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D4B8A" w:rsidRDefault="00BD4B8A">
      <w:pPr>
        <w:pStyle w:val="PURBody"/>
        <w:shd w:val="clear" w:color="auto" w:fill="00188F"/>
        <w:tabs>
          <w:tab w:val="clear" w:pos="360"/>
        </w:tabs>
        <w:ind w:right="7920" w:firstLine="360"/>
        <w:rPr>
          <w:color w:val="FFFFFF"/>
          <w:sz w:val="6"/>
          <w:szCs w:val="6"/>
        </w:rPr>
      </w:pPr>
    </w:p>
    <w:p w:rsidR="00BD4B8A" w:rsidRDefault="00B1723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Condizioni</w:t>
      </w:r>
    </w:p>
    <w:p w:rsidR="00BD4B8A" w:rsidRDefault="00B1723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l’Utilizzo dei</w:t>
      </w:r>
    </w:p>
    <w:p w:rsidR="00BD4B8A" w:rsidRDefault="00BD4B8A">
      <w:pPr>
        <w:pStyle w:val="PURBody"/>
        <w:shd w:val="clear" w:color="auto" w:fill="00188F"/>
        <w:tabs>
          <w:tab w:val="clear" w:pos="360"/>
        </w:tabs>
        <w:spacing w:after="0"/>
        <w:ind w:right="7920" w:firstLine="360"/>
        <w:rPr>
          <w:color w:val="FFFFFF" w:themeColor="background1"/>
          <w:szCs w:val="18"/>
        </w:rPr>
      </w:pPr>
    </w:p>
    <w:p w:rsidR="00BD4B8A" w:rsidRDefault="00BD4B8A">
      <w:pPr>
        <w:pStyle w:val="PURBody"/>
        <w:shd w:val="clear" w:color="auto" w:fill="00188F"/>
        <w:tabs>
          <w:tab w:val="clear" w:pos="360"/>
        </w:tabs>
        <w:spacing w:after="0"/>
        <w:ind w:right="7920" w:firstLine="360"/>
        <w:rPr>
          <w:color w:val="FFFFFF" w:themeColor="background1"/>
          <w:szCs w:val="18"/>
        </w:rPr>
      </w:pPr>
    </w:p>
    <w:p w:rsidR="00BD4B8A" w:rsidRDefault="00BD4B8A">
      <w:pPr>
        <w:pStyle w:val="PURBody"/>
        <w:shd w:val="clear" w:color="auto" w:fill="00188F"/>
        <w:tabs>
          <w:tab w:val="clear" w:pos="360"/>
        </w:tabs>
        <w:spacing w:after="0"/>
        <w:ind w:right="7920" w:firstLine="360"/>
        <w:rPr>
          <w:color w:val="FFFFFF" w:themeColor="background1"/>
          <w:szCs w:val="18"/>
        </w:rPr>
      </w:pPr>
    </w:p>
    <w:p w:rsidR="00BD4B8A" w:rsidRDefault="00BD4B8A">
      <w:pPr>
        <w:pStyle w:val="PURBody"/>
        <w:shd w:val="clear" w:color="auto" w:fill="00188F"/>
        <w:tabs>
          <w:tab w:val="clear" w:pos="360"/>
        </w:tabs>
        <w:spacing w:after="0"/>
        <w:ind w:right="7920" w:firstLine="360"/>
        <w:rPr>
          <w:color w:val="FFFFFF" w:themeColor="background1"/>
          <w:szCs w:val="18"/>
        </w:rPr>
      </w:pPr>
    </w:p>
    <w:p w:rsidR="00BD4B8A" w:rsidRDefault="00BD4B8A">
      <w:pPr>
        <w:pStyle w:val="PURBody"/>
        <w:shd w:val="clear" w:color="auto" w:fill="00188F"/>
        <w:tabs>
          <w:tab w:val="clear" w:pos="360"/>
        </w:tabs>
        <w:spacing w:after="0"/>
        <w:ind w:right="7920" w:firstLine="360"/>
        <w:rPr>
          <w:color w:val="FFFFFF" w:themeColor="background1"/>
          <w:szCs w:val="18"/>
        </w:rPr>
      </w:pPr>
    </w:p>
    <w:p w:rsidR="00BD4B8A" w:rsidRDefault="00BD4B8A">
      <w:pPr>
        <w:pStyle w:val="PURBody"/>
        <w:shd w:val="clear" w:color="auto" w:fill="0072C6"/>
        <w:tabs>
          <w:tab w:val="clear" w:pos="360"/>
        </w:tabs>
        <w:ind w:right="1800" w:firstLine="360"/>
        <w:rPr>
          <w:sz w:val="72"/>
          <w:szCs w:val="72"/>
        </w:rPr>
      </w:pPr>
    </w:p>
    <w:p w:rsidR="00BD4B8A" w:rsidRDefault="00BD4B8A">
      <w:pPr>
        <w:pStyle w:val="PURBody"/>
        <w:shd w:val="clear" w:color="auto" w:fill="0072C6"/>
        <w:tabs>
          <w:tab w:val="clear" w:pos="360"/>
          <w:tab w:val="left" w:pos="180"/>
        </w:tabs>
        <w:ind w:right="1800" w:firstLine="360"/>
        <w:rPr>
          <w:color w:val="FFFFFF" w:themeColor="background1"/>
          <w:sz w:val="72"/>
          <w:szCs w:val="72"/>
        </w:rPr>
      </w:pPr>
    </w:p>
    <w:p w:rsidR="00BD4B8A" w:rsidRDefault="00B1723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Prodotti Multilicenza</w:t>
      </w:r>
    </w:p>
    <w:p w:rsidR="00BD4B8A" w:rsidRDefault="00B1723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maggio 2019</w:t>
      </w:r>
    </w:p>
    <w:p w:rsidR="00BD4B8A" w:rsidRDefault="00BD4B8A">
      <w:pPr>
        <w:pStyle w:val="PURBody"/>
        <w:shd w:val="clear" w:color="auto" w:fill="0072C6"/>
        <w:tabs>
          <w:tab w:val="clear" w:pos="360"/>
        </w:tabs>
        <w:spacing w:after="0" w:line="230" w:lineRule="auto"/>
        <w:ind w:right="1800" w:firstLine="360"/>
        <w:rPr>
          <w:color w:val="FFFFFF" w:themeColor="background1"/>
          <w:sz w:val="96"/>
          <w:szCs w:val="96"/>
        </w:rPr>
      </w:pPr>
    </w:p>
    <w:p w:rsidR="00BD4B8A" w:rsidRDefault="00B1723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D4B8A" w:rsidRDefault="00BD4B8A">
      <w:pPr>
        <w:sectPr w:rsidR="00BD4B8A">
          <w:footerReference w:type="default" r:id="rId10"/>
          <w:type w:val="continuous"/>
          <w:pgSz w:w="12240" w:h="15840" w:code="1"/>
          <w:pgMar w:top="1170" w:right="720" w:bottom="720" w:left="720" w:header="432" w:footer="288" w:gutter="0"/>
          <w:cols w:space="360"/>
        </w:sectPr>
      </w:pPr>
    </w:p>
    <w:p w:rsidR="00BD4B8A" w:rsidRDefault="00B17234">
      <w:pPr>
        <w:pStyle w:val="ProductList-SectionHeading"/>
        <w:pageBreakBefore/>
      </w:pPr>
      <w:bookmarkStart w:id="1" w:name="_Sec842"/>
      <w:r>
        <w:lastRenderedPageBreak/>
        <w:t>Sommario</w:t>
      </w:r>
    </w:p>
    <w:p w:rsidR="00BD4B8A" w:rsidRDefault="00BD4B8A">
      <w:pPr>
        <w:pStyle w:val="ProductList-Body"/>
      </w:pPr>
    </w:p>
    <w:p w:rsidR="00BD4B8A" w:rsidRDefault="00BD4B8A">
      <w:pPr>
        <w:sectPr w:rsidR="00BD4B8A">
          <w:headerReference w:type="default" r:id="rId11"/>
          <w:footerReference w:type="default" r:id="rId12"/>
          <w:type w:val="continuous"/>
          <w:pgSz w:w="12240" w:h="15840" w:code="1"/>
          <w:pgMar w:top="1170" w:right="720" w:bottom="1620" w:left="720" w:header="432" w:footer="288" w:gutter="0"/>
          <w:cols w:space="360"/>
        </w:sectPr>
      </w:pPr>
    </w:p>
    <w:p w:rsidR="00462694" w:rsidRDefault="00B17234">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4820" w:history="1">
        <w:r w:rsidR="00462694" w:rsidRPr="007E75CB">
          <w:rPr>
            <w:rStyle w:val="Hyperlink"/>
            <w:noProof/>
          </w:rPr>
          <w:t>Introduzione</w:t>
        </w:r>
        <w:r w:rsidR="00462694">
          <w:rPr>
            <w:noProof/>
          </w:rPr>
          <w:tab/>
        </w:r>
        <w:r w:rsidR="00462694">
          <w:rPr>
            <w:noProof/>
          </w:rPr>
          <w:fldChar w:fldCharType="begin"/>
        </w:r>
        <w:r w:rsidR="00462694">
          <w:rPr>
            <w:noProof/>
          </w:rPr>
          <w:instrText xml:space="preserve"> PAGEREF _Toc7424820 \h </w:instrText>
        </w:r>
        <w:r w:rsidR="00462694">
          <w:rPr>
            <w:noProof/>
          </w:rPr>
        </w:r>
        <w:r w:rsidR="00462694">
          <w:rPr>
            <w:noProof/>
          </w:rPr>
          <w:fldChar w:fldCharType="separate"/>
        </w:r>
        <w:r w:rsidR="00462694">
          <w:rPr>
            <w:noProof/>
          </w:rPr>
          <w:t>4</w:t>
        </w:r>
        <w:r w:rsidR="00462694">
          <w:rPr>
            <w:noProof/>
          </w:rPr>
          <w:fldChar w:fldCharType="end"/>
        </w:r>
      </w:hyperlink>
    </w:p>
    <w:p w:rsidR="00462694" w:rsidRDefault="00014C55">
      <w:pPr>
        <w:pStyle w:val="TOC2"/>
        <w:rPr>
          <w:rFonts w:eastAsiaTheme="minorEastAsia"/>
          <w:smallCaps w:val="0"/>
          <w:sz w:val="22"/>
        </w:rPr>
      </w:pPr>
      <w:hyperlink w:anchor="_Toc7424821" w:history="1">
        <w:r w:rsidR="00462694" w:rsidRPr="007E75CB">
          <w:rPr>
            <w:rStyle w:val="Hyperlink"/>
          </w:rPr>
          <w:t>Informazioni sul presente Documento</w:t>
        </w:r>
        <w:r w:rsidR="00462694">
          <w:tab/>
        </w:r>
        <w:r w:rsidR="00462694">
          <w:fldChar w:fldCharType="begin"/>
        </w:r>
        <w:r w:rsidR="00462694">
          <w:instrText xml:space="preserve"> PAGEREF _Toc7424821 \h </w:instrText>
        </w:r>
        <w:r w:rsidR="00462694">
          <w:fldChar w:fldCharType="separate"/>
        </w:r>
        <w:r w:rsidR="00462694">
          <w:t>4</w:t>
        </w:r>
        <w:r w:rsidR="00462694">
          <w:fldChar w:fldCharType="end"/>
        </w:r>
      </w:hyperlink>
    </w:p>
    <w:p w:rsidR="00462694" w:rsidRDefault="00014C55">
      <w:pPr>
        <w:pStyle w:val="TOC2"/>
        <w:rPr>
          <w:rFonts w:eastAsiaTheme="minorEastAsia"/>
          <w:smallCaps w:val="0"/>
          <w:sz w:val="22"/>
        </w:rPr>
      </w:pPr>
      <w:hyperlink w:anchor="_Toc7424822" w:history="1">
        <w:r w:rsidR="00462694" w:rsidRPr="007E75CB">
          <w:rPr>
            <w:rStyle w:val="Hyperlink"/>
          </w:rPr>
          <w:t>Contenuto del presente Documento</w:t>
        </w:r>
        <w:r w:rsidR="00462694">
          <w:tab/>
        </w:r>
        <w:r w:rsidR="00462694">
          <w:fldChar w:fldCharType="begin"/>
        </w:r>
        <w:r w:rsidR="00462694">
          <w:instrText xml:space="preserve"> PAGEREF _Toc7424822 \h </w:instrText>
        </w:r>
        <w:r w:rsidR="00462694">
          <w:fldChar w:fldCharType="separate"/>
        </w:r>
        <w:r w:rsidR="00462694">
          <w:t>4</w:t>
        </w:r>
        <w:r w:rsidR="00462694">
          <w:fldChar w:fldCharType="end"/>
        </w:r>
      </w:hyperlink>
    </w:p>
    <w:p w:rsidR="00462694" w:rsidRDefault="00014C55">
      <w:pPr>
        <w:pStyle w:val="TOC2"/>
        <w:rPr>
          <w:rFonts w:eastAsiaTheme="minorEastAsia"/>
          <w:smallCaps w:val="0"/>
          <w:sz w:val="22"/>
        </w:rPr>
      </w:pPr>
      <w:hyperlink w:anchor="_Toc7424823" w:history="1">
        <w:r w:rsidR="00462694" w:rsidRPr="007E75CB">
          <w:rPr>
            <w:rStyle w:val="Hyperlink"/>
          </w:rPr>
          <w:t>Come spostarsi nella sezione Note del Prodotto</w:t>
        </w:r>
        <w:r w:rsidR="00462694">
          <w:tab/>
        </w:r>
        <w:r w:rsidR="00462694">
          <w:fldChar w:fldCharType="begin"/>
        </w:r>
        <w:r w:rsidR="00462694">
          <w:instrText xml:space="preserve"> PAGEREF _Toc7424823 \h </w:instrText>
        </w:r>
        <w:r w:rsidR="00462694">
          <w:fldChar w:fldCharType="separate"/>
        </w:r>
        <w:r w:rsidR="00462694">
          <w:t>4</w:t>
        </w:r>
        <w:r w:rsidR="00462694">
          <w:fldChar w:fldCharType="end"/>
        </w:r>
      </w:hyperlink>
    </w:p>
    <w:p w:rsidR="00462694" w:rsidRDefault="00014C55">
      <w:pPr>
        <w:pStyle w:val="TOC2"/>
        <w:rPr>
          <w:rFonts w:eastAsiaTheme="minorEastAsia"/>
          <w:smallCaps w:val="0"/>
          <w:sz w:val="22"/>
        </w:rPr>
      </w:pPr>
      <w:hyperlink w:anchor="_Toc7424824" w:history="1">
        <w:r w:rsidR="00462694" w:rsidRPr="007E75CB">
          <w:rPr>
            <w:rStyle w:val="Hyperlink"/>
          </w:rPr>
          <w:t>Chiarimenti e Riepilogo delle Modifiche Apportate al presente Documento</w:t>
        </w:r>
        <w:r w:rsidR="00462694">
          <w:tab/>
        </w:r>
        <w:r w:rsidR="00462694">
          <w:fldChar w:fldCharType="begin"/>
        </w:r>
        <w:r w:rsidR="00462694">
          <w:instrText xml:space="preserve"> PAGEREF _Toc7424824 \h </w:instrText>
        </w:r>
        <w:r w:rsidR="00462694">
          <w:fldChar w:fldCharType="separate"/>
        </w:r>
        <w:r w:rsidR="00462694">
          <w:t>5</w:t>
        </w:r>
        <w:r w:rsidR="00462694">
          <w:fldChar w:fldCharType="end"/>
        </w:r>
      </w:hyperlink>
    </w:p>
    <w:p w:rsidR="00462694" w:rsidRDefault="00014C55">
      <w:pPr>
        <w:pStyle w:val="TOC1"/>
        <w:rPr>
          <w:rFonts w:eastAsiaTheme="minorEastAsia"/>
          <w:b w:val="0"/>
          <w:caps w:val="0"/>
          <w:noProof/>
          <w:sz w:val="22"/>
          <w:szCs w:val="22"/>
        </w:rPr>
      </w:pPr>
      <w:hyperlink w:anchor="_Toc7424825" w:history="1">
        <w:r w:rsidR="00462694" w:rsidRPr="007E75CB">
          <w:rPr>
            <w:rStyle w:val="Hyperlink"/>
            <w:noProof/>
          </w:rPr>
          <w:t>Condizioni di Licenza</w:t>
        </w:r>
        <w:r w:rsidR="00462694">
          <w:rPr>
            <w:noProof/>
          </w:rPr>
          <w:tab/>
        </w:r>
        <w:r w:rsidR="00462694">
          <w:rPr>
            <w:noProof/>
          </w:rPr>
          <w:fldChar w:fldCharType="begin"/>
        </w:r>
        <w:r w:rsidR="00462694">
          <w:rPr>
            <w:noProof/>
          </w:rPr>
          <w:instrText xml:space="preserve"> PAGEREF _Toc7424825 \h </w:instrText>
        </w:r>
        <w:r w:rsidR="00462694">
          <w:rPr>
            <w:noProof/>
          </w:rPr>
        </w:r>
        <w:r w:rsidR="00462694">
          <w:rPr>
            <w:noProof/>
          </w:rPr>
          <w:fldChar w:fldCharType="separate"/>
        </w:r>
        <w:r w:rsidR="00462694">
          <w:rPr>
            <w:noProof/>
          </w:rPr>
          <w:t>7</w:t>
        </w:r>
        <w:r w:rsidR="00462694">
          <w:rPr>
            <w:noProof/>
          </w:rPr>
          <w:fldChar w:fldCharType="end"/>
        </w:r>
      </w:hyperlink>
    </w:p>
    <w:p w:rsidR="00462694" w:rsidRDefault="00014C55">
      <w:pPr>
        <w:pStyle w:val="TOC2"/>
        <w:rPr>
          <w:rFonts w:eastAsiaTheme="minorEastAsia"/>
          <w:smallCaps w:val="0"/>
          <w:sz w:val="22"/>
        </w:rPr>
      </w:pPr>
      <w:hyperlink w:anchor="_Toc7424826" w:history="1">
        <w:r w:rsidR="00462694" w:rsidRPr="007E75CB">
          <w:rPr>
            <w:rStyle w:val="Hyperlink"/>
          </w:rPr>
          <w:t>Condizioni Universali di Licenza</w:t>
        </w:r>
        <w:r w:rsidR="00462694">
          <w:tab/>
        </w:r>
        <w:r w:rsidR="00462694">
          <w:fldChar w:fldCharType="begin"/>
        </w:r>
        <w:r w:rsidR="00462694">
          <w:instrText xml:space="preserve"> PAGEREF _Toc7424826 \h </w:instrText>
        </w:r>
        <w:r w:rsidR="00462694">
          <w:fldChar w:fldCharType="separate"/>
        </w:r>
        <w:r w:rsidR="00462694">
          <w:t>7</w:t>
        </w:r>
        <w:r w:rsidR="00462694">
          <w:fldChar w:fldCharType="end"/>
        </w:r>
      </w:hyperlink>
    </w:p>
    <w:p w:rsidR="00462694" w:rsidRDefault="00014C55">
      <w:pPr>
        <w:pStyle w:val="TOC2"/>
        <w:rPr>
          <w:rFonts w:eastAsiaTheme="minorEastAsia"/>
          <w:smallCaps w:val="0"/>
          <w:sz w:val="22"/>
        </w:rPr>
      </w:pPr>
      <w:hyperlink w:anchor="_Toc7424827" w:history="1">
        <w:r w:rsidR="00462694" w:rsidRPr="007E75CB">
          <w:rPr>
            <w:rStyle w:val="Hyperlink"/>
          </w:rPr>
          <w:t>Condizioni per il Modello di Licenza</w:t>
        </w:r>
        <w:r w:rsidR="00462694">
          <w:tab/>
        </w:r>
        <w:r w:rsidR="00462694">
          <w:fldChar w:fldCharType="begin"/>
        </w:r>
        <w:r w:rsidR="00462694">
          <w:instrText xml:space="preserve"> PAGEREF _Toc7424827 \h </w:instrText>
        </w:r>
        <w:r w:rsidR="00462694">
          <w:fldChar w:fldCharType="separate"/>
        </w:r>
        <w:r w:rsidR="00462694">
          <w:t>10</w:t>
        </w:r>
        <w:r w:rsidR="00462694">
          <w:fldChar w:fldCharType="end"/>
        </w:r>
      </w:hyperlink>
    </w:p>
    <w:p w:rsidR="00462694" w:rsidRDefault="00014C55">
      <w:pPr>
        <w:pStyle w:val="TOC3"/>
        <w:rPr>
          <w:rFonts w:eastAsiaTheme="minorEastAsia"/>
          <w:smallCaps w:val="0"/>
          <w:sz w:val="22"/>
        </w:rPr>
      </w:pPr>
      <w:hyperlink w:anchor="_Toc7424828" w:history="1">
        <w:r w:rsidR="00462694" w:rsidRPr="007E75CB">
          <w:rPr>
            <w:rStyle w:val="Hyperlink"/>
          </w:rPr>
          <w:t>Applicativi Desktop</w:t>
        </w:r>
        <w:r w:rsidR="00462694">
          <w:tab/>
        </w:r>
        <w:r w:rsidR="00462694">
          <w:fldChar w:fldCharType="begin"/>
        </w:r>
        <w:r w:rsidR="00462694">
          <w:instrText xml:space="preserve"> PAGEREF _Toc7424828 \h </w:instrText>
        </w:r>
        <w:r w:rsidR="00462694">
          <w:fldChar w:fldCharType="separate"/>
        </w:r>
        <w:r w:rsidR="00462694">
          <w:t>10</w:t>
        </w:r>
        <w:r w:rsidR="00462694">
          <w:fldChar w:fldCharType="end"/>
        </w:r>
      </w:hyperlink>
    </w:p>
    <w:p w:rsidR="00462694" w:rsidRDefault="00014C55">
      <w:pPr>
        <w:pStyle w:val="TOC3"/>
        <w:rPr>
          <w:rFonts w:eastAsiaTheme="minorEastAsia"/>
          <w:smallCaps w:val="0"/>
          <w:sz w:val="22"/>
        </w:rPr>
      </w:pPr>
      <w:hyperlink w:anchor="_Toc7424829" w:history="1">
        <w:r w:rsidR="00462694" w:rsidRPr="007E75CB">
          <w:rPr>
            <w:rStyle w:val="Hyperlink"/>
          </w:rPr>
          <w:t>Sistemi Operativi Desktop</w:t>
        </w:r>
        <w:r w:rsidR="00462694">
          <w:tab/>
        </w:r>
        <w:r w:rsidR="00462694">
          <w:fldChar w:fldCharType="begin"/>
        </w:r>
        <w:r w:rsidR="00462694">
          <w:instrText xml:space="preserve"> PAGEREF _Toc7424829 \h </w:instrText>
        </w:r>
        <w:r w:rsidR="00462694">
          <w:fldChar w:fldCharType="separate"/>
        </w:r>
        <w:r w:rsidR="00462694">
          <w:t>10</w:t>
        </w:r>
        <w:r w:rsidR="00462694">
          <w:fldChar w:fldCharType="end"/>
        </w:r>
      </w:hyperlink>
    </w:p>
    <w:p w:rsidR="00462694" w:rsidRDefault="00014C55">
      <w:pPr>
        <w:pStyle w:val="TOC3"/>
        <w:rPr>
          <w:rFonts w:eastAsiaTheme="minorEastAsia"/>
          <w:smallCaps w:val="0"/>
          <w:sz w:val="22"/>
        </w:rPr>
      </w:pPr>
      <w:hyperlink w:anchor="_Toc7424830" w:history="1">
        <w:r w:rsidR="00462694" w:rsidRPr="007E75CB">
          <w:rPr>
            <w:rStyle w:val="Hyperlink"/>
          </w:rPr>
          <w:t>Per Core/CAL</w:t>
        </w:r>
        <w:r w:rsidR="00462694">
          <w:tab/>
        </w:r>
        <w:r w:rsidR="00462694">
          <w:fldChar w:fldCharType="begin"/>
        </w:r>
        <w:r w:rsidR="00462694">
          <w:instrText xml:space="preserve"> PAGEREF _Toc7424830 \h </w:instrText>
        </w:r>
        <w:r w:rsidR="00462694">
          <w:fldChar w:fldCharType="separate"/>
        </w:r>
        <w:r w:rsidR="00462694">
          <w:t>10</w:t>
        </w:r>
        <w:r w:rsidR="00462694">
          <w:fldChar w:fldCharType="end"/>
        </w:r>
      </w:hyperlink>
    </w:p>
    <w:p w:rsidR="00462694" w:rsidRDefault="00014C55">
      <w:pPr>
        <w:pStyle w:val="TOC3"/>
        <w:rPr>
          <w:rFonts w:eastAsiaTheme="minorEastAsia"/>
          <w:smallCaps w:val="0"/>
          <w:sz w:val="22"/>
        </w:rPr>
      </w:pPr>
      <w:hyperlink w:anchor="_Toc7424831" w:history="1">
        <w:r w:rsidR="00462694" w:rsidRPr="007E75CB">
          <w:rPr>
            <w:rStyle w:val="Hyperlink"/>
          </w:rPr>
          <w:t>Server/CAL</w:t>
        </w:r>
        <w:r w:rsidR="00462694">
          <w:tab/>
        </w:r>
        <w:r w:rsidR="00462694">
          <w:fldChar w:fldCharType="begin"/>
        </w:r>
        <w:r w:rsidR="00462694">
          <w:instrText xml:space="preserve"> PAGEREF _Toc7424831 \h </w:instrText>
        </w:r>
        <w:r w:rsidR="00462694">
          <w:fldChar w:fldCharType="separate"/>
        </w:r>
        <w:r w:rsidR="00462694">
          <w:t>11</w:t>
        </w:r>
        <w:r w:rsidR="00462694">
          <w:fldChar w:fldCharType="end"/>
        </w:r>
      </w:hyperlink>
    </w:p>
    <w:p w:rsidR="00462694" w:rsidRDefault="00014C55">
      <w:pPr>
        <w:pStyle w:val="TOC3"/>
        <w:rPr>
          <w:rFonts w:eastAsiaTheme="minorEastAsia"/>
          <w:smallCaps w:val="0"/>
          <w:sz w:val="22"/>
        </w:rPr>
      </w:pPr>
      <w:hyperlink w:anchor="_Toc7424832" w:history="1">
        <w:r w:rsidR="00462694" w:rsidRPr="007E75CB">
          <w:rPr>
            <w:rStyle w:val="Hyperlink"/>
          </w:rPr>
          <w:t>Per Core</w:t>
        </w:r>
        <w:r w:rsidR="00462694">
          <w:tab/>
        </w:r>
        <w:r w:rsidR="00462694">
          <w:fldChar w:fldCharType="begin"/>
        </w:r>
        <w:r w:rsidR="00462694">
          <w:instrText xml:space="preserve"> PAGEREF _Toc7424832 \h </w:instrText>
        </w:r>
        <w:r w:rsidR="00462694">
          <w:fldChar w:fldCharType="separate"/>
        </w:r>
        <w:r w:rsidR="00462694">
          <w:t>11</w:t>
        </w:r>
        <w:r w:rsidR="00462694">
          <w:fldChar w:fldCharType="end"/>
        </w:r>
      </w:hyperlink>
    </w:p>
    <w:p w:rsidR="00462694" w:rsidRDefault="00014C55">
      <w:pPr>
        <w:pStyle w:val="TOC3"/>
        <w:rPr>
          <w:rFonts w:eastAsiaTheme="minorEastAsia"/>
          <w:smallCaps w:val="0"/>
          <w:sz w:val="22"/>
        </w:rPr>
      </w:pPr>
      <w:hyperlink w:anchor="_Toc7424833" w:history="1">
        <w:r w:rsidR="00462694" w:rsidRPr="007E75CB">
          <w:rPr>
            <w:rStyle w:val="Hyperlink"/>
          </w:rPr>
          <w:t>Server di Gestione</w:t>
        </w:r>
        <w:r w:rsidR="00462694">
          <w:tab/>
        </w:r>
        <w:r w:rsidR="00462694">
          <w:fldChar w:fldCharType="begin"/>
        </w:r>
        <w:r w:rsidR="00462694">
          <w:instrText xml:space="preserve"> PAGEREF _Toc7424833 \h </w:instrText>
        </w:r>
        <w:r w:rsidR="00462694">
          <w:fldChar w:fldCharType="separate"/>
        </w:r>
        <w:r w:rsidR="00462694">
          <w:t>11</w:t>
        </w:r>
        <w:r w:rsidR="00462694">
          <w:fldChar w:fldCharType="end"/>
        </w:r>
      </w:hyperlink>
    </w:p>
    <w:p w:rsidR="00462694" w:rsidRDefault="00014C55">
      <w:pPr>
        <w:pStyle w:val="TOC3"/>
        <w:rPr>
          <w:rFonts w:eastAsiaTheme="minorEastAsia"/>
          <w:smallCaps w:val="0"/>
          <w:sz w:val="22"/>
        </w:rPr>
      </w:pPr>
      <w:hyperlink w:anchor="_Toc7424834" w:history="1">
        <w:r w:rsidR="00462694" w:rsidRPr="007E75CB">
          <w:rPr>
            <w:rStyle w:val="Hyperlink"/>
          </w:rPr>
          <w:t>Server Speciali</w:t>
        </w:r>
        <w:r w:rsidR="00462694">
          <w:tab/>
        </w:r>
        <w:r w:rsidR="00462694">
          <w:fldChar w:fldCharType="begin"/>
        </w:r>
        <w:r w:rsidR="00462694">
          <w:instrText xml:space="preserve"> PAGEREF _Toc7424834 \h </w:instrText>
        </w:r>
        <w:r w:rsidR="00462694">
          <w:fldChar w:fldCharType="separate"/>
        </w:r>
        <w:r w:rsidR="00462694">
          <w:t>12</w:t>
        </w:r>
        <w:r w:rsidR="00462694">
          <w:fldChar w:fldCharType="end"/>
        </w:r>
      </w:hyperlink>
    </w:p>
    <w:p w:rsidR="00462694" w:rsidRDefault="00014C55">
      <w:pPr>
        <w:pStyle w:val="TOC3"/>
        <w:rPr>
          <w:rFonts w:eastAsiaTheme="minorEastAsia"/>
          <w:smallCaps w:val="0"/>
          <w:sz w:val="22"/>
        </w:rPr>
      </w:pPr>
      <w:hyperlink w:anchor="_Toc7424835" w:history="1">
        <w:r w:rsidR="00462694" w:rsidRPr="007E75CB">
          <w:rPr>
            <w:rStyle w:val="Hyperlink"/>
          </w:rPr>
          <w:t>Strumenti per Sviluppatori</w:t>
        </w:r>
        <w:r w:rsidR="00462694">
          <w:tab/>
        </w:r>
        <w:r w:rsidR="00462694">
          <w:fldChar w:fldCharType="begin"/>
        </w:r>
        <w:r w:rsidR="00462694">
          <w:instrText xml:space="preserve"> PAGEREF _Toc7424835 \h </w:instrText>
        </w:r>
        <w:r w:rsidR="00462694">
          <w:fldChar w:fldCharType="separate"/>
        </w:r>
        <w:r w:rsidR="00462694">
          <w:t>12</w:t>
        </w:r>
        <w:r w:rsidR="00462694">
          <w:fldChar w:fldCharType="end"/>
        </w:r>
      </w:hyperlink>
    </w:p>
    <w:p w:rsidR="00462694" w:rsidRDefault="00014C55">
      <w:pPr>
        <w:pStyle w:val="TOC1"/>
        <w:rPr>
          <w:rFonts w:eastAsiaTheme="minorEastAsia"/>
          <w:b w:val="0"/>
          <w:caps w:val="0"/>
          <w:noProof/>
          <w:sz w:val="22"/>
          <w:szCs w:val="22"/>
        </w:rPr>
      </w:pPr>
      <w:hyperlink w:anchor="_Toc7424836" w:history="1">
        <w:r w:rsidR="00462694" w:rsidRPr="007E75CB">
          <w:rPr>
            <w:rStyle w:val="Hyperlink"/>
            <w:noProof/>
          </w:rPr>
          <w:t>Software</w:t>
        </w:r>
        <w:r w:rsidR="00462694">
          <w:rPr>
            <w:noProof/>
          </w:rPr>
          <w:tab/>
        </w:r>
        <w:r w:rsidR="00462694">
          <w:rPr>
            <w:noProof/>
          </w:rPr>
          <w:fldChar w:fldCharType="begin"/>
        </w:r>
        <w:r w:rsidR="00462694">
          <w:rPr>
            <w:noProof/>
          </w:rPr>
          <w:instrText xml:space="preserve"> PAGEREF _Toc7424836 \h </w:instrText>
        </w:r>
        <w:r w:rsidR="00462694">
          <w:rPr>
            <w:noProof/>
          </w:rPr>
        </w:r>
        <w:r w:rsidR="00462694">
          <w:rPr>
            <w:noProof/>
          </w:rPr>
          <w:fldChar w:fldCharType="separate"/>
        </w:r>
        <w:r w:rsidR="00462694">
          <w:rPr>
            <w:noProof/>
          </w:rPr>
          <w:t>14</w:t>
        </w:r>
        <w:r w:rsidR="00462694">
          <w:rPr>
            <w:noProof/>
          </w:rPr>
          <w:fldChar w:fldCharType="end"/>
        </w:r>
      </w:hyperlink>
    </w:p>
    <w:p w:rsidR="00462694" w:rsidRDefault="00014C55">
      <w:pPr>
        <w:pStyle w:val="TOC2"/>
        <w:rPr>
          <w:rFonts w:eastAsiaTheme="minorEastAsia"/>
          <w:smallCaps w:val="0"/>
          <w:sz w:val="22"/>
        </w:rPr>
      </w:pPr>
      <w:hyperlink w:anchor="_Toc7424837" w:history="1">
        <w:r w:rsidR="00462694" w:rsidRPr="007E75CB">
          <w:rPr>
            <w:rStyle w:val="Hyperlink"/>
          </w:rPr>
          <w:t>Advanced Threat Analytics</w:t>
        </w:r>
        <w:r w:rsidR="00462694">
          <w:tab/>
        </w:r>
        <w:r w:rsidR="00462694">
          <w:fldChar w:fldCharType="begin"/>
        </w:r>
        <w:r w:rsidR="00462694">
          <w:instrText xml:space="preserve"> PAGEREF _Toc7424837 \h </w:instrText>
        </w:r>
        <w:r w:rsidR="00462694">
          <w:fldChar w:fldCharType="separate"/>
        </w:r>
        <w:r w:rsidR="00462694">
          <w:t>14</w:t>
        </w:r>
        <w:r w:rsidR="00462694">
          <w:fldChar w:fldCharType="end"/>
        </w:r>
      </w:hyperlink>
    </w:p>
    <w:p w:rsidR="00462694" w:rsidRDefault="00014C55">
      <w:pPr>
        <w:pStyle w:val="TOC2"/>
        <w:rPr>
          <w:rFonts w:eastAsiaTheme="minorEastAsia"/>
          <w:smallCaps w:val="0"/>
          <w:sz w:val="22"/>
        </w:rPr>
      </w:pPr>
      <w:hyperlink w:anchor="_Toc7424838" w:history="1">
        <w:r w:rsidR="00462694" w:rsidRPr="007E75CB">
          <w:rPr>
            <w:rStyle w:val="Hyperlink"/>
          </w:rPr>
          <w:t>BizTalk</w:t>
        </w:r>
        <w:r w:rsidR="00462694">
          <w:tab/>
        </w:r>
        <w:r w:rsidR="00462694">
          <w:fldChar w:fldCharType="begin"/>
        </w:r>
        <w:r w:rsidR="00462694">
          <w:instrText xml:space="preserve"> PAGEREF _Toc7424838 \h </w:instrText>
        </w:r>
        <w:r w:rsidR="00462694">
          <w:fldChar w:fldCharType="separate"/>
        </w:r>
        <w:r w:rsidR="00462694">
          <w:t>14</w:t>
        </w:r>
        <w:r w:rsidR="00462694">
          <w:fldChar w:fldCharType="end"/>
        </w:r>
      </w:hyperlink>
    </w:p>
    <w:p w:rsidR="00462694" w:rsidRDefault="00014C55">
      <w:pPr>
        <w:pStyle w:val="TOC2"/>
        <w:rPr>
          <w:rFonts w:eastAsiaTheme="minorEastAsia"/>
          <w:smallCaps w:val="0"/>
          <w:sz w:val="22"/>
        </w:rPr>
      </w:pPr>
      <w:hyperlink w:anchor="_Toc7424839" w:history="1">
        <w:r w:rsidR="00462694" w:rsidRPr="007E75CB">
          <w:rPr>
            <w:rStyle w:val="Hyperlink"/>
          </w:rPr>
          <w:t>CAL Suite</w:t>
        </w:r>
        <w:r w:rsidR="00462694">
          <w:tab/>
        </w:r>
        <w:r w:rsidR="00462694">
          <w:fldChar w:fldCharType="begin"/>
        </w:r>
        <w:r w:rsidR="00462694">
          <w:instrText xml:space="preserve"> PAGEREF _Toc7424839 \h </w:instrText>
        </w:r>
        <w:r w:rsidR="00462694">
          <w:fldChar w:fldCharType="separate"/>
        </w:r>
        <w:r w:rsidR="00462694">
          <w:t>16</w:t>
        </w:r>
        <w:r w:rsidR="00462694">
          <w:fldChar w:fldCharType="end"/>
        </w:r>
      </w:hyperlink>
    </w:p>
    <w:p w:rsidR="00462694" w:rsidRDefault="00014C55">
      <w:pPr>
        <w:pStyle w:val="TOC2"/>
        <w:rPr>
          <w:rFonts w:eastAsiaTheme="minorEastAsia"/>
          <w:smallCaps w:val="0"/>
          <w:sz w:val="22"/>
        </w:rPr>
      </w:pPr>
      <w:hyperlink w:anchor="_Toc7424840" w:history="1">
        <w:r w:rsidR="00462694" w:rsidRPr="007E75CB">
          <w:rPr>
            <w:rStyle w:val="Hyperlink"/>
          </w:rPr>
          <w:t>Core Infrastructure Server (CIS) Suite</w:t>
        </w:r>
        <w:r w:rsidR="00462694">
          <w:tab/>
        </w:r>
        <w:r w:rsidR="00462694">
          <w:fldChar w:fldCharType="begin"/>
        </w:r>
        <w:r w:rsidR="00462694">
          <w:instrText xml:space="preserve"> PAGEREF _Toc7424840 \h </w:instrText>
        </w:r>
        <w:r w:rsidR="00462694">
          <w:fldChar w:fldCharType="separate"/>
        </w:r>
        <w:r w:rsidR="00462694">
          <w:t>17</w:t>
        </w:r>
        <w:r w:rsidR="00462694">
          <w:fldChar w:fldCharType="end"/>
        </w:r>
      </w:hyperlink>
    </w:p>
    <w:p w:rsidR="00462694" w:rsidRDefault="00014C55">
      <w:pPr>
        <w:pStyle w:val="TOC2"/>
        <w:rPr>
          <w:rFonts w:eastAsiaTheme="minorEastAsia"/>
          <w:smallCaps w:val="0"/>
          <w:sz w:val="22"/>
        </w:rPr>
      </w:pPr>
      <w:hyperlink w:anchor="_Toc7424841" w:history="1">
        <w:r w:rsidR="00462694" w:rsidRPr="007E75CB">
          <w:rPr>
            <w:rStyle w:val="Hyperlink"/>
          </w:rPr>
          <w:t>Forefront</w:t>
        </w:r>
        <w:r w:rsidR="00462694">
          <w:tab/>
        </w:r>
        <w:r w:rsidR="00462694">
          <w:fldChar w:fldCharType="begin"/>
        </w:r>
        <w:r w:rsidR="00462694">
          <w:instrText xml:space="preserve"> PAGEREF _Toc7424841 \h </w:instrText>
        </w:r>
        <w:r w:rsidR="00462694">
          <w:fldChar w:fldCharType="separate"/>
        </w:r>
        <w:r w:rsidR="00462694">
          <w:t>19</w:t>
        </w:r>
        <w:r w:rsidR="00462694">
          <w:fldChar w:fldCharType="end"/>
        </w:r>
      </w:hyperlink>
    </w:p>
    <w:p w:rsidR="00462694" w:rsidRDefault="00014C55">
      <w:pPr>
        <w:pStyle w:val="TOC2"/>
        <w:rPr>
          <w:rFonts w:eastAsiaTheme="minorEastAsia"/>
          <w:smallCaps w:val="0"/>
          <w:sz w:val="22"/>
        </w:rPr>
      </w:pPr>
      <w:hyperlink w:anchor="_Toc7424842" w:history="1">
        <w:r w:rsidR="00462694" w:rsidRPr="007E75CB">
          <w:rPr>
            <w:rStyle w:val="Hyperlink"/>
          </w:rPr>
          <w:t>Microsoft Dynamics 365 (locale)</w:t>
        </w:r>
        <w:r w:rsidR="00462694">
          <w:tab/>
        </w:r>
        <w:r w:rsidR="00462694">
          <w:fldChar w:fldCharType="begin"/>
        </w:r>
        <w:r w:rsidR="00462694">
          <w:instrText xml:space="preserve"> PAGEREF _Toc7424842 \h </w:instrText>
        </w:r>
        <w:r w:rsidR="00462694">
          <w:fldChar w:fldCharType="separate"/>
        </w:r>
        <w:r w:rsidR="00462694">
          <w:t>20</w:t>
        </w:r>
        <w:r w:rsidR="00462694">
          <w:fldChar w:fldCharType="end"/>
        </w:r>
      </w:hyperlink>
    </w:p>
    <w:p w:rsidR="00462694" w:rsidRDefault="00014C55">
      <w:pPr>
        <w:pStyle w:val="TOC2"/>
        <w:rPr>
          <w:rFonts w:eastAsiaTheme="minorEastAsia"/>
          <w:smallCaps w:val="0"/>
          <w:sz w:val="22"/>
        </w:rPr>
      </w:pPr>
      <w:hyperlink w:anchor="_Toc7424843" w:history="1">
        <w:r w:rsidR="00462694" w:rsidRPr="007E75CB">
          <w:rPr>
            <w:rStyle w:val="Hyperlink"/>
          </w:rPr>
          <w:t>Microsoft Identity Manager</w:t>
        </w:r>
        <w:r w:rsidR="00462694">
          <w:tab/>
        </w:r>
        <w:r w:rsidR="00462694">
          <w:fldChar w:fldCharType="begin"/>
        </w:r>
        <w:r w:rsidR="00462694">
          <w:instrText xml:space="preserve"> PAGEREF _Toc7424843 \h </w:instrText>
        </w:r>
        <w:r w:rsidR="00462694">
          <w:fldChar w:fldCharType="separate"/>
        </w:r>
        <w:r w:rsidR="00462694">
          <w:t>22</w:t>
        </w:r>
        <w:r w:rsidR="00462694">
          <w:fldChar w:fldCharType="end"/>
        </w:r>
      </w:hyperlink>
    </w:p>
    <w:p w:rsidR="00462694" w:rsidRDefault="00014C55">
      <w:pPr>
        <w:pStyle w:val="TOC2"/>
        <w:rPr>
          <w:rFonts w:eastAsiaTheme="minorEastAsia"/>
          <w:smallCaps w:val="0"/>
          <w:sz w:val="22"/>
        </w:rPr>
      </w:pPr>
      <w:hyperlink w:anchor="_Toc7424844" w:history="1">
        <w:r w:rsidR="00462694" w:rsidRPr="007E75CB">
          <w:rPr>
            <w:rStyle w:val="Hyperlink"/>
          </w:rPr>
          <w:t>Applicazioni Office</w:t>
        </w:r>
        <w:r w:rsidR="00462694">
          <w:tab/>
        </w:r>
        <w:r w:rsidR="00462694">
          <w:fldChar w:fldCharType="begin"/>
        </w:r>
        <w:r w:rsidR="00462694">
          <w:instrText xml:space="preserve"> PAGEREF _Toc7424844 \h </w:instrText>
        </w:r>
        <w:r w:rsidR="00462694">
          <w:fldChar w:fldCharType="separate"/>
        </w:r>
        <w:r w:rsidR="00462694">
          <w:t>23</w:t>
        </w:r>
        <w:r w:rsidR="00462694">
          <w:fldChar w:fldCharType="end"/>
        </w:r>
      </w:hyperlink>
    </w:p>
    <w:p w:rsidR="00462694" w:rsidRDefault="00014C55">
      <w:pPr>
        <w:pStyle w:val="TOC3"/>
        <w:rPr>
          <w:rFonts w:eastAsiaTheme="minorEastAsia"/>
          <w:smallCaps w:val="0"/>
          <w:sz w:val="22"/>
        </w:rPr>
      </w:pPr>
      <w:hyperlink w:anchor="_Toc7424845" w:history="1">
        <w:r w:rsidR="00462694" w:rsidRPr="007E75CB">
          <w:rPr>
            <w:rStyle w:val="Hyperlink"/>
          </w:rPr>
          <w:t>Applicazioni Desktop di Office</w:t>
        </w:r>
        <w:r w:rsidR="00462694">
          <w:tab/>
        </w:r>
        <w:r w:rsidR="00462694">
          <w:fldChar w:fldCharType="begin"/>
        </w:r>
        <w:r w:rsidR="00462694">
          <w:instrText xml:space="preserve"> PAGEREF _Toc7424845 \h </w:instrText>
        </w:r>
        <w:r w:rsidR="00462694">
          <w:fldChar w:fldCharType="separate"/>
        </w:r>
        <w:r w:rsidR="00462694">
          <w:t>23</w:t>
        </w:r>
        <w:r w:rsidR="00462694">
          <w:fldChar w:fldCharType="end"/>
        </w:r>
      </w:hyperlink>
    </w:p>
    <w:p w:rsidR="00462694" w:rsidRDefault="00014C55">
      <w:pPr>
        <w:pStyle w:val="TOC3"/>
        <w:rPr>
          <w:rFonts w:eastAsiaTheme="minorEastAsia"/>
          <w:smallCaps w:val="0"/>
          <w:sz w:val="22"/>
        </w:rPr>
      </w:pPr>
      <w:hyperlink w:anchor="_Toc7424846" w:history="1">
        <w:r w:rsidR="00462694" w:rsidRPr="007E75CB">
          <w:rPr>
            <w:rStyle w:val="Hyperlink"/>
          </w:rPr>
          <w:t>Office per Mac</w:t>
        </w:r>
        <w:r w:rsidR="00462694">
          <w:tab/>
        </w:r>
        <w:r w:rsidR="00462694">
          <w:fldChar w:fldCharType="begin"/>
        </w:r>
        <w:r w:rsidR="00462694">
          <w:instrText xml:space="preserve"> PAGEREF _Toc7424846 \h </w:instrText>
        </w:r>
        <w:r w:rsidR="00462694">
          <w:fldChar w:fldCharType="separate"/>
        </w:r>
        <w:r w:rsidR="00462694">
          <w:t>24</w:t>
        </w:r>
        <w:r w:rsidR="00462694">
          <w:fldChar w:fldCharType="end"/>
        </w:r>
      </w:hyperlink>
    </w:p>
    <w:p w:rsidR="00462694" w:rsidRDefault="00014C55">
      <w:pPr>
        <w:pStyle w:val="TOC2"/>
        <w:rPr>
          <w:rFonts w:eastAsiaTheme="minorEastAsia"/>
          <w:smallCaps w:val="0"/>
          <w:sz w:val="22"/>
        </w:rPr>
      </w:pPr>
      <w:hyperlink w:anchor="_Toc7424847" w:history="1">
        <w:r w:rsidR="00462694" w:rsidRPr="007E75CB">
          <w:rPr>
            <w:rStyle w:val="Hyperlink"/>
          </w:rPr>
          <w:t>Server Office</w:t>
        </w:r>
        <w:r w:rsidR="00462694">
          <w:tab/>
        </w:r>
        <w:r w:rsidR="00462694">
          <w:fldChar w:fldCharType="begin"/>
        </w:r>
        <w:r w:rsidR="00462694">
          <w:instrText xml:space="preserve"> PAGEREF _Toc7424847 \h </w:instrText>
        </w:r>
        <w:r w:rsidR="00462694">
          <w:fldChar w:fldCharType="separate"/>
        </w:r>
        <w:r w:rsidR="00462694">
          <w:t>25</w:t>
        </w:r>
        <w:r w:rsidR="00462694">
          <w:fldChar w:fldCharType="end"/>
        </w:r>
      </w:hyperlink>
    </w:p>
    <w:p w:rsidR="00462694" w:rsidRDefault="00014C55">
      <w:pPr>
        <w:pStyle w:val="TOC3"/>
        <w:rPr>
          <w:rFonts w:eastAsiaTheme="minorEastAsia"/>
          <w:smallCaps w:val="0"/>
          <w:sz w:val="22"/>
        </w:rPr>
      </w:pPr>
      <w:hyperlink w:anchor="_Toc7424848" w:history="1">
        <w:r w:rsidR="00462694" w:rsidRPr="007E75CB">
          <w:rPr>
            <w:rStyle w:val="Hyperlink"/>
          </w:rPr>
          <w:t>Exchange Server</w:t>
        </w:r>
        <w:r w:rsidR="00462694">
          <w:tab/>
        </w:r>
        <w:r w:rsidR="00462694">
          <w:fldChar w:fldCharType="begin"/>
        </w:r>
        <w:r w:rsidR="00462694">
          <w:instrText xml:space="preserve"> PAGEREF _Toc7424848 \h </w:instrText>
        </w:r>
        <w:r w:rsidR="00462694">
          <w:fldChar w:fldCharType="separate"/>
        </w:r>
        <w:r w:rsidR="00462694">
          <w:t>25</w:t>
        </w:r>
        <w:r w:rsidR="00462694">
          <w:fldChar w:fldCharType="end"/>
        </w:r>
      </w:hyperlink>
    </w:p>
    <w:p w:rsidR="00462694" w:rsidRDefault="00014C55">
      <w:pPr>
        <w:pStyle w:val="TOC3"/>
        <w:rPr>
          <w:rFonts w:eastAsiaTheme="minorEastAsia"/>
          <w:smallCaps w:val="0"/>
          <w:sz w:val="22"/>
        </w:rPr>
      </w:pPr>
      <w:hyperlink w:anchor="_Toc7424849" w:history="1">
        <w:r w:rsidR="00462694" w:rsidRPr="007E75CB">
          <w:rPr>
            <w:rStyle w:val="Hyperlink"/>
          </w:rPr>
          <w:t>Project Server</w:t>
        </w:r>
        <w:r w:rsidR="00462694">
          <w:tab/>
        </w:r>
        <w:r w:rsidR="00462694">
          <w:fldChar w:fldCharType="begin"/>
        </w:r>
        <w:r w:rsidR="00462694">
          <w:instrText xml:space="preserve"> PAGEREF _Toc7424849 \h </w:instrText>
        </w:r>
        <w:r w:rsidR="00462694">
          <w:fldChar w:fldCharType="separate"/>
        </w:r>
        <w:r w:rsidR="00462694">
          <w:t>26</w:t>
        </w:r>
        <w:r w:rsidR="00462694">
          <w:fldChar w:fldCharType="end"/>
        </w:r>
      </w:hyperlink>
    </w:p>
    <w:p w:rsidR="00462694" w:rsidRDefault="00014C55">
      <w:pPr>
        <w:pStyle w:val="TOC3"/>
        <w:rPr>
          <w:rFonts w:eastAsiaTheme="minorEastAsia"/>
          <w:smallCaps w:val="0"/>
          <w:sz w:val="22"/>
        </w:rPr>
      </w:pPr>
      <w:hyperlink w:anchor="_Toc7424850" w:history="1">
        <w:r w:rsidR="00462694" w:rsidRPr="007E75CB">
          <w:rPr>
            <w:rStyle w:val="Hyperlink"/>
          </w:rPr>
          <w:t>SharePoint Server</w:t>
        </w:r>
        <w:r w:rsidR="00462694">
          <w:tab/>
        </w:r>
        <w:r w:rsidR="00462694">
          <w:fldChar w:fldCharType="begin"/>
        </w:r>
        <w:r w:rsidR="00462694">
          <w:instrText xml:space="preserve"> PAGEREF _Toc7424850 \h </w:instrText>
        </w:r>
        <w:r w:rsidR="00462694">
          <w:fldChar w:fldCharType="separate"/>
        </w:r>
        <w:r w:rsidR="00462694">
          <w:t>27</w:t>
        </w:r>
        <w:r w:rsidR="00462694">
          <w:fldChar w:fldCharType="end"/>
        </w:r>
      </w:hyperlink>
    </w:p>
    <w:p w:rsidR="00462694" w:rsidRDefault="00014C55">
      <w:pPr>
        <w:pStyle w:val="TOC3"/>
        <w:rPr>
          <w:rFonts w:eastAsiaTheme="minorEastAsia"/>
          <w:smallCaps w:val="0"/>
          <w:sz w:val="22"/>
        </w:rPr>
      </w:pPr>
      <w:hyperlink w:anchor="_Toc7424851" w:history="1">
        <w:r w:rsidR="00462694" w:rsidRPr="007E75CB">
          <w:rPr>
            <w:rStyle w:val="Hyperlink"/>
          </w:rPr>
          <w:t>Skype for Business Server</w:t>
        </w:r>
        <w:r w:rsidR="00462694">
          <w:tab/>
        </w:r>
        <w:r w:rsidR="00462694">
          <w:fldChar w:fldCharType="begin"/>
        </w:r>
        <w:r w:rsidR="00462694">
          <w:instrText xml:space="preserve"> PAGEREF _Toc7424851 \h </w:instrText>
        </w:r>
        <w:r w:rsidR="00462694">
          <w:fldChar w:fldCharType="separate"/>
        </w:r>
        <w:r w:rsidR="00462694">
          <w:t>28</w:t>
        </w:r>
        <w:r w:rsidR="00462694">
          <w:fldChar w:fldCharType="end"/>
        </w:r>
      </w:hyperlink>
    </w:p>
    <w:p w:rsidR="00462694" w:rsidRDefault="00014C55">
      <w:pPr>
        <w:pStyle w:val="TOC2"/>
        <w:rPr>
          <w:rFonts w:eastAsiaTheme="minorEastAsia"/>
          <w:smallCaps w:val="0"/>
          <w:sz w:val="22"/>
        </w:rPr>
      </w:pPr>
      <w:hyperlink w:anchor="_Toc7424852" w:history="1">
        <w:r w:rsidR="00462694" w:rsidRPr="007E75CB">
          <w:rPr>
            <w:rStyle w:val="Hyperlink"/>
          </w:rPr>
          <w:t>SQL Server</w:t>
        </w:r>
        <w:r w:rsidR="00462694">
          <w:tab/>
        </w:r>
        <w:r w:rsidR="00462694">
          <w:fldChar w:fldCharType="begin"/>
        </w:r>
        <w:r w:rsidR="00462694">
          <w:instrText xml:space="preserve"> PAGEREF _Toc7424852 \h </w:instrText>
        </w:r>
        <w:r w:rsidR="00462694">
          <w:fldChar w:fldCharType="separate"/>
        </w:r>
        <w:r w:rsidR="00462694">
          <w:t>29</w:t>
        </w:r>
        <w:r w:rsidR="00462694">
          <w:fldChar w:fldCharType="end"/>
        </w:r>
      </w:hyperlink>
    </w:p>
    <w:p w:rsidR="00462694" w:rsidRDefault="00014C55">
      <w:pPr>
        <w:pStyle w:val="TOC2"/>
        <w:rPr>
          <w:rFonts w:eastAsiaTheme="minorEastAsia"/>
          <w:smallCaps w:val="0"/>
          <w:sz w:val="22"/>
        </w:rPr>
      </w:pPr>
      <w:hyperlink w:anchor="_Toc7424853" w:history="1">
        <w:r w:rsidR="00462694" w:rsidRPr="007E75CB">
          <w:rPr>
            <w:rStyle w:val="Hyperlink"/>
          </w:rPr>
          <w:t>System Center</w:t>
        </w:r>
        <w:r w:rsidR="00462694">
          <w:tab/>
        </w:r>
        <w:r w:rsidR="00462694">
          <w:fldChar w:fldCharType="begin"/>
        </w:r>
        <w:r w:rsidR="00462694">
          <w:instrText xml:space="preserve"> PAGEREF _Toc7424853 \h </w:instrText>
        </w:r>
        <w:r w:rsidR="00462694">
          <w:fldChar w:fldCharType="separate"/>
        </w:r>
        <w:r w:rsidR="00462694">
          <w:t>31</w:t>
        </w:r>
        <w:r w:rsidR="00462694">
          <w:fldChar w:fldCharType="end"/>
        </w:r>
      </w:hyperlink>
    </w:p>
    <w:p w:rsidR="00462694" w:rsidRDefault="00014C55">
      <w:pPr>
        <w:pStyle w:val="TOC3"/>
        <w:rPr>
          <w:rFonts w:eastAsiaTheme="minorEastAsia"/>
          <w:smallCaps w:val="0"/>
          <w:sz w:val="22"/>
        </w:rPr>
      </w:pPr>
      <w:hyperlink w:anchor="_Toc7424854" w:history="1">
        <w:r w:rsidR="00462694" w:rsidRPr="007E75CB">
          <w:rPr>
            <w:rStyle w:val="Hyperlink"/>
          </w:rPr>
          <w:t>System Center Server</w:t>
        </w:r>
        <w:r w:rsidR="00462694">
          <w:tab/>
        </w:r>
        <w:r w:rsidR="00462694">
          <w:fldChar w:fldCharType="begin"/>
        </w:r>
        <w:r w:rsidR="00462694">
          <w:instrText xml:space="preserve"> PAGEREF _Toc7424854 \h </w:instrText>
        </w:r>
        <w:r w:rsidR="00462694">
          <w:fldChar w:fldCharType="separate"/>
        </w:r>
        <w:r w:rsidR="00462694">
          <w:t>31</w:t>
        </w:r>
        <w:r w:rsidR="00462694">
          <w:fldChar w:fldCharType="end"/>
        </w:r>
      </w:hyperlink>
    </w:p>
    <w:p w:rsidR="00462694" w:rsidRDefault="00014C55">
      <w:pPr>
        <w:pStyle w:val="TOC3"/>
        <w:rPr>
          <w:rFonts w:eastAsiaTheme="minorEastAsia"/>
          <w:smallCaps w:val="0"/>
          <w:sz w:val="22"/>
        </w:rPr>
      </w:pPr>
      <w:hyperlink w:anchor="_Toc7424855" w:history="1">
        <w:r w:rsidR="00462694" w:rsidRPr="007E75CB">
          <w:rPr>
            <w:rStyle w:val="Hyperlink"/>
          </w:rPr>
          <w:t>System Center Configuration Manager</w:t>
        </w:r>
        <w:r w:rsidR="00462694">
          <w:tab/>
        </w:r>
        <w:r w:rsidR="00462694">
          <w:fldChar w:fldCharType="begin"/>
        </w:r>
        <w:r w:rsidR="00462694">
          <w:instrText xml:space="preserve"> PAGEREF _Toc7424855 \h </w:instrText>
        </w:r>
        <w:r w:rsidR="00462694">
          <w:fldChar w:fldCharType="separate"/>
        </w:r>
        <w:r w:rsidR="00462694">
          <w:t>32</w:t>
        </w:r>
        <w:r w:rsidR="00462694">
          <w:fldChar w:fldCharType="end"/>
        </w:r>
      </w:hyperlink>
    </w:p>
    <w:p w:rsidR="00462694" w:rsidRDefault="00014C55">
      <w:pPr>
        <w:pStyle w:val="TOC3"/>
        <w:rPr>
          <w:rFonts w:eastAsiaTheme="minorEastAsia"/>
          <w:smallCaps w:val="0"/>
          <w:sz w:val="22"/>
        </w:rPr>
      </w:pPr>
      <w:hyperlink w:anchor="_Toc7424856" w:history="1">
        <w:r w:rsidR="00462694" w:rsidRPr="007E75CB">
          <w:rPr>
            <w:rStyle w:val="Hyperlink"/>
          </w:rPr>
          <w:t>System Center Data Protection Manager</w:t>
        </w:r>
        <w:r w:rsidR="00462694">
          <w:tab/>
        </w:r>
        <w:r w:rsidR="00462694">
          <w:fldChar w:fldCharType="begin"/>
        </w:r>
        <w:r w:rsidR="00462694">
          <w:instrText xml:space="preserve"> PAGEREF _Toc7424856 \h </w:instrText>
        </w:r>
        <w:r w:rsidR="00462694">
          <w:fldChar w:fldCharType="separate"/>
        </w:r>
        <w:r w:rsidR="00462694">
          <w:t>33</w:t>
        </w:r>
        <w:r w:rsidR="00462694">
          <w:fldChar w:fldCharType="end"/>
        </w:r>
      </w:hyperlink>
    </w:p>
    <w:p w:rsidR="00462694" w:rsidRDefault="00014C55">
      <w:pPr>
        <w:pStyle w:val="TOC3"/>
        <w:rPr>
          <w:rFonts w:eastAsiaTheme="minorEastAsia"/>
          <w:smallCaps w:val="0"/>
          <w:sz w:val="22"/>
        </w:rPr>
      </w:pPr>
      <w:hyperlink w:anchor="_Toc7424857" w:history="1">
        <w:r w:rsidR="00462694" w:rsidRPr="007E75CB">
          <w:rPr>
            <w:rStyle w:val="Hyperlink"/>
          </w:rPr>
          <w:t>System Center Endpoint Protection</w:t>
        </w:r>
        <w:r w:rsidR="00462694">
          <w:tab/>
        </w:r>
        <w:r w:rsidR="00462694">
          <w:fldChar w:fldCharType="begin"/>
        </w:r>
        <w:r w:rsidR="00462694">
          <w:instrText xml:space="preserve"> PAGEREF _Toc7424857 \h </w:instrText>
        </w:r>
        <w:r w:rsidR="00462694">
          <w:fldChar w:fldCharType="separate"/>
        </w:r>
        <w:r w:rsidR="00462694">
          <w:t>34</w:t>
        </w:r>
        <w:r w:rsidR="00462694">
          <w:fldChar w:fldCharType="end"/>
        </w:r>
      </w:hyperlink>
    </w:p>
    <w:p w:rsidR="00462694" w:rsidRDefault="00014C55">
      <w:pPr>
        <w:pStyle w:val="TOC3"/>
        <w:rPr>
          <w:rFonts w:eastAsiaTheme="minorEastAsia"/>
          <w:smallCaps w:val="0"/>
          <w:sz w:val="22"/>
        </w:rPr>
      </w:pPr>
      <w:hyperlink w:anchor="_Toc7424858" w:history="1">
        <w:r w:rsidR="00462694" w:rsidRPr="007E75CB">
          <w:rPr>
            <w:rStyle w:val="Hyperlink"/>
          </w:rPr>
          <w:t>System Center Operations Manager</w:t>
        </w:r>
        <w:r w:rsidR="00462694">
          <w:tab/>
        </w:r>
        <w:r w:rsidR="00462694">
          <w:fldChar w:fldCharType="begin"/>
        </w:r>
        <w:r w:rsidR="00462694">
          <w:instrText xml:space="preserve"> PAGEREF _Toc7424858 \h </w:instrText>
        </w:r>
        <w:r w:rsidR="00462694">
          <w:fldChar w:fldCharType="separate"/>
        </w:r>
        <w:r w:rsidR="00462694">
          <w:t>35</w:t>
        </w:r>
        <w:r w:rsidR="00462694">
          <w:fldChar w:fldCharType="end"/>
        </w:r>
      </w:hyperlink>
    </w:p>
    <w:p w:rsidR="00462694" w:rsidRDefault="00014C55">
      <w:pPr>
        <w:pStyle w:val="TOC3"/>
        <w:rPr>
          <w:rFonts w:eastAsiaTheme="minorEastAsia"/>
          <w:smallCaps w:val="0"/>
          <w:sz w:val="22"/>
        </w:rPr>
      </w:pPr>
      <w:hyperlink w:anchor="_Toc7424859" w:history="1">
        <w:r w:rsidR="00462694" w:rsidRPr="007E75CB">
          <w:rPr>
            <w:rStyle w:val="Hyperlink"/>
          </w:rPr>
          <w:t>System Center Orchestrator</w:t>
        </w:r>
        <w:r w:rsidR="00462694">
          <w:tab/>
        </w:r>
        <w:r w:rsidR="00462694">
          <w:fldChar w:fldCharType="begin"/>
        </w:r>
        <w:r w:rsidR="00462694">
          <w:instrText xml:space="preserve"> PAGEREF _Toc7424859 \h </w:instrText>
        </w:r>
        <w:r w:rsidR="00462694">
          <w:fldChar w:fldCharType="separate"/>
        </w:r>
        <w:r w:rsidR="00462694">
          <w:t>36</w:t>
        </w:r>
        <w:r w:rsidR="00462694">
          <w:fldChar w:fldCharType="end"/>
        </w:r>
      </w:hyperlink>
    </w:p>
    <w:p w:rsidR="00462694" w:rsidRDefault="00014C55">
      <w:pPr>
        <w:pStyle w:val="TOC3"/>
        <w:rPr>
          <w:rFonts w:eastAsiaTheme="minorEastAsia"/>
          <w:smallCaps w:val="0"/>
          <w:sz w:val="22"/>
        </w:rPr>
      </w:pPr>
      <w:hyperlink w:anchor="_Toc7424860" w:history="1">
        <w:r w:rsidR="00462694" w:rsidRPr="007E75CB">
          <w:rPr>
            <w:rStyle w:val="Hyperlink"/>
          </w:rPr>
          <w:t>System Center Service Manager</w:t>
        </w:r>
        <w:r w:rsidR="00462694">
          <w:tab/>
        </w:r>
        <w:r w:rsidR="00462694">
          <w:fldChar w:fldCharType="begin"/>
        </w:r>
        <w:r w:rsidR="00462694">
          <w:instrText xml:space="preserve"> PAGEREF _Toc7424860 \h </w:instrText>
        </w:r>
        <w:r w:rsidR="00462694">
          <w:fldChar w:fldCharType="separate"/>
        </w:r>
        <w:r w:rsidR="00462694">
          <w:t>37</w:t>
        </w:r>
        <w:r w:rsidR="00462694">
          <w:fldChar w:fldCharType="end"/>
        </w:r>
      </w:hyperlink>
    </w:p>
    <w:p w:rsidR="00462694" w:rsidRDefault="00014C55">
      <w:pPr>
        <w:pStyle w:val="TOC2"/>
        <w:rPr>
          <w:rFonts w:eastAsiaTheme="minorEastAsia"/>
          <w:smallCaps w:val="0"/>
          <w:sz w:val="22"/>
        </w:rPr>
      </w:pPr>
      <w:hyperlink w:anchor="_Toc7424861" w:history="1">
        <w:r w:rsidR="00462694" w:rsidRPr="007E75CB">
          <w:rPr>
            <w:rStyle w:val="Hyperlink"/>
          </w:rPr>
          <w:t>Virtual Desktop Infrastructure (VDI) Suite</w:t>
        </w:r>
        <w:r w:rsidR="00462694">
          <w:tab/>
        </w:r>
        <w:r w:rsidR="00462694">
          <w:fldChar w:fldCharType="begin"/>
        </w:r>
        <w:r w:rsidR="00462694">
          <w:instrText xml:space="preserve"> PAGEREF _Toc7424861 \h </w:instrText>
        </w:r>
        <w:r w:rsidR="00462694">
          <w:fldChar w:fldCharType="separate"/>
        </w:r>
        <w:r w:rsidR="00462694">
          <w:t>37</w:t>
        </w:r>
        <w:r w:rsidR="00462694">
          <w:fldChar w:fldCharType="end"/>
        </w:r>
      </w:hyperlink>
    </w:p>
    <w:p w:rsidR="00462694" w:rsidRDefault="00014C55">
      <w:pPr>
        <w:pStyle w:val="TOC2"/>
        <w:rPr>
          <w:rFonts w:eastAsiaTheme="minorEastAsia"/>
          <w:smallCaps w:val="0"/>
          <w:sz w:val="22"/>
        </w:rPr>
      </w:pPr>
      <w:hyperlink w:anchor="_Toc7424862" w:history="1">
        <w:r w:rsidR="00462694" w:rsidRPr="007E75CB">
          <w:rPr>
            <w:rStyle w:val="Hyperlink"/>
          </w:rPr>
          <w:t>Visual Studio</w:t>
        </w:r>
        <w:r w:rsidR="00462694">
          <w:tab/>
        </w:r>
        <w:r w:rsidR="00462694">
          <w:fldChar w:fldCharType="begin"/>
        </w:r>
        <w:r w:rsidR="00462694">
          <w:instrText xml:space="preserve"> PAGEREF _Toc7424862 \h </w:instrText>
        </w:r>
        <w:r w:rsidR="00462694">
          <w:fldChar w:fldCharType="separate"/>
        </w:r>
        <w:r w:rsidR="00462694">
          <w:t>38</w:t>
        </w:r>
        <w:r w:rsidR="00462694">
          <w:fldChar w:fldCharType="end"/>
        </w:r>
      </w:hyperlink>
    </w:p>
    <w:p w:rsidR="00462694" w:rsidRDefault="00014C55">
      <w:pPr>
        <w:pStyle w:val="TOC3"/>
        <w:rPr>
          <w:rFonts w:eastAsiaTheme="minorEastAsia"/>
          <w:smallCaps w:val="0"/>
          <w:sz w:val="22"/>
        </w:rPr>
      </w:pPr>
      <w:hyperlink w:anchor="_Toc7424863" w:history="1">
        <w:r w:rsidR="00462694" w:rsidRPr="007E75CB">
          <w:rPr>
            <w:rStyle w:val="Hyperlink"/>
          </w:rPr>
          <w:t>Visual Studio</w:t>
        </w:r>
        <w:r w:rsidR="00462694">
          <w:tab/>
        </w:r>
        <w:r w:rsidR="00462694">
          <w:fldChar w:fldCharType="begin"/>
        </w:r>
        <w:r w:rsidR="00462694">
          <w:instrText xml:space="preserve"> PAGEREF _Toc7424863 \h </w:instrText>
        </w:r>
        <w:r w:rsidR="00462694">
          <w:fldChar w:fldCharType="separate"/>
        </w:r>
        <w:r w:rsidR="00462694">
          <w:t>38</w:t>
        </w:r>
        <w:r w:rsidR="00462694">
          <w:fldChar w:fldCharType="end"/>
        </w:r>
      </w:hyperlink>
    </w:p>
    <w:p w:rsidR="00462694" w:rsidRDefault="00014C55">
      <w:pPr>
        <w:pStyle w:val="TOC3"/>
        <w:rPr>
          <w:rFonts w:eastAsiaTheme="minorEastAsia"/>
          <w:smallCaps w:val="0"/>
          <w:sz w:val="22"/>
        </w:rPr>
      </w:pPr>
      <w:hyperlink w:anchor="_Toc7424864" w:history="1">
        <w:r w:rsidR="00462694" w:rsidRPr="007E75CB">
          <w:rPr>
            <w:rStyle w:val="Hyperlink"/>
          </w:rPr>
          <w:t>Azure DevOps Server</w:t>
        </w:r>
        <w:r w:rsidR="00462694">
          <w:tab/>
        </w:r>
        <w:r w:rsidR="00462694">
          <w:fldChar w:fldCharType="begin"/>
        </w:r>
        <w:r w:rsidR="00462694">
          <w:instrText xml:space="preserve"> PAGEREF _Toc7424864 \h </w:instrText>
        </w:r>
        <w:r w:rsidR="00462694">
          <w:fldChar w:fldCharType="separate"/>
        </w:r>
        <w:r w:rsidR="00462694">
          <w:t>40</w:t>
        </w:r>
        <w:r w:rsidR="00462694">
          <w:fldChar w:fldCharType="end"/>
        </w:r>
      </w:hyperlink>
    </w:p>
    <w:p w:rsidR="00462694" w:rsidRDefault="00014C55">
      <w:pPr>
        <w:pStyle w:val="TOC2"/>
        <w:rPr>
          <w:rFonts w:eastAsiaTheme="minorEastAsia"/>
          <w:smallCaps w:val="0"/>
          <w:sz w:val="22"/>
        </w:rPr>
      </w:pPr>
      <w:hyperlink w:anchor="_Toc7424865" w:history="1">
        <w:r w:rsidR="00462694" w:rsidRPr="007E75CB">
          <w:rPr>
            <w:rStyle w:val="Hyperlink"/>
          </w:rPr>
          <w:t>Windows</w:t>
        </w:r>
        <w:r w:rsidR="00462694">
          <w:tab/>
        </w:r>
        <w:r w:rsidR="00462694">
          <w:fldChar w:fldCharType="begin"/>
        </w:r>
        <w:r w:rsidR="00462694">
          <w:instrText xml:space="preserve"> PAGEREF _Toc7424865 \h </w:instrText>
        </w:r>
        <w:r w:rsidR="00462694">
          <w:fldChar w:fldCharType="separate"/>
        </w:r>
        <w:r w:rsidR="00462694">
          <w:t>41</w:t>
        </w:r>
        <w:r w:rsidR="00462694">
          <w:fldChar w:fldCharType="end"/>
        </w:r>
      </w:hyperlink>
    </w:p>
    <w:p w:rsidR="00462694" w:rsidRDefault="00014C55">
      <w:pPr>
        <w:pStyle w:val="TOC3"/>
        <w:rPr>
          <w:rFonts w:eastAsiaTheme="minorEastAsia"/>
          <w:smallCaps w:val="0"/>
          <w:sz w:val="22"/>
        </w:rPr>
      </w:pPr>
      <w:hyperlink w:anchor="_Toc7424866" w:history="1">
        <w:r w:rsidR="00462694" w:rsidRPr="007E75CB">
          <w:rPr>
            <w:rStyle w:val="Hyperlink"/>
          </w:rPr>
          <w:t>Sistema Operativo Desktop Windows</w:t>
        </w:r>
        <w:r w:rsidR="00462694">
          <w:tab/>
        </w:r>
        <w:r w:rsidR="00462694">
          <w:fldChar w:fldCharType="begin"/>
        </w:r>
        <w:r w:rsidR="00462694">
          <w:instrText xml:space="preserve"> PAGEREF _Toc7424866 \h </w:instrText>
        </w:r>
        <w:r w:rsidR="00462694">
          <w:fldChar w:fldCharType="separate"/>
        </w:r>
        <w:r w:rsidR="00462694">
          <w:t>41</w:t>
        </w:r>
        <w:r w:rsidR="00462694">
          <w:fldChar w:fldCharType="end"/>
        </w:r>
      </w:hyperlink>
    </w:p>
    <w:p w:rsidR="00462694" w:rsidRDefault="00014C55">
      <w:pPr>
        <w:pStyle w:val="TOC2"/>
        <w:rPr>
          <w:rFonts w:eastAsiaTheme="minorEastAsia"/>
          <w:smallCaps w:val="0"/>
          <w:sz w:val="22"/>
        </w:rPr>
      </w:pPr>
      <w:hyperlink w:anchor="_Toc7424867" w:history="1">
        <w:r w:rsidR="00462694" w:rsidRPr="007E75CB">
          <w:rPr>
            <w:rStyle w:val="Hyperlink"/>
          </w:rPr>
          <w:t>Istanze del sistema operativo</w:t>
        </w:r>
        <w:r w:rsidR="00462694">
          <w:tab/>
        </w:r>
        <w:r w:rsidR="00462694">
          <w:fldChar w:fldCharType="begin"/>
        </w:r>
        <w:r w:rsidR="00462694">
          <w:instrText xml:space="preserve"> PAGEREF _Toc7424867 \h </w:instrText>
        </w:r>
        <w:r w:rsidR="00462694">
          <w:fldChar w:fldCharType="separate"/>
        </w:r>
        <w:r w:rsidR="00462694">
          <w:t>47</w:t>
        </w:r>
        <w:r w:rsidR="00462694">
          <w:fldChar w:fldCharType="end"/>
        </w:r>
      </w:hyperlink>
    </w:p>
    <w:p w:rsidR="00462694" w:rsidRDefault="00014C55">
      <w:pPr>
        <w:pStyle w:val="TOC3"/>
        <w:rPr>
          <w:rFonts w:eastAsiaTheme="minorEastAsia"/>
          <w:smallCaps w:val="0"/>
          <w:sz w:val="22"/>
        </w:rPr>
      </w:pPr>
      <w:hyperlink w:anchor="_Toc7424868" w:history="1">
        <w:r w:rsidR="00462694" w:rsidRPr="007E75CB">
          <w:rPr>
            <w:rStyle w:val="Hyperlink"/>
          </w:rPr>
          <w:t>Windows MultiPoint Server</w:t>
        </w:r>
        <w:r w:rsidR="00462694">
          <w:tab/>
        </w:r>
        <w:r w:rsidR="00462694">
          <w:fldChar w:fldCharType="begin"/>
        </w:r>
        <w:r w:rsidR="00462694">
          <w:instrText xml:space="preserve"> PAGEREF _Toc7424868 \h </w:instrText>
        </w:r>
        <w:r w:rsidR="00462694">
          <w:fldChar w:fldCharType="separate"/>
        </w:r>
        <w:r w:rsidR="00462694">
          <w:t>47</w:t>
        </w:r>
        <w:r w:rsidR="00462694">
          <w:fldChar w:fldCharType="end"/>
        </w:r>
      </w:hyperlink>
    </w:p>
    <w:p w:rsidR="00462694" w:rsidRDefault="00014C55">
      <w:pPr>
        <w:pStyle w:val="TOC3"/>
        <w:rPr>
          <w:rFonts w:eastAsiaTheme="minorEastAsia"/>
          <w:smallCaps w:val="0"/>
          <w:sz w:val="22"/>
        </w:rPr>
      </w:pPr>
      <w:hyperlink w:anchor="_Toc7424869" w:history="1">
        <w:r w:rsidR="00462694" w:rsidRPr="007E75CB">
          <w:rPr>
            <w:rStyle w:val="Hyperlink"/>
          </w:rPr>
          <w:t>Windows Server</w:t>
        </w:r>
        <w:r w:rsidR="00462694">
          <w:tab/>
        </w:r>
        <w:r w:rsidR="00462694">
          <w:fldChar w:fldCharType="begin"/>
        </w:r>
        <w:r w:rsidR="00462694">
          <w:instrText xml:space="preserve"> PAGEREF _Toc7424869 \h </w:instrText>
        </w:r>
        <w:r w:rsidR="00462694">
          <w:fldChar w:fldCharType="separate"/>
        </w:r>
        <w:r w:rsidR="00462694">
          <w:t>48</w:t>
        </w:r>
        <w:r w:rsidR="00462694">
          <w:fldChar w:fldCharType="end"/>
        </w:r>
      </w:hyperlink>
    </w:p>
    <w:p w:rsidR="00462694" w:rsidRDefault="00014C55">
      <w:pPr>
        <w:pStyle w:val="TOC1"/>
        <w:rPr>
          <w:rFonts w:eastAsiaTheme="minorEastAsia"/>
          <w:b w:val="0"/>
          <w:caps w:val="0"/>
          <w:noProof/>
          <w:sz w:val="22"/>
          <w:szCs w:val="22"/>
        </w:rPr>
      </w:pPr>
      <w:hyperlink w:anchor="_Toc7424870" w:history="1">
        <w:r w:rsidR="00462694" w:rsidRPr="007E75CB">
          <w:rPr>
            <w:rStyle w:val="Hyperlink"/>
            <w:noProof/>
          </w:rPr>
          <w:t>Servizi Online</w:t>
        </w:r>
        <w:r w:rsidR="00462694">
          <w:rPr>
            <w:noProof/>
          </w:rPr>
          <w:tab/>
        </w:r>
        <w:r w:rsidR="00462694">
          <w:rPr>
            <w:noProof/>
          </w:rPr>
          <w:fldChar w:fldCharType="begin"/>
        </w:r>
        <w:r w:rsidR="00462694">
          <w:rPr>
            <w:noProof/>
          </w:rPr>
          <w:instrText xml:space="preserve"> PAGEREF _Toc7424870 \h </w:instrText>
        </w:r>
        <w:r w:rsidR="00462694">
          <w:rPr>
            <w:noProof/>
          </w:rPr>
        </w:r>
        <w:r w:rsidR="00462694">
          <w:rPr>
            <w:noProof/>
          </w:rPr>
          <w:fldChar w:fldCharType="separate"/>
        </w:r>
        <w:r w:rsidR="00462694">
          <w:rPr>
            <w:noProof/>
          </w:rPr>
          <w:t>52</w:t>
        </w:r>
        <w:r w:rsidR="00462694">
          <w:rPr>
            <w:noProof/>
          </w:rPr>
          <w:fldChar w:fldCharType="end"/>
        </w:r>
      </w:hyperlink>
    </w:p>
    <w:p w:rsidR="00462694" w:rsidRDefault="00014C55">
      <w:pPr>
        <w:pStyle w:val="TOC2"/>
        <w:rPr>
          <w:rFonts w:eastAsiaTheme="minorEastAsia"/>
          <w:smallCaps w:val="0"/>
          <w:sz w:val="22"/>
        </w:rPr>
      </w:pPr>
      <w:hyperlink w:anchor="_Toc7424871" w:history="1">
        <w:r w:rsidR="00462694" w:rsidRPr="007E75CB">
          <w:rPr>
            <w:rStyle w:val="Hyperlink"/>
          </w:rPr>
          <w:t>Disponibilità regionale del Servizio Online.</w:t>
        </w:r>
        <w:r w:rsidR="00462694">
          <w:tab/>
        </w:r>
        <w:r w:rsidR="00462694">
          <w:fldChar w:fldCharType="begin"/>
        </w:r>
        <w:r w:rsidR="00462694">
          <w:instrText xml:space="preserve"> PAGEREF _Toc7424871 \h </w:instrText>
        </w:r>
        <w:r w:rsidR="00462694">
          <w:fldChar w:fldCharType="separate"/>
        </w:r>
        <w:r w:rsidR="00462694">
          <w:t>52</w:t>
        </w:r>
        <w:r w:rsidR="00462694">
          <w:fldChar w:fldCharType="end"/>
        </w:r>
      </w:hyperlink>
    </w:p>
    <w:p w:rsidR="00462694" w:rsidRDefault="00014C55">
      <w:pPr>
        <w:pStyle w:val="TOC2"/>
        <w:rPr>
          <w:rFonts w:eastAsiaTheme="minorEastAsia"/>
          <w:smallCaps w:val="0"/>
          <w:sz w:val="22"/>
        </w:rPr>
      </w:pPr>
      <w:hyperlink w:anchor="_Toc7424872" w:history="1">
        <w:r w:rsidR="00462694" w:rsidRPr="007E75CB">
          <w:rPr>
            <w:rStyle w:val="Hyperlink"/>
          </w:rPr>
          <w:t>Regole per l’Acquisto dei Servizi Online</w:t>
        </w:r>
        <w:r w:rsidR="00462694">
          <w:tab/>
        </w:r>
        <w:r w:rsidR="00462694">
          <w:fldChar w:fldCharType="begin"/>
        </w:r>
        <w:r w:rsidR="00462694">
          <w:instrText xml:space="preserve"> PAGEREF _Toc7424872 \h </w:instrText>
        </w:r>
        <w:r w:rsidR="00462694">
          <w:fldChar w:fldCharType="separate"/>
        </w:r>
        <w:r w:rsidR="00462694">
          <w:t>52</w:t>
        </w:r>
        <w:r w:rsidR="00462694">
          <w:fldChar w:fldCharType="end"/>
        </w:r>
      </w:hyperlink>
    </w:p>
    <w:p w:rsidR="00462694" w:rsidRDefault="00014C55">
      <w:pPr>
        <w:pStyle w:val="TOC2"/>
        <w:rPr>
          <w:rFonts w:eastAsiaTheme="minorEastAsia"/>
          <w:smallCaps w:val="0"/>
          <w:sz w:val="22"/>
        </w:rPr>
      </w:pPr>
      <w:hyperlink w:anchor="_Toc7424873" w:history="1">
        <w:r w:rsidR="00462694" w:rsidRPr="007E75CB">
          <w:rPr>
            <w:rStyle w:val="Hyperlink"/>
          </w:rPr>
          <w:t>Rinnovo dei Servizi Online</w:t>
        </w:r>
        <w:r w:rsidR="00462694">
          <w:tab/>
        </w:r>
        <w:r w:rsidR="00462694">
          <w:fldChar w:fldCharType="begin"/>
        </w:r>
        <w:r w:rsidR="00462694">
          <w:instrText xml:space="preserve"> PAGEREF _Toc7424873 \h </w:instrText>
        </w:r>
        <w:r w:rsidR="00462694">
          <w:fldChar w:fldCharType="separate"/>
        </w:r>
        <w:r w:rsidR="00462694">
          <w:t>52</w:t>
        </w:r>
        <w:r w:rsidR="00462694">
          <w:fldChar w:fldCharType="end"/>
        </w:r>
      </w:hyperlink>
    </w:p>
    <w:p w:rsidR="00462694" w:rsidRDefault="00014C55">
      <w:pPr>
        <w:pStyle w:val="TOC2"/>
        <w:rPr>
          <w:rFonts w:eastAsiaTheme="minorEastAsia"/>
          <w:smallCaps w:val="0"/>
          <w:sz w:val="22"/>
        </w:rPr>
      </w:pPr>
      <w:hyperlink w:anchor="_Toc7424874" w:history="1">
        <w:r w:rsidR="00462694" w:rsidRPr="007E75CB">
          <w:rPr>
            <w:rStyle w:val="Hyperlink"/>
          </w:rPr>
          <w:t>Servizi Microsoft Azure</w:t>
        </w:r>
        <w:r w:rsidR="00462694">
          <w:tab/>
        </w:r>
        <w:r w:rsidR="00462694">
          <w:fldChar w:fldCharType="begin"/>
        </w:r>
        <w:r w:rsidR="00462694">
          <w:instrText xml:space="preserve"> PAGEREF _Toc7424874 \h </w:instrText>
        </w:r>
        <w:r w:rsidR="00462694">
          <w:fldChar w:fldCharType="separate"/>
        </w:r>
        <w:r w:rsidR="00462694">
          <w:t>52</w:t>
        </w:r>
        <w:r w:rsidR="00462694">
          <w:fldChar w:fldCharType="end"/>
        </w:r>
      </w:hyperlink>
    </w:p>
    <w:p w:rsidR="00462694" w:rsidRDefault="00014C55">
      <w:pPr>
        <w:pStyle w:val="TOC3"/>
        <w:rPr>
          <w:rFonts w:eastAsiaTheme="minorEastAsia"/>
          <w:smallCaps w:val="0"/>
          <w:sz w:val="22"/>
        </w:rPr>
      </w:pPr>
      <w:hyperlink w:anchor="_Toc7424875" w:history="1">
        <w:r w:rsidR="00462694" w:rsidRPr="007E75CB">
          <w:rPr>
            <w:rStyle w:val="Hyperlink"/>
          </w:rPr>
          <w:t>Servizi Microsoft Azure</w:t>
        </w:r>
        <w:r w:rsidR="00462694">
          <w:tab/>
        </w:r>
        <w:r w:rsidR="00462694">
          <w:fldChar w:fldCharType="begin"/>
        </w:r>
        <w:r w:rsidR="00462694">
          <w:instrText xml:space="preserve"> PAGEREF _Toc7424875 \h </w:instrText>
        </w:r>
        <w:r w:rsidR="00462694">
          <w:fldChar w:fldCharType="separate"/>
        </w:r>
        <w:r w:rsidR="00462694">
          <w:t>55</w:t>
        </w:r>
        <w:r w:rsidR="00462694">
          <w:fldChar w:fldCharType="end"/>
        </w:r>
      </w:hyperlink>
    </w:p>
    <w:p w:rsidR="00462694" w:rsidRDefault="00014C55">
      <w:pPr>
        <w:pStyle w:val="TOC3"/>
        <w:rPr>
          <w:rFonts w:eastAsiaTheme="minorEastAsia"/>
          <w:smallCaps w:val="0"/>
          <w:sz w:val="22"/>
        </w:rPr>
      </w:pPr>
      <w:hyperlink w:anchor="_Toc7424876" w:history="1">
        <w:r w:rsidR="00462694" w:rsidRPr="007E75CB">
          <w:rPr>
            <w:rStyle w:val="Hyperlink"/>
          </w:rPr>
          <w:t>Piani per l’Infrastruttura di Microsoft Azure</w:t>
        </w:r>
        <w:r w:rsidR="00462694">
          <w:tab/>
        </w:r>
        <w:r w:rsidR="00462694">
          <w:fldChar w:fldCharType="begin"/>
        </w:r>
        <w:r w:rsidR="00462694">
          <w:instrText xml:space="preserve"> PAGEREF _Toc7424876 \h </w:instrText>
        </w:r>
        <w:r w:rsidR="00462694">
          <w:fldChar w:fldCharType="separate"/>
        </w:r>
        <w:r w:rsidR="00462694">
          <w:t>55</w:t>
        </w:r>
        <w:r w:rsidR="00462694">
          <w:fldChar w:fldCharType="end"/>
        </w:r>
      </w:hyperlink>
    </w:p>
    <w:p w:rsidR="00462694" w:rsidRDefault="00014C55">
      <w:pPr>
        <w:pStyle w:val="TOC3"/>
        <w:rPr>
          <w:rFonts w:eastAsiaTheme="minorEastAsia"/>
          <w:smallCaps w:val="0"/>
          <w:sz w:val="22"/>
        </w:rPr>
      </w:pPr>
      <w:hyperlink w:anchor="_Toc7424877" w:history="1">
        <w:r w:rsidR="00462694" w:rsidRPr="007E75CB">
          <w:rPr>
            <w:rStyle w:val="Hyperlink"/>
          </w:rPr>
          <w:t>Piani di Supporto per Microsoft Azure</w:t>
        </w:r>
        <w:r w:rsidR="00462694">
          <w:tab/>
        </w:r>
        <w:r w:rsidR="00462694">
          <w:fldChar w:fldCharType="begin"/>
        </w:r>
        <w:r w:rsidR="00462694">
          <w:instrText xml:space="preserve"> PAGEREF _Toc7424877 \h </w:instrText>
        </w:r>
        <w:r w:rsidR="00462694">
          <w:fldChar w:fldCharType="separate"/>
        </w:r>
        <w:r w:rsidR="00462694">
          <w:t>56</w:t>
        </w:r>
        <w:r w:rsidR="00462694">
          <w:fldChar w:fldCharType="end"/>
        </w:r>
      </w:hyperlink>
    </w:p>
    <w:p w:rsidR="00462694" w:rsidRDefault="00014C55">
      <w:pPr>
        <w:pStyle w:val="TOC3"/>
        <w:rPr>
          <w:rFonts w:eastAsiaTheme="minorEastAsia"/>
          <w:smallCaps w:val="0"/>
          <w:sz w:val="22"/>
        </w:rPr>
      </w:pPr>
      <w:hyperlink w:anchor="_Toc7424878" w:history="1">
        <w:r w:rsidR="00462694" w:rsidRPr="007E75CB">
          <w:rPr>
            <w:rStyle w:val="Hyperlink"/>
          </w:rPr>
          <w:t>Piani per gli Utenti di Microsoft Azure</w:t>
        </w:r>
        <w:r w:rsidR="00462694">
          <w:tab/>
        </w:r>
        <w:r w:rsidR="00462694">
          <w:fldChar w:fldCharType="begin"/>
        </w:r>
        <w:r w:rsidR="00462694">
          <w:instrText xml:space="preserve"> PAGEREF _Toc7424878 \h </w:instrText>
        </w:r>
        <w:r w:rsidR="00462694">
          <w:fldChar w:fldCharType="separate"/>
        </w:r>
        <w:r w:rsidR="00462694">
          <w:t>56</w:t>
        </w:r>
        <w:r w:rsidR="00462694">
          <w:fldChar w:fldCharType="end"/>
        </w:r>
      </w:hyperlink>
    </w:p>
    <w:p w:rsidR="00462694" w:rsidRDefault="00014C55">
      <w:pPr>
        <w:pStyle w:val="TOC2"/>
        <w:rPr>
          <w:rFonts w:eastAsiaTheme="minorEastAsia"/>
          <w:smallCaps w:val="0"/>
          <w:sz w:val="22"/>
        </w:rPr>
      </w:pPr>
      <w:hyperlink w:anchor="_Toc7424879" w:history="1">
        <w:r w:rsidR="00462694" w:rsidRPr="007E75CB">
          <w:rPr>
            <w:rStyle w:val="Hyperlink"/>
          </w:rPr>
          <w:t>Microsoft 365</w:t>
        </w:r>
        <w:r w:rsidR="00462694">
          <w:tab/>
        </w:r>
        <w:r w:rsidR="00462694">
          <w:fldChar w:fldCharType="begin"/>
        </w:r>
        <w:r w:rsidR="00462694">
          <w:instrText xml:space="preserve"> PAGEREF _Toc7424879 \h </w:instrText>
        </w:r>
        <w:r w:rsidR="00462694">
          <w:fldChar w:fldCharType="separate"/>
        </w:r>
        <w:r w:rsidR="00462694">
          <w:t>57</w:t>
        </w:r>
        <w:r w:rsidR="00462694">
          <w:fldChar w:fldCharType="end"/>
        </w:r>
      </w:hyperlink>
    </w:p>
    <w:p w:rsidR="00462694" w:rsidRDefault="00014C55">
      <w:pPr>
        <w:pStyle w:val="TOC2"/>
        <w:rPr>
          <w:rFonts w:eastAsiaTheme="minorEastAsia"/>
          <w:smallCaps w:val="0"/>
          <w:sz w:val="22"/>
        </w:rPr>
      </w:pPr>
      <w:hyperlink w:anchor="_Toc7424880" w:history="1">
        <w:r w:rsidR="00462694" w:rsidRPr="007E75CB">
          <w:rPr>
            <w:rStyle w:val="Hyperlink"/>
          </w:rPr>
          <w:t>Enterprise Mobility + Security</w:t>
        </w:r>
        <w:r w:rsidR="00462694">
          <w:tab/>
        </w:r>
        <w:r w:rsidR="00462694">
          <w:fldChar w:fldCharType="begin"/>
        </w:r>
        <w:r w:rsidR="00462694">
          <w:instrText xml:space="preserve"> PAGEREF _Toc7424880 \h </w:instrText>
        </w:r>
        <w:r w:rsidR="00462694">
          <w:fldChar w:fldCharType="separate"/>
        </w:r>
        <w:r w:rsidR="00462694">
          <w:t>59</w:t>
        </w:r>
        <w:r w:rsidR="00462694">
          <w:fldChar w:fldCharType="end"/>
        </w:r>
      </w:hyperlink>
    </w:p>
    <w:p w:rsidR="00462694" w:rsidRDefault="00014C55">
      <w:pPr>
        <w:pStyle w:val="TOC2"/>
        <w:rPr>
          <w:rFonts w:eastAsiaTheme="minorEastAsia"/>
          <w:smallCaps w:val="0"/>
          <w:sz w:val="22"/>
        </w:rPr>
      </w:pPr>
      <w:hyperlink w:anchor="_Toc7424881" w:history="1">
        <w:r w:rsidR="00462694" w:rsidRPr="007E75CB">
          <w:rPr>
            <w:rStyle w:val="Hyperlink"/>
          </w:rPr>
          <w:t>Sottoscrizioni Server per Azure</w:t>
        </w:r>
        <w:r w:rsidR="00462694">
          <w:tab/>
        </w:r>
        <w:r w:rsidR="00462694">
          <w:fldChar w:fldCharType="begin"/>
        </w:r>
        <w:r w:rsidR="00462694">
          <w:instrText xml:space="preserve"> PAGEREF _Toc7424881 \h </w:instrText>
        </w:r>
        <w:r w:rsidR="00462694">
          <w:fldChar w:fldCharType="separate"/>
        </w:r>
        <w:r w:rsidR="00462694">
          <w:t>60</w:t>
        </w:r>
        <w:r w:rsidR="00462694">
          <w:fldChar w:fldCharType="end"/>
        </w:r>
      </w:hyperlink>
    </w:p>
    <w:p w:rsidR="00462694" w:rsidRDefault="00014C55">
      <w:pPr>
        <w:pStyle w:val="TOC2"/>
        <w:rPr>
          <w:rFonts w:eastAsiaTheme="minorEastAsia"/>
          <w:smallCaps w:val="0"/>
          <w:sz w:val="22"/>
        </w:rPr>
      </w:pPr>
      <w:hyperlink w:anchor="_Toc7424882" w:history="1">
        <w:r w:rsidR="00462694" w:rsidRPr="007E75CB">
          <w:rPr>
            <w:rStyle w:val="Hyperlink"/>
          </w:rPr>
          <w:t>Servizi Microsoft Dynamics 365</w:t>
        </w:r>
        <w:r w:rsidR="00462694">
          <w:tab/>
        </w:r>
        <w:r w:rsidR="00462694">
          <w:fldChar w:fldCharType="begin"/>
        </w:r>
        <w:r w:rsidR="00462694">
          <w:instrText xml:space="preserve"> PAGEREF _Toc7424882 \h </w:instrText>
        </w:r>
        <w:r w:rsidR="00462694">
          <w:fldChar w:fldCharType="separate"/>
        </w:r>
        <w:r w:rsidR="00462694">
          <w:t>61</w:t>
        </w:r>
        <w:r w:rsidR="00462694">
          <w:fldChar w:fldCharType="end"/>
        </w:r>
      </w:hyperlink>
    </w:p>
    <w:p w:rsidR="00462694" w:rsidRDefault="00014C55">
      <w:pPr>
        <w:pStyle w:val="TOC2"/>
        <w:rPr>
          <w:rFonts w:eastAsiaTheme="minorEastAsia"/>
          <w:smallCaps w:val="0"/>
          <w:sz w:val="22"/>
        </w:rPr>
      </w:pPr>
      <w:hyperlink w:anchor="_Toc7424883" w:history="1">
        <w:r w:rsidR="00462694" w:rsidRPr="007E75CB">
          <w:rPr>
            <w:rStyle w:val="Hyperlink"/>
          </w:rPr>
          <w:t>Servizi Office 365</w:t>
        </w:r>
        <w:r w:rsidR="00462694">
          <w:tab/>
        </w:r>
        <w:r w:rsidR="00462694">
          <w:fldChar w:fldCharType="begin"/>
        </w:r>
        <w:r w:rsidR="00462694">
          <w:instrText xml:space="preserve"> PAGEREF _Toc7424883 \h </w:instrText>
        </w:r>
        <w:r w:rsidR="00462694">
          <w:fldChar w:fldCharType="separate"/>
        </w:r>
        <w:r w:rsidR="00462694">
          <w:t>64</w:t>
        </w:r>
        <w:r w:rsidR="00462694">
          <w:fldChar w:fldCharType="end"/>
        </w:r>
      </w:hyperlink>
    </w:p>
    <w:p w:rsidR="00462694" w:rsidRDefault="00014C55">
      <w:pPr>
        <w:pStyle w:val="TOC3"/>
        <w:rPr>
          <w:rFonts w:eastAsiaTheme="minorEastAsia"/>
          <w:smallCaps w:val="0"/>
          <w:sz w:val="22"/>
        </w:rPr>
      </w:pPr>
      <w:hyperlink w:anchor="_Toc7424884" w:history="1">
        <w:r w:rsidR="00462694" w:rsidRPr="007E75CB">
          <w:rPr>
            <w:rStyle w:val="Hyperlink"/>
          </w:rPr>
          <w:t>Applicazioni Office 365</w:t>
        </w:r>
        <w:r w:rsidR="00462694">
          <w:tab/>
        </w:r>
        <w:r w:rsidR="00462694">
          <w:fldChar w:fldCharType="begin"/>
        </w:r>
        <w:r w:rsidR="00462694">
          <w:instrText xml:space="preserve"> PAGEREF _Toc7424884 \h </w:instrText>
        </w:r>
        <w:r w:rsidR="00462694">
          <w:fldChar w:fldCharType="separate"/>
        </w:r>
        <w:r w:rsidR="00462694">
          <w:t>64</w:t>
        </w:r>
        <w:r w:rsidR="00462694">
          <w:fldChar w:fldCharType="end"/>
        </w:r>
      </w:hyperlink>
    </w:p>
    <w:p w:rsidR="00462694" w:rsidRDefault="00014C55">
      <w:pPr>
        <w:pStyle w:val="TOC3"/>
        <w:rPr>
          <w:rFonts w:eastAsiaTheme="minorEastAsia"/>
          <w:smallCaps w:val="0"/>
          <w:sz w:val="22"/>
        </w:rPr>
      </w:pPr>
      <w:hyperlink w:anchor="_Toc7424885" w:history="1">
        <w:r w:rsidR="00462694" w:rsidRPr="007E75CB">
          <w:rPr>
            <w:rStyle w:val="Hyperlink"/>
          </w:rPr>
          <w:t>Office 365 Suite</w:t>
        </w:r>
        <w:r w:rsidR="00462694">
          <w:tab/>
        </w:r>
        <w:r w:rsidR="00462694">
          <w:fldChar w:fldCharType="begin"/>
        </w:r>
        <w:r w:rsidR="00462694">
          <w:instrText xml:space="preserve"> PAGEREF _Toc7424885 \h </w:instrText>
        </w:r>
        <w:r w:rsidR="00462694">
          <w:fldChar w:fldCharType="separate"/>
        </w:r>
        <w:r w:rsidR="00462694">
          <w:t>66</w:t>
        </w:r>
        <w:r w:rsidR="00462694">
          <w:fldChar w:fldCharType="end"/>
        </w:r>
      </w:hyperlink>
    </w:p>
    <w:p w:rsidR="00462694" w:rsidRDefault="00014C55">
      <w:pPr>
        <w:pStyle w:val="TOC3"/>
        <w:rPr>
          <w:rFonts w:eastAsiaTheme="minorEastAsia"/>
          <w:smallCaps w:val="0"/>
          <w:sz w:val="22"/>
        </w:rPr>
      </w:pPr>
      <w:hyperlink w:anchor="_Toc7424886" w:history="1">
        <w:r w:rsidR="00462694" w:rsidRPr="007E75CB">
          <w:rPr>
            <w:rStyle w:val="Hyperlink"/>
          </w:rPr>
          <w:t>Microsoft Stream</w:t>
        </w:r>
        <w:r w:rsidR="00462694">
          <w:tab/>
        </w:r>
        <w:r w:rsidR="00462694">
          <w:fldChar w:fldCharType="begin"/>
        </w:r>
        <w:r w:rsidR="00462694">
          <w:instrText xml:space="preserve"> PAGEREF _Toc7424886 \h </w:instrText>
        </w:r>
        <w:r w:rsidR="00462694">
          <w:fldChar w:fldCharType="separate"/>
        </w:r>
        <w:r w:rsidR="00462694">
          <w:t>66</w:t>
        </w:r>
        <w:r w:rsidR="00462694">
          <w:fldChar w:fldCharType="end"/>
        </w:r>
      </w:hyperlink>
    </w:p>
    <w:p w:rsidR="00462694" w:rsidRDefault="00014C55">
      <w:pPr>
        <w:pStyle w:val="TOC3"/>
        <w:rPr>
          <w:rFonts w:eastAsiaTheme="minorEastAsia"/>
          <w:smallCaps w:val="0"/>
          <w:sz w:val="22"/>
        </w:rPr>
      </w:pPr>
      <w:hyperlink w:anchor="_Toc7424887" w:history="1">
        <w:r w:rsidR="00462694" w:rsidRPr="007E75CB">
          <w:rPr>
            <w:rStyle w:val="Hyperlink"/>
          </w:rPr>
          <w:t>Microsoft MyAnalytics</w:t>
        </w:r>
        <w:r w:rsidR="00462694">
          <w:tab/>
        </w:r>
        <w:r w:rsidR="00462694">
          <w:fldChar w:fldCharType="begin"/>
        </w:r>
        <w:r w:rsidR="00462694">
          <w:instrText xml:space="preserve"> PAGEREF _Toc7424887 \h </w:instrText>
        </w:r>
        <w:r w:rsidR="00462694">
          <w:fldChar w:fldCharType="separate"/>
        </w:r>
        <w:r w:rsidR="00462694">
          <w:t>67</w:t>
        </w:r>
        <w:r w:rsidR="00462694">
          <w:fldChar w:fldCharType="end"/>
        </w:r>
      </w:hyperlink>
    </w:p>
    <w:p w:rsidR="00462694" w:rsidRDefault="00014C55">
      <w:pPr>
        <w:pStyle w:val="TOC3"/>
        <w:rPr>
          <w:rFonts w:eastAsiaTheme="minorEastAsia"/>
          <w:smallCaps w:val="0"/>
          <w:sz w:val="22"/>
        </w:rPr>
      </w:pPr>
      <w:hyperlink w:anchor="_Toc7424888" w:history="1">
        <w:r w:rsidR="00462694" w:rsidRPr="007E75CB">
          <w:rPr>
            <w:rStyle w:val="Hyperlink"/>
          </w:rPr>
          <w:t>Office 365 Advanced Compliance</w:t>
        </w:r>
        <w:r w:rsidR="00462694">
          <w:tab/>
        </w:r>
        <w:r w:rsidR="00462694">
          <w:fldChar w:fldCharType="begin"/>
        </w:r>
        <w:r w:rsidR="00462694">
          <w:instrText xml:space="preserve"> PAGEREF _Toc7424888 \h </w:instrText>
        </w:r>
        <w:r w:rsidR="00462694">
          <w:fldChar w:fldCharType="separate"/>
        </w:r>
        <w:r w:rsidR="00462694">
          <w:t>67</w:t>
        </w:r>
        <w:r w:rsidR="00462694">
          <w:fldChar w:fldCharType="end"/>
        </w:r>
      </w:hyperlink>
    </w:p>
    <w:p w:rsidR="00462694" w:rsidRDefault="00014C55">
      <w:pPr>
        <w:pStyle w:val="TOC3"/>
        <w:rPr>
          <w:rFonts w:eastAsiaTheme="minorEastAsia"/>
          <w:smallCaps w:val="0"/>
          <w:sz w:val="22"/>
        </w:rPr>
      </w:pPr>
      <w:hyperlink w:anchor="_Toc7424889" w:history="1">
        <w:r w:rsidR="00462694" w:rsidRPr="007E75CB">
          <w:rPr>
            <w:rStyle w:val="Hyperlink"/>
          </w:rPr>
          <w:t>Exchange Online</w:t>
        </w:r>
        <w:r w:rsidR="00462694">
          <w:tab/>
        </w:r>
        <w:r w:rsidR="00462694">
          <w:fldChar w:fldCharType="begin"/>
        </w:r>
        <w:r w:rsidR="00462694">
          <w:instrText xml:space="preserve"> PAGEREF _Toc7424889 \h </w:instrText>
        </w:r>
        <w:r w:rsidR="00462694">
          <w:fldChar w:fldCharType="separate"/>
        </w:r>
        <w:r w:rsidR="00462694">
          <w:t>67</w:t>
        </w:r>
        <w:r w:rsidR="00462694">
          <w:fldChar w:fldCharType="end"/>
        </w:r>
      </w:hyperlink>
    </w:p>
    <w:p w:rsidR="00462694" w:rsidRDefault="00014C55">
      <w:pPr>
        <w:pStyle w:val="TOC3"/>
        <w:rPr>
          <w:rFonts w:eastAsiaTheme="minorEastAsia"/>
          <w:smallCaps w:val="0"/>
          <w:sz w:val="22"/>
        </w:rPr>
      </w:pPr>
      <w:hyperlink w:anchor="_Toc7424890" w:history="1">
        <w:r w:rsidR="00462694" w:rsidRPr="007E75CB">
          <w:rPr>
            <w:rStyle w:val="Hyperlink"/>
          </w:rPr>
          <w:t>OneDrive for Business</w:t>
        </w:r>
        <w:r w:rsidR="00462694">
          <w:tab/>
        </w:r>
        <w:r w:rsidR="00462694">
          <w:fldChar w:fldCharType="begin"/>
        </w:r>
        <w:r w:rsidR="00462694">
          <w:instrText xml:space="preserve"> PAGEREF _Toc7424890 \h </w:instrText>
        </w:r>
        <w:r w:rsidR="00462694">
          <w:fldChar w:fldCharType="separate"/>
        </w:r>
        <w:r w:rsidR="00462694">
          <w:t>68</w:t>
        </w:r>
        <w:r w:rsidR="00462694">
          <w:fldChar w:fldCharType="end"/>
        </w:r>
      </w:hyperlink>
    </w:p>
    <w:p w:rsidR="00462694" w:rsidRDefault="00014C55">
      <w:pPr>
        <w:pStyle w:val="TOC3"/>
        <w:rPr>
          <w:rFonts w:eastAsiaTheme="minorEastAsia"/>
          <w:smallCaps w:val="0"/>
          <w:sz w:val="22"/>
        </w:rPr>
      </w:pPr>
      <w:hyperlink w:anchor="_Toc7424891" w:history="1">
        <w:r w:rsidR="00462694" w:rsidRPr="007E75CB">
          <w:rPr>
            <w:rStyle w:val="Hyperlink"/>
          </w:rPr>
          <w:t>Project Online</w:t>
        </w:r>
        <w:r w:rsidR="00462694">
          <w:tab/>
        </w:r>
        <w:r w:rsidR="00462694">
          <w:fldChar w:fldCharType="begin"/>
        </w:r>
        <w:r w:rsidR="00462694">
          <w:instrText xml:space="preserve"> PAGEREF _Toc7424891 \h </w:instrText>
        </w:r>
        <w:r w:rsidR="00462694">
          <w:fldChar w:fldCharType="separate"/>
        </w:r>
        <w:r w:rsidR="00462694">
          <w:t>68</w:t>
        </w:r>
        <w:r w:rsidR="00462694">
          <w:fldChar w:fldCharType="end"/>
        </w:r>
      </w:hyperlink>
    </w:p>
    <w:p w:rsidR="00462694" w:rsidRDefault="00014C55">
      <w:pPr>
        <w:pStyle w:val="TOC3"/>
        <w:rPr>
          <w:rFonts w:eastAsiaTheme="minorEastAsia"/>
          <w:smallCaps w:val="0"/>
          <w:sz w:val="22"/>
        </w:rPr>
      </w:pPr>
      <w:hyperlink w:anchor="_Toc7424892" w:history="1">
        <w:r w:rsidR="00462694" w:rsidRPr="007E75CB">
          <w:rPr>
            <w:rStyle w:val="Hyperlink"/>
          </w:rPr>
          <w:t>SharePoint Online</w:t>
        </w:r>
        <w:r w:rsidR="00462694">
          <w:tab/>
        </w:r>
        <w:r w:rsidR="00462694">
          <w:fldChar w:fldCharType="begin"/>
        </w:r>
        <w:r w:rsidR="00462694">
          <w:instrText xml:space="preserve"> PAGEREF _Toc7424892 \h </w:instrText>
        </w:r>
        <w:r w:rsidR="00462694">
          <w:fldChar w:fldCharType="separate"/>
        </w:r>
        <w:r w:rsidR="00462694">
          <w:t>69</w:t>
        </w:r>
        <w:r w:rsidR="00462694">
          <w:fldChar w:fldCharType="end"/>
        </w:r>
      </w:hyperlink>
    </w:p>
    <w:p w:rsidR="00462694" w:rsidRDefault="00014C55">
      <w:pPr>
        <w:pStyle w:val="TOC3"/>
        <w:rPr>
          <w:rFonts w:eastAsiaTheme="minorEastAsia"/>
          <w:smallCaps w:val="0"/>
          <w:sz w:val="22"/>
        </w:rPr>
      </w:pPr>
      <w:hyperlink w:anchor="_Toc7424893" w:history="1">
        <w:r w:rsidR="00462694" w:rsidRPr="007E75CB">
          <w:rPr>
            <w:rStyle w:val="Hyperlink"/>
          </w:rPr>
          <w:t>Servizi Audio</w:t>
        </w:r>
        <w:r w:rsidR="00462694">
          <w:tab/>
        </w:r>
        <w:r w:rsidR="00462694">
          <w:fldChar w:fldCharType="begin"/>
        </w:r>
        <w:r w:rsidR="00462694">
          <w:instrText xml:space="preserve"> PAGEREF _Toc7424893 \h </w:instrText>
        </w:r>
        <w:r w:rsidR="00462694">
          <w:fldChar w:fldCharType="separate"/>
        </w:r>
        <w:r w:rsidR="00462694">
          <w:t>69</w:t>
        </w:r>
        <w:r w:rsidR="00462694">
          <w:fldChar w:fldCharType="end"/>
        </w:r>
      </w:hyperlink>
    </w:p>
    <w:p w:rsidR="00462694" w:rsidRDefault="00014C55">
      <w:pPr>
        <w:pStyle w:val="TOC3"/>
        <w:rPr>
          <w:rFonts w:eastAsiaTheme="minorEastAsia"/>
          <w:smallCaps w:val="0"/>
          <w:sz w:val="22"/>
        </w:rPr>
      </w:pPr>
      <w:hyperlink w:anchor="_Toc7424894" w:history="1">
        <w:r w:rsidR="00462694" w:rsidRPr="007E75CB">
          <w:rPr>
            <w:rStyle w:val="Hyperlink"/>
          </w:rPr>
          <w:t>Workplace Analytics</w:t>
        </w:r>
        <w:r w:rsidR="00462694">
          <w:tab/>
        </w:r>
        <w:r w:rsidR="00462694">
          <w:fldChar w:fldCharType="begin"/>
        </w:r>
        <w:r w:rsidR="00462694">
          <w:instrText xml:space="preserve"> PAGEREF _Toc7424894 \h </w:instrText>
        </w:r>
        <w:r w:rsidR="00462694">
          <w:fldChar w:fldCharType="separate"/>
        </w:r>
        <w:r w:rsidR="00462694">
          <w:t>70</w:t>
        </w:r>
        <w:r w:rsidR="00462694">
          <w:fldChar w:fldCharType="end"/>
        </w:r>
      </w:hyperlink>
    </w:p>
    <w:p w:rsidR="00462694" w:rsidRDefault="00014C55">
      <w:pPr>
        <w:pStyle w:val="TOC2"/>
        <w:rPr>
          <w:rFonts w:eastAsiaTheme="minorEastAsia"/>
          <w:smallCaps w:val="0"/>
          <w:sz w:val="22"/>
        </w:rPr>
      </w:pPr>
      <w:hyperlink w:anchor="_Toc7424895" w:history="1">
        <w:r w:rsidR="00462694" w:rsidRPr="007E75CB">
          <w:rPr>
            <w:rStyle w:val="Hyperlink"/>
          </w:rPr>
          <w:t>Altri Servizi Online</w:t>
        </w:r>
        <w:r w:rsidR="00462694">
          <w:tab/>
        </w:r>
        <w:r w:rsidR="00462694">
          <w:fldChar w:fldCharType="begin"/>
        </w:r>
        <w:r w:rsidR="00462694">
          <w:instrText xml:space="preserve"> PAGEREF _Toc7424895 \h </w:instrText>
        </w:r>
        <w:r w:rsidR="00462694">
          <w:fldChar w:fldCharType="separate"/>
        </w:r>
        <w:r w:rsidR="00462694">
          <w:t>70</w:t>
        </w:r>
        <w:r w:rsidR="00462694">
          <w:fldChar w:fldCharType="end"/>
        </w:r>
      </w:hyperlink>
    </w:p>
    <w:p w:rsidR="00462694" w:rsidRDefault="00014C55">
      <w:pPr>
        <w:pStyle w:val="TOC3"/>
        <w:rPr>
          <w:rFonts w:eastAsiaTheme="minorEastAsia"/>
          <w:smallCaps w:val="0"/>
          <w:sz w:val="22"/>
        </w:rPr>
      </w:pPr>
      <w:hyperlink w:anchor="_Toc7424896" w:history="1">
        <w:r w:rsidR="00462694" w:rsidRPr="007E75CB">
          <w:rPr>
            <w:rStyle w:val="Hyperlink"/>
          </w:rPr>
          <w:t>Bing Maps</w:t>
        </w:r>
        <w:r w:rsidR="00462694">
          <w:tab/>
        </w:r>
        <w:r w:rsidR="00462694">
          <w:fldChar w:fldCharType="begin"/>
        </w:r>
        <w:r w:rsidR="00462694">
          <w:instrText xml:space="preserve"> PAGEREF _Toc7424896 \h </w:instrText>
        </w:r>
        <w:r w:rsidR="00462694">
          <w:fldChar w:fldCharType="separate"/>
        </w:r>
        <w:r w:rsidR="00462694">
          <w:t>70</w:t>
        </w:r>
        <w:r w:rsidR="00462694">
          <w:fldChar w:fldCharType="end"/>
        </w:r>
      </w:hyperlink>
    </w:p>
    <w:p w:rsidR="00462694" w:rsidRDefault="00014C55">
      <w:pPr>
        <w:pStyle w:val="TOC3"/>
        <w:rPr>
          <w:rFonts w:eastAsiaTheme="minorEastAsia"/>
          <w:smallCaps w:val="0"/>
          <w:sz w:val="22"/>
        </w:rPr>
      </w:pPr>
      <w:hyperlink w:anchor="_Toc7424897" w:history="1">
        <w:r w:rsidR="00462694" w:rsidRPr="007E75CB">
          <w:rPr>
            <w:rStyle w:val="Hyperlink"/>
          </w:rPr>
          <w:t>Piattaforma Applicativa Aziendale</w:t>
        </w:r>
        <w:r w:rsidR="00462694">
          <w:tab/>
        </w:r>
        <w:r w:rsidR="00462694">
          <w:fldChar w:fldCharType="begin"/>
        </w:r>
        <w:r w:rsidR="00462694">
          <w:instrText xml:space="preserve"> PAGEREF _Toc7424897 \h </w:instrText>
        </w:r>
        <w:r w:rsidR="00462694">
          <w:fldChar w:fldCharType="separate"/>
        </w:r>
        <w:r w:rsidR="00462694">
          <w:t>71</w:t>
        </w:r>
        <w:r w:rsidR="00462694">
          <w:fldChar w:fldCharType="end"/>
        </w:r>
      </w:hyperlink>
    </w:p>
    <w:p w:rsidR="00462694" w:rsidRDefault="00014C55">
      <w:pPr>
        <w:pStyle w:val="TOC3"/>
        <w:rPr>
          <w:rFonts w:eastAsiaTheme="minorEastAsia"/>
          <w:smallCaps w:val="0"/>
          <w:sz w:val="22"/>
        </w:rPr>
      </w:pPr>
      <w:hyperlink w:anchor="_Toc7424898" w:history="1">
        <w:r w:rsidR="00462694" w:rsidRPr="007E75CB">
          <w:rPr>
            <w:rStyle w:val="Hyperlink"/>
          </w:rPr>
          <w:t>GitHub Enterprise</w:t>
        </w:r>
        <w:r w:rsidR="00462694">
          <w:tab/>
        </w:r>
        <w:r w:rsidR="00462694">
          <w:fldChar w:fldCharType="begin"/>
        </w:r>
        <w:r w:rsidR="00462694">
          <w:instrText xml:space="preserve"> PAGEREF _Toc7424898 \h </w:instrText>
        </w:r>
        <w:r w:rsidR="00462694">
          <w:fldChar w:fldCharType="separate"/>
        </w:r>
        <w:r w:rsidR="00462694">
          <w:t>72</w:t>
        </w:r>
        <w:r w:rsidR="00462694">
          <w:fldChar w:fldCharType="end"/>
        </w:r>
      </w:hyperlink>
    </w:p>
    <w:p w:rsidR="00462694" w:rsidRDefault="00014C55">
      <w:pPr>
        <w:pStyle w:val="TOC3"/>
        <w:rPr>
          <w:rFonts w:eastAsiaTheme="minorEastAsia"/>
          <w:smallCaps w:val="0"/>
          <w:sz w:val="22"/>
        </w:rPr>
      </w:pPr>
      <w:hyperlink w:anchor="_Toc7424899" w:history="1">
        <w:r w:rsidR="00462694" w:rsidRPr="007E75CB">
          <w:rPr>
            <w:rStyle w:val="Hyperlink"/>
          </w:rPr>
          <w:t>Microsoft Kaizala Pro:</w:t>
        </w:r>
        <w:r w:rsidR="00462694">
          <w:tab/>
        </w:r>
        <w:r w:rsidR="00462694">
          <w:fldChar w:fldCharType="begin"/>
        </w:r>
        <w:r w:rsidR="00462694">
          <w:instrText xml:space="preserve"> PAGEREF _Toc7424899 \h </w:instrText>
        </w:r>
        <w:r w:rsidR="00462694">
          <w:fldChar w:fldCharType="separate"/>
        </w:r>
        <w:r w:rsidR="00462694">
          <w:t>72</w:t>
        </w:r>
        <w:r w:rsidR="00462694">
          <w:fldChar w:fldCharType="end"/>
        </w:r>
      </w:hyperlink>
    </w:p>
    <w:p w:rsidR="00462694" w:rsidRDefault="00014C55">
      <w:pPr>
        <w:pStyle w:val="TOC3"/>
        <w:rPr>
          <w:rFonts w:eastAsiaTheme="minorEastAsia"/>
          <w:smallCaps w:val="0"/>
          <w:sz w:val="22"/>
        </w:rPr>
      </w:pPr>
      <w:hyperlink w:anchor="_Toc7424900" w:history="1">
        <w:r w:rsidR="00462694" w:rsidRPr="007E75CB">
          <w:rPr>
            <w:rStyle w:val="Hyperlink"/>
          </w:rPr>
          <w:t>Microsoft Cloud App Security</w:t>
        </w:r>
        <w:r w:rsidR="00462694">
          <w:tab/>
        </w:r>
        <w:r w:rsidR="00462694">
          <w:fldChar w:fldCharType="begin"/>
        </w:r>
        <w:r w:rsidR="00462694">
          <w:instrText xml:space="preserve"> PAGEREF _Toc7424900 \h </w:instrText>
        </w:r>
        <w:r w:rsidR="00462694">
          <w:fldChar w:fldCharType="separate"/>
        </w:r>
        <w:r w:rsidR="00462694">
          <w:t>73</w:t>
        </w:r>
        <w:r w:rsidR="00462694">
          <w:fldChar w:fldCharType="end"/>
        </w:r>
      </w:hyperlink>
    </w:p>
    <w:p w:rsidR="00462694" w:rsidRDefault="00014C55">
      <w:pPr>
        <w:pStyle w:val="TOC3"/>
        <w:rPr>
          <w:rFonts w:eastAsiaTheme="minorEastAsia"/>
          <w:smallCaps w:val="0"/>
          <w:sz w:val="22"/>
        </w:rPr>
      </w:pPr>
      <w:hyperlink w:anchor="_Toc7424901" w:history="1">
        <w:r w:rsidR="00462694" w:rsidRPr="007E75CB">
          <w:rPr>
            <w:rStyle w:val="Hyperlink"/>
          </w:rPr>
          <w:t>Microsoft Graph data connect for ISVs</w:t>
        </w:r>
        <w:r w:rsidR="00462694">
          <w:tab/>
        </w:r>
        <w:r w:rsidR="00462694">
          <w:fldChar w:fldCharType="begin"/>
        </w:r>
        <w:r w:rsidR="00462694">
          <w:instrText xml:space="preserve"> PAGEREF _Toc7424901 \h </w:instrText>
        </w:r>
        <w:r w:rsidR="00462694">
          <w:fldChar w:fldCharType="separate"/>
        </w:r>
        <w:r w:rsidR="00462694">
          <w:t>73</w:t>
        </w:r>
        <w:r w:rsidR="00462694">
          <w:fldChar w:fldCharType="end"/>
        </w:r>
      </w:hyperlink>
    </w:p>
    <w:p w:rsidR="00462694" w:rsidRDefault="00014C55">
      <w:pPr>
        <w:pStyle w:val="TOC3"/>
        <w:rPr>
          <w:rFonts w:eastAsiaTheme="minorEastAsia"/>
          <w:smallCaps w:val="0"/>
          <w:sz w:val="22"/>
        </w:rPr>
      </w:pPr>
      <w:hyperlink w:anchor="_Toc7424902" w:history="1">
        <w:r w:rsidR="00462694" w:rsidRPr="007E75CB">
          <w:rPr>
            <w:rStyle w:val="Hyperlink"/>
          </w:rPr>
          <w:t>Microsoft Intune</w:t>
        </w:r>
        <w:r w:rsidR="00462694">
          <w:tab/>
        </w:r>
        <w:r w:rsidR="00462694">
          <w:fldChar w:fldCharType="begin"/>
        </w:r>
        <w:r w:rsidR="00462694">
          <w:instrText xml:space="preserve"> PAGEREF _Toc7424902 \h </w:instrText>
        </w:r>
        <w:r w:rsidR="00462694">
          <w:fldChar w:fldCharType="separate"/>
        </w:r>
        <w:r w:rsidR="00462694">
          <w:t>73</w:t>
        </w:r>
        <w:r w:rsidR="00462694">
          <w:fldChar w:fldCharType="end"/>
        </w:r>
      </w:hyperlink>
    </w:p>
    <w:p w:rsidR="00462694" w:rsidRDefault="00014C55">
      <w:pPr>
        <w:pStyle w:val="TOC3"/>
        <w:rPr>
          <w:rFonts w:eastAsiaTheme="minorEastAsia"/>
          <w:smallCaps w:val="0"/>
          <w:sz w:val="22"/>
        </w:rPr>
      </w:pPr>
      <w:hyperlink w:anchor="_Toc7424903" w:history="1">
        <w:r w:rsidR="00462694" w:rsidRPr="007E75CB">
          <w:rPr>
            <w:rStyle w:val="Hyperlink"/>
          </w:rPr>
          <w:t>Microsoft Learning</w:t>
        </w:r>
        <w:r w:rsidR="00462694">
          <w:tab/>
        </w:r>
        <w:r w:rsidR="00462694">
          <w:fldChar w:fldCharType="begin"/>
        </w:r>
        <w:r w:rsidR="00462694">
          <w:instrText xml:space="preserve"> PAGEREF _Toc7424903 \h </w:instrText>
        </w:r>
        <w:r w:rsidR="00462694">
          <w:fldChar w:fldCharType="separate"/>
        </w:r>
        <w:r w:rsidR="00462694">
          <w:t>74</w:t>
        </w:r>
        <w:r w:rsidR="00462694">
          <w:fldChar w:fldCharType="end"/>
        </w:r>
      </w:hyperlink>
    </w:p>
    <w:p w:rsidR="00462694" w:rsidRDefault="00014C55">
      <w:pPr>
        <w:pStyle w:val="TOC3"/>
        <w:rPr>
          <w:rFonts w:eastAsiaTheme="minorEastAsia"/>
          <w:smallCaps w:val="0"/>
          <w:sz w:val="22"/>
        </w:rPr>
      </w:pPr>
      <w:hyperlink w:anchor="_Toc7424904" w:history="1">
        <w:r w:rsidR="00462694" w:rsidRPr="007E75CB">
          <w:rPr>
            <w:rStyle w:val="Hyperlink"/>
          </w:rPr>
          <w:t>Minecraft: Education Edition</w:t>
        </w:r>
        <w:r w:rsidR="00462694">
          <w:tab/>
        </w:r>
        <w:r w:rsidR="00462694">
          <w:fldChar w:fldCharType="begin"/>
        </w:r>
        <w:r w:rsidR="00462694">
          <w:instrText xml:space="preserve"> PAGEREF _Toc7424904 \h </w:instrText>
        </w:r>
        <w:r w:rsidR="00462694">
          <w:fldChar w:fldCharType="separate"/>
        </w:r>
        <w:r w:rsidR="00462694">
          <w:t>75</w:t>
        </w:r>
        <w:r w:rsidR="00462694">
          <w:fldChar w:fldCharType="end"/>
        </w:r>
      </w:hyperlink>
    </w:p>
    <w:p w:rsidR="00462694" w:rsidRDefault="00014C55">
      <w:pPr>
        <w:pStyle w:val="TOC3"/>
        <w:rPr>
          <w:rFonts w:eastAsiaTheme="minorEastAsia"/>
          <w:smallCaps w:val="0"/>
          <w:sz w:val="22"/>
        </w:rPr>
      </w:pPr>
      <w:hyperlink w:anchor="_Toc7424905" w:history="1">
        <w:r w:rsidR="00462694" w:rsidRPr="007E75CB">
          <w:rPr>
            <w:rStyle w:val="Hyperlink"/>
          </w:rPr>
          <w:t>Visual Studio con GitHub Enterprise</w:t>
        </w:r>
        <w:r w:rsidR="00462694">
          <w:tab/>
        </w:r>
        <w:r w:rsidR="00462694">
          <w:fldChar w:fldCharType="begin"/>
        </w:r>
        <w:r w:rsidR="00462694">
          <w:instrText xml:space="preserve"> PAGEREF _Toc7424905 \h </w:instrText>
        </w:r>
        <w:r w:rsidR="00462694">
          <w:fldChar w:fldCharType="separate"/>
        </w:r>
        <w:r w:rsidR="00462694">
          <w:t>75</w:t>
        </w:r>
        <w:r w:rsidR="00462694">
          <w:fldChar w:fldCharType="end"/>
        </w:r>
      </w:hyperlink>
    </w:p>
    <w:p w:rsidR="00462694" w:rsidRDefault="00014C55">
      <w:pPr>
        <w:pStyle w:val="TOC1"/>
        <w:rPr>
          <w:rFonts w:eastAsiaTheme="minorEastAsia"/>
          <w:b w:val="0"/>
          <w:caps w:val="0"/>
          <w:noProof/>
          <w:sz w:val="22"/>
          <w:szCs w:val="22"/>
        </w:rPr>
      </w:pPr>
      <w:hyperlink w:anchor="_Toc7424906" w:history="1">
        <w:r w:rsidR="00462694" w:rsidRPr="007E75CB">
          <w:rPr>
            <w:rStyle w:val="Hyperlink"/>
            <w:noProof/>
          </w:rPr>
          <w:t>Glossario</w:t>
        </w:r>
        <w:r w:rsidR="00462694">
          <w:rPr>
            <w:noProof/>
          </w:rPr>
          <w:tab/>
        </w:r>
        <w:r w:rsidR="00462694">
          <w:rPr>
            <w:noProof/>
          </w:rPr>
          <w:fldChar w:fldCharType="begin"/>
        </w:r>
        <w:r w:rsidR="00462694">
          <w:rPr>
            <w:noProof/>
          </w:rPr>
          <w:instrText xml:space="preserve"> PAGEREF _Toc7424906 \h </w:instrText>
        </w:r>
        <w:r w:rsidR="00462694">
          <w:rPr>
            <w:noProof/>
          </w:rPr>
        </w:r>
        <w:r w:rsidR="00462694">
          <w:rPr>
            <w:noProof/>
          </w:rPr>
          <w:fldChar w:fldCharType="separate"/>
        </w:r>
        <w:r w:rsidR="00462694">
          <w:rPr>
            <w:noProof/>
          </w:rPr>
          <w:t>77</w:t>
        </w:r>
        <w:r w:rsidR="00462694">
          <w:rPr>
            <w:noProof/>
          </w:rPr>
          <w:fldChar w:fldCharType="end"/>
        </w:r>
      </w:hyperlink>
    </w:p>
    <w:p w:rsidR="00462694" w:rsidRDefault="00014C55">
      <w:pPr>
        <w:pStyle w:val="TOC2"/>
        <w:rPr>
          <w:rFonts w:eastAsiaTheme="minorEastAsia"/>
          <w:smallCaps w:val="0"/>
          <w:sz w:val="22"/>
        </w:rPr>
      </w:pPr>
      <w:hyperlink w:anchor="_Toc7424907" w:history="1">
        <w:r w:rsidR="00462694" w:rsidRPr="007E75CB">
          <w:rPr>
            <w:rStyle w:val="Hyperlink"/>
          </w:rPr>
          <w:t>Attributi</w:t>
        </w:r>
        <w:r w:rsidR="00462694">
          <w:tab/>
        </w:r>
        <w:r w:rsidR="00462694">
          <w:fldChar w:fldCharType="begin"/>
        </w:r>
        <w:r w:rsidR="00462694">
          <w:instrText xml:space="preserve"> PAGEREF _Toc7424907 \h </w:instrText>
        </w:r>
        <w:r w:rsidR="00462694">
          <w:fldChar w:fldCharType="separate"/>
        </w:r>
        <w:r w:rsidR="00462694">
          <w:t>77</w:t>
        </w:r>
        <w:r w:rsidR="00462694">
          <w:fldChar w:fldCharType="end"/>
        </w:r>
      </w:hyperlink>
    </w:p>
    <w:p w:rsidR="00462694" w:rsidRDefault="00014C55">
      <w:pPr>
        <w:pStyle w:val="TOC2"/>
        <w:rPr>
          <w:rFonts w:eastAsiaTheme="minorEastAsia"/>
          <w:smallCaps w:val="0"/>
          <w:sz w:val="22"/>
        </w:rPr>
      </w:pPr>
      <w:hyperlink w:anchor="_Toc7424908" w:history="1">
        <w:r w:rsidR="00462694" w:rsidRPr="007E75CB">
          <w:rPr>
            <w:rStyle w:val="Hyperlink"/>
          </w:rPr>
          <w:t>Valori delle Celle</w:t>
        </w:r>
        <w:r w:rsidR="00462694">
          <w:tab/>
        </w:r>
        <w:r w:rsidR="00462694">
          <w:fldChar w:fldCharType="begin"/>
        </w:r>
        <w:r w:rsidR="00462694">
          <w:instrText xml:space="preserve"> PAGEREF _Toc7424908 \h </w:instrText>
        </w:r>
        <w:r w:rsidR="00462694">
          <w:fldChar w:fldCharType="separate"/>
        </w:r>
        <w:r w:rsidR="00462694">
          <w:t>78</w:t>
        </w:r>
        <w:r w:rsidR="00462694">
          <w:fldChar w:fldCharType="end"/>
        </w:r>
      </w:hyperlink>
    </w:p>
    <w:p w:rsidR="00462694" w:rsidRDefault="00014C55">
      <w:pPr>
        <w:pStyle w:val="TOC2"/>
        <w:rPr>
          <w:rFonts w:eastAsiaTheme="minorEastAsia"/>
          <w:smallCaps w:val="0"/>
          <w:sz w:val="22"/>
        </w:rPr>
      </w:pPr>
      <w:hyperlink w:anchor="_Toc7424909" w:history="1">
        <w:r w:rsidR="00462694" w:rsidRPr="007E75CB">
          <w:rPr>
            <w:rStyle w:val="Hyperlink"/>
          </w:rPr>
          <w:t>Intestazioni Colonne</w:t>
        </w:r>
        <w:r w:rsidR="00462694">
          <w:tab/>
        </w:r>
        <w:r w:rsidR="00462694">
          <w:fldChar w:fldCharType="begin"/>
        </w:r>
        <w:r w:rsidR="00462694">
          <w:instrText xml:space="preserve"> PAGEREF _Toc7424909 \h </w:instrText>
        </w:r>
        <w:r w:rsidR="00462694">
          <w:fldChar w:fldCharType="separate"/>
        </w:r>
        <w:r w:rsidR="00462694">
          <w:t>79</w:t>
        </w:r>
        <w:r w:rsidR="00462694">
          <w:fldChar w:fldCharType="end"/>
        </w:r>
      </w:hyperlink>
    </w:p>
    <w:p w:rsidR="00462694" w:rsidRDefault="00014C55">
      <w:pPr>
        <w:pStyle w:val="TOC2"/>
        <w:rPr>
          <w:rFonts w:eastAsiaTheme="minorEastAsia"/>
          <w:smallCaps w:val="0"/>
          <w:sz w:val="22"/>
        </w:rPr>
      </w:pPr>
      <w:hyperlink w:anchor="_Toc7424910" w:history="1">
        <w:r w:rsidR="00462694" w:rsidRPr="007E75CB">
          <w:rPr>
            <w:rStyle w:val="Hyperlink"/>
          </w:rPr>
          <w:t>Definizioni</w:t>
        </w:r>
        <w:r w:rsidR="00462694">
          <w:tab/>
        </w:r>
        <w:r w:rsidR="00462694">
          <w:fldChar w:fldCharType="begin"/>
        </w:r>
        <w:r w:rsidR="00462694">
          <w:instrText xml:space="preserve"> PAGEREF _Toc7424910 \h </w:instrText>
        </w:r>
        <w:r w:rsidR="00462694">
          <w:fldChar w:fldCharType="separate"/>
        </w:r>
        <w:r w:rsidR="00462694">
          <w:t>79</w:t>
        </w:r>
        <w:r w:rsidR="00462694">
          <w:fldChar w:fldCharType="end"/>
        </w:r>
      </w:hyperlink>
    </w:p>
    <w:p w:rsidR="00462694" w:rsidRDefault="00014C55">
      <w:pPr>
        <w:pStyle w:val="TOC1"/>
        <w:rPr>
          <w:rFonts w:eastAsiaTheme="minorEastAsia"/>
          <w:b w:val="0"/>
          <w:caps w:val="0"/>
          <w:noProof/>
          <w:sz w:val="22"/>
          <w:szCs w:val="22"/>
        </w:rPr>
      </w:pPr>
      <w:hyperlink w:anchor="_Toc7424911" w:history="1">
        <w:r w:rsidR="00462694" w:rsidRPr="007E75CB">
          <w:rPr>
            <w:rStyle w:val="Hyperlink"/>
            <w:noProof/>
          </w:rPr>
          <w:t>Appendice A - Licenze Equivalenti a Licenze CAL/ML</w:t>
        </w:r>
        <w:r w:rsidR="00462694">
          <w:rPr>
            <w:noProof/>
          </w:rPr>
          <w:tab/>
        </w:r>
        <w:r w:rsidR="00462694">
          <w:rPr>
            <w:noProof/>
          </w:rPr>
          <w:fldChar w:fldCharType="begin"/>
        </w:r>
        <w:r w:rsidR="00462694">
          <w:rPr>
            <w:noProof/>
          </w:rPr>
          <w:instrText xml:space="preserve"> PAGEREF _Toc7424911 \h </w:instrText>
        </w:r>
        <w:r w:rsidR="00462694">
          <w:rPr>
            <w:noProof/>
          </w:rPr>
        </w:r>
        <w:r w:rsidR="00462694">
          <w:rPr>
            <w:noProof/>
          </w:rPr>
          <w:fldChar w:fldCharType="separate"/>
        </w:r>
        <w:r w:rsidR="00462694">
          <w:rPr>
            <w:noProof/>
          </w:rPr>
          <w:t>82</w:t>
        </w:r>
        <w:r w:rsidR="00462694">
          <w:rPr>
            <w:noProof/>
          </w:rPr>
          <w:fldChar w:fldCharType="end"/>
        </w:r>
      </w:hyperlink>
    </w:p>
    <w:p w:rsidR="00462694" w:rsidRDefault="00014C55">
      <w:pPr>
        <w:pStyle w:val="TOC1"/>
        <w:rPr>
          <w:rFonts w:eastAsiaTheme="minorEastAsia"/>
          <w:b w:val="0"/>
          <w:caps w:val="0"/>
          <w:noProof/>
          <w:sz w:val="22"/>
          <w:szCs w:val="22"/>
        </w:rPr>
      </w:pPr>
      <w:hyperlink w:anchor="_Toc7424912" w:history="1">
        <w:r w:rsidR="00462694" w:rsidRPr="007E75CB">
          <w:rPr>
            <w:rStyle w:val="Hyperlink"/>
            <w:noProof/>
          </w:rPr>
          <w:t>Appendice B - Software Assurance</w:t>
        </w:r>
        <w:r w:rsidR="00462694">
          <w:rPr>
            <w:noProof/>
          </w:rPr>
          <w:tab/>
        </w:r>
        <w:r w:rsidR="00462694">
          <w:rPr>
            <w:noProof/>
          </w:rPr>
          <w:fldChar w:fldCharType="begin"/>
        </w:r>
        <w:r w:rsidR="00462694">
          <w:rPr>
            <w:noProof/>
          </w:rPr>
          <w:instrText xml:space="preserve"> PAGEREF _Toc7424912 \h </w:instrText>
        </w:r>
        <w:r w:rsidR="00462694">
          <w:rPr>
            <w:noProof/>
          </w:rPr>
        </w:r>
        <w:r w:rsidR="00462694">
          <w:rPr>
            <w:noProof/>
          </w:rPr>
          <w:fldChar w:fldCharType="separate"/>
        </w:r>
        <w:r w:rsidR="00462694">
          <w:rPr>
            <w:noProof/>
          </w:rPr>
          <w:t>84</w:t>
        </w:r>
        <w:r w:rsidR="00462694">
          <w:rPr>
            <w:noProof/>
          </w:rPr>
          <w:fldChar w:fldCharType="end"/>
        </w:r>
      </w:hyperlink>
    </w:p>
    <w:p w:rsidR="00462694" w:rsidRDefault="00014C55">
      <w:pPr>
        <w:pStyle w:val="TOC2"/>
        <w:rPr>
          <w:rFonts w:eastAsiaTheme="minorEastAsia"/>
          <w:smallCaps w:val="0"/>
          <w:sz w:val="22"/>
        </w:rPr>
      </w:pPr>
      <w:hyperlink w:anchor="_Toc7424913" w:history="1">
        <w:r w:rsidR="00462694" w:rsidRPr="007E75CB">
          <w:rPr>
            <w:rStyle w:val="Hyperlink"/>
          </w:rPr>
          <w:t>Acquisto di Software Assurance</w:t>
        </w:r>
        <w:r w:rsidR="00462694">
          <w:tab/>
        </w:r>
        <w:r w:rsidR="00462694">
          <w:fldChar w:fldCharType="begin"/>
        </w:r>
        <w:r w:rsidR="00462694">
          <w:instrText xml:space="preserve"> PAGEREF _Toc7424913 \h </w:instrText>
        </w:r>
        <w:r w:rsidR="00462694">
          <w:fldChar w:fldCharType="separate"/>
        </w:r>
        <w:r w:rsidR="00462694">
          <w:t>84</w:t>
        </w:r>
        <w:r w:rsidR="00462694">
          <w:fldChar w:fldCharType="end"/>
        </w:r>
      </w:hyperlink>
    </w:p>
    <w:p w:rsidR="00462694" w:rsidRDefault="00014C55">
      <w:pPr>
        <w:pStyle w:val="TOC2"/>
        <w:rPr>
          <w:rFonts w:eastAsiaTheme="minorEastAsia"/>
          <w:smallCaps w:val="0"/>
          <w:sz w:val="22"/>
        </w:rPr>
      </w:pPr>
      <w:hyperlink w:anchor="_Toc7424914" w:history="1">
        <w:r w:rsidR="00462694" w:rsidRPr="007E75CB">
          <w:rPr>
            <w:rStyle w:val="Hyperlink"/>
          </w:rPr>
          <w:t>Rinnovo di Software Assurance</w:t>
        </w:r>
        <w:r w:rsidR="00462694">
          <w:tab/>
        </w:r>
        <w:r w:rsidR="00462694">
          <w:fldChar w:fldCharType="begin"/>
        </w:r>
        <w:r w:rsidR="00462694">
          <w:instrText xml:space="preserve"> PAGEREF _Toc7424914 \h </w:instrText>
        </w:r>
        <w:r w:rsidR="00462694">
          <w:fldChar w:fldCharType="separate"/>
        </w:r>
        <w:r w:rsidR="00462694">
          <w:t>84</w:t>
        </w:r>
        <w:r w:rsidR="00462694">
          <w:fldChar w:fldCharType="end"/>
        </w:r>
      </w:hyperlink>
    </w:p>
    <w:p w:rsidR="00462694" w:rsidRDefault="00014C55">
      <w:pPr>
        <w:pStyle w:val="TOC2"/>
        <w:rPr>
          <w:rFonts w:eastAsiaTheme="minorEastAsia"/>
          <w:smallCaps w:val="0"/>
          <w:sz w:val="22"/>
        </w:rPr>
      </w:pPr>
      <w:hyperlink w:anchor="_Toc7424915" w:history="1">
        <w:r w:rsidR="00462694" w:rsidRPr="007E75CB">
          <w:rPr>
            <w:rStyle w:val="Hyperlink"/>
          </w:rPr>
          <w:t>Licenza di Migrazione per Prodotti Interrotti o End-of-Life</w:t>
        </w:r>
        <w:r w:rsidR="00462694">
          <w:tab/>
        </w:r>
        <w:r w:rsidR="00462694">
          <w:fldChar w:fldCharType="begin"/>
        </w:r>
        <w:r w:rsidR="00462694">
          <w:instrText xml:space="preserve"> PAGEREF _Toc7424915 \h </w:instrText>
        </w:r>
        <w:r w:rsidR="00462694">
          <w:fldChar w:fldCharType="separate"/>
        </w:r>
        <w:r w:rsidR="00462694">
          <w:t>85</w:t>
        </w:r>
        <w:r w:rsidR="00462694">
          <w:fldChar w:fldCharType="end"/>
        </w:r>
      </w:hyperlink>
    </w:p>
    <w:p w:rsidR="00462694" w:rsidRDefault="00014C55">
      <w:pPr>
        <w:pStyle w:val="TOC2"/>
        <w:rPr>
          <w:rFonts w:eastAsiaTheme="minorEastAsia"/>
          <w:smallCaps w:val="0"/>
          <w:sz w:val="22"/>
        </w:rPr>
      </w:pPr>
      <w:hyperlink w:anchor="_Toc7424916" w:history="1">
        <w:r w:rsidR="00462694" w:rsidRPr="007E75CB">
          <w:rPr>
            <w:rStyle w:val="Hyperlink"/>
          </w:rPr>
          <w:t>Vantaggi di Software Assurance</w:t>
        </w:r>
        <w:r w:rsidR="00462694">
          <w:tab/>
        </w:r>
        <w:r w:rsidR="00462694">
          <w:fldChar w:fldCharType="begin"/>
        </w:r>
        <w:r w:rsidR="00462694">
          <w:instrText xml:space="preserve"> PAGEREF _Toc7424916 \h </w:instrText>
        </w:r>
        <w:r w:rsidR="00462694">
          <w:fldChar w:fldCharType="separate"/>
        </w:r>
        <w:r w:rsidR="00462694">
          <w:t>85</w:t>
        </w:r>
        <w:r w:rsidR="00462694">
          <w:fldChar w:fldCharType="end"/>
        </w:r>
      </w:hyperlink>
    </w:p>
    <w:p w:rsidR="00462694" w:rsidRDefault="00014C55">
      <w:pPr>
        <w:pStyle w:val="TOC2"/>
        <w:rPr>
          <w:rFonts w:eastAsiaTheme="minorEastAsia"/>
          <w:smallCaps w:val="0"/>
          <w:sz w:val="22"/>
        </w:rPr>
      </w:pPr>
      <w:hyperlink w:anchor="_Toc7424917" w:history="1">
        <w:r w:rsidR="00462694" w:rsidRPr="007E75CB">
          <w:rPr>
            <w:rStyle w:val="Hyperlink"/>
          </w:rPr>
          <w:t>Aggiornamenti di Sicurezza Estesa</w:t>
        </w:r>
        <w:r w:rsidR="00462694">
          <w:tab/>
        </w:r>
        <w:r w:rsidR="00462694">
          <w:fldChar w:fldCharType="begin"/>
        </w:r>
        <w:r w:rsidR="00462694">
          <w:instrText xml:space="preserve"> PAGEREF _Toc7424917 \h </w:instrText>
        </w:r>
        <w:r w:rsidR="00462694">
          <w:fldChar w:fldCharType="separate"/>
        </w:r>
        <w:r w:rsidR="00462694">
          <w:t>96</w:t>
        </w:r>
        <w:r w:rsidR="00462694">
          <w:fldChar w:fldCharType="end"/>
        </w:r>
      </w:hyperlink>
    </w:p>
    <w:p w:rsidR="00462694" w:rsidRDefault="00014C55">
      <w:pPr>
        <w:pStyle w:val="TOC1"/>
        <w:rPr>
          <w:rFonts w:eastAsiaTheme="minorEastAsia"/>
          <w:b w:val="0"/>
          <w:caps w:val="0"/>
          <w:noProof/>
          <w:sz w:val="22"/>
          <w:szCs w:val="22"/>
        </w:rPr>
      </w:pPr>
      <w:hyperlink w:anchor="_Toc7424918" w:history="1">
        <w:r w:rsidR="00462694" w:rsidRPr="007E75CB">
          <w:rPr>
            <w:rStyle w:val="Hyperlink"/>
            <w:noProof/>
          </w:rPr>
          <w:t>Appendice C - Componenti Aggiuntivi e Altre Licenze di Transizione</w:t>
        </w:r>
        <w:r w:rsidR="00462694">
          <w:rPr>
            <w:noProof/>
          </w:rPr>
          <w:tab/>
        </w:r>
        <w:r w:rsidR="00462694">
          <w:rPr>
            <w:noProof/>
          </w:rPr>
          <w:fldChar w:fldCharType="begin"/>
        </w:r>
        <w:r w:rsidR="00462694">
          <w:rPr>
            <w:noProof/>
          </w:rPr>
          <w:instrText xml:space="preserve"> PAGEREF _Toc7424918 \h </w:instrText>
        </w:r>
        <w:r w:rsidR="00462694">
          <w:rPr>
            <w:noProof/>
          </w:rPr>
        </w:r>
        <w:r w:rsidR="00462694">
          <w:rPr>
            <w:noProof/>
          </w:rPr>
          <w:fldChar w:fldCharType="separate"/>
        </w:r>
        <w:r w:rsidR="00462694">
          <w:rPr>
            <w:noProof/>
          </w:rPr>
          <w:t>97</w:t>
        </w:r>
        <w:r w:rsidR="00462694">
          <w:rPr>
            <w:noProof/>
          </w:rPr>
          <w:fldChar w:fldCharType="end"/>
        </w:r>
      </w:hyperlink>
    </w:p>
    <w:p w:rsidR="00462694" w:rsidRDefault="00014C55">
      <w:pPr>
        <w:pStyle w:val="TOC2"/>
        <w:rPr>
          <w:rFonts w:eastAsiaTheme="minorEastAsia"/>
          <w:smallCaps w:val="0"/>
          <w:sz w:val="22"/>
        </w:rPr>
      </w:pPr>
      <w:hyperlink w:anchor="_Toc7424919" w:history="1">
        <w:r w:rsidR="00462694" w:rsidRPr="007E75CB">
          <w:rPr>
            <w:rStyle w:val="Hyperlink"/>
          </w:rPr>
          <w:t>Componenti Aggiuntivi</w:t>
        </w:r>
        <w:r w:rsidR="00462694">
          <w:tab/>
        </w:r>
        <w:r w:rsidR="00462694">
          <w:fldChar w:fldCharType="begin"/>
        </w:r>
        <w:r w:rsidR="00462694">
          <w:instrText xml:space="preserve"> PAGEREF _Toc7424919 \h </w:instrText>
        </w:r>
        <w:r w:rsidR="00462694">
          <w:fldChar w:fldCharType="separate"/>
        </w:r>
        <w:r w:rsidR="00462694">
          <w:t>97</w:t>
        </w:r>
        <w:r w:rsidR="00462694">
          <w:fldChar w:fldCharType="end"/>
        </w:r>
      </w:hyperlink>
    </w:p>
    <w:p w:rsidR="00462694" w:rsidRDefault="00014C55">
      <w:pPr>
        <w:pStyle w:val="TOC3"/>
        <w:rPr>
          <w:rFonts w:eastAsiaTheme="minorEastAsia"/>
          <w:smallCaps w:val="0"/>
          <w:sz w:val="22"/>
        </w:rPr>
      </w:pPr>
      <w:hyperlink w:anchor="_Toc7424920" w:history="1">
        <w:r w:rsidR="00462694" w:rsidRPr="007E75CB">
          <w:rPr>
            <w:rStyle w:val="Hyperlink"/>
          </w:rPr>
          <w:t>Sistema Operativo Desktop Windows</w:t>
        </w:r>
        <w:r w:rsidR="00462694">
          <w:tab/>
        </w:r>
        <w:r w:rsidR="00462694">
          <w:fldChar w:fldCharType="begin"/>
        </w:r>
        <w:r w:rsidR="00462694">
          <w:instrText xml:space="preserve"> PAGEREF _Toc7424920 \h </w:instrText>
        </w:r>
        <w:r w:rsidR="00462694">
          <w:fldChar w:fldCharType="separate"/>
        </w:r>
        <w:r w:rsidR="00462694">
          <w:t>97</w:t>
        </w:r>
        <w:r w:rsidR="00462694">
          <w:fldChar w:fldCharType="end"/>
        </w:r>
      </w:hyperlink>
    </w:p>
    <w:p w:rsidR="00462694" w:rsidRDefault="00014C55">
      <w:pPr>
        <w:pStyle w:val="TOC3"/>
        <w:rPr>
          <w:rFonts w:eastAsiaTheme="minorEastAsia"/>
          <w:smallCaps w:val="0"/>
          <w:sz w:val="22"/>
        </w:rPr>
      </w:pPr>
      <w:hyperlink w:anchor="_Toc7424921" w:history="1">
        <w:r w:rsidR="00462694" w:rsidRPr="007E75CB">
          <w:rPr>
            <w:rStyle w:val="Hyperlink"/>
          </w:rPr>
          <w:t>Piani per gli Utenti di Microsoft Azure</w:t>
        </w:r>
        <w:r w:rsidR="00462694">
          <w:tab/>
        </w:r>
        <w:r w:rsidR="00462694">
          <w:fldChar w:fldCharType="begin"/>
        </w:r>
        <w:r w:rsidR="00462694">
          <w:instrText xml:space="preserve"> PAGEREF _Toc7424921 \h </w:instrText>
        </w:r>
        <w:r w:rsidR="00462694">
          <w:fldChar w:fldCharType="separate"/>
        </w:r>
        <w:r w:rsidR="00462694">
          <w:t>97</w:t>
        </w:r>
        <w:r w:rsidR="00462694">
          <w:fldChar w:fldCharType="end"/>
        </w:r>
      </w:hyperlink>
    </w:p>
    <w:p w:rsidR="00462694" w:rsidRDefault="00014C55">
      <w:pPr>
        <w:pStyle w:val="TOC3"/>
        <w:rPr>
          <w:rFonts w:eastAsiaTheme="minorEastAsia"/>
          <w:smallCaps w:val="0"/>
          <w:sz w:val="22"/>
        </w:rPr>
      </w:pPr>
      <w:hyperlink w:anchor="_Toc7424922" w:history="1">
        <w:r w:rsidR="00462694" w:rsidRPr="007E75CB">
          <w:rPr>
            <w:rStyle w:val="Hyperlink"/>
          </w:rPr>
          <w:t>Microsoft 365</w:t>
        </w:r>
        <w:r w:rsidR="00462694">
          <w:tab/>
        </w:r>
        <w:r w:rsidR="00462694">
          <w:fldChar w:fldCharType="begin"/>
        </w:r>
        <w:r w:rsidR="00462694">
          <w:instrText xml:space="preserve"> PAGEREF _Toc7424922 \h </w:instrText>
        </w:r>
        <w:r w:rsidR="00462694">
          <w:fldChar w:fldCharType="separate"/>
        </w:r>
        <w:r w:rsidR="00462694">
          <w:t>97</w:t>
        </w:r>
        <w:r w:rsidR="00462694">
          <w:fldChar w:fldCharType="end"/>
        </w:r>
      </w:hyperlink>
    </w:p>
    <w:p w:rsidR="00462694" w:rsidRDefault="00014C55">
      <w:pPr>
        <w:pStyle w:val="TOC3"/>
        <w:rPr>
          <w:rFonts w:eastAsiaTheme="minorEastAsia"/>
          <w:smallCaps w:val="0"/>
          <w:sz w:val="22"/>
        </w:rPr>
      </w:pPr>
      <w:hyperlink w:anchor="_Toc7424923" w:history="1">
        <w:r w:rsidR="00462694" w:rsidRPr="007E75CB">
          <w:rPr>
            <w:rStyle w:val="Hyperlink"/>
          </w:rPr>
          <w:t>Enterprise Mobility + Security</w:t>
        </w:r>
        <w:r w:rsidR="00462694">
          <w:tab/>
        </w:r>
        <w:r w:rsidR="00462694">
          <w:fldChar w:fldCharType="begin"/>
        </w:r>
        <w:r w:rsidR="00462694">
          <w:instrText xml:space="preserve"> PAGEREF _Toc7424923 \h </w:instrText>
        </w:r>
        <w:r w:rsidR="00462694">
          <w:fldChar w:fldCharType="separate"/>
        </w:r>
        <w:r w:rsidR="00462694">
          <w:t>98</w:t>
        </w:r>
        <w:r w:rsidR="00462694">
          <w:fldChar w:fldCharType="end"/>
        </w:r>
      </w:hyperlink>
    </w:p>
    <w:p w:rsidR="00462694" w:rsidRDefault="00014C55">
      <w:pPr>
        <w:pStyle w:val="TOC3"/>
        <w:rPr>
          <w:rFonts w:eastAsiaTheme="minorEastAsia"/>
          <w:smallCaps w:val="0"/>
          <w:sz w:val="22"/>
        </w:rPr>
      </w:pPr>
      <w:hyperlink w:anchor="_Toc7424924" w:history="1">
        <w:r w:rsidR="00462694" w:rsidRPr="007E75CB">
          <w:rPr>
            <w:rStyle w:val="Hyperlink"/>
          </w:rPr>
          <w:t>Servizi Microsoft Dynamics 365</w:t>
        </w:r>
        <w:r w:rsidR="00462694">
          <w:tab/>
        </w:r>
        <w:r w:rsidR="00462694">
          <w:fldChar w:fldCharType="begin"/>
        </w:r>
        <w:r w:rsidR="00462694">
          <w:instrText xml:space="preserve"> PAGEREF _Toc7424924 \h </w:instrText>
        </w:r>
        <w:r w:rsidR="00462694">
          <w:fldChar w:fldCharType="separate"/>
        </w:r>
        <w:r w:rsidR="00462694">
          <w:t>98</w:t>
        </w:r>
        <w:r w:rsidR="00462694">
          <w:fldChar w:fldCharType="end"/>
        </w:r>
      </w:hyperlink>
    </w:p>
    <w:p w:rsidR="00462694" w:rsidRDefault="00014C55">
      <w:pPr>
        <w:pStyle w:val="TOC3"/>
        <w:rPr>
          <w:rFonts w:eastAsiaTheme="minorEastAsia"/>
          <w:smallCaps w:val="0"/>
          <w:sz w:val="22"/>
        </w:rPr>
      </w:pPr>
      <w:hyperlink w:anchor="_Toc7424925" w:history="1">
        <w:r w:rsidR="00462694" w:rsidRPr="007E75CB">
          <w:rPr>
            <w:rStyle w:val="Hyperlink"/>
          </w:rPr>
          <w:t>Applicazioni di Office 365</w:t>
        </w:r>
        <w:r w:rsidR="00462694">
          <w:tab/>
        </w:r>
        <w:r w:rsidR="00462694">
          <w:fldChar w:fldCharType="begin"/>
        </w:r>
        <w:r w:rsidR="00462694">
          <w:instrText xml:space="preserve"> PAGEREF _Toc7424925 \h </w:instrText>
        </w:r>
        <w:r w:rsidR="00462694">
          <w:fldChar w:fldCharType="separate"/>
        </w:r>
        <w:r w:rsidR="00462694">
          <w:t>99</w:t>
        </w:r>
        <w:r w:rsidR="00462694">
          <w:fldChar w:fldCharType="end"/>
        </w:r>
      </w:hyperlink>
    </w:p>
    <w:p w:rsidR="00462694" w:rsidRDefault="00014C55">
      <w:pPr>
        <w:pStyle w:val="TOC3"/>
        <w:rPr>
          <w:rFonts w:eastAsiaTheme="minorEastAsia"/>
          <w:smallCaps w:val="0"/>
          <w:sz w:val="22"/>
        </w:rPr>
      </w:pPr>
      <w:hyperlink w:anchor="_Toc7424926" w:history="1">
        <w:r w:rsidR="00462694" w:rsidRPr="007E75CB">
          <w:rPr>
            <w:rStyle w:val="Hyperlink"/>
          </w:rPr>
          <w:t>Office 365 Suite</w:t>
        </w:r>
        <w:r w:rsidR="00462694">
          <w:tab/>
        </w:r>
        <w:r w:rsidR="00462694">
          <w:fldChar w:fldCharType="begin"/>
        </w:r>
        <w:r w:rsidR="00462694">
          <w:instrText xml:space="preserve"> PAGEREF _Toc7424926 \h </w:instrText>
        </w:r>
        <w:r w:rsidR="00462694">
          <w:fldChar w:fldCharType="separate"/>
        </w:r>
        <w:r w:rsidR="00462694">
          <w:t>100</w:t>
        </w:r>
        <w:r w:rsidR="00462694">
          <w:fldChar w:fldCharType="end"/>
        </w:r>
      </w:hyperlink>
    </w:p>
    <w:p w:rsidR="00462694" w:rsidRDefault="00014C55">
      <w:pPr>
        <w:pStyle w:val="TOC3"/>
        <w:rPr>
          <w:rFonts w:eastAsiaTheme="minorEastAsia"/>
          <w:smallCaps w:val="0"/>
          <w:sz w:val="22"/>
        </w:rPr>
      </w:pPr>
      <w:hyperlink w:anchor="_Toc7424927" w:history="1">
        <w:r w:rsidR="00462694" w:rsidRPr="007E75CB">
          <w:rPr>
            <w:rStyle w:val="Hyperlink"/>
          </w:rPr>
          <w:t>Office 365 Advanced Threat Protection</w:t>
        </w:r>
        <w:r w:rsidR="00462694">
          <w:tab/>
        </w:r>
        <w:r w:rsidR="00462694">
          <w:fldChar w:fldCharType="begin"/>
        </w:r>
        <w:r w:rsidR="00462694">
          <w:instrText xml:space="preserve"> PAGEREF _Toc7424927 \h </w:instrText>
        </w:r>
        <w:r w:rsidR="00462694">
          <w:fldChar w:fldCharType="separate"/>
        </w:r>
        <w:r w:rsidR="00462694">
          <w:t>100</w:t>
        </w:r>
        <w:r w:rsidR="00462694">
          <w:fldChar w:fldCharType="end"/>
        </w:r>
      </w:hyperlink>
    </w:p>
    <w:p w:rsidR="00462694" w:rsidRDefault="00014C55">
      <w:pPr>
        <w:pStyle w:val="TOC3"/>
        <w:rPr>
          <w:rFonts w:eastAsiaTheme="minorEastAsia"/>
          <w:smallCaps w:val="0"/>
          <w:sz w:val="22"/>
        </w:rPr>
      </w:pPr>
      <w:hyperlink w:anchor="_Toc7424928" w:history="1">
        <w:r w:rsidR="00462694" w:rsidRPr="007E75CB">
          <w:rPr>
            <w:rStyle w:val="Hyperlink"/>
          </w:rPr>
          <w:t>Componente Aggiuntivo Prevenzione della Perdita dei Dati di Office 365</w:t>
        </w:r>
        <w:r w:rsidR="00462694">
          <w:tab/>
        </w:r>
        <w:r w:rsidR="00462694">
          <w:fldChar w:fldCharType="begin"/>
        </w:r>
        <w:r w:rsidR="00462694">
          <w:instrText xml:space="preserve"> PAGEREF _Toc7424928 \h </w:instrText>
        </w:r>
        <w:r w:rsidR="00462694">
          <w:fldChar w:fldCharType="separate"/>
        </w:r>
        <w:r w:rsidR="00462694">
          <w:t>100</w:t>
        </w:r>
        <w:r w:rsidR="00462694">
          <w:fldChar w:fldCharType="end"/>
        </w:r>
      </w:hyperlink>
    </w:p>
    <w:p w:rsidR="00462694" w:rsidRDefault="00014C55">
      <w:pPr>
        <w:pStyle w:val="TOC3"/>
        <w:rPr>
          <w:rFonts w:eastAsiaTheme="minorEastAsia"/>
          <w:smallCaps w:val="0"/>
          <w:sz w:val="22"/>
        </w:rPr>
      </w:pPr>
      <w:hyperlink w:anchor="_Toc7424929" w:history="1">
        <w:r w:rsidR="00462694" w:rsidRPr="007E75CB">
          <w:rPr>
            <w:rStyle w:val="Hyperlink"/>
          </w:rPr>
          <w:t>Office 365 Threat Intelligence</w:t>
        </w:r>
        <w:r w:rsidR="00462694">
          <w:tab/>
        </w:r>
        <w:r w:rsidR="00462694">
          <w:fldChar w:fldCharType="begin"/>
        </w:r>
        <w:r w:rsidR="00462694">
          <w:instrText xml:space="preserve"> PAGEREF _Toc7424929 \h </w:instrText>
        </w:r>
        <w:r w:rsidR="00462694">
          <w:fldChar w:fldCharType="separate"/>
        </w:r>
        <w:r w:rsidR="00462694">
          <w:t>100</w:t>
        </w:r>
        <w:r w:rsidR="00462694">
          <w:fldChar w:fldCharType="end"/>
        </w:r>
      </w:hyperlink>
    </w:p>
    <w:p w:rsidR="00462694" w:rsidRDefault="00014C55">
      <w:pPr>
        <w:pStyle w:val="TOC3"/>
        <w:rPr>
          <w:rFonts w:eastAsiaTheme="minorEastAsia"/>
          <w:smallCaps w:val="0"/>
          <w:sz w:val="22"/>
        </w:rPr>
      </w:pPr>
      <w:hyperlink w:anchor="_Toc7424930" w:history="1">
        <w:r w:rsidR="00462694" w:rsidRPr="007E75CB">
          <w:rPr>
            <w:rStyle w:val="Hyperlink"/>
          </w:rPr>
          <w:t>Funzionalità Multi-Geo in Office 365</w:t>
        </w:r>
        <w:r w:rsidR="00462694">
          <w:tab/>
        </w:r>
        <w:r w:rsidR="00462694">
          <w:fldChar w:fldCharType="begin"/>
        </w:r>
        <w:r w:rsidR="00462694">
          <w:instrText xml:space="preserve"> PAGEREF _Toc7424930 \h </w:instrText>
        </w:r>
        <w:r w:rsidR="00462694">
          <w:fldChar w:fldCharType="separate"/>
        </w:r>
        <w:r w:rsidR="00462694">
          <w:t>100</w:t>
        </w:r>
        <w:r w:rsidR="00462694">
          <w:fldChar w:fldCharType="end"/>
        </w:r>
      </w:hyperlink>
    </w:p>
    <w:p w:rsidR="00462694" w:rsidRDefault="00014C55">
      <w:pPr>
        <w:pStyle w:val="TOC3"/>
        <w:rPr>
          <w:rFonts w:eastAsiaTheme="minorEastAsia"/>
          <w:smallCaps w:val="0"/>
          <w:sz w:val="22"/>
        </w:rPr>
      </w:pPr>
      <w:hyperlink w:anchor="_Toc7424931" w:history="1">
        <w:r w:rsidR="00462694" w:rsidRPr="007E75CB">
          <w:rPr>
            <w:rStyle w:val="Hyperlink"/>
          </w:rPr>
          <w:t>Exchange Online</w:t>
        </w:r>
        <w:r w:rsidR="00462694">
          <w:tab/>
        </w:r>
        <w:r w:rsidR="00462694">
          <w:fldChar w:fldCharType="begin"/>
        </w:r>
        <w:r w:rsidR="00462694">
          <w:instrText xml:space="preserve"> PAGEREF _Toc7424931 \h </w:instrText>
        </w:r>
        <w:r w:rsidR="00462694">
          <w:fldChar w:fldCharType="separate"/>
        </w:r>
        <w:r w:rsidR="00462694">
          <w:t>101</w:t>
        </w:r>
        <w:r w:rsidR="00462694">
          <w:fldChar w:fldCharType="end"/>
        </w:r>
      </w:hyperlink>
    </w:p>
    <w:p w:rsidR="00462694" w:rsidRDefault="00014C55">
      <w:pPr>
        <w:pStyle w:val="TOC3"/>
        <w:rPr>
          <w:rFonts w:eastAsiaTheme="minorEastAsia"/>
          <w:smallCaps w:val="0"/>
          <w:sz w:val="22"/>
        </w:rPr>
      </w:pPr>
      <w:hyperlink w:anchor="_Toc7424932" w:history="1">
        <w:r w:rsidR="00462694" w:rsidRPr="007E75CB">
          <w:rPr>
            <w:rStyle w:val="Hyperlink"/>
          </w:rPr>
          <w:t>Project Online</w:t>
        </w:r>
        <w:r w:rsidR="00462694">
          <w:tab/>
        </w:r>
        <w:r w:rsidR="00462694">
          <w:fldChar w:fldCharType="begin"/>
        </w:r>
        <w:r w:rsidR="00462694">
          <w:instrText xml:space="preserve"> PAGEREF _Toc7424932 \h </w:instrText>
        </w:r>
        <w:r w:rsidR="00462694">
          <w:fldChar w:fldCharType="separate"/>
        </w:r>
        <w:r w:rsidR="00462694">
          <w:t>101</w:t>
        </w:r>
        <w:r w:rsidR="00462694">
          <w:fldChar w:fldCharType="end"/>
        </w:r>
      </w:hyperlink>
    </w:p>
    <w:p w:rsidR="00462694" w:rsidRDefault="00014C55">
      <w:pPr>
        <w:pStyle w:val="TOC3"/>
        <w:rPr>
          <w:rFonts w:eastAsiaTheme="minorEastAsia"/>
          <w:smallCaps w:val="0"/>
          <w:sz w:val="22"/>
        </w:rPr>
      </w:pPr>
      <w:hyperlink w:anchor="_Toc7424933" w:history="1">
        <w:r w:rsidR="00462694" w:rsidRPr="007E75CB">
          <w:rPr>
            <w:rStyle w:val="Hyperlink"/>
          </w:rPr>
          <w:t>SharePoint Online</w:t>
        </w:r>
        <w:r w:rsidR="00462694">
          <w:tab/>
        </w:r>
        <w:r w:rsidR="00462694">
          <w:fldChar w:fldCharType="begin"/>
        </w:r>
        <w:r w:rsidR="00462694">
          <w:instrText xml:space="preserve"> PAGEREF _Toc7424933 \h </w:instrText>
        </w:r>
        <w:r w:rsidR="00462694">
          <w:fldChar w:fldCharType="separate"/>
        </w:r>
        <w:r w:rsidR="00462694">
          <w:t>101</w:t>
        </w:r>
        <w:r w:rsidR="00462694">
          <w:fldChar w:fldCharType="end"/>
        </w:r>
      </w:hyperlink>
    </w:p>
    <w:p w:rsidR="00462694" w:rsidRDefault="00014C55">
      <w:pPr>
        <w:pStyle w:val="TOC3"/>
        <w:rPr>
          <w:rFonts w:eastAsiaTheme="minorEastAsia"/>
          <w:smallCaps w:val="0"/>
          <w:sz w:val="22"/>
        </w:rPr>
      </w:pPr>
      <w:hyperlink w:anchor="_Toc7424934" w:history="1">
        <w:r w:rsidR="00462694" w:rsidRPr="007E75CB">
          <w:rPr>
            <w:rStyle w:val="Hyperlink"/>
          </w:rPr>
          <w:t>Skype for Business Online</w:t>
        </w:r>
        <w:r w:rsidR="00462694">
          <w:tab/>
        </w:r>
        <w:r w:rsidR="00462694">
          <w:fldChar w:fldCharType="begin"/>
        </w:r>
        <w:r w:rsidR="00462694">
          <w:instrText xml:space="preserve"> PAGEREF _Toc7424934 \h </w:instrText>
        </w:r>
        <w:r w:rsidR="00462694">
          <w:fldChar w:fldCharType="separate"/>
        </w:r>
        <w:r w:rsidR="00462694">
          <w:t>101</w:t>
        </w:r>
        <w:r w:rsidR="00462694">
          <w:fldChar w:fldCharType="end"/>
        </w:r>
      </w:hyperlink>
    </w:p>
    <w:p w:rsidR="00462694" w:rsidRDefault="00014C55">
      <w:pPr>
        <w:pStyle w:val="TOC3"/>
        <w:rPr>
          <w:rFonts w:eastAsiaTheme="minorEastAsia"/>
          <w:smallCaps w:val="0"/>
          <w:sz w:val="22"/>
        </w:rPr>
      </w:pPr>
      <w:hyperlink w:anchor="_Toc7424935" w:history="1">
        <w:r w:rsidR="00462694" w:rsidRPr="007E75CB">
          <w:rPr>
            <w:rStyle w:val="Hyperlink"/>
          </w:rPr>
          <w:t>Microsoft Intune</w:t>
        </w:r>
        <w:r w:rsidR="00462694">
          <w:tab/>
        </w:r>
        <w:r w:rsidR="00462694">
          <w:fldChar w:fldCharType="begin"/>
        </w:r>
        <w:r w:rsidR="00462694">
          <w:instrText xml:space="preserve"> PAGEREF _Toc7424935 \h </w:instrText>
        </w:r>
        <w:r w:rsidR="00462694">
          <w:fldChar w:fldCharType="separate"/>
        </w:r>
        <w:r w:rsidR="00462694">
          <w:t>101</w:t>
        </w:r>
        <w:r w:rsidR="00462694">
          <w:fldChar w:fldCharType="end"/>
        </w:r>
      </w:hyperlink>
    </w:p>
    <w:p w:rsidR="00462694" w:rsidRDefault="00014C55">
      <w:pPr>
        <w:pStyle w:val="TOC2"/>
        <w:rPr>
          <w:rFonts w:eastAsiaTheme="minorEastAsia"/>
          <w:smallCaps w:val="0"/>
          <w:sz w:val="22"/>
        </w:rPr>
      </w:pPr>
      <w:hyperlink w:anchor="_Toc7424936" w:history="1">
        <w:r w:rsidR="00462694" w:rsidRPr="007E75CB">
          <w:rPr>
            <w:rStyle w:val="Hyperlink"/>
          </w:rPr>
          <w:t>Da SA</w:t>
        </w:r>
        <w:r w:rsidR="00462694">
          <w:tab/>
        </w:r>
        <w:r w:rsidR="00462694">
          <w:fldChar w:fldCharType="begin"/>
        </w:r>
        <w:r w:rsidR="00462694">
          <w:instrText xml:space="preserve"> PAGEREF _Toc7424936 \h </w:instrText>
        </w:r>
        <w:r w:rsidR="00462694">
          <w:fldChar w:fldCharType="separate"/>
        </w:r>
        <w:r w:rsidR="00462694">
          <w:t>101</w:t>
        </w:r>
        <w:r w:rsidR="00462694">
          <w:fldChar w:fldCharType="end"/>
        </w:r>
      </w:hyperlink>
    </w:p>
    <w:p w:rsidR="00462694" w:rsidRDefault="00014C55">
      <w:pPr>
        <w:pStyle w:val="TOC3"/>
        <w:rPr>
          <w:rFonts w:eastAsiaTheme="minorEastAsia"/>
          <w:smallCaps w:val="0"/>
          <w:sz w:val="22"/>
        </w:rPr>
      </w:pPr>
      <w:hyperlink w:anchor="_Toc7424937" w:history="1">
        <w:r w:rsidR="00462694" w:rsidRPr="007E75CB">
          <w:rPr>
            <w:rStyle w:val="Hyperlink"/>
          </w:rPr>
          <w:t>CAL Suite</w:t>
        </w:r>
        <w:r w:rsidR="00462694">
          <w:tab/>
        </w:r>
        <w:r w:rsidR="00462694">
          <w:fldChar w:fldCharType="begin"/>
        </w:r>
        <w:r w:rsidR="00462694">
          <w:instrText xml:space="preserve"> PAGEREF _Toc7424937 \h </w:instrText>
        </w:r>
        <w:r w:rsidR="00462694">
          <w:fldChar w:fldCharType="separate"/>
        </w:r>
        <w:r w:rsidR="00462694">
          <w:t>102</w:t>
        </w:r>
        <w:r w:rsidR="00462694">
          <w:fldChar w:fldCharType="end"/>
        </w:r>
      </w:hyperlink>
    </w:p>
    <w:p w:rsidR="00462694" w:rsidRDefault="00014C55">
      <w:pPr>
        <w:pStyle w:val="TOC3"/>
        <w:rPr>
          <w:rFonts w:eastAsiaTheme="minorEastAsia"/>
          <w:smallCaps w:val="0"/>
          <w:sz w:val="22"/>
        </w:rPr>
      </w:pPr>
      <w:hyperlink w:anchor="_Toc7424938" w:history="1">
        <w:r w:rsidR="00462694" w:rsidRPr="007E75CB">
          <w:rPr>
            <w:rStyle w:val="Hyperlink"/>
          </w:rPr>
          <w:t>Sistema Operativo Desktop Windows</w:t>
        </w:r>
        <w:r w:rsidR="00462694">
          <w:tab/>
        </w:r>
        <w:r w:rsidR="00462694">
          <w:fldChar w:fldCharType="begin"/>
        </w:r>
        <w:r w:rsidR="00462694">
          <w:instrText xml:space="preserve"> PAGEREF _Toc7424938 \h </w:instrText>
        </w:r>
        <w:r w:rsidR="00462694">
          <w:fldChar w:fldCharType="separate"/>
        </w:r>
        <w:r w:rsidR="00462694">
          <w:t>102</w:t>
        </w:r>
        <w:r w:rsidR="00462694">
          <w:fldChar w:fldCharType="end"/>
        </w:r>
      </w:hyperlink>
    </w:p>
    <w:p w:rsidR="00462694" w:rsidRDefault="00014C55">
      <w:pPr>
        <w:pStyle w:val="TOC3"/>
        <w:rPr>
          <w:rFonts w:eastAsiaTheme="minorEastAsia"/>
          <w:smallCaps w:val="0"/>
          <w:sz w:val="22"/>
        </w:rPr>
      </w:pPr>
      <w:hyperlink w:anchor="_Toc7424939" w:history="1">
        <w:r w:rsidR="00462694" w:rsidRPr="007E75CB">
          <w:rPr>
            <w:rStyle w:val="Hyperlink"/>
          </w:rPr>
          <w:t>Microsoft 365</w:t>
        </w:r>
        <w:r w:rsidR="00462694">
          <w:tab/>
        </w:r>
        <w:r w:rsidR="00462694">
          <w:fldChar w:fldCharType="begin"/>
        </w:r>
        <w:r w:rsidR="00462694">
          <w:instrText xml:space="preserve"> PAGEREF _Toc7424939 \h </w:instrText>
        </w:r>
        <w:r w:rsidR="00462694">
          <w:fldChar w:fldCharType="separate"/>
        </w:r>
        <w:r w:rsidR="00462694">
          <w:t>102</w:t>
        </w:r>
        <w:r w:rsidR="00462694">
          <w:fldChar w:fldCharType="end"/>
        </w:r>
      </w:hyperlink>
    </w:p>
    <w:p w:rsidR="00462694" w:rsidRDefault="00014C55">
      <w:pPr>
        <w:pStyle w:val="TOC3"/>
        <w:rPr>
          <w:rFonts w:eastAsiaTheme="minorEastAsia"/>
          <w:smallCaps w:val="0"/>
          <w:sz w:val="22"/>
        </w:rPr>
      </w:pPr>
      <w:hyperlink w:anchor="_Toc7424940" w:history="1">
        <w:r w:rsidR="00462694" w:rsidRPr="007E75CB">
          <w:rPr>
            <w:rStyle w:val="Hyperlink"/>
          </w:rPr>
          <w:t>Enterprise Mobility + Security</w:t>
        </w:r>
        <w:r w:rsidR="00462694">
          <w:tab/>
        </w:r>
        <w:r w:rsidR="00462694">
          <w:fldChar w:fldCharType="begin"/>
        </w:r>
        <w:r w:rsidR="00462694">
          <w:instrText xml:space="preserve"> PAGEREF _Toc7424940 \h </w:instrText>
        </w:r>
        <w:r w:rsidR="00462694">
          <w:fldChar w:fldCharType="separate"/>
        </w:r>
        <w:r w:rsidR="00462694">
          <w:t>102</w:t>
        </w:r>
        <w:r w:rsidR="00462694">
          <w:fldChar w:fldCharType="end"/>
        </w:r>
      </w:hyperlink>
    </w:p>
    <w:p w:rsidR="00462694" w:rsidRDefault="00014C55">
      <w:pPr>
        <w:pStyle w:val="TOC3"/>
        <w:rPr>
          <w:rFonts w:eastAsiaTheme="minorEastAsia"/>
          <w:smallCaps w:val="0"/>
          <w:sz w:val="22"/>
        </w:rPr>
      </w:pPr>
      <w:hyperlink w:anchor="_Toc7424941" w:history="1">
        <w:r w:rsidR="00462694" w:rsidRPr="007E75CB">
          <w:rPr>
            <w:rStyle w:val="Hyperlink"/>
          </w:rPr>
          <w:t>Servizi Microsoft Dynamics 365</w:t>
        </w:r>
        <w:r w:rsidR="00462694">
          <w:tab/>
        </w:r>
        <w:r w:rsidR="00462694">
          <w:fldChar w:fldCharType="begin"/>
        </w:r>
        <w:r w:rsidR="00462694">
          <w:instrText xml:space="preserve"> PAGEREF _Toc7424941 \h </w:instrText>
        </w:r>
        <w:r w:rsidR="00462694">
          <w:fldChar w:fldCharType="separate"/>
        </w:r>
        <w:r w:rsidR="00462694">
          <w:t>102</w:t>
        </w:r>
        <w:r w:rsidR="00462694">
          <w:fldChar w:fldCharType="end"/>
        </w:r>
      </w:hyperlink>
    </w:p>
    <w:p w:rsidR="00462694" w:rsidRDefault="00014C55">
      <w:pPr>
        <w:pStyle w:val="TOC3"/>
        <w:rPr>
          <w:rFonts w:eastAsiaTheme="minorEastAsia"/>
          <w:smallCaps w:val="0"/>
          <w:sz w:val="22"/>
        </w:rPr>
      </w:pPr>
      <w:hyperlink w:anchor="_Toc7424942" w:history="1">
        <w:r w:rsidR="00462694" w:rsidRPr="007E75CB">
          <w:rPr>
            <w:rStyle w:val="Hyperlink"/>
          </w:rPr>
          <w:t>Applicazioni di Office 365</w:t>
        </w:r>
        <w:r w:rsidR="00462694">
          <w:tab/>
        </w:r>
        <w:r w:rsidR="00462694">
          <w:fldChar w:fldCharType="begin"/>
        </w:r>
        <w:r w:rsidR="00462694">
          <w:instrText xml:space="preserve"> PAGEREF _Toc7424942 \h </w:instrText>
        </w:r>
        <w:r w:rsidR="00462694">
          <w:fldChar w:fldCharType="separate"/>
        </w:r>
        <w:r w:rsidR="00462694">
          <w:t>104</w:t>
        </w:r>
        <w:r w:rsidR="00462694">
          <w:fldChar w:fldCharType="end"/>
        </w:r>
      </w:hyperlink>
    </w:p>
    <w:p w:rsidR="00462694" w:rsidRDefault="00014C55">
      <w:pPr>
        <w:pStyle w:val="TOC3"/>
        <w:rPr>
          <w:rFonts w:eastAsiaTheme="minorEastAsia"/>
          <w:smallCaps w:val="0"/>
          <w:sz w:val="22"/>
        </w:rPr>
      </w:pPr>
      <w:hyperlink w:anchor="_Toc7424943" w:history="1">
        <w:r w:rsidR="00462694" w:rsidRPr="007E75CB">
          <w:rPr>
            <w:rStyle w:val="Hyperlink"/>
          </w:rPr>
          <w:t>Office 365 Suite</w:t>
        </w:r>
        <w:r w:rsidR="00462694">
          <w:tab/>
        </w:r>
        <w:r w:rsidR="00462694">
          <w:fldChar w:fldCharType="begin"/>
        </w:r>
        <w:r w:rsidR="00462694">
          <w:instrText xml:space="preserve"> PAGEREF _Toc7424943 \h </w:instrText>
        </w:r>
        <w:r w:rsidR="00462694">
          <w:fldChar w:fldCharType="separate"/>
        </w:r>
        <w:r w:rsidR="00462694">
          <w:t>104</w:t>
        </w:r>
        <w:r w:rsidR="00462694">
          <w:fldChar w:fldCharType="end"/>
        </w:r>
      </w:hyperlink>
    </w:p>
    <w:p w:rsidR="00462694" w:rsidRDefault="00014C55">
      <w:pPr>
        <w:pStyle w:val="TOC3"/>
        <w:rPr>
          <w:rFonts w:eastAsiaTheme="minorEastAsia"/>
          <w:smallCaps w:val="0"/>
          <w:sz w:val="22"/>
        </w:rPr>
      </w:pPr>
      <w:hyperlink w:anchor="_Toc7424944" w:history="1">
        <w:r w:rsidR="00462694" w:rsidRPr="007E75CB">
          <w:rPr>
            <w:rStyle w:val="Hyperlink"/>
          </w:rPr>
          <w:t>Project Online</w:t>
        </w:r>
        <w:r w:rsidR="00462694">
          <w:tab/>
        </w:r>
        <w:r w:rsidR="00462694">
          <w:fldChar w:fldCharType="begin"/>
        </w:r>
        <w:r w:rsidR="00462694">
          <w:instrText xml:space="preserve"> PAGEREF _Toc7424944 \h </w:instrText>
        </w:r>
        <w:r w:rsidR="00462694">
          <w:fldChar w:fldCharType="separate"/>
        </w:r>
        <w:r w:rsidR="00462694">
          <w:t>105</w:t>
        </w:r>
        <w:r w:rsidR="00462694">
          <w:fldChar w:fldCharType="end"/>
        </w:r>
      </w:hyperlink>
    </w:p>
    <w:p w:rsidR="00462694" w:rsidRDefault="00014C55">
      <w:pPr>
        <w:pStyle w:val="TOC1"/>
        <w:rPr>
          <w:rFonts w:eastAsiaTheme="minorEastAsia"/>
          <w:b w:val="0"/>
          <w:caps w:val="0"/>
          <w:noProof/>
          <w:sz w:val="22"/>
          <w:szCs w:val="22"/>
        </w:rPr>
      </w:pPr>
      <w:hyperlink w:anchor="_Toc7424945" w:history="1">
        <w:r w:rsidR="00462694" w:rsidRPr="007E75CB">
          <w:rPr>
            <w:rStyle w:val="Hyperlink"/>
            <w:noProof/>
          </w:rPr>
          <w:t>Appendice D - Servizi Professionali</w:t>
        </w:r>
        <w:r w:rsidR="00462694">
          <w:rPr>
            <w:noProof/>
          </w:rPr>
          <w:tab/>
        </w:r>
        <w:r w:rsidR="00462694">
          <w:rPr>
            <w:noProof/>
          </w:rPr>
          <w:fldChar w:fldCharType="begin"/>
        </w:r>
        <w:r w:rsidR="00462694">
          <w:rPr>
            <w:noProof/>
          </w:rPr>
          <w:instrText xml:space="preserve"> PAGEREF _Toc7424945 \h </w:instrText>
        </w:r>
        <w:r w:rsidR="00462694">
          <w:rPr>
            <w:noProof/>
          </w:rPr>
        </w:r>
        <w:r w:rsidR="00462694">
          <w:rPr>
            <w:noProof/>
          </w:rPr>
          <w:fldChar w:fldCharType="separate"/>
        </w:r>
        <w:r w:rsidR="00462694">
          <w:rPr>
            <w:noProof/>
          </w:rPr>
          <w:t>106</w:t>
        </w:r>
        <w:r w:rsidR="00462694">
          <w:rPr>
            <w:noProof/>
          </w:rPr>
          <w:fldChar w:fldCharType="end"/>
        </w:r>
      </w:hyperlink>
    </w:p>
    <w:p w:rsidR="00462694" w:rsidRDefault="00014C55">
      <w:pPr>
        <w:pStyle w:val="TOC2"/>
        <w:rPr>
          <w:rFonts w:eastAsiaTheme="minorEastAsia"/>
          <w:smallCaps w:val="0"/>
          <w:sz w:val="22"/>
        </w:rPr>
      </w:pPr>
      <w:hyperlink w:anchor="_Toc7424946" w:history="1">
        <w:r w:rsidR="00462694" w:rsidRPr="007E75CB">
          <w:rPr>
            <w:rStyle w:val="Hyperlink"/>
          </w:rPr>
          <w:t>Offerte di Supporto Tecnico Microsoft Premier</w:t>
        </w:r>
        <w:r w:rsidR="00462694">
          <w:tab/>
        </w:r>
        <w:r w:rsidR="00462694">
          <w:fldChar w:fldCharType="begin"/>
        </w:r>
        <w:r w:rsidR="00462694">
          <w:instrText xml:space="preserve"> PAGEREF _Toc7424946 \h </w:instrText>
        </w:r>
        <w:r w:rsidR="00462694">
          <w:fldChar w:fldCharType="separate"/>
        </w:r>
        <w:r w:rsidR="00462694">
          <w:t>106</w:t>
        </w:r>
        <w:r w:rsidR="00462694">
          <w:fldChar w:fldCharType="end"/>
        </w:r>
      </w:hyperlink>
    </w:p>
    <w:p w:rsidR="00462694" w:rsidRDefault="00014C55">
      <w:pPr>
        <w:pStyle w:val="TOC2"/>
        <w:rPr>
          <w:rFonts w:eastAsiaTheme="minorEastAsia"/>
          <w:smallCaps w:val="0"/>
          <w:sz w:val="22"/>
        </w:rPr>
      </w:pPr>
      <w:hyperlink w:anchor="_Toc7424947" w:history="1">
        <w:r w:rsidR="00462694" w:rsidRPr="007E75CB">
          <w:rPr>
            <w:rStyle w:val="Hyperlink"/>
          </w:rPr>
          <w:t>Offerte di Servizi di Consulenza Digitale Microsoft</w:t>
        </w:r>
        <w:r w:rsidR="00462694">
          <w:tab/>
        </w:r>
        <w:r w:rsidR="00462694">
          <w:fldChar w:fldCharType="begin"/>
        </w:r>
        <w:r w:rsidR="00462694">
          <w:instrText xml:space="preserve"> PAGEREF _Toc7424947 \h </w:instrText>
        </w:r>
        <w:r w:rsidR="00462694">
          <w:fldChar w:fldCharType="separate"/>
        </w:r>
        <w:r w:rsidR="00462694">
          <w:t>107</w:t>
        </w:r>
        <w:r w:rsidR="00462694">
          <w:fldChar w:fldCharType="end"/>
        </w:r>
      </w:hyperlink>
    </w:p>
    <w:p w:rsidR="00462694" w:rsidRDefault="00014C55">
      <w:pPr>
        <w:pStyle w:val="TOC2"/>
        <w:rPr>
          <w:rFonts w:eastAsiaTheme="minorEastAsia"/>
          <w:smallCaps w:val="0"/>
          <w:sz w:val="22"/>
        </w:rPr>
      </w:pPr>
      <w:hyperlink w:anchor="_Toc7424948" w:history="1">
        <w:r w:rsidR="00462694" w:rsidRPr="007E75CB">
          <w:rPr>
            <w:rStyle w:val="Hyperlink"/>
          </w:rPr>
          <w:t>Offerte Sales Productivity Accelerator</w:t>
        </w:r>
        <w:r w:rsidR="00462694">
          <w:tab/>
        </w:r>
        <w:r w:rsidR="00462694">
          <w:fldChar w:fldCharType="begin"/>
        </w:r>
        <w:r w:rsidR="00462694">
          <w:instrText xml:space="preserve"> PAGEREF _Toc7424948 \h </w:instrText>
        </w:r>
        <w:r w:rsidR="00462694">
          <w:fldChar w:fldCharType="separate"/>
        </w:r>
        <w:r w:rsidR="00462694">
          <w:t>107</w:t>
        </w:r>
        <w:r w:rsidR="00462694">
          <w:fldChar w:fldCharType="end"/>
        </w:r>
      </w:hyperlink>
    </w:p>
    <w:p w:rsidR="00462694" w:rsidRDefault="00014C55">
      <w:pPr>
        <w:pStyle w:val="TOC1"/>
        <w:rPr>
          <w:rFonts w:eastAsiaTheme="minorEastAsia"/>
          <w:b w:val="0"/>
          <w:caps w:val="0"/>
          <w:noProof/>
          <w:sz w:val="22"/>
          <w:szCs w:val="22"/>
        </w:rPr>
      </w:pPr>
      <w:hyperlink w:anchor="_Toc7424949" w:history="1">
        <w:r w:rsidR="00462694" w:rsidRPr="007E75CB">
          <w:rPr>
            <w:rStyle w:val="Hyperlink"/>
            <w:noProof/>
          </w:rPr>
          <w:t>Appendice E - Condizioni Supplementari del Contratto relativo al Programma</w:t>
        </w:r>
        <w:r w:rsidR="00462694">
          <w:rPr>
            <w:noProof/>
          </w:rPr>
          <w:tab/>
        </w:r>
        <w:r w:rsidR="00462694">
          <w:rPr>
            <w:noProof/>
          </w:rPr>
          <w:fldChar w:fldCharType="begin"/>
        </w:r>
        <w:r w:rsidR="00462694">
          <w:rPr>
            <w:noProof/>
          </w:rPr>
          <w:instrText xml:space="preserve"> PAGEREF _Toc7424949 \h </w:instrText>
        </w:r>
        <w:r w:rsidR="00462694">
          <w:rPr>
            <w:noProof/>
          </w:rPr>
        </w:r>
        <w:r w:rsidR="00462694">
          <w:rPr>
            <w:noProof/>
          </w:rPr>
          <w:fldChar w:fldCharType="separate"/>
        </w:r>
        <w:r w:rsidR="00462694">
          <w:rPr>
            <w:noProof/>
          </w:rPr>
          <w:t>109</w:t>
        </w:r>
        <w:r w:rsidR="00462694">
          <w:rPr>
            <w:noProof/>
          </w:rPr>
          <w:fldChar w:fldCharType="end"/>
        </w:r>
      </w:hyperlink>
    </w:p>
    <w:p w:rsidR="00462694" w:rsidRDefault="00014C55">
      <w:pPr>
        <w:pStyle w:val="TOC2"/>
        <w:rPr>
          <w:rFonts w:eastAsiaTheme="minorEastAsia"/>
          <w:smallCaps w:val="0"/>
          <w:sz w:val="22"/>
        </w:rPr>
      </w:pPr>
      <w:hyperlink w:anchor="_Toc7424950" w:history="1">
        <w:r w:rsidR="00462694" w:rsidRPr="007E75CB">
          <w:rPr>
            <w:rStyle w:val="Hyperlink"/>
          </w:rPr>
          <w:t>Condizioni Supplementari per il Programma Select Plus</w:t>
        </w:r>
        <w:r w:rsidR="00462694">
          <w:tab/>
        </w:r>
        <w:r w:rsidR="00462694">
          <w:fldChar w:fldCharType="begin"/>
        </w:r>
        <w:r w:rsidR="00462694">
          <w:instrText xml:space="preserve"> PAGEREF _Toc7424950 \h </w:instrText>
        </w:r>
        <w:r w:rsidR="00462694">
          <w:fldChar w:fldCharType="separate"/>
        </w:r>
        <w:r w:rsidR="00462694">
          <w:t>109</w:t>
        </w:r>
        <w:r w:rsidR="00462694">
          <w:fldChar w:fldCharType="end"/>
        </w:r>
      </w:hyperlink>
    </w:p>
    <w:p w:rsidR="00462694" w:rsidRDefault="00014C55">
      <w:pPr>
        <w:pStyle w:val="TOC2"/>
        <w:rPr>
          <w:rFonts w:eastAsiaTheme="minorEastAsia"/>
          <w:smallCaps w:val="0"/>
          <w:sz w:val="22"/>
        </w:rPr>
      </w:pPr>
      <w:hyperlink w:anchor="_Toc7424951" w:history="1">
        <w:r w:rsidR="00462694" w:rsidRPr="007E75CB">
          <w:rPr>
            <w:rStyle w:val="Hyperlink"/>
          </w:rPr>
          <w:t>Definizione di Gestione per i Dispositivi Qualificati</w:t>
        </w:r>
        <w:r w:rsidR="00462694">
          <w:tab/>
        </w:r>
        <w:r w:rsidR="00462694">
          <w:fldChar w:fldCharType="begin"/>
        </w:r>
        <w:r w:rsidR="00462694">
          <w:instrText xml:space="preserve"> PAGEREF _Toc7424951 \h </w:instrText>
        </w:r>
        <w:r w:rsidR="00462694">
          <w:fldChar w:fldCharType="separate"/>
        </w:r>
        <w:r w:rsidR="00462694">
          <w:t>109</w:t>
        </w:r>
        <w:r w:rsidR="00462694">
          <w:fldChar w:fldCharType="end"/>
        </w:r>
      </w:hyperlink>
    </w:p>
    <w:p w:rsidR="00462694" w:rsidRDefault="00014C55">
      <w:pPr>
        <w:pStyle w:val="TOC2"/>
        <w:rPr>
          <w:rFonts w:eastAsiaTheme="minorEastAsia"/>
          <w:smallCaps w:val="0"/>
          <w:sz w:val="22"/>
        </w:rPr>
      </w:pPr>
      <w:hyperlink w:anchor="_Toc7424952" w:history="1">
        <w:r w:rsidR="00462694" w:rsidRPr="007E75CB">
          <w:rPr>
            <w:rStyle w:val="Hyperlink"/>
          </w:rPr>
          <w:t>Servizi Online dei Programmi Open</w:t>
        </w:r>
        <w:r w:rsidR="00462694">
          <w:tab/>
        </w:r>
        <w:r w:rsidR="00462694">
          <w:fldChar w:fldCharType="begin"/>
        </w:r>
        <w:r w:rsidR="00462694">
          <w:instrText xml:space="preserve"> PAGEREF _Toc7424952 \h </w:instrText>
        </w:r>
        <w:r w:rsidR="00462694">
          <w:fldChar w:fldCharType="separate"/>
        </w:r>
        <w:r w:rsidR="00462694">
          <w:t>109</w:t>
        </w:r>
        <w:r w:rsidR="00462694">
          <w:fldChar w:fldCharType="end"/>
        </w:r>
      </w:hyperlink>
    </w:p>
    <w:p w:rsidR="00462694" w:rsidRDefault="00014C55">
      <w:pPr>
        <w:pStyle w:val="TOC2"/>
        <w:rPr>
          <w:rFonts w:eastAsiaTheme="minorEastAsia"/>
          <w:smallCaps w:val="0"/>
          <w:sz w:val="22"/>
        </w:rPr>
      </w:pPr>
      <w:hyperlink w:anchor="_Toc7424953" w:history="1">
        <w:r w:rsidR="00462694" w:rsidRPr="007E75CB">
          <w:rPr>
            <w:rStyle w:val="Hyperlink"/>
          </w:rPr>
          <w:t>Condizioni Supplementari per i Contratti di Servizi Professionali - Legacy</w:t>
        </w:r>
        <w:r w:rsidR="00462694">
          <w:tab/>
        </w:r>
        <w:r w:rsidR="00462694">
          <w:fldChar w:fldCharType="begin"/>
        </w:r>
        <w:r w:rsidR="00462694">
          <w:instrText xml:space="preserve"> PAGEREF _Toc7424953 \h </w:instrText>
        </w:r>
        <w:r w:rsidR="00462694">
          <w:fldChar w:fldCharType="separate"/>
        </w:r>
        <w:r w:rsidR="00462694">
          <w:t>109</w:t>
        </w:r>
        <w:r w:rsidR="00462694">
          <w:fldChar w:fldCharType="end"/>
        </w:r>
      </w:hyperlink>
    </w:p>
    <w:p w:rsidR="00462694" w:rsidRDefault="00014C55">
      <w:pPr>
        <w:pStyle w:val="TOC1"/>
        <w:rPr>
          <w:rFonts w:eastAsiaTheme="minorEastAsia"/>
          <w:b w:val="0"/>
          <w:caps w:val="0"/>
          <w:noProof/>
          <w:sz w:val="22"/>
          <w:szCs w:val="22"/>
        </w:rPr>
      </w:pPr>
      <w:hyperlink w:anchor="_Toc7424954" w:history="1">
        <w:r w:rsidR="00462694" w:rsidRPr="007E75CB">
          <w:rPr>
            <w:rStyle w:val="Hyperlink"/>
            <w:noProof/>
          </w:rPr>
          <w:t>Appendice F - Promozioni</w:t>
        </w:r>
        <w:r w:rsidR="00462694">
          <w:rPr>
            <w:noProof/>
          </w:rPr>
          <w:tab/>
        </w:r>
        <w:r w:rsidR="00462694">
          <w:rPr>
            <w:noProof/>
          </w:rPr>
          <w:fldChar w:fldCharType="begin"/>
        </w:r>
        <w:r w:rsidR="00462694">
          <w:rPr>
            <w:noProof/>
          </w:rPr>
          <w:instrText xml:space="preserve"> PAGEREF _Toc7424954 \h </w:instrText>
        </w:r>
        <w:r w:rsidR="00462694">
          <w:rPr>
            <w:noProof/>
          </w:rPr>
        </w:r>
        <w:r w:rsidR="00462694">
          <w:rPr>
            <w:noProof/>
          </w:rPr>
          <w:fldChar w:fldCharType="separate"/>
        </w:r>
        <w:r w:rsidR="00462694">
          <w:rPr>
            <w:noProof/>
          </w:rPr>
          <w:t>111</w:t>
        </w:r>
        <w:r w:rsidR="00462694">
          <w:rPr>
            <w:noProof/>
          </w:rPr>
          <w:fldChar w:fldCharType="end"/>
        </w:r>
      </w:hyperlink>
    </w:p>
    <w:p w:rsidR="00462694" w:rsidRDefault="00014C55">
      <w:pPr>
        <w:pStyle w:val="TOC1"/>
        <w:rPr>
          <w:rFonts w:eastAsiaTheme="minorEastAsia"/>
          <w:b w:val="0"/>
          <w:caps w:val="0"/>
          <w:noProof/>
          <w:sz w:val="22"/>
          <w:szCs w:val="22"/>
        </w:rPr>
      </w:pPr>
      <w:hyperlink w:anchor="_Toc7424955" w:history="1">
        <w:r w:rsidR="00462694" w:rsidRPr="007E75CB">
          <w:rPr>
            <w:rStyle w:val="Hyperlink"/>
            <w:noProof/>
          </w:rPr>
          <w:t>Appendice G - Condizioni per l’Array di Archiviazione e Azure Data Box</w:t>
        </w:r>
        <w:r w:rsidR="00462694">
          <w:rPr>
            <w:noProof/>
          </w:rPr>
          <w:tab/>
        </w:r>
        <w:r w:rsidR="00462694">
          <w:rPr>
            <w:noProof/>
          </w:rPr>
          <w:fldChar w:fldCharType="begin"/>
        </w:r>
        <w:r w:rsidR="00462694">
          <w:rPr>
            <w:noProof/>
          </w:rPr>
          <w:instrText xml:space="preserve"> PAGEREF _Toc7424955 \h </w:instrText>
        </w:r>
        <w:r w:rsidR="00462694">
          <w:rPr>
            <w:noProof/>
          </w:rPr>
        </w:r>
        <w:r w:rsidR="00462694">
          <w:rPr>
            <w:noProof/>
          </w:rPr>
          <w:fldChar w:fldCharType="separate"/>
        </w:r>
        <w:r w:rsidR="00462694">
          <w:rPr>
            <w:noProof/>
          </w:rPr>
          <w:t>112</w:t>
        </w:r>
        <w:r w:rsidR="00462694">
          <w:rPr>
            <w:noProof/>
          </w:rPr>
          <w:fldChar w:fldCharType="end"/>
        </w:r>
      </w:hyperlink>
    </w:p>
    <w:p w:rsidR="00462694" w:rsidRDefault="00014C55">
      <w:pPr>
        <w:pStyle w:val="TOC2"/>
        <w:rPr>
          <w:rFonts w:eastAsiaTheme="minorEastAsia"/>
          <w:smallCaps w:val="0"/>
          <w:sz w:val="22"/>
        </w:rPr>
      </w:pPr>
      <w:hyperlink w:anchor="_Toc7424956" w:history="1">
        <w:r w:rsidR="00462694" w:rsidRPr="007E75CB">
          <w:rPr>
            <w:rStyle w:val="Hyperlink"/>
          </w:rPr>
          <w:t>Condizioni per l’Array di Archiviazione</w:t>
        </w:r>
        <w:r w:rsidR="00462694">
          <w:tab/>
        </w:r>
        <w:r w:rsidR="00462694">
          <w:fldChar w:fldCharType="begin"/>
        </w:r>
        <w:r w:rsidR="00462694">
          <w:instrText xml:space="preserve"> PAGEREF _Toc7424956 \h </w:instrText>
        </w:r>
        <w:r w:rsidR="00462694">
          <w:fldChar w:fldCharType="separate"/>
        </w:r>
        <w:r w:rsidR="00462694">
          <w:t>112</w:t>
        </w:r>
        <w:r w:rsidR="00462694">
          <w:fldChar w:fldCharType="end"/>
        </w:r>
      </w:hyperlink>
    </w:p>
    <w:p w:rsidR="00462694" w:rsidRDefault="00014C55">
      <w:pPr>
        <w:pStyle w:val="TOC2"/>
        <w:rPr>
          <w:rFonts w:eastAsiaTheme="minorEastAsia"/>
          <w:smallCaps w:val="0"/>
          <w:sz w:val="22"/>
        </w:rPr>
      </w:pPr>
      <w:hyperlink w:anchor="_Toc7424957" w:history="1">
        <w:r w:rsidR="00462694" w:rsidRPr="007E75CB">
          <w:rPr>
            <w:rStyle w:val="Hyperlink"/>
          </w:rPr>
          <w:t>Condizioni per l’Utilizzo dell’Hardware di Azure Data Box</w:t>
        </w:r>
        <w:r w:rsidR="00462694">
          <w:tab/>
        </w:r>
        <w:r w:rsidR="00462694">
          <w:fldChar w:fldCharType="begin"/>
        </w:r>
        <w:r w:rsidR="00462694">
          <w:instrText xml:space="preserve"> PAGEREF _Toc7424957 \h </w:instrText>
        </w:r>
        <w:r w:rsidR="00462694">
          <w:fldChar w:fldCharType="separate"/>
        </w:r>
        <w:r w:rsidR="00462694">
          <w:t>113</w:t>
        </w:r>
        <w:r w:rsidR="00462694">
          <w:fldChar w:fldCharType="end"/>
        </w:r>
      </w:hyperlink>
    </w:p>
    <w:p w:rsidR="00462694" w:rsidRDefault="00014C55">
      <w:pPr>
        <w:pStyle w:val="TOC1"/>
        <w:rPr>
          <w:rFonts w:eastAsiaTheme="minorEastAsia"/>
          <w:b w:val="0"/>
          <w:caps w:val="0"/>
          <w:noProof/>
          <w:sz w:val="22"/>
          <w:szCs w:val="22"/>
        </w:rPr>
      </w:pPr>
      <w:hyperlink w:anchor="_Toc7424958" w:history="1">
        <w:r w:rsidR="00462694" w:rsidRPr="007E75CB">
          <w:rPr>
            <w:rStyle w:val="Hyperlink"/>
            <w:noProof/>
          </w:rPr>
          <w:t>Appendice H - Vantaggi Utilizzo da parte degli Studenti e Programmi Academic</w:t>
        </w:r>
        <w:r w:rsidR="00462694">
          <w:rPr>
            <w:noProof/>
          </w:rPr>
          <w:tab/>
        </w:r>
        <w:r w:rsidR="00462694">
          <w:rPr>
            <w:noProof/>
          </w:rPr>
          <w:fldChar w:fldCharType="begin"/>
        </w:r>
        <w:r w:rsidR="00462694">
          <w:rPr>
            <w:noProof/>
          </w:rPr>
          <w:instrText xml:space="preserve"> PAGEREF _Toc7424958 \h </w:instrText>
        </w:r>
        <w:r w:rsidR="00462694">
          <w:rPr>
            <w:noProof/>
          </w:rPr>
        </w:r>
        <w:r w:rsidR="00462694">
          <w:rPr>
            <w:noProof/>
          </w:rPr>
          <w:fldChar w:fldCharType="separate"/>
        </w:r>
        <w:r w:rsidR="00462694">
          <w:rPr>
            <w:noProof/>
          </w:rPr>
          <w:t>118</w:t>
        </w:r>
        <w:r w:rsidR="00462694">
          <w:rPr>
            <w:noProof/>
          </w:rPr>
          <w:fldChar w:fldCharType="end"/>
        </w:r>
      </w:hyperlink>
    </w:p>
    <w:p w:rsidR="00462694" w:rsidRDefault="00014C55">
      <w:pPr>
        <w:pStyle w:val="TOC2"/>
        <w:rPr>
          <w:rFonts w:eastAsiaTheme="minorEastAsia"/>
          <w:smallCaps w:val="0"/>
          <w:sz w:val="22"/>
        </w:rPr>
      </w:pPr>
      <w:hyperlink w:anchor="_Toc7424959" w:history="1">
        <w:r w:rsidR="00462694" w:rsidRPr="007E75CB">
          <w:rPr>
            <w:rStyle w:val="Hyperlink"/>
          </w:rPr>
          <w:t>Diritti per i Vantaggi Utilizzo da parte degli Studenti in base al Programma Qualificante</w:t>
        </w:r>
        <w:r w:rsidR="00462694">
          <w:tab/>
        </w:r>
        <w:r w:rsidR="00462694">
          <w:fldChar w:fldCharType="begin"/>
        </w:r>
        <w:r w:rsidR="00462694">
          <w:instrText xml:space="preserve"> PAGEREF _Toc7424959 \h </w:instrText>
        </w:r>
        <w:r w:rsidR="00462694">
          <w:fldChar w:fldCharType="separate"/>
        </w:r>
        <w:r w:rsidR="00462694">
          <w:t>118</w:t>
        </w:r>
        <w:r w:rsidR="00462694">
          <w:fldChar w:fldCharType="end"/>
        </w:r>
      </w:hyperlink>
    </w:p>
    <w:p w:rsidR="00462694" w:rsidRDefault="00014C55">
      <w:pPr>
        <w:pStyle w:val="TOC2"/>
        <w:rPr>
          <w:rFonts w:eastAsiaTheme="minorEastAsia"/>
          <w:smallCaps w:val="0"/>
          <w:sz w:val="22"/>
        </w:rPr>
      </w:pPr>
      <w:hyperlink w:anchor="_Toc7424960" w:history="1">
        <w:r w:rsidR="00462694" w:rsidRPr="007E75CB">
          <w:rPr>
            <w:rStyle w:val="Hyperlink"/>
          </w:rPr>
          <w:t>Scenari Misti di Prodotti della Piattaforma Education (EPP)</w:t>
        </w:r>
        <w:r w:rsidR="00462694">
          <w:tab/>
        </w:r>
        <w:r w:rsidR="00462694">
          <w:fldChar w:fldCharType="begin"/>
        </w:r>
        <w:r w:rsidR="00462694">
          <w:instrText xml:space="preserve"> PAGEREF _Toc7424960 \h </w:instrText>
        </w:r>
        <w:r w:rsidR="00462694">
          <w:fldChar w:fldCharType="separate"/>
        </w:r>
        <w:r w:rsidR="00462694">
          <w:t>119</w:t>
        </w:r>
        <w:r w:rsidR="00462694">
          <w:fldChar w:fldCharType="end"/>
        </w:r>
      </w:hyperlink>
    </w:p>
    <w:p w:rsidR="00462694" w:rsidRDefault="00014C55">
      <w:pPr>
        <w:pStyle w:val="TOC2"/>
        <w:rPr>
          <w:rFonts w:eastAsiaTheme="minorEastAsia"/>
          <w:smallCaps w:val="0"/>
          <w:sz w:val="22"/>
        </w:rPr>
      </w:pPr>
      <w:hyperlink w:anchor="_Toc7424961" w:history="1">
        <w:r w:rsidR="00462694" w:rsidRPr="007E75CB">
          <w:rPr>
            <w:rStyle w:val="Hyperlink"/>
          </w:rPr>
          <w:t>Disponibilità del Programma Enrollment for Education Solutions (Versione prima del 2017)</w:t>
        </w:r>
        <w:r w:rsidR="00462694">
          <w:tab/>
        </w:r>
        <w:r w:rsidR="00462694">
          <w:fldChar w:fldCharType="begin"/>
        </w:r>
        <w:r w:rsidR="00462694">
          <w:instrText xml:space="preserve"> PAGEREF _Toc7424961 \h </w:instrText>
        </w:r>
        <w:r w:rsidR="00462694">
          <w:fldChar w:fldCharType="separate"/>
        </w:r>
        <w:r w:rsidR="00462694">
          <w:t>119</w:t>
        </w:r>
        <w:r w:rsidR="00462694">
          <w:fldChar w:fldCharType="end"/>
        </w:r>
      </w:hyperlink>
    </w:p>
    <w:p w:rsidR="00462694" w:rsidRDefault="00014C55">
      <w:pPr>
        <w:pStyle w:val="TOC1"/>
        <w:rPr>
          <w:rFonts w:eastAsiaTheme="minorEastAsia"/>
          <w:b w:val="0"/>
          <w:caps w:val="0"/>
          <w:noProof/>
          <w:sz w:val="22"/>
          <w:szCs w:val="22"/>
        </w:rPr>
      </w:pPr>
      <w:hyperlink w:anchor="_Toc7424962" w:history="1">
        <w:r w:rsidR="00462694" w:rsidRPr="007E75CB">
          <w:rPr>
            <w:rStyle w:val="Hyperlink"/>
            <w:noProof/>
          </w:rPr>
          <w:t>Indice</w:t>
        </w:r>
        <w:r w:rsidR="00462694">
          <w:rPr>
            <w:noProof/>
          </w:rPr>
          <w:tab/>
        </w:r>
        <w:r w:rsidR="00462694">
          <w:rPr>
            <w:noProof/>
          </w:rPr>
          <w:fldChar w:fldCharType="begin"/>
        </w:r>
        <w:r w:rsidR="00462694">
          <w:rPr>
            <w:noProof/>
          </w:rPr>
          <w:instrText xml:space="preserve"> PAGEREF _Toc7424962 \h </w:instrText>
        </w:r>
        <w:r w:rsidR="00462694">
          <w:rPr>
            <w:noProof/>
          </w:rPr>
        </w:r>
        <w:r w:rsidR="00462694">
          <w:rPr>
            <w:noProof/>
          </w:rPr>
          <w:fldChar w:fldCharType="separate"/>
        </w:r>
        <w:r w:rsidR="00462694">
          <w:rPr>
            <w:noProof/>
          </w:rPr>
          <w:t>120</w:t>
        </w:r>
        <w:r w:rsidR="00462694">
          <w:rPr>
            <w:noProof/>
          </w:rPr>
          <w:fldChar w:fldCharType="end"/>
        </w:r>
      </w:hyperlink>
    </w:p>
    <w:p w:rsidR="00BD4B8A" w:rsidRDefault="00B17234">
      <w:pPr>
        <w:pStyle w:val="ProductList-Body"/>
        <w:sectPr w:rsidR="00BD4B8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D4B8A" w:rsidRDefault="00BD4B8A">
      <w:pPr>
        <w:pStyle w:val="ProductList-Body"/>
      </w:pPr>
    </w:p>
    <w:p w:rsidR="00BD4B8A" w:rsidRDefault="00BD4B8A">
      <w:pPr>
        <w:sectPr w:rsidR="00BD4B8A">
          <w:headerReference w:type="default" r:id="rId15"/>
          <w:footerReference w:type="default" r:id="rId16"/>
          <w:type w:val="continuous"/>
          <w:pgSz w:w="12240" w:h="15840" w:code="1"/>
          <w:pgMar w:top="1170" w:right="720" w:bottom="720" w:left="720" w:header="432" w:footer="288" w:gutter="0"/>
          <w:cols w:space="360"/>
        </w:sectPr>
      </w:pPr>
    </w:p>
    <w:p w:rsidR="00BD4B8A" w:rsidRDefault="00B17234">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7424820"/>
      <w:r>
        <w:instrText>Introduzione</w:instrText>
      </w:r>
      <w:bookmarkEnd w:id="3"/>
      <w:r>
        <w:instrText>" \l 1</w:instrText>
      </w:r>
      <w:r>
        <w:fldChar w:fldCharType="end"/>
      </w:r>
    </w:p>
    <w:p w:rsidR="00BD4B8A" w:rsidRDefault="00BD4B8A">
      <w:pPr>
        <w:pStyle w:val="ProductList-Body"/>
      </w:pPr>
    </w:p>
    <w:p w:rsidR="00BD4B8A" w:rsidRDefault="00B17234">
      <w:pPr>
        <w:pStyle w:val="ProductList-Offering1Heading"/>
        <w:outlineLvl w:val="1"/>
      </w:pPr>
      <w:bookmarkStart w:id="4" w:name="_Sec532"/>
      <w:r>
        <w:t>Informazioni sul presente Documento</w:t>
      </w:r>
      <w:bookmarkEnd w:id="4"/>
      <w:r>
        <w:fldChar w:fldCharType="begin"/>
      </w:r>
      <w:r>
        <w:instrText xml:space="preserve"> TC "</w:instrText>
      </w:r>
      <w:bookmarkStart w:id="5" w:name="_Toc7424821"/>
      <w:r>
        <w:instrText>Informazioni sul presente Documento</w:instrText>
      </w:r>
      <w:bookmarkEnd w:id="5"/>
      <w:r>
        <w:instrText>" \l 2</w:instrText>
      </w:r>
      <w:r>
        <w:fldChar w:fldCharType="end"/>
      </w:r>
    </w:p>
    <w:p w:rsidR="00BD4B8A" w:rsidRDefault="00B17234">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Pr>
            <w:color w:val="00467F"/>
            <w:u w:val="single"/>
          </w:rPr>
          <w:t>http://go.microsoft.com/?linkid=9840733</w:t>
        </w:r>
      </w:hyperlink>
      <w:r>
        <w:t>.</w:t>
      </w:r>
    </w:p>
    <w:p w:rsidR="00BD4B8A" w:rsidRDefault="00BD4B8A">
      <w:pPr>
        <w:pStyle w:val="ProductList-Body"/>
      </w:pPr>
    </w:p>
    <w:p w:rsidR="00BD4B8A" w:rsidRDefault="00B17234">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18">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19">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rsidR="00BD4B8A" w:rsidRDefault="00B17234">
      <w:pPr>
        <w:pStyle w:val="ProductList-Offering1Heading"/>
        <w:outlineLvl w:val="1"/>
      </w:pPr>
      <w:bookmarkStart w:id="6" w:name="_Sec533"/>
      <w:r>
        <w:t>Contenuto del presente Documento</w:t>
      </w:r>
      <w:bookmarkEnd w:id="6"/>
      <w:r>
        <w:fldChar w:fldCharType="begin"/>
      </w:r>
      <w:r>
        <w:instrText xml:space="preserve"> TC "</w:instrText>
      </w:r>
      <w:bookmarkStart w:id="7" w:name="_Toc7424822"/>
      <w:r>
        <w:instrText>Contenuto del presente Documento</w:instrText>
      </w:r>
      <w:bookmarkEnd w:id="7"/>
      <w:r>
        <w:instrText>" \l 2</w:instrText>
      </w:r>
      <w:r>
        <w:fldChar w:fldCharType="end"/>
      </w:r>
    </w:p>
    <w:p w:rsidR="00BD4B8A" w:rsidRDefault="00B17234">
      <w:pPr>
        <w:pStyle w:val="ProductList-Body"/>
      </w:pPr>
      <w:r>
        <w:t xml:space="preserve">Nelle Condizioni per i Prodotti sono incluse le seguenti sezioni: </w:t>
      </w:r>
    </w:p>
    <w:p w:rsidR="00BD4B8A" w:rsidRDefault="00014C55" w:rsidP="00B17234">
      <w:pPr>
        <w:pStyle w:val="ProductList-Bullet"/>
        <w:numPr>
          <w:ilvl w:val="0"/>
          <w:numId w:val="3"/>
        </w:numPr>
      </w:pPr>
      <w:hyperlink w:anchor="_Sec531">
        <w:r w:rsidR="00B17234">
          <w:rPr>
            <w:color w:val="00467F"/>
            <w:u w:val="single"/>
          </w:rPr>
          <w:t>Introduzione</w:t>
        </w:r>
      </w:hyperlink>
      <w:r w:rsidR="00B17234">
        <w:t>, in cui è incluso un elenco delle modifiche recenti.</w:t>
      </w:r>
    </w:p>
    <w:p w:rsidR="00BD4B8A" w:rsidRDefault="00014C55" w:rsidP="00B17234">
      <w:pPr>
        <w:pStyle w:val="ProductList-Bullet"/>
        <w:numPr>
          <w:ilvl w:val="0"/>
          <w:numId w:val="3"/>
        </w:numPr>
      </w:pPr>
      <w:hyperlink w:anchor="_Sec536">
        <w:r w:rsidR="00B17234">
          <w:rPr>
            <w:color w:val="00467F"/>
            <w:u w:val="single"/>
          </w:rPr>
          <w:t>Condizioni di Licenza</w:t>
        </w:r>
      </w:hyperlink>
      <w:r w:rsidR="00B17234">
        <w:t>, in cui sono riportate le Condizioni Universali di Licenza e le Condizioni per il Modello di Licenza applicabili ai Prodotti Software.</w:t>
      </w:r>
    </w:p>
    <w:p w:rsidR="00BD4B8A" w:rsidRDefault="00014C55" w:rsidP="00B17234">
      <w:pPr>
        <w:pStyle w:val="ProductList-Bullet"/>
        <w:numPr>
          <w:ilvl w:val="0"/>
          <w:numId w:val="3"/>
        </w:numPr>
      </w:pPr>
      <w:hyperlink w:anchor="_Sec547">
        <w:r w:rsidR="00B17234">
          <w:rPr>
            <w:color w:val="00467F"/>
            <w:u w:val="single"/>
          </w:rPr>
          <w:t>Prodotti Software</w:t>
        </w:r>
      </w:hyperlink>
      <w:r w:rsidR="00B17234">
        <w:t>, in cui sono elencate le Note del Prodotto per il Software.</w:t>
      </w:r>
    </w:p>
    <w:p w:rsidR="00BD4B8A" w:rsidRDefault="00014C55" w:rsidP="00B17234">
      <w:pPr>
        <w:pStyle w:val="ProductList-Bullet"/>
        <w:numPr>
          <w:ilvl w:val="0"/>
          <w:numId w:val="3"/>
        </w:numPr>
      </w:pPr>
      <w:hyperlink w:anchor="_Sec548">
        <w:r w:rsidR="00B17234">
          <w:rPr>
            <w:color w:val="00467F"/>
            <w:u w:val="single"/>
          </w:rPr>
          <w:t>Prodotti dei Servizi Online</w:t>
        </w:r>
      </w:hyperlink>
      <w:r w:rsidR="00B17234">
        <w:t>, in cui sono elencate le Note del Prodotto per i Servizi Online.</w:t>
      </w:r>
    </w:p>
    <w:p w:rsidR="00BD4B8A" w:rsidRDefault="00014C55" w:rsidP="00B17234">
      <w:pPr>
        <w:pStyle w:val="ProductList-Bullet"/>
        <w:numPr>
          <w:ilvl w:val="0"/>
          <w:numId w:val="3"/>
        </w:numPr>
      </w:pPr>
      <w:hyperlink w:anchor="_Sec549">
        <w:r w:rsidR="00B17234">
          <w:rPr>
            <w:color w:val="00467F"/>
            <w:u w:val="single"/>
          </w:rPr>
          <w:t>Glossario</w:t>
        </w:r>
      </w:hyperlink>
      <w:r w:rsidR="00B17234">
        <w:t>, in cui sono definiti i termini Attributi, Valori delle Celle, Intestazioni Colonne e altri termini in maiuscolo utilizzati nelle Condizioni per i Prodotti.</w:t>
      </w:r>
    </w:p>
    <w:p w:rsidR="00BD4B8A" w:rsidRDefault="00B17234" w:rsidP="00B17234">
      <w:pPr>
        <w:pStyle w:val="ProductList-Bullet"/>
        <w:numPr>
          <w:ilvl w:val="0"/>
          <w:numId w:val="3"/>
        </w:numPr>
      </w:pPr>
      <w:r>
        <w:t>Le seguenti appendici:</w:t>
      </w:r>
    </w:p>
    <w:p w:rsidR="00BD4B8A" w:rsidRDefault="00014C55" w:rsidP="00B17234">
      <w:pPr>
        <w:pStyle w:val="ProductList-Bullet"/>
        <w:numPr>
          <w:ilvl w:val="1"/>
          <w:numId w:val="3"/>
        </w:numPr>
      </w:pPr>
      <w:hyperlink w:anchor="_Sec591">
        <w:r w:rsidR="00B17234">
          <w:rPr>
            <w:color w:val="00467F"/>
            <w:u w:val="single"/>
          </w:rPr>
          <w:t>Appendice A - Tabella delle Licenze Equivalenti a Licenze CAL/ML</w:t>
        </w:r>
      </w:hyperlink>
      <w:r w:rsidR="00B17234">
        <w:t>, in cui sono identificate le Licenze CAL Suite e “subscription” per i Servizi Online disponibili che forniscono l’accesso ai Prodotti Server.</w:t>
      </w:r>
    </w:p>
    <w:p w:rsidR="00BD4B8A" w:rsidRDefault="00014C55" w:rsidP="00B17234">
      <w:pPr>
        <w:pStyle w:val="ProductList-Bullet"/>
        <w:numPr>
          <w:ilvl w:val="1"/>
          <w:numId w:val="3"/>
        </w:numPr>
      </w:pPr>
      <w:hyperlink w:anchor="_Sec564">
        <w:r w:rsidR="00B17234">
          <w:rPr>
            <w:color w:val="00467F"/>
            <w:u w:val="single"/>
          </w:rPr>
          <w:t>Appendice B - Software Assurance</w:t>
        </w:r>
      </w:hyperlink>
      <w:r w:rsidR="00B17234">
        <w:t>, in cui viene fornita la descrizione delle regole per l’acquisto della copertura SA e dei vantaggi aggiuntivi disponibili alle società in possesso della copertura SA.</w:t>
      </w:r>
    </w:p>
    <w:p w:rsidR="00BD4B8A" w:rsidRDefault="00014C55" w:rsidP="00B17234">
      <w:pPr>
        <w:pStyle w:val="ProductList-Bullet"/>
        <w:numPr>
          <w:ilvl w:val="1"/>
          <w:numId w:val="3"/>
        </w:numPr>
      </w:pPr>
      <w:hyperlink w:anchor="_Sec1237">
        <w:r w:rsidR="00B17234">
          <w:rPr>
            <w:color w:val="00467F"/>
            <w:u w:val="single"/>
          </w:rPr>
          <w:t>Appendice C - Componenti Aggiuntivi per i Servizi Online e Altre Licenze di Transizione</w:t>
        </w:r>
      </w:hyperlink>
      <w:r w:rsidR="00B17234">
        <w:t>, in cui vengono descritti i prodotti e le condizioni qualificanti per i Componenti Aggiuntivi dei Servizi Online e le USL da SA.</w:t>
      </w:r>
    </w:p>
    <w:p w:rsidR="00BD4B8A" w:rsidRDefault="00014C55" w:rsidP="00B17234">
      <w:pPr>
        <w:pStyle w:val="ProductList-Bullet"/>
        <w:numPr>
          <w:ilvl w:val="1"/>
          <w:numId w:val="3"/>
        </w:numPr>
      </w:pPr>
      <w:hyperlink w:anchor="_Sec562">
        <w:r w:rsidR="00B17234">
          <w:rPr>
            <w:color w:val="00467F"/>
            <w:u w:val="single"/>
          </w:rPr>
          <w:t>Appendice D - Servizi Professionali</w:t>
        </w:r>
      </w:hyperlink>
      <w:r w:rsidR="00B17234">
        <w:t>, in cui vengono elencati i Servizi Professionali offerti tramite i Contratti Multilicenza Microsoft.</w:t>
      </w:r>
    </w:p>
    <w:p w:rsidR="00BD4B8A" w:rsidRDefault="00014C55" w:rsidP="00B17234">
      <w:pPr>
        <w:pStyle w:val="ProductList-Bullet"/>
        <w:numPr>
          <w:ilvl w:val="1"/>
          <w:numId w:val="3"/>
        </w:numPr>
      </w:pPr>
      <w:hyperlink w:anchor="_Sec563">
        <w:r w:rsidR="00B17234">
          <w:rPr>
            <w:color w:val="00467F"/>
            <w:u w:val="single"/>
          </w:rPr>
          <w:t>Appendice E - Condizioni Supplementari del Contratto relativo al Programma</w:t>
        </w:r>
      </w:hyperlink>
      <w:r w:rsidR="00B17234">
        <w:t>, in cui vengono fornite le condizioni aggiuntive dei Contratti dei Programmi Multilicenza Microsoft.</w:t>
      </w:r>
    </w:p>
    <w:p w:rsidR="00BD4B8A" w:rsidRDefault="00014C55" w:rsidP="00B17234">
      <w:pPr>
        <w:pStyle w:val="ProductList-Bullet"/>
        <w:numPr>
          <w:ilvl w:val="1"/>
          <w:numId w:val="3"/>
        </w:numPr>
      </w:pPr>
      <w:hyperlink w:anchor="_Sec572">
        <w:r w:rsidR="00B17234">
          <w:rPr>
            <w:color w:val="00467F"/>
            <w:u w:val="single"/>
          </w:rPr>
          <w:t>Appendice F - Promozioni di Prodotti</w:t>
        </w:r>
      </w:hyperlink>
      <w:r w:rsidR="00B17234">
        <w:t>, in cui viene fornito l’elenco delle promozioni sui Prodotti non altrimenti disponibili sul Listino Prezzi.</w:t>
      </w:r>
    </w:p>
    <w:p w:rsidR="00BD4B8A" w:rsidRDefault="00014C55" w:rsidP="00B17234">
      <w:pPr>
        <w:pStyle w:val="ProductList-Bullet"/>
        <w:numPr>
          <w:ilvl w:val="1"/>
          <w:numId w:val="3"/>
        </w:numPr>
      </w:pPr>
      <w:hyperlink w:anchor="_Sec899">
        <w:r w:rsidR="00B17234">
          <w:rPr>
            <w:color w:val="00467F"/>
            <w:u w:val="single"/>
          </w:rPr>
          <w:t>Appendice G - Condizioni per l’Array di Archiviazione e Azure Data Box</w:t>
        </w:r>
      </w:hyperlink>
      <w:r w:rsidR="00B17234">
        <w:t xml:space="preserve">, in cui vengono fornite condizioni aggiuntive per i dispositivi Array di Archiviazione e Azure Data Box. </w:t>
      </w:r>
    </w:p>
    <w:p w:rsidR="00BD4B8A" w:rsidRDefault="00014C55" w:rsidP="00B17234">
      <w:pPr>
        <w:pStyle w:val="ProductList-Bullet"/>
        <w:numPr>
          <w:ilvl w:val="1"/>
          <w:numId w:val="3"/>
        </w:numPr>
      </w:pPr>
      <w:hyperlink w:anchor="_Sec1230">
        <w:r w:rsidR="00B17234">
          <w:rPr>
            <w:color w:val="00467F"/>
            <w:u w:val="single"/>
          </w:rPr>
          <w:t>Appendice H - Vantaggi Utilizzo da parte degli Studenti e Programmi Academic</w:t>
        </w:r>
      </w:hyperlink>
      <w:r w:rsidR="00B17234">
        <w:t xml:space="preserve">, in cui vengono elencati i Prodotti Qualificanti e i relativi </w:t>
      </w:r>
      <w:r w:rsidR="00B17234">
        <w:fldChar w:fldCharType="begin"/>
      </w:r>
      <w:r w:rsidR="00B17234">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B17234">
        <w:fldChar w:fldCharType="separate"/>
      </w:r>
      <w:r w:rsidR="00B17234">
        <w:rPr>
          <w:color w:val="0563C1"/>
        </w:rPr>
        <w:t>Vantaggi Utilizzo da parte degli Studenti</w:t>
      </w:r>
      <w:r w:rsidR="00B17234">
        <w:fldChar w:fldCharType="end"/>
      </w:r>
      <w:r w:rsidR="00B17234">
        <w:t>.</w:t>
      </w:r>
    </w:p>
    <w:p w:rsidR="00BD4B8A" w:rsidRDefault="00014C55" w:rsidP="00B17234">
      <w:pPr>
        <w:pStyle w:val="ProductList-Bullet"/>
        <w:numPr>
          <w:ilvl w:val="0"/>
          <w:numId w:val="3"/>
        </w:numPr>
      </w:pPr>
      <w:hyperlink w:anchor="_Sec844">
        <w:r w:rsidR="00B17234">
          <w:rPr>
            <w:color w:val="00467F"/>
            <w:u w:val="single"/>
          </w:rPr>
          <w:t>Indice</w:t>
        </w:r>
      </w:hyperlink>
      <w:r w:rsidR="00B17234">
        <w:t>, in cui viene fornito l’elenco di tutti i Prodotti cui si fa riferimento nelle Condizioni per l’Utilizzo dei Prodotti e vengono indicate le relative pagine.</w:t>
      </w:r>
    </w:p>
    <w:p w:rsidR="00BD4B8A" w:rsidRDefault="00B17234">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7424823"/>
      <w:r>
        <w:instrText>Come spostarsi nella sezione Note del Prodotto</w:instrText>
      </w:r>
      <w:bookmarkEnd w:id="9"/>
      <w:r>
        <w:instrText>" \l 2</w:instrText>
      </w:r>
      <w:r>
        <w:fldChar w:fldCharType="end"/>
      </w:r>
    </w:p>
    <w:p w:rsidR="00BD4B8A" w:rsidRDefault="00B17234">
      <w:pPr>
        <w:pStyle w:val="ProductList-Body"/>
      </w:pPr>
      <w:r>
        <w:t>Ciascuna sezione Note del Prodotto per il Software include quattro articoli: Disponibilità del Programma, Condizioni del Prodotto, Diritti sull’Utilizzo e Software Assurance.</w:t>
      </w:r>
    </w:p>
    <w:p w:rsidR="00BD4B8A" w:rsidRDefault="00B17234">
      <w:pPr>
        <w:pStyle w:val="ProductList-Body"/>
      </w:pPr>
      <w:r>
        <w:t xml:space="preserve">Ciascuna sezione Note del Prodotto per i Servizi Online include due articoli: Disponibilità del Programma e Condizioni del Prodotto. </w:t>
      </w:r>
    </w:p>
    <w:p w:rsidR="00BD4B8A" w:rsidRDefault="00BD4B8A">
      <w:pPr>
        <w:pStyle w:val="ProductList-Body"/>
      </w:pPr>
    </w:p>
    <w:p w:rsidR="00BD4B8A" w:rsidRDefault="00B17234">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rsidR="00BD4B8A" w:rsidRDefault="00B1723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BD4B8A" w:rsidRDefault="00BD4B8A">
      <w:pPr>
        <w:pStyle w:val="ProductList-Body"/>
      </w:pPr>
    </w:p>
    <w:p w:rsidR="00BD4B8A" w:rsidRDefault="00B17234">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BD4B8A" w:rsidRDefault="00B17234">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BD4B8A" w:rsidRDefault="00BD4B8A">
      <w:pPr>
        <w:pStyle w:val="ProductList-Body"/>
      </w:pPr>
    </w:p>
    <w:p w:rsidR="00BD4B8A" w:rsidRDefault="00B17234">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rsidR="00BD4B8A" w:rsidRDefault="00B1723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BD4B8A" w:rsidRDefault="00BD4B8A">
      <w:pPr>
        <w:pStyle w:val="ProductList-Body"/>
      </w:pPr>
    </w:p>
    <w:p w:rsidR="00BD4B8A" w:rsidRDefault="00B17234">
      <w:pPr>
        <w:pStyle w:val="ProductList-Body"/>
      </w:pPr>
      <w:r>
        <w:rPr>
          <w:b/>
          <w:color w:val="00188F"/>
        </w:rPr>
        <w:t xml:space="preserve">4. Software Assurance </w:t>
      </w:r>
      <w:r>
        <w:t>indica le condizioni associate alla copertura SA.</w:t>
      </w:r>
    </w:p>
    <w:p w:rsidR="00BD4B8A" w:rsidRDefault="00B1723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BD4B8A" w:rsidRDefault="00B17234">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7424824"/>
      <w:r>
        <w:instrText>Chiarimenti e Riepilogo delle Modifiche Apportate al presente Documento</w:instrText>
      </w:r>
      <w:bookmarkEnd w:id="11"/>
      <w:r>
        <w:instrText>" \l 2</w:instrText>
      </w:r>
      <w:r>
        <w:fldChar w:fldCharType="end"/>
      </w:r>
    </w:p>
    <w:p w:rsidR="00BD4B8A" w:rsidRDefault="00B17234">
      <w:pPr>
        <w:pStyle w:val="ProductList-Body"/>
      </w:pPr>
      <w:r>
        <w:t>Di seguito sono riportati i prodotti aggiunti ed eliminati di recente, nonché altre modifiche apportate alle Condizioni per l’Utilizzo dei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67"/>
        <w:gridCol w:w="5449"/>
      </w:tblGrid>
      <w:tr w:rsidR="00BD4B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Prodotti Eliminati</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Visual Studio Enterprise con GitHub Enterprise (SL per Utente)</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Dynamics 365 Enhanced Support</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Visual Studio Professional con GitHub Enterprise (SL per Utente)</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GitHub Enterprise per Visual Studio Enterprise (SL per Utente)</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GitHub Enterprise per Visual Studio Professional (SL per Utente)</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Dynamics 365 for Customer Service Insights (SL per Utente)</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Dynamics 365 for Customer Service Insights Additional Cases (SL per Utente)</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2"/>
      </w:pPr>
      <w:r>
        <w:t>Software</w:t>
      </w:r>
    </w:p>
    <w:p w:rsidR="00BD4B8A" w:rsidRDefault="00014C55">
      <w:pPr>
        <w:pStyle w:val="ProductList-Body"/>
      </w:pPr>
      <w:hyperlink w:anchor="_Sec610">
        <w:r w:rsidR="00B17234">
          <w:rPr>
            <w:color w:val="00467F"/>
            <w:u w:val="single"/>
          </w:rPr>
          <w:t>Microsoft Dynamics 365 (Locale)</w:t>
        </w:r>
      </w:hyperlink>
      <w:r w:rsidR="00B17234">
        <w:t xml:space="preserve">: è stata aggiunta una clausola riguardante l’utilizzo delle CAL per Dynamics 365 for Team Members per le società con Enterprise Agreement Subscription. Le società EAS esistenti in possesso di licenze per Team Members acquistate prima del 1° maggio 2019 potranno utilizzare CAL in essere e nuove per Dynamics 365 Team Members in conformità alla descrizione del servizio per Dynamics 365 per tutta la durata del contratto in vigore e di qualsiasi periodo di validità successivo della sottoscrizione iniziato in data antecedente il 31 dicembre 2020. È stato aggiornato anche l’elenco del Software Aggiuntivo per mostrare il Software Aggiuntivo disponibile per Dynamics 365 locale. </w:t>
      </w:r>
    </w:p>
    <w:p w:rsidR="00BD4B8A" w:rsidRDefault="00014C55">
      <w:pPr>
        <w:pStyle w:val="ProductList-Body"/>
      </w:pPr>
      <w:hyperlink w:anchor="_Sec652">
        <w:r w:rsidR="00B17234">
          <w:rPr>
            <w:color w:val="00467F"/>
            <w:u w:val="single"/>
          </w:rPr>
          <w:t>Sistema Operativo Desktop Windows</w:t>
        </w:r>
      </w:hyperlink>
      <w:r w:rsidR="00B17234">
        <w:t>: sono state aggiunte le condizioni per il Vantaggio per il Diploma/la Laurea del Sistema Operativo Desktop Windows.</w:t>
      </w:r>
    </w:p>
    <w:p w:rsidR="00BD4B8A" w:rsidRDefault="00BD4B8A">
      <w:pPr>
        <w:pStyle w:val="ProductList-Body"/>
      </w:pPr>
    </w:p>
    <w:p w:rsidR="00BD4B8A" w:rsidRDefault="00B17234">
      <w:pPr>
        <w:pStyle w:val="ProductList-ClauseHeading"/>
        <w:outlineLvl w:val="2"/>
      </w:pPr>
      <w:r>
        <w:t>Servizi Online</w:t>
      </w:r>
    </w:p>
    <w:p w:rsidR="00BD4B8A" w:rsidRDefault="00014C55">
      <w:pPr>
        <w:pStyle w:val="ProductList-Body"/>
      </w:pPr>
      <w:hyperlink w:anchor="_Sec1209">
        <w:r w:rsidR="00B17234">
          <w:rPr>
            <w:color w:val="00467F"/>
            <w:u w:val="single"/>
          </w:rPr>
          <w:t>Kaizala Pro</w:t>
        </w:r>
      </w:hyperlink>
      <w:r w:rsidR="00B17234">
        <w:t>: è stata rimossa la clausola relativa alla Disponibilità in base all’Area Geografica, poiché Kaizala Pro ora è disponibile a livello mondiale.</w:t>
      </w:r>
    </w:p>
    <w:p w:rsidR="00BD4B8A" w:rsidRDefault="00014C55">
      <w:pPr>
        <w:pStyle w:val="ProductList-Body"/>
      </w:pPr>
      <w:hyperlink w:anchor="_Sec1287">
        <w:r w:rsidR="00B17234">
          <w:rPr>
            <w:color w:val="00467F"/>
            <w:u w:val="single"/>
          </w:rPr>
          <w:t>Visual Studio con GitHub Enterprise</w:t>
        </w:r>
      </w:hyperlink>
      <w:r w:rsidR="00B17234">
        <w:t>: è stato aggiunto l’Articolo per la nuova offerta.</w:t>
      </w:r>
    </w:p>
    <w:p w:rsidR="00BD4B8A" w:rsidRDefault="00BD4B8A">
      <w:pPr>
        <w:pStyle w:val="ProductList-Body"/>
      </w:pPr>
    </w:p>
    <w:p w:rsidR="00BD4B8A" w:rsidRDefault="00B17234">
      <w:pPr>
        <w:pStyle w:val="ProductList-ClauseHeading"/>
        <w:outlineLvl w:val="2"/>
      </w:pPr>
      <w:r>
        <w:lastRenderedPageBreak/>
        <w:t>Appendice G - Condizioni per l’Array di Archiviazione e Azure Data Box</w:t>
      </w:r>
    </w:p>
    <w:p w:rsidR="00BD4B8A" w:rsidRDefault="00014C55">
      <w:pPr>
        <w:pStyle w:val="ProductList-Body"/>
      </w:pPr>
      <w:hyperlink w:anchor="_Sec901">
        <w:r w:rsidR="00B17234">
          <w:rPr>
            <w:color w:val="00467F"/>
            <w:u w:val="single"/>
          </w:rPr>
          <w:t>Condizioni per l’Utilizzo dell’Hardware di Azure Data Box</w:t>
        </w:r>
      </w:hyperlink>
      <w:r w:rsidR="00B17234">
        <w:t>: è stato aggiunto del testo riguardante la Spedizione Autogestita per le società che scelgono di utilizzare metodi di spedizione propri.</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D4B8A">
      <w:pPr>
        <w:sectPr w:rsidR="00BD4B8A">
          <w:headerReference w:type="default" r:id="rId24"/>
          <w:footerReference w:type="default" r:id="rId25"/>
          <w:type w:val="continuous"/>
          <w:pgSz w:w="12240" w:h="15840" w:code="1"/>
          <w:pgMar w:top="1170" w:right="720" w:bottom="720" w:left="720" w:header="432" w:footer="288" w:gutter="0"/>
          <w:cols w:space="360"/>
        </w:sectPr>
      </w:pPr>
    </w:p>
    <w:p w:rsidR="00BD4B8A" w:rsidRDefault="00B17234">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7424825"/>
      <w:r>
        <w:instrText>Condizioni di Licenza</w:instrText>
      </w:r>
      <w:bookmarkEnd w:id="13"/>
      <w:r>
        <w:instrText>" \l 1</w:instrText>
      </w:r>
      <w:r>
        <w:fldChar w:fldCharType="end"/>
      </w:r>
    </w:p>
    <w:p w:rsidR="00BD4B8A" w:rsidRDefault="00B17234">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rsidR="00BD4B8A" w:rsidRDefault="00BD4B8A">
      <w:pPr>
        <w:pStyle w:val="ProductList-Body"/>
      </w:pPr>
    </w:p>
    <w:p w:rsidR="00BD4B8A" w:rsidRDefault="00B17234">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BD4B8A" w:rsidRDefault="00B17234">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7424826"/>
      <w:r>
        <w:instrText>Condizioni Universali di Licenza</w:instrText>
      </w:r>
      <w:bookmarkEnd w:id="15"/>
      <w:r>
        <w:instrText>" \l 2</w:instrText>
      </w:r>
      <w:r>
        <w:fldChar w:fldCharType="end"/>
      </w:r>
    </w:p>
    <w:p w:rsidR="00BD4B8A" w:rsidRDefault="00B17234">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BD4B8A" w:rsidRDefault="00BD4B8A">
      <w:pPr>
        <w:pStyle w:val="ProductList-Body"/>
      </w:pPr>
    </w:p>
    <w:p w:rsidR="00BD4B8A" w:rsidRDefault="00B17234">
      <w:pPr>
        <w:pStyle w:val="ProductList-ClauseHeading"/>
        <w:outlineLvl w:val="2"/>
      </w:pPr>
      <w:r>
        <w:t>1. Definizioni</w:t>
      </w:r>
    </w:p>
    <w:p w:rsidR="00BD4B8A" w:rsidRDefault="00B17234">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BD4B8A" w:rsidRDefault="00BD4B8A">
      <w:pPr>
        <w:pStyle w:val="ProductList-Body"/>
      </w:pPr>
    </w:p>
    <w:p w:rsidR="00BD4B8A" w:rsidRDefault="00B17234">
      <w:pPr>
        <w:pStyle w:val="ProductList-ClauseHeading"/>
        <w:outlineLvl w:val="2"/>
      </w:pPr>
      <w:r>
        <w:t>2. Diritti sull’Utilizzo spettanti alla Società.</w:t>
      </w:r>
    </w:p>
    <w:p w:rsidR="00BD4B8A" w:rsidRDefault="00B17234">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BD4B8A" w:rsidRDefault="00BD4B8A">
      <w:pPr>
        <w:pStyle w:val="ProductList-Body"/>
      </w:pPr>
    </w:p>
    <w:p w:rsidR="00BD4B8A" w:rsidRDefault="00B17234">
      <w:pPr>
        <w:pStyle w:val="ProductList-ClauseHeading"/>
        <w:outlineLvl w:val="2"/>
      </w:pPr>
      <w:r>
        <w:t>3. Diritti di Utilizzo di Altre Versioni ed Edizioni Inferiori</w:t>
      </w:r>
    </w:p>
    <w:p w:rsidR="00BD4B8A" w:rsidRDefault="00B17234">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BD4B8A" w:rsidRDefault="00BD4B8A">
      <w:pPr>
        <w:pStyle w:val="ProductList-Body"/>
      </w:pPr>
    </w:p>
    <w:p w:rsidR="00BD4B8A" w:rsidRDefault="00B17234">
      <w:pPr>
        <w:pStyle w:val="ProductList-ClauseHeading"/>
        <w:outlineLvl w:val="2"/>
      </w:pPr>
      <w:r>
        <w:t>4. Software di Terzi</w:t>
      </w:r>
    </w:p>
    <w:p w:rsidR="00BD4B8A" w:rsidRDefault="00B17234">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BD4B8A" w:rsidRDefault="00BD4B8A">
      <w:pPr>
        <w:pStyle w:val="ProductList-Body"/>
      </w:pPr>
    </w:p>
    <w:p w:rsidR="00BD4B8A" w:rsidRDefault="00B17234">
      <w:pPr>
        <w:pStyle w:val="ProductList-ClauseHeading"/>
        <w:outlineLvl w:val="2"/>
      </w:pPr>
      <w:r>
        <w:t>5. Programma Prototipo, Aggiornamenti o Integrazioni, Funzionalità Aggiuntive</w:t>
      </w:r>
    </w:p>
    <w:p w:rsidR="00BD4B8A" w:rsidRDefault="00B17234">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BD4B8A" w:rsidRDefault="00BD4B8A">
      <w:pPr>
        <w:pStyle w:val="ProductList-Body"/>
      </w:pPr>
    </w:p>
    <w:p w:rsidR="00BD4B8A" w:rsidRDefault="00B17234">
      <w:pPr>
        <w:pStyle w:val="ProductList-ClauseHeading"/>
        <w:outlineLvl w:val="2"/>
      </w:pPr>
      <w:r>
        <w:t>6. Limitazioni</w:t>
      </w:r>
    </w:p>
    <w:p w:rsidR="00BD4B8A" w:rsidRDefault="00B17234">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BD4B8A" w:rsidRDefault="00BD4B8A">
      <w:pPr>
        <w:pStyle w:val="ProductList-Body"/>
      </w:pPr>
    </w:p>
    <w:p w:rsidR="00BD4B8A" w:rsidRDefault="00B17234">
      <w:pPr>
        <w:pStyle w:val="ProductList-ClauseHeading"/>
        <w:outlineLvl w:val="2"/>
      </w:pPr>
      <w:r>
        <w:t>7. Software Assurance</w:t>
      </w:r>
    </w:p>
    <w:p w:rsidR="00BD4B8A" w:rsidRDefault="00B17234">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rsidR="00BD4B8A" w:rsidRDefault="00BD4B8A">
      <w:pPr>
        <w:pStyle w:val="ProductList-Body"/>
      </w:pPr>
    </w:p>
    <w:p w:rsidR="00BD4B8A" w:rsidRDefault="00B17234">
      <w:pPr>
        <w:pStyle w:val="ProductList-ClauseHeading"/>
        <w:outlineLvl w:val="2"/>
      </w:pPr>
      <w:r>
        <w:t>8. Outsourcing della Gestione del Software</w:t>
      </w:r>
    </w:p>
    <w:p w:rsidR="00BD4B8A" w:rsidRDefault="00B17234">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BD4B8A" w:rsidRDefault="00BD4B8A">
      <w:pPr>
        <w:pStyle w:val="ProductList-Body"/>
      </w:pPr>
    </w:p>
    <w:p w:rsidR="00BD4B8A" w:rsidRDefault="00B17234">
      <w:pPr>
        <w:pStyle w:val="ProductList-ClauseHeading"/>
        <w:outlineLvl w:val="2"/>
      </w:pPr>
      <w:r>
        <w:t>9. Cessione e riassegnazione di Licenze</w:t>
      </w:r>
    </w:p>
    <w:p w:rsidR="00BD4B8A" w:rsidRDefault="00B17234">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w:t>
      </w:r>
      <w:r>
        <w:lastRenderedPageBreak/>
        <w:t xml:space="preserve">contratto dell’utente o (iii) riassegnazione temporanea di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rsidR="00BD4B8A" w:rsidRDefault="00BD4B8A">
      <w:pPr>
        <w:pStyle w:val="ProductList-Body"/>
      </w:pPr>
    </w:p>
    <w:p w:rsidR="00BD4B8A" w:rsidRDefault="00B17234">
      <w:pPr>
        <w:pStyle w:val="ProductList-ClauseHeading"/>
        <w:outlineLvl w:val="2"/>
      </w:pPr>
      <w:r>
        <w:t>10. Misure tecniche</w:t>
      </w:r>
    </w:p>
    <w:p w:rsidR="00BD4B8A" w:rsidRDefault="00B17234">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BD4B8A" w:rsidRDefault="00BD4B8A">
      <w:pPr>
        <w:pStyle w:val="ProductList-Body"/>
      </w:pPr>
    </w:p>
    <w:p w:rsidR="00BD4B8A" w:rsidRDefault="00B17234">
      <w:pPr>
        <w:pStyle w:val="ProductList-SubClauseHeading"/>
        <w:outlineLvl w:val="3"/>
      </w:pPr>
      <w:r>
        <w:t>10.1 Attivazione e convalida</w:t>
      </w:r>
    </w:p>
    <w:p w:rsidR="00BD4B8A" w:rsidRDefault="00B17234">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rsidR="00BD4B8A" w:rsidRDefault="00BD4B8A">
      <w:pPr>
        <w:pStyle w:val="ProductList-BodyIndented"/>
      </w:pPr>
    </w:p>
    <w:p w:rsidR="00BD4B8A" w:rsidRDefault="00B17234">
      <w:pPr>
        <w:pStyle w:val="ProductList-SubClauseHeading"/>
        <w:outlineLvl w:val="3"/>
      </w:pPr>
      <w:r>
        <w:t>10.2 Codici Product Key</w:t>
      </w:r>
    </w:p>
    <w:p w:rsidR="00BD4B8A" w:rsidRDefault="00B17234">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BD4B8A" w:rsidRDefault="00BD4B8A">
      <w:pPr>
        <w:pStyle w:val="ProductList-BodyIndented"/>
      </w:pPr>
    </w:p>
    <w:p w:rsidR="00BD4B8A" w:rsidRDefault="00B17234">
      <w:pPr>
        <w:pStyle w:val="ProductList-ClauseHeading"/>
        <w:outlineLvl w:val="2"/>
      </w:pPr>
      <w:r>
        <w:t>11. Comunicazioni</w:t>
      </w:r>
    </w:p>
    <w:p w:rsidR="00BD4B8A" w:rsidRDefault="00B17234">
      <w:pPr>
        <w:pStyle w:val="ProductList-Body"/>
      </w:pPr>
      <w:r>
        <w:t>Laddove indicato nell’Articolo Diritti sull’Utilizzo di ciascuna Nota Prodotto, si applicano le seguenti comunicazioni:</w:t>
      </w:r>
    </w:p>
    <w:p w:rsidR="00BD4B8A" w:rsidRDefault="00BD4B8A">
      <w:pPr>
        <w:pStyle w:val="ProductList-Body"/>
      </w:pPr>
    </w:p>
    <w:p w:rsidR="00BD4B8A" w:rsidRDefault="00B17234">
      <w:pPr>
        <w:pStyle w:val="ProductList-SubClauseHeading"/>
        <w:outlineLvl w:val="3"/>
      </w:pPr>
      <w:r>
        <w:t>11.1 Funzionalità basate su Internet</w:t>
      </w:r>
    </w:p>
    <w:p w:rsidR="00BD4B8A" w:rsidRDefault="00B17234">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6">
        <w:r>
          <w:rPr>
            <w:color w:val="00467F"/>
            <w:u w:val="single"/>
          </w:rPr>
          <w:t>aka.ms/privacy</w:t>
        </w:r>
      </w:hyperlink>
      <w:r>
        <w:t>).</w:t>
      </w:r>
    </w:p>
    <w:p w:rsidR="00BD4B8A" w:rsidRDefault="00BD4B8A">
      <w:pPr>
        <w:pStyle w:val="ProductList-BodyIndented"/>
      </w:pPr>
    </w:p>
    <w:p w:rsidR="00BD4B8A" w:rsidRDefault="00B17234">
      <w:pPr>
        <w:pStyle w:val="ProductList-SubClauseHeading"/>
        <w:outlineLvl w:val="3"/>
      </w:pPr>
      <w:r>
        <w:t>11.2 Bing Maps</w:t>
      </w:r>
    </w:p>
    <w:p w:rsidR="00BD4B8A" w:rsidRDefault="00B17234">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7">
        <w:r>
          <w:rPr>
            <w:color w:val="00467F"/>
            <w:u w:val="single"/>
          </w:rPr>
          <w:t>http://go.microsoft.com/?linkid=9710837</w:t>
        </w:r>
      </w:hyperlink>
      <w:r>
        <w:t xml:space="preserve"> e dall’Informativa sulla Privacy di Microsoft che si trova all’indirizzo </w:t>
      </w:r>
      <w:hyperlink r:id="rId28">
        <w:r>
          <w:rPr>
            <w:color w:val="00467F"/>
            <w:u w:val="single"/>
          </w:rPr>
          <w:t>http://go.microsoft.com/fwlink/?LinkID=248686</w:t>
        </w:r>
      </w:hyperlink>
      <w:r>
        <w:t>.</w:t>
      </w:r>
    </w:p>
    <w:p w:rsidR="00BD4B8A" w:rsidRDefault="00BD4B8A">
      <w:pPr>
        <w:pStyle w:val="ProductList-BodyIndented"/>
      </w:pPr>
    </w:p>
    <w:p w:rsidR="00BD4B8A" w:rsidRDefault="00B17234">
      <w:pPr>
        <w:pStyle w:val="ProductList-SubClauseHeading"/>
        <w:outlineLvl w:val="3"/>
      </w:pPr>
      <w:r>
        <w:t>11.3 Standard Video H.264/AVC, VC-1 e MPEG-4 Part 2</w:t>
      </w:r>
    </w:p>
    <w:p w:rsidR="00BD4B8A" w:rsidRDefault="00B17234">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29">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BD4B8A" w:rsidRDefault="00BD4B8A">
      <w:pPr>
        <w:pStyle w:val="ProductList-BodyIndented"/>
      </w:pPr>
    </w:p>
    <w:p w:rsidR="00BD4B8A" w:rsidRDefault="00B17234">
      <w:pPr>
        <w:pStyle w:val="ProductList-SubClauseHeading"/>
        <w:outlineLvl w:val="3"/>
      </w:pPr>
      <w:r>
        <w:t>11.4 Protezione da Malware</w:t>
      </w:r>
    </w:p>
    <w:p w:rsidR="00BD4B8A" w:rsidRDefault="00B17234">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rsidR="00BD4B8A" w:rsidRDefault="00BD4B8A">
      <w:pPr>
        <w:pStyle w:val="ProductList-BodyIndented"/>
      </w:pPr>
    </w:p>
    <w:p w:rsidR="00BD4B8A" w:rsidRDefault="00B17234">
      <w:pPr>
        <w:pStyle w:val="ProductList-ClauseHeading"/>
        <w:outlineLvl w:val="2"/>
      </w:pPr>
      <w:r>
        <w:t>12. Componenti dei tipi di carattere, Immagini e Suoni</w:t>
      </w:r>
    </w:p>
    <w:p w:rsidR="00BD4B8A" w:rsidRDefault="00B17234">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BD4B8A" w:rsidRDefault="00BD4B8A">
      <w:pPr>
        <w:pStyle w:val="ProductList-Body"/>
      </w:pPr>
    </w:p>
    <w:p w:rsidR="00BD4B8A" w:rsidRDefault="00B17234">
      <w:pPr>
        <w:pStyle w:val="ProductList-ClauseHeading"/>
        <w:outlineLvl w:val="2"/>
      </w:pPr>
      <w:r>
        <w:lastRenderedPageBreak/>
        <w:t>13. Tecnologie Incluse</w:t>
      </w:r>
    </w:p>
    <w:p w:rsidR="00BD4B8A" w:rsidRDefault="00B17234">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BD4B8A" w:rsidRDefault="00BD4B8A">
      <w:pPr>
        <w:pStyle w:val="ProductList-Body"/>
      </w:pPr>
    </w:p>
    <w:p w:rsidR="00BD4B8A" w:rsidRDefault="00B17234">
      <w:pPr>
        <w:pStyle w:val="ProductList-ClauseHeading"/>
        <w:outlineLvl w:val="2"/>
      </w:pPr>
      <w:r>
        <w:t>14. Test di benchmark</w:t>
      </w:r>
    </w:p>
    <w:p w:rsidR="00BD4B8A" w:rsidRDefault="00B17234">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rsidR="00BD4B8A" w:rsidRDefault="00BD4B8A">
      <w:pPr>
        <w:pStyle w:val="ProductList-Body"/>
      </w:pPr>
    </w:p>
    <w:p w:rsidR="00BD4B8A" w:rsidRDefault="00B17234">
      <w:pPr>
        <w:pStyle w:val="ProductList-ClauseHeading"/>
        <w:outlineLvl w:val="2"/>
      </w:pPr>
      <w:r>
        <w:t>15. Multiplexing</w:t>
      </w:r>
    </w:p>
    <w:p w:rsidR="00BD4B8A" w:rsidRDefault="00B17234">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rsidR="00BD4B8A" w:rsidRDefault="00BD4B8A">
      <w:pPr>
        <w:pStyle w:val="ProductList-Body"/>
      </w:pPr>
    </w:p>
    <w:p w:rsidR="00BD4B8A" w:rsidRDefault="00B17234">
      <w:pPr>
        <w:pStyle w:val="ProductList-ClauseHeading"/>
        <w:outlineLvl w:val="2"/>
      </w:pPr>
      <w:r>
        <w:t>16. Diritti Amministrativi e di Supporto</w:t>
      </w:r>
    </w:p>
    <w:p w:rsidR="00BD4B8A" w:rsidRDefault="00B17234">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BD4B8A" w:rsidRDefault="00BD4B8A">
      <w:pPr>
        <w:pStyle w:val="ProductList-Body"/>
      </w:pPr>
    </w:p>
    <w:p w:rsidR="00BD4B8A" w:rsidRDefault="00B17234">
      <w:pPr>
        <w:pStyle w:val="ProductList-ClauseHeading"/>
        <w:outlineLvl w:val="2"/>
      </w:pPr>
      <w:r>
        <w:t>17. Codice Distribuibile</w:t>
      </w:r>
    </w:p>
    <w:p w:rsidR="00BD4B8A" w:rsidRDefault="00B17234">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rsidR="00BD4B8A" w:rsidRDefault="00BD4B8A">
      <w:pPr>
        <w:pStyle w:val="ProductList-Body"/>
      </w:pPr>
    </w:p>
    <w:p w:rsidR="00BD4B8A" w:rsidRDefault="00B17234">
      <w:pPr>
        <w:pStyle w:val="ProductList-SubClauseHeading"/>
        <w:outlineLvl w:val="3"/>
      </w:pPr>
      <w:r>
        <w:t>17.1 Diritto di Utilizzare e Distribuire</w:t>
      </w:r>
    </w:p>
    <w:p w:rsidR="00BD4B8A" w:rsidRDefault="00B17234">
      <w:pPr>
        <w:pStyle w:val="ProductList-BodyIndented"/>
      </w:pPr>
      <w:r>
        <w:t xml:space="preserve">Il codice e i file di testo elencati di seguito costituiscono il “Codice Distribuibile”. </w:t>
      </w:r>
    </w:p>
    <w:p w:rsidR="00BD4B8A" w:rsidRDefault="00B17234" w:rsidP="00B17234">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rsidR="00BD4B8A" w:rsidRDefault="00B17234" w:rsidP="00B17234">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rsidR="00BD4B8A" w:rsidRDefault="00B17234" w:rsidP="00B17234">
      <w:pPr>
        <w:pStyle w:val="ProductList-Bullet"/>
        <w:numPr>
          <w:ilvl w:val="1"/>
          <w:numId w:val="4"/>
        </w:numPr>
      </w:pPr>
      <w:r>
        <w:t>Distribuzione da Parte di Terzi: La Società potrà consentire ai distributori dei propri programmi di duplicare e distribuire il Codice Distribuibile nell’ambito di tali programmi e</w:t>
      </w:r>
    </w:p>
    <w:p w:rsidR="00BD4B8A" w:rsidRDefault="00B17234" w:rsidP="00B17234">
      <w:pPr>
        <w:pStyle w:val="ProductList-Bullet"/>
        <w:numPr>
          <w:ilvl w:val="1"/>
          <w:numId w:val="4"/>
        </w:numPr>
      </w:pPr>
      <w:r>
        <w:t>Image Library: La Società potrà duplicare e distribuire immagini, grafica e animazioni di Image Library secondo le modalità descritte nella documentazione del software,</w:t>
      </w:r>
    </w:p>
    <w:p w:rsidR="00BD4B8A" w:rsidRDefault="00BD4B8A">
      <w:pPr>
        <w:pStyle w:val="ProductList-BodyIndented"/>
      </w:pPr>
    </w:p>
    <w:p w:rsidR="00BD4B8A" w:rsidRDefault="00B17234">
      <w:pPr>
        <w:pStyle w:val="ProductList-SubClauseHeading"/>
        <w:outlineLvl w:val="3"/>
      </w:pPr>
      <w:r>
        <w:t>17.2 Requisiti per la Distribuzione</w:t>
      </w:r>
    </w:p>
    <w:p w:rsidR="00BD4B8A" w:rsidRDefault="00B17234">
      <w:pPr>
        <w:pStyle w:val="ProductList-BodyIndented"/>
      </w:pPr>
      <w:r>
        <w:t>Laddove la Società distribuisca un Codice Distribuibile, la stessa dovrà:</w:t>
      </w:r>
    </w:p>
    <w:p w:rsidR="00BD4B8A" w:rsidRDefault="00B17234" w:rsidP="00B17234">
      <w:pPr>
        <w:pStyle w:val="ProductList-Bullet"/>
        <w:numPr>
          <w:ilvl w:val="1"/>
          <w:numId w:val="5"/>
        </w:numPr>
      </w:pPr>
      <w:r>
        <w:t>distribuirlo solo con i programmi della Società, qualora essi forniscano rilevanti e significative funzionalità al Codice Distribuibile;</w:t>
      </w:r>
    </w:p>
    <w:p w:rsidR="00BD4B8A" w:rsidRDefault="00B17234" w:rsidP="00B17234">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rsidR="00BD4B8A" w:rsidRDefault="00B17234" w:rsidP="00B17234">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BD4B8A" w:rsidRDefault="00BD4B8A">
      <w:pPr>
        <w:pStyle w:val="ProductList-BodyIndented"/>
      </w:pPr>
    </w:p>
    <w:p w:rsidR="00BD4B8A" w:rsidRDefault="00B17234">
      <w:pPr>
        <w:pStyle w:val="ProductList-SubClauseHeading"/>
        <w:outlineLvl w:val="3"/>
      </w:pPr>
      <w:r>
        <w:t>17.3 Limitazioni di Distribuzione</w:t>
      </w:r>
    </w:p>
    <w:p w:rsidR="00BD4B8A" w:rsidRDefault="00B17234">
      <w:pPr>
        <w:pStyle w:val="ProductList-BodyIndented"/>
      </w:pPr>
      <w:r>
        <w:t>La Società non potrà:</w:t>
      </w:r>
    </w:p>
    <w:p w:rsidR="00BD4B8A" w:rsidRDefault="00B17234" w:rsidP="00B17234">
      <w:pPr>
        <w:pStyle w:val="ProductList-Bullet"/>
        <w:numPr>
          <w:ilvl w:val="1"/>
          <w:numId w:val="6"/>
        </w:numPr>
      </w:pPr>
      <w:r>
        <w:t>modificare alcuna comunicazione riguardante il copyright, i marchi o i brevetti presente nel Codice Distribuibile;</w:t>
      </w:r>
    </w:p>
    <w:p w:rsidR="00BD4B8A" w:rsidRDefault="00B17234" w:rsidP="00B17234">
      <w:pPr>
        <w:pStyle w:val="ProductList-Bullet"/>
        <w:numPr>
          <w:ilvl w:val="1"/>
          <w:numId w:val="6"/>
        </w:numPr>
      </w:pPr>
      <w:r>
        <w:t>utilizzare i marchi Microsoft nei nomi dei propri programmi o in modo che questi suggeriscano l’idea che i programmi della Società provengono o sono approvati da Microsoft;</w:t>
      </w:r>
    </w:p>
    <w:p w:rsidR="00BD4B8A" w:rsidRDefault="00B17234" w:rsidP="00B17234">
      <w:pPr>
        <w:pStyle w:val="ProductList-Bullet"/>
        <w:numPr>
          <w:ilvl w:val="1"/>
          <w:numId w:val="6"/>
        </w:numPr>
      </w:pPr>
      <w:r>
        <w:t>distribuire il Codice Distribuibile in programmi dannosi o ingannevoli o in modo illegale; o</w:t>
      </w:r>
    </w:p>
    <w:p w:rsidR="00BD4B8A" w:rsidRDefault="00B17234" w:rsidP="00B17234">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BD4B8A" w:rsidRDefault="00BD4B8A">
      <w:pPr>
        <w:pStyle w:val="ProductList-BodyIndented"/>
      </w:pPr>
    </w:p>
    <w:p w:rsidR="00BD4B8A" w:rsidRDefault="00B17234">
      <w:pPr>
        <w:pStyle w:val="ProductList-ClauseHeading"/>
        <w:outlineLvl w:val="2"/>
      </w:pPr>
      <w:r>
        <w:t>18. Software e Servizi</w:t>
      </w:r>
    </w:p>
    <w:p w:rsidR="00BD4B8A" w:rsidRDefault="00B17234">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rsidR="00BD4B8A" w:rsidRDefault="00BD4B8A">
      <w:pPr>
        <w:pStyle w:val="ProductList-Body"/>
      </w:pPr>
    </w:p>
    <w:p w:rsidR="00BD4B8A" w:rsidRDefault="00B17234">
      <w:pPr>
        <w:pStyle w:val="ProductList-ClauseHeading"/>
        <w:outlineLvl w:val="2"/>
      </w:pPr>
      <w:r>
        <w:t>19. Trattamento dei Dati Personali; GDPR</w:t>
      </w:r>
    </w:p>
    <w:p w:rsidR="00BD4B8A" w:rsidRDefault="00B17234">
      <w:pPr>
        <w:pStyle w:val="ProductList-Body"/>
      </w:pPr>
      <w:r>
        <w:t xml:space="preserve">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w:t>
      </w:r>
      <w:r>
        <w:lastRenderedPageBreak/>
        <w:t xml:space="preserve">“Trattamento dei Dati Personali; GDPR” dell’Articolo “Condizioni per il Trattamento dei Dati” delle </w:t>
      </w:r>
      <w:hyperlink r:id="rId30">
        <w:r>
          <w:rPr>
            <w:color w:val="00467F"/>
            <w:u w:val="single"/>
          </w:rPr>
          <w:t>Condizioni per l’Utilizzo dei Servizi Online</w:t>
        </w:r>
      </w:hyperlink>
      <w:r>
        <w:t xml:space="preserve"> e (b) nelle Condizioni del Regolamento Generale dell’Unione Europea sulla Protezione dei Dati, nell’Allegato 4 delle </w:t>
      </w:r>
      <w:hyperlink r:id="rId31">
        <w:r>
          <w:rPr>
            <w:color w:val="00467F"/>
            <w:u w:val="single"/>
          </w:rPr>
          <w:t>Condizioni per l’Utilizzo dei Servizi Online</w:t>
        </w:r>
      </w:hyperlink>
      <w:r>
        <w:t xml:space="preserve">. </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7424827"/>
      <w:r>
        <w:instrText>Condizioni per il Modello di Licenza</w:instrText>
      </w:r>
      <w:bookmarkEnd w:id="17"/>
      <w:r>
        <w:instrText>" \l 2</w:instrText>
      </w:r>
      <w:r>
        <w:fldChar w:fldCharType="end"/>
      </w:r>
    </w:p>
    <w:p w:rsidR="00BD4B8A" w:rsidRDefault="00B17234">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BD4B8A" w:rsidRDefault="00B17234">
      <w:pPr>
        <w:pStyle w:val="ProductList-Offering2Heading"/>
        <w:outlineLvl w:val="2"/>
      </w:pPr>
      <w:bookmarkStart w:id="18" w:name="_Sec539"/>
      <w:r>
        <w:t>Applicativi Desktop</w:t>
      </w:r>
      <w:bookmarkEnd w:id="18"/>
      <w:r>
        <w:fldChar w:fldCharType="begin"/>
      </w:r>
      <w:r>
        <w:instrText xml:space="preserve"> TC "</w:instrText>
      </w:r>
      <w:bookmarkStart w:id="19" w:name="_Toc7424828"/>
      <w:r>
        <w:instrText>Applicativi Desktop</w:instrText>
      </w:r>
      <w:bookmarkEnd w:id="19"/>
      <w:r>
        <w:instrText>" \l 3</w:instrText>
      </w:r>
      <w:r>
        <w:fldChar w:fldCharType="end"/>
      </w:r>
    </w:p>
    <w:p w:rsidR="00BD4B8A" w:rsidRDefault="00B17234">
      <w:pPr>
        <w:pStyle w:val="ProductList-ClauseHeading"/>
        <w:outlineLvl w:val="3"/>
      </w:pPr>
      <w:r>
        <w:t>Licenza Dispositivo</w:t>
      </w:r>
    </w:p>
    <w:p w:rsidR="00BD4B8A" w:rsidRDefault="00B17234" w:rsidP="00B17234">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 </w:t>
      </w:r>
    </w:p>
    <w:p w:rsidR="00BD4B8A" w:rsidRDefault="00B17234" w:rsidP="00B17234">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BD4B8A" w:rsidRDefault="00B17234" w:rsidP="00B17234">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BD4B8A" w:rsidRDefault="00B17234" w:rsidP="00B17234">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BD4B8A" w:rsidRDefault="00B17234" w:rsidP="00B17234">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BD4B8A" w:rsidRDefault="00BD4B8A">
      <w:pPr>
        <w:pStyle w:val="ProductList-Body"/>
      </w:pPr>
    </w:p>
    <w:p w:rsidR="00BD4B8A" w:rsidRDefault="00B17234">
      <w:pPr>
        <w:pStyle w:val="ProductList-ClauseHeading"/>
        <w:outlineLvl w:val="3"/>
      </w:pPr>
      <w:r>
        <w:t>Elementi Multimediali e Modelli</w:t>
      </w:r>
    </w:p>
    <w:p w:rsidR="00BD4B8A" w:rsidRDefault="00B17234">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BD4B8A" w:rsidRDefault="00B17234">
      <w:pPr>
        <w:pStyle w:val="ProductList-Offering2Heading"/>
        <w:outlineLvl w:val="2"/>
      </w:pPr>
      <w:bookmarkStart w:id="20" w:name="_Sec540"/>
      <w:r>
        <w:t>Sistemi Operativi Desktop</w:t>
      </w:r>
      <w:bookmarkEnd w:id="20"/>
      <w:r>
        <w:fldChar w:fldCharType="begin"/>
      </w:r>
      <w:r>
        <w:instrText xml:space="preserve"> TC "</w:instrText>
      </w:r>
      <w:bookmarkStart w:id="21" w:name="_Toc7424829"/>
      <w:r>
        <w:instrText>Sistemi Operativi Desktop</w:instrText>
      </w:r>
      <w:bookmarkEnd w:id="21"/>
      <w:r>
        <w:instrText>" \l 3</w:instrText>
      </w:r>
      <w:r>
        <w:fldChar w:fldCharType="end"/>
      </w:r>
    </w:p>
    <w:p w:rsidR="00BD4B8A" w:rsidRDefault="00B17234">
      <w:pPr>
        <w:pStyle w:val="ProductList-ClauseHeading"/>
        <w:outlineLvl w:val="3"/>
      </w:pPr>
      <w:r>
        <w:t>Licenza Dispositivo</w:t>
      </w:r>
    </w:p>
    <w:p w:rsidR="00BD4B8A" w:rsidRDefault="00B17234" w:rsidP="00B17234">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rsidR="00BD4B8A" w:rsidRDefault="00B17234" w:rsidP="00B17234">
      <w:pPr>
        <w:pStyle w:val="ProductList-Bullet"/>
        <w:numPr>
          <w:ilvl w:val="0"/>
          <w:numId w:val="8"/>
        </w:numPr>
      </w:pPr>
      <w:r>
        <w:t>La Società potrà utilizzare il software su un massimo di due processori.</w:t>
      </w:r>
    </w:p>
    <w:p w:rsidR="00BD4B8A" w:rsidRDefault="00B17234" w:rsidP="00B17234">
      <w:pPr>
        <w:pStyle w:val="ProductList-Bullet"/>
        <w:numPr>
          <w:ilvl w:val="0"/>
          <w:numId w:val="8"/>
        </w:numPr>
      </w:pPr>
      <w:r>
        <w:t>L’utilizzo locale è consentito a qualunque utente.</w:t>
      </w:r>
    </w:p>
    <w:p w:rsidR="00BD4B8A" w:rsidRDefault="00B17234" w:rsidP="00B17234">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BD4B8A" w:rsidRDefault="00B17234" w:rsidP="00B17234">
      <w:pPr>
        <w:pStyle w:val="ProductList-Bullet"/>
        <w:numPr>
          <w:ilvl w:val="0"/>
          <w:numId w:val="8"/>
        </w:numPr>
      </w:pPr>
      <w:r>
        <w:t>Un solo utente alla volta potrà accedere e utilizzare il software.</w:t>
      </w:r>
    </w:p>
    <w:p w:rsidR="00BD4B8A" w:rsidRDefault="00B17234" w:rsidP="00B17234">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BD4B8A" w:rsidRDefault="00B17234" w:rsidP="00B17234">
      <w:pPr>
        <w:pStyle w:val="ProductList-Bullet"/>
        <w:numPr>
          <w:ilvl w:val="0"/>
          <w:numId w:val="8"/>
        </w:numPr>
      </w:pPr>
      <w:r>
        <w:t>Per l’attivazione KMS o tecnologia analoga è consentito effettuare un numero illimitato di connessioni.</w:t>
      </w:r>
    </w:p>
    <w:p w:rsidR="00BD4B8A" w:rsidRDefault="00BD4B8A">
      <w:pPr>
        <w:pStyle w:val="ProductList-Body"/>
      </w:pPr>
    </w:p>
    <w:p w:rsidR="00BD4B8A" w:rsidRDefault="00B17234">
      <w:pPr>
        <w:pStyle w:val="ProductList-ClauseHeading"/>
        <w:outlineLvl w:val="3"/>
      </w:pPr>
      <w:r>
        <w:t>Adobe Flash Player</w:t>
      </w:r>
    </w:p>
    <w:p w:rsidR="00BD4B8A" w:rsidRDefault="00B17234">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rsidR="00BD4B8A" w:rsidRDefault="00B17234">
      <w:pPr>
        <w:pStyle w:val="ProductList-Offering2Heading"/>
        <w:outlineLvl w:val="2"/>
      </w:pPr>
      <w:bookmarkStart w:id="22" w:name="_Sec541"/>
      <w:r>
        <w:t>Per Core/CAL</w:t>
      </w:r>
      <w:bookmarkEnd w:id="22"/>
      <w:r>
        <w:fldChar w:fldCharType="begin"/>
      </w:r>
      <w:r>
        <w:instrText xml:space="preserve"> TC "</w:instrText>
      </w:r>
      <w:bookmarkStart w:id="23" w:name="_Toc7424830"/>
      <w:r>
        <w:instrText>Per Core/CAL</w:instrText>
      </w:r>
      <w:bookmarkEnd w:id="23"/>
      <w:r>
        <w:instrText>" \l 3</w:instrText>
      </w:r>
      <w:r>
        <w:fldChar w:fldCharType="end"/>
      </w:r>
    </w:p>
    <w:p w:rsidR="00BD4B8A" w:rsidRDefault="00B17234">
      <w:pPr>
        <w:pStyle w:val="ProductList-ClauseHeading"/>
        <w:outlineLvl w:val="3"/>
      </w:pPr>
      <w:r>
        <w:t>Licenze Server (per core)</w:t>
      </w:r>
    </w:p>
    <w:p w:rsidR="00BD4B8A" w:rsidRDefault="00B17234" w:rsidP="00B17234">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rsidR="00BD4B8A" w:rsidRDefault="00B17234" w:rsidP="00B17234">
      <w:pPr>
        <w:pStyle w:val="ProductList-Bullet"/>
        <w:numPr>
          <w:ilvl w:val="0"/>
          <w:numId w:val="9"/>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D4B8A" w:rsidRDefault="00B17234" w:rsidP="00B17234">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D4B8A" w:rsidRDefault="00B17234" w:rsidP="00B17234">
      <w:pPr>
        <w:pStyle w:val="ProductList-Bullet"/>
        <w:numPr>
          <w:ilvl w:val="0"/>
          <w:numId w:val="9"/>
        </w:numPr>
      </w:pPr>
      <w:r>
        <w:t>Edizione Standard:</w:t>
      </w:r>
    </w:p>
    <w:p w:rsidR="00BD4B8A" w:rsidRDefault="00B17234" w:rsidP="00B17234">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BD4B8A" w:rsidRDefault="00B17234" w:rsidP="00B17234">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BD4B8A" w:rsidRDefault="00B17234" w:rsidP="00B17234">
      <w:pPr>
        <w:pStyle w:val="ProductList-Bullet"/>
        <w:numPr>
          <w:ilvl w:val="1"/>
          <w:numId w:val="9"/>
        </w:numPr>
      </w:pPr>
      <w:r>
        <w:lastRenderedPageBreak/>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D4B8A" w:rsidRDefault="00B17234" w:rsidP="00B17234">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rsidR="00BD4B8A" w:rsidRDefault="00B17234" w:rsidP="00B17234">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BD4B8A" w:rsidRDefault="00BD4B8A">
      <w:pPr>
        <w:pStyle w:val="ProductList-Body"/>
      </w:pPr>
    </w:p>
    <w:p w:rsidR="00BD4B8A" w:rsidRDefault="00B17234">
      <w:pPr>
        <w:pStyle w:val="ProductList-ClauseHeading"/>
        <w:outlineLvl w:val="3"/>
      </w:pPr>
      <w:r>
        <w:t>Licenze di accesso</w:t>
      </w:r>
    </w:p>
    <w:p w:rsidR="00BD4B8A" w:rsidRDefault="00B17234" w:rsidP="00B17234">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BD4B8A" w:rsidRDefault="00B17234" w:rsidP="00B17234">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D4B8A" w:rsidRDefault="00B17234" w:rsidP="00B17234">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BD4B8A" w:rsidRDefault="00B17234" w:rsidP="00B17234">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BD4B8A" w:rsidRDefault="00B17234">
      <w:pPr>
        <w:pStyle w:val="ProductList-Offering2Heading"/>
        <w:outlineLvl w:val="2"/>
      </w:pPr>
      <w:bookmarkStart w:id="24" w:name="_Sec542"/>
      <w:r>
        <w:t>Server/CAL</w:t>
      </w:r>
      <w:bookmarkEnd w:id="24"/>
      <w:r>
        <w:fldChar w:fldCharType="begin"/>
      </w:r>
      <w:r>
        <w:instrText xml:space="preserve"> TC "</w:instrText>
      </w:r>
      <w:bookmarkStart w:id="25" w:name="_Toc7424831"/>
      <w:r>
        <w:instrText>Server/CAL</w:instrText>
      </w:r>
      <w:bookmarkEnd w:id="25"/>
      <w:r>
        <w:instrText>" \l 3</w:instrText>
      </w:r>
      <w:r>
        <w:fldChar w:fldCharType="end"/>
      </w:r>
    </w:p>
    <w:p w:rsidR="00BD4B8A" w:rsidRDefault="00B17234">
      <w:pPr>
        <w:pStyle w:val="ProductList-ClauseHeading"/>
        <w:outlineLvl w:val="3"/>
      </w:pPr>
      <w:r>
        <w:t>Licenze Server (per Istanza)</w:t>
      </w:r>
    </w:p>
    <w:p w:rsidR="00BD4B8A" w:rsidRDefault="00B17234">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rsidR="00BD4B8A" w:rsidRDefault="00BD4B8A">
      <w:pPr>
        <w:pStyle w:val="ProductList-Body"/>
      </w:pPr>
    </w:p>
    <w:p w:rsidR="00BD4B8A" w:rsidRDefault="00B17234">
      <w:pPr>
        <w:pStyle w:val="ProductList-ClauseHeading"/>
        <w:outlineLvl w:val="3"/>
      </w:pPr>
      <w:r>
        <w:t>Licenze di accesso</w:t>
      </w:r>
    </w:p>
    <w:p w:rsidR="00BD4B8A" w:rsidRDefault="00B17234" w:rsidP="00B17234">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BD4B8A" w:rsidRDefault="00B17234" w:rsidP="00B17234">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BD4B8A" w:rsidRDefault="00B17234">
      <w:pPr>
        <w:pStyle w:val="ProductList-Offering2Heading"/>
        <w:outlineLvl w:val="2"/>
      </w:pPr>
      <w:bookmarkStart w:id="26" w:name="_Sec543"/>
      <w:r>
        <w:t>Per Core</w:t>
      </w:r>
      <w:bookmarkEnd w:id="26"/>
      <w:r>
        <w:fldChar w:fldCharType="begin"/>
      </w:r>
      <w:r>
        <w:instrText xml:space="preserve"> TC "</w:instrText>
      </w:r>
      <w:bookmarkStart w:id="27" w:name="_Toc7424832"/>
      <w:r>
        <w:instrText>Per Core</w:instrText>
      </w:r>
      <w:bookmarkEnd w:id="27"/>
      <w:r>
        <w:instrText>" \l 3</w:instrText>
      </w:r>
      <w:r>
        <w:fldChar w:fldCharType="end"/>
      </w:r>
    </w:p>
    <w:p w:rsidR="00BD4B8A" w:rsidRDefault="00B17234">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BD4B8A" w:rsidRDefault="00BD4B8A">
      <w:pPr>
        <w:pStyle w:val="ProductList-Body"/>
      </w:pPr>
    </w:p>
    <w:p w:rsidR="00BD4B8A" w:rsidRDefault="00B17234">
      <w:pPr>
        <w:pStyle w:val="ProductList-ClauseHeading"/>
        <w:outlineLvl w:val="3"/>
      </w:pPr>
      <w:r>
        <w:t>Licenze Server (per core) - Concessione di Licenza in base a Core Fisico su un Server</w:t>
      </w:r>
    </w:p>
    <w:p w:rsidR="00BD4B8A" w:rsidRDefault="00B17234" w:rsidP="00B17234">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BD4B8A" w:rsidRDefault="00B17234" w:rsidP="00B17234">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rsidR="00BD4B8A" w:rsidRDefault="00B17234" w:rsidP="00B17234">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BD4B8A" w:rsidRDefault="00B17234" w:rsidP="00B17234">
      <w:pPr>
        <w:pStyle w:val="ProductList-Bullet"/>
        <w:numPr>
          <w:ilvl w:val="0"/>
          <w:numId w:val="12"/>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D4B8A" w:rsidRDefault="00B17234" w:rsidP="00B17234">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D4B8A" w:rsidRDefault="00BD4B8A">
      <w:pPr>
        <w:pStyle w:val="ProductList-Body"/>
      </w:pPr>
    </w:p>
    <w:p w:rsidR="00BD4B8A" w:rsidRDefault="00B17234">
      <w:pPr>
        <w:pStyle w:val="ProductList-ClauseHeading"/>
        <w:outlineLvl w:val="3"/>
      </w:pPr>
      <w:r>
        <w:t>Licenze Server (per core) - Concessione di Licenza in base a un OSE Virtuale Individuale</w:t>
      </w:r>
    </w:p>
    <w:p w:rsidR="00BD4B8A" w:rsidRDefault="00B17234" w:rsidP="00B17234">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rsidR="00BD4B8A" w:rsidRDefault="00B17234" w:rsidP="00B17234">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BD4B8A" w:rsidRDefault="00B17234" w:rsidP="00B17234">
      <w:pPr>
        <w:pStyle w:val="ProductList-Bullet"/>
        <w:numPr>
          <w:ilvl w:val="0"/>
          <w:numId w:val="13"/>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BD4B8A" w:rsidRDefault="00B17234">
      <w:pPr>
        <w:pStyle w:val="ProductList-Offering2Heading"/>
        <w:outlineLvl w:val="2"/>
      </w:pPr>
      <w:bookmarkStart w:id="28" w:name="_Sec544"/>
      <w:r>
        <w:t>Server di Gestione</w:t>
      </w:r>
      <w:bookmarkEnd w:id="28"/>
      <w:r>
        <w:fldChar w:fldCharType="begin"/>
      </w:r>
      <w:r>
        <w:instrText xml:space="preserve"> TC "</w:instrText>
      </w:r>
      <w:bookmarkStart w:id="29" w:name="_Toc7424833"/>
      <w:r>
        <w:instrText>Server di Gestione</w:instrText>
      </w:r>
      <w:bookmarkEnd w:id="29"/>
      <w:r>
        <w:instrText>" \l 3</w:instrText>
      </w:r>
      <w:r>
        <w:fldChar w:fldCharType="end"/>
      </w:r>
    </w:p>
    <w:p w:rsidR="00BD4B8A" w:rsidRDefault="00B17234">
      <w:pPr>
        <w:pStyle w:val="ProductList-ClauseHeading"/>
        <w:outlineLvl w:val="3"/>
      </w:pPr>
      <w:r>
        <w:t>Licenze di Gestione</w:t>
      </w:r>
    </w:p>
    <w:p w:rsidR="00BD4B8A" w:rsidRDefault="00B17234">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BD4B8A" w:rsidRDefault="00BD4B8A">
      <w:pPr>
        <w:pStyle w:val="ProductList-Body"/>
      </w:pPr>
    </w:p>
    <w:p w:rsidR="00BD4B8A" w:rsidRDefault="00B17234">
      <w:pPr>
        <w:pStyle w:val="ProductList-ClauseHeading"/>
        <w:outlineLvl w:val="3"/>
      </w:pPr>
      <w:r>
        <w:t>Licenze di Gestione Server (per core)</w:t>
      </w:r>
    </w:p>
    <w:p w:rsidR="00BD4B8A" w:rsidRDefault="00B17234" w:rsidP="00B17234">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BD4B8A" w:rsidRDefault="00B17234" w:rsidP="00B17234">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D4B8A" w:rsidRDefault="00B17234" w:rsidP="00B17234">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D4B8A" w:rsidRDefault="00B17234" w:rsidP="00B17234">
      <w:pPr>
        <w:pStyle w:val="ProductList-Bullet"/>
        <w:numPr>
          <w:ilvl w:val="0"/>
          <w:numId w:val="14"/>
        </w:numPr>
      </w:pPr>
      <w:r>
        <w:t>Edizione Standard:</w:t>
      </w:r>
    </w:p>
    <w:p w:rsidR="00BD4B8A" w:rsidRDefault="00B17234" w:rsidP="00B17234">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D4B8A" w:rsidRDefault="00B17234" w:rsidP="00B17234">
      <w:pPr>
        <w:pStyle w:val="ProductList-Bullet"/>
        <w:numPr>
          <w:ilvl w:val="1"/>
          <w:numId w:val="14"/>
        </w:numPr>
      </w:pPr>
      <w:r>
        <w:lastRenderedPageBreak/>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BD4B8A" w:rsidRDefault="00B17234" w:rsidP="00B17234">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BD4B8A" w:rsidRDefault="00B17234" w:rsidP="00B17234">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rsidR="00BD4B8A" w:rsidRDefault="00BD4B8A">
      <w:pPr>
        <w:pStyle w:val="ProductList-Body"/>
      </w:pPr>
    </w:p>
    <w:p w:rsidR="00BD4B8A" w:rsidRDefault="00B17234">
      <w:pPr>
        <w:pStyle w:val="ProductList-ClauseHeading"/>
        <w:outlineLvl w:val="3"/>
      </w:pPr>
      <w:r>
        <w:t>Licenze di Gestione Client (per OSE o utente)</w:t>
      </w:r>
    </w:p>
    <w:p w:rsidR="00BD4B8A" w:rsidRDefault="00B17234" w:rsidP="00B17234">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rsidR="00BD4B8A" w:rsidRDefault="00B17234" w:rsidP="00B17234">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BD4B8A" w:rsidRDefault="00B17234" w:rsidP="00B17234">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BD4B8A" w:rsidRDefault="00B17234" w:rsidP="00B17234">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rsidR="00BD4B8A" w:rsidRDefault="00BD4B8A">
      <w:pPr>
        <w:pStyle w:val="ProductList-Body"/>
      </w:pPr>
    </w:p>
    <w:p w:rsidR="00BD4B8A" w:rsidRDefault="00B17234">
      <w:pPr>
        <w:pStyle w:val="ProductList-ClauseHeading"/>
        <w:outlineLvl w:val="3"/>
      </w:pPr>
      <w:r>
        <w:t>Le Licenze di Gestione non sono necessarie per:</w:t>
      </w:r>
    </w:p>
    <w:p w:rsidR="00BD4B8A" w:rsidRDefault="00B17234" w:rsidP="00B17234">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BD4B8A" w:rsidRDefault="00B17234" w:rsidP="00B17234">
      <w:pPr>
        <w:pStyle w:val="ProductList-Bullet"/>
        <w:numPr>
          <w:ilvl w:val="0"/>
          <w:numId w:val="16"/>
        </w:numPr>
      </w:pPr>
      <w:r>
        <w:t>i dispositivi dell’infrastruttura di rete della Società che funzionano solo allo scopo di trasmettere dati della rete e nei quali non viene eseguito il software Windows Server;</w:t>
      </w:r>
    </w:p>
    <w:p w:rsidR="00BD4B8A" w:rsidRDefault="00B17234" w:rsidP="00B17234">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BD4B8A" w:rsidRDefault="00B17234" w:rsidP="00B17234">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BD4B8A" w:rsidRDefault="00BD4B8A">
      <w:pPr>
        <w:pStyle w:val="ProductList-Body"/>
      </w:pPr>
    </w:p>
    <w:p w:rsidR="00BD4B8A" w:rsidRDefault="00B17234">
      <w:pPr>
        <w:pStyle w:val="ProductList-ClauseHeading"/>
        <w:outlineLvl w:val="3"/>
      </w:pPr>
      <w:r>
        <w:t>Set di Dati</w:t>
      </w:r>
    </w:p>
    <w:p w:rsidR="00BD4B8A" w:rsidRDefault="00B17234">
      <w:pPr>
        <w:pStyle w:val="ProductList-Body"/>
      </w:pPr>
      <w:r>
        <w:t>La Società non potrà duplicare né distribuire alcun set di dati o alcuna parte di un set di dati inclusa nel software.</w:t>
      </w:r>
    </w:p>
    <w:p w:rsidR="00BD4B8A" w:rsidRDefault="00B17234">
      <w:pPr>
        <w:pStyle w:val="ProductList-Offering2Heading"/>
        <w:outlineLvl w:val="2"/>
      </w:pPr>
      <w:bookmarkStart w:id="30" w:name="_Sec545"/>
      <w:r>
        <w:t>Server Speciali</w:t>
      </w:r>
      <w:bookmarkEnd w:id="30"/>
      <w:r>
        <w:fldChar w:fldCharType="begin"/>
      </w:r>
      <w:r>
        <w:instrText xml:space="preserve"> TC "</w:instrText>
      </w:r>
      <w:bookmarkStart w:id="31" w:name="_Toc7424834"/>
      <w:r>
        <w:instrText>Server Speciali</w:instrText>
      </w:r>
      <w:bookmarkEnd w:id="31"/>
      <w:r>
        <w:instrText>" \l 3</w:instrText>
      </w:r>
      <w:r>
        <w:fldChar w:fldCharType="end"/>
      </w:r>
    </w:p>
    <w:p w:rsidR="00BD4B8A" w:rsidRDefault="00B17234">
      <w:pPr>
        <w:pStyle w:val="ProductList-ClauseHeading"/>
        <w:outlineLvl w:val="3"/>
      </w:pPr>
      <w:r>
        <w:t>Licenze Server (per Istanza)</w:t>
      </w:r>
    </w:p>
    <w:p w:rsidR="00BD4B8A" w:rsidRDefault="00B17234">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rsidR="00BD4B8A" w:rsidRDefault="00B17234">
      <w:pPr>
        <w:pStyle w:val="ProductList-Offering2Heading"/>
        <w:outlineLvl w:val="2"/>
      </w:pPr>
      <w:bookmarkStart w:id="32" w:name="_Sec546"/>
      <w:r>
        <w:t>Strumenti per Sviluppatori</w:t>
      </w:r>
      <w:bookmarkEnd w:id="32"/>
      <w:r>
        <w:fldChar w:fldCharType="begin"/>
      </w:r>
      <w:r>
        <w:instrText xml:space="preserve"> TC "</w:instrText>
      </w:r>
      <w:bookmarkStart w:id="33" w:name="_Toc7424835"/>
      <w:r>
        <w:instrText>Strumenti per Sviluppatori</w:instrText>
      </w:r>
      <w:bookmarkEnd w:id="33"/>
      <w:r>
        <w:instrText>" \l 3</w:instrText>
      </w:r>
      <w:r>
        <w:fldChar w:fldCharType="end"/>
      </w:r>
    </w:p>
    <w:p w:rsidR="00BD4B8A" w:rsidRDefault="00B17234">
      <w:pPr>
        <w:pStyle w:val="ProductList-ClauseHeading"/>
        <w:outlineLvl w:val="3"/>
      </w:pPr>
      <w:r>
        <w:t>Licenze Utente</w:t>
      </w:r>
    </w:p>
    <w:p w:rsidR="00BD4B8A" w:rsidRDefault="00B17234" w:rsidP="00B17234">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w:t>
      </w:r>
    </w:p>
    <w:p w:rsidR="00BD4B8A" w:rsidRDefault="00B17234" w:rsidP="00B17234">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 </w:t>
      </w:r>
    </w:p>
    <w:p w:rsidR="00BD4B8A" w:rsidRDefault="00B17234" w:rsidP="00B17234">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BD4B8A" w:rsidRDefault="00BD4B8A">
      <w:pPr>
        <w:pStyle w:val="ProductList-Body"/>
      </w:pPr>
    </w:p>
    <w:p w:rsidR="00BD4B8A" w:rsidRDefault="00B17234">
      <w:pPr>
        <w:pStyle w:val="ProductList-ClauseHeading"/>
        <w:outlineLvl w:val="3"/>
      </w:pPr>
      <w:r>
        <w:t>Condizioni di Licenza Aggiuntive per Sottoscrizioni di Visual Studio</w:t>
      </w:r>
    </w:p>
    <w:p w:rsidR="00BD4B8A" w:rsidRDefault="00B17234">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BD4B8A" w:rsidRDefault="00BD4B8A">
      <w:pPr>
        <w:pStyle w:val="ProductList-Body"/>
      </w:pPr>
    </w:p>
    <w:p w:rsidR="00BD4B8A" w:rsidRDefault="00B17234">
      <w:pPr>
        <w:pStyle w:val="ProductList-SubClauseHeading"/>
        <w:outlineLvl w:val="4"/>
      </w:pPr>
      <w:r>
        <w:t>Esecuzione del Software sui Servizi Microsoft Azure</w:t>
      </w:r>
    </w:p>
    <w:p w:rsidR="00BD4B8A" w:rsidRDefault="00B17234" w:rsidP="00B17234">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rsidR="00BD4B8A" w:rsidRDefault="00B17234" w:rsidP="00B17234">
      <w:pPr>
        <w:pStyle w:val="ProductList-Bullet"/>
        <w:numPr>
          <w:ilvl w:val="1"/>
          <w:numId w:val="18"/>
        </w:numPr>
      </w:pPr>
      <w:r>
        <w:t xml:space="preserve">L’utilizzo del Software rimane soggetto alle condizioni del contratto multilicenza della Società e alle eventuali Condizioni fornite con il Software. </w:t>
      </w:r>
    </w:p>
    <w:p w:rsidR="00BD4B8A" w:rsidRDefault="00B17234" w:rsidP="00B17234">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rsidR="00BD4B8A" w:rsidRDefault="00BD4B8A">
      <w:pPr>
        <w:pStyle w:val="ProductList-BodyIndented"/>
      </w:pPr>
    </w:p>
    <w:p w:rsidR="00BD4B8A" w:rsidRDefault="00B17234">
      <w:pPr>
        <w:pStyle w:val="ProductList-SubClauseHeading"/>
        <w:outlineLvl w:val="4"/>
      </w:pPr>
      <w:r>
        <w:t>Requisiti Aggiuntivi</w:t>
      </w:r>
    </w:p>
    <w:p w:rsidR="00BD4B8A" w:rsidRDefault="00B17234">
      <w:pPr>
        <w:pStyle w:val="ProductList-BodyIndented"/>
      </w:pPr>
      <w:r>
        <w:t>Per eseguire il Software sui Servizi Microsoft Azure, la Società dovrà attivare la propria Sottoscrizione di Visual Studio collegando ad essa il proprio account Microsoft.</w:t>
      </w:r>
    </w:p>
    <w:p w:rsidR="00BD4B8A" w:rsidRDefault="00BD4B8A">
      <w:pPr>
        <w:pStyle w:val="ProductList-BodyIndented"/>
      </w:pPr>
    </w:p>
    <w:p w:rsidR="00BD4B8A" w:rsidRDefault="00B17234">
      <w:pPr>
        <w:pStyle w:val="ProductList-SubClauseHeading"/>
        <w:outlineLvl w:val="4"/>
      </w:pPr>
      <w:r>
        <w:t>Prove di Accettazione e Commenti</w:t>
      </w:r>
    </w:p>
    <w:p w:rsidR="00BD4B8A" w:rsidRDefault="00B17234">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rsidR="00BD4B8A" w:rsidRDefault="00BD4B8A">
      <w:pPr>
        <w:pStyle w:val="ProductList-BodyIndented"/>
      </w:pPr>
    </w:p>
    <w:p w:rsidR="00BD4B8A" w:rsidRDefault="00B17234">
      <w:pPr>
        <w:pStyle w:val="ProductList-SubClauseHeading"/>
        <w:outlineLvl w:val="4"/>
      </w:pPr>
      <w:r>
        <w:t>Servizi Desktop Remoto per Windows Server 2016</w:t>
      </w:r>
    </w:p>
    <w:p w:rsidR="00BD4B8A" w:rsidRDefault="00B17234">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BD4B8A" w:rsidRDefault="00BD4B8A">
      <w:pPr>
        <w:pStyle w:val="ProductList-BodyIndented"/>
      </w:pPr>
    </w:p>
    <w:p w:rsidR="00BD4B8A" w:rsidRDefault="00B17234">
      <w:pPr>
        <w:pStyle w:val="ProductList-SubClauseHeading"/>
        <w:outlineLvl w:val="4"/>
      </w:pPr>
      <w:r>
        <w:t>Prodotti integrati in Windows</w:t>
      </w:r>
    </w:p>
    <w:p w:rsidR="00BD4B8A" w:rsidRDefault="00B17234">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BD4B8A" w:rsidRDefault="00BD4B8A">
      <w:pPr>
        <w:pStyle w:val="ProductList-BodyIndented"/>
        <w:jc w:val="right"/>
      </w:pPr>
    </w:p>
    <w:tbl>
      <w:tblPr>
        <w:tblStyle w:val="PURTable0"/>
        <w:tblW w:w="0" w:type="dxa"/>
        <w:tblLook w:val="04A0" w:firstRow="1" w:lastRow="0" w:firstColumn="1" w:lastColumn="0" w:noHBand="0" w:noVBand="1"/>
      </w:tblPr>
      <w:tblGrid>
        <w:gridCol w:w="1055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Indented"/>
      </w:pPr>
    </w:p>
    <w:p w:rsidR="00BD4B8A" w:rsidRDefault="00BD4B8A">
      <w:pPr>
        <w:sectPr w:rsidR="00BD4B8A">
          <w:headerReference w:type="default" r:id="rId33"/>
          <w:footerReference w:type="default" r:id="rId34"/>
          <w:type w:val="continuous"/>
          <w:pgSz w:w="12240" w:h="15840" w:code="1"/>
          <w:pgMar w:top="1170" w:right="720" w:bottom="720" w:left="720" w:header="432" w:footer="288" w:gutter="0"/>
          <w:cols w:space="360"/>
        </w:sectPr>
      </w:pPr>
    </w:p>
    <w:p w:rsidR="00BD4B8A" w:rsidRDefault="00B17234">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7424836"/>
      <w:r>
        <w:instrText>Software</w:instrText>
      </w:r>
      <w:bookmarkEnd w:id="35"/>
      <w:r>
        <w:instrText>" \l 1</w:instrText>
      </w:r>
      <w:r>
        <w:fldChar w:fldCharType="end"/>
      </w:r>
    </w:p>
    <w:p w:rsidR="00BD4B8A" w:rsidRDefault="00B17234">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4837"/>
      <w:r>
        <w:instrText>Advanced Threat Analytics</w:instrText>
      </w:r>
      <w:bookmarkEnd w:id="37"/>
      <w:r>
        <w:instrText>" \l 2</w:instrText>
      </w:r>
      <w:r>
        <w:fldChar w:fldCharType="end"/>
      </w:r>
    </w:p>
    <w:p w:rsidR="00BD4B8A" w:rsidRDefault="00B17234">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none" w:sz="4" w:space="0" w:color="6E6E6E"/>
              <w:bottom w:val="none" w:sz="4" w:space="0" w:color="FFFFFF"/>
              <w:right w:val="none" w:sz="4" w:space="0" w:color="6E6E6E"/>
            </w:tcBorders>
          </w:tcPr>
          <w:p w:rsidR="00BD4B8A" w:rsidRDefault="00B17234">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D4B8A" w:rsidRDefault="00B1723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D4B8A" w:rsidRDefault="00B1723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Edizioni di Downgrade: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5">
              <w:r>
                <w:rPr>
                  <w:color w:val="000000"/>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3"/>
      </w:pPr>
      <w:r>
        <w:t>2.1 Restrizioni dei Paesi</w:t>
      </w:r>
    </w:p>
    <w:p w:rsidR="00BD4B8A" w:rsidRDefault="00B17234">
      <w:pPr>
        <w:pStyle w:val="ProductList-Body"/>
      </w:pPr>
      <w:r>
        <w:t>La Società non potrà scaricare Advanced Threat Analytics 2016 per utilizzarla o distribuirla nella Repubblica Popolare Cinese.</w:t>
      </w:r>
    </w:p>
    <w:p w:rsidR="00BD4B8A" w:rsidRDefault="00BD4B8A">
      <w:pPr>
        <w:pStyle w:val="ProductList-Body"/>
      </w:pPr>
    </w:p>
    <w:p w:rsidR="00BD4B8A" w:rsidRDefault="00B17234">
      <w:pPr>
        <w:pStyle w:val="ProductList-ClauseHeading"/>
        <w:outlineLvl w:val="3"/>
      </w:pPr>
      <w:r>
        <w:t>2.2 Istituti Didattici</w:t>
      </w:r>
    </w:p>
    <w:p w:rsidR="00BD4B8A" w:rsidRDefault="00B17234">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rsidR="00BD4B8A" w:rsidRDefault="00B17234">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Software Aggiuntivo: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Advanced Threat Analytics 2016 (Utente o ML OSE)</w:t>
            </w:r>
          </w:p>
          <w:p w:rsidR="00BD4B8A" w:rsidRDefault="00B17234">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rsidR="00BD4B8A" w:rsidRDefault="00B17234">
            <w:pPr>
              <w:pStyle w:val="ProductList-TableBody"/>
            </w:pPr>
            <w:r>
              <w:t>Azure Advanced Threat Protection per Utenti (SL per Utenti)</w:t>
            </w:r>
          </w:p>
          <w:p w:rsidR="00BD4B8A" w:rsidRDefault="00B17234">
            <w:pPr>
              <w:pStyle w:val="ProductList-TableBody"/>
            </w:pPr>
            <w:r>
              <w:t>Licenza Equivalente a Licenza di Gestione (fare riferimento all’</w:t>
            </w:r>
            <w:hyperlink w:anchor="_Sec591">
              <w:r>
                <w:rPr>
                  <w:color w:val="00467F"/>
                  <w:u w:val="single"/>
                </w:rPr>
                <w:t>Appendice A</w:t>
              </w:r>
            </w:hyperlink>
            <w:r>
              <w:t>)</w:t>
            </w:r>
          </w:p>
        </w:tc>
      </w:tr>
    </w:tbl>
    <w:p w:rsidR="00BD4B8A" w:rsidRDefault="00BD4B8A">
      <w:pPr>
        <w:pStyle w:val="ProductList-Body"/>
      </w:pPr>
    </w:p>
    <w:p w:rsidR="00BD4B8A" w:rsidRDefault="00B17234">
      <w:pPr>
        <w:pStyle w:val="ProductList-ClauseHeading"/>
        <w:outlineLvl w:val="3"/>
      </w:pPr>
      <w:r>
        <w:t>3.2 Utilizzi che Richiedono una Licenza di Gestione</w:t>
      </w:r>
    </w:p>
    <w:p w:rsidR="00BD4B8A" w:rsidRDefault="00B17234">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BD4B8A" w:rsidRDefault="00BD4B8A">
      <w:pPr>
        <w:pStyle w:val="ProductList-Body"/>
      </w:pPr>
    </w:p>
    <w:p w:rsidR="00BD4B8A" w:rsidRDefault="00B17234">
      <w:pPr>
        <w:pStyle w:val="ProductList-ClauseHeading"/>
        <w:outlineLvl w:val="3"/>
      </w:pPr>
      <w:r>
        <w:t>3.3 Condizioni di Licenza di Terzi per i Componenti Open Source</w:t>
      </w:r>
    </w:p>
    <w:p w:rsidR="00BD4B8A" w:rsidRDefault="00B1723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BD4B8A" w:rsidRDefault="00B1723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9"/>
        <w:gridCol w:w="3653"/>
        <w:gridCol w:w="3634"/>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1HeadingNoBorder"/>
        <w:outlineLvl w:val="1"/>
      </w:pPr>
      <w:bookmarkStart w:id="42" w:name="_Sec592"/>
      <w:r>
        <w:t>BizTalk</w:t>
      </w:r>
      <w:bookmarkEnd w:id="42"/>
      <w:r>
        <w:fldChar w:fldCharType="begin"/>
      </w:r>
      <w:r>
        <w:instrText xml:space="preserve"> TC "</w:instrText>
      </w:r>
      <w:bookmarkStart w:id="43" w:name="_Toc7424838"/>
      <w:r>
        <w:instrText>BizTalk</w:instrText>
      </w:r>
      <w:bookmarkEnd w:id="43"/>
      <w:r>
        <w:instrText>" \l 2</w:instrText>
      </w:r>
      <w:r>
        <w:fldChar w:fldCharType="end"/>
      </w:r>
    </w:p>
    <w:p w:rsidR="00BD4B8A" w:rsidRDefault="00B17234">
      <w:pPr>
        <w:pStyle w:val="ProductList-Offering1SubSection"/>
        <w:outlineLvl w:val="2"/>
      </w:pPr>
      <w:bookmarkStart w:id="44" w:name="_Sec593"/>
      <w:r>
        <w:lastRenderedPageBreak/>
        <w:t>1. Disponibilità del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D4B8A" w:rsidRDefault="00B1723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D4B8A" w:rsidRDefault="00B1723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D4B8A" w:rsidRDefault="00B1723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D4B8A" w:rsidRDefault="00B1723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4B8A" w:rsidRDefault="00B1723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4B8A" w:rsidRDefault="00B1723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4B8A" w:rsidRDefault="00B1723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4B8A" w:rsidRDefault="00B1723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D4B8A" w:rsidRDefault="00B1723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4B8A" w:rsidRDefault="00B1723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4B8A" w:rsidRDefault="00B1723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D4B8A" w:rsidRDefault="00B1723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D4B8A" w:rsidRDefault="00B172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none" w:sz="4" w:space="0" w:color="6E6E6E"/>
              <w:right w:val="none" w:sz="4" w:space="0" w:color="6E6E6E"/>
            </w:tcBorders>
          </w:tcPr>
          <w:p w:rsidR="00BD4B8A" w:rsidRDefault="00B1723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D4B8A" w:rsidRDefault="00B1723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D4B8A" w:rsidRDefault="00BD4B8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D4B8A" w:rsidRDefault="00BD4B8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Edizioni di Downgrade: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17234">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60"/>
        <w:gridCol w:w="3620"/>
        <w:gridCol w:w="3636"/>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3"/>
      </w:pPr>
      <w:r>
        <w:t>3.1 BizTalk Server, Edizioni Branch e Standard</w:t>
      </w:r>
    </w:p>
    <w:p w:rsidR="00BD4B8A" w:rsidRDefault="00B17234">
      <w:pPr>
        <w:pStyle w:val="ProductList-SubClauseHeading"/>
        <w:outlineLvl w:val="4"/>
      </w:pPr>
      <w:r>
        <w:t>3.1.1 Limitazioni all’Utilizzo</w:t>
      </w:r>
    </w:p>
    <w:p w:rsidR="00BD4B8A" w:rsidRDefault="00B17234">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D4B8A" w:rsidRDefault="00BD4B8A">
      <w:pPr>
        <w:pStyle w:val="ProductList-BodyIndented"/>
      </w:pPr>
    </w:p>
    <w:p w:rsidR="00BD4B8A" w:rsidRDefault="00B17234">
      <w:pPr>
        <w:pStyle w:val="ProductList-SubClauseHeading"/>
        <w:outlineLvl w:val="4"/>
      </w:pPr>
      <w:r>
        <w:t>3.1.2 Office Web Component</w:t>
      </w:r>
    </w:p>
    <w:p w:rsidR="00BD4B8A" w:rsidRDefault="00B17234">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rsidR="00BD4B8A" w:rsidRDefault="00BD4B8A">
      <w:pPr>
        <w:pStyle w:val="ProductList-BodyIndented"/>
      </w:pPr>
    </w:p>
    <w:p w:rsidR="00BD4B8A" w:rsidRDefault="00B17234">
      <w:pPr>
        <w:pStyle w:val="ProductList-ClauseHeading"/>
        <w:outlineLvl w:val="3"/>
      </w:pPr>
      <w:r>
        <w:t>3.2 BizTalk Server Branch Edition</w:t>
      </w:r>
    </w:p>
    <w:p w:rsidR="00BD4B8A" w:rsidRDefault="00B17234">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BD4B8A" w:rsidRDefault="00B17234" w:rsidP="00B17234">
      <w:pPr>
        <w:pStyle w:val="ProductList-Bullet"/>
        <w:numPr>
          <w:ilvl w:val="0"/>
          <w:numId w:val="19"/>
        </w:numPr>
      </w:pPr>
      <w:r>
        <w:t xml:space="preserve">fungere da nodo centrale in un modello di rete “hub and spoke” </w:t>
      </w:r>
    </w:p>
    <w:p w:rsidR="00BD4B8A" w:rsidRDefault="00B17234" w:rsidP="00B17234">
      <w:pPr>
        <w:pStyle w:val="ProductList-Bullet"/>
        <w:numPr>
          <w:ilvl w:val="0"/>
          <w:numId w:val="19"/>
        </w:numPr>
      </w:pPr>
      <w:r>
        <w:t xml:space="preserve">accentrare le comunicazioni aziendali con altri Server o dispositivi o </w:t>
      </w:r>
    </w:p>
    <w:p w:rsidR="00BD4B8A" w:rsidRDefault="00B17234" w:rsidP="00B17234">
      <w:pPr>
        <w:pStyle w:val="ProductList-Bullet"/>
        <w:numPr>
          <w:ilvl w:val="0"/>
          <w:numId w:val="19"/>
        </w:numPr>
      </w:pPr>
      <w:r>
        <w:t>automatizzare processi di business attraverso divisioni, business unit o succursali.</w:t>
      </w:r>
    </w:p>
    <w:p w:rsidR="00BD4B8A" w:rsidRDefault="00BD4B8A">
      <w:pPr>
        <w:pStyle w:val="ProductList-Body"/>
      </w:pPr>
    </w:p>
    <w:p w:rsidR="00BD4B8A" w:rsidRDefault="00B17234">
      <w:pPr>
        <w:pStyle w:val="ProductList-ClauseHeading"/>
        <w:outlineLvl w:val="3"/>
      </w:pPr>
      <w:r>
        <w:t>3.3 Software Aggiuntivo</w:t>
      </w:r>
    </w:p>
    <w:tbl>
      <w:tblPr>
        <w:tblStyle w:val="PURTable"/>
        <w:tblW w:w="0" w:type="dxa"/>
        <w:tblLook w:val="04A0" w:firstRow="1" w:lastRow="0" w:firstColumn="1" w:lastColumn="0" w:noHBand="0" w:noVBand="1"/>
      </w:tblPr>
      <w:tblGrid>
        <w:gridCol w:w="3637"/>
        <w:gridCol w:w="3653"/>
        <w:gridCol w:w="3626"/>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BizTalk Server Related Schemas and Templates</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API e Intercettori di Eventi BAM e Strumenti Amministrativi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Development Tools</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MQHelper.dll</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SOAP Receive Adapter</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UDDI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r>
    </w:tbl>
    <w:p w:rsidR="00BD4B8A" w:rsidRDefault="00B17234">
      <w:pPr>
        <w:pStyle w:val="ProductList-Offering1SubSection"/>
        <w:outlineLvl w:val="2"/>
      </w:pPr>
      <w:bookmarkStart w:id="47" w:name="_Sec596"/>
      <w:r>
        <w:t>4. Software Assurance</w:t>
      </w:r>
      <w:bookmarkEnd w:id="47"/>
    </w:p>
    <w:p w:rsidR="00BD4B8A" w:rsidRDefault="00BD4B8A">
      <w:pPr>
        <w:pStyle w:val="ProductList-Body"/>
      </w:pPr>
    </w:p>
    <w:tbl>
      <w:tblPr>
        <w:tblStyle w:val="PURTable"/>
        <w:tblW w:w="0" w:type="dxa"/>
        <w:tblLook w:val="04A0" w:firstRow="1" w:lastRow="0" w:firstColumn="1" w:lastColumn="0" w:noHBand="0" w:noVBand="1"/>
      </w:tblPr>
      <w:tblGrid>
        <w:gridCol w:w="3635"/>
        <w:gridCol w:w="3650"/>
        <w:gridCol w:w="3631"/>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6">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3"/>
      </w:pPr>
      <w:r>
        <w:t>4.1 Biz Talk Server 2016 Enterprise - Virtualizzazione Illimitata</w:t>
      </w:r>
    </w:p>
    <w:p w:rsidR="00BD4B8A" w:rsidRDefault="00B1723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rsidR="00BD4B8A" w:rsidRDefault="00BD4B8A">
      <w:pPr>
        <w:pStyle w:val="ProductList-Body"/>
      </w:pPr>
    </w:p>
    <w:p w:rsidR="00BD4B8A" w:rsidRDefault="00B17234">
      <w:pPr>
        <w:pStyle w:val="ProductList-ClauseHeading"/>
        <w:outlineLvl w:val="3"/>
      </w:pPr>
      <w:r>
        <w:t>4.2 Biz Talk Server Feature Pack</w:t>
      </w:r>
    </w:p>
    <w:p w:rsidR="00BD4B8A" w:rsidRDefault="00B17234">
      <w:pPr>
        <w:pStyle w:val="ProductList-Body"/>
      </w:pPr>
      <w:r>
        <w:t>La Società è idonea a utilizzare Feature Pack rilasciati durante il periodo di validità della propria copertura SA.</w:t>
      </w:r>
    </w:p>
    <w:p w:rsidR="00BD4B8A" w:rsidRDefault="00BD4B8A">
      <w:pPr>
        <w:pStyle w:val="ProductList-Body"/>
      </w:pP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1HeadingNoBorder"/>
        <w:outlineLvl w:val="1"/>
      </w:pPr>
      <w:bookmarkStart w:id="48" w:name="_Sec597"/>
      <w:r>
        <w:t>CAL Suite</w:t>
      </w:r>
      <w:bookmarkEnd w:id="48"/>
      <w:r>
        <w:fldChar w:fldCharType="begin"/>
      </w:r>
      <w:r>
        <w:instrText xml:space="preserve"> TC "</w:instrText>
      </w:r>
      <w:bookmarkStart w:id="49" w:name="_Toc7424839"/>
      <w:r>
        <w:instrText>CAL Suite</w:instrText>
      </w:r>
      <w:bookmarkEnd w:id="49"/>
      <w:r>
        <w:instrText>" \l 2</w:instrText>
      </w:r>
      <w:r>
        <w:fldChar w:fldCharType="end"/>
      </w:r>
    </w:p>
    <w:p w:rsidR="00BD4B8A" w:rsidRDefault="00B17234">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D4B8A">
      <w:pPr>
        <w:pStyle w:val="ProductList-Body"/>
      </w:pPr>
    </w:p>
    <w:p w:rsidR="00BD4B8A" w:rsidRDefault="00B17234">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636"/>
        <w:gridCol w:w="3642"/>
        <w:gridCol w:w="3638"/>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Edizioni di Downgrade: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BD4B8A" w:rsidRDefault="00BD4B8A">
      <w:pPr>
        <w:pStyle w:val="ProductList-Body"/>
      </w:pPr>
    </w:p>
    <w:p w:rsidR="00BD4B8A" w:rsidRDefault="00B17234">
      <w:pPr>
        <w:pStyle w:val="ProductList-ClauseHeading"/>
        <w:outlineLvl w:val="3"/>
      </w:pPr>
      <w:r>
        <w:t>2.1 Procedura per Determinare i Diritti di Utilizzo Applicabili per le Licenze CAL Suite</w:t>
      </w:r>
    </w:p>
    <w:p w:rsidR="00BD4B8A" w:rsidRDefault="00B17234">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BD4B8A" w:rsidRDefault="00BD4B8A">
      <w:pPr>
        <w:pStyle w:val="ProductList-Body"/>
      </w:pPr>
    </w:p>
    <w:p w:rsidR="00BD4B8A" w:rsidRDefault="00B17234">
      <w:pPr>
        <w:pStyle w:val="ProductList-ClauseHeading"/>
        <w:outlineLvl w:val="3"/>
      </w:pPr>
      <w:r>
        <w:t>2.2 Componenti della Licenza CAL Suite</w:t>
      </w:r>
    </w:p>
    <w:p w:rsidR="00BD4B8A" w:rsidRDefault="00B17234">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BD4B8A" w:rsidRDefault="00BD4B8A">
      <w:pPr>
        <w:pStyle w:val="ProductList-Body"/>
      </w:pPr>
    </w:p>
    <w:p w:rsidR="00BD4B8A" w:rsidRDefault="00B17234">
      <w:pPr>
        <w:pStyle w:val="ProductList-ClauseHeading"/>
        <w:outlineLvl w:val="3"/>
      </w:pPr>
      <w:r>
        <w:t>2.3 CAL Suite Bridge</w:t>
      </w:r>
    </w:p>
    <w:p w:rsidR="00BD4B8A" w:rsidRDefault="00B17234">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Servizi Online qualificanti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Office 365 E1 e Microsoft Intune</w:t>
            </w:r>
            <w:r>
              <w:fldChar w:fldCharType="begin"/>
            </w:r>
            <w:r>
              <w:instrText xml:space="preserve"> XE "Office 365 E1 e Microsoft Intune" </w:instrText>
            </w:r>
            <w:r>
              <w:fldChar w:fldCharType="end"/>
            </w:r>
            <w:r>
              <w:t xml:space="preserve"> o</w:t>
            </w:r>
          </w:p>
          <w:p w:rsidR="00BD4B8A" w:rsidRDefault="00B17234">
            <w:pPr>
              <w:pStyle w:val="ProductList-TableBody"/>
            </w:pPr>
            <w:r>
              <w:t>Office 365 E3 e Microsoft Intune</w:t>
            </w:r>
            <w:r>
              <w:fldChar w:fldCharType="begin"/>
            </w:r>
            <w:r>
              <w:instrText xml:space="preserve"> XE "Office 365 E3 e Microsoft Intune" </w:instrText>
            </w:r>
            <w:r>
              <w:fldChar w:fldCharType="end"/>
            </w:r>
            <w:r>
              <w:t xml:space="preserve"> o</w:t>
            </w:r>
          </w:p>
          <w:p w:rsidR="00BD4B8A" w:rsidRDefault="00B17234">
            <w:pPr>
              <w:pStyle w:val="ProductList-TableBody"/>
            </w:pPr>
            <w:r>
              <w:t>Office 365 E5 e Microsoft Intune</w:t>
            </w:r>
            <w:r>
              <w:fldChar w:fldCharType="begin"/>
            </w:r>
            <w:r>
              <w:instrText xml:space="preserve"> XE "Office 365 E5 e Microsoft Intune" </w:instrText>
            </w:r>
            <w:r>
              <w:fldChar w:fldCharType="end"/>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lastRenderedPageBreak/>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Microsoft Intune</w:t>
            </w:r>
            <w:r>
              <w:fldChar w:fldCharType="begin"/>
            </w:r>
            <w:r>
              <w:instrText xml:space="preserve"> XE "Microsoft Intune" </w:instrText>
            </w:r>
            <w:r>
              <w:fldChar w:fldCharType="end"/>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Enterprise Mobility + Security E3</w:t>
            </w:r>
            <w:r>
              <w:fldChar w:fldCharType="begin"/>
            </w:r>
            <w:r>
              <w:instrText xml:space="preserve"> XE "Enterprise Mobility + Security E3" </w:instrText>
            </w:r>
            <w:r>
              <w:fldChar w:fldCharType="end"/>
            </w:r>
            <w:r>
              <w:t xml:space="preserve"> o</w:t>
            </w:r>
          </w:p>
          <w:p w:rsidR="00BD4B8A" w:rsidRDefault="00B17234">
            <w:pPr>
              <w:pStyle w:val="ProductList-TableBody"/>
            </w:pPr>
            <w:r>
              <w:t>Enterprise Mobility + Security E5</w:t>
            </w:r>
            <w:r>
              <w:fldChar w:fldCharType="begin"/>
            </w:r>
            <w:r>
              <w:instrText xml:space="preserve"> XE "Enterprise Mobility + Security E5" </w:instrText>
            </w:r>
            <w:r>
              <w:fldChar w:fldCharType="end"/>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Office 365 E3</w:t>
            </w:r>
            <w:r>
              <w:fldChar w:fldCharType="begin"/>
            </w:r>
            <w:r>
              <w:instrText xml:space="preserve"> XE "Office 365 E3" </w:instrText>
            </w:r>
            <w:r>
              <w:fldChar w:fldCharType="end"/>
            </w:r>
            <w:r>
              <w:t xml:space="preserve"> o</w:t>
            </w:r>
          </w:p>
          <w:p w:rsidR="00BD4B8A" w:rsidRDefault="00B17234">
            <w:pPr>
              <w:pStyle w:val="ProductList-TableBody"/>
            </w:pPr>
            <w:r>
              <w:t>Office 365 E5</w:t>
            </w:r>
            <w:r>
              <w:fldChar w:fldCharType="begin"/>
            </w:r>
            <w:r>
              <w:instrText xml:space="preserve"> XE "Office 365 E5" </w:instrText>
            </w:r>
            <w:r>
              <w:fldChar w:fldCharType="end"/>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Office 365 E3 e Microsoft Intune</w:t>
            </w:r>
            <w:r>
              <w:fldChar w:fldCharType="begin"/>
            </w:r>
            <w:r>
              <w:instrText xml:space="preserve"> XE "Office 365 E3 e Microsoft Intune" </w:instrText>
            </w:r>
            <w:r>
              <w:fldChar w:fldCharType="end"/>
            </w:r>
            <w:r>
              <w:t xml:space="preserve"> o</w:t>
            </w:r>
          </w:p>
          <w:p w:rsidR="00BD4B8A" w:rsidRDefault="00B17234">
            <w:pPr>
              <w:pStyle w:val="ProductList-TableBody"/>
            </w:pPr>
            <w:r>
              <w:t>Office 365 E5 e Microsoft Intune</w:t>
            </w:r>
            <w:r>
              <w:fldChar w:fldCharType="begin"/>
            </w:r>
            <w:r>
              <w:instrText xml:space="preserve"> XE "Office 365 E5 e Microsoft Intune" </w:instrText>
            </w:r>
            <w:r>
              <w:fldChar w:fldCharType="end"/>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Microsoft Intune</w:t>
            </w:r>
            <w:r>
              <w:fldChar w:fldCharType="begin"/>
            </w:r>
            <w:r>
              <w:instrText xml:space="preserve"> XE "Microsoft Intune" </w:instrText>
            </w:r>
            <w:r>
              <w:fldChar w:fldCharType="end"/>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Enterprise Mobility + Security E3</w:t>
            </w:r>
            <w:r>
              <w:fldChar w:fldCharType="begin"/>
            </w:r>
            <w:r>
              <w:instrText xml:space="preserve"> XE "Enterprise Mobility + Security E3" </w:instrText>
            </w:r>
            <w:r>
              <w:fldChar w:fldCharType="end"/>
            </w:r>
            <w:r>
              <w:t xml:space="preserve"> o</w:t>
            </w:r>
          </w:p>
          <w:p w:rsidR="00BD4B8A" w:rsidRDefault="00B17234">
            <w:pPr>
              <w:pStyle w:val="ProductList-TableBody"/>
            </w:pPr>
            <w:r>
              <w:t>Enterprise Mobility + Security E5</w:t>
            </w:r>
            <w:r>
              <w:fldChar w:fldCharType="begin"/>
            </w:r>
            <w:r>
              <w:instrText xml:space="preserve"> XE "Enterprise Mobility + Security E5" </w:instrText>
            </w:r>
            <w:r>
              <w:fldChar w:fldCharType="end"/>
            </w:r>
          </w:p>
        </w:tc>
      </w:tr>
    </w:tbl>
    <w:p w:rsidR="00BD4B8A" w:rsidRDefault="00BD4B8A">
      <w:pPr>
        <w:pStyle w:val="ProductList-Body"/>
      </w:pPr>
    </w:p>
    <w:p w:rsidR="00BD4B8A" w:rsidRDefault="00B17234">
      <w:pPr>
        <w:pStyle w:val="ProductList-ClauseHeading"/>
        <w:outlineLvl w:val="3"/>
      </w:pPr>
      <w:r>
        <w:t>2.4 CAL Solo per Studenti (Licenza Academic Open e Academic Select)</w:t>
      </w:r>
    </w:p>
    <w:p w:rsidR="00BD4B8A" w:rsidRDefault="00B17234">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rsidR="00BD4B8A" w:rsidRDefault="00B17234">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63"/>
        <w:gridCol w:w="3623"/>
        <w:gridCol w:w="363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Software Aggiuntivo: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Tecnologie Incluse: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3"/>
      </w:pPr>
      <w:r>
        <w:t>3.1 Programmi Academic</w:t>
      </w:r>
    </w:p>
    <w:p w:rsidR="00BD4B8A" w:rsidRDefault="00B17234">
      <w:pPr>
        <w:pStyle w:val="ProductList-Body"/>
      </w:pPr>
      <w:r>
        <w:t>Il presente Articolo si applica alle società che partecipano ai Programmi per i Contratti Multilicenza Academic.</w:t>
      </w:r>
    </w:p>
    <w:p w:rsidR="00BD4B8A" w:rsidRDefault="00BD4B8A">
      <w:pPr>
        <w:pStyle w:val="ProductList-Body"/>
      </w:pPr>
    </w:p>
    <w:p w:rsidR="00BD4B8A" w:rsidRDefault="00B17234">
      <w:pPr>
        <w:pStyle w:val="ProductList-SubClauseHeading"/>
        <w:outlineLvl w:val="4"/>
      </w:pPr>
      <w:r>
        <w:t>3.1.1 Archiviazione Exchange Online per Exchange Server A</w:t>
      </w:r>
    </w:p>
    <w:p w:rsidR="00BD4B8A" w:rsidRDefault="00B17234">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rsidR="00BD4B8A" w:rsidRDefault="00B1723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9"/>
        <w:gridCol w:w="3653"/>
        <w:gridCol w:w="3634"/>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7">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jc w:val="right"/>
      </w:pPr>
    </w:p>
    <w:p w:rsidR="00BD4B8A" w:rsidRDefault="00B17234">
      <w:pPr>
        <w:pStyle w:val="ProductList-ClauseHeading"/>
        <w:outlineLvl w:val="3"/>
      </w:pPr>
      <w:r>
        <w:t>4.1 Diritti sull’Utilizzo Estesi per le Società con Microsoft 365</w:t>
      </w:r>
    </w:p>
    <w:p w:rsidR="00BD4B8A" w:rsidRDefault="00B17234">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rsidR="00BD4B8A" w:rsidRDefault="00BD4B8A">
      <w:pPr>
        <w:pStyle w:val="ProductList-Body"/>
      </w:pPr>
    </w:p>
    <w:p w:rsidR="00BD4B8A" w:rsidRDefault="00B17234">
      <w:pPr>
        <w:pStyle w:val="ProductList-ClauseHeading"/>
        <w:outlineLvl w:val="3"/>
      </w:pPr>
      <w:r>
        <w:t>4.2 Servizi Online Inclusi nell’Enterprise CAL Suite</w:t>
      </w:r>
    </w:p>
    <w:p w:rsidR="00BD4B8A" w:rsidRDefault="00B17234">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rsidR="00BD4B8A" w:rsidRDefault="00BD4B8A">
      <w:pPr>
        <w:pStyle w:val="ProductList-Body"/>
      </w:pP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4840"/>
      <w:r>
        <w:instrText>Core Infrastructure Server (CIS) Suite</w:instrText>
      </w:r>
      <w:bookmarkEnd w:id="55"/>
      <w:r>
        <w:instrText>" \l 2</w:instrText>
      </w:r>
      <w:r>
        <w:fldChar w:fldCharType="end"/>
      </w:r>
    </w:p>
    <w:p w:rsidR="00BD4B8A" w:rsidRDefault="00B17234">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rPr>
                <w:color w:val="000000"/>
              </w:rPr>
              <w:lastRenderedPageBreak/>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D4B8A" w:rsidRDefault="00B1723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D4B8A" w:rsidRDefault="00B1723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D4B8A" w:rsidRDefault="00B17234">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Edizioni di Downgrade: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3"/>
      </w:pPr>
      <w:r>
        <w:t>2.1 Software incluso in CIS Suite Standard</w:t>
      </w:r>
    </w:p>
    <w:p w:rsidR="00BD4B8A" w:rsidRDefault="00B17234">
      <w:pPr>
        <w:pStyle w:val="ProductList-Body"/>
      </w:pPr>
      <w:r>
        <w:t>CIS Suite Standard include le ultime versioni di Windows Server Standard e System Center Standard rese disponibili durante la copertura SA della Società.</w:t>
      </w:r>
    </w:p>
    <w:p w:rsidR="00BD4B8A" w:rsidRDefault="00BD4B8A">
      <w:pPr>
        <w:pStyle w:val="ProductList-Body"/>
      </w:pPr>
    </w:p>
    <w:p w:rsidR="00BD4B8A" w:rsidRDefault="00B17234">
      <w:pPr>
        <w:pStyle w:val="ProductList-ClauseHeading"/>
        <w:outlineLvl w:val="3"/>
      </w:pPr>
      <w:r>
        <w:t>2.2 Software incluso in CIS Suite Datacenter</w:t>
      </w:r>
    </w:p>
    <w:p w:rsidR="00BD4B8A" w:rsidRDefault="00B17234">
      <w:pPr>
        <w:pStyle w:val="ProductList-Body"/>
      </w:pPr>
      <w:r>
        <w:t>CIS Suite Datacenter include le ultime versioni di Windows Server Datacenter e System Center Datacenter rese disponibili durante la copertura SA della Società.</w:t>
      </w:r>
    </w:p>
    <w:p w:rsidR="00BD4B8A" w:rsidRDefault="00B17234">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63"/>
        <w:gridCol w:w="3623"/>
        <w:gridCol w:w="363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Software Aggiuntivo: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Tecnologie Incluse: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3"/>
      </w:pPr>
      <w:r>
        <w:t>3.1 Diritti sull’Utilizzo Applicabili</w:t>
      </w:r>
    </w:p>
    <w:p w:rsidR="00BD4B8A" w:rsidRDefault="00B17234">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D4B8A" w:rsidRDefault="00BD4B8A">
      <w:pPr>
        <w:pStyle w:val="ProductList-Body"/>
      </w:pPr>
    </w:p>
    <w:p w:rsidR="00BD4B8A" w:rsidRDefault="00B17234">
      <w:pPr>
        <w:pStyle w:val="ProductList-ClauseHeading"/>
        <w:outlineLvl w:val="3"/>
      </w:pPr>
      <w:r>
        <w:t>3.2 Cessione di Licenze Server e Licenze di Gestione</w:t>
      </w:r>
    </w:p>
    <w:p w:rsidR="00BD4B8A" w:rsidRDefault="00B17234">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D4B8A" w:rsidRDefault="00BD4B8A">
      <w:pPr>
        <w:pStyle w:val="ProductList-Body"/>
      </w:pPr>
    </w:p>
    <w:p w:rsidR="00BD4B8A" w:rsidRDefault="00B17234">
      <w:pPr>
        <w:pStyle w:val="ProductList-ClauseHeading"/>
        <w:outlineLvl w:val="3"/>
      </w:pPr>
      <w:r>
        <w:t>3.3 Condizioni Aggiuntive</w:t>
      </w:r>
    </w:p>
    <w:p w:rsidR="00BD4B8A" w:rsidRDefault="00B17234">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BD4B8A" w:rsidRDefault="00BD4B8A">
      <w:pPr>
        <w:pStyle w:val="ProductList-Body"/>
      </w:pPr>
    </w:p>
    <w:p w:rsidR="00BD4B8A" w:rsidRDefault="00B17234">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rsidR="00BD4B8A" w:rsidRDefault="00B1723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9"/>
        <w:gridCol w:w="3653"/>
        <w:gridCol w:w="3634"/>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Marzo 2014</w:t>
              </w:r>
            </w:hyperlink>
            <w:r>
              <w:t xml:space="preserve">, </w:t>
            </w:r>
            <w:hyperlink r:id="rId39">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3"/>
      </w:pPr>
      <w:r>
        <w:t>4.1 Vantaggio Microsoft Azure Hybrid per Windows Server</w:t>
      </w:r>
    </w:p>
    <w:p w:rsidR="00BD4B8A" w:rsidRDefault="00B17234">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rsidR="00BD4B8A" w:rsidRDefault="00BD4B8A">
      <w:pPr>
        <w:pStyle w:val="ProductList-Body"/>
      </w:pPr>
    </w:p>
    <w:p w:rsidR="00BD4B8A" w:rsidRDefault="00B17234">
      <w:pPr>
        <w:pStyle w:val="ProductList-ClauseHeading"/>
        <w:outlineLvl w:val="3"/>
      </w:pPr>
      <w:r>
        <w:t>4.2 Versioni del Canale Semestrale</w:t>
      </w:r>
    </w:p>
    <w:p w:rsidR="00BD4B8A" w:rsidRDefault="00B17234">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D4B8A" w:rsidRDefault="00BD4B8A">
      <w:pPr>
        <w:pStyle w:val="ProductList-Body"/>
      </w:pPr>
    </w:p>
    <w:p w:rsidR="00BD4B8A" w:rsidRDefault="00B17234">
      <w:pPr>
        <w:pStyle w:val="ProductList-ClauseHeading"/>
        <w:outlineLvl w:val="3"/>
      </w:pPr>
      <w:r>
        <w:lastRenderedPageBreak/>
        <w:t>4.3 Diritti per System Center Configuration Manager (Current Branch)</w:t>
      </w:r>
    </w:p>
    <w:p w:rsidR="00BD4B8A" w:rsidRDefault="00B17234">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rsidR="00BD4B8A" w:rsidRDefault="00BD4B8A">
      <w:pPr>
        <w:pStyle w:val="ProductList-Body"/>
      </w:pPr>
    </w:p>
    <w:p w:rsidR="00BD4B8A" w:rsidRDefault="00B17234">
      <w:pPr>
        <w:pStyle w:val="ProductList-ClauseHeading"/>
        <w:outlineLvl w:val="3"/>
      </w:pPr>
      <w:r>
        <w:t>4.4 Diritti di Software Assurance e Vantaggi per le Licenze “Subscription”</w:t>
      </w:r>
    </w:p>
    <w:p w:rsidR="00BD4B8A" w:rsidRDefault="00B17234">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rsidR="00BD4B8A" w:rsidRDefault="00BD4B8A">
      <w:pPr>
        <w:pStyle w:val="ProductList-Body"/>
      </w:pPr>
    </w:p>
    <w:p w:rsidR="00BD4B8A" w:rsidRDefault="00B17234">
      <w:pPr>
        <w:pStyle w:val="ProductList-ClauseHeading"/>
        <w:outlineLvl w:val="3"/>
      </w:pPr>
      <w:r>
        <w:t>4.5 Aggiornamento dell’Iscrizione Server and Cloud (SCE) - Diritto di gestire OSE su Microsoft Azure ai sensi delle Licenze CIS Suite</w:t>
      </w:r>
    </w:p>
    <w:p w:rsidR="00BD4B8A" w:rsidRDefault="00B17234">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rsidR="00BD4B8A" w:rsidRDefault="00B17234">
      <w:pPr>
        <w:pStyle w:val="ProductList-Body"/>
        <w:ind w:left="720"/>
      </w:pPr>
      <w:r>
        <w:t>• Istanze di Windows Server Virtual Machine (incluse le Istanze distribuite ai sensi di Azure HUB)</w:t>
      </w:r>
    </w:p>
    <w:p w:rsidR="00BD4B8A" w:rsidRDefault="00B17234">
      <w:pPr>
        <w:pStyle w:val="ProductList-Body"/>
        <w:ind w:left="720"/>
      </w:pPr>
      <w:r>
        <w:t>• Istanze di Servizi Cloud (ruolo Web e ruolo Worker)</w:t>
      </w:r>
    </w:p>
    <w:p w:rsidR="00BD4B8A" w:rsidRDefault="00B17234">
      <w:pPr>
        <w:pStyle w:val="ProductList-Body"/>
        <w:ind w:left="720"/>
      </w:pPr>
      <w:r>
        <w:t>• Account di Archiviazione</w:t>
      </w:r>
    </w:p>
    <w:p w:rsidR="00BD4B8A" w:rsidRDefault="00B17234">
      <w:pPr>
        <w:pStyle w:val="ProductList-Body"/>
        <w:ind w:left="720"/>
      </w:pPr>
      <w:r>
        <w:t>• Database SQL</w:t>
      </w:r>
    </w:p>
    <w:p w:rsidR="00BD4B8A" w:rsidRDefault="00B17234">
      <w:pPr>
        <w:pStyle w:val="ProductList-Body"/>
        <w:ind w:left="720"/>
      </w:pPr>
      <w:r>
        <w:t>• Istanze di Siti Web</w:t>
      </w:r>
    </w:p>
    <w:p w:rsidR="00BD4B8A" w:rsidRDefault="00BD4B8A">
      <w:pPr>
        <w:pStyle w:val="ProductList-Body"/>
      </w:pPr>
    </w:p>
    <w:p w:rsidR="00BD4B8A" w:rsidRDefault="00B17234">
      <w:pPr>
        <w:pStyle w:val="ProductList-ClauseHeading"/>
        <w:outlineLvl w:val="3"/>
      </w:pPr>
      <w:r>
        <w:t>4.6 Offerta di Rinnovo di Software Assurance per Windows Server e System Center</w:t>
      </w:r>
    </w:p>
    <w:p w:rsidR="00BD4B8A" w:rsidRDefault="00B17234">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BD4B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Colonna B</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Core Infrastructure Server Suite Standard (Licenze Core in confezioni da 2)</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Core Infrastructure Server Suite Datacenter (Licenze Core in confezioni da 2)</w:t>
            </w:r>
          </w:p>
        </w:tc>
      </w:tr>
    </w:tbl>
    <w:p w:rsidR="00BD4B8A" w:rsidRDefault="00B17234">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1HeadingNoBorder"/>
        <w:outlineLvl w:val="1"/>
      </w:pPr>
      <w:bookmarkStart w:id="60" w:name="_Sec862"/>
      <w:r>
        <w:t>Forefront</w:t>
      </w:r>
      <w:bookmarkEnd w:id="60"/>
      <w:r>
        <w:fldChar w:fldCharType="begin"/>
      </w:r>
      <w:r>
        <w:instrText xml:space="preserve"> TC "</w:instrText>
      </w:r>
      <w:bookmarkStart w:id="61" w:name="_Toc7424841"/>
      <w:r>
        <w:instrText>Forefront</w:instrText>
      </w:r>
      <w:bookmarkEnd w:id="61"/>
      <w:r>
        <w:instrText>" \l 2</w:instrText>
      </w:r>
      <w:r>
        <w:fldChar w:fldCharType="end"/>
      </w:r>
    </w:p>
    <w:p w:rsidR="00BD4B8A" w:rsidRDefault="00B17234">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BFBFBF"/>
              <w:bottom w:val="none" w:sz="4" w:space="0" w:color="BFBFBF"/>
              <w:right w:val="none" w:sz="4" w:space="0" w:color="6E6E6E"/>
            </w:tcBorders>
          </w:tcPr>
          <w:p w:rsidR="00BD4B8A" w:rsidRDefault="00B1723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D4B8A" w:rsidRDefault="00B1723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D4B8A" w:rsidRDefault="00B1723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D4B8A" w:rsidRDefault="00B1723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D4B8A" w:rsidRDefault="00B1723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D4B8A" w:rsidRDefault="00B17234">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Edizioni di Downgrade: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3"/>
      </w:pPr>
      <w:r>
        <w:t>2.1 Forefront Identity Manager 2010 - Windows Live Edition</w:t>
      </w:r>
    </w:p>
    <w:p w:rsidR="00BD4B8A" w:rsidRDefault="00B17234">
      <w:pPr>
        <w:pStyle w:val="ProductList-Body"/>
      </w:pPr>
      <w:r>
        <w:t>Forefront Identity Manager 2010 - Windows Live Edition è la versione successiva di Identity Lifecycle Manager 2007 - Windows Live Edition.</w:t>
      </w:r>
    </w:p>
    <w:p w:rsidR="00BD4B8A" w:rsidRDefault="00B17234">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63"/>
        <w:gridCol w:w="3623"/>
        <w:gridCol w:w="363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0">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Tecnologie Incluse: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3"/>
      </w:pPr>
      <w:r>
        <w:lastRenderedPageBreak/>
        <w:t>3.1 Importazioni dei dati di identità: Forefront Identity Manager 2010 R2 Windows Live Edition</w:t>
      </w:r>
    </w:p>
    <w:p w:rsidR="00BD4B8A" w:rsidRDefault="00B17234">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BD4B8A" w:rsidRDefault="00BD4B8A">
      <w:pPr>
        <w:pStyle w:val="ProductList-Body"/>
      </w:pPr>
    </w:p>
    <w:p w:rsidR="00BD4B8A" w:rsidRDefault="00B17234">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BD4B8A" w:rsidRDefault="00BD4B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4B8A" w:rsidRDefault="00BD4B8A">
            <w:pPr>
              <w:pStyle w:val="ProductList-TableBody"/>
            </w:pPr>
          </w:p>
        </w:tc>
      </w:tr>
    </w:tbl>
    <w:p w:rsidR="00BD4B8A" w:rsidRDefault="00B1723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9"/>
        <w:gridCol w:w="3653"/>
        <w:gridCol w:w="3634"/>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7424842"/>
      <w:r>
        <w:instrText>Microsoft Dynamics 365 (locale)</w:instrText>
      </w:r>
      <w:bookmarkEnd w:id="67"/>
      <w:r>
        <w:instrText>" \l 2</w:instrText>
      </w:r>
      <w:r>
        <w:fldChar w:fldCharType="end"/>
      </w:r>
    </w:p>
    <w:p w:rsidR="00BD4B8A" w:rsidRDefault="00B17234">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none" w:sz="4" w:space="0" w:color="6E6E6E"/>
              <w:bottom w:val="dashed" w:sz="4" w:space="0" w:color="9F9F9F"/>
              <w:right w:val="none" w:sz="4" w:space="0" w:color="6E6E6E"/>
            </w:tcBorders>
          </w:tcPr>
          <w:p w:rsidR="00BD4B8A" w:rsidRDefault="00B17234">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rsidR="00BD4B8A" w:rsidRDefault="00B1723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D4B8A" w:rsidRDefault="00B1723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9F9F9F"/>
              <w:left w:val="none" w:sz="4" w:space="0" w:color="6E6E6E"/>
              <w:bottom w:val="dashed" w:sz="4" w:space="0" w:color="BFBFBF"/>
              <w:right w:val="none" w:sz="4" w:space="0" w:color="6E6E6E"/>
            </w:tcBorders>
          </w:tcPr>
          <w:p w:rsidR="00BD4B8A" w:rsidRDefault="00B17234">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rsidR="00BD4B8A" w:rsidRDefault="00B1723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D4B8A" w:rsidRDefault="00B1723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D4B8A" w:rsidRDefault="00B17234">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Edizioni di Downgrade: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17234">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57"/>
        <w:gridCol w:w="3636"/>
        <w:gridCol w:w="3623"/>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Tecnologie Incluse: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3"/>
      </w:pPr>
      <w:r>
        <w:t>3.1 Accesso al Software Server con la On-premises CAL per Dynamics 365 for Team Members</w:t>
      </w:r>
    </w:p>
    <w:p w:rsidR="00BD4B8A" w:rsidRDefault="00B17234">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625"/>
        <w:gridCol w:w="3653"/>
        <w:gridCol w:w="3638"/>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 xml:space="preserve">On-premises CAL per Dynamics 365 for Team </w:t>
            </w:r>
            <w:r>
              <w:lastRenderedPageBreak/>
              <w:t>Members (Dispositivo e Utente)</w:t>
            </w:r>
          </w:p>
        </w:tc>
        <w:tc>
          <w:tcPr>
            <w:tcW w:w="4040" w:type="dxa"/>
            <w:tcBorders>
              <w:top w:val="single" w:sz="18" w:space="0" w:color="0072C6"/>
              <w:left w:val="none" w:sz="4" w:space="0" w:color="000000"/>
              <w:bottom w:val="single" w:sz="4" w:space="0" w:color="000000"/>
              <w:right w:val="single" w:sz="4" w:space="0" w:color="000000"/>
            </w:tcBorders>
          </w:tcPr>
          <w:p w:rsidR="00BD4B8A" w:rsidRDefault="00B17234">
            <w:pPr>
              <w:pStyle w:val="ProductList-TableBody"/>
            </w:pPr>
            <w:r>
              <w:lastRenderedPageBreak/>
              <w:t>Dynamics 365 for Team Members</w:t>
            </w:r>
            <w:r>
              <w:fldChar w:fldCharType="begin"/>
            </w:r>
            <w:r>
              <w:instrText xml:space="preserve"> XE "Dynamics 365 for Team Members" </w:instrText>
            </w:r>
            <w:r>
              <w:fldChar w:fldCharType="end"/>
            </w:r>
            <w:r>
              <w:t xml:space="preserve"> (SL per Utente)</w:t>
            </w:r>
          </w:p>
        </w:tc>
      </w:tr>
    </w:tbl>
    <w:p w:rsidR="00BD4B8A" w:rsidRDefault="00BD4B8A">
      <w:pPr>
        <w:pStyle w:val="ProductList-Body"/>
      </w:pPr>
    </w:p>
    <w:p w:rsidR="00BD4B8A" w:rsidRDefault="00B17234">
      <w:pPr>
        <w:pStyle w:val="ProductList-ClauseHeading"/>
        <w:outlineLvl w:val="3"/>
      </w:pPr>
      <w:r>
        <w:t>3.2 Accesso al Software Server con la On-premises CAL per Dynamics 365 for Sales</w:t>
      </w:r>
    </w:p>
    <w:p w:rsidR="00BD4B8A" w:rsidRDefault="00B17234">
      <w:pPr>
        <w:pStyle w:val="ProductList-Body"/>
      </w:pPr>
      <w:r>
        <w:t>Accesso al software server per l’utilizzo di Sales.</w:t>
      </w:r>
    </w:p>
    <w:tbl>
      <w:tblPr>
        <w:tblStyle w:val="PURTable"/>
        <w:tblW w:w="0" w:type="dxa"/>
        <w:tblLook w:val="04A0" w:firstRow="1" w:lastRow="0" w:firstColumn="1" w:lastColumn="0" w:noHBand="0" w:noVBand="1"/>
      </w:tblPr>
      <w:tblGrid>
        <w:gridCol w:w="3625"/>
        <w:gridCol w:w="3654"/>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On-premises CAL per Dynamics 365 for Sales (Dispositivo e Utente)</w:t>
            </w:r>
          </w:p>
          <w:p w:rsidR="00BD4B8A" w:rsidRDefault="00B17234">
            <w:pPr>
              <w:pStyle w:val="ProductList-TableBody"/>
            </w:pPr>
            <w:r>
              <w:t xml:space="preserve">Licenza Equivalente a CAL (vedere </w:t>
            </w:r>
            <w:hyperlink r:id="rId41">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D4B8A" w:rsidRDefault="00B17234">
            <w:pPr>
              <w:pStyle w:val="ProductList-TableBody"/>
            </w:pPr>
            <w:r>
              <w:t>Dynamics 365 for Sales</w:t>
            </w:r>
            <w:r>
              <w:fldChar w:fldCharType="begin"/>
            </w:r>
            <w:r>
              <w:instrText xml:space="preserve"> XE "Dynamics 365 for Sales" </w:instrText>
            </w:r>
            <w:r>
              <w:fldChar w:fldCharType="end"/>
            </w:r>
            <w:r>
              <w:t xml:space="preserve"> (SL per Utente)</w:t>
            </w:r>
          </w:p>
        </w:tc>
      </w:tr>
    </w:tbl>
    <w:p w:rsidR="00BD4B8A" w:rsidRDefault="00BD4B8A">
      <w:pPr>
        <w:pStyle w:val="ProductList-Body"/>
      </w:pPr>
    </w:p>
    <w:p w:rsidR="00BD4B8A" w:rsidRDefault="00B17234">
      <w:pPr>
        <w:pStyle w:val="ProductList-ClauseHeading"/>
        <w:outlineLvl w:val="3"/>
      </w:pPr>
      <w:r>
        <w:t>3.3 Accesso al Software Server con la On-premises CAL per Dynamics 365 for Customer Service</w:t>
      </w:r>
    </w:p>
    <w:p w:rsidR="00BD4B8A" w:rsidRDefault="00B17234">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624"/>
        <w:gridCol w:w="3654"/>
        <w:gridCol w:w="3638"/>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4B8A" w:rsidRDefault="00B17234">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BD4B8A" w:rsidRDefault="00B17234">
            <w:pPr>
              <w:pStyle w:val="ProductList-TableBody"/>
            </w:pPr>
            <w:r>
              <w:t>On-premises CAL per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rsidR="00BD4B8A" w:rsidRDefault="00B17234">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r w:rsidR="00BD4B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4B8A" w:rsidRDefault="00BD4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4B8A" w:rsidRDefault="00B17234">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3"/>
      </w:pPr>
      <w:r>
        <w:t>3.4 Accesso al Software Server con la On-premises CAL per Dynamics 365 for Operations</w:t>
      </w:r>
    </w:p>
    <w:p w:rsidR="00BD4B8A" w:rsidRDefault="00B17234">
      <w:pPr>
        <w:pStyle w:val="ProductList-Body"/>
      </w:pPr>
      <w:r>
        <w:t>Accesso al software server per l’utilizzo di Operations.</w:t>
      </w:r>
    </w:p>
    <w:tbl>
      <w:tblPr>
        <w:tblStyle w:val="PURTable"/>
        <w:tblW w:w="0" w:type="dxa"/>
        <w:tblLook w:val="04A0" w:firstRow="1" w:lastRow="0" w:firstColumn="1" w:lastColumn="0" w:noHBand="0" w:noVBand="1"/>
      </w:tblPr>
      <w:tblGrid>
        <w:gridCol w:w="3621"/>
        <w:gridCol w:w="3645"/>
        <w:gridCol w:w="365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rsidR="00BD4B8A" w:rsidRDefault="00B17234">
            <w:pPr>
              <w:pStyle w:val="ProductList-TableBody"/>
            </w:pPr>
            <w:r>
              <w:t xml:space="preserve">Licenza Equivalente a CAL (vedere </w:t>
            </w:r>
            <w:hyperlink r:id="rId42">
              <w:r>
                <w:rPr>
                  <w:color w:val="00467F"/>
                  <w:u w:val="single"/>
                </w:rPr>
                <w:t>Appendice A</w:t>
              </w:r>
            </w:hyperlink>
            <w:r>
              <w:t>)</w:t>
            </w:r>
          </w:p>
        </w:tc>
      </w:tr>
    </w:tbl>
    <w:p w:rsidR="00BD4B8A" w:rsidRDefault="00BD4B8A">
      <w:pPr>
        <w:pStyle w:val="ProductList-Body"/>
      </w:pPr>
    </w:p>
    <w:p w:rsidR="00BD4B8A" w:rsidRDefault="00B17234">
      <w:pPr>
        <w:pStyle w:val="ProductList-ClauseHeading"/>
        <w:outlineLvl w:val="3"/>
      </w:pPr>
      <w:r>
        <w:t>3.5 Accesso al Software Server con la On-premises CAL per Dynamics 365 for Operations Activity</w:t>
      </w:r>
    </w:p>
    <w:p w:rsidR="00BD4B8A" w:rsidRDefault="00B17234">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622"/>
        <w:gridCol w:w="3647"/>
        <w:gridCol w:w="364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rsidR="00BD4B8A" w:rsidRDefault="00B17234">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rsidR="00BD4B8A" w:rsidRDefault="00BD4B8A">
      <w:pPr>
        <w:pStyle w:val="ProductList-Body"/>
      </w:pPr>
    </w:p>
    <w:p w:rsidR="00BD4B8A" w:rsidRDefault="00B17234">
      <w:pPr>
        <w:pStyle w:val="ProductList-ClauseHeading"/>
        <w:outlineLvl w:val="3"/>
      </w:pPr>
      <w:r>
        <w:t>3.6 Accesso al Software Server con la On-premises CAL per Dynamics 365 for Operations Device</w:t>
      </w:r>
    </w:p>
    <w:p w:rsidR="00BD4B8A" w:rsidRDefault="00B17234">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618"/>
        <w:gridCol w:w="3654"/>
        <w:gridCol w:w="3644"/>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rsidR="00BD4B8A" w:rsidRDefault="00B17234">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r>
    </w:tbl>
    <w:p w:rsidR="00BD4B8A" w:rsidRDefault="00BD4B8A">
      <w:pPr>
        <w:pStyle w:val="ProductList-ClauseHeading"/>
        <w:outlineLvl w:val="3"/>
      </w:pPr>
    </w:p>
    <w:p w:rsidR="00BD4B8A" w:rsidRDefault="00B17234">
      <w:pPr>
        <w:pStyle w:val="ProductList-ClauseHeading"/>
        <w:outlineLvl w:val="3"/>
      </w:pPr>
      <w:r>
        <w:t>3.7 Diritti sull’utilizzo per Dynamics 365 for Operations Servers</w:t>
      </w:r>
    </w:p>
    <w:p w:rsidR="00BD4B8A" w:rsidRDefault="00B17234">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rsidR="00BD4B8A" w:rsidRDefault="00BD4B8A">
      <w:pPr>
        <w:pStyle w:val="ProductList-Body"/>
      </w:pPr>
    </w:p>
    <w:p w:rsidR="00BD4B8A" w:rsidRDefault="00B17234">
      <w:pPr>
        <w:pStyle w:val="ProductList-ClauseHeading"/>
        <w:outlineLvl w:val="3"/>
      </w:pPr>
      <w:r>
        <w:t>3.8 Diritti sull’utilizzo per Dynamics 365 On-Premises</w:t>
      </w:r>
    </w:p>
    <w:p w:rsidR="00BD4B8A" w:rsidRDefault="00B17234">
      <w:pPr>
        <w:pStyle w:val="ProductList-SubClauseHeading"/>
        <w:outlineLvl w:val="4"/>
      </w:pPr>
      <w:r>
        <w:t>3.8.1 Diritti sull’Utilizzo del Server per le CAL per Dynamics 365</w:t>
      </w:r>
    </w:p>
    <w:p w:rsidR="00BD4B8A" w:rsidRDefault="00B17234">
      <w:pPr>
        <w:pStyle w:val="ProductList-BodyIndented"/>
      </w:pPr>
      <w:r>
        <w:t>Le Società in possesso di CAL per Dynamics 365 potranno installare e utilizzare un numero qualsiasi di copie del corrispondente software Dynamics 365 Server su un server dedicato all’utilizzo da parte della Società. Tale diritto non si applica a Dynamics 365 for Operations Server.</w:t>
      </w:r>
    </w:p>
    <w:p w:rsidR="00BD4B8A" w:rsidRDefault="00BD4B8A">
      <w:pPr>
        <w:pStyle w:val="ProductList-BodyIndented"/>
      </w:pPr>
    </w:p>
    <w:p w:rsidR="00BD4B8A" w:rsidRDefault="00B17234">
      <w:pPr>
        <w:pStyle w:val="ProductList-SubClauseHeading"/>
        <w:outlineLvl w:val="4"/>
      </w:pPr>
      <w:r>
        <w:t>3.8.2 Idoneità per le Offerte Qualificate</w:t>
      </w:r>
    </w:p>
    <w:p w:rsidR="00BD4B8A" w:rsidRDefault="00B17234">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rsidR="00BD4B8A" w:rsidRDefault="00BD4B8A">
      <w:pPr>
        <w:pStyle w:val="ProductList-BodyIndented"/>
      </w:pPr>
    </w:p>
    <w:p w:rsidR="00BD4B8A" w:rsidRDefault="00B17234">
      <w:pPr>
        <w:pStyle w:val="ProductList-SubClauseHeading"/>
        <w:outlineLvl w:val="4"/>
      </w:pPr>
      <w:r>
        <w:t>3.8.3 CAL per Dynamics 365 for Team Members</w:t>
      </w:r>
    </w:p>
    <w:p w:rsidR="00BD4B8A" w:rsidRDefault="00B17234">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nel documento </w:t>
      </w:r>
      <w:hyperlink r:id="rId43">
        <w:r>
          <w:rPr>
            <w:color w:val="00467F"/>
            <w:u w:val="single"/>
          </w:rPr>
          <w:t xml:space="preserve">http://download.microsoft.com/download/D/B/3/DB37B5D3-7796-4536-AC8D-8EFDB95CD52F/Team-Members-Grandfathering.pdf </w:t>
        </w:r>
      </w:hyperlink>
      <w:r>
        <w:t>per tutta la durata del periodo di validità del contratto in essere e di qualsiasi periodo di validità successivo iniziato in data antecedente il 31 dicembre 2020.</w:t>
      </w:r>
    </w:p>
    <w:p w:rsidR="00BD4B8A" w:rsidRDefault="00BD4B8A">
      <w:pPr>
        <w:pStyle w:val="ProductList-BodyIndented"/>
      </w:pPr>
    </w:p>
    <w:p w:rsidR="00BD4B8A" w:rsidRDefault="00B17234">
      <w:pPr>
        <w:pStyle w:val="ProductList-ClauseHeading"/>
        <w:outlineLvl w:val="3"/>
      </w:pPr>
      <w:r>
        <w:t>3.9 Software Aggiuntivo</w:t>
      </w:r>
    </w:p>
    <w:tbl>
      <w:tblPr>
        <w:tblStyle w:val="PURTable"/>
        <w:tblW w:w="0" w:type="dxa"/>
        <w:tblLook w:val="04A0" w:firstRow="1" w:lastRow="0" w:firstColumn="1" w:lastColumn="0" w:noHBand="0" w:noVBand="1"/>
      </w:tblPr>
      <w:tblGrid>
        <w:gridCol w:w="3635"/>
        <w:gridCol w:w="3647"/>
        <w:gridCol w:w="3634"/>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Microsoft Dynamics Reporting Extensions per Microsoft Dynamics 365</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Microsoft Dynamics 365 per i dispositivi supportati</w:t>
            </w:r>
          </w:p>
        </w:tc>
      </w:tr>
    </w:tbl>
    <w:p w:rsidR="00BD4B8A" w:rsidRDefault="00B1723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3"/>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4">
              <w:r>
                <w:rPr>
                  <w:color w:val="00467F"/>
                  <w:u w:val="single"/>
                </w:rPr>
                <w:t>Lista dei Prodotti dei Mesi di Novembre 2014 e Giugno 2015</w:t>
              </w:r>
            </w:hyperlink>
            <w:r>
              <w:t xml:space="preserve">; </w:t>
            </w:r>
            <w:hyperlink r:id="rId45">
              <w:r>
                <w:rPr>
                  <w:color w:val="00467F"/>
                  <w:u w:val="single"/>
                </w:rPr>
                <w:t>Condizioni per l’Utilizzo dei Prodotti del Mese di Dicembre 2016</w:t>
              </w:r>
            </w:hyperlink>
            <w:r>
              <w:t xml:space="preserve">; </w:t>
            </w:r>
            <w:hyperlink r:id="rId46">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lastRenderedPageBreak/>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3"/>
      </w:pPr>
      <w:r>
        <w:t>4.1 Diritti del Server Dynamics 365</w:t>
      </w:r>
    </w:p>
    <w:p w:rsidR="00BD4B8A" w:rsidRDefault="00B17234">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rsidR="00BD4B8A" w:rsidRDefault="00BD4B8A">
      <w:pPr>
        <w:pStyle w:val="ProductList-Body"/>
      </w:pPr>
    </w:p>
    <w:p w:rsidR="00BD4B8A" w:rsidRDefault="00B17234">
      <w:pPr>
        <w:pStyle w:val="ProductList-ClauseHeading"/>
        <w:outlineLvl w:val="3"/>
      </w:pPr>
      <w:r>
        <w:t>4.2 Diritti per Dynamics 365 for Operations Server</w:t>
      </w:r>
    </w:p>
    <w:p w:rsidR="00BD4B8A" w:rsidRDefault="00B17234">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rsidR="00BD4B8A" w:rsidRDefault="00BD4B8A">
      <w:pPr>
        <w:pStyle w:val="ProductList-Body"/>
      </w:pPr>
    </w:p>
    <w:p w:rsidR="00BD4B8A" w:rsidRDefault="00B17234">
      <w:pPr>
        <w:pStyle w:val="ProductList-ClauseHeading"/>
        <w:outlineLvl w:val="3"/>
      </w:pPr>
      <w:r>
        <w:t>4.3 Localizzazione e Aggiornamenti</w:t>
      </w:r>
    </w:p>
    <w:p w:rsidR="00BD4B8A" w:rsidRDefault="00B17234">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rsidR="00BD4B8A" w:rsidRDefault="00BD4B8A">
      <w:pPr>
        <w:pStyle w:val="ProductList-Body"/>
      </w:pPr>
    </w:p>
    <w:p w:rsidR="00BD4B8A" w:rsidRDefault="00B17234">
      <w:pPr>
        <w:pStyle w:val="ProductList-ClauseHeading"/>
        <w:outlineLvl w:val="3"/>
      </w:pPr>
      <w:r>
        <w:t>4.4 Unified Service Desk (USD)</w:t>
      </w:r>
    </w:p>
    <w:p w:rsidR="00BD4B8A" w:rsidRDefault="00B17234">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BD4B8A" w:rsidRDefault="00BD4B8A">
      <w:pPr>
        <w:pStyle w:val="ProductList-Body"/>
      </w:pPr>
    </w:p>
    <w:p w:rsidR="00BD4B8A" w:rsidRDefault="00B17234">
      <w:pPr>
        <w:pStyle w:val="ProductList-ClauseHeading"/>
        <w:outlineLvl w:val="3"/>
      </w:pPr>
      <w:r>
        <w:t>4.5 Dynamics CustomerSource</w:t>
      </w:r>
    </w:p>
    <w:p w:rsidR="00BD4B8A" w:rsidRDefault="00B17234">
      <w:pPr>
        <w:pStyle w:val="ProductList-Body"/>
      </w:pPr>
      <w:r>
        <w:t xml:space="preserve">Le società in possesso di On-premises CAL per Dynamics 365 con SA attiva hanno accesso a CustomerSource. </w:t>
      </w:r>
    </w:p>
    <w:p w:rsidR="00BD4B8A" w:rsidRDefault="00BD4B8A">
      <w:pPr>
        <w:pStyle w:val="PURBreadcrumb"/>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4843"/>
      <w:r>
        <w:instrText>Microsoft Identity Manager</w:instrText>
      </w:r>
      <w:bookmarkEnd w:id="73"/>
      <w:r>
        <w:instrText>" \l 2</w:instrText>
      </w:r>
      <w:r>
        <w:fldChar w:fldCharType="end"/>
      </w:r>
    </w:p>
    <w:p w:rsidR="00BD4B8A" w:rsidRDefault="00B17234">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BFBFBF"/>
              <w:bottom w:val="dashed" w:sz="4" w:space="0" w:color="BFBFBF"/>
              <w:right w:val="none" w:sz="4" w:space="0" w:color="6E6E6E"/>
            </w:tcBorders>
          </w:tcPr>
          <w:p w:rsidR="00BD4B8A" w:rsidRDefault="00B17234">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none" w:sz="4" w:space="0" w:color="BFBFBF"/>
              <w:bottom w:val="none" w:sz="4" w:space="0" w:color="BFBFBF"/>
              <w:right w:val="none" w:sz="4" w:space="0" w:color="6E6E6E"/>
            </w:tcBorders>
          </w:tcPr>
          <w:p w:rsidR="00BD4B8A" w:rsidRDefault="00B17234">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D4B8A" w:rsidRDefault="00B1723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D4B8A" w:rsidRDefault="00B17234">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Edizioni di Downgrade: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17234">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63"/>
        <w:gridCol w:w="3623"/>
        <w:gridCol w:w="363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Tecnologie Incluse: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BD4B8A" w:rsidRDefault="00BD4B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D4B8A" w:rsidRDefault="00BD4B8A">
            <w:pPr>
              <w:pStyle w:val="ProductList-TableBody"/>
            </w:pPr>
          </w:p>
        </w:tc>
      </w:tr>
    </w:tbl>
    <w:p w:rsidR="00BD4B8A" w:rsidRDefault="00B1723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9"/>
        <w:gridCol w:w="3653"/>
        <w:gridCol w:w="3634"/>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GroupHeading"/>
        <w:outlineLvl w:val="1"/>
      </w:pPr>
      <w:bookmarkStart w:id="78" w:name="_Sec611"/>
      <w:r>
        <w:t>Applicazioni Office</w:t>
      </w:r>
      <w:bookmarkEnd w:id="78"/>
      <w:r>
        <w:fldChar w:fldCharType="begin"/>
      </w:r>
      <w:r>
        <w:instrText xml:space="preserve"> TC "</w:instrText>
      </w:r>
      <w:bookmarkStart w:id="79" w:name="_Toc7424844"/>
      <w:r>
        <w:instrText>Applicazioni Office</w:instrText>
      </w:r>
      <w:bookmarkEnd w:id="79"/>
      <w:r>
        <w:instrText>" \l 2</w:instrText>
      </w:r>
      <w:r>
        <w:fldChar w:fldCharType="end"/>
      </w:r>
    </w:p>
    <w:p w:rsidR="00BD4B8A" w:rsidRDefault="00B17234">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7424845"/>
      <w:r>
        <w:instrText>Applicazioni Desktop di Office</w:instrText>
      </w:r>
      <w:bookmarkEnd w:id="81"/>
      <w:r>
        <w:instrText>" \l 3</w:instrText>
      </w:r>
      <w:r>
        <w:fldChar w:fldCharType="end"/>
      </w:r>
    </w:p>
    <w:p w:rsidR="00BD4B8A" w:rsidRDefault="00B17234">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000000"/>
              <w:bottom w:val="dashed" w:sz="4" w:space="0" w:color="BFBFBF"/>
              <w:right w:val="single" w:sz="6" w:space="0" w:color="FFFFFF"/>
            </w:tcBorders>
          </w:tcPr>
          <w:p w:rsidR="00BD4B8A" w:rsidRDefault="00B1723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000000"/>
              <w:bottom w:val="dashed" w:sz="4" w:space="0" w:color="BFBFBF"/>
              <w:right w:val="single" w:sz="6" w:space="0" w:color="FFFFFF"/>
            </w:tcBorders>
          </w:tcPr>
          <w:p w:rsidR="00BD4B8A" w:rsidRDefault="00B1723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000000"/>
              <w:bottom w:val="dashed" w:sz="4" w:space="0" w:color="BFBFBF"/>
              <w:right w:val="single" w:sz="6" w:space="0" w:color="FFFFFF"/>
            </w:tcBorders>
          </w:tcPr>
          <w:p w:rsidR="00BD4B8A" w:rsidRDefault="00B1723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000000"/>
              <w:bottom w:val="dashed" w:sz="4" w:space="0" w:color="BFBFBF"/>
              <w:right w:val="single" w:sz="6" w:space="0" w:color="FFFFFF"/>
            </w:tcBorders>
          </w:tcPr>
          <w:p w:rsidR="00BD4B8A" w:rsidRDefault="00B1723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none" w:sz="4" w:space="0" w:color="000000"/>
              <w:bottom w:val="dashed" w:sz="4" w:space="0" w:color="BFBFBF"/>
              <w:right w:val="single" w:sz="6" w:space="0" w:color="FFFFFF"/>
            </w:tcBorders>
          </w:tcPr>
          <w:p w:rsidR="00BD4B8A" w:rsidRDefault="00B17234">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000000"/>
              <w:bottom w:val="dashed" w:sz="4" w:space="0" w:color="BFBFBF"/>
              <w:right w:val="single" w:sz="6" w:space="0" w:color="FFFFFF"/>
            </w:tcBorders>
          </w:tcPr>
          <w:p w:rsidR="00BD4B8A" w:rsidRDefault="00B1723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000000"/>
              <w:bottom w:val="dashed" w:sz="4" w:space="0" w:color="BFBFBF"/>
              <w:right w:val="single" w:sz="6" w:space="0" w:color="FFFFFF"/>
            </w:tcBorders>
          </w:tcPr>
          <w:p w:rsidR="00BD4B8A" w:rsidRDefault="00B1723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000000"/>
              <w:bottom w:val="dashed" w:sz="4" w:space="0" w:color="BFBFBF"/>
              <w:right w:val="single" w:sz="6" w:space="0" w:color="FFFFFF"/>
            </w:tcBorders>
          </w:tcPr>
          <w:p w:rsidR="00BD4B8A" w:rsidRDefault="00B1723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000000"/>
              <w:bottom w:val="dashed" w:sz="4" w:space="0" w:color="BFBFBF"/>
              <w:right w:val="single" w:sz="6" w:space="0" w:color="FFFFFF"/>
            </w:tcBorders>
          </w:tcPr>
          <w:p w:rsidR="00BD4B8A" w:rsidRDefault="00B1723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000000"/>
              <w:bottom w:val="dashed" w:sz="4" w:space="0" w:color="BFBFBF"/>
              <w:right w:val="single" w:sz="6" w:space="0" w:color="FFFFFF"/>
            </w:tcBorders>
          </w:tcPr>
          <w:p w:rsidR="00BD4B8A" w:rsidRDefault="00B1723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BD4B8A" w:rsidRDefault="00B1723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none" w:sz="4" w:space="0" w:color="000000"/>
              <w:bottom w:val="dashed" w:sz="4" w:space="0" w:color="BFBFBF"/>
              <w:right w:val="single" w:sz="6" w:space="0" w:color="FFFFFF"/>
            </w:tcBorders>
          </w:tcPr>
          <w:p w:rsidR="00BD4B8A" w:rsidRDefault="00B1723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000000"/>
              <w:bottom w:val="dashed" w:sz="4" w:space="0" w:color="BFBFBF"/>
              <w:right w:val="single" w:sz="6" w:space="0" w:color="FFFFFF"/>
            </w:tcBorders>
          </w:tcPr>
          <w:p w:rsidR="00BD4B8A" w:rsidRDefault="00B1723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BD4B8A" w:rsidRDefault="00B1723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none" w:sz="4" w:space="0" w:color="000000"/>
              <w:bottom w:val="dashed" w:sz="4" w:space="0" w:color="BFBFBF"/>
              <w:right w:val="single" w:sz="6" w:space="0" w:color="FFFFFF"/>
            </w:tcBorders>
          </w:tcPr>
          <w:p w:rsidR="00BD4B8A" w:rsidRDefault="00B1723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000000"/>
              <w:bottom w:val="dashed" w:sz="4" w:space="0" w:color="BFBFBF"/>
              <w:right w:val="single" w:sz="6" w:space="0" w:color="FFFFFF"/>
            </w:tcBorders>
          </w:tcPr>
          <w:p w:rsidR="00BD4B8A" w:rsidRDefault="00B1723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BD4B8A" w:rsidRDefault="00B1723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none" w:sz="4" w:space="0" w:color="000000"/>
              <w:bottom w:val="dashed" w:sz="4" w:space="0" w:color="BFBFBF"/>
              <w:right w:val="single" w:sz="6" w:space="0" w:color="FFFFFF"/>
            </w:tcBorders>
          </w:tcPr>
          <w:p w:rsidR="00BD4B8A" w:rsidRDefault="00B1723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000000"/>
              <w:bottom w:val="dashed" w:sz="4" w:space="0" w:color="BFBFBF"/>
              <w:right w:val="single" w:sz="6" w:space="0" w:color="FFFFFF"/>
            </w:tcBorders>
          </w:tcPr>
          <w:p w:rsidR="00BD4B8A" w:rsidRDefault="00B17234">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D4B8A" w:rsidRDefault="00B1723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D4B8A" w:rsidRDefault="00BD4B8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000000"/>
              <w:bottom w:val="none" w:sz="4" w:space="0" w:color="BFBFBF"/>
              <w:right w:val="single" w:sz="6" w:space="0" w:color="FFFFFF"/>
            </w:tcBorders>
          </w:tcPr>
          <w:p w:rsidR="00BD4B8A" w:rsidRDefault="00B17234">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D4B8A" w:rsidRDefault="00B1723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BD4B8A" w:rsidRDefault="00B1723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D4B8A" w:rsidRDefault="00BD4B8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636"/>
        <w:gridCol w:w="3642"/>
        <w:gridCol w:w="3638"/>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Edizioni di Downgrade: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Componenti Aggiuntivi e da SA: </w:t>
            </w:r>
            <w:hyperlink w:anchor="_Sec1237">
              <w:r>
                <w:rPr>
                  <w:color w:val="00467F"/>
                  <w:u w:val="single"/>
                </w:rPr>
                <w:t>Consultare l’Appendice C</w:t>
              </w:r>
            </w:hyperlink>
          </w:p>
        </w:tc>
      </w:tr>
    </w:tbl>
    <w:p w:rsidR="00BD4B8A" w:rsidRDefault="00BD4B8A">
      <w:pPr>
        <w:pStyle w:val="ProductList-Body"/>
      </w:pPr>
    </w:p>
    <w:p w:rsidR="00BD4B8A" w:rsidRDefault="00B17234">
      <w:pPr>
        <w:pStyle w:val="ProductList-ClauseHeading"/>
        <w:outlineLvl w:val="4"/>
      </w:pPr>
      <w:r>
        <w:t>2.1 Work at Home</w:t>
      </w:r>
    </w:p>
    <w:p w:rsidR="00BD4B8A" w:rsidRDefault="00B17234">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BD4B8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BD4B8A" w:rsidRDefault="00B17234">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rsidR="00BD4B8A" w:rsidRDefault="00B17234">
            <w:pPr>
              <w:pStyle w:val="ProductList-TableBody"/>
            </w:pPr>
            <w:r>
              <w:rPr>
                <w:color w:val="FFFFFF"/>
              </w:rPr>
              <w:t>Licenza Work at Home (WAH) Qualificante</w:t>
            </w:r>
          </w:p>
        </w:tc>
      </w:tr>
      <w:tr w:rsidR="00BD4B8A">
        <w:tc>
          <w:tcPr>
            <w:tcW w:w="5880" w:type="dxa"/>
            <w:tcBorders>
              <w:left w:val="single" w:sz="4" w:space="0" w:color="6E6E6E"/>
              <w:right w:val="single" w:sz="4" w:space="0" w:color="6E6E6E"/>
            </w:tcBorders>
          </w:tcPr>
          <w:p w:rsidR="00BD4B8A" w:rsidRDefault="00B17234">
            <w:pPr>
              <w:pStyle w:val="ProductList-TableBody"/>
            </w:pPr>
            <w:r>
              <w:t>Office Standard 2019</w:t>
            </w:r>
          </w:p>
        </w:tc>
        <w:tc>
          <w:tcPr>
            <w:tcW w:w="6240" w:type="dxa"/>
            <w:tcBorders>
              <w:left w:val="single" w:sz="4" w:space="0" w:color="6E6E6E"/>
              <w:right w:val="single" w:sz="4" w:space="0" w:color="6E6E6E"/>
            </w:tcBorders>
          </w:tcPr>
          <w:p w:rsidR="00BD4B8A" w:rsidRDefault="00B17234">
            <w:pPr>
              <w:pStyle w:val="ProductList-TableBody"/>
            </w:pPr>
            <w:r>
              <w:t>Work at Home per Office Standard 2019</w:t>
            </w:r>
          </w:p>
        </w:tc>
      </w:tr>
      <w:tr w:rsidR="00BD4B8A">
        <w:tc>
          <w:tcPr>
            <w:tcW w:w="5880" w:type="dxa"/>
            <w:tcBorders>
              <w:left w:val="single" w:sz="4" w:space="0" w:color="6E6E6E"/>
              <w:right w:val="single" w:sz="4" w:space="0" w:color="6E6E6E"/>
            </w:tcBorders>
          </w:tcPr>
          <w:p w:rsidR="00BD4B8A" w:rsidRDefault="00B17234">
            <w:pPr>
              <w:pStyle w:val="ProductList-TableBody"/>
            </w:pPr>
            <w:r>
              <w:t>Office Professional Plus 2019</w:t>
            </w:r>
          </w:p>
        </w:tc>
        <w:tc>
          <w:tcPr>
            <w:tcW w:w="6240" w:type="dxa"/>
            <w:tcBorders>
              <w:left w:val="single" w:sz="4" w:space="0" w:color="6E6E6E"/>
              <w:right w:val="single" w:sz="4" w:space="0" w:color="6E6E6E"/>
            </w:tcBorders>
          </w:tcPr>
          <w:p w:rsidR="00BD4B8A" w:rsidRDefault="00B17234">
            <w:pPr>
              <w:pStyle w:val="ProductList-TableBody"/>
            </w:pPr>
            <w:r>
              <w:t>Work at Home per Office Professional Plus 2019</w:t>
            </w:r>
          </w:p>
        </w:tc>
      </w:tr>
    </w:tbl>
    <w:p w:rsidR="00BD4B8A" w:rsidRDefault="00BD4B8A">
      <w:pPr>
        <w:pStyle w:val="ProductList-Body"/>
      </w:pPr>
    </w:p>
    <w:p w:rsidR="00BD4B8A" w:rsidRDefault="00B17234">
      <w:pPr>
        <w:pStyle w:val="ProductList-ClauseHeading"/>
        <w:outlineLvl w:val="4"/>
      </w:pPr>
      <w:r>
        <w:t>2.2 Indipendente dalla Piattaforma</w:t>
      </w:r>
    </w:p>
    <w:p w:rsidR="00BD4B8A" w:rsidRDefault="00B17234">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BD4B8A" w:rsidRDefault="00BD4B8A">
      <w:pPr>
        <w:pStyle w:val="ProductList-Body"/>
      </w:pPr>
    </w:p>
    <w:p w:rsidR="00BD4B8A" w:rsidRDefault="00B17234">
      <w:pPr>
        <w:pStyle w:val="ProductList-ClauseHeading"/>
        <w:outlineLvl w:val="4"/>
      </w:pPr>
      <w:r>
        <w:t>2.3 Office Online Server</w:t>
      </w:r>
    </w:p>
    <w:p w:rsidR="00BD4B8A" w:rsidRDefault="00B17234">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BD4B8A" w:rsidRDefault="00B17234">
      <w:pPr>
        <w:pStyle w:val="ProductList-Offering1SubSection"/>
        <w:outlineLvl w:val="3"/>
      </w:pPr>
      <w:bookmarkStart w:id="84" w:name="_Sec791"/>
      <w:r>
        <w:lastRenderedPageBreak/>
        <w:t>3. Diritti sull’Utilizzo</w:t>
      </w:r>
      <w:bookmarkEnd w:id="84"/>
    </w:p>
    <w:tbl>
      <w:tblPr>
        <w:tblStyle w:val="PURTable"/>
        <w:tblW w:w="0" w:type="dxa"/>
        <w:tblLook w:val="04A0" w:firstRow="1" w:lastRow="0" w:firstColumn="1" w:lastColumn="0" w:noHBand="0" w:noVBand="1"/>
      </w:tblPr>
      <w:tblGrid>
        <w:gridCol w:w="3656"/>
        <w:gridCol w:w="3638"/>
        <w:gridCol w:w="3622"/>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Software Aggiuntivo: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3.1 Diritti di Utilizzo Commerciale di Office Home &amp; Student 2013 RT</w:t>
      </w:r>
    </w:p>
    <w:p w:rsidR="00BD4B8A" w:rsidRDefault="00B17234">
      <w:pPr>
        <w:pStyle w:val="ProductList-Body"/>
      </w:pPr>
      <w:r>
        <w:t>La limitazione relativa all’utilizzo commerciale per Office Home &amp; Student 2013 RT non si applicherà a quanto segue:</w:t>
      </w:r>
    </w:p>
    <w:p w:rsidR="00BD4B8A" w:rsidRDefault="00B17234" w:rsidP="00B17234">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rsidR="00BD4B8A" w:rsidRDefault="00B17234" w:rsidP="00B17234">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rsidR="00BD4B8A" w:rsidRDefault="00B17234">
      <w:pPr>
        <w:pStyle w:val="ProductList-Body"/>
      </w:pPr>
      <w:r>
        <w:t>Salvo quanto previsto al presente Articolo, verranno applicate le condizioni fornite con la licenza per Office Home &amp; Student 2013 RT.</w:t>
      </w:r>
    </w:p>
    <w:p w:rsidR="00BD4B8A" w:rsidRDefault="00BD4B8A">
      <w:pPr>
        <w:pStyle w:val="ProductList-Body"/>
      </w:pPr>
    </w:p>
    <w:p w:rsidR="00BD4B8A" w:rsidRDefault="00B17234">
      <w:pPr>
        <w:pStyle w:val="ProductList-ClauseHeading"/>
        <w:outlineLvl w:val="4"/>
      </w:pPr>
      <w:r>
        <w:t>3.2 Programmi Academic</w:t>
      </w:r>
    </w:p>
    <w:p w:rsidR="00BD4B8A" w:rsidRDefault="00B17234">
      <w:pPr>
        <w:pStyle w:val="ProductList-Body"/>
      </w:pPr>
      <w:r>
        <w:t>Il presente Articolo si applica alle società che partecipano ai Programmi per i Contratti Multilicenza Academic.</w:t>
      </w:r>
    </w:p>
    <w:p w:rsidR="00BD4B8A" w:rsidRDefault="00BD4B8A">
      <w:pPr>
        <w:pStyle w:val="ProductList-Body"/>
      </w:pPr>
    </w:p>
    <w:p w:rsidR="00BD4B8A" w:rsidRDefault="00B17234">
      <w:pPr>
        <w:pStyle w:val="ProductList-SubClauseHeading"/>
        <w:outlineLvl w:val="5"/>
      </w:pPr>
      <w:r>
        <w:t>3.2.1 Diritti sull’Utilizzo Estesi per Office 365 ProPlus</w:t>
      </w:r>
    </w:p>
    <w:p w:rsidR="00BD4B8A" w:rsidRDefault="00B17234">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rsidR="00BD4B8A" w:rsidRDefault="00BD4B8A">
      <w:pPr>
        <w:pStyle w:val="ProductList-BodyIndented"/>
      </w:pPr>
    </w:p>
    <w:p w:rsidR="00BD4B8A" w:rsidRDefault="00B17234">
      <w:pPr>
        <w:pStyle w:val="ProductList-SubClauseHeading"/>
        <w:outlineLvl w:val="5"/>
      </w:pPr>
      <w:r>
        <w:t>3.2.2 Vantaggio per il Diploma/la Laurea</w:t>
      </w:r>
    </w:p>
    <w:p w:rsidR="00BD4B8A" w:rsidRDefault="00B17234">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rsidR="00BD4B8A" w:rsidRDefault="00B1723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0"/>
        <w:gridCol w:w="3643"/>
        <w:gridCol w:w="3623"/>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D4B8A">
      <w:pPr>
        <w:pStyle w:val="PURBreadcrumb"/>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86" w:name="_Sec680"/>
      <w:r>
        <w:t>Office per Mac</w:t>
      </w:r>
      <w:bookmarkEnd w:id="86"/>
      <w:r>
        <w:fldChar w:fldCharType="begin"/>
      </w:r>
      <w:r>
        <w:instrText xml:space="preserve"> TC "</w:instrText>
      </w:r>
      <w:bookmarkStart w:id="87" w:name="_Toc7424846"/>
      <w:r>
        <w:instrText>Office per Mac</w:instrText>
      </w:r>
      <w:bookmarkEnd w:id="87"/>
      <w:r>
        <w:instrText>" \l 3</w:instrText>
      </w:r>
      <w:r>
        <w:fldChar w:fldCharType="end"/>
      </w:r>
    </w:p>
    <w:p w:rsidR="00BD4B8A" w:rsidRDefault="00B17234">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89" w:name="_Sec737"/>
      <w:r>
        <w:t>2. Condizioni del Prodotto</w:t>
      </w:r>
      <w:bookmarkEnd w:id="89"/>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Edizioni di Downgrade: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lastRenderedPageBreak/>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2.1 Work at Home</w:t>
      </w:r>
    </w:p>
    <w:p w:rsidR="00BD4B8A" w:rsidRDefault="00B17234">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rsidR="00BD4B8A" w:rsidRDefault="00BD4B8A">
      <w:pPr>
        <w:pStyle w:val="ProductList-Body"/>
      </w:pPr>
    </w:p>
    <w:p w:rsidR="00BD4B8A" w:rsidRDefault="00BD4B8A">
      <w:pPr>
        <w:pStyle w:val="ProductList-Body"/>
      </w:pPr>
    </w:p>
    <w:p w:rsidR="00BD4B8A" w:rsidRDefault="00B17234">
      <w:pPr>
        <w:pStyle w:val="ProductList-ClauseHeading"/>
        <w:outlineLvl w:val="4"/>
      </w:pPr>
      <w:r>
        <w:t>2.2 Indipendente dalla Piattaforma</w:t>
      </w:r>
    </w:p>
    <w:p w:rsidR="00BD4B8A" w:rsidRDefault="00B17234">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BD4B8A" w:rsidRDefault="00BD4B8A">
      <w:pPr>
        <w:pStyle w:val="ProductList-Body"/>
      </w:pPr>
    </w:p>
    <w:p w:rsidR="00BD4B8A" w:rsidRDefault="00B17234">
      <w:pPr>
        <w:pStyle w:val="ProductList-ClauseHeading"/>
        <w:outlineLvl w:val="4"/>
      </w:pPr>
      <w:r>
        <w:t>2.3 Office Online Server</w:t>
      </w:r>
    </w:p>
    <w:p w:rsidR="00BD4B8A" w:rsidRDefault="00B17234">
      <w:pPr>
        <w:pStyle w:val="ProductList-Body"/>
      </w:pPr>
      <w:r>
        <w:t>Le Società che acquistano licenze Standard per Office 2016 per Mac prima del 1° agosto 2016 potranno utilizzare la funzionalità di modifica descritta nell’</w:t>
      </w:r>
      <w:hyperlink r:id="rId48">
        <w:r>
          <w:rPr>
            <w:color w:val="00467F"/>
            <w:u w:val="single"/>
          </w:rPr>
          <w:t>Articolo Office Online dell’Appendice B</w:t>
        </w:r>
      </w:hyperlink>
      <w:r>
        <w:t xml:space="preserve"> con tali licenze. Tale diritto scade il 1° agosto 2019.</w:t>
      </w:r>
    </w:p>
    <w:p w:rsidR="00BD4B8A" w:rsidRDefault="00B17234">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63"/>
        <w:gridCol w:w="3623"/>
        <w:gridCol w:w="363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Software Aggiuntivo: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3.1 Office Home &amp; Student 2013 RT Commercial Use</w:t>
      </w:r>
    </w:p>
    <w:p w:rsidR="00BD4B8A" w:rsidRDefault="00B17234">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rsidR="00BD4B8A" w:rsidRDefault="00B1723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0"/>
        <w:gridCol w:w="3664"/>
        <w:gridCol w:w="3612"/>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GroupHeading"/>
        <w:outlineLvl w:val="1"/>
      </w:pPr>
      <w:bookmarkStart w:id="92" w:name="_Sec612"/>
      <w:r>
        <w:t>Server Office</w:t>
      </w:r>
      <w:bookmarkEnd w:id="92"/>
      <w:r>
        <w:fldChar w:fldCharType="begin"/>
      </w:r>
      <w:r>
        <w:instrText xml:space="preserve"> TC "</w:instrText>
      </w:r>
      <w:bookmarkStart w:id="93" w:name="_Toc7424847"/>
      <w:r>
        <w:instrText>Server Office</w:instrText>
      </w:r>
      <w:bookmarkEnd w:id="93"/>
      <w:r>
        <w:instrText>" \l 2</w:instrText>
      </w:r>
      <w:r>
        <w:fldChar w:fldCharType="end"/>
      </w:r>
    </w:p>
    <w:p w:rsidR="00BD4B8A" w:rsidRDefault="00B17234">
      <w:pPr>
        <w:pStyle w:val="ProductList-Offering2HeadingNoBorder"/>
        <w:outlineLvl w:val="2"/>
      </w:pPr>
      <w:bookmarkStart w:id="94" w:name="_Sec638"/>
      <w:r>
        <w:t>Exchange Server</w:t>
      </w:r>
      <w:bookmarkEnd w:id="94"/>
      <w:r>
        <w:fldChar w:fldCharType="begin"/>
      </w:r>
      <w:r>
        <w:instrText xml:space="preserve"> TC "</w:instrText>
      </w:r>
      <w:bookmarkStart w:id="95" w:name="_Toc7424848"/>
      <w:r>
        <w:instrText>Exchange Server</w:instrText>
      </w:r>
      <w:bookmarkEnd w:id="95"/>
      <w:r>
        <w:instrText>" \l 3</w:instrText>
      </w:r>
      <w:r>
        <w:fldChar w:fldCharType="end"/>
      </w:r>
    </w:p>
    <w:p w:rsidR="00BD4B8A" w:rsidRDefault="00B17234">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D4B8A" w:rsidRDefault="00B17234">
      <w:pPr>
        <w:pStyle w:val="ProductList-Offering1SubSection"/>
        <w:outlineLvl w:val="3"/>
      </w:pPr>
      <w:bookmarkStart w:id="97" w:name="_Sec738"/>
      <w:r>
        <w:lastRenderedPageBreak/>
        <w:t>2. Condizioni del Prodotto</w:t>
      </w:r>
      <w:bookmarkEnd w:id="97"/>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17234">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59"/>
        <w:gridCol w:w="3632"/>
        <w:gridCol w:w="3625"/>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Tecnologie Incluse: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D4B8A" w:rsidRDefault="00B1723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D4B8A" w:rsidRDefault="00B1723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BD4B8A" w:rsidRDefault="00B17234">
            <w:pPr>
              <w:pStyle w:val="ProductList-TableBody"/>
            </w:pPr>
            <w:r>
              <w:t>SL per Utente per Exchange Online (Piano 1/1G/2/2A/2G)</w:t>
            </w:r>
          </w:p>
        </w:tc>
      </w:tr>
      <w:tr w:rsidR="00BD4B8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D4B8A" w:rsidRDefault="00BD4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4B8A" w:rsidRDefault="00B1723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pPr>
    </w:p>
    <w:p w:rsidR="00BD4B8A" w:rsidRDefault="00B17234">
      <w:pPr>
        <w:pStyle w:val="ProductList-SubClauseHeading"/>
        <w:outlineLvl w:val="5"/>
      </w:pPr>
      <w:r>
        <w:t>3.1.1 Funzionalità Aggiuntive Associate a Exchange Enterprise CAL</w:t>
      </w:r>
    </w:p>
    <w:p w:rsidR="00BD4B8A" w:rsidRDefault="00B17234">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D4B8A" w:rsidRDefault="00B1723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D4B8A" w:rsidRDefault="00B17234">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BD4B8A" w:rsidRDefault="00B17234">
            <w:pPr>
              <w:pStyle w:val="ProductList-TableBody"/>
            </w:pPr>
            <w:r>
              <w:t>SL per Utente per Exchange Online (Piano 2/2A/2G)</w:t>
            </w:r>
          </w:p>
        </w:tc>
      </w:tr>
      <w:tr w:rsidR="00BD4B8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D4B8A" w:rsidRDefault="00BD4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4B8A" w:rsidRDefault="00B1723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Indented"/>
      </w:pPr>
    </w:p>
    <w:p w:rsidR="00BD4B8A" w:rsidRDefault="00B17234">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D4B8A" w:rsidRDefault="00BD4B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pPr>
    </w:p>
    <w:p w:rsidR="00BD4B8A" w:rsidRDefault="00BD4B8A">
      <w:pPr>
        <w:pStyle w:val="ProductList-Body"/>
      </w:pPr>
    </w:p>
    <w:p w:rsidR="00BD4B8A" w:rsidRDefault="00B1723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3"/>
        <w:gridCol w:w="3665"/>
        <w:gridCol w:w="3628"/>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4.1 Condizioni Supplementari per Exchange Enterprise CAL with Services 2019</w:t>
      </w:r>
    </w:p>
    <w:p w:rsidR="00BD4B8A" w:rsidRDefault="00B17234">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rsidR="00BD4B8A" w:rsidRDefault="00BD4B8A">
      <w:pPr>
        <w:pStyle w:val="ProductList-Body"/>
      </w:pPr>
    </w:p>
    <w:p w:rsidR="00BD4B8A" w:rsidRDefault="00B17234">
      <w:pPr>
        <w:pStyle w:val="ProductList-ClauseHeading"/>
        <w:outlineLvl w:val="4"/>
      </w:pPr>
      <w:r>
        <w:t>4.2 Servizio di Segreteria Telefonica di Exchange Online</w:t>
      </w:r>
    </w:p>
    <w:p w:rsidR="00BD4B8A" w:rsidRDefault="00B17234">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per accedere ai messaggi vocali di Outlook. L’utilizzo del presente Servizio Online è soggetto alle Condizioni per l’Utilizzo dei Servizi Online.</w:t>
      </w:r>
    </w:p>
    <w:p w:rsidR="00BD4B8A" w:rsidRDefault="00BD4B8A">
      <w:pPr>
        <w:pStyle w:val="ProductList-Body"/>
      </w:pPr>
    </w:p>
    <w:p w:rsidR="00BD4B8A" w:rsidRDefault="00BD4B8A">
      <w:pPr>
        <w:pStyle w:val="PURBreadcrumb"/>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100" w:name="_Sec639"/>
      <w:r>
        <w:t>Project Server</w:t>
      </w:r>
      <w:bookmarkEnd w:id="100"/>
      <w:r>
        <w:fldChar w:fldCharType="begin"/>
      </w:r>
      <w:r>
        <w:instrText xml:space="preserve"> TC "</w:instrText>
      </w:r>
      <w:bookmarkStart w:id="101" w:name="_Toc7424849"/>
      <w:r>
        <w:instrText>Project Server</w:instrText>
      </w:r>
      <w:bookmarkEnd w:id="101"/>
      <w:r>
        <w:instrText>" \l 3</w:instrText>
      </w:r>
      <w:r>
        <w:fldChar w:fldCharType="end"/>
      </w:r>
    </w:p>
    <w:p w:rsidR="00BD4B8A" w:rsidRDefault="00B17234">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D4B8A" w:rsidRDefault="00B17234">
      <w:pPr>
        <w:pStyle w:val="ProductList-Offering1SubSection"/>
        <w:outlineLvl w:val="3"/>
      </w:pPr>
      <w:bookmarkStart w:id="103" w:name="_Sec739"/>
      <w:r>
        <w:lastRenderedPageBreak/>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Edizioni di Downgrade: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17234">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63"/>
        <w:gridCol w:w="3623"/>
        <w:gridCol w:w="363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Tecnologie Incluse: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56"/>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4B8A" w:rsidRDefault="00B1723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D4B8A" w:rsidRDefault="00B17234">
            <w:pPr>
              <w:pStyle w:val="ProductList-TableBody"/>
            </w:pPr>
            <w:r>
              <w:t>CAL per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D4B8A" w:rsidRDefault="00B17234">
            <w:pPr>
              <w:pStyle w:val="ProductList-TableBody"/>
            </w:pPr>
            <w:r>
              <w:t>SL per Utente per Project Online Essentials</w:t>
            </w:r>
          </w:p>
        </w:tc>
      </w:tr>
      <w:tr w:rsidR="00BD4B8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D4B8A" w:rsidRDefault="00BD4B8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D4B8A" w:rsidRDefault="00B17234">
            <w:pPr>
              <w:pStyle w:val="ProductList-TableBody"/>
            </w:pPr>
            <w:r>
              <w:t>SL per Utente per Project Online Professional</w:t>
            </w:r>
          </w:p>
        </w:tc>
        <w:tc>
          <w:tcPr>
            <w:tcW w:w="4040" w:type="dxa"/>
            <w:tcBorders>
              <w:top w:val="none" w:sz="4" w:space="0" w:color="000000"/>
              <w:left w:val="none" w:sz="4" w:space="0" w:color="000000"/>
              <w:bottom w:val="none" w:sz="4" w:space="0" w:color="000000"/>
              <w:right w:val="single" w:sz="4" w:space="0" w:color="000000"/>
            </w:tcBorders>
          </w:tcPr>
          <w:p w:rsidR="00BD4B8A" w:rsidRDefault="00B17234">
            <w:pPr>
              <w:pStyle w:val="ProductList-TableBody"/>
            </w:pPr>
            <w:r>
              <w:t>SL per Utente per Project Online Premium</w:t>
            </w:r>
          </w:p>
        </w:tc>
      </w:tr>
      <w:tr w:rsidR="00BD4B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4B8A" w:rsidRDefault="00BD4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4B8A" w:rsidRDefault="00B1723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D4B8A" w:rsidRDefault="00BD4B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4B8A" w:rsidRDefault="00BD4B8A">
            <w:pPr>
              <w:pStyle w:val="ProductList-TableBody"/>
            </w:pPr>
          </w:p>
        </w:tc>
      </w:tr>
    </w:tbl>
    <w:p w:rsidR="00BD4B8A" w:rsidRDefault="00B1723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9"/>
        <w:gridCol w:w="3653"/>
        <w:gridCol w:w="3634"/>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106" w:name="_Sec640"/>
      <w:r>
        <w:t>SharePoint Server</w:t>
      </w:r>
      <w:bookmarkEnd w:id="106"/>
      <w:r>
        <w:fldChar w:fldCharType="begin"/>
      </w:r>
      <w:r>
        <w:instrText xml:space="preserve"> TC "</w:instrText>
      </w:r>
      <w:bookmarkStart w:id="107" w:name="_Toc7424850"/>
      <w:r>
        <w:instrText>SharePoint Server</w:instrText>
      </w:r>
      <w:bookmarkEnd w:id="107"/>
      <w:r>
        <w:instrText>" \l 3</w:instrText>
      </w:r>
      <w:r>
        <w:fldChar w:fldCharType="end"/>
      </w:r>
    </w:p>
    <w:p w:rsidR="00BD4B8A" w:rsidRDefault="00B17234">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D4B8A" w:rsidRDefault="00B17234">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Edizioni di Downgrade: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17234">
      <w:pPr>
        <w:pStyle w:val="ProductList-Offering1SubSection"/>
        <w:outlineLvl w:val="3"/>
      </w:pPr>
      <w:bookmarkStart w:id="110" w:name="_Sec798"/>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Tecnologie Incluse: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4B8A" w:rsidRDefault="00B1723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D4B8A" w:rsidRDefault="00B1723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BD4B8A" w:rsidRDefault="00B17234">
            <w:pPr>
              <w:pStyle w:val="ProductList-TableBody"/>
            </w:pPr>
            <w:r>
              <w:t>SL per Utente per SharePoint Online (Piano 1/2)</w:t>
            </w:r>
            <w:r>
              <w:fldChar w:fldCharType="begin"/>
            </w:r>
            <w:r>
              <w:instrText xml:space="preserve"> XE "SharePoint Online (Piano 1/2)" </w:instrText>
            </w:r>
            <w:r>
              <w:fldChar w:fldCharType="end"/>
            </w:r>
          </w:p>
        </w:tc>
      </w:tr>
      <w:tr w:rsidR="00BD4B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4B8A" w:rsidRDefault="00BD4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4B8A" w:rsidRDefault="00B1723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pPr>
    </w:p>
    <w:p w:rsidR="00BD4B8A" w:rsidRDefault="00B17234">
      <w:pPr>
        <w:pStyle w:val="ProductList-SubClauseHeading"/>
        <w:outlineLvl w:val="5"/>
      </w:pPr>
      <w:r>
        <w:lastRenderedPageBreak/>
        <w:t>3.1.1 Funzionalità di SharePoint Server Aggiuntive Associate a SharePoint Enterprise CAL</w:t>
      </w:r>
    </w:p>
    <w:p w:rsidR="00BD4B8A" w:rsidRDefault="00B17234">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4B8A" w:rsidRDefault="00B1723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D4B8A" w:rsidRDefault="00B1723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BD4B8A" w:rsidRDefault="00B17234">
            <w:pPr>
              <w:pStyle w:val="ProductList-TableBody"/>
            </w:pPr>
            <w:r>
              <w:t>SL per Utente per SharePoint Online (Piano 2)</w:t>
            </w:r>
          </w:p>
        </w:tc>
      </w:tr>
      <w:tr w:rsidR="00BD4B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4B8A" w:rsidRDefault="00BD4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4B8A" w:rsidRDefault="00B1723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Indented"/>
      </w:pPr>
    </w:p>
    <w:p w:rsidR="00BD4B8A" w:rsidRDefault="00B17234">
      <w:pPr>
        <w:pStyle w:val="ProductList-ClauseHeading"/>
        <w:outlineLvl w:val="4"/>
      </w:pPr>
      <w:r>
        <w:t>3.2 Rinuncia alle CAL per Utenti che Accedono a Contenuto Disponibile Pubblicamente</w:t>
      </w:r>
    </w:p>
    <w:p w:rsidR="00BD4B8A" w:rsidRDefault="00B17234">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BD4B8A" w:rsidRDefault="00BD4B8A">
      <w:pPr>
        <w:pStyle w:val="ProductList-Body"/>
      </w:pPr>
    </w:p>
    <w:p w:rsidR="00BD4B8A" w:rsidRDefault="00B17234">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D4B8A" w:rsidRDefault="00BD4B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pPr>
    </w:p>
    <w:p w:rsidR="00BD4B8A" w:rsidRDefault="00BD4B8A">
      <w:pPr>
        <w:pStyle w:val="ProductList-Body"/>
      </w:pPr>
    </w:p>
    <w:p w:rsidR="00BD4B8A" w:rsidRDefault="00B1723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0"/>
        <w:gridCol w:w="3648"/>
        <w:gridCol w:w="3628"/>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URBreadcrumb"/>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7424851"/>
      <w:r>
        <w:instrText>Skype for Business Server</w:instrText>
      </w:r>
      <w:bookmarkEnd w:id="113"/>
      <w:r>
        <w:instrText>" \l 3</w:instrText>
      </w:r>
      <w:r>
        <w:fldChar w:fldCharType="end"/>
      </w:r>
    </w:p>
    <w:p w:rsidR="00BD4B8A" w:rsidRDefault="00B17234">
      <w:pPr>
        <w:pStyle w:val="ProductList-Offering1SubSection"/>
        <w:outlineLvl w:val="3"/>
      </w:pPr>
      <w:bookmarkStart w:id="114" w:name="_Sec686"/>
      <w:r>
        <w:t>1. Disponibilità del Programma</w:t>
      </w:r>
      <w:bookmarkEnd w:id="114"/>
    </w:p>
    <w:p w:rsidR="00BD4B8A" w:rsidRDefault="00BD4B8A">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none" w:sz="4" w:space="0" w:color="6E6E6E"/>
              <w:bottom w:val="none" w:sz="4" w:space="0" w:color="FFFFFF"/>
              <w:right w:val="none" w:sz="4" w:space="0" w:color="6E6E6E"/>
            </w:tcBorders>
          </w:tcPr>
          <w:p w:rsidR="00BD4B8A" w:rsidRDefault="00B17234">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D4B8A" w:rsidRDefault="00B17234">
      <w:pPr>
        <w:pStyle w:val="ProductList-Offering1SubSection"/>
        <w:outlineLvl w:val="3"/>
      </w:pPr>
      <w:bookmarkStart w:id="115" w:name="_Sec741"/>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Edizioni di Downgrade: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17234">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60"/>
        <w:gridCol w:w="3620"/>
        <w:gridCol w:w="3636"/>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4B8A" w:rsidRDefault="00B1723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D4B8A" w:rsidRDefault="00B17234">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BD4B8A" w:rsidRDefault="00B17234">
            <w:pPr>
              <w:pStyle w:val="ProductList-TableBody"/>
            </w:pPr>
            <w:r>
              <w:t xml:space="preserve">SL per Utente per Skype for Business Online (Piano </w:t>
            </w:r>
            <w:r>
              <w:lastRenderedPageBreak/>
              <w:t>1/1G/1A/2/2G/2A)</w:t>
            </w:r>
          </w:p>
        </w:tc>
      </w:tr>
      <w:tr w:rsidR="00BD4B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4B8A" w:rsidRDefault="00BD4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4B8A" w:rsidRDefault="00B1723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pPr>
    </w:p>
    <w:p w:rsidR="00BD4B8A" w:rsidRDefault="00B17234">
      <w:pPr>
        <w:pStyle w:val="ProductList-SubClauseHeading"/>
        <w:outlineLvl w:val="5"/>
      </w:pPr>
      <w:r>
        <w:t>3.1.1 Funzionalità Aggiuntive Associate a Enterprise CAL per Skype for Business Server</w:t>
      </w:r>
    </w:p>
    <w:p w:rsidR="00BD4B8A" w:rsidRDefault="00B17234">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4B8A" w:rsidRDefault="00B1723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D4B8A" w:rsidRDefault="00B17234">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BD4B8A" w:rsidRDefault="00B17234">
            <w:pPr>
              <w:pStyle w:val="ProductList-TableBody"/>
            </w:pPr>
            <w:r>
              <w:t>SL per Utente per Skype for Business Online (Piano 2/2A/2G)</w:t>
            </w:r>
          </w:p>
        </w:tc>
      </w:tr>
      <w:tr w:rsidR="00BD4B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4B8A" w:rsidRDefault="00BD4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4B8A" w:rsidRDefault="00B1723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Indented"/>
      </w:pPr>
    </w:p>
    <w:p w:rsidR="00BD4B8A" w:rsidRDefault="00B17234">
      <w:pPr>
        <w:pStyle w:val="ProductList-SubClauseHeading"/>
        <w:outlineLvl w:val="5"/>
      </w:pPr>
      <w:r>
        <w:t>3.1.2 Funzionalità Aggiuntive Associate a Plus CAL per Skype for Business Server</w:t>
      </w:r>
    </w:p>
    <w:p w:rsidR="00BD4B8A" w:rsidRDefault="00B17234">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4B8A" w:rsidRDefault="00B1723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D4B8A" w:rsidRDefault="00B17234">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rsidR="00BD4B8A" w:rsidRDefault="00B17234">
            <w:pPr>
              <w:pStyle w:val="ProductList-TableBody"/>
            </w:pPr>
            <w:r>
              <w:t>Licenza Equivalente a Licenze CAL (fare riferimento all’</w:t>
            </w:r>
            <w:hyperlink w:anchor="_Sec591">
              <w:r>
                <w:rPr>
                  <w:color w:val="00467F"/>
                  <w:u w:val="single"/>
                </w:rPr>
                <w:t>Appendice A</w:t>
              </w:r>
            </w:hyperlink>
            <w:r>
              <w:t>)</w:t>
            </w:r>
          </w:p>
        </w:tc>
      </w:tr>
      <w:tr w:rsidR="00BD4B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4B8A" w:rsidRDefault="00BD4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4B8A" w:rsidRDefault="00B17234">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rsidR="00BD4B8A" w:rsidRDefault="00B17234">
            <w:pPr>
              <w:pStyle w:val="ProductList-TableBody"/>
            </w:pPr>
            <w:r>
              <w:t>SL per Utente per Plus CAL per Skype for Business</w:t>
            </w:r>
          </w:p>
        </w:tc>
      </w:tr>
    </w:tbl>
    <w:p w:rsidR="00BD4B8A" w:rsidRDefault="00BD4B8A">
      <w:pPr>
        <w:pStyle w:val="ProductList-BodyIndented"/>
      </w:pPr>
    </w:p>
    <w:p w:rsidR="00BD4B8A" w:rsidRDefault="00B17234">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Ruolo Audio/Video Conferencing Server</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Ruolo Director</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Ruolo Mediation Server</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Snap-In di PowerShell</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Ruolo Video Interop Server</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pPr>
    </w:p>
    <w:p w:rsidR="00BD4B8A" w:rsidRDefault="00B1723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9"/>
        <w:gridCol w:w="3653"/>
        <w:gridCol w:w="3634"/>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URBreadcrumb"/>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1HeadingNoBorder"/>
        <w:outlineLvl w:val="1"/>
      </w:pPr>
      <w:bookmarkStart w:id="118" w:name="_Sec614"/>
      <w:r>
        <w:t>SQL Server</w:t>
      </w:r>
      <w:bookmarkEnd w:id="118"/>
      <w:r>
        <w:fldChar w:fldCharType="begin"/>
      </w:r>
      <w:r>
        <w:instrText xml:space="preserve"> TC "</w:instrText>
      </w:r>
      <w:bookmarkStart w:id="119" w:name="_Toc7424852"/>
      <w:r>
        <w:instrText>SQL Server</w:instrText>
      </w:r>
      <w:bookmarkEnd w:id="119"/>
      <w:r>
        <w:instrText>" \l 2</w:instrText>
      </w:r>
      <w:r>
        <w:fldChar w:fldCharType="end"/>
      </w:r>
    </w:p>
    <w:p w:rsidR="00BD4B8A" w:rsidRDefault="00B17234">
      <w:pPr>
        <w:pStyle w:val="ProductList-Offering1SubSection"/>
        <w:outlineLvl w:val="2"/>
      </w:pPr>
      <w:bookmarkStart w:id="120" w:name="_Sec688"/>
      <w:r>
        <w:t>1. Disponibilità del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single" w:sz="4" w:space="0" w:color="FFFFFF"/>
              <w:right w:val="none" w:sz="4" w:space="0" w:color="6E6E6E"/>
            </w:tcBorders>
          </w:tcPr>
          <w:p w:rsidR="00BD4B8A" w:rsidRDefault="00B17234">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D4B8A" w:rsidRDefault="00B1723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D4B8A" w:rsidRDefault="00B1723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D4B8A" w:rsidRDefault="00B17234">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3"/>
      </w:pPr>
      <w:r>
        <w:t>2.1 SQL Server 2017 Enterprise</w:t>
      </w:r>
    </w:p>
    <w:p w:rsidR="00BD4B8A" w:rsidRDefault="00B17234">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rsidR="00BD4B8A" w:rsidRDefault="00BD4B8A">
      <w:pPr>
        <w:pStyle w:val="ProductList-Body"/>
      </w:pPr>
    </w:p>
    <w:p w:rsidR="00BD4B8A" w:rsidRDefault="00B17234">
      <w:pPr>
        <w:pStyle w:val="ProductList-ClauseHeading"/>
        <w:outlineLvl w:val="3"/>
      </w:pPr>
      <w:r>
        <w:t>2.2 SQL Server Parallel Data Warehouse</w:t>
      </w:r>
    </w:p>
    <w:p w:rsidR="00BD4B8A" w:rsidRDefault="00B17234">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rsidR="00BD4B8A" w:rsidRDefault="00BD4B8A">
      <w:pPr>
        <w:pStyle w:val="ProductList-Body"/>
      </w:pPr>
    </w:p>
    <w:p w:rsidR="00BD4B8A" w:rsidRDefault="00B17234">
      <w:pPr>
        <w:pStyle w:val="ProductList-ClauseHeading"/>
        <w:outlineLvl w:val="3"/>
      </w:pPr>
      <w:r>
        <w:t>2.3 Build Facoltativa senza Oracle Java di SQL Server Parallel Data Warehouse</w:t>
      </w:r>
    </w:p>
    <w:p w:rsidR="00BD4B8A" w:rsidRDefault="00B17234">
      <w:pPr>
        <w:pStyle w:val="ProductList-Body"/>
      </w:pPr>
      <w:r>
        <w:t xml:space="preserve">Le società potranno acquistare una build del prodotto con Oracle Java o, su richiesta, senza Oracle Java. Per ulteriori informazioni, le società potranno visitare la pagina all’indirizzo </w:t>
      </w:r>
      <w:hyperlink r:id="rId53">
        <w:r>
          <w:rPr>
            <w:color w:val="00467F"/>
            <w:u w:val="single"/>
          </w:rPr>
          <w:t>http://www.microsoft.com/en-us/sqlserver/solutions-technologies/data-warehousing/pdw.aspx</w:t>
        </w:r>
      </w:hyperlink>
      <w:r>
        <w:t>.</w:t>
      </w:r>
    </w:p>
    <w:p w:rsidR="00BD4B8A" w:rsidRDefault="00BD4B8A">
      <w:pPr>
        <w:pStyle w:val="ProductList-Body"/>
      </w:pPr>
    </w:p>
    <w:p w:rsidR="00BD4B8A" w:rsidRDefault="00B17234">
      <w:pPr>
        <w:pStyle w:val="ProductList-ClauseHeading"/>
        <w:outlineLvl w:val="3"/>
      </w:pPr>
      <w:r>
        <w:t>2.4 Componente Aggiuntivo Premium Assurance di SQL Server</w:t>
      </w:r>
    </w:p>
    <w:p w:rsidR="00BD4B8A" w:rsidRDefault="00B17234">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54">
        <w:r>
          <w:rPr>
            <w:color w:val="00467F"/>
            <w:u w:val="single"/>
          </w:rPr>
          <w:t>http://go.microsoft.com/?linkid=9839206</w:t>
        </w:r>
      </w:hyperlink>
      <w:r>
        <w:t>.</w:t>
      </w:r>
    </w:p>
    <w:p w:rsidR="00BD4B8A" w:rsidRDefault="00BD4B8A">
      <w:pPr>
        <w:pStyle w:val="ProductList-Body"/>
      </w:pPr>
    </w:p>
    <w:p w:rsidR="00BD4B8A" w:rsidRDefault="00B17234">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57"/>
        <w:gridCol w:w="3627"/>
        <w:gridCol w:w="3632"/>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D4B8A" w:rsidRDefault="00B1723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3"/>
      </w:pPr>
      <w:r>
        <w:t>3.2 Aggiornamenti Automatici a Versioni Precedenti di SQL Server</w:t>
      </w:r>
    </w:p>
    <w:p w:rsidR="00BD4B8A" w:rsidRDefault="00B17234">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BD4B8A" w:rsidRDefault="00BD4B8A">
      <w:pPr>
        <w:pStyle w:val="ProductList-Body"/>
      </w:pPr>
    </w:p>
    <w:p w:rsidR="00BD4B8A" w:rsidRDefault="00B17234">
      <w:pPr>
        <w:pStyle w:val="ProductList-ClauseHeading"/>
        <w:outlineLvl w:val="3"/>
      </w:pPr>
      <w:r>
        <w:t>3.3 Scelta della Piattaforma SQL Server</w:t>
      </w:r>
    </w:p>
    <w:p w:rsidR="00BD4B8A" w:rsidRDefault="00B17234">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rsidR="00BD4B8A" w:rsidRDefault="00BD4B8A">
      <w:pPr>
        <w:pStyle w:val="ProductList-Body"/>
      </w:pPr>
    </w:p>
    <w:p w:rsidR="00BD4B8A" w:rsidRDefault="00B17234">
      <w:pPr>
        <w:pStyle w:val="ProductList-ClauseHeading"/>
        <w:outlineLvl w:val="3"/>
      </w:pPr>
      <w:r>
        <w:t>3.4 Istanze in Esecuzione per l’Edizione Standard</w:t>
      </w:r>
    </w:p>
    <w:p w:rsidR="00BD4B8A" w:rsidRDefault="00B17234">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BD4B8A" w:rsidRDefault="00BD4B8A">
      <w:pPr>
        <w:pStyle w:val="ProductList-Body"/>
      </w:pPr>
    </w:p>
    <w:p w:rsidR="00BD4B8A" w:rsidRDefault="00B17234">
      <w:pPr>
        <w:pStyle w:val="ProductList-ClauseHeading"/>
        <w:outlineLvl w:val="3"/>
      </w:pPr>
      <w:r>
        <w:t>3.5 Server di Failover per Parallel Data Warehouse (PDW)</w:t>
      </w:r>
    </w:p>
    <w:p w:rsidR="00BD4B8A" w:rsidRDefault="00B17234">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BD4B8A" w:rsidRDefault="00BD4B8A">
      <w:pPr>
        <w:pStyle w:val="ProductList-Body"/>
      </w:pPr>
    </w:p>
    <w:p w:rsidR="00BD4B8A" w:rsidRDefault="00B17234">
      <w:pPr>
        <w:pStyle w:val="ProductList-ClauseHeading"/>
        <w:outlineLvl w:val="3"/>
      </w:pPr>
      <w:r>
        <w:t>3.6 Software Aggiuntivo</w:t>
      </w:r>
    </w:p>
    <w:p w:rsidR="00BD4B8A" w:rsidRDefault="00B17234">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Client Tools Connectivity</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Distributed Replay Client</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Strumenti di Gestione - Completa</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Indented"/>
      </w:pPr>
    </w:p>
    <w:p w:rsidR="00BD4B8A" w:rsidRDefault="00B17234">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D4B8A" w:rsidRDefault="00BD4B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4B8A" w:rsidRDefault="00BD4B8A">
            <w:pPr>
              <w:pStyle w:val="ProductList-TableBody"/>
            </w:pPr>
          </w:p>
        </w:tc>
      </w:tr>
    </w:tbl>
    <w:p w:rsidR="00BD4B8A" w:rsidRDefault="00B17234">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40"/>
        <w:gridCol w:w="3636"/>
        <w:gridCol w:w="364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5">
              <w:r>
                <w:rPr>
                  <w:color w:val="00467F"/>
                  <w:u w:val="single"/>
                </w:rPr>
                <w:t>Condizioni per l’Utilizzo dei Prodotti del Mese di Giugno 2016</w:t>
              </w:r>
            </w:hyperlink>
            <w:r>
              <w:t xml:space="preserve">. R Server per Hadoop, R Server per Linux e R Server per Teradata DB </w:t>
            </w:r>
            <w:hyperlink r:id="rId56">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URBreadcrumb"/>
      </w:pPr>
    </w:p>
    <w:p w:rsidR="00BD4B8A" w:rsidRDefault="00B17234">
      <w:pPr>
        <w:pStyle w:val="ProductList-ClauseHeading"/>
        <w:outlineLvl w:val="3"/>
      </w:pPr>
      <w:r>
        <w:t>4.1 Enterprise Core per SQL Server 2017 - Virtualizzazione Illimitata</w:t>
      </w:r>
    </w:p>
    <w:p w:rsidR="00BD4B8A" w:rsidRDefault="00B17234">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D4B8A" w:rsidRDefault="00BD4B8A">
      <w:pPr>
        <w:pStyle w:val="ProductList-Body"/>
      </w:pPr>
    </w:p>
    <w:p w:rsidR="00BD4B8A" w:rsidRDefault="00B17234">
      <w:pPr>
        <w:pStyle w:val="ProductList-ClauseHeading"/>
        <w:outlineLvl w:val="3"/>
      </w:pPr>
      <w:r>
        <w:t>4.2 SQL Server 2017 Enterprise Core - Aggiornamenti delle Funzionalità di Parallel Data Warehouse</w:t>
      </w:r>
    </w:p>
    <w:p w:rsidR="00BD4B8A" w:rsidRDefault="00B17234">
      <w:pPr>
        <w:pStyle w:val="ProductList-Body"/>
      </w:pPr>
      <w:r>
        <w:t>Le Società con copertura SA sono idonee a ricevere le versioni delle funzionalità di Parallel Data Warehouse (ad esempio, gli aggiornamenti delle applicazioni) disponibili tra i principali prodotti commerciali.</w:t>
      </w:r>
    </w:p>
    <w:p w:rsidR="00BD4B8A" w:rsidRDefault="00BD4B8A">
      <w:pPr>
        <w:pStyle w:val="ProductList-Body"/>
      </w:pPr>
    </w:p>
    <w:p w:rsidR="00BD4B8A" w:rsidRDefault="00B17234">
      <w:pPr>
        <w:pStyle w:val="ProductList-ClauseHeading"/>
        <w:outlineLvl w:val="3"/>
      </w:pPr>
      <w:r>
        <w:t>4.3 Opzione Buy-Out per SQL Server nel quadro di Enrollment for Application Platform (EAP)</w:t>
      </w:r>
    </w:p>
    <w:p w:rsidR="00BD4B8A" w:rsidRDefault="00B17234">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rsidR="00BD4B8A" w:rsidRDefault="00BD4B8A">
      <w:pPr>
        <w:pStyle w:val="ProductList-Body"/>
      </w:pPr>
    </w:p>
    <w:p w:rsidR="00BD4B8A" w:rsidRDefault="00B17234">
      <w:pPr>
        <w:pStyle w:val="ProductList-ClauseHeading"/>
        <w:outlineLvl w:val="3"/>
      </w:pPr>
      <w:r>
        <w:t>4.4 SQL Server Enterprise Core e SQL Server Enterprise - Machine Learning Server per Windows e Machine Learning Server per Linux</w:t>
      </w:r>
    </w:p>
    <w:p w:rsidR="00BD4B8A" w:rsidRDefault="00B17234">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rsidR="00BD4B8A" w:rsidRDefault="00BD4B8A">
      <w:pPr>
        <w:pStyle w:val="ProductList-Body"/>
      </w:pPr>
    </w:p>
    <w:p w:rsidR="00BD4B8A" w:rsidRDefault="00B17234">
      <w:pPr>
        <w:pStyle w:val="ProductList-ClauseHeading"/>
        <w:outlineLvl w:val="3"/>
      </w:pPr>
      <w:r>
        <w:t>4.5 SQL Enterprise Core - Esecuzione di Machine Learning Server per Hadoop</w:t>
      </w:r>
    </w:p>
    <w:p w:rsidR="00BD4B8A" w:rsidRDefault="00B17234">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rsidR="00BD4B8A" w:rsidRDefault="00BD4B8A">
      <w:pPr>
        <w:pStyle w:val="ProductList-Body"/>
      </w:pPr>
    </w:p>
    <w:p w:rsidR="00BD4B8A" w:rsidRDefault="00B17234">
      <w:pPr>
        <w:pStyle w:val="ProductList-ClauseHeading"/>
        <w:outlineLvl w:val="3"/>
      </w:pPr>
      <w:r>
        <w:t>4.6 Utilizzo di Power BI Report Server: SQL Server Enterprise Edition</w:t>
      </w:r>
    </w:p>
    <w:p w:rsidR="00BD4B8A" w:rsidRDefault="00B17234">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rsidR="00BD4B8A" w:rsidRDefault="00BD4B8A">
      <w:pPr>
        <w:pStyle w:val="ProductList-Body"/>
      </w:pPr>
    </w:p>
    <w:p w:rsidR="00BD4B8A" w:rsidRDefault="00B17234">
      <w:pPr>
        <w:pStyle w:val="ProductList-ClauseHeading"/>
        <w:outlineLvl w:val="3"/>
      </w:pPr>
      <w:r>
        <w:t>4.7 Aggiornamenti di Sicurezza Estesa</w:t>
      </w:r>
    </w:p>
    <w:p w:rsidR="00BD4B8A" w:rsidRDefault="00B17234">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rsidR="00BD4B8A" w:rsidRDefault="00BD4B8A">
      <w:pPr>
        <w:pStyle w:val="PURBreadcrumb"/>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GroupHeading"/>
        <w:outlineLvl w:val="1"/>
      </w:pPr>
      <w:bookmarkStart w:id="124" w:name="_Sec615"/>
      <w:r>
        <w:t>System Center</w:t>
      </w:r>
      <w:bookmarkEnd w:id="124"/>
      <w:r>
        <w:fldChar w:fldCharType="begin"/>
      </w:r>
      <w:r>
        <w:instrText xml:space="preserve"> TC "</w:instrText>
      </w:r>
      <w:bookmarkStart w:id="125" w:name="_Toc7424853"/>
      <w:r>
        <w:instrText>System Center</w:instrText>
      </w:r>
      <w:bookmarkEnd w:id="125"/>
      <w:r>
        <w:instrText>" \l 2</w:instrText>
      </w:r>
      <w:r>
        <w:fldChar w:fldCharType="end"/>
      </w:r>
    </w:p>
    <w:p w:rsidR="00BD4B8A" w:rsidRDefault="00B17234">
      <w:pPr>
        <w:pStyle w:val="ProductList-Offering2HeadingNoBorder"/>
        <w:outlineLvl w:val="2"/>
      </w:pPr>
      <w:bookmarkStart w:id="126" w:name="_Sec642"/>
      <w:r>
        <w:t>System Center Server</w:t>
      </w:r>
      <w:bookmarkEnd w:id="126"/>
      <w:r>
        <w:fldChar w:fldCharType="begin"/>
      </w:r>
      <w:r>
        <w:instrText xml:space="preserve"> TC "</w:instrText>
      </w:r>
      <w:bookmarkStart w:id="127" w:name="_Toc7424854"/>
      <w:r>
        <w:instrText>System Center Server</w:instrText>
      </w:r>
      <w:bookmarkEnd w:id="127"/>
      <w:r>
        <w:instrText>" \l 3</w:instrText>
      </w:r>
      <w:r>
        <w:fldChar w:fldCharType="end"/>
      </w:r>
    </w:p>
    <w:p w:rsidR="00BD4B8A" w:rsidRDefault="00B17234">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lastRenderedPageBreak/>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D4B8A" w:rsidRDefault="00B1723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D4B8A" w:rsidRDefault="00B17234">
      <w:pPr>
        <w:pStyle w:val="ProductList-Offering1SubSection"/>
        <w:outlineLvl w:val="3"/>
      </w:pPr>
      <w:bookmarkStart w:id="129" w:name="_Sec744"/>
      <w:r>
        <w:t>2. Condizioni del Prodotto</w:t>
      </w:r>
      <w:bookmarkEnd w:id="129"/>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Edizioni di Downgrade: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60"/>
        <w:gridCol w:w="3620"/>
        <w:gridCol w:w="3636"/>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Software Aggiuntivo: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3.3 Tecnologia SQL Server</w:t>
      </w:r>
    </w:p>
    <w:p w:rsidR="00BD4B8A" w:rsidRDefault="00B1723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BD4B8A" w:rsidRDefault="00BD4B8A">
      <w:pPr>
        <w:pStyle w:val="ProductList-Body"/>
      </w:pPr>
    </w:p>
    <w:p w:rsidR="00BD4B8A" w:rsidRDefault="00B17234">
      <w:pPr>
        <w:pStyle w:val="ProductList-ClauseHeading"/>
        <w:outlineLvl w:val="4"/>
      </w:pPr>
      <w:r>
        <w:t>3.4 Windows Server Container</w:t>
      </w:r>
    </w:p>
    <w:p w:rsidR="00BD4B8A" w:rsidRDefault="00B17234">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D4B8A" w:rsidRDefault="00B1723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9"/>
        <w:gridCol w:w="3653"/>
        <w:gridCol w:w="3634"/>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del Mese di Ottobre 2013</w:t>
              </w:r>
            </w:hyperlink>
            <w:r>
              <w:t xml:space="preserve">, </w:t>
            </w:r>
            <w:hyperlink r:id="rId58">
              <w:r>
                <w:rPr>
                  <w:color w:val="00467F"/>
                  <w:u w:val="single"/>
                </w:rPr>
                <w:t>Condizioni per l’Utilizzo dei Prodotti del Mese di Ottobre 2016</w:t>
              </w:r>
            </w:hyperlink>
            <w:r>
              <w:t xml:space="preserve"> e </w:t>
            </w:r>
            <w:hyperlink r:id="rId59">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4855"/>
      <w:r>
        <w:instrText>System Center Configuration Manager</w:instrText>
      </w:r>
      <w:bookmarkEnd w:id="133"/>
      <w:r>
        <w:instrText>" \l 3</w:instrText>
      </w:r>
      <w:r>
        <w:fldChar w:fldCharType="end"/>
      </w:r>
    </w:p>
    <w:p w:rsidR="00BD4B8A" w:rsidRDefault="00B17234">
      <w:pPr>
        <w:pStyle w:val="ProductList-Offering1SubSection"/>
        <w:outlineLvl w:val="3"/>
      </w:pPr>
      <w:bookmarkStart w:id="134" w:name="_Sec691"/>
      <w:r>
        <w:t>1. Disponibilità del Programma</w:t>
      </w:r>
      <w:bookmarkEnd w:id="134"/>
    </w:p>
    <w:p w:rsidR="00BD4B8A" w:rsidRDefault="00BD4B8A">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45"/>
        <w:gridCol w:w="3638"/>
        <w:gridCol w:w="3633"/>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xml:space="preserve">: System Center 2012 R2 </w:t>
            </w:r>
            <w:r>
              <w:lastRenderedPageBreak/>
              <w:t>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4B8A" w:rsidRDefault="00B17234">
            <w:pPr>
              <w:pStyle w:val="ProductList-TableBody"/>
            </w:pPr>
            <w:r>
              <w:lastRenderedPageBreak/>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2.1 Istituti Didattici</w:t>
      </w:r>
    </w:p>
    <w:p w:rsidR="00BD4B8A" w:rsidRDefault="00B17234">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rsidR="00BD4B8A" w:rsidRDefault="00B17234">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Software Aggiuntivo: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4B8A" w:rsidRDefault="00B17234">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BD4B8A" w:rsidRDefault="00B17234">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rsidR="00BD4B8A" w:rsidRDefault="00B17234">
            <w:pPr>
              <w:pStyle w:val="ProductList-TableBody"/>
            </w:pPr>
            <w:r>
              <w:t>Microsoft 365 F1</w:t>
            </w:r>
            <w:r>
              <w:fldChar w:fldCharType="begin"/>
            </w:r>
            <w:r>
              <w:instrText xml:space="preserve"> XE "Microsoft 365 F1" </w:instrText>
            </w:r>
            <w:r>
              <w:fldChar w:fldCharType="end"/>
            </w:r>
            <w:r>
              <w:t xml:space="preserve"> (SL per Utente)</w:t>
            </w:r>
          </w:p>
        </w:tc>
      </w:tr>
      <w:tr w:rsidR="00BD4B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4B8A" w:rsidRDefault="00BD4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4B8A" w:rsidRDefault="00B17234">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single" w:sz="4" w:space="0" w:color="000000"/>
              <w:right w:val="single" w:sz="4" w:space="0" w:color="000000"/>
            </w:tcBorders>
          </w:tcPr>
          <w:p w:rsidR="00BD4B8A" w:rsidRDefault="00B17234">
            <w:pPr>
              <w:pStyle w:val="ProductList-TableBody"/>
            </w:pPr>
            <w:r>
              <w:t>Licenza Equivalente a Licenza di Gestione (fare riferimento all’</w:t>
            </w:r>
            <w:hyperlink r:id="rId60">
              <w:r>
                <w:rPr>
                  <w:color w:val="00467F"/>
                  <w:u w:val="single"/>
                </w:rPr>
                <w:t>Appendice A</w:t>
              </w:r>
            </w:hyperlink>
            <w:r>
              <w:t>)</w:t>
            </w:r>
          </w:p>
        </w:tc>
      </w:tr>
    </w:tbl>
    <w:p w:rsidR="00BD4B8A" w:rsidRDefault="00BD4B8A">
      <w:pPr>
        <w:pStyle w:val="ProductList-Body"/>
      </w:pPr>
    </w:p>
    <w:p w:rsidR="00BD4B8A" w:rsidRDefault="00B17234">
      <w:pPr>
        <w:pStyle w:val="ProductList-ClauseHeading"/>
        <w:outlineLvl w:val="4"/>
      </w:pPr>
      <w:r>
        <w:t>3.2 Tecnologia SQL Server</w:t>
      </w:r>
    </w:p>
    <w:p w:rsidR="00BD4B8A" w:rsidRDefault="00B1723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BD4B8A" w:rsidRDefault="00B1723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4.1 System Center Configuration Manager - Diritti VDI</w:t>
      </w:r>
    </w:p>
    <w:p w:rsidR="00BD4B8A" w:rsidRDefault="00B17234">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BD4B8A" w:rsidRDefault="00BD4B8A">
      <w:pPr>
        <w:pStyle w:val="ProductList-Body"/>
      </w:pPr>
    </w:p>
    <w:p w:rsidR="00BD4B8A" w:rsidRDefault="00B17234">
      <w:pPr>
        <w:pStyle w:val="ProductList-ClauseHeading"/>
        <w:outlineLvl w:val="4"/>
      </w:pPr>
      <w:r>
        <w:t>4.2 Diritti per System Center Configuration Manager (Current Branch)</w:t>
      </w:r>
    </w:p>
    <w:p w:rsidR="00BD4B8A" w:rsidRDefault="00B17234">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4856"/>
      <w:r>
        <w:instrText>System Center Data Protection Manager</w:instrText>
      </w:r>
      <w:bookmarkEnd w:id="139"/>
      <w:r>
        <w:instrText>" \l 3</w:instrText>
      </w:r>
      <w:r>
        <w:fldChar w:fldCharType="end"/>
      </w:r>
    </w:p>
    <w:p w:rsidR="00BD4B8A" w:rsidRDefault="00B17234">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Edizioni di Downgrade: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lastRenderedPageBreak/>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2.1 Istituti Didattici</w:t>
      </w:r>
    </w:p>
    <w:p w:rsidR="00BD4B8A" w:rsidRDefault="00B17234">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rsidR="00BD4B8A" w:rsidRDefault="00B17234">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Software Aggiuntivo: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3.2 Tecnologia SQL Server</w:t>
      </w:r>
    </w:p>
    <w:p w:rsidR="00BD4B8A" w:rsidRDefault="00B1723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BD4B8A" w:rsidRDefault="00B1723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2">
              <w:r>
                <w:rPr>
                  <w:color w:val="00467F"/>
                  <w:u w:val="single"/>
                </w:rPr>
                <w:t>Lista dei Prodotti del Mese di Ottobre 2013</w:t>
              </w:r>
            </w:hyperlink>
            <w:r>
              <w:t xml:space="preserve">, </w:t>
            </w:r>
            <w:hyperlink r:id="rId63">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4.1 Diritti per System Center Data Protection Manager (Current Branch)</w:t>
      </w:r>
    </w:p>
    <w:p w:rsidR="00BD4B8A" w:rsidRDefault="00B17234">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4857"/>
      <w:r>
        <w:instrText>System Center Endpoint Protection</w:instrText>
      </w:r>
      <w:bookmarkEnd w:id="145"/>
      <w:r>
        <w:instrText>" \l 3</w:instrText>
      </w:r>
      <w:r>
        <w:fldChar w:fldCharType="end"/>
      </w:r>
    </w:p>
    <w:p w:rsidR="00BD4B8A" w:rsidRDefault="00B17234">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6E6E6E"/>
              <w:bottom w:val="none" w:sz="4" w:space="0" w:color="BFBFBF"/>
              <w:right w:val="none" w:sz="4" w:space="0" w:color="6E6E6E"/>
            </w:tcBorders>
          </w:tcPr>
          <w:p w:rsidR="00BD4B8A" w:rsidRDefault="00B17234">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BD4B8A" w:rsidRDefault="00B1723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D4B8A" w:rsidRDefault="00B1723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D4B8A" w:rsidRDefault="00BD4B8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D4B8A" w:rsidRDefault="00B17234">
      <w:pPr>
        <w:pStyle w:val="ProductList-Offering1SubSection"/>
        <w:outlineLvl w:val="3"/>
      </w:pPr>
      <w:bookmarkStart w:id="147" w:name="_Sec893"/>
      <w:r>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(SA):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17234">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63"/>
        <w:gridCol w:w="3623"/>
        <w:gridCol w:w="363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Software Aggiuntivo: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Tecnologie Incluse: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lastRenderedPageBreak/>
        <w:t>3.1 SL per Dispositivo e per Utente</w:t>
      </w:r>
    </w:p>
    <w:p w:rsidR="00BD4B8A" w:rsidRDefault="00B17234">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rsidR="00BD4B8A" w:rsidRDefault="00BD4B8A">
      <w:pPr>
        <w:pStyle w:val="ProductList-Body"/>
      </w:pPr>
    </w:p>
    <w:p w:rsidR="00BD4B8A" w:rsidRDefault="00B17234">
      <w:pPr>
        <w:pStyle w:val="ProductList-ClauseHeading"/>
        <w:outlineLvl w:val="4"/>
      </w:pPr>
      <w:r>
        <w:t>3.2 SL per Gestione Server</w:t>
      </w:r>
    </w:p>
    <w:p w:rsidR="00BD4B8A" w:rsidRDefault="00B17234">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rsidR="00BD4B8A" w:rsidRDefault="00BD4B8A">
      <w:pPr>
        <w:pStyle w:val="ProductList-Body"/>
      </w:pPr>
    </w:p>
    <w:p w:rsidR="00BD4B8A" w:rsidRDefault="00B17234">
      <w:pPr>
        <w:pStyle w:val="ProductList-ClauseHeading"/>
        <w:outlineLvl w:val="4"/>
      </w:pPr>
      <w:r>
        <w:t>3.3 Sostituzione dei Motori di Analisi</w:t>
      </w:r>
    </w:p>
    <w:p w:rsidR="00BD4B8A" w:rsidRDefault="00B17234">
      <w:pPr>
        <w:pStyle w:val="ProductList-Body"/>
      </w:pPr>
      <w:r>
        <w:t>Microsoft potrà fornire software e file di pari funzionalità e prestazioni per sostituire i seguenti software e file del Servizio Online:</w:t>
      </w:r>
    </w:p>
    <w:p w:rsidR="00BD4B8A" w:rsidRDefault="00B17234" w:rsidP="00B17234">
      <w:pPr>
        <w:pStyle w:val="ProductList-Bullet"/>
        <w:numPr>
          <w:ilvl w:val="0"/>
          <w:numId w:val="21"/>
        </w:numPr>
      </w:pPr>
      <w:r>
        <w:t xml:space="preserve">software antivirus e antispam e </w:t>
      </w:r>
    </w:p>
    <w:p w:rsidR="00BD4B8A" w:rsidRDefault="00B17234" w:rsidP="00B17234">
      <w:pPr>
        <w:pStyle w:val="ProductList-Bullet"/>
        <w:numPr>
          <w:ilvl w:val="0"/>
          <w:numId w:val="21"/>
        </w:numPr>
      </w:pPr>
      <w:r>
        <w:t>file di firma e file di dati per filtrare il contenuto.</w:t>
      </w:r>
    </w:p>
    <w:p w:rsidR="00BD4B8A" w:rsidRDefault="00B1723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4">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4.1 Diritti per System Center Endpoint Protection (Current Branch)</w:t>
      </w:r>
    </w:p>
    <w:p w:rsidR="00BD4B8A" w:rsidRDefault="00B17234">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4858"/>
      <w:r>
        <w:instrText>System Center Operations Manager</w:instrText>
      </w:r>
      <w:bookmarkEnd w:id="151"/>
      <w:r>
        <w:instrText>" \l 3</w:instrText>
      </w:r>
      <w:r>
        <w:fldChar w:fldCharType="end"/>
      </w:r>
    </w:p>
    <w:p w:rsidR="00BD4B8A" w:rsidRDefault="00B17234">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Edizioni di Downgrade: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5">
              <w:r>
                <w:rPr>
                  <w:color w:val="00467F"/>
                  <w:u w:val="single"/>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2.1 Istituti Didattici</w:t>
      </w:r>
    </w:p>
    <w:p w:rsidR="00BD4B8A" w:rsidRDefault="00B17234">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rsidR="00BD4B8A" w:rsidRDefault="00B17234">
      <w:pPr>
        <w:pStyle w:val="ProductList-Offering1SubSection"/>
        <w:outlineLvl w:val="3"/>
      </w:pPr>
      <w:bookmarkStart w:id="154" w:name="_Sec1183"/>
      <w:r>
        <w:t>3. Diritti sull’Utilizzo</w:t>
      </w:r>
      <w:bookmarkEnd w:id="154"/>
    </w:p>
    <w:tbl>
      <w:tblPr>
        <w:tblStyle w:val="PURTable"/>
        <w:tblW w:w="0" w:type="dxa"/>
        <w:tblLook w:val="04A0" w:firstRow="1" w:lastRow="0" w:firstColumn="1" w:lastColumn="0" w:noHBand="0" w:noVBand="1"/>
      </w:tblPr>
      <w:tblGrid>
        <w:gridCol w:w="3660"/>
        <w:gridCol w:w="3620"/>
        <w:gridCol w:w="3636"/>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6">
              <w:r>
                <w:rPr>
                  <w:color w:val="00467F"/>
                  <w:u w:val="single"/>
                </w:rPr>
                <w:t>Universali</w:t>
              </w:r>
            </w:hyperlink>
            <w:r>
              <w:t xml:space="preserve">; </w:t>
            </w:r>
            <w:hyperlink r:id="rId67">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Software Aggiuntivo: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8">
              <w:r>
                <w:rPr>
                  <w:color w:val="00467F"/>
                  <w:u w:val="single"/>
                </w:rPr>
                <w:t>Funzionalità basate su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3.2 Tecnologia SQL Server</w:t>
      </w:r>
    </w:p>
    <w:p w:rsidR="00BD4B8A" w:rsidRDefault="00B1723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BD4B8A" w:rsidRDefault="00B1723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0">
              <w:r>
                <w:rPr>
                  <w:color w:val="00467F"/>
                  <w:u w:val="single"/>
                </w:rPr>
                <w:t>Lista dei Prodotti del Mese di Ottobre 2013</w:t>
              </w:r>
            </w:hyperlink>
            <w:r>
              <w:t xml:space="preserve">, </w:t>
            </w:r>
            <w:hyperlink r:id="rId71">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4.1 Diritti per System Center Operations Manager (Current Branch)</w:t>
      </w:r>
    </w:p>
    <w:p w:rsidR="00BD4B8A" w:rsidRDefault="00B17234">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4859"/>
      <w:r>
        <w:instrText>System Center Orchestrator</w:instrText>
      </w:r>
      <w:bookmarkEnd w:id="157"/>
      <w:r>
        <w:instrText>" \l 3</w:instrText>
      </w:r>
      <w:r>
        <w:fldChar w:fldCharType="end"/>
      </w:r>
    </w:p>
    <w:p w:rsidR="00BD4B8A" w:rsidRDefault="00B17234">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41"/>
        <w:gridCol w:w="3640"/>
        <w:gridCol w:w="3635"/>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Edizioni di Downgrade: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2">
              <w:r>
                <w:rPr>
                  <w:color w:val="00467F"/>
                  <w:u w:val="single"/>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2.1 Istituti Didattici</w:t>
      </w:r>
    </w:p>
    <w:p w:rsidR="00BD4B8A" w:rsidRDefault="00B17234">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rsidR="00BD4B8A" w:rsidRDefault="00B17234">
      <w:pPr>
        <w:pStyle w:val="ProductList-Offering1SubSection"/>
        <w:outlineLvl w:val="3"/>
      </w:pPr>
      <w:bookmarkStart w:id="160" w:name="_Sec1188"/>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3">
              <w:r>
                <w:rPr>
                  <w:color w:val="00467F"/>
                  <w:u w:val="single"/>
                </w:rPr>
                <w:t>Universali</w:t>
              </w:r>
            </w:hyperlink>
            <w:r>
              <w:t xml:space="preserve">; </w:t>
            </w:r>
            <w:hyperlink r:id="rId7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Software Aggiuntivo: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5">
              <w:r>
                <w:rPr>
                  <w:color w:val="00467F"/>
                  <w:u w:val="single"/>
                </w:rPr>
                <w:t>Funzionalità basate su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3.2 Tecnologia SQL Server</w:t>
      </w:r>
    </w:p>
    <w:p w:rsidR="00BD4B8A" w:rsidRDefault="00B1723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BD4B8A" w:rsidRDefault="00B1723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9"/>
        <w:gridCol w:w="3653"/>
        <w:gridCol w:w="3634"/>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7">
              <w:r>
                <w:rPr>
                  <w:color w:val="00467F"/>
                  <w:u w:val="single"/>
                </w:rPr>
                <w:t>Lista dei Prodotti del Mese di Ottobre 2013</w:t>
              </w:r>
            </w:hyperlink>
            <w:r>
              <w:t xml:space="preserve">, </w:t>
            </w:r>
            <w:hyperlink r:id="rId78">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lastRenderedPageBreak/>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4860"/>
      <w:r>
        <w:instrText>System Center Service Manager</w:instrText>
      </w:r>
      <w:bookmarkEnd w:id="163"/>
      <w:r>
        <w:instrText>" \l 3</w:instrText>
      </w:r>
      <w:r>
        <w:fldChar w:fldCharType="end"/>
      </w:r>
    </w:p>
    <w:p w:rsidR="00BD4B8A" w:rsidRDefault="00B17234">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Edizioni di Downgrade: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9">
              <w:r>
                <w:rPr>
                  <w:color w:val="00467F"/>
                  <w:u w:val="single"/>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2.1 Istituti Didattici</w:t>
      </w:r>
    </w:p>
    <w:p w:rsidR="00BD4B8A" w:rsidRDefault="00B17234">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rsidR="00BD4B8A" w:rsidRDefault="00B17234">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60"/>
        <w:gridCol w:w="3620"/>
        <w:gridCol w:w="3636"/>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0">
              <w:r>
                <w:rPr>
                  <w:color w:val="00467F"/>
                  <w:u w:val="single"/>
                </w:rPr>
                <w:t>Universali</w:t>
              </w:r>
            </w:hyperlink>
            <w:r>
              <w:t xml:space="preserve">; </w:t>
            </w:r>
            <w:hyperlink r:id="rId8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Software Aggiuntivo: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2">
              <w:r>
                <w:rPr>
                  <w:color w:val="00467F"/>
                  <w:u w:val="single"/>
                </w:rPr>
                <w:t>Funzionalità basate su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4B8A" w:rsidRDefault="00B17234">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BD4B8A" w:rsidRDefault="00B17234">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rsidR="00BD4B8A" w:rsidRDefault="00B17234">
            <w:pPr>
              <w:pStyle w:val="ProductList-TableBody"/>
            </w:pPr>
            <w:r>
              <w:t>CAL per Microsoft Identity Manager 2016 (Utente)</w:t>
            </w:r>
          </w:p>
        </w:tc>
      </w:tr>
      <w:tr w:rsidR="00BD4B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4B8A" w:rsidRDefault="00BD4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4B8A" w:rsidRDefault="00B17234">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3.2 Tecnologia SQL Server</w:t>
      </w:r>
    </w:p>
    <w:p w:rsidR="00BD4B8A" w:rsidRDefault="00B1723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BD4B8A" w:rsidRDefault="00B1723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9"/>
        <w:gridCol w:w="3653"/>
        <w:gridCol w:w="3634"/>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4">
              <w:r>
                <w:rPr>
                  <w:color w:val="00467F"/>
                  <w:u w:val="single"/>
                </w:rPr>
                <w:t>Lista dei Prodotti del Mese di Ottobre 2013</w:t>
              </w:r>
            </w:hyperlink>
            <w:r>
              <w:t xml:space="preserve">, </w:t>
            </w:r>
            <w:hyperlink r:id="rId85">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4.1 Diritti per System Center Service Manager (Current Branch)</w:t>
      </w:r>
    </w:p>
    <w:p w:rsidR="00BD4B8A" w:rsidRDefault="00B17234">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4861"/>
      <w:r>
        <w:instrText>Virtual Desktop Infrastructure (VDI) Suite</w:instrText>
      </w:r>
      <w:bookmarkEnd w:id="169"/>
      <w:r>
        <w:instrText>" \l 2</w:instrText>
      </w:r>
      <w:r>
        <w:fldChar w:fldCharType="end"/>
      </w:r>
    </w:p>
    <w:p w:rsidR="00BD4B8A" w:rsidRDefault="00B17234">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6">
        <w:r>
          <w:rPr>
            <w:color w:val="00467F"/>
            <w:u w:val="single"/>
          </w:rPr>
          <w:t>http://go.microsoft.com/?linkid=9839206</w:t>
        </w:r>
      </w:hyperlink>
      <w:r>
        <w:t xml:space="preserve"> e alla Lista dei Prodotti del Mese di Giugno 2015 </w:t>
      </w:r>
      <w:hyperlink r:id="rId87">
        <w:r>
          <w:rPr>
            <w:color w:val="00467F"/>
            <w:u w:val="single"/>
          </w:rPr>
          <w:t>http://go.microsoft.com/?linkid=9839207</w:t>
        </w:r>
      </w:hyperlink>
      <w:r>
        <w:t>.</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GroupHeading"/>
        <w:outlineLvl w:val="1"/>
      </w:pPr>
      <w:bookmarkStart w:id="170" w:name="_Sec617"/>
      <w:r>
        <w:t>Visual Studio</w:t>
      </w:r>
      <w:bookmarkEnd w:id="170"/>
      <w:r>
        <w:fldChar w:fldCharType="begin"/>
      </w:r>
      <w:r>
        <w:instrText xml:space="preserve"> TC "</w:instrText>
      </w:r>
      <w:bookmarkStart w:id="171" w:name="_Toc7424862"/>
      <w:r>
        <w:instrText>Visual Studio</w:instrText>
      </w:r>
      <w:bookmarkEnd w:id="171"/>
      <w:r>
        <w:instrText>" \l 2</w:instrText>
      </w:r>
      <w:r>
        <w:fldChar w:fldCharType="end"/>
      </w:r>
    </w:p>
    <w:p w:rsidR="00BD4B8A" w:rsidRDefault="00B17234">
      <w:pPr>
        <w:pStyle w:val="ProductList-Offering2HeadingNoBorder"/>
        <w:outlineLvl w:val="2"/>
      </w:pPr>
      <w:bookmarkStart w:id="172" w:name="_Sec649"/>
      <w:r>
        <w:t>Visual Studio</w:t>
      </w:r>
      <w:bookmarkEnd w:id="172"/>
      <w:r>
        <w:fldChar w:fldCharType="begin"/>
      </w:r>
      <w:r>
        <w:instrText xml:space="preserve"> TC "</w:instrText>
      </w:r>
      <w:bookmarkStart w:id="173" w:name="_Toc7424863"/>
      <w:r>
        <w:instrText>Visual Studio</w:instrText>
      </w:r>
      <w:bookmarkEnd w:id="173"/>
      <w:r>
        <w:instrText>" \l 3</w:instrText>
      </w:r>
      <w:r>
        <w:fldChar w:fldCharType="end"/>
      </w:r>
    </w:p>
    <w:p w:rsidR="00BD4B8A" w:rsidRDefault="00B17234">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D4B8A" w:rsidRDefault="00B172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D4B8A" w:rsidRDefault="00B17234">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2.1 Concessione di Licenza per SQL Server Parallel Data Warehouse Developer</w:t>
      </w:r>
    </w:p>
    <w:p w:rsidR="00BD4B8A" w:rsidRDefault="00B17234">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rsidR="00BD4B8A" w:rsidRDefault="00BD4B8A">
      <w:pPr>
        <w:pStyle w:val="ProductList-Body"/>
      </w:pPr>
    </w:p>
    <w:p w:rsidR="00BD4B8A" w:rsidRDefault="00B17234">
      <w:pPr>
        <w:pStyle w:val="ProductList-ClauseHeading"/>
        <w:outlineLvl w:val="4"/>
      </w:pPr>
      <w:r>
        <w:t>2.2 Concessione di Licenza per Azure DevOps Server 2019</w:t>
      </w:r>
    </w:p>
    <w:p w:rsidR="00BD4B8A" w:rsidRDefault="00B17234">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BD4B8A" w:rsidRDefault="00BD4B8A">
      <w:pPr>
        <w:pStyle w:val="ProductList-Body"/>
      </w:pPr>
    </w:p>
    <w:p w:rsidR="00BD4B8A" w:rsidRDefault="00B17234">
      <w:pPr>
        <w:pStyle w:val="ProductList-ClauseHeading"/>
        <w:outlineLvl w:val="4"/>
      </w:pPr>
      <w:r>
        <w:t>2.3 Servizi Microsoft Azure</w:t>
      </w:r>
    </w:p>
    <w:p w:rsidR="00BD4B8A" w:rsidRDefault="00B17234">
      <w:pPr>
        <w:pStyle w:val="ProductList-Body"/>
      </w:pPr>
      <w:r>
        <w:t>I vantaggi di Microsoft Azure non possono essere una combinazione di più Sottoscrizioni di Visual Studio o delle Piattaforme MSDN su un singolo account Microsoft Azure.</w:t>
      </w:r>
    </w:p>
    <w:p w:rsidR="00BD4B8A" w:rsidRDefault="00B17234">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60"/>
        <w:gridCol w:w="3620"/>
        <w:gridCol w:w="3636"/>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Software Aggiuntivo: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3.1 Dispositivi di Compilazione e Visual Studio Build Tools</w:t>
      </w:r>
    </w:p>
    <w:p w:rsidR="00BD4B8A" w:rsidRDefault="00B17234">
      <w:pPr>
        <w:pStyle w:val="ProductList-Body"/>
      </w:pPr>
      <w:r>
        <w:t>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rsidR="00BD4B8A" w:rsidRDefault="00BD4B8A">
      <w:pPr>
        <w:pStyle w:val="ProductList-Body"/>
      </w:pPr>
    </w:p>
    <w:p w:rsidR="00BD4B8A" w:rsidRDefault="00B17234">
      <w:pPr>
        <w:pStyle w:val="ProductList-ClauseHeading"/>
        <w:outlineLvl w:val="4"/>
      </w:pPr>
      <w:r>
        <w:t>3.2 Utilità</w:t>
      </w:r>
    </w:p>
    <w:p w:rsidR="00BD4B8A" w:rsidRDefault="00B17234">
      <w:pPr>
        <w:pStyle w:val="ProductList-Body"/>
      </w:pPr>
      <w:r>
        <w:t xml:space="preserve">La Società potrà duplicare e installare le Utilità elencate alla pagina </w:t>
      </w:r>
      <w:hyperlink r:id="rId88">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w:t>
      </w:r>
      <w:r>
        <w:lastRenderedPageBreak/>
        <w:t>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rsidR="00BD4B8A" w:rsidRDefault="00BD4B8A">
      <w:pPr>
        <w:pStyle w:val="ProductList-Body"/>
      </w:pPr>
    </w:p>
    <w:p w:rsidR="00BD4B8A" w:rsidRDefault="00B17234">
      <w:pPr>
        <w:pStyle w:val="ProductList-ClauseHeading"/>
        <w:outlineLvl w:val="4"/>
      </w:pPr>
      <w:r>
        <w:t>3.3 Sviluppo delle Estensioni</w:t>
      </w:r>
    </w:p>
    <w:p w:rsidR="00BD4B8A" w:rsidRDefault="00B17234">
      <w:pPr>
        <w:pStyle w:val="ProductList-SubClauseHeading"/>
        <w:outlineLvl w:val="5"/>
      </w:pPr>
      <w:r>
        <w:t>3.3.1 Limitazioni relativi all’Estensioni.</w:t>
      </w:r>
    </w:p>
    <w:p w:rsidR="00BD4B8A" w:rsidRDefault="00B17234">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rsidR="00BD4B8A" w:rsidRDefault="00BD4B8A">
      <w:pPr>
        <w:pStyle w:val="ProductList-BodyIndented"/>
      </w:pPr>
    </w:p>
    <w:p w:rsidR="00BD4B8A" w:rsidRDefault="00B17234">
      <w:pPr>
        <w:pStyle w:val="ProductList-SubClauseHeading"/>
        <w:outlineLvl w:val="5"/>
      </w:pPr>
      <w:r>
        <w:t>3.3.2 Preservazione di Visual Studio.</w:t>
      </w:r>
    </w:p>
    <w:p w:rsidR="00BD4B8A" w:rsidRDefault="00B17234">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rsidR="00BD4B8A" w:rsidRDefault="00BD4B8A">
      <w:pPr>
        <w:pStyle w:val="ProductList-BodyIndented"/>
      </w:pPr>
    </w:p>
    <w:p w:rsidR="00BD4B8A" w:rsidRDefault="00B17234">
      <w:pPr>
        <w:pStyle w:val="ProductList-ClauseHeading"/>
        <w:outlineLvl w:val="4"/>
      </w:pPr>
      <w:r>
        <w:t>3.4 Codice Distribuibile</w:t>
      </w:r>
    </w:p>
    <w:p w:rsidR="00BD4B8A" w:rsidRDefault="00B17234">
      <w:pPr>
        <w:pStyle w:val="ProductList-Body"/>
      </w:pPr>
      <w:r>
        <w:t>Visual Studio Professional e Visual Studio Enterprise contengono codice e file di testo che la Società è autorizzata a distribuire nei programmi che sviluppa mentre utilizza tale software.</w:t>
      </w:r>
    </w:p>
    <w:p w:rsidR="00BD4B8A" w:rsidRDefault="00BD4B8A">
      <w:pPr>
        <w:pStyle w:val="ProductList-Body"/>
      </w:pPr>
    </w:p>
    <w:p w:rsidR="00BD4B8A" w:rsidRDefault="00B17234">
      <w:pPr>
        <w:pStyle w:val="ProductList-SubClauseHeading"/>
        <w:outlineLvl w:val="5"/>
      </w:pPr>
      <w:r>
        <w:t>3.4.1 Diritto di Utilizzare e Distribuire.</w:t>
      </w:r>
    </w:p>
    <w:p w:rsidR="00BD4B8A" w:rsidRDefault="00B17234">
      <w:pPr>
        <w:pStyle w:val="ProductList-BodyIndented"/>
      </w:pPr>
      <w:r>
        <w:t>Il codice e i file di testo elencati di seguito costituiscono il “Codice Distribuibile”.</w:t>
      </w:r>
    </w:p>
    <w:p w:rsidR="00BD4B8A" w:rsidRDefault="00B17234" w:rsidP="00B17234">
      <w:pPr>
        <w:pStyle w:val="ProductList-Bullet"/>
        <w:numPr>
          <w:ilvl w:val="1"/>
          <w:numId w:val="22"/>
        </w:numPr>
      </w:pPr>
      <w:r>
        <w:rPr>
          <w:b/>
        </w:rPr>
        <w:t>Elenco Distribuibile</w:t>
      </w:r>
      <w:r>
        <w:t xml:space="preserve">. La Società potrà duplicare e distribuire il formato in codice oggetto del codice indicato nell’Elenco Distribuibile disponibile all’indirizzo </w:t>
      </w:r>
      <w:hyperlink r:id="rId89">
        <w:r>
          <w:rPr>
            <w:color w:val="00467F"/>
            <w:u w:val="single"/>
          </w:rPr>
          <w:t>https://aka.ms/vs/16/redistribution</w:t>
        </w:r>
      </w:hyperlink>
      <w:r>
        <w:t xml:space="preserve">. </w:t>
      </w:r>
    </w:p>
    <w:p w:rsidR="00BD4B8A" w:rsidRDefault="00B17234" w:rsidP="00B17234">
      <w:pPr>
        <w:pStyle w:val="ProductList-Bullet"/>
        <w:numPr>
          <w:ilvl w:val="1"/>
          <w:numId w:val="22"/>
        </w:numPr>
      </w:pPr>
      <w:r>
        <w:rPr>
          <w:b/>
        </w:rPr>
        <w:t>Codice Campione, Modelli e Stili</w:t>
      </w:r>
      <w:r>
        <w:t>. la Società potrà duplicare, modificare e distribuire il formato in codice sorgente e oggetto del codice contrassegnato come “campione”, “modello”, “stili semplici” e “stili schizzo”.</w:t>
      </w:r>
    </w:p>
    <w:p w:rsidR="00BD4B8A" w:rsidRDefault="00B17234" w:rsidP="00B17234">
      <w:pPr>
        <w:pStyle w:val="ProductList-Bullet"/>
        <w:numPr>
          <w:ilvl w:val="1"/>
          <w:numId w:val="22"/>
        </w:numPr>
      </w:pPr>
      <w:r>
        <w:rPr>
          <w:b/>
        </w:rPr>
        <w:t>Distribuzione da Parte di Terzi</w:t>
      </w:r>
      <w:r>
        <w:t>. La Società potrà consentire ai distributori dei propri programmi di duplicare e distribuire il Codice Distribuibile nell’ambito di tali programmi e</w:t>
      </w:r>
    </w:p>
    <w:p w:rsidR="00BD4B8A" w:rsidRDefault="00BD4B8A">
      <w:pPr>
        <w:pStyle w:val="ProductList-BodyIndented"/>
      </w:pPr>
    </w:p>
    <w:p w:rsidR="00BD4B8A" w:rsidRDefault="00B17234">
      <w:pPr>
        <w:pStyle w:val="ProductList-ClauseHeading"/>
        <w:outlineLvl w:val="4"/>
      </w:pPr>
      <w:r>
        <w:t>3.5 Office Professional Plus 2016 - Sottoscrizione di Visual Studio Enterprise</w:t>
      </w:r>
    </w:p>
    <w:p w:rsidR="00BD4B8A" w:rsidRDefault="00B17234">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BD4B8A" w:rsidRDefault="00BD4B8A">
      <w:pPr>
        <w:pStyle w:val="ProductList-Body"/>
      </w:pPr>
    </w:p>
    <w:p w:rsidR="00BD4B8A" w:rsidRDefault="00B17234">
      <w:pPr>
        <w:pStyle w:val="ProductList-ClauseHeading"/>
        <w:outlineLvl w:val="4"/>
      </w:pPr>
      <w:r>
        <w:t>3.6 Condizioni di Licenza di Terzi per i Componenti Open Source</w:t>
      </w:r>
    </w:p>
    <w:p w:rsidR="00BD4B8A" w:rsidRDefault="00B1723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BD4B8A" w:rsidRDefault="00B1723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6"/>
        <w:gridCol w:w="3645"/>
        <w:gridCol w:w="3625"/>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0">
              <w:r>
                <w:rPr>
                  <w:color w:val="00467F"/>
                  <w:u w:val="single"/>
                </w:rPr>
                <w:t>Lista dei Prodotti del Mese di Marzo 2014</w:t>
              </w:r>
            </w:hyperlink>
            <w:r>
              <w:t xml:space="preserve"> e </w:t>
            </w:r>
            <w:hyperlink r:id="rId91">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4.1 Requisiti di Idoneità per Software Assurance</w:t>
      </w:r>
    </w:p>
    <w:p w:rsidR="00BD4B8A" w:rsidRDefault="00B17234">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BD4B8A" w:rsidRDefault="00BD4B8A">
      <w:pPr>
        <w:pStyle w:val="ProductList-Body"/>
      </w:pPr>
    </w:p>
    <w:p w:rsidR="00BD4B8A" w:rsidRDefault="00B17234">
      <w:pPr>
        <w:pStyle w:val="ProductList-ClauseHeading"/>
        <w:outlineLvl w:val="4"/>
      </w:pPr>
      <w:r>
        <w:t>4.2 Diritti Perpetui della Sottoscrizione di Visual Studio</w:t>
      </w:r>
    </w:p>
    <w:p w:rsidR="00BD4B8A" w:rsidRDefault="00B17234">
      <w:pPr>
        <w:pStyle w:val="ProductList-Body"/>
      </w:pPr>
      <w:r>
        <w:t>I diritti della Società di utilizzare qualsiasi software concesso in licenza attraverso la Sottoscrizione di Visual Studio diventano perpetui quando il diritto della Società di utilizzare Visual Studio diventa perpetuo.</w:t>
      </w:r>
    </w:p>
    <w:p w:rsidR="00BD4B8A" w:rsidRDefault="00BD4B8A">
      <w:pPr>
        <w:pStyle w:val="PURBreadcrumb"/>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178" w:name="_Sec650"/>
      <w:r>
        <w:lastRenderedPageBreak/>
        <w:t>Azure DevOps Server</w:t>
      </w:r>
      <w:bookmarkEnd w:id="178"/>
      <w:r>
        <w:fldChar w:fldCharType="begin"/>
      </w:r>
      <w:r>
        <w:instrText xml:space="preserve"> TC "</w:instrText>
      </w:r>
      <w:bookmarkStart w:id="179" w:name="_Toc7424864"/>
      <w:r>
        <w:instrText>Azure DevOps Server</w:instrText>
      </w:r>
      <w:bookmarkEnd w:id="179"/>
      <w:r>
        <w:instrText>" \l 3</w:instrText>
      </w:r>
      <w:r>
        <w:fldChar w:fldCharType="end"/>
      </w:r>
    </w:p>
    <w:p w:rsidR="00BD4B8A" w:rsidRDefault="00B17234">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rPr>
                <w:color w:val="000000"/>
              </w:rPr>
              <w:t>Azure DevOps Server 2019 con Tecnologia SQL Server 2017</w:t>
            </w:r>
            <w:r>
              <w:fldChar w:fldCharType="begin"/>
            </w:r>
            <w:r>
              <w:instrText xml:space="preserve"> XE "Azure DevOps Server 2019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D4B8A" w:rsidRDefault="00BD4B8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t>CAL per Azure DevOps Server 2019</w:t>
            </w:r>
            <w:r>
              <w:fldChar w:fldCharType="begin"/>
            </w:r>
            <w:r>
              <w:instrText xml:space="preserve"> XE "CAL per Azure DevOps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D4B8A" w:rsidRDefault="00BD4B8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D4B8A" w:rsidRDefault="00B1723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D4B8A" w:rsidRDefault="00B17234">
      <w:pPr>
        <w:pStyle w:val="ProductList-Offering1SubSection"/>
        <w:outlineLvl w:val="3"/>
      </w:pPr>
      <w:bookmarkStart w:id="181" w:name="_Sec753"/>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Edizioni di Downgrade: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17234">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CAL per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BD4B8A" w:rsidRDefault="00B17234">
            <w:pPr>
              <w:pStyle w:val="ProductList-TableBody"/>
            </w:pPr>
            <w:r>
              <w:t>Utente a pagamento dei Servizi Azure DevOps</w:t>
            </w:r>
          </w:p>
        </w:tc>
      </w:tr>
    </w:tbl>
    <w:p w:rsidR="00BD4B8A" w:rsidRDefault="00BD4B8A">
      <w:pPr>
        <w:pStyle w:val="ProductList-Body"/>
      </w:pPr>
    </w:p>
    <w:p w:rsidR="00BD4B8A" w:rsidRDefault="00B17234">
      <w:pPr>
        <w:pStyle w:val="ProductList-SubClauseHeading"/>
        <w:outlineLvl w:val="5"/>
      </w:pPr>
      <w:r>
        <w:t>3.1.1 Funzionalità Aggiuntive</w:t>
      </w:r>
    </w:p>
    <w:p w:rsidR="00BD4B8A" w:rsidRDefault="00B17234">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4B8A" w:rsidRDefault="00B1723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D4B8A" w:rsidRDefault="00B17234">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BD4B8A" w:rsidRDefault="00B17234">
            <w:pPr>
              <w:pStyle w:val="ProductList-TableBody"/>
            </w:pPr>
            <w:r>
              <w:t>Visual Studio Enterprise Subscription</w:t>
            </w:r>
          </w:p>
        </w:tc>
      </w:tr>
      <w:tr w:rsidR="00BD4B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4B8A" w:rsidRDefault="00BD4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4B8A" w:rsidRDefault="00B17234">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BD4B8A" w:rsidRDefault="00B17234">
            <w:pPr>
              <w:pStyle w:val="ProductList-TableBody"/>
            </w:pPr>
            <w:r>
              <w:t>Utente a pagamento di Test Manager dei Servizi Azure DevOps</w:t>
            </w:r>
          </w:p>
        </w:tc>
      </w:tr>
    </w:tbl>
    <w:p w:rsidR="00BD4B8A" w:rsidRDefault="00BD4B8A">
      <w:pPr>
        <w:pStyle w:val="ProductList-BodyIndented"/>
      </w:pPr>
    </w:p>
    <w:p w:rsidR="00BD4B8A" w:rsidRDefault="00BD4B8A">
      <w:pPr>
        <w:pStyle w:val="ProductList-BodyIndented"/>
      </w:pPr>
    </w:p>
    <w:p w:rsidR="00BD4B8A" w:rsidRDefault="00B17234">
      <w:pPr>
        <w:pStyle w:val="ProductList-ClauseHeading"/>
        <w:outlineLvl w:val="4"/>
      </w:pPr>
      <w:r>
        <w:t>3.2 Utilizzi che non richiedono alcuna CAL</w:t>
      </w:r>
    </w:p>
    <w:p w:rsidR="00BD4B8A" w:rsidRDefault="00B17234">
      <w:pPr>
        <w:pStyle w:val="ProductList-Body"/>
      </w:pPr>
      <w:r>
        <w:t xml:space="preserve">I seguenti utilizzi non richiedono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rsidR="00BD4B8A" w:rsidRDefault="00BD4B8A">
      <w:pPr>
        <w:pStyle w:val="ProductList-Body"/>
      </w:pPr>
    </w:p>
    <w:p w:rsidR="00BD4B8A" w:rsidRDefault="00B17234">
      <w:pPr>
        <w:pStyle w:val="ProductList-ClauseHeading"/>
        <w:outlineLvl w:val="4"/>
      </w:pPr>
      <w:r>
        <w:t>3.3 Tecnologia SQL Server</w:t>
      </w:r>
    </w:p>
    <w:p w:rsidR="00BD4B8A" w:rsidRDefault="00B1723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BD4B8A" w:rsidRDefault="00BD4B8A">
      <w:pPr>
        <w:pStyle w:val="ProductList-Body"/>
      </w:pPr>
    </w:p>
    <w:p w:rsidR="00BD4B8A" w:rsidRDefault="00B17234">
      <w:pPr>
        <w:pStyle w:val="ProductList-ClauseHeading"/>
        <w:outlineLvl w:val="4"/>
      </w:pPr>
      <w:r>
        <w:t>3.4 Condizioni di Licenza di Terzi per i Componenti Open Source</w:t>
      </w:r>
    </w:p>
    <w:p w:rsidR="00BD4B8A" w:rsidRDefault="00B1723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BD4B8A" w:rsidRDefault="00BD4B8A">
      <w:pPr>
        <w:pStyle w:val="ProductList-Body"/>
      </w:pPr>
    </w:p>
    <w:p w:rsidR="00BD4B8A" w:rsidRDefault="00B17234">
      <w:pPr>
        <w:pStyle w:val="ProductList-ClauseHeading"/>
        <w:outlineLvl w:val="4"/>
      </w:pPr>
      <w:r>
        <w:t>3.5 Servizi di Compilazione di Azure DevOps Server</w:t>
      </w:r>
    </w:p>
    <w:p w:rsidR="00BD4B8A" w:rsidRDefault="00B17234">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rsidR="00BD4B8A" w:rsidRDefault="00BD4B8A">
      <w:pPr>
        <w:pStyle w:val="ProductList-Body"/>
      </w:pPr>
    </w:p>
    <w:p w:rsidR="00BD4B8A" w:rsidRDefault="00B17234">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rsidR="00BD4B8A" w:rsidRDefault="00BD4B8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D4B8A" w:rsidRDefault="00BD4B8A">
            <w:pPr>
              <w:pStyle w:val="ProductList-TableBody"/>
            </w:pPr>
          </w:p>
        </w:tc>
      </w:tr>
    </w:tbl>
    <w:p w:rsidR="00BD4B8A" w:rsidRDefault="00B1723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65"/>
        <w:gridCol w:w="3687"/>
        <w:gridCol w:w="3571"/>
        <w:gridCol w:w="93"/>
      </w:tblGrid>
      <w:tr w:rsidR="00BD4B8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2">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lastRenderedPageBreak/>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r w:rsidR="00BD4B8A">
        <w:tc>
          <w:tcPr>
            <w:tcW w:w="12240" w:type="dxa"/>
            <w:gridSpan w:val="4"/>
            <w:tcBorders>
              <w:top w:val="none" w:sz="4" w:space="0" w:color="6E6E6E"/>
              <w:left w:val="none" w:sz="4" w:space="0" w:color="6E6E6E"/>
              <w:bottom w:val="none" w:sz="4" w:space="0" w:color="6E6E6E"/>
              <w:right w:val="none" w:sz="4" w:space="0" w:color="6E6E6E"/>
            </w:tcBorders>
          </w:tcPr>
          <w:p w:rsidR="00BD4B8A" w:rsidRDefault="00BD4B8A">
            <w:pPr>
              <w:pStyle w:val="PURBreadcrumb"/>
            </w:pPr>
          </w:p>
          <w:tbl>
            <w:tblPr>
              <w:tblW w:w="0" w:type="dxa"/>
              <w:tblLook w:val="04A0" w:firstRow="1" w:lastRow="0" w:firstColumn="1" w:lastColumn="0" w:noHBand="0" w:noVBand="1"/>
            </w:tblPr>
            <w:tblGrid>
              <w:gridCol w:w="10800"/>
            </w:tblGrid>
            <w:tr w:rsidR="00BD4B8A">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TableBody"/>
            </w:pPr>
          </w:p>
        </w:tc>
      </w:tr>
    </w:tbl>
    <w:p w:rsidR="00BD4B8A" w:rsidRDefault="00BD4B8A">
      <w:pPr>
        <w:pStyle w:val="ProductList-Body"/>
      </w:pPr>
    </w:p>
    <w:p w:rsidR="00BD4B8A" w:rsidRDefault="00B17234">
      <w:pPr>
        <w:pStyle w:val="ProductList-OfferingGroupHeading"/>
        <w:outlineLvl w:val="1"/>
      </w:pPr>
      <w:bookmarkStart w:id="184" w:name="_Sec618"/>
      <w:r>
        <w:t>Windows</w:t>
      </w:r>
      <w:bookmarkEnd w:id="184"/>
      <w:r>
        <w:fldChar w:fldCharType="begin"/>
      </w:r>
      <w:r>
        <w:instrText xml:space="preserve"> TC "</w:instrText>
      </w:r>
      <w:bookmarkStart w:id="185" w:name="_Toc7424865"/>
      <w:r>
        <w:instrText>Windows</w:instrText>
      </w:r>
      <w:bookmarkEnd w:id="185"/>
      <w:r>
        <w:instrText>" \l 2</w:instrText>
      </w:r>
      <w:r>
        <w:fldChar w:fldCharType="end"/>
      </w:r>
    </w:p>
    <w:p w:rsidR="00BD4B8A" w:rsidRDefault="00B17234">
      <w:pPr>
        <w:pStyle w:val="ProductList-Offering2HeadingNoBorder"/>
        <w:outlineLvl w:val="2"/>
      </w:pPr>
      <w:bookmarkStart w:id="186" w:name="_Sec652"/>
      <w:r>
        <w:t>Sistema Operativo Desktop Windows</w:t>
      </w:r>
      <w:bookmarkEnd w:id="186"/>
      <w:r>
        <w:fldChar w:fldCharType="begin"/>
      </w:r>
      <w:r>
        <w:instrText xml:space="preserve"> TC "</w:instrText>
      </w:r>
      <w:bookmarkStart w:id="187" w:name="_Toc7424866"/>
      <w:r>
        <w:instrText>Sistema Operativo Desktop Windows</w:instrText>
      </w:r>
      <w:bookmarkEnd w:id="187"/>
      <w:r>
        <w:instrText>" \l 3</w:instrText>
      </w:r>
      <w:r>
        <w:fldChar w:fldCharType="end"/>
      </w:r>
    </w:p>
    <w:p w:rsidR="00BD4B8A" w:rsidRDefault="00B17234">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BD4B8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3920" w:type="dxa"/>
            <w:tcBorders>
              <w:top w:val="single" w:sz="9" w:space="0" w:color="FFFFFF"/>
              <w:left w:val="single" w:sz="9" w:space="0" w:color="FFFFFF"/>
              <w:bottom w:val="dashed" w:sz="4" w:space="0" w:color="BFBFBF"/>
              <w:right w:val="single" w:sz="9" w:space="0" w:color="FFFFFF"/>
            </w:tcBorders>
          </w:tcPr>
          <w:p w:rsidR="00BD4B8A" w:rsidRDefault="00B17234">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t>Aggiornamento da Windows 10 Home a Pro per Microsoft 365 Business</w:t>
            </w:r>
            <w:r>
              <w:fldChar w:fldCharType="begin"/>
            </w:r>
            <w:r>
              <w:instrText xml:space="preserve"> XE "Aggiornamento da Windows 10 Home a Pro per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r>
      <w:tr w:rsidR="00BD4B8A">
        <w:tc>
          <w:tcPr>
            <w:tcW w:w="39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r>
      <w:tr w:rsidR="00BD4B8A">
        <w:tc>
          <w:tcPr>
            <w:tcW w:w="3920" w:type="dxa"/>
            <w:tcBorders>
              <w:top w:val="dashed" w:sz="4" w:space="0" w:color="BFBFBF"/>
              <w:left w:val="single" w:sz="9" w:space="0" w:color="FFFFFF"/>
              <w:bottom w:val="single" w:sz="4" w:space="0" w:color="FFFFFF"/>
              <w:right w:val="single" w:sz="9" w:space="0" w:color="FFFFFF"/>
            </w:tcBorders>
          </w:tcPr>
          <w:p w:rsidR="00BD4B8A" w:rsidRDefault="00B17234">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D4B8A" w:rsidRDefault="00B17234">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D4B8A" w:rsidRDefault="00BD4B8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189" w:name="_Sec755"/>
      <w:r>
        <w:t>2. Condizioni del Prodotto</w:t>
      </w:r>
      <w:bookmarkEnd w:id="189"/>
    </w:p>
    <w:tbl>
      <w:tblPr>
        <w:tblStyle w:val="PURTable"/>
        <w:tblW w:w="0" w:type="dxa"/>
        <w:tblLook w:val="04A0" w:firstRow="1" w:lastRow="0" w:firstColumn="1" w:lastColumn="0" w:noHBand="0" w:noVBand="1"/>
      </w:tblPr>
      <w:tblGrid>
        <w:gridCol w:w="3636"/>
        <w:gridCol w:w="3642"/>
        <w:gridCol w:w="3638"/>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BD4B8A" w:rsidRDefault="00BD4B8A">
      <w:pPr>
        <w:pStyle w:val="ProductList-Body"/>
      </w:pPr>
    </w:p>
    <w:p w:rsidR="00BD4B8A" w:rsidRDefault="00B17234">
      <w:pPr>
        <w:pStyle w:val="ProductList-ClauseHeading"/>
        <w:outlineLvl w:val="4"/>
      </w:pPr>
      <w:r>
        <w:t>2.1 Cessione delle Licenze</w:t>
      </w:r>
    </w:p>
    <w:p w:rsidR="00BD4B8A" w:rsidRDefault="00B17234">
      <w:pPr>
        <w:pStyle w:val="ProductList-SubClauseHeading"/>
        <w:outlineLvl w:val="5"/>
      </w:pPr>
      <w:r>
        <w:t>2.1.1 Idoneità alla Cessione di Licenze Per Utente (ad esclusione di Virtual Desktop Access)</w:t>
      </w:r>
    </w:p>
    <w:p w:rsidR="00BD4B8A" w:rsidRDefault="00B17234">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rsidR="00BD4B8A" w:rsidRDefault="00BD4B8A">
      <w:pPr>
        <w:pStyle w:val="ProductList-BodyIndented"/>
      </w:pPr>
    </w:p>
    <w:p w:rsidR="00BD4B8A" w:rsidRDefault="00B17234">
      <w:pPr>
        <w:pStyle w:val="ProductList-SubClauseHeading"/>
        <w:outlineLvl w:val="5"/>
      </w:pPr>
      <w:r>
        <w:lastRenderedPageBreak/>
        <w:t>2.1.2 Idoneità alla Cessione di Licenze Per Dispositivo (ad esclusione di Virtual Desktop Access)</w:t>
      </w:r>
    </w:p>
    <w:p w:rsidR="00BD4B8A" w:rsidRDefault="00B17234">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rsidR="00BD4B8A" w:rsidRDefault="00BD4B8A">
      <w:pPr>
        <w:pStyle w:val="ProductList-BodyIndented"/>
      </w:pPr>
    </w:p>
    <w:p w:rsidR="00BD4B8A" w:rsidRDefault="00B17234">
      <w:pPr>
        <w:pStyle w:val="ProductList-SubClauseHeading"/>
        <w:outlineLvl w:val="5"/>
      </w:pPr>
      <w:r>
        <w:t>2.1.3 Idoneità alla Cessione della Licenza per Virtual Desktop Access (VDA)</w:t>
      </w:r>
    </w:p>
    <w:p w:rsidR="00BD4B8A" w:rsidRDefault="00B17234">
      <w:pPr>
        <w:pStyle w:val="ProductList-BodyIndented"/>
      </w:pPr>
      <w:r>
        <w:t>Le licenze per VDA Per Dispositivo e Per Utente potranno essere cedute a qualsiasi utente o dispositivo.</w:t>
      </w:r>
    </w:p>
    <w:p w:rsidR="00BD4B8A" w:rsidRDefault="00BD4B8A">
      <w:pPr>
        <w:pStyle w:val="ProductList-BodyIndented"/>
      </w:pPr>
    </w:p>
    <w:p w:rsidR="00BD4B8A" w:rsidRDefault="00B17234">
      <w:pPr>
        <w:pStyle w:val="ProductList-ClauseHeading"/>
        <w:outlineLvl w:val="4"/>
      </w:pPr>
      <w:r>
        <w:t>2.2 Sistemi Operativi Qualificanti</w:t>
      </w:r>
    </w:p>
    <w:p w:rsidR="00BD4B8A" w:rsidRDefault="00B17234">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rsidR="00BD4B8A" w:rsidRDefault="00BD4B8A">
      <w:pPr>
        <w:pStyle w:val="ProductList-Body"/>
      </w:pPr>
    </w:p>
    <w:p w:rsidR="00BD4B8A" w:rsidRDefault="00B17234">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BD4B8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Contratto Microsoft Cloud</w:t>
            </w:r>
          </w:p>
        </w:tc>
      </w:tr>
      <w:tr w:rsidR="00BD4B8A">
        <w:tc>
          <w:tcPr>
            <w:tcW w:w="3920" w:type="dxa"/>
            <w:tcBorders>
              <w:top w:val="single" w:sz="4" w:space="0" w:color="000000"/>
              <w:left w:val="single" w:sz="4" w:space="0" w:color="000000"/>
              <w:bottom w:val="single" w:sz="4" w:space="0" w:color="000000"/>
              <w:right w:val="none" w:sz="4" w:space="0" w:color="000000"/>
            </w:tcBorders>
          </w:tcPr>
          <w:p w:rsidR="00BD4B8A" w:rsidRDefault="00B1723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D4B8A" w:rsidRDefault="00BD4B8A">
            <w:pPr>
              <w:pStyle w:val="ProductList-TableBody"/>
            </w:pPr>
          </w:p>
        </w:tc>
      </w:tr>
      <w:tr w:rsidR="00BD4B8A">
        <w:tc>
          <w:tcPr>
            <w:tcW w:w="39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3920" w:type="dxa"/>
            <w:tcBorders>
              <w:top w:val="single" w:sz="4" w:space="0" w:color="000000"/>
              <w:left w:val="single" w:sz="4" w:space="0" w:color="000000"/>
              <w:bottom w:val="single" w:sz="4" w:space="0" w:color="000000"/>
              <w:right w:val="none" w:sz="4" w:space="0" w:color="000000"/>
            </w:tcBorders>
          </w:tcPr>
          <w:p w:rsidR="00BD4B8A" w:rsidRDefault="00B1723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D4B8A" w:rsidRDefault="00BD4B8A">
            <w:pPr>
              <w:pStyle w:val="ProductList-TableBody"/>
              <w:jc w:val="center"/>
            </w:pPr>
          </w:p>
        </w:tc>
      </w:tr>
      <w:tr w:rsidR="00BD4B8A">
        <w:tc>
          <w:tcPr>
            <w:tcW w:w="39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r>
    </w:tbl>
    <w:p w:rsidR="00BD4B8A" w:rsidRDefault="00BD4B8A">
      <w:pPr>
        <w:pStyle w:val="ProductList-BodyIndented"/>
      </w:pPr>
    </w:p>
    <w:p w:rsidR="00BD4B8A" w:rsidRDefault="00B17234">
      <w:pPr>
        <w:pStyle w:val="ProductList-SubClauseHeading"/>
        <w:outlineLvl w:val="5"/>
      </w:pPr>
      <w:r>
        <w:t>2.2.2 Sistemi Operativi Qualificanti: Licenze Per Dispositivo (ad esclusione delle Licenze Per Virtual Desktop Access)</w:t>
      </w:r>
    </w:p>
    <w:p w:rsidR="00BD4B8A" w:rsidRDefault="00B17234">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BD4B8A" w:rsidRDefault="00BD4B8A">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Academic e Charity</w:t>
            </w:r>
          </w:p>
        </w:tc>
      </w:tr>
      <w:tr w:rsidR="00BD4B8A">
        <w:tc>
          <w:tcPr>
            <w:tcW w:w="4040" w:type="dxa"/>
            <w:tcBorders>
              <w:top w:val="single" w:sz="4" w:space="0" w:color="000000"/>
              <w:left w:val="single" w:sz="4" w:space="0" w:color="000000"/>
              <w:bottom w:val="single" w:sz="4" w:space="0" w:color="000000"/>
              <w:right w:val="none" w:sz="4" w:space="0" w:color="000000"/>
            </w:tcBorders>
          </w:tcPr>
          <w:p w:rsidR="00BD4B8A" w:rsidRDefault="00B1723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4B8A" w:rsidRDefault="00BD4B8A">
            <w:pPr>
              <w:pStyle w:val="ProductList-TableBody"/>
              <w:jc w:val="center"/>
            </w:pP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none" w:sz="4" w:space="0" w:color="000000"/>
            </w:tcBorders>
          </w:tcPr>
          <w:p w:rsidR="00BD4B8A" w:rsidRDefault="00B1723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4B8A" w:rsidRDefault="00BD4B8A">
            <w:pPr>
              <w:pStyle w:val="ProductList-TableBody"/>
              <w:jc w:val="center"/>
            </w:pP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none" w:sz="4" w:space="0" w:color="000000"/>
            </w:tcBorders>
          </w:tcPr>
          <w:p w:rsidR="00BD4B8A" w:rsidRDefault="00B1723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4B8A" w:rsidRDefault="00BD4B8A">
            <w:pPr>
              <w:pStyle w:val="ProductList-TableBody"/>
              <w:jc w:val="center"/>
            </w:pP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none" w:sz="4" w:space="0" w:color="000000"/>
            </w:tcBorders>
          </w:tcPr>
          <w:p w:rsidR="00BD4B8A" w:rsidRDefault="00B1723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4B8A" w:rsidRDefault="00BD4B8A">
            <w:pPr>
              <w:pStyle w:val="ProductList-TableBody"/>
              <w:jc w:val="center"/>
            </w:pP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none" w:sz="4" w:space="0" w:color="000000"/>
            </w:tcBorders>
          </w:tcPr>
          <w:p w:rsidR="00BD4B8A" w:rsidRDefault="00B1723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4B8A" w:rsidRDefault="00BD4B8A">
            <w:pPr>
              <w:pStyle w:val="ProductList-TableBody"/>
              <w:jc w:val="center"/>
            </w:pP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none" w:sz="4" w:space="0" w:color="000000"/>
            </w:tcBorders>
          </w:tcPr>
          <w:p w:rsidR="00BD4B8A" w:rsidRDefault="00B1723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4B8A" w:rsidRDefault="00BD4B8A">
            <w:pPr>
              <w:pStyle w:val="ProductList-TableBody"/>
              <w:jc w:val="center"/>
            </w:pP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none" w:sz="4" w:space="0" w:color="000000"/>
            </w:tcBorders>
          </w:tcPr>
          <w:p w:rsidR="00BD4B8A" w:rsidRDefault="00B17234">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D4B8A" w:rsidRDefault="00BD4B8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D4B8A" w:rsidRDefault="00BD4B8A">
            <w:pPr>
              <w:pStyle w:val="ProductList-TableBody"/>
              <w:jc w:val="center"/>
            </w:pP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bl>
    <w:p w:rsidR="00BD4B8A" w:rsidRDefault="00B17234">
      <w:pPr>
        <w:pStyle w:val="ProductList-BodyIndented"/>
      </w:pPr>
      <w:r>
        <w:rPr>
          <w:i/>
          <w:vertAlign w:val="superscript"/>
        </w:rPr>
        <w:t>1</w:t>
      </w:r>
      <w:r>
        <w:rPr>
          <w:i/>
        </w:rPr>
        <w:t xml:space="preserve">Applicabile anche ai Dispositivi Qualificati ricevuti tramite una fusione o acquisizione </w:t>
      </w:r>
    </w:p>
    <w:p w:rsidR="00BD4B8A" w:rsidRDefault="00B17234">
      <w:pPr>
        <w:pStyle w:val="ProductList-BodyIndented"/>
      </w:pPr>
      <w:r>
        <w:rPr>
          <w:i/>
          <w:vertAlign w:val="superscript"/>
        </w:rPr>
        <w:t>2</w:t>
      </w:r>
      <w:r>
        <w:rPr>
          <w:i/>
        </w:rPr>
        <w:t xml:space="preserve">macOS dovrà essere preinstallato dal produttore autorizzato prima della vendita iniziale del dispositivo. </w:t>
      </w:r>
    </w:p>
    <w:p w:rsidR="00BD4B8A" w:rsidRDefault="00BD4B8A">
      <w:pPr>
        <w:pStyle w:val="ProductList-BodyIndented"/>
      </w:pPr>
    </w:p>
    <w:p w:rsidR="00BD4B8A" w:rsidRDefault="00B17234">
      <w:pPr>
        <w:pStyle w:val="ProductList-SubClauseHeading"/>
        <w:outlineLvl w:val="5"/>
      </w:pPr>
      <w:r>
        <w:lastRenderedPageBreak/>
        <w:t>2.2.3 Sistema Operativo Qualificante con Utilizzo con Restrizioni: Licenze Per Dispositivo</w:t>
      </w:r>
    </w:p>
    <w:p w:rsidR="00BD4B8A" w:rsidRDefault="00BD4B8A">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Academic e Charity</w:t>
            </w:r>
          </w:p>
        </w:tc>
      </w:tr>
      <w:tr w:rsidR="00BD4B8A">
        <w:tc>
          <w:tcPr>
            <w:tcW w:w="46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6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6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6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6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6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6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6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6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6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bl>
    <w:p w:rsidR="00BD4B8A" w:rsidRDefault="00B17234">
      <w:pPr>
        <w:pStyle w:val="ProductList-BodyIndented"/>
      </w:pPr>
      <w:r>
        <w:rPr>
          <w:i/>
          <w:vertAlign w:val="superscript"/>
        </w:rPr>
        <w:t>1</w:t>
      </w:r>
      <w:r>
        <w:rPr>
          <w:i/>
        </w:rPr>
        <w:t xml:space="preserve">Applicabile anche ai Dispositivi Qualificati ricevuti tramite una fusione o acquisizione </w:t>
      </w:r>
    </w:p>
    <w:p w:rsidR="00BD4B8A" w:rsidRDefault="00BD4B8A">
      <w:pPr>
        <w:pStyle w:val="ProductList-BodyIndented"/>
      </w:pPr>
    </w:p>
    <w:p w:rsidR="00BD4B8A" w:rsidRDefault="00B17234">
      <w:pPr>
        <w:pStyle w:val="ProductList-BodyIndented"/>
      </w:pPr>
      <w:r>
        <w:rPr>
          <w:b/>
        </w:rPr>
        <w:t>2.2.3.1 Sistemi Operativi Qualificanti con Utilizzo con Restrizioni</w:t>
      </w:r>
    </w:p>
    <w:p w:rsidR="00BD4B8A" w:rsidRDefault="00B17234">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rsidR="00BD4B8A" w:rsidRDefault="00BD4B8A">
      <w:pPr>
        <w:pStyle w:val="ProductList-BodyIndented"/>
      </w:pPr>
    </w:p>
    <w:p w:rsidR="00BD4B8A" w:rsidRDefault="00B17234">
      <w:pPr>
        <w:pStyle w:val="ProductList-BodyIndented"/>
      </w:pPr>
      <w:r>
        <w:rPr>
          <w:b/>
        </w:rPr>
        <w:t>2.2.3.2 Limitazione relativa all’Acquisto di Software Assurance per Sistemi Operativi Qualificanti con Utilizzo con Restrizioni</w:t>
      </w:r>
    </w:p>
    <w:p w:rsidR="00BD4B8A" w:rsidRDefault="00B17234">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rsidR="00BD4B8A" w:rsidRDefault="00BD4B8A">
      <w:pPr>
        <w:pStyle w:val="ProductList-BodyIndented"/>
      </w:pPr>
    </w:p>
    <w:p w:rsidR="00BD4B8A" w:rsidRDefault="00B17234">
      <w:pPr>
        <w:pStyle w:val="ProductList-ClauseHeading"/>
        <w:outlineLvl w:val="4"/>
      </w:pPr>
      <w:r>
        <w:t>2.3 Combinazione di Licenze Per Utente e Per Dispositivo per le Iscrizioni Enterprise</w:t>
      </w:r>
    </w:p>
    <w:p w:rsidR="00BD4B8A" w:rsidRDefault="00B17234">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rsidR="00BD4B8A" w:rsidRDefault="00BD4B8A">
      <w:pPr>
        <w:pStyle w:val="ProductList-Body"/>
      </w:pPr>
    </w:p>
    <w:p w:rsidR="00BD4B8A" w:rsidRDefault="00B17234">
      <w:pPr>
        <w:pStyle w:val="ProductList-ClauseHeading"/>
        <w:outlineLvl w:val="4"/>
      </w:pPr>
      <w:r>
        <w:t>2.4 Aggiornamenti per Windows Pro/Enterprise senza versione per la Repubblica Popolare Cinese</w:t>
      </w:r>
    </w:p>
    <w:p w:rsidR="00BD4B8A" w:rsidRDefault="00B17234">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rsidR="00BD4B8A" w:rsidRDefault="00BD4B8A">
      <w:pPr>
        <w:pStyle w:val="ProductList-Body"/>
      </w:pPr>
    </w:p>
    <w:p w:rsidR="00BD4B8A" w:rsidRDefault="00B17234">
      <w:pPr>
        <w:pStyle w:val="ProductList-ClauseHeading"/>
        <w:outlineLvl w:val="4"/>
      </w:pPr>
      <w:r>
        <w:t>2.5 Re-imaging da Parte di Terzi</w:t>
      </w:r>
    </w:p>
    <w:p w:rsidR="00BD4B8A" w:rsidRDefault="00B17234">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rsidR="00BD4B8A" w:rsidRDefault="00BD4B8A">
      <w:pPr>
        <w:pStyle w:val="ProductList-Body"/>
      </w:pPr>
    </w:p>
    <w:p w:rsidR="00BD4B8A" w:rsidRDefault="00B17234">
      <w:pPr>
        <w:pStyle w:val="ProductList-ClauseHeading"/>
        <w:outlineLvl w:val="4"/>
      </w:pPr>
      <w:r>
        <w:t>2.6 Opzioni di Adempimento Regionali</w:t>
      </w:r>
    </w:p>
    <w:p w:rsidR="00BD4B8A" w:rsidRDefault="00B17234">
      <w:pPr>
        <w:pStyle w:val="ProductList-SubClauseHeading"/>
        <w:outlineLvl w:val="5"/>
      </w:pPr>
      <w:r>
        <w:t>2.6.1 Edizioni KN di Windows</w:t>
      </w:r>
    </w:p>
    <w:p w:rsidR="00BD4B8A" w:rsidRDefault="00B17234">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rsidR="00BD4B8A" w:rsidRDefault="00BD4B8A">
      <w:pPr>
        <w:pStyle w:val="ProductList-BodyIndented"/>
      </w:pPr>
    </w:p>
    <w:p w:rsidR="00BD4B8A" w:rsidRDefault="00B17234">
      <w:pPr>
        <w:pStyle w:val="ProductList-SubClauseHeading"/>
        <w:outlineLvl w:val="5"/>
      </w:pPr>
      <w:r>
        <w:t>2.6.2 Edizioni N di Windows (non contiene Windows Media Player)</w:t>
      </w:r>
    </w:p>
    <w:p w:rsidR="00BD4B8A" w:rsidRDefault="00B17234">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rsidR="00BD4B8A" w:rsidRDefault="00BD4B8A">
      <w:pPr>
        <w:pStyle w:val="ProductList-BodyIndented"/>
      </w:pPr>
    </w:p>
    <w:p w:rsidR="00BD4B8A" w:rsidRDefault="00B17234">
      <w:pPr>
        <w:pStyle w:val="ProductList-ClauseHeading"/>
        <w:outlineLvl w:val="4"/>
      </w:pPr>
      <w:r>
        <w:t>2.7 Windows Embedded 8 Standard Enterprise Kit</w:t>
      </w:r>
    </w:p>
    <w:p w:rsidR="00BD4B8A" w:rsidRDefault="00B17234">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BD4B8A" w:rsidRDefault="00BD4B8A">
      <w:pPr>
        <w:pStyle w:val="ProductList-Body"/>
      </w:pPr>
    </w:p>
    <w:p w:rsidR="00BD4B8A" w:rsidRDefault="00B17234">
      <w:pPr>
        <w:pStyle w:val="ProductList-ClauseHeading"/>
        <w:outlineLvl w:val="4"/>
      </w:pPr>
      <w:r>
        <w:lastRenderedPageBreak/>
        <w:t>2.8 Idoneità all’acquisto per l’Aggiornamento da Windows 10 Home a Pro per Microsoft 365 Business</w:t>
      </w:r>
    </w:p>
    <w:p w:rsidR="00BD4B8A" w:rsidRDefault="00B17234">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quantità pari al numero di sottoscrizioni di Microsoft 365 Business. Nonostante le disposizioni dell’Articolo 2.2 Sistemi Operativi Qualificanti, le Società potranno installare l’Aggiornamento da Windows 10 Home a Pro per il software Microsoft 365 Business su tutti i dispositivi con Windows Home versione 7 o successiva.</w:t>
      </w:r>
    </w:p>
    <w:p w:rsidR="00BD4B8A" w:rsidRDefault="00BD4B8A">
      <w:pPr>
        <w:pStyle w:val="ProductList-Body"/>
      </w:pPr>
    </w:p>
    <w:p w:rsidR="00BD4B8A" w:rsidRDefault="00B17234">
      <w:pPr>
        <w:pStyle w:val="ProductList-ClauseHeading"/>
        <w:outlineLvl w:val="4"/>
      </w:pPr>
      <w:r>
        <w:t>2.9 Idoneità all’Acquisto della Licenza con i Diritti per l’Aggiornanento di Windows 10 da Home a Pro per E3/E5</w:t>
      </w:r>
    </w:p>
    <w:p w:rsidR="00BD4B8A" w:rsidRDefault="00B17234">
      <w:pPr>
        <w:pStyle w:val="ProductList-SubClauseHeading"/>
        <w:outlineLvl w:val="5"/>
      </w:pPr>
      <w:r>
        <w:t>2.9.1 Prerequisiti</w:t>
      </w:r>
    </w:p>
    <w:p w:rsidR="00BD4B8A" w:rsidRDefault="00B17234">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rsidR="00BD4B8A" w:rsidRDefault="00B17234" w:rsidP="00B17234">
      <w:pPr>
        <w:pStyle w:val="ProductList-Bullet"/>
        <w:numPr>
          <w:ilvl w:val="1"/>
          <w:numId w:val="23"/>
        </w:numPr>
      </w:pPr>
      <w:r>
        <w:t xml:space="preserve">Windows 10 Enterprise per dispositivo con SA attiva </w:t>
      </w:r>
    </w:p>
    <w:p w:rsidR="00BD4B8A" w:rsidRDefault="00B17234" w:rsidP="00B17234">
      <w:pPr>
        <w:pStyle w:val="ProductList-Bullet"/>
        <w:numPr>
          <w:ilvl w:val="1"/>
          <w:numId w:val="23"/>
        </w:numPr>
      </w:pPr>
      <w:r>
        <w:t>SL per Windows 10 Enterprise E3/E5</w:t>
      </w:r>
    </w:p>
    <w:p w:rsidR="00BD4B8A" w:rsidRDefault="00BD4B8A">
      <w:pPr>
        <w:pStyle w:val="ProductList-BodyIndented"/>
      </w:pPr>
    </w:p>
    <w:p w:rsidR="00BD4B8A" w:rsidRDefault="00B17234">
      <w:pPr>
        <w:pStyle w:val="ProductList-SubClauseHeading"/>
        <w:outlineLvl w:val="5"/>
      </w:pPr>
      <w:r>
        <w:t>2.9.2 Requisiti di Acquisto</w:t>
      </w:r>
    </w:p>
    <w:p w:rsidR="00BD4B8A" w:rsidRDefault="00B17234">
      <w:pPr>
        <w:pStyle w:val="ProductList-BodyIndented"/>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rsidR="00BD4B8A" w:rsidRDefault="00B17234" w:rsidP="00B17234">
      <w:pPr>
        <w:pStyle w:val="ProductList-Bullet"/>
        <w:numPr>
          <w:ilvl w:val="1"/>
          <w:numId w:val="24"/>
        </w:numPr>
      </w:pPr>
      <w:r>
        <w:t xml:space="preserve">viene ottenuto in licenza con Windows 10 Enterprise per dispositivo o </w:t>
      </w:r>
    </w:p>
    <w:p w:rsidR="00BD4B8A" w:rsidRDefault="00B17234" w:rsidP="00B17234">
      <w:pPr>
        <w:pStyle w:val="ProductList-Bullet"/>
        <w:numPr>
          <w:ilvl w:val="1"/>
          <w:numId w:val="24"/>
        </w:numPr>
      </w:pPr>
      <w:r>
        <w:t>Su quale edizione Pro o Enterprise è installata e utilizzata da un Utente con Licenza di Windows 10 Enterprise E3/E5</w:t>
      </w:r>
    </w:p>
    <w:p w:rsidR="00BD4B8A" w:rsidRDefault="00BD4B8A">
      <w:pPr>
        <w:pStyle w:val="ProductList-BodyIndented"/>
      </w:pPr>
    </w:p>
    <w:p w:rsidR="00BD4B8A" w:rsidRDefault="00B17234">
      <w:pPr>
        <w:pStyle w:val="ProductList-SubClauseHeading"/>
        <w:outlineLvl w:val="5"/>
      </w:pPr>
      <w:r>
        <w:t>2.9.3 Restrizioni di Licenza</w:t>
      </w:r>
    </w:p>
    <w:p w:rsidR="00BD4B8A" w:rsidRDefault="00B17234">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rsidR="00BD4B8A" w:rsidRDefault="00BD4B8A">
      <w:pPr>
        <w:pStyle w:val="ProductList-BodyIndented"/>
      </w:pPr>
    </w:p>
    <w:p w:rsidR="00BD4B8A" w:rsidRDefault="00B17234">
      <w:pPr>
        <w:pStyle w:val="ProductList-ClauseHeading"/>
        <w:outlineLvl w:val="4"/>
      </w:pPr>
      <w:r>
        <w:t>2.10 Aggiornamenti Automatici</w:t>
      </w:r>
    </w:p>
    <w:p w:rsidR="00BD4B8A" w:rsidRDefault="00B17234">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rsidR="00BD4B8A" w:rsidRDefault="00BD4B8A">
      <w:pPr>
        <w:pStyle w:val="ProductList-Body"/>
      </w:pPr>
    </w:p>
    <w:p w:rsidR="00BD4B8A" w:rsidRDefault="00B17234">
      <w:pPr>
        <w:pStyle w:val="ProductList-ClauseHeading"/>
        <w:outlineLvl w:val="4"/>
      </w:pPr>
      <w:r>
        <w:t>2.11 Windows 7 ESU (Aggiornamenti di Sicurezza Estesa)</w:t>
      </w:r>
    </w:p>
    <w:p w:rsidR="00BD4B8A" w:rsidRDefault="00B17234">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Le licenze per Windows 7 ESU 2020/2021/2022 per M365 potranno essere cedute solo ai dispositivi con Software Assurance attiva o utilizzati esclusivamente dagli utenti con SL per Windows Enterprise or M365.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rsidR="00BD4B8A" w:rsidRDefault="00BD4B8A">
      <w:pPr>
        <w:pStyle w:val="ProductList-Body"/>
      </w:pPr>
    </w:p>
    <w:p w:rsidR="00BD4B8A" w:rsidRDefault="00BD4B8A">
      <w:pPr>
        <w:pStyle w:val="ProductList-Body"/>
      </w:pPr>
    </w:p>
    <w:p w:rsidR="00BD4B8A" w:rsidRDefault="00B17234">
      <w:pPr>
        <w:pStyle w:val="ProductList-ClauseHeading"/>
        <w:outlineLvl w:val="4"/>
      </w:pPr>
      <w:r>
        <w:t>2.12 Programmi Academic e Charity</w:t>
      </w:r>
    </w:p>
    <w:p w:rsidR="00BD4B8A" w:rsidRDefault="00B17234">
      <w:pPr>
        <w:pStyle w:val="ProductList-SubClauseHeading"/>
        <w:outlineLvl w:val="5"/>
      </w:pPr>
      <w:r>
        <w:t>2.12.1 Cessione delle Licenze</w:t>
      </w:r>
    </w:p>
    <w:p w:rsidR="00BD4B8A" w:rsidRDefault="00B17234">
      <w:pPr>
        <w:pStyle w:val="ProductList-BodyIndented"/>
      </w:pPr>
      <w:r>
        <w:rPr>
          <w:b/>
        </w:rPr>
        <w:t>2.12.1.1 Cessione delle Licenze Per Utente</w:t>
      </w:r>
    </w:p>
    <w:p w:rsidR="00BD4B8A" w:rsidRDefault="00B17234">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Dispositivo. </w:t>
      </w:r>
    </w:p>
    <w:p w:rsidR="00BD4B8A" w:rsidRDefault="00BD4B8A">
      <w:pPr>
        <w:pStyle w:val="ProductList-BodyIndented"/>
      </w:pPr>
    </w:p>
    <w:p w:rsidR="00BD4B8A" w:rsidRDefault="00B17234">
      <w:pPr>
        <w:pStyle w:val="ProductList-BodyIndented"/>
      </w:pPr>
      <w:r>
        <w:rPr>
          <w:b/>
        </w:rPr>
        <w:t>2.12.1.2 Cessione delle Licenze Per Dispositivo</w:t>
      </w:r>
    </w:p>
    <w:p w:rsidR="00BD4B8A" w:rsidRDefault="00B17234">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rsidR="00BD4B8A" w:rsidRDefault="00BD4B8A">
      <w:pPr>
        <w:pStyle w:val="ProductList-BodyIndented"/>
      </w:pPr>
    </w:p>
    <w:p w:rsidR="00BD4B8A" w:rsidRDefault="00B17234">
      <w:pPr>
        <w:pStyle w:val="ProductList-SubClauseHeading"/>
        <w:outlineLvl w:val="5"/>
      </w:pPr>
      <w:r>
        <w:t>2.12.2 Diritti sull’Edizione Windows ai sensi del Programma Academic</w:t>
      </w:r>
    </w:p>
    <w:p w:rsidR="00BD4B8A" w:rsidRDefault="00B17234">
      <w:pPr>
        <w:pStyle w:val="ProductList-BodyIndented"/>
      </w:pPr>
      <w:r>
        <w:t>Le licenze per Windows Education includono i diritti di installare o attivare Windows Enterprise anziché Windows Education.</w:t>
      </w:r>
    </w:p>
    <w:p w:rsidR="00BD4B8A" w:rsidRDefault="00BD4B8A">
      <w:pPr>
        <w:pStyle w:val="ProductList-BodyIndented"/>
      </w:pPr>
    </w:p>
    <w:p w:rsidR="00BD4B8A" w:rsidRDefault="00B17234">
      <w:pPr>
        <w:pStyle w:val="ProductList-SubClauseHeading"/>
        <w:outlineLvl w:val="5"/>
      </w:pPr>
      <w:r>
        <w:t>2.12.3 Utilizzo del Laboratorio e della Biblioteca</w:t>
      </w:r>
    </w:p>
    <w:p w:rsidR="00BD4B8A" w:rsidRDefault="00B17234">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rsidR="00BD4B8A" w:rsidRDefault="00BD4B8A">
      <w:pPr>
        <w:pStyle w:val="ProductList-BodyIndented"/>
      </w:pPr>
    </w:p>
    <w:p w:rsidR="00BD4B8A" w:rsidRDefault="00B17234">
      <w:pPr>
        <w:pStyle w:val="ProductList-SubClauseHeading"/>
        <w:outlineLvl w:val="5"/>
      </w:pPr>
      <w:r>
        <w:lastRenderedPageBreak/>
        <w:t>2.12.4 Dispositivi Condivisi</w:t>
      </w:r>
    </w:p>
    <w:p w:rsidR="00BD4B8A" w:rsidRDefault="00B17234">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rsidR="00BD4B8A" w:rsidRDefault="00BD4B8A">
      <w:pPr>
        <w:pStyle w:val="ProductList-BodyIndented"/>
      </w:pPr>
    </w:p>
    <w:p w:rsidR="00BD4B8A" w:rsidRDefault="00B17234">
      <w:pPr>
        <w:pStyle w:val="ProductList-SubClauseHeading"/>
        <w:outlineLvl w:val="5"/>
      </w:pPr>
      <w:r>
        <w:t>2.12.5 Restrizioni del Sistema Operativo Starter Edition per i Programmi Academic</w:t>
      </w:r>
    </w:p>
    <w:p w:rsidR="00BD4B8A" w:rsidRDefault="00B17234">
      <w:pPr>
        <w:pStyle w:val="ProductList-BodyIndented"/>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rsidR="00BD4B8A" w:rsidRDefault="00BD4B8A">
      <w:pPr>
        <w:pStyle w:val="ProductList-BodyIndented"/>
      </w:pPr>
    </w:p>
    <w:p w:rsidR="00BD4B8A" w:rsidRDefault="00B17234">
      <w:pPr>
        <w:pStyle w:val="ProductList-SubClauseHeading"/>
        <w:outlineLvl w:val="5"/>
      </w:pPr>
      <w:r>
        <w:t>2.12.6 Vantaggio per la Laurea</w:t>
      </w:r>
    </w:p>
    <w:p w:rsidR="00BD4B8A" w:rsidRDefault="00B17234">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contratto di licenza da parte del Diplomato/Laureato, quest’ultimo riceve un diritto perpetuo di eseguire Windows Education in locale sullo stesso dispositivo. Tale diritto non è cedibile ad altri dispositivi.  </w:t>
      </w:r>
    </w:p>
    <w:p w:rsidR="00BD4B8A" w:rsidRDefault="00BD4B8A">
      <w:pPr>
        <w:pStyle w:val="ProductList-BodyIndented"/>
      </w:pPr>
    </w:p>
    <w:p w:rsidR="00BD4B8A" w:rsidRDefault="00B17234">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63"/>
        <w:gridCol w:w="3623"/>
        <w:gridCol w:w="363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3">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Software Aggiuntivo: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Tecnologie Incluse: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3.1 Utilizzo Locale di Windows</w:t>
      </w:r>
    </w:p>
    <w:p w:rsidR="00BD4B8A" w:rsidRDefault="00B17234">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rsidR="00BD4B8A" w:rsidRDefault="00BD4B8A">
      <w:pPr>
        <w:pStyle w:val="ProductList-Body"/>
      </w:pPr>
    </w:p>
    <w:p w:rsidR="00BD4B8A" w:rsidRDefault="00B17234">
      <w:pPr>
        <w:pStyle w:val="ProductList-ClauseHeading"/>
        <w:outlineLvl w:val="4"/>
      </w:pPr>
      <w:r>
        <w:t>3.2 Attivazione basata su Azure AD di Windows 10</w:t>
      </w:r>
    </w:p>
    <w:p w:rsidR="00BD4B8A" w:rsidRDefault="00B17234">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rsidR="00BD4B8A" w:rsidRDefault="00BD4B8A">
      <w:pPr>
        <w:pStyle w:val="ProductList-Body"/>
      </w:pPr>
    </w:p>
    <w:p w:rsidR="00BD4B8A" w:rsidRDefault="00B17234">
      <w:pPr>
        <w:pStyle w:val="ProductList-ClauseHeading"/>
        <w:outlineLvl w:val="4"/>
      </w:pPr>
      <w:r>
        <w:t>3.3 Applicazioni per Windows</w:t>
      </w:r>
    </w:p>
    <w:p w:rsidR="00BD4B8A" w:rsidRDefault="00B17234">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4">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5">
        <w:r>
          <w:rPr>
            <w:color w:val="00467F"/>
            <w:u w:val="single"/>
          </w:rPr>
          <w:t>http://xbox.com/legal/livetou</w:t>
        </w:r>
      </w:hyperlink>
      <w:r>
        <w:t>.</w:t>
      </w:r>
    </w:p>
    <w:p w:rsidR="00BD4B8A" w:rsidRDefault="00BD4B8A">
      <w:pPr>
        <w:pStyle w:val="ProductList-Body"/>
      </w:pPr>
    </w:p>
    <w:p w:rsidR="00BD4B8A" w:rsidRDefault="00B17234">
      <w:pPr>
        <w:pStyle w:val="ProductList-ClauseHeading"/>
        <w:outlineLvl w:val="4"/>
      </w:pPr>
      <w:r>
        <w:t>3.4 Windows 10 Mobile Enterprise</w:t>
      </w:r>
    </w:p>
    <w:p w:rsidR="00BD4B8A" w:rsidRDefault="00B17234">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rsidR="00BD4B8A" w:rsidRDefault="00BD4B8A">
      <w:pPr>
        <w:pStyle w:val="ProductList-Body"/>
      </w:pPr>
    </w:p>
    <w:p w:rsidR="00BD4B8A" w:rsidRDefault="00B17234">
      <w:pPr>
        <w:pStyle w:val="ProductList-ClauseHeading"/>
        <w:outlineLvl w:val="4"/>
      </w:pPr>
      <w:r>
        <w:t>3.5 Diritti sull’Utilizzo nel Contratto Microsoft Cloud</w:t>
      </w:r>
    </w:p>
    <w:p w:rsidR="00BD4B8A" w:rsidRDefault="00B17234">
      <w:pPr>
        <w:pStyle w:val="ProductList-Body"/>
      </w:pPr>
      <w:r>
        <w:t>Per le Società che dispongono di una licenza ai sensi di un Contratto Microsoft Cloud,</w:t>
      </w:r>
    </w:p>
    <w:p w:rsidR="00BD4B8A" w:rsidRDefault="00B17234" w:rsidP="00B17234">
      <w:pPr>
        <w:pStyle w:val="ProductList-Bullet"/>
        <w:numPr>
          <w:ilvl w:val="0"/>
          <w:numId w:val="25"/>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 </w:t>
      </w:r>
    </w:p>
    <w:p w:rsidR="00BD4B8A" w:rsidRDefault="00B17234" w:rsidP="00B17234">
      <w:pPr>
        <w:pStyle w:val="ProductList-Bullet"/>
        <w:numPr>
          <w:ilvl w:val="0"/>
          <w:numId w:val="25"/>
        </w:numPr>
      </w:pPr>
      <w:r>
        <w:t xml:space="preserve">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 </w:t>
      </w:r>
    </w:p>
    <w:p w:rsidR="00BD4B8A" w:rsidRDefault="00B17234" w:rsidP="00B17234">
      <w:pPr>
        <w:pStyle w:val="ProductList-Bullet"/>
        <w:numPr>
          <w:ilvl w:val="0"/>
          <w:numId w:val="25"/>
        </w:numPr>
      </w:pPr>
      <w:r>
        <w:t xml:space="preserve">L’Articolo 4 (Software Assurance) non si applica. </w:t>
      </w:r>
    </w:p>
    <w:p w:rsidR="00BD4B8A" w:rsidRDefault="00BD4B8A">
      <w:pPr>
        <w:pStyle w:val="ProductList-Body"/>
      </w:pPr>
    </w:p>
    <w:p w:rsidR="00BD4B8A" w:rsidRDefault="00B17234">
      <w:pPr>
        <w:pStyle w:val="ProductList-ClauseHeading"/>
        <w:outlineLvl w:val="4"/>
      </w:pPr>
      <w:r>
        <w:lastRenderedPageBreak/>
        <w:t>3.6 Vantaggio dell’Aggiornamento a Windows 10</w:t>
      </w:r>
    </w:p>
    <w:p w:rsidR="00BD4B8A" w:rsidRDefault="00B17234">
      <w:pPr>
        <w:pStyle w:val="ProductList-Body"/>
      </w:pPr>
      <w:r>
        <w:t xml:space="preserve">Le SL per Utente che seguono includono un vantaggio per l’aggiornamento a Windows 10 (aggiornamento solo della versione, l’edizione rimane identica) per i dispositivi con licenza per Windows 7, 8, 8.1:  </w:t>
      </w:r>
    </w:p>
    <w:p w:rsidR="00BD4B8A" w:rsidRDefault="00B17234" w:rsidP="00B17234">
      <w:pPr>
        <w:pStyle w:val="ProductList-Bullet"/>
        <w:numPr>
          <w:ilvl w:val="0"/>
          <w:numId w:val="26"/>
        </w:numPr>
      </w:pPr>
      <w:r>
        <w:t>Windows 10 Enterprise/Education (tutti)</w:t>
      </w:r>
    </w:p>
    <w:p w:rsidR="00BD4B8A" w:rsidRDefault="00B17234" w:rsidP="00B17234">
      <w:pPr>
        <w:pStyle w:val="ProductList-Bullet"/>
        <w:numPr>
          <w:ilvl w:val="0"/>
          <w:numId w:val="26"/>
        </w:numPr>
      </w:pPr>
      <w:r>
        <w:t>Microsoft 365 (tutti)</w:t>
      </w:r>
    </w:p>
    <w:p w:rsidR="00BD4B8A" w:rsidRDefault="00BD4B8A">
      <w:pPr>
        <w:pStyle w:val="ProductList-Body"/>
      </w:pPr>
    </w:p>
    <w:p w:rsidR="00BD4B8A" w:rsidRDefault="00B17234">
      <w:pPr>
        <w:pStyle w:val="ProductList-ClauseHeading"/>
        <w:outlineLvl w:val="4"/>
      </w:pPr>
      <w:r>
        <w:t>3.7 Hosting Multi-tenant di Windows 10</w:t>
      </w:r>
    </w:p>
    <w:p w:rsidR="00BD4B8A" w:rsidRDefault="00B17234">
      <w:pPr>
        <w:pStyle w:val="ProductList-Body"/>
      </w:pPr>
      <w:r>
        <w:t xml:space="preserve">Le società con SL Per Utente per Windows 10 Enterprise (ad esclusione solo di locale), SL Per Utente per Windows 10 Education o SL Per Utente per VDA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96">
        <w:r>
          <w:rPr>
            <w:color w:val="00467F"/>
            <w:u w:val="single"/>
          </w:rPr>
          <w:t>www.microsoft.com/Qualified_Multitenant_Hoster_Program</w:t>
        </w:r>
      </w:hyperlink>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7">
        <w:r>
          <w:rPr>
            <w:color w:val="00467F"/>
            <w:u w:val="single"/>
          </w:rPr>
          <w:t>https://docs.microsoft.com/en-us/windows/deployment/vda-subscription-activation</w:t>
        </w:r>
      </w:hyperlink>
      <w:r>
        <w:t xml:space="preserve">. I requisiti della distribuzione basata su partner sono disponibili all’indirizzo </w:t>
      </w:r>
      <w:hyperlink r:id="rId98">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BD4B8A" w:rsidRDefault="00BD4B8A">
      <w:pPr>
        <w:pStyle w:val="ProductList-Body"/>
      </w:pPr>
    </w:p>
    <w:p w:rsidR="00BD4B8A" w:rsidRDefault="00B1723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8"/>
        <w:gridCol w:w="3665"/>
        <w:gridCol w:w="3633"/>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9">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100">
              <w:r>
                <w:rPr>
                  <w:color w:val="00467F"/>
                  <w:u w:val="single"/>
                </w:rPr>
                <w:t>Febbraio 2016 - Condizioni per l’Utilizzo dei Prodotti</w:t>
              </w:r>
            </w:hyperlink>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4.1 Diritti sull’Utilizzo Aggiuntivi di Software Assurance</w:t>
      </w:r>
    </w:p>
    <w:p w:rsidR="00BD4B8A" w:rsidRDefault="00B17234">
      <w:pPr>
        <w:pStyle w:val="ProductList-Body"/>
      </w:pPr>
      <w:r>
        <w:t xml:space="preserve">L’Articolo 4 (Software Assurance) si applica alle licenze che seguono. </w:t>
      </w:r>
    </w:p>
    <w:p w:rsidR="00BD4B8A" w:rsidRDefault="00B17234" w:rsidP="00B17234">
      <w:pPr>
        <w:pStyle w:val="ProductList-Bullet"/>
        <w:numPr>
          <w:ilvl w:val="0"/>
          <w:numId w:val="27"/>
        </w:numPr>
      </w:pPr>
      <w:r>
        <w:t>Windows 10 Enterprise E3/E5</w:t>
      </w:r>
    </w:p>
    <w:p w:rsidR="00BD4B8A" w:rsidRDefault="00B17234" w:rsidP="00B17234">
      <w:pPr>
        <w:pStyle w:val="ProductList-Bullet"/>
        <w:numPr>
          <w:ilvl w:val="0"/>
          <w:numId w:val="27"/>
        </w:numPr>
      </w:pPr>
      <w:r>
        <w:t>Windows 10 Enterprise per dispositivo</w:t>
      </w:r>
    </w:p>
    <w:p w:rsidR="00BD4B8A" w:rsidRDefault="00B17234" w:rsidP="00B17234">
      <w:pPr>
        <w:pStyle w:val="ProductList-Bullet"/>
        <w:numPr>
          <w:ilvl w:val="0"/>
          <w:numId w:val="27"/>
        </w:numPr>
      </w:pPr>
      <w:r>
        <w:t>Windows 10 Education E3/E5</w:t>
      </w:r>
    </w:p>
    <w:p w:rsidR="00BD4B8A" w:rsidRDefault="00B17234" w:rsidP="00B17234">
      <w:pPr>
        <w:pStyle w:val="ProductList-Bullet"/>
        <w:numPr>
          <w:ilvl w:val="0"/>
          <w:numId w:val="27"/>
        </w:numPr>
      </w:pPr>
      <w:r>
        <w:t>Windows VDA E3/E5</w:t>
      </w:r>
    </w:p>
    <w:p w:rsidR="00BD4B8A" w:rsidRDefault="00B17234" w:rsidP="00B17234">
      <w:pPr>
        <w:pStyle w:val="ProductList-Bullet"/>
        <w:numPr>
          <w:ilvl w:val="0"/>
          <w:numId w:val="27"/>
        </w:numPr>
      </w:pPr>
      <w:r>
        <w:t>Windows VDA per dispositivo</w:t>
      </w:r>
    </w:p>
    <w:p w:rsidR="00BD4B8A" w:rsidRDefault="00B17234">
      <w:pPr>
        <w:pStyle w:val="ProductList-Body"/>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BD4B8A" w:rsidRDefault="00BD4B8A">
      <w:pPr>
        <w:pStyle w:val="ProductList-Body"/>
      </w:pPr>
    </w:p>
    <w:p w:rsidR="00BD4B8A" w:rsidRDefault="00B17234">
      <w:pPr>
        <w:pStyle w:val="ProductList-ClauseHeading"/>
        <w:outlineLvl w:val="4"/>
      </w:pPr>
      <w:r>
        <w:t>4.2 Virtualizzazione di Windows</w:t>
      </w:r>
    </w:p>
    <w:p w:rsidR="00BD4B8A" w:rsidRDefault="00B17234">
      <w:pPr>
        <w:pStyle w:val="ProductList-SubClauseHeading"/>
        <w:outlineLvl w:val="5"/>
      </w:pPr>
      <w:r>
        <w:t>4.2.1 Virtualizzazione Locale</w:t>
      </w:r>
    </w:p>
    <w:p w:rsidR="00BD4B8A" w:rsidRDefault="00B17234">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BD4B8A" w:rsidRDefault="00BD4B8A">
      <w:pPr>
        <w:pStyle w:val="ProductList-BodyIndented"/>
      </w:pPr>
    </w:p>
    <w:p w:rsidR="00BD4B8A" w:rsidRDefault="00B17234">
      <w:pPr>
        <w:pStyle w:val="ProductList-SubClauseHeading"/>
        <w:outlineLvl w:val="5"/>
      </w:pPr>
      <w:r>
        <w:t>4.2.2 Virtualizzazione Remota</w:t>
      </w:r>
    </w:p>
    <w:p w:rsidR="00BD4B8A" w:rsidRDefault="00B17234">
      <w:pPr>
        <w:pStyle w:val="ProductList-BodyIndented"/>
      </w:pPr>
      <w:r>
        <w:t xml:space="preserve">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w:t>
      </w:r>
    </w:p>
    <w:p w:rsidR="00BD4B8A" w:rsidRDefault="00BD4B8A">
      <w:pPr>
        <w:pStyle w:val="ProductList-BodyIndented"/>
      </w:pPr>
    </w:p>
    <w:p w:rsidR="00BD4B8A" w:rsidRDefault="00B17234">
      <w:pPr>
        <w:pStyle w:val="ProductList-ClauseHeading"/>
        <w:outlineLvl w:val="4"/>
      </w:pPr>
      <w:r>
        <w:t>4.3 Vantaggio per i Dispositivi con Schermo da 10,1"</w:t>
      </w:r>
    </w:p>
    <w:p w:rsidR="00BD4B8A" w:rsidRDefault="00B17234">
      <w:pPr>
        <w:pStyle w:val="ProductList-Body"/>
      </w:pPr>
      <w:r>
        <w:t>La Società con Licenza Per Utente potrà installare il software Windows acquistato tramite un contratto multilicenza su tutti i dispositivi Windows con licenza dotati di schermo integrato di dimensioni fino a 10,1" misurati in diagonale.</w:t>
      </w:r>
    </w:p>
    <w:p w:rsidR="00BD4B8A" w:rsidRDefault="00BD4B8A">
      <w:pPr>
        <w:pStyle w:val="ProductList-Body"/>
      </w:pPr>
    </w:p>
    <w:p w:rsidR="00BD4B8A" w:rsidRDefault="00B17234">
      <w:pPr>
        <w:pStyle w:val="ProductList-ClauseHeading"/>
        <w:outlineLvl w:val="4"/>
      </w:pPr>
      <w:r>
        <w:t>4.4 Windows to Go</w:t>
      </w:r>
    </w:p>
    <w:p w:rsidR="00BD4B8A" w:rsidRDefault="00B17234">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rsidR="00BD4B8A" w:rsidRDefault="00BD4B8A">
      <w:pPr>
        <w:pStyle w:val="ProductList-Body"/>
      </w:pPr>
    </w:p>
    <w:p w:rsidR="00BD4B8A" w:rsidRDefault="00B17234">
      <w:pPr>
        <w:pStyle w:val="ProductList-SubClauseHeading"/>
        <w:outlineLvl w:val="5"/>
      </w:pPr>
      <w:r>
        <w:t>4.4.1 Windows to Go per l’Opzione per Studente</w:t>
      </w:r>
    </w:p>
    <w:p w:rsidR="00BD4B8A" w:rsidRDefault="00B17234">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rsidR="00BD4B8A" w:rsidRDefault="00BD4B8A">
      <w:pPr>
        <w:pStyle w:val="ProductList-BodyIndented"/>
      </w:pPr>
    </w:p>
    <w:p w:rsidR="00BD4B8A" w:rsidRDefault="00B17234">
      <w:pPr>
        <w:pStyle w:val="ProductList-ClauseHeading"/>
        <w:outlineLvl w:val="4"/>
      </w:pPr>
      <w:r>
        <w:lastRenderedPageBreak/>
        <w:t>4.5 SA per Windows Pro</w:t>
      </w:r>
    </w:p>
    <w:p w:rsidR="00BD4B8A" w:rsidRDefault="00B17234">
      <w:pPr>
        <w:pStyle w:val="ProductList-Body"/>
      </w:pPr>
      <w:r>
        <w:t>Le società che hanno precedentemente acquistato SA per Windows Pro potranno rinnovarla sui dispositivi interessati senza dover acquistare una licenza per Windows Enterprise.</w:t>
      </w:r>
    </w:p>
    <w:p w:rsidR="00BD4B8A" w:rsidRDefault="00BD4B8A">
      <w:pPr>
        <w:pStyle w:val="ProductList-Body"/>
      </w:pPr>
    </w:p>
    <w:p w:rsidR="00BD4B8A" w:rsidRDefault="00B17234">
      <w:pPr>
        <w:pStyle w:val="ProductList-ClauseHeading"/>
        <w:outlineLvl w:val="4"/>
      </w:pPr>
      <w:r>
        <w:t>4.6 Microsoft Desktop Optimization Pack (MDOP)</w:t>
      </w:r>
    </w:p>
    <w:p w:rsidR="00BD4B8A" w:rsidRDefault="00B17234">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rsidR="00BD4B8A" w:rsidRDefault="00BD4B8A">
      <w:pPr>
        <w:pStyle w:val="ProductList-Body"/>
      </w:pPr>
    </w:p>
    <w:p w:rsidR="00BD4B8A" w:rsidRDefault="00B17234">
      <w:pPr>
        <w:pStyle w:val="ProductList-SubClauseHeading"/>
        <w:outlineLvl w:val="5"/>
      </w:pPr>
      <w:r>
        <w:t>4.6.1 Requisiti di Idoneità MDOP</w:t>
      </w:r>
    </w:p>
    <w:p w:rsidR="00BD4B8A" w:rsidRDefault="00B17234">
      <w:pPr>
        <w:pStyle w:val="ProductList-BodyIndented"/>
      </w:pPr>
      <w:r>
        <w:t>Le Società in possesso di quanto segue hanno i diritti per utilizzare MDOP e non devono acquistarlo separatamente.</w:t>
      </w:r>
    </w:p>
    <w:p w:rsidR="00BD4B8A" w:rsidRDefault="00B17234" w:rsidP="00B17234">
      <w:pPr>
        <w:pStyle w:val="ProductList-Bullet"/>
        <w:numPr>
          <w:ilvl w:val="1"/>
          <w:numId w:val="28"/>
        </w:numPr>
      </w:pPr>
      <w:r>
        <w:t xml:space="preserve">Windows 10 Enterprise E3/E5 </w:t>
      </w:r>
    </w:p>
    <w:p w:rsidR="00BD4B8A" w:rsidRDefault="00B17234" w:rsidP="00B17234">
      <w:pPr>
        <w:pStyle w:val="ProductList-Bullet"/>
        <w:numPr>
          <w:ilvl w:val="1"/>
          <w:numId w:val="28"/>
        </w:numPr>
      </w:pPr>
      <w:r>
        <w:t>Windows 10 Education E3/E5</w:t>
      </w:r>
    </w:p>
    <w:p w:rsidR="00BD4B8A" w:rsidRDefault="00B17234" w:rsidP="00B17234">
      <w:pPr>
        <w:pStyle w:val="ProductList-Bullet"/>
        <w:numPr>
          <w:ilvl w:val="1"/>
          <w:numId w:val="28"/>
        </w:numPr>
      </w:pPr>
      <w:r>
        <w:t>Windows VDA E3/E5</w:t>
      </w:r>
    </w:p>
    <w:p w:rsidR="00BD4B8A" w:rsidRDefault="00B17234" w:rsidP="00B17234">
      <w:pPr>
        <w:pStyle w:val="ProductList-Bullet"/>
        <w:numPr>
          <w:ilvl w:val="1"/>
          <w:numId w:val="28"/>
        </w:numPr>
      </w:pPr>
      <w:r>
        <w:t>Contratto con data di entrata in vigore 1° agosto 2015 o successiva e VDA per dispositivo o Windows 10 Enterprise per dispositivo.</w:t>
      </w:r>
    </w:p>
    <w:p w:rsidR="00BD4B8A" w:rsidRDefault="00BD4B8A">
      <w:pPr>
        <w:pStyle w:val="ProductList-BodyIndented"/>
      </w:pPr>
    </w:p>
    <w:p w:rsidR="00BD4B8A" w:rsidRDefault="00B17234">
      <w:pPr>
        <w:pStyle w:val="ProductList-ClauseHeading"/>
        <w:outlineLvl w:val="4"/>
      </w:pPr>
      <w:r>
        <w:t>4.7 Diritti per l’esecuzione di Applicazioni HPC in Cluster</w:t>
      </w:r>
    </w:p>
    <w:p w:rsidR="00BD4B8A" w:rsidRDefault="00B17234">
      <w:pPr>
        <w:pStyle w:val="ProductList-Body"/>
      </w:pPr>
      <w:r>
        <w:t xml:space="preserve">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BD4B8A" w:rsidRDefault="00BD4B8A">
      <w:pPr>
        <w:pStyle w:val="ProductList-Body"/>
      </w:pPr>
    </w:p>
    <w:p w:rsidR="00BD4B8A" w:rsidRDefault="00B17234">
      <w:pPr>
        <w:pStyle w:val="ProductList-ClauseHeading"/>
        <w:outlineLvl w:val="4"/>
      </w:pPr>
      <w:r>
        <w:t>4.8 Sistema Operativo Desktop Windows - Windows Thin PC</w:t>
      </w:r>
    </w:p>
    <w:p w:rsidR="00BD4B8A" w:rsidRDefault="00B17234">
      <w:pPr>
        <w:pStyle w:val="ProductList-Body"/>
      </w:pPr>
      <w:r>
        <w:t>La Società potrà utilizzare il software Windows Thin PC anziché il software del Sistema Operativo Desktop Windows, ma soltanto per eseguire i tipi di applicazioni elencati di seguito:</w:t>
      </w:r>
    </w:p>
    <w:p w:rsidR="00BD4B8A" w:rsidRDefault="00B17234" w:rsidP="00B17234">
      <w:pPr>
        <w:pStyle w:val="ProductList-Bullet"/>
        <w:numPr>
          <w:ilvl w:val="0"/>
          <w:numId w:val="29"/>
        </w:numPr>
      </w:pPr>
      <w:r>
        <w:t xml:space="preserve">protezione </w:t>
      </w:r>
    </w:p>
    <w:p w:rsidR="00BD4B8A" w:rsidRDefault="00B17234" w:rsidP="00B17234">
      <w:pPr>
        <w:pStyle w:val="ProductList-Bullet"/>
        <w:numPr>
          <w:ilvl w:val="0"/>
          <w:numId w:val="29"/>
        </w:numPr>
      </w:pPr>
      <w:r>
        <w:t xml:space="preserve">gestione </w:t>
      </w:r>
    </w:p>
    <w:p w:rsidR="00BD4B8A" w:rsidRDefault="00B17234" w:rsidP="00B17234">
      <w:pPr>
        <w:pStyle w:val="ProductList-Bullet"/>
        <w:numPr>
          <w:ilvl w:val="0"/>
          <w:numId w:val="29"/>
        </w:numPr>
      </w:pPr>
      <w:r>
        <w:t xml:space="preserve">emulazione di terminale </w:t>
      </w:r>
    </w:p>
    <w:p w:rsidR="00BD4B8A" w:rsidRDefault="00B17234" w:rsidP="00B17234">
      <w:pPr>
        <w:pStyle w:val="ProductList-Bullet"/>
        <w:numPr>
          <w:ilvl w:val="0"/>
          <w:numId w:val="29"/>
        </w:numPr>
      </w:pPr>
      <w:r>
        <w:t xml:space="preserve">Desktop Remoto e tecnologie simili </w:t>
      </w:r>
    </w:p>
    <w:p w:rsidR="00BD4B8A" w:rsidRDefault="00B17234" w:rsidP="00B17234">
      <w:pPr>
        <w:pStyle w:val="ProductList-Bullet"/>
        <w:numPr>
          <w:ilvl w:val="0"/>
          <w:numId w:val="29"/>
        </w:numPr>
      </w:pPr>
      <w:r>
        <w:t xml:space="preserve">browser Web </w:t>
      </w:r>
    </w:p>
    <w:p w:rsidR="00BD4B8A" w:rsidRDefault="00B17234" w:rsidP="00B17234">
      <w:pPr>
        <w:pStyle w:val="ProductList-Bullet"/>
        <w:numPr>
          <w:ilvl w:val="0"/>
          <w:numId w:val="29"/>
        </w:numPr>
      </w:pPr>
      <w:r>
        <w:t xml:space="preserve">lettore multimediale </w:t>
      </w:r>
    </w:p>
    <w:p w:rsidR="00BD4B8A" w:rsidRDefault="00B17234" w:rsidP="00B17234">
      <w:pPr>
        <w:pStyle w:val="ProductList-Bullet"/>
        <w:numPr>
          <w:ilvl w:val="0"/>
          <w:numId w:val="29"/>
        </w:numPr>
      </w:pPr>
      <w:r>
        <w:t xml:space="preserve">client di messaggistica istantanea </w:t>
      </w:r>
    </w:p>
    <w:p w:rsidR="00BD4B8A" w:rsidRDefault="00B17234" w:rsidP="00B17234">
      <w:pPr>
        <w:pStyle w:val="ProductList-Bullet"/>
        <w:numPr>
          <w:ilvl w:val="0"/>
          <w:numId w:val="29"/>
        </w:numPr>
      </w:pPr>
      <w:r>
        <w:t xml:space="preserve">visualizzatori di documenti </w:t>
      </w:r>
    </w:p>
    <w:p w:rsidR="00BD4B8A" w:rsidRDefault="00B17234" w:rsidP="00B17234">
      <w:pPr>
        <w:pStyle w:val="ProductList-Bullet"/>
        <w:numPr>
          <w:ilvl w:val="0"/>
          <w:numId w:val="29"/>
        </w:numPr>
      </w:pPr>
      <w:r>
        <w:t>NET Framework e Java Virtual Machine</w:t>
      </w:r>
    </w:p>
    <w:p w:rsidR="00BD4B8A" w:rsidRDefault="00B17234">
      <w:pPr>
        <w:pStyle w:val="ProductList-Body"/>
      </w:pPr>
      <w:r>
        <w:t>La Società potrà utilizzare il software su un dispositivo diverso da quello su cui era stato installato originariamente se trasferisce la copertura Software Assurance a tale dispositivo.</w:t>
      </w:r>
    </w:p>
    <w:p w:rsidR="00BD4B8A" w:rsidRDefault="00BD4B8A">
      <w:pPr>
        <w:pStyle w:val="ProductList-Body"/>
      </w:pPr>
    </w:p>
    <w:p w:rsidR="00BD4B8A" w:rsidRDefault="00B17234">
      <w:pPr>
        <w:pStyle w:val="ProductList-ClauseHeading"/>
        <w:outlineLvl w:val="4"/>
      </w:pPr>
      <w:r>
        <w:t>4.9 Scadenza di Software Assurance per le Licenze Perpetue</w:t>
      </w:r>
    </w:p>
    <w:p w:rsidR="00BD4B8A" w:rsidRDefault="00B17234">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rsidR="00BD4B8A" w:rsidRDefault="00BD4B8A">
      <w:pPr>
        <w:pStyle w:val="ProductList-Body"/>
      </w:pPr>
    </w:p>
    <w:p w:rsidR="00BD4B8A" w:rsidRDefault="00BD4B8A">
      <w:pPr>
        <w:pStyle w:val="PURBreadcrumb"/>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GroupHeading"/>
        <w:outlineLvl w:val="1"/>
      </w:pPr>
      <w:bookmarkStart w:id="192" w:name="_Sec619"/>
      <w:r>
        <w:t>Istanze del sistema operativo</w:t>
      </w:r>
      <w:bookmarkEnd w:id="192"/>
      <w:r>
        <w:fldChar w:fldCharType="begin"/>
      </w:r>
      <w:r>
        <w:instrText xml:space="preserve"> TC "</w:instrText>
      </w:r>
      <w:bookmarkStart w:id="193" w:name="_Toc7424867"/>
      <w:r>
        <w:instrText>Istanze del sistema operativo</w:instrText>
      </w:r>
      <w:bookmarkEnd w:id="193"/>
      <w:r>
        <w:instrText>" \l 2</w:instrText>
      </w:r>
      <w:r>
        <w:fldChar w:fldCharType="end"/>
      </w:r>
    </w:p>
    <w:p w:rsidR="00BD4B8A" w:rsidRDefault="00B1723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4868"/>
      <w:r>
        <w:instrText>Windows MultiPoint Server</w:instrText>
      </w:r>
      <w:bookmarkEnd w:id="195"/>
      <w:r>
        <w:instrText>" \l 3</w:instrText>
      </w:r>
      <w:r>
        <w:fldChar w:fldCharType="end"/>
      </w:r>
    </w:p>
    <w:p w:rsidR="00BD4B8A" w:rsidRDefault="00B17234">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9" w:space="0" w:color="FFFFFF"/>
              <w:left w:val="single" w:sz="9" w:space="0" w:color="FFFFFF"/>
              <w:bottom w:val="none" w:sz="4" w:space="0" w:color="BFBFBF"/>
              <w:right w:val="single" w:sz="9" w:space="0" w:color="FFFFFF"/>
            </w:tcBorders>
          </w:tcPr>
          <w:p w:rsidR="00BD4B8A" w:rsidRDefault="00B1723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D4B8A" w:rsidRDefault="00B1723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D4B8A" w:rsidRDefault="00B1723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D4B8A" w:rsidRDefault="00B1723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D4B8A" w:rsidRDefault="00B1723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D4B8A" w:rsidRDefault="00B17234">
      <w:pPr>
        <w:pStyle w:val="ProductList-Offering1SubSection"/>
        <w:outlineLvl w:val="3"/>
      </w:pPr>
      <w:bookmarkStart w:id="197" w:name="_Sec757"/>
      <w:r>
        <w:t>2. Condizioni del Prodotto</w:t>
      </w:r>
      <w:bookmarkEnd w:id="197"/>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Edizioni di Downgrade: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(SA):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lastRenderedPageBreak/>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Offering1SubSection"/>
        <w:outlineLvl w:val="3"/>
      </w:pPr>
      <w:bookmarkStart w:id="198" w:name="_Sec800"/>
      <w:r>
        <w:t>3. Diritti sull’Utilizzo</w:t>
      </w:r>
      <w:bookmarkEnd w:id="198"/>
    </w:p>
    <w:tbl>
      <w:tblPr>
        <w:tblStyle w:val="PURTable"/>
        <w:tblW w:w="0" w:type="dxa"/>
        <w:tblLook w:val="04A0" w:firstRow="1" w:lastRow="0" w:firstColumn="1" w:lastColumn="0" w:noHBand="0" w:noVBand="1"/>
      </w:tblPr>
      <w:tblGrid>
        <w:gridCol w:w="3663"/>
        <w:gridCol w:w="3623"/>
        <w:gridCol w:w="363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Tecnologie Incluse: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D4B8A" w:rsidRDefault="00B17234">
            <w:pPr>
              <w:pStyle w:val="ProductList-TableBody"/>
            </w:pPr>
            <w:r>
              <w:t>CAL per Servizi Desktop Remoto di Windows Server 2019 e Licenza Equivalente alla CAL</w:t>
            </w:r>
          </w:p>
          <w:p w:rsidR="00BD4B8A" w:rsidRDefault="00B17234">
            <w:pPr>
              <w:pStyle w:val="ProductList-TableBody"/>
            </w:pPr>
            <w:r>
              <w:t xml:space="preserve">(cfr. </w:t>
            </w:r>
            <w:hyperlink w:anchor="_Sec591">
              <w:r>
                <w:rPr>
                  <w:color w:val="00467F"/>
                  <w:u w:val="single"/>
                </w:rPr>
                <w:t>Appendice A</w:t>
              </w:r>
            </w:hyperlink>
            <w:r>
              <w:t>)</w:t>
            </w:r>
          </w:p>
        </w:tc>
      </w:tr>
    </w:tbl>
    <w:p w:rsidR="00BD4B8A" w:rsidRDefault="00BD4B8A">
      <w:pPr>
        <w:pStyle w:val="ProductList-Body"/>
      </w:pPr>
    </w:p>
    <w:p w:rsidR="00BD4B8A" w:rsidRDefault="00B17234">
      <w:pPr>
        <w:pStyle w:val="ProductList-SubClauseHeading"/>
        <w:outlineLvl w:val="5"/>
      </w:pPr>
      <w:r>
        <w:t>3.1.1 Funzionalità Aggiuntive Associate a CAL per Windows Server 2019 Active Directory Rights Management Services</w:t>
      </w:r>
    </w:p>
    <w:p w:rsidR="00BD4B8A" w:rsidRDefault="00B17234">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D4B8A" w:rsidRDefault="00B17234">
            <w:pPr>
              <w:pStyle w:val="ProductList-TableBody"/>
            </w:pPr>
            <w:r>
              <w:t>Licenza Equivalente a Licenze CAL (fare riferimento all’</w:t>
            </w:r>
            <w:hyperlink w:anchor="_Sec591">
              <w:r>
                <w:rPr>
                  <w:color w:val="00467F"/>
                  <w:u w:val="single"/>
                </w:rPr>
                <w:t>Appendice A</w:t>
              </w:r>
            </w:hyperlink>
            <w:r>
              <w:t>)</w:t>
            </w:r>
          </w:p>
        </w:tc>
      </w:tr>
    </w:tbl>
    <w:p w:rsidR="00BD4B8A" w:rsidRDefault="00BD4B8A">
      <w:pPr>
        <w:pStyle w:val="ProductList-BodyIndented"/>
      </w:pPr>
    </w:p>
    <w:p w:rsidR="00BD4B8A" w:rsidRDefault="00B17234">
      <w:pPr>
        <w:pStyle w:val="ProductList-ClauseHeading"/>
        <w:outlineLvl w:val="4"/>
      </w:pPr>
      <w:r>
        <w:t>3.2 Esecuzione di Istanze del Software</w:t>
      </w:r>
    </w:p>
    <w:p w:rsidR="00BD4B8A" w:rsidRDefault="00B17234">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BD4B8A" w:rsidRDefault="00BD4B8A">
      <w:pPr>
        <w:pStyle w:val="ProductList-Body"/>
      </w:pPr>
    </w:p>
    <w:p w:rsidR="00BD4B8A" w:rsidRDefault="00B17234">
      <w:pPr>
        <w:pStyle w:val="ProductList-ClauseHeading"/>
        <w:outlineLvl w:val="4"/>
      </w:pPr>
      <w:r>
        <w:t>3.3 Licenze di Accesso</w:t>
      </w:r>
    </w:p>
    <w:p w:rsidR="00BD4B8A" w:rsidRDefault="00B17234">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BD4B8A" w:rsidRDefault="00BD4B8A">
      <w:pPr>
        <w:pStyle w:val="ProductList-Body"/>
      </w:pPr>
    </w:p>
    <w:p w:rsidR="00BD4B8A" w:rsidRDefault="00B17234">
      <w:pPr>
        <w:pStyle w:val="ProductList-ClauseHeading"/>
        <w:outlineLvl w:val="4"/>
      </w:pPr>
      <w:r>
        <w:t>3.4 Windows MultiPoint Server 2016 Connector</w:t>
      </w:r>
    </w:p>
    <w:p w:rsidR="00BD4B8A" w:rsidRDefault="00B17234">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rsidR="00BD4B8A" w:rsidRDefault="00BD4B8A">
      <w:pPr>
        <w:pStyle w:val="ProductList-Body"/>
      </w:pPr>
    </w:p>
    <w:p w:rsidR="00BD4B8A" w:rsidRDefault="00B17234">
      <w:pPr>
        <w:pStyle w:val="ProductList-ClauseHeading"/>
        <w:outlineLvl w:val="4"/>
      </w:pPr>
      <w:r>
        <w:t>3.5 Tipo di Installazione</w:t>
      </w:r>
    </w:p>
    <w:p w:rsidR="00BD4B8A" w:rsidRDefault="00B17234">
      <w:pPr>
        <w:pStyle w:val="ProductList-Body"/>
      </w:pPr>
      <w:r>
        <w:t>La Società potrà installare solo Servizi Desktop Remoto e distribuire e utilizzare il ruolo MultiPoint Services.</w:t>
      </w:r>
    </w:p>
    <w:p w:rsidR="00BD4B8A" w:rsidRDefault="00BD4B8A">
      <w:pPr>
        <w:pStyle w:val="ProductList-Body"/>
      </w:pPr>
    </w:p>
    <w:p w:rsidR="00BD4B8A" w:rsidRDefault="00B17234">
      <w:pPr>
        <w:pStyle w:val="ProductList-ClauseHeading"/>
        <w:outlineLvl w:val="4"/>
      </w:pPr>
      <w:r>
        <w:t>3.6 Software Aggiuntivo</w:t>
      </w:r>
    </w:p>
    <w:p w:rsidR="00BD4B8A" w:rsidRDefault="00B17234">
      <w:pPr>
        <w:pStyle w:val="ProductList-Body"/>
      </w:pPr>
      <w:r>
        <w:t xml:space="preserve">Un elenco del Software Aggiuntivo è reperibile all’indirizzo </w:t>
      </w:r>
      <w:hyperlink r:id="rId101">
        <w:r>
          <w:rPr>
            <w:color w:val="00467F"/>
            <w:u w:val="single"/>
          </w:rPr>
          <w:t>http://go.microsoft.com/fwlink/?LinkId=245856</w:t>
        </w:r>
      </w:hyperlink>
      <w:r>
        <w:t>.</w:t>
      </w:r>
    </w:p>
    <w:p w:rsidR="00BD4B8A" w:rsidRDefault="00B1723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9"/>
        <w:gridCol w:w="3653"/>
        <w:gridCol w:w="3634"/>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2">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200" w:name="_Sec655"/>
      <w:r>
        <w:t>Windows Server</w:t>
      </w:r>
      <w:bookmarkEnd w:id="200"/>
      <w:r>
        <w:fldChar w:fldCharType="begin"/>
      </w:r>
      <w:r>
        <w:instrText xml:space="preserve"> TC "</w:instrText>
      </w:r>
      <w:bookmarkStart w:id="201" w:name="_Toc7424869"/>
      <w:r>
        <w:instrText>Windows Server</w:instrText>
      </w:r>
      <w:bookmarkEnd w:id="201"/>
      <w:r>
        <w:instrText>" \l 3</w:instrText>
      </w:r>
      <w:r>
        <w:fldChar w:fldCharType="end"/>
      </w:r>
    </w:p>
    <w:p w:rsidR="00BD4B8A" w:rsidRDefault="00B17234">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D4B8A">
        <w:tc>
          <w:tcPr>
            <w:tcW w:w="4160" w:type="dxa"/>
            <w:tcBorders>
              <w:top w:val="single" w:sz="9" w:space="0" w:color="FFFFFF"/>
              <w:left w:val="single" w:sz="9" w:space="0" w:color="FFFFFF"/>
              <w:bottom w:val="dashed" w:sz="4" w:space="0" w:color="BFBFBF"/>
              <w:right w:val="single" w:sz="9" w:space="0" w:color="FFFFFF"/>
            </w:tcBorders>
          </w:tcPr>
          <w:p w:rsidR="00BD4B8A" w:rsidRDefault="00B17234">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D4B8A" w:rsidRDefault="00B1723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BD4B8A" w:rsidRDefault="00B1723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D4B8A">
        <w:tc>
          <w:tcPr>
            <w:tcW w:w="416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lastRenderedPageBreak/>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D4B8A" w:rsidRDefault="00B1723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D4B8A">
        <w:tc>
          <w:tcPr>
            <w:tcW w:w="4160" w:type="dxa"/>
            <w:tcBorders>
              <w:top w:val="dashed" w:sz="4" w:space="0" w:color="BFBFBF"/>
              <w:left w:val="single" w:sz="9" w:space="0" w:color="FFFFFF"/>
              <w:bottom w:val="single" w:sz="4" w:space="0" w:color="FFFFFF"/>
              <w:right w:val="single" w:sz="9" w:space="0" w:color="FFFFFF"/>
            </w:tcBorders>
          </w:tcPr>
          <w:p w:rsidR="00BD4B8A" w:rsidRDefault="00B17234">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D4B8A" w:rsidRDefault="00B17234">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BD4B8A" w:rsidRDefault="00B1723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D4B8A" w:rsidRDefault="00B1723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D4B8A" w:rsidRDefault="00B1723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D4B8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D4B8A" w:rsidRDefault="00B17234">
      <w:pPr>
        <w:pStyle w:val="ProductList-Offering1SubSection"/>
        <w:outlineLvl w:val="3"/>
      </w:pPr>
      <w:bookmarkStart w:id="203" w:name="_Sec758"/>
      <w:r>
        <w:t>2. Condizioni del Prodotto</w:t>
      </w:r>
      <w:bookmarkEnd w:id="203"/>
    </w:p>
    <w:tbl>
      <w:tblPr>
        <w:tblStyle w:val="PURTable"/>
        <w:tblW w:w="0" w:type="dxa"/>
        <w:tblLook w:val="04A0" w:firstRow="1" w:lastRow="0" w:firstColumn="1" w:lastColumn="0" w:noHBand="0" w:noVBand="1"/>
      </w:tblPr>
      <w:tblGrid>
        <w:gridCol w:w="3637"/>
        <w:gridCol w:w="3642"/>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(SA):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2.1 Componente Aggiuntivo Premium Assurance di Windows Server</w:t>
      </w:r>
    </w:p>
    <w:p w:rsidR="00BD4B8A" w:rsidRDefault="00B17234">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103">
        <w:r>
          <w:rPr>
            <w:color w:val="00467F"/>
            <w:u w:val="single"/>
          </w:rPr>
          <w:t>http://go.microsoft.com/?linkid=9839206</w:t>
        </w:r>
      </w:hyperlink>
      <w:r>
        <w:t xml:space="preserve">.  </w:t>
      </w:r>
    </w:p>
    <w:p w:rsidR="00BD4B8A" w:rsidRDefault="00BD4B8A">
      <w:pPr>
        <w:pStyle w:val="ProductList-Body"/>
      </w:pPr>
    </w:p>
    <w:p w:rsidR="00BD4B8A" w:rsidRDefault="00B17234">
      <w:pPr>
        <w:pStyle w:val="ProductList-Offering1SubSection"/>
        <w:outlineLvl w:val="3"/>
      </w:pPr>
      <w:bookmarkStart w:id="204" w:name="_Sec807"/>
      <w:r>
        <w:t>3. Diritti sull’Utilizzo</w:t>
      </w:r>
      <w:bookmarkEnd w:id="204"/>
    </w:p>
    <w:tbl>
      <w:tblPr>
        <w:tblStyle w:val="PURTable"/>
        <w:tblW w:w="0" w:type="dxa"/>
        <w:tblLook w:val="04A0" w:firstRow="1" w:lastRow="0" w:firstColumn="1" w:lastColumn="0" w:noHBand="0" w:noVBand="1"/>
      </w:tblPr>
      <w:tblGrid>
        <w:gridCol w:w="3663"/>
        <w:gridCol w:w="3623"/>
        <w:gridCol w:w="363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Tecnologie Incluse: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CAL per Windows Server 2019</w:t>
            </w:r>
          </w:p>
          <w:p w:rsidR="00BD4B8A" w:rsidRDefault="00B17234">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rsidR="00BD4B8A" w:rsidRDefault="00B17234">
            <w:pPr>
              <w:pStyle w:val="ProductList-TableBody"/>
            </w:pPr>
            <w:r>
              <w:t xml:space="preserve">CAL per la Sottoscrizione di Windows Server per Azure </w:t>
            </w:r>
          </w:p>
          <w:p w:rsidR="00BD4B8A" w:rsidRDefault="00B17234">
            <w:pPr>
              <w:pStyle w:val="ProductList-TableBody"/>
            </w:pPr>
            <w:r>
              <w:t>Licenza Equivalente a Licenze CAL (fare riferimento all’</w:t>
            </w:r>
            <w:hyperlink w:anchor="_Sec591">
              <w:r>
                <w:rPr>
                  <w:color w:val="00467F"/>
                  <w:u w:val="single"/>
                </w:rPr>
                <w:t>Appendice A</w:t>
              </w:r>
            </w:hyperlink>
            <w:r>
              <w:t>)</w:t>
            </w:r>
          </w:p>
        </w:tc>
      </w:tr>
    </w:tbl>
    <w:p w:rsidR="00BD4B8A" w:rsidRDefault="00B17234">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rsidR="00BD4B8A" w:rsidRDefault="00BD4B8A">
      <w:pPr>
        <w:pStyle w:val="ProductList-Body"/>
      </w:pPr>
    </w:p>
    <w:p w:rsidR="00BD4B8A" w:rsidRDefault="00B17234">
      <w:pPr>
        <w:pStyle w:val="ProductList-SubClauseHeading"/>
        <w:outlineLvl w:val="5"/>
      </w:pPr>
      <w:r>
        <w:t>3.1.1 Funzionalità Aggiuntive Associate a CAL per Servizi Desktop Remoto di Windows Server 2019</w:t>
      </w:r>
    </w:p>
    <w:p w:rsidR="00BD4B8A" w:rsidRDefault="00B17234">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rsidR="00BD4B8A" w:rsidRDefault="00B17234">
            <w:pPr>
              <w:pStyle w:val="ProductList-TableBody"/>
            </w:pPr>
            <w:r>
              <w:t>SL per Utente per Servizi Desktop Remoto per Windows Server 2019</w:t>
            </w:r>
          </w:p>
        </w:tc>
      </w:tr>
    </w:tbl>
    <w:p w:rsidR="00BD4B8A" w:rsidRDefault="00B17234">
      <w:pPr>
        <w:pStyle w:val="ProductList-BodyIndented"/>
      </w:pPr>
      <w:r>
        <w:rPr>
          <w:i/>
        </w:rPr>
        <w:t>*Necessaria anche per l’utilizzo di Windows Server per eseguire l’hosting di un’interfaccia utente grafica mediante la funzionalità Servizi Desktop Remoto di Windows Server 2019 o altra tecnologia.</w:t>
      </w:r>
    </w:p>
    <w:p w:rsidR="00BD4B8A" w:rsidRDefault="00BD4B8A">
      <w:pPr>
        <w:pStyle w:val="ProductList-BodyIndented"/>
      </w:pPr>
    </w:p>
    <w:p w:rsidR="00BD4B8A" w:rsidRDefault="00B17234">
      <w:pPr>
        <w:pStyle w:val="ProductList-SubClauseHeading"/>
        <w:outlineLvl w:val="5"/>
      </w:pPr>
      <w:r>
        <w:t>3.1.2 Funzionalità Aggiuntive Associate a CAL per Windows Server 2019 Rights Management Services</w:t>
      </w:r>
    </w:p>
    <w:p w:rsidR="00BD4B8A" w:rsidRDefault="00B1723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4B8A" w:rsidRDefault="00B1723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D4B8A" w:rsidRDefault="00B17234">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D4B8A" w:rsidRDefault="00B17234">
            <w:pPr>
              <w:pStyle w:val="ProductList-TableBody"/>
            </w:pPr>
            <w:r>
              <w:t>SL per Utente per Azure Information Protection (P1 e P2)</w:t>
            </w:r>
          </w:p>
        </w:tc>
      </w:tr>
      <w:tr w:rsidR="00BD4B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4B8A" w:rsidRDefault="00BD4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4B8A" w:rsidRDefault="00BD4B8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D4B8A" w:rsidRDefault="00B17234">
            <w:pPr>
              <w:pStyle w:val="ProductList-TableBody"/>
            </w:pPr>
            <w:r>
              <w:t>Licenza Equivalente a Licenze CAL (fare riferimento all’</w:t>
            </w:r>
            <w:hyperlink w:anchor="_Sec591">
              <w:r>
                <w:rPr>
                  <w:color w:val="00467F"/>
                  <w:u w:val="single"/>
                </w:rPr>
                <w:t>Appendice A</w:t>
              </w:r>
            </w:hyperlink>
            <w:r>
              <w:t>)</w:t>
            </w:r>
          </w:p>
        </w:tc>
      </w:tr>
    </w:tbl>
    <w:p w:rsidR="00BD4B8A" w:rsidRDefault="00BD4B8A">
      <w:pPr>
        <w:pStyle w:val="ProductList-BodyIndented"/>
      </w:pPr>
    </w:p>
    <w:p w:rsidR="00BD4B8A" w:rsidRDefault="00B17234">
      <w:pPr>
        <w:pStyle w:val="ProductList-SubClauseHeading"/>
        <w:outlineLvl w:val="5"/>
      </w:pPr>
      <w:r>
        <w:t>3.1.3 Funzionalità Aggiuntive Associate a una CAL per Utente per Microsoft Identity Manager</w:t>
      </w:r>
    </w:p>
    <w:p w:rsidR="00BD4B8A" w:rsidRDefault="00B17234">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D4B8A" w:rsidRDefault="00B1723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D4B8A" w:rsidRDefault="00B17234">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D4B8A" w:rsidRDefault="00B17234">
            <w:pPr>
              <w:pStyle w:val="ProductList-TableBody"/>
            </w:pPr>
            <w:r>
              <w:t xml:space="preserve">SL per Utente per Azure Active Directory Premium </w:t>
            </w:r>
            <w:r>
              <w:lastRenderedPageBreak/>
              <w:t>(P1 e P2)</w:t>
            </w:r>
          </w:p>
        </w:tc>
      </w:tr>
      <w:tr w:rsidR="00BD4B8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D4B8A" w:rsidRDefault="00BD4B8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D4B8A" w:rsidRDefault="00B1723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17234">
      <w:pPr>
        <w:pStyle w:val="ProductList-BodyIndented"/>
      </w:pPr>
      <w:r>
        <w:rPr>
          <w:i/>
        </w:rPr>
        <w:t xml:space="preserve">*Necessaria anche per qualsiasi persona per la quale vengano emesse o gestite tramite il software le informazioni di identità. </w:t>
      </w:r>
    </w:p>
    <w:p w:rsidR="00BD4B8A" w:rsidRDefault="00BD4B8A">
      <w:pPr>
        <w:pStyle w:val="ProductList-BodyIndented"/>
      </w:pPr>
    </w:p>
    <w:p w:rsidR="00BD4B8A" w:rsidRDefault="00B17234">
      <w:pPr>
        <w:pStyle w:val="ProductList-SubClauseHeading"/>
        <w:outlineLvl w:val="5"/>
      </w:pPr>
      <w:r>
        <w:t>3.1.4 Servizio di Sincronizzazione</w:t>
      </w:r>
    </w:p>
    <w:p w:rsidR="00BD4B8A" w:rsidRDefault="00B17234">
      <w:pPr>
        <w:pStyle w:val="ProductList-BodyIndented"/>
      </w:pPr>
      <w:r>
        <w:t>Per gli utenti che utilizzano esclusivamente il servizio di sincronizzazione Microsoft Identity Manager, le licenze CAL per Microsoft Identity Manager 2016 non sono richieste.</w:t>
      </w:r>
    </w:p>
    <w:p w:rsidR="00BD4B8A" w:rsidRDefault="00BD4B8A">
      <w:pPr>
        <w:pStyle w:val="ProductList-BodyIndented"/>
      </w:pPr>
    </w:p>
    <w:p w:rsidR="00BD4B8A" w:rsidRDefault="00B17234">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pPr>
    </w:p>
    <w:p w:rsidR="00BD4B8A" w:rsidRDefault="00B17234">
      <w:pPr>
        <w:pStyle w:val="ProductList-SubClauseHeading"/>
        <w:outlineLvl w:val="5"/>
      </w:pPr>
      <w:r>
        <w:t>3.2.1 Funzionalità Aggiuntive Associate alla Licenza External Connector per Servizi Desktop Remoto di Windows Server 2019</w:t>
      </w:r>
    </w:p>
    <w:p w:rsidR="00BD4B8A" w:rsidRDefault="00B17234">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17234">
      <w:pPr>
        <w:pStyle w:val="ProductList-BodyIndented"/>
      </w:pPr>
      <w:r>
        <w:rPr>
          <w:i/>
        </w:rPr>
        <w:t>*Necessaria anche per l’utilizzo di Windows Server per eseguire l’hosting di un’interfaccia utente grafica mediante la funzionalità Servizi Desktop Remoto di Windows Server 2019 o altra tecnologia.</w:t>
      </w:r>
    </w:p>
    <w:p w:rsidR="00BD4B8A" w:rsidRDefault="00BD4B8A">
      <w:pPr>
        <w:pStyle w:val="ProductList-BodyIndented"/>
      </w:pPr>
    </w:p>
    <w:p w:rsidR="00BD4B8A" w:rsidRDefault="00B17234">
      <w:pPr>
        <w:pStyle w:val="ProductList-SubClauseHeading"/>
        <w:outlineLvl w:val="5"/>
      </w:pPr>
      <w:r>
        <w:t>3.2.2 Funzionalità Aggiuntive Associate alla Licenza External Connector per Windows Server 2019 Rights Management Services</w:t>
      </w:r>
    </w:p>
    <w:p w:rsidR="00BD4B8A" w:rsidRDefault="00B17234">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Indented"/>
      </w:pPr>
    </w:p>
    <w:p w:rsidR="00BD4B8A" w:rsidRDefault="00B17234">
      <w:pPr>
        <w:pStyle w:val="ProductList-SubClauseHeading"/>
        <w:outlineLvl w:val="5"/>
      </w:pPr>
      <w:r>
        <w:t>3.2.3 Funzionalità Aggiuntive Associate alla Licenza External Connector per Microsoft Identity Manager</w:t>
      </w:r>
    </w:p>
    <w:p w:rsidR="00BD4B8A" w:rsidRDefault="00B17234">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D4B8A" w:rsidRDefault="00B17234">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17234">
      <w:pPr>
        <w:pStyle w:val="ProductList-BodyIndented"/>
      </w:pPr>
      <w:r>
        <w:rPr>
          <w:i/>
        </w:rPr>
        <w:t>*Necessaria anche per qualsiasi Utente Esterno per il quale vengano emesse o gestite tramite il software le informazioni di identità, in assenza di CAL per Microsoft Identity Manager 2016.</w:t>
      </w:r>
    </w:p>
    <w:p w:rsidR="00BD4B8A" w:rsidRDefault="00BD4B8A">
      <w:pPr>
        <w:pStyle w:val="ProductList-BodyIndented"/>
      </w:pPr>
    </w:p>
    <w:p w:rsidR="00BD4B8A" w:rsidRDefault="00B17234">
      <w:pPr>
        <w:pStyle w:val="ProductList-ClauseHeading"/>
        <w:outlineLvl w:val="4"/>
      </w:pPr>
      <w:r>
        <w:t>3.3 Condizioni Aggiuntive per Windows Server 2019 Essentials</w:t>
      </w:r>
    </w:p>
    <w:p w:rsidR="00BD4B8A" w:rsidRDefault="00B17234">
      <w:pPr>
        <w:pStyle w:val="ProductList-SubClauseHeading"/>
        <w:outlineLvl w:val="5"/>
      </w:pPr>
      <w:r>
        <w:t>3.3.1 Limitazioni relative all’Utilizzo</w:t>
      </w:r>
    </w:p>
    <w:p w:rsidR="00BD4B8A" w:rsidRDefault="00B17234" w:rsidP="00B17234">
      <w:pPr>
        <w:pStyle w:val="ProductList-Bullet"/>
        <w:numPr>
          <w:ilvl w:val="1"/>
          <w:numId w:val="30"/>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rsidR="00BD4B8A" w:rsidRDefault="00B17234" w:rsidP="00B17234">
      <w:pPr>
        <w:pStyle w:val="ProductList-Bullet"/>
        <w:numPr>
          <w:ilvl w:val="1"/>
          <w:numId w:val="30"/>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rsidR="00BD4B8A" w:rsidRDefault="00BD4B8A">
      <w:pPr>
        <w:pStyle w:val="ProductList-BodyIndented"/>
      </w:pPr>
    </w:p>
    <w:p w:rsidR="00BD4B8A" w:rsidRDefault="00B17234">
      <w:pPr>
        <w:pStyle w:val="ProductList-SubClauseHeading"/>
        <w:outlineLvl w:val="5"/>
      </w:pPr>
      <w:r>
        <w:t>3.3.2 Utilizzo del Software Server</w:t>
      </w:r>
    </w:p>
    <w:p w:rsidR="00BD4B8A" w:rsidRDefault="00B17234">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BD4B8A" w:rsidRDefault="00BD4B8A">
      <w:pPr>
        <w:pStyle w:val="ProductList-BodyIndented"/>
      </w:pPr>
    </w:p>
    <w:p w:rsidR="00BD4B8A" w:rsidRDefault="00B17234">
      <w:pPr>
        <w:pStyle w:val="ProductList-SubClauseHeading"/>
        <w:outlineLvl w:val="5"/>
      </w:pPr>
      <w:r>
        <w:t>3.3.3 Windows Server 2019 Essentials Connector</w:t>
      </w:r>
    </w:p>
    <w:p w:rsidR="00BD4B8A" w:rsidRDefault="00B17234">
      <w:pPr>
        <w:pStyle w:val="ProductList-BodyIndented"/>
      </w:pPr>
      <w:r>
        <w:t>La Società potrà installare e utilizzare il software Windows Server 2019 Essentials Connector su un massimo di 50 dispositivi in qualsiasi momento e potrà utilizzare tale software solo con il software server.</w:t>
      </w:r>
    </w:p>
    <w:p w:rsidR="00BD4B8A" w:rsidRDefault="00BD4B8A">
      <w:pPr>
        <w:pStyle w:val="ProductList-BodyIndented"/>
      </w:pPr>
    </w:p>
    <w:p w:rsidR="00BD4B8A" w:rsidRDefault="00B17234">
      <w:pPr>
        <w:pStyle w:val="ProductList-SubClauseHeading"/>
        <w:outlineLvl w:val="5"/>
      </w:pPr>
      <w:r>
        <w:t>3.3.4 Accesso a Windows Server 2019 Active Directory Rights Management Services</w:t>
      </w:r>
    </w:p>
    <w:p w:rsidR="00BD4B8A" w:rsidRDefault="00B17234">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rsidR="00BD4B8A" w:rsidRDefault="00BD4B8A">
      <w:pPr>
        <w:pStyle w:val="ProductList-BodyIndented"/>
      </w:pPr>
    </w:p>
    <w:p w:rsidR="00BD4B8A" w:rsidRDefault="00B17234">
      <w:pPr>
        <w:pStyle w:val="ProductList-ClauseHeading"/>
        <w:outlineLvl w:val="4"/>
      </w:pPr>
      <w:r>
        <w:t>3.4 Contenitore di Windows Server senza isolamento Hyper-V con Windows Server 2019 Standard e Datacenter</w:t>
      </w:r>
    </w:p>
    <w:p w:rsidR="00BD4B8A" w:rsidRDefault="00B17234">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D4B8A" w:rsidRDefault="00BD4B8A">
      <w:pPr>
        <w:pStyle w:val="ProductList-Body"/>
      </w:pPr>
    </w:p>
    <w:p w:rsidR="00BD4B8A" w:rsidRDefault="00B17234">
      <w:pPr>
        <w:pStyle w:val="ProductList-ClauseHeading"/>
        <w:outlineLvl w:val="4"/>
      </w:pPr>
      <w:r>
        <w:lastRenderedPageBreak/>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BD4B8A" w:rsidRDefault="00BD4B8A">
            <w:pPr>
              <w:pStyle w:val="ProductList-TableBody"/>
            </w:pPr>
          </w:p>
        </w:tc>
      </w:tr>
    </w:tbl>
    <w:p w:rsidR="00BD4B8A" w:rsidRDefault="00B1723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8"/>
        <w:gridCol w:w="3649"/>
        <w:gridCol w:w="3629"/>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D4B8A" w:rsidRDefault="00B17234">
            <w:pPr>
              <w:pStyle w:val="ProductList-TableBody"/>
            </w:pPr>
            <w:r>
              <w:rPr>
                <w:color w:val="404040"/>
              </w:rPr>
              <w:t>Diritti di Failover: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4">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D4B8A" w:rsidRDefault="00B17234">
            <w:pPr>
              <w:pStyle w:val="ProductList-TableBody"/>
            </w:pPr>
            <w:r>
              <w:rPr>
                <w:color w:val="404040"/>
              </w:rPr>
              <w:t>Diritti di Roaming: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D4B8A" w:rsidRDefault="00B17234">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D4B8A" w:rsidRDefault="00BD4B8A">
            <w:pPr>
              <w:pStyle w:val="ProductList-TableBody"/>
            </w:pPr>
          </w:p>
        </w:tc>
      </w:tr>
    </w:tbl>
    <w:p w:rsidR="00BD4B8A" w:rsidRDefault="00BD4B8A">
      <w:pPr>
        <w:pStyle w:val="ProductList-ClauseHeading"/>
        <w:outlineLvl w:val="4"/>
      </w:pPr>
    </w:p>
    <w:p w:rsidR="00BD4B8A" w:rsidRDefault="00B17234">
      <w:pPr>
        <w:pStyle w:val="ProductList-ClauseHeading"/>
        <w:outlineLvl w:val="4"/>
      </w:pPr>
      <w:r>
        <w:t>4.1 Vantaggio Microsoft Azure Hybrid per Windows Server</w:t>
      </w:r>
    </w:p>
    <w:p w:rsidR="00BD4B8A" w:rsidRDefault="00B17234">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rsidR="00BD4B8A" w:rsidRDefault="00BD4B8A">
      <w:pPr>
        <w:pStyle w:val="ProductList-Body"/>
      </w:pPr>
    </w:p>
    <w:p w:rsidR="00BD4B8A" w:rsidRDefault="00B17234">
      <w:pPr>
        <w:pStyle w:val="ProductList-ClauseHeading"/>
        <w:outlineLvl w:val="4"/>
      </w:pPr>
      <w:r>
        <w:t>4.2 Versioni del Canale Semestrale</w:t>
      </w:r>
    </w:p>
    <w:p w:rsidR="00BD4B8A" w:rsidRDefault="00B17234">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D4B8A" w:rsidRDefault="00BD4B8A">
      <w:pPr>
        <w:pStyle w:val="ProductList-ClauseHeading"/>
        <w:outlineLvl w:val="4"/>
      </w:pPr>
    </w:p>
    <w:p w:rsidR="00BD4B8A" w:rsidRDefault="00B17234">
      <w:pPr>
        <w:pStyle w:val="ProductList-ClauseHeading"/>
        <w:outlineLvl w:val="4"/>
      </w:pPr>
      <w:r>
        <w:t>4.3 Diritti Estesi per User CAL (Licenza di accesso da parte dell’utente) e SL per Utente per Servizi Desktop Remoto (Remote Desktop Services o “RDS”)</w:t>
      </w:r>
    </w:p>
    <w:p w:rsidR="00BD4B8A" w:rsidRDefault="00B17234">
      <w:pPr>
        <w:pStyle w:val="ProductList-Body"/>
      </w:pPr>
      <w:r>
        <w:t xml:space="preserve">La Società potrà utilizzare le User CAL e le SL per Utente per RDS con il software Windows Server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rsidR="00BD4B8A" w:rsidRDefault="00BD4B8A">
      <w:pPr>
        <w:pStyle w:val="ProductList-Body"/>
      </w:pPr>
    </w:p>
    <w:p w:rsidR="00BD4B8A" w:rsidRDefault="00B17234">
      <w:pPr>
        <w:pStyle w:val="ProductList-ClauseHeading"/>
        <w:outlineLvl w:val="4"/>
      </w:pPr>
      <w:r>
        <w:t>4.4 Aggiornamenti di Sicurezza Estesa</w:t>
      </w:r>
    </w:p>
    <w:p w:rsidR="00BD4B8A" w:rsidRDefault="00B17234">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rsidR="00BD4B8A" w:rsidRDefault="00BD4B8A">
      <w:pPr>
        <w:pStyle w:val="PURBreadcrumb"/>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D4B8A">
      <w:pPr>
        <w:sectPr w:rsidR="00BD4B8A">
          <w:headerReference w:type="default" r:id="rId107"/>
          <w:footerReference w:type="default" r:id="rId108"/>
          <w:type w:val="continuous"/>
          <w:pgSz w:w="12240" w:h="15840" w:code="1"/>
          <w:pgMar w:top="1170" w:right="720" w:bottom="720" w:left="720" w:header="432" w:footer="288" w:gutter="0"/>
          <w:cols w:space="360"/>
        </w:sectPr>
      </w:pPr>
    </w:p>
    <w:p w:rsidR="00BD4B8A" w:rsidRDefault="00B17234">
      <w:pPr>
        <w:pStyle w:val="ProductList-SectionHeading"/>
        <w:pageBreakBefore/>
        <w:outlineLvl w:val="0"/>
      </w:pPr>
      <w:bookmarkStart w:id="206" w:name="_Sec548"/>
      <w:bookmarkEnd w:id="34"/>
      <w:r>
        <w:lastRenderedPageBreak/>
        <w:t>Servizi Online</w:t>
      </w:r>
      <w:r>
        <w:fldChar w:fldCharType="begin"/>
      </w:r>
      <w:r>
        <w:instrText xml:space="preserve"> TC "</w:instrText>
      </w:r>
      <w:bookmarkStart w:id="207" w:name="_Toc7424870"/>
      <w:r>
        <w:instrText>Servizi Online</w:instrText>
      </w:r>
      <w:bookmarkEnd w:id="207"/>
      <w:r>
        <w:instrText>" \l 1</w:instrText>
      </w:r>
      <w:r>
        <w:fldChar w:fldCharType="end"/>
      </w:r>
    </w:p>
    <w:p w:rsidR="00BD4B8A" w:rsidRDefault="00B17234">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9">
        <w:r>
          <w:rPr>
            <w:color w:val="00467F"/>
            <w:u w:val="single"/>
          </w:rPr>
          <w:t>http://go.microsoft.com/?linkid=9840733</w:t>
        </w:r>
      </w:hyperlink>
      <w:r>
        <w:t xml:space="preserve"> e incorporate nel presente documento in virtù di tale riferimento.</w:t>
      </w:r>
    </w:p>
    <w:p w:rsidR="00BD4B8A" w:rsidRDefault="00B17234">
      <w:pPr>
        <w:pStyle w:val="ProductList-Offering1Heading"/>
        <w:outlineLvl w:val="1"/>
      </w:pPr>
      <w:bookmarkStart w:id="208" w:name="_Sec620"/>
      <w:r>
        <w:t>Disponibilità regionale del Servizio Online.</w:t>
      </w:r>
      <w:bookmarkEnd w:id="208"/>
      <w:r>
        <w:fldChar w:fldCharType="begin"/>
      </w:r>
      <w:r>
        <w:instrText xml:space="preserve"> TC "</w:instrText>
      </w:r>
      <w:bookmarkStart w:id="209" w:name="_Toc7424871"/>
      <w:r>
        <w:instrText>Disponibilità regionale del Servizio Online.</w:instrText>
      </w:r>
      <w:bookmarkEnd w:id="209"/>
      <w:r>
        <w:instrText>" \l 2</w:instrText>
      </w:r>
      <w:r>
        <w:fldChar w:fldCharType="end"/>
      </w:r>
    </w:p>
    <w:p w:rsidR="00BD4B8A" w:rsidRDefault="00B17234">
      <w:pPr>
        <w:pStyle w:val="ProductList-Body"/>
      </w:pPr>
      <w:r>
        <w:t xml:space="preserve">Per un elenco di paesi in cui sono disponibili i Servizi Online, le società potranno visitare la pagina </w:t>
      </w:r>
      <w:hyperlink r:id="rId110" w:anchor="international">
        <w:r>
          <w:rPr>
            <w:color w:val="00467F"/>
            <w:u w:val="single"/>
          </w:rPr>
          <w:t>http://www.microsoft.com/online/faq.aspx#international</w:t>
        </w:r>
      </w:hyperlink>
      <w:r>
        <w:t>.</w:t>
      </w:r>
    </w:p>
    <w:p w:rsidR="00BD4B8A" w:rsidRDefault="00B17234">
      <w:pPr>
        <w:pStyle w:val="ProductList-Offering1Heading"/>
        <w:outlineLvl w:val="1"/>
      </w:pPr>
      <w:bookmarkStart w:id="210" w:name="_Sec621"/>
      <w:r>
        <w:t>Regole per l’Acquisto dei Servizi Online</w:t>
      </w:r>
      <w:bookmarkEnd w:id="210"/>
      <w:r>
        <w:fldChar w:fldCharType="begin"/>
      </w:r>
      <w:r>
        <w:instrText xml:space="preserve"> TC "</w:instrText>
      </w:r>
      <w:bookmarkStart w:id="211" w:name="_Toc7424872"/>
      <w:r>
        <w:instrText>Regole per l’Acquisto dei Servizi Online</w:instrText>
      </w:r>
      <w:bookmarkEnd w:id="211"/>
      <w:r>
        <w:instrText>" \l 2</w:instrText>
      </w:r>
      <w:r>
        <w:fldChar w:fldCharType="end"/>
      </w:r>
    </w:p>
    <w:p w:rsidR="00BD4B8A" w:rsidRDefault="00B17234">
      <w:pPr>
        <w:pStyle w:val="ProductList-Body"/>
      </w:pPr>
      <w:r>
        <w:t>All’acquisto dei Servizi Online si applicano le seguenti regole:</w:t>
      </w:r>
    </w:p>
    <w:p w:rsidR="00BD4B8A" w:rsidRDefault="00B17234" w:rsidP="00B17234">
      <w:pPr>
        <w:pStyle w:val="ProductList-Bullet"/>
        <w:numPr>
          <w:ilvl w:val="0"/>
          <w:numId w:val="31"/>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rsidR="00BD4B8A" w:rsidRDefault="00B17234" w:rsidP="00B17234">
      <w:pPr>
        <w:pStyle w:val="ProductList-Bullet"/>
        <w:numPr>
          <w:ilvl w:val="0"/>
          <w:numId w:val="31"/>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rsidR="00BD4B8A" w:rsidRDefault="00B17234" w:rsidP="00B17234">
      <w:pPr>
        <w:pStyle w:val="ProductList-Bullet"/>
        <w:numPr>
          <w:ilvl w:val="0"/>
          <w:numId w:val="31"/>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rsidR="00BD4B8A" w:rsidRDefault="00B17234" w:rsidP="00B17234">
      <w:pPr>
        <w:pStyle w:val="ProductList-Bullet"/>
        <w:numPr>
          <w:ilvl w:val="0"/>
          <w:numId w:val="31"/>
        </w:numPr>
      </w:pPr>
      <w:r>
        <w:t>Le condizioni per Microsoft Azure sono indicate nella sezione Note del Prodotto corrispondente.</w:t>
      </w:r>
    </w:p>
    <w:p w:rsidR="00BD4B8A" w:rsidRDefault="00B17234" w:rsidP="00B17234">
      <w:pPr>
        <w:pStyle w:val="ProductList-Bullet"/>
        <w:numPr>
          <w:ilvl w:val="0"/>
          <w:numId w:val="31"/>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rsidR="00BD4B8A" w:rsidRDefault="00B17234" w:rsidP="00B17234">
      <w:pPr>
        <w:pStyle w:val="ProductList-Bullet"/>
        <w:numPr>
          <w:ilvl w:val="0"/>
          <w:numId w:val="31"/>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rsidR="00BD4B8A" w:rsidRDefault="00B17234">
      <w:pPr>
        <w:pStyle w:val="ProductList-Offering1Heading"/>
        <w:outlineLvl w:val="1"/>
      </w:pPr>
      <w:bookmarkStart w:id="212" w:name="_Sec623"/>
      <w:r>
        <w:t>Rinnovo dei Servizi Online</w:t>
      </w:r>
      <w:bookmarkEnd w:id="212"/>
      <w:r>
        <w:fldChar w:fldCharType="begin"/>
      </w:r>
      <w:r>
        <w:instrText xml:space="preserve"> TC "</w:instrText>
      </w:r>
      <w:bookmarkStart w:id="213" w:name="_Toc7424873"/>
      <w:r>
        <w:instrText>Rinnovo dei Servizi Online</w:instrText>
      </w:r>
      <w:bookmarkEnd w:id="213"/>
      <w:r>
        <w:instrText>" \l 2</w:instrText>
      </w:r>
      <w:r>
        <w:fldChar w:fldCharType="end"/>
      </w:r>
    </w:p>
    <w:p w:rsidR="00BD4B8A" w:rsidRDefault="00B17234">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1">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GroupHeading"/>
        <w:outlineLvl w:val="1"/>
      </w:pPr>
      <w:bookmarkStart w:id="214" w:name="_Sec624"/>
      <w:r>
        <w:t>Servizi Microsoft Azure</w:t>
      </w:r>
      <w:bookmarkEnd w:id="214"/>
      <w:r>
        <w:fldChar w:fldCharType="begin"/>
      </w:r>
      <w:r>
        <w:instrText xml:space="preserve"> TC "</w:instrText>
      </w:r>
      <w:bookmarkStart w:id="215" w:name="_Toc7424874"/>
      <w:r>
        <w:instrText>Servizi Microsoft Azure</w:instrText>
      </w:r>
      <w:bookmarkEnd w:id="215"/>
      <w:r>
        <w:instrText>" \l 2</w:instrText>
      </w:r>
      <w:r>
        <w:fldChar w:fldCharType="end"/>
      </w:r>
    </w:p>
    <w:p w:rsidR="00BD4B8A" w:rsidRDefault="00B17234">
      <w:pPr>
        <w:pStyle w:val="ProductList-ClauseHeading"/>
        <w:outlineLvl w:val="2"/>
      </w:pPr>
      <w:r>
        <w:t>1. Definizioni</w:t>
      </w:r>
    </w:p>
    <w:p w:rsidR="00BD4B8A" w:rsidRDefault="00B17234">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rsidR="00BD4B8A" w:rsidRDefault="00B17234">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rsidR="00BD4B8A" w:rsidRDefault="00B17234">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rsidR="00BD4B8A" w:rsidRDefault="00B17234">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rsidR="00BD4B8A" w:rsidRDefault="00B17234">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BD4B8A" w:rsidRDefault="00BD4B8A">
      <w:pPr>
        <w:pStyle w:val="ProductList-Body"/>
      </w:pPr>
    </w:p>
    <w:p w:rsidR="00BD4B8A" w:rsidRDefault="00B17234">
      <w:pPr>
        <w:pStyle w:val="ProductList-ClauseHeading"/>
        <w:outlineLvl w:val="2"/>
      </w:pPr>
      <w:r>
        <w:t>2. Periodo di Validità della Sottoscrizione</w:t>
      </w:r>
    </w:p>
    <w:p w:rsidR="00BD4B8A" w:rsidRDefault="00B17234">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rsidR="00BD4B8A" w:rsidRDefault="00BD4B8A">
      <w:pPr>
        <w:pStyle w:val="ProductList-Body"/>
      </w:pPr>
    </w:p>
    <w:p w:rsidR="00BD4B8A" w:rsidRDefault="00B17234">
      <w:pPr>
        <w:pStyle w:val="ProductList-ClauseHeading"/>
        <w:outlineLvl w:val="2"/>
      </w:pPr>
      <w:r>
        <w:lastRenderedPageBreak/>
        <w:t>3. Acquisto dei Servizi</w:t>
      </w:r>
    </w:p>
    <w:p w:rsidR="00BD4B8A" w:rsidRDefault="00B17234">
      <w:pPr>
        <w:pStyle w:val="ProductList-Body"/>
      </w:pPr>
      <w:r>
        <w:t>I Servizi Microsoft Azure potranno essere acquistati in una o più delle seguenti modalità:</w:t>
      </w:r>
    </w:p>
    <w:p w:rsidR="00BD4B8A" w:rsidRDefault="00B17234" w:rsidP="00B17234">
      <w:pPr>
        <w:pStyle w:val="ProductList-Bullet"/>
        <w:numPr>
          <w:ilvl w:val="0"/>
          <w:numId w:val="32"/>
        </w:numPr>
      </w:pPr>
      <w:r>
        <w:rPr>
          <w:b/>
          <w:color w:val="00188F"/>
        </w:rPr>
        <w:t>Impegno Monetario</w:t>
      </w:r>
      <w:r>
        <w:t>: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w:t>
      </w:r>
    </w:p>
    <w:p w:rsidR="00BD4B8A" w:rsidRDefault="00B17234" w:rsidP="00B17234">
      <w:pPr>
        <w:pStyle w:val="ProductList-Bullet"/>
        <w:numPr>
          <w:ilvl w:val="0"/>
          <w:numId w:val="32"/>
        </w:numPr>
      </w:pPr>
      <w:r>
        <w:rPr>
          <w:b/>
          <w:color w:val="00188F"/>
        </w:rPr>
        <w:t>Utilizzo</w:t>
      </w:r>
      <w:r>
        <w:t xml:space="preserve">: la Società paga in base alla quantità di Servizi Microsoft Azure utilizzata durante un periodo di fatturazione. Alcune funzionalità dei Servizi Microsoft Azure potranno essere acquistati solo in base al consumo. </w:t>
      </w:r>
    </w:p>
    <w:p w:rsidR="00BD4B8A" w:rsidRDefault="00B17234" w:rsidP="00B17234">
      <w:pPr>
        <w:pStyle w:val="ProductList-Bullet"/>
        <w:numPr>
          <w:ilvl w:val="0"/>
          <w:numId w:val="32"/>
        </w:numPr>
      </w:pPr>
      <w:r>
        <w:rPr>
          <w:b/>
          <w:color w:val="00188F"/>
        </w:rPr>
        <w:t>Piano dei Servizi Microsoft Azure</w:t>
      </w:r>
      <w:r>
        <w:t>: la Società potrà effettuare la sottoscrizione di un Servizio Microsoft Azure come Piano dei Servizi Microsoft Azure.</w:t>
      </w:r>
    </w:p>
    <w:p w:rsidR="00BD4B8A" w:rsidRDefault="00B17234" w:rsidP="00B17234">
      <w:pPr>
        <w:pStyle w:val="ProductList-Bullet"/>
        <w:numPr>
          <w:ilvl w:val="0"/>
          <w:numId w:val="32"/>
        </w:numPr>
      </w:pPr>
      <w:r>
        <w:rPr>
          <w:b/>
          <w:color w:val="00188F"/>
        </w:rPr>
        <w:t>Provisioning Automatico</w:t>
      </w:r>
      <w:r>
        <w:t xml:space="preserve">: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 </w:t>
      </w:r>
    </w:p>
    <w:p w:rsidR="00BD4B8A" w:rsidRDefault="00B17234" w:rsidP="00B17234">
      <w:pPr>
        <w:pStyle w:val="ProductList-Bullet"/>
        <w:numPr>
          <w:ilvl w:val="0"/>
          <w:numId w:val="32"/>
        </w:numPr>
      </w:pPr>
      <w:r>
        <w:rPr>
          <w:b/>
          <w:color w:val="00188F"/>
        </w:rPr>
        <w:t>Prenotazioni di Azure</w:t>
      </w:r>
      <w:r>
        <w:t>: le Prenotazioni di Azure vengono acquistate per periodi di validità specificati fino a tre anni con un unico pagamento anticipato. Le Prenotazioni di Azure scadranno al termine del periodo di validità specificato. Alla Società non verrà rimborsato il pagamento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w:t>
      </w:r>
    </w:p>
    <w:p w:rsidR="00BD4B8A" w:rsidRDefault="00BD4B8A">
      <w:pPr>
        <w:pStyle w:val="ProductList-Body"/>
      </w:pPr>
    </w:p>
    <w:p w:rsidR="00BD4B8A" w:rsidRDefault="00B17234">
      <w:pPr>
        <w:pStyle w:val="ProductList-ClauseHeading"/>
        <w:outlineLvl w:val="2"/>
      </w:pPr>
      <w:r>
        <w:t>4. Prezzi</w:t>
      </w:r>
    </w:p>
    <w:p w:rsidR="00BD4B8A" w:rsidRDefault="00B17234">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BD4B8A" w:rsidRDefault="00BD4B8A">
      <w:pPr>
        <w:pStyle w:val="ProductList-Body"/>
      </w:pPr>
    </w:p>
    <w:p w:rsidR="00BD4B8A" w:rsidRDefault="00B17234">
      <w:pPr>
        <w:pStyle w:val="ProductList-ClauseHeading"/>
        <w:outlineLvl w:val="2"/>
      </w:pPr>
      <w:r>
        <w:t>5. Pagamento e Corrispettivi</w:t>
      </w:r>
    </w:p>
    <w:p w:rsidR="00BD4B8A" w:rsidRDefault="00B17234" w:rsidP="00B17234">
      <w:pPr>
        <w:pStyle w:val="ProductList-Bullet"/>
        <w:numPr>
          <w:ilvl w:val="0"/>
          <w:numId w:val="33"/>
        </w:numPr>
      </w:pPr>
      <w:r>
        <w:rPr>
          <w:b/>
          <w:color w:val="00188F"/>
        </w:rPr>
        <w:t>Utilizzo dell’Impegno Monetario</w:t>
      </w:r>
      <w:r>
        <w:t>: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w:t>
      </w:r>
    </w:p>
    <w:p w:rsidR="00BD4B8A" w:rsidRDefault="00B17234" w:rsidP="00B17234">
      <w:pPr>
        <w:pStyle w:val="ProductList-Bullet"/>
        <w:numPr>
          <w:ilvl w:val="0"/>
          <w:numId w:val="33"/>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 </w:t>
      </w:r>
    </w:p>
    <w:p w:rsidR="00BD4B8A" w:rsidRDefault="00B17234" w:rsidP="00B17234">
      <w:pPr>
        <w:pStyle w:val="ProductList-Bullet"/>
        <w:numPr>
          <w:ilvl w:val="0"/>
          <w:numId w:val="33"/>
        </w:numPr>
      </w:pPr>
      <w:r>
        <w:rPr>
          <w:b/>
          <w:color w:val="00188F"/>
        </w:rPr>
        <w:t>Fatturazione dell’Eccedenza dell’Impegno Monetario</w:t>
      </w:r>
      <w:r>
        <w:t xml:space="preserve">: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 </w:t>
      </w:r>
    </w:p>
    <w:p w:rsidR="00BD4B8A" w:rsidRDefault="00B17234" w:rsidP="00B17234">
      <w:pPr>
        <w:pStyle w:val="ProductList-Bullet"/>
        <w:numPr>
          <w:ilvl w:val="0"/>
          <w:numId w:val="33"/>
        </w:numPr>
      </w:pPr>
      <w:r>
        <w:rPr>
          <w:b/>
          <w:color w:val="00188F"/>
        </w:rPr>
        <w:t>Fatturazione in base al Consumo</w:t>
      </w:r>
      <w:r>
        <w:t xml:space="preserve">: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 </w:t>
      </w:r>
    </w:p>
    <w:p w:rsidR="00BD4B8A" w:rsidRDefault="00B17234" w:rsidP="00B17234">
      <w:pPr>
        <w:pStyle w:val="ProductList-Bullet"/>
        <w:numPr>
          <w:ilvl w:val="0"/>
          <w:numId w:val="33"/>
        </w:numPr>
      </w:pPr>
      <w:r>
        <w:rPr>
          <w:b/>
          <w:color w:val="00188F"/>
        </w:rPr>
        <w:t>Fattura per il Piano dei Servizi Azure</w:t>
      </w:r>
      <w:r>
        <w:t xml:space="preserve">: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 </w:t>
      </w:r>
    </w:p>
    <w:p w:rsidR="00BD4B8A" w:rsidRDefault="00B17234" w:rsidP="00B17234">
      <w:pPr>
        <w:pStyle w:val="ProductList-Bullet"/>
        <w:numPr>
          <w:ilvl w:val="0"/>
          <w:numId w:val="33"/>
        </w:numPr>
      </w:pPr>
      <w:r>
        <w:rPr>
          <w:b/>
          <w:color w:val="00188F"/>
        </w:rPr>
        <w:t>Prenotazioni di Azure</w:t>
      </w:r>
      <w:r>
        <w:t xml:space="preserve">: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rsidR="00BD4B8A" w:rsidRDefault="00BD4B8A">
      <w:pPr>
        <w:pStyle w:val="ProductList-Body"/>
      </w:pPr>
    </w:p>
    <w:p w:rsidR="00BD4B8A" w:rsidRDefault="00B17234">
      <w:pPr>
        <w:pStyle w:val="ProductList-ClauseHeading"/>
        <w:outlineLvl w:val="2"/>
      </w:pPr>
      <w:r>
        <w:t>6. Opzioni delle Prenotazioni di Azure</w:t>
      </w:r>
    </w:p>
    <w:p w:rsidR="00BD4B8A" w:rsidRDefault="00B17234">
      <w:pPr>
        <w:pStyle w:val="ProductList-Body"/>
      </w:pPr>
      <w:r>
        <w:t>Le opzioni che seguono si applicano alle Prenotazioni di Azure che la Società ha acquistato.</w:t>
      </w:r>
    </w:p>
    <w:p w:rsidR="00BD4B8A" w:rsidRDefault="00B17234" w:rsidP="00B17234">
      <w:pPr>
        <w:pStyle w:val="ProductList-Bullet"/>
        <w:numPr>
          <w:ilvl w:val="0"/>
          <w:numId w:val="34"/>
        </w:numPr>
      </w:pPr>
      <w:r>
        <w:rPr>
          <w:b/>
          <w:color w:val="00188F"/>
        </w:rPr>
        <w:lastRenderedPageBreak/>
        <w:t>Scambia</w:t>
      </w:r>
      <w:r>
        <w:t xml:space="preserve">: è un’opzione che consente alla Società di applicare il valore monetario di un periodo di validità residuo delle Prenotazioni di Azure all’acquisto di una o più Prenotazioni di Azure nuove di valore monetario identico o maggiore per lo stesso servizio. </w:t>
      </w:r>
    </w:p>
    <w:p w:rsidR="00BD4B8A" w:rsidRDefault="00B17234" w:rsidP="00B17234">
      <w:pPr>
        <w:pStyle w:val="ProductList-Bullet"/>
        <w:numPr>
          <w:ilvl w:val="0"/>
          <w:numId w:val="34"/>
        </w:numPr>
      </w:pPr>
      <w:r>
        <w:rPr>
          <w:b/>
          <w:color w:val="00188F"/>
        </w:rPr>
        <w:t>Annulla</w:t>
      </w:r>
      <w:r>
        <w:t xml:space="preserve">: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 </w:t>
      </w:r>
    </w:p>
    <w:p w:rsidR="00BD4B8A" w:rsidRDefault="00B17234" w:rsidP="00B17234">
      <w:pPr>
        <w:pStyle w:val="ProductList-Bullet"/>
        <w:numPr>
          <w:ilvl w:val="0"/>
          <w:numId w:val="34"/>
        </w:numPr>
      </w:pPr>
      <w:r>
        <w:rPr>
          <w:b/>
          <w:color w:val="00188F"/>
        </w:rPr>
        <w:t>Cessione</w:t>
      </w:r>
      <w:r>
        <w:t xml:space="preserve">: consente alla Società di applicare una Prenotazione di Azure a una sottoscrizione singola (in base all’ambito) delle iscrizioni/dell’account (condivisi). </w:t>
      </w:r>
    </w:p>
    <w:p w:rsidR="00BD4B8A" w:rsidRDefault="00BD4B8A">
      <w:pPr>
        <w:pStyle w:val="ProductList-Body"/>
      </w:pPr>
    </w:p>
    <w:p w:rsidR="00BD4B8A" w:rsidRDefault="00B17234">
      <w:pPr>
        <w:pStyle w:val="ProductList-ClauseHeading"/>
        <w:outlineLvl w:val="2"/>
      </w:pPr>
      <w:r>
        <w:t>7. Programmi Open License, Open Value e Open Value Subscription</w:t>
      </w:r>
    </w:p>
    <w:p w:rsidR="00BD4B8A" w:rsidRDefault="00B17234">
      <w:pPr>
        <w:pStyle w:val="ProductList-SubClauseHeading"/>
        <w:outlineLvl w:val="3"/>
      </w:pPr>
      <w:r>
        <w:t>7.1 Definizioni</w:t>
      </w:r>
    </w:p>
    <w:p w:rsidR="00BD4B8A" w:rsidRDefault="00B17234">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BD4B8A" w:rsidRDefault="00B17234">
      <w:pPr>
        <w:pStyle w:val="ProductList-BodyIndented"/>
      </w:pPr>
      <w:r>
        <w:rPr>
          <w:b/>
          <w:color w:val="00188F"/>
        </w:rPr>
        <w:t>Portale</w:t>
      </w:r>
      <w:r>
        <w:t xml:space="preserve"> indica il portale online tramite il quale la Società gestisce la Sottoscrizione.</w:t>
      </w:r>
    </w:p>
    <w:p w:rsidR="00BD4B8A" w:rsidRDefault="00B17234">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BD4B8A" w:rsidRDefault="00BD4B8A">
      <w:pPr>
        <w:pStyle w:val="ProductList-BodyIndented"/>
      </w:pPr>
    </w:p>
    <w:p w:rsidR="00BD4B8A" w:rsidRDefault="00B17234">
      <w:pPr>
        <w:pStyle w:val="ProductList-SubClauseHeading"/>
        <w:outlineLvl w:val="3"/>
      </w:pPr>
      <w:r>
        <w:t>7.2 Periodo di Validità della Sottoscrizione</w:t>
      </w:r>
    </w:p>
    <w:p w:rsidR="00BD4B8A" w:rsidRDefault="00B17234">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BD4B8A" w:rsidRDefault="00BD4B8A">
      <w:pPr>
        <w:pStyle w:val="ProductList-BodyIndented"/>
      </w:pPr>
    </w:p>
    <w:p w:rsidR="00BD4B8A" w:rsidRDefault="00B17234">
      <w:pPr>
        <w:pStyle w:val="ProductList-ClauseHeading"/>
        <w:outlineLvl w:val="2"/>
      </w:pPr>
      <w:r>
        <w:t>8. Vantaggio Microsoft Azure Hybrid</w:t>
      </w:r>
    </w:p>
    <w:p w:rsidR="00BD4B8A" w:rsidRDefault="00B17234">
      <w:pPr>
        <w:pStyle w:val="ProductList-SubClauseHeading"/>
        <w:outlineLvl w:val="3"/>
      </w:pPr>
      <w:r>
        <w:t>8.1 Vantaggio Microsoft Azure Hybrid per Windows Server</w:t>
      </w:r>
    </w:p>
    <w:p w:rsidR="00BD4B8A" w:rsidRDefault="00B17234">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e un’Istanza di Base. La Società potrà utilizzare Standard o Datacenter.</w:t>
      </w:r>
    </w:p>
    <w:p w:rsidR="00BD4B8A" w:rsidRDefault="00BD4B8A">
      <w:pPr>
        <w:pStyle w:val="ProductList-BodyIndented"/>
      </w:pPr>
    </w:p>
    <w:p w:rsidR="00BD4B8A" w:rsidRDefault="00B17234">
      <w:pPr>
        <w:pStyle w:val="ProductList-BodyIndented"/>
      </w:pPr>
      <w:r>
        <w:t xml:space="preserve">La Società dovrà segnalare che sta utilizzando Windows Server ai sensi del Vantaggio Azure Hybrid per Windows Server quando crea o configura una macchina virtuale su Azure. Le </w:t>
      </w:r>
      <w:hyperlink r:id="rId112">
        <w:r>
          <w:rPr>
            <w:color w:val="00467F"/>
            <w:u w:val="single"/>
          </w:rPr>
          <w:t>Condizioni per l’Utilizzo dei Servizi Online</w:t>
        </w:r>
      </w:hyperlink>
      <w:r>
        <w:t xml:space="preserve"> disciplinano l’uso di Windows Server ai sensi di tale vantaggio.</w:t>
      </w:r>
    </w:p>
    <w:p w:rsidR="00BD4B8A" w:rsidRDefault="00BD4B8A">
      <w:pPr>
        <w:pStyle w:val="ProductList-BodyIndented"/>
      </w:pPr>
    </w:p>
    <w:p w:rsidR="00BD4B8A" w:rsidRDefault="00B17234">
      <w:pPr>
        <w:pStyle w:val="ProductList-BodyIndented"/>
      </w:pPr>
      <w:r>
        <w:t xml:space="preserve">Per la distribuzione e l’utilizzo del software il Vantaggio Azure Hybrid per Windows Server offre diritti aggiuntivi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Standard al Vantaggio Azure Hybrid per Windows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suo utilizzo, se non una sola volta, per un periodo non superiore a 31 giorni, per consentire alla Società di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Azure Hybrid per Windows Server e non potranno essere ridistribuite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per 90 giorni.</w:t>
      </w:r>
    </w:p>
    <w:p w:rsidR="00BD4B8A" w:rsidRDefault="00BD4B8A">
      <w:pPr>
        <w:pStyle w:val="ProductList-BodyIndented"/>
      </w:pPr>
    </w:p>
    <w:p w:rsidR="00BD4B8A" w:rsidRDefault="00B17234">
      <w:pPr>
        <w:pStyle w:val="ProductList-SubClauseHeading"/>
        <w:outlineLvl w:val="3"/>
      </w:pPr>
      <w:r>
        <w:t>8.2 Vantaggio Microsoft Azure Hybrid per SQL Server</w:t>
      </w:r>
    </w:p>
    <w:p w:rsidR="00BD4B8A" w:rsidRDefault="00B17234">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rsidR="00BD4B8A" w:rsidRDefault="00BD4B8A">
      <w:pPr>
        <w:pStyle w:val="ProductList-BodyIndented"/>
      </w:pPr>
    </w:p>
    <w:tbl>
      <w:tblPr>
        <w:tblStyle w:val="PURTable0"/>
        <w:tblW w:w="0" w:type="dxa"/>
        <w:tblLook w:val="04A0" w:firstRow="1" w:lastRow="0" w:firstColumn="1" w:lastColumn="0" w:noHBand="0" w:noVBand="1"/>
      </w:tblPr>
      <w:tblGrid>
        <w:gridCol w:w="3130"/>
        <w:gridCol w:w="3769"/>
        <w:gridCol w:w="3657"/>
      </w:tblGrid>
      <w:tr w:rsidR="00BD4B8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D4B8A" w:rsidRDefault="00B17234">
            <w:pPr>
              <w:pStyle w:val="ProductList-TableBody"/>
            </w:pPr>
            <w:r>
              <w:rPr>
                <w:color w:val="FFFFFF"/>
              </w:rPr>
              <w:t>Licenza Qualificata</w:t>
            </w:r>
          </w:p>
        </w:tc>
        <w:tc>
          <w:tcPr>
            <w:tcW w:w="4280" w:type="dxa"/>
            <w:tcBorders>
              <w:bottom w:val="none" w:sz="4" w:space="0" w:color="6E6E6E"/>
            </w:tcBorders>
            <w:shd w:val="clear" w:color="auto" w:fill="0070C0"/>
          </w:tcPr>
          <w:p w:rsidR="00BD4B8A" w:rsidRDefault="00B17234">
            <w:pPr>
              <w:pStyle w:val="ProductList-TableBody"/>
            </w:pPr>
            <w:r>
              <w:rPr>
                <w:color w:val="FFFFFF"/>
              </w:rPr>
              <w:t>Servizi Dati di Microsoft Azure</w:t>
            </w:r>
          </w:p>
        </w:tc>
        <w:tc>
          <w:tcPr>
            <w:tcW w:w="4160" w:type="dxa"/>
            <w:shd w:val="clear" w:color="auto" w:fill="0070C0"/>
          </w:tcPr>
          <w:p w:rsidR="00BD4B8A" w:rsidRDefault="00B17234">
            <w:pPr>
              <w:pStyle w:val="ProductList-TableBody"/>
            </w:pPr>
            <w:r>
              <w:rPr>
                <w:color w:val="FFFFFF"/>
              </w:rPr>
              <w:t>Rapporto di Licenze Qualificate e vCore di Azure</w:t>
            </w:r>
          </w:p>
        </w:tc>
      </w:tr>
      <w:tr w:rsidR="00BD4B8A">
        <w:tc>
          <w:tcPr>
            <w:tcW w:w="3540" w:type="dxa"/>
            <w:tcBorders>
              <w:left w:val="single" w:sz="4" w:space="0" w:color="6E6E6E"/>
              <w:bottom w:val="none" w:sz="4" w:space="0" w:color="6E6E6E"/>
              <w:right w:val="single" w:sz="4" w:space="0" w:color="6E6E6E"/>
            </w:tcBorders>
          </w:tcPr>
          <w:p w:rsidR="00BD4B8A" w:rsidRDefault="00B17234">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D4B8A" w:rsidRDefault="00B17234">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rsidR="00BD4B8A" w:rsidRDefault="00B17234">
            <w:pPr>
              <w:pStyle w:val="ProductList-TableBody"/>
            </w:pPr>
            <w:r>
              <w:t>1 Licenza Core: 4 vCore</w:t>
            </w:r>
          </w:p>
        </w:tc>
      </w:tr>
      <w:tr w:rsidR="00BD4B8A">
        <w:tc>
          <w:tcPr>
            <w:tcW w:w="3540" w:type="dxa"/>
            <w:tcBorders>
              <w:top w:val="none" w:sz="4" w:space="0" w:color="6E6E6E"/>
              <w:left w:val="single" w:sz="4" w:space="0" w:color="6E6E6E"/>
              <w:bottom w:val="none" w:sz="4" w:space="0" w:color="6E6E6E"/>
            </w:tcBorders>
          </w:tcPr>
          <w:p w:rsidR="00BD4B8A" w:rsidRDefault="00BD4B8A">
            <w:pPr>
              <w:pStyle w:val="ProductList-TableBody"/>
            </w:pPr>
          </w:p>
        </w:tc>
        <w:tc>
          <w:tcPr>
            <w:tcW w:w="4280" w:type="dxa"/>
          </w:tcPr>
          <w:p w:rsidR="00BD4B8A" w:rsidRDefault="00B17234">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rsidR="00BD4B8A" w:rsidRDefault="00B17234">
            <w:pPr>
              <w:pStyle w:val="ProductList-TableBody"/>
            </w:pPr>
            <w:r>
              <w:t>1 Licenza Core: 1 vCore</w:t>
            </w:r>
          </w:p>
        </w:tc>
      </w:tr>
      <w:tr w:rsidR="00BD4B8A">
        <w:tc>
          <w:tcPr>
            <w:tcW w:w="3540" w:type="dxa"/>
            <w:tcBorders>
              <w:top w:val="none" w:sz="4" w:space="0" w:color="6E6E6E"/>
              <w:left w:val="single" w:sz="4" w:space="0" w:color="6E6E6E"/>
              <w:bottom w:val="none" w:sz="4" w:space="0" w:color="6E6E6E"/>
            </w:tcBorders>
          </w:tcPr>
          <w:p w:rsidR="00BD4B8A" w:rsidRDefault="00BD4B8A">
            <w:pPr>
              <w:pStyle w:val="ProductList-TableBody"/>
            </w:pPr>
          </w:p>
        </w:tc>
        <w:tc>
          <w:tcPr>
            <w:tcW w:w="4280" w:type="dxa"/>
          </w:tcPr>
          <w:p w:rsidR="00BD4B8A" w:rsidRDefault="00B17234">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rsidR="00BD4B8A" w:rsidRDefault="00B17234">
            <w:pPr>
              <w:pStyle w:val="ProductList-TableBody"/>
            </w:pPr>
            <w:r>
              <w:t>1 Licenza Core: 4 vCore</w:t>
            </w:r>
          </w:p>
        </w:tc>
      </w:tr>
      <w:tr w:rsidR="00BD4B8A">
        <w:tc>
          <w:tcPr>
            <w:tcW w:w="354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4280" w:type="dxa"/>
            <w:tcBorders>
              <w:left w:val="single" w:sz="4" w:space="0" w:color="6E6E6E"/>
              <w:bottom w:val="single" w:sz="4" w:space="0" w:color="6E6E6E"/>
              <w:right w:val="single" w:sz="4" w:space="0" w:color="6E6E6E"/>
            </w:tcBorders>
          </w:tcPr>
          <w:p w:rsidR="00BD4B8A" w:rsidRDefault="00B17234">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1 Licenza Core: 1 vCore</w:t>
            </w:r>
          </w:p>
        </w:tc>
      </w:tr>
      <w:tr w:rsidR="00BD4B8A">
        <w:tc>
          <w:tcPr>
            <w:tcW w:w="354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4280" w:type="dxa"/>
            <w:tcBorders>
              <w:top w:val="single" w:sz="4" w:space="0" w:color="6E6E6E"/>
              <w:left w:val="single" w:sz="4" w:space="0" w:color="6E6E6E"/>
              <w:right w:val="single" w:sz="4" w:space="0" w:color="6E6E6E"/>
            </w:tcBorders>
          </w:tcPr>
          <w:p w:rsidR="00BD4B8A" w:rsidRDefault="00B17234">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1 Licenza Core</w:t>
            </w:r>
            <w:r>
              <w:rPr>
                <w:vertAlign w:val="superscript"/>
              </w:rPr>
              <w:t>1</w:t>
            </w:r>
            <w:r>
              <w:t>:1 vCore</w:t>
            </w:r>
          </w:p>
        </w:tc>
      </w:tr>
      <w:tr w:rsidR="00BD4B8A">
        <w:tc>
          <w:tcPr>
            <w:tcW w:w="3540" w:type="dxa"/>
            <w:tcBorders>
              <w:top w:val="single" w:sz="4" w:space="0" w:color="6E6E6E"/>
              <w:left w:val="single" w:sz="4" w:space="0" w:color="6E6E6E"/>
              <w:bottom w:val="none" w:sz="4" w:space="0" w:color="6E6E6E"/>
            </w:tcBorders>
          </w:tcPr>
          <w:p w:rsidR="00BD4B8A" w:rsidRDefault="00B17234">
            <w:pPr>
              <w:pStyle w:val="ProductList-TableBody"/>
            </w:pPr>
            <w:r>
              <w:t>SQL Server Standard (Core)</w:t>
            </w:r>
          </w:p>
        </w:tc>
        <w:tc>
          <w:tcPr>
            <w:tcW w:w="4280" w:type="dxa"/>
          </w:tcPr>
          <w:p w:rsidR="00BD4B8A" w:rsidRDefault="00B17234">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rsidR="00BD4B8A" w:rsidRDefault="00B17234">
            <w:pPr>
              <w:pStyle w:val="ProductList-TableBody"/>
            </w:pPr>
            <w:r>
              <w:t>1 Licenza Core: 1 vCore</w:t>
            </w:r>
          </w:p>
        </w:tc>
      </w:tr>
      <w:tr w:rsidR="00BD4B8A">
        <w:tc>
          <w:tcPr>
            <w:tcW w:w="3540" w:type="dxa"/>
            <w:tcBorders>
              <w:top w:val="none" w:sz="4" w:space="0" w:color="6E6E6E"/>
              <w:left w:val="single" w:sz="4" w:space="0" w:color="6E6E6E"/>
              <w:bottom w:val="none" w:sz="4" w:space="0" w:color="6E6E6E"/>
            </w:tcBorders>
          </w:tcPr>
          <w:p w:rsidR="00BD4B8A" w:rsidRDefault="00BD4B8A">
            <w:pPr>
              <w:pStyle w:val="ProductList-TableBody"/>
            </w:pPr>
          </w:p>
        </w:tc>
        <w:tc>
          <w:tcPr>
            <w:tcW w:w="4280" w:type="dxa"/>
          </w:tcPr>
          <w:p w:rsidR="00BD4B8A" w:rsidRDefault="00B17234">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rsidR="00BD4B8A" w:rsidRDefault="00B17234">
            <w:pPr>
              <w:pStyle w:val="ProductList-TableBody"/>
            </w:pPr>
            <w:r>
              <w:t>1 Licenza Core: 1 vCore</w:t>
            </w:r>
          </w:p>
        </w:tc>
      </w:tr>
      <w:tr w:rsidR="00BD4B8A">
        <w:tc>
          <w:tcPr>
            <w:tcW w:w="354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4280" w:type="dxa"/>
            <w:tcBorders>
              <w:left w:val="single" w:sz="4" w:space="0" w:color="6E6E6E"/>
              <w:bottom w:val="single" w:sz="4" w:space="0" w:color="6E6E6E"/>
              <w:right w:val="single" w:sz="4" w:space="0" w:color="6E6E6E"/>
            </w:tcBorders>
          </w:tcPr>
          <w:p w:rsidR="00BD4B8A" w:rsidRDefault="00B17234">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1 Licenza Core: 1 vCore</w:t>
            </w:r>
          </w:p>
        </w:tc>
      </w:tr>
      <w:tr w:rsidR="00BD4B8A">
        <w:tc>
          <w:tcPr>
            <w:tcW w:w="354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1 Licenza Core</w:t>
            </w:r>
            <w:r>
              <w:rPr>
                <w:vertAlign w:val="superscript"/>
              </w:rPr>
              <w:t>1</w:t>
            </w:r>
            <w:r>
              <w:t>:1 vCore</w:t>
            </w:r>
          </w:p>
        </w:tc>
      </w:tr>
    </w:tbl>
    <w:p w:rsidR="00BD4B8A" w:rsidRDefault="00B17234">
      <w:pPr>
        <w:pStyle w:val="ProductList-BodyIndented"/>
      </w:pPr>
      <w:r>
        <w:rPr>
          <w:vertAlign w:val="superscript"/>
        </w:rPr>
        <w:t>1</w:t>
      </w:r>
      <w:r>
        <w:rPr>
          <w:i/>
        </w:rPr>
        <w:t>Soggetta a un minimo di quattro Licenze Core per Macchina Virtuale.</w:t>
      </w:r>
    </w:p>
    <w:p w:rsidR="00BD4B8A" w:rsidRDefault="00BD4B8A">
      <w:pPr>
        <w:pStyle w:val="ProductList-BodyIndented"/>
      </w:pPr>
    </w:p>
    <w:p w:rsidR="00BD4B8A" w:rsidRDefault="00B17234">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rsidR="00BD4B8A" w:rsidRDefault="00BD4B8A">
      <w:pPr>
        <w:pStyle w:val="ProductList-BodyIndented"/>
      </w:pPr>
    </w:p>
    <w:p w:rsidR="00BD4B8A" w:rsidRDefault="00B17234">
      <w:pPr>
        <w:pStyle w:val="ProductList-BodyIndented"/>
      </w:pPr>
      <w:r>
        <w:t xml:space="preserve">La Società non potrà allocare contemporaneamente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Server dedicato al suo utilizzo, se non una sola volta, per un periodo non superiore a 180 giorni, per consentire alla Società di eseguire la migrazione di quei carichi di lavoro ad Azure. </w:t>
      </w:r>
    </w:p>
    <w:p w:rsidR="00BD4B8A" w:rsidRDefault="00BD4B8A">
      <w:pPr>
        <w:pStyle w:val="ProductList-BodyIndented"/>
      </w:pPr>
    </w:p>
    <w:p w:rsidR="00BD4B8A" w:rsidRDefault="00B17234">
      <w:pPr>
        <w:pStyle w:val="ProductList-BodyIndented"/>
      </w:pPr>
      <w:r>
        <w:t xml:space="preserve">La Società potrà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allocate per l’utilizzo con il Vantaggio Azure Hybrid per SQL Server a un Server dedicato o a server condivisi ai sensi della Mobilità delle Licenze attraverso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rimangano allocate per l’uso ai sensi di tale vantaggio per un periodo minimo di 90 giorni dopo l’esecuzione di una migrazione. </w:t>
      </w:r>
    </w:p>
    <w:p w:rsidR="00BD4B8A" w:rsidRDefault="00BD4B8A">
      <w:pPr>
        <w:pStyle w:val="ProductList-BodyIndented"/>
      </w:pPr>
    </w:p>
    <w:p w:rsidR="00BD4B8A" w:rsidRDefault="00B17234">
      <w:pPr>
        <w:pStyle w:val="ProductList-SubClauseHeading"/>
        <w:outlineLvl w:val="3"/>
      </w:pPr>
      <w:r>
        <w:t>8.2.1 Diritti di Failover</w:t>
      </w:r>
    </w:p>
    <w:p w:rsidR="00BD4B8A" w:rsidRDefault="00B17234">
      <w:pPr>
        <w:pStyle w:val="ProductList-BodyIndented"/>
      </w:pPr>
      <w:r>
        <w:t xml:space="preserve">Quando allocherà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le Macchine Virtuali di SQL Server ai sensi del Vantaggio Azure Hybrid per SQL Server, la Società potrà anche eseguire Istanze di failover passive su Microsoft Azure prima di un evento di failover. Il numero di licenze altrimenti necessarie per l’esecuzione delle Istanze di failover passive non dovrà superare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 per l’esecuzione delle Macchine Virtuale di SQL Server corrispondenti ai sensi del Vantaggio Azure Hybrid.</w:t>
      </w:r>
    </w:p>
    <w:p w:rsidR="00BD4B8A" w:rsidRDefault="00BD4B8A">
      <w:pPr>
        <w:pStyle w:val="ProductList-BodyIndented"/>
      </w:pPr>
    </w:p>
    <w:p w:rsidR="00BD4B8A" w:rsidRDefault="00B17234">
      <w:pPr>
        <w:pStyle w:val="ProductList-Offering2HeadingNoBorder"/>
        <w:outlineLvl w:val="2"/>
      </w:pPr>
      <w:bookmarkStart w:id="216" w:name="_Sec625"/>
      <w:r>
        <w:t>Servizi Microsoft Azure</w:t>
      </w:r>
      <w:bookmarkEnd w:id="216"/>
      <w:r>
        <w:fldChar w:fldCharType="begin"/>
      </w:r>
      <w:r>
        <w:instrText xml:space="preserve"> TC "</w:instrText>
      </w:r>
      <w:bookmarkStart w:id="217" w:name="_Toc7424875"/>
      <w:r>
        <w:instrText>Servizi Microsoft Azure</w:instrText>
      </w:r>
      <w:bookmarkEnd w:id="217"/>
      <w:r>
        <w:instrText>" \l 3</w:instrText>
      </w:r>
      <w:r>
        <w:fldChar w:fldCharType="end"/>
      </w:r>
    </w:p>
    <w:p w:rsidR="00BD4B8A" w:rsidRDefault="00B17234">
      <w:pPr>
        <w:pStyle w:val="ProductList-Offering1SubSection"/>
        <w:outlineLvl w:val="3"/>
      </w:pPr>
      <w:bookmarkStart w:id="218" w:name="_Sec705"/>
      <w:r>
        <w:t>1. Disponibilità del Programma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660" w:type="dxa"/>
            <w:tcBorders>
              <w:top w:val="single" w:sz="6" w:space="0" w:color="FFFFFF"/>
              <w:left w:val="none" w:sz="4" w:space="0" w:color="6E6E6E"/>
              <w:bottom w:val="dashed" w:sz="4" w:space="0" w:color="B2B2B2"/>
              <w:right w:val="none" w:sz="4" w:space="0" w:color="6E6E6E"/>
            </w:tcBorders>
          </w:tcPr>
          <w:p w:rsidR="00BD4B8A" w:rsidRDefault="00B17234">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2B2B2"/>
              <w:left w:val="none" w:sz="4" w:space="0" w:color="6E6E6E"/>
              <w:bottom w:val="none" w:sz="4" w:space="0" w:color="BFBFBF"/>
              <w:right w:val="none" w:sz="4" w:space="0" w:color="6E6E6E"/>
            </w:tcBorders>
          </w:tcPr>
          <w:p w:rsidR="00BD4B8A" w:rsidRDefault="00B1723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bl>
    <w:p w:rsidR="00BD4B8A" w:rsidRDefault="00B17234">
      <w:pPr>
        <w:pStyle w:val="ProductList-Body"/>
      </w:pPr>
      <w:r>
        <w:rPr>
          <w:i/>
        </w:rPr>
        <w:t>* Disponibile anche attraverso il Contratto Microsoft per la Società</w:t>
      </w:r>
    </w:p>
    <w:p w:rsidR="00BD4B8A" w:rsidRDefault="00B17234">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635"/>
        <w:gridCol w:w="3644"/>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2.1 Piani dei Servizi Microsoft Azure</w:t>
      </w:r>
    </w:p>
    <w:p w:rsidR="00BD4B8A" w:rsidRDefault="00B17234">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D4B8A" w:rsidRDefault="00BD4B8A">
            <w:pPr>
              <w:pStyle w:val="PURBreadcrumb"/>
            </w:pPr>
          </w:p>
          <w:tbl>
            <w:tblPr>
              <w:tblW w:w="0" w:type="dxa"/>
              <w:tblLook w:val="04A0" w:firstRow="1" w:lastRow="0" w:firstColumn="1" w:lastColumn="0" w:noHBand="0" w:noVBand="1"/>
            </w:tblPr>
            <w:tblGrid>
              <w:gridCol w:w="10800"/>
            </w:tblGrid>
            <w:tr w:rsidR="00BD4B8A">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TableBody"/>
            </w:pPr>
          </w:p>
        </w:tc>
      </w:tr>
    </w:tbl>
    <w:p w:rsidR="00BD4B8A" w:rsidRDefault="00B17234">
      <w:pPr>
        <w:pStyle w:val="ProductList-Offering2HeadingNoBorder"/>
        <w:outlineLvl w:val="2"/>
      </w:pPr>
      <w:bookmarkStart w:id="220" w:name="_Sec1197"/>
      <w:r>
        <w:t>Piani per l’Infrastruttura di Microsoft Azure</w:t>
      </w:r>
      <w:bookmarkEnd w:id="220"/>
      <w:r>
        <w:fldChar w:fldCharType="begin"/>
      </w:r>
      <w:r>
        <w:instrText xml:space="preserve"> TC "</w:instrText>
      </w:r>
      <w:bookmarkStart w:id="221" w:name="_Toc7424876"/>
      <w:r>
        <w:instrText>Piani per l’Infrastruttura di Microsoft Azure</w:instrText>
      </w:r>
      <w:bookmarkEnd w:id="221"/>
      <w:r>
        <w:instrText>" \l 3</w:instrText>
      </w:r>
      <w:r>
        <w:fldChar w:fldCharType="end"/>
      </w:r>
    </w:p>
    <w:p w:rsidR="00BD4B8A" w:rsidRDefault="00B17234">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6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lastRenderedPageBreak/>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single" w:sz="4" w:space="0" w:color="FFFFFF"/>
              <w:right w:val="none" w:sz="4" w:space="0" w:color="6E6E6E"/>
            </w:tcBorders>
          </w:tcPr>
          <w:p w:rsidR="00BD4B8A" w:rsidRDefault="00B17234">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634"/>
        <w:gridCol w:w="3642"/>
        <w:gridCol w:w="3640"/>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Componenti Aggiuntivi e da SA: N/D</w:t>
            </w:r>
          </w:p>
        </w:tc>
      </w:tr>
    </w:tbl>
    <w:p w:rsidR="00BD4B8A" w:rsidRDefault="00BD4B8A">
      <w:pPr>
        <w:pStyle w:val="ProductList-Body"/>
      </w:pPr>
    </w:p>
    <w:p w:rsidR="00BD4B8A" w:rsidRDefault="00B17234">
      <w:pPr>
        <w:pStyle w:val="ProductList-ClauseHeading"/>
        <w:outlineLvl w:val="4"/>
      </w:pPr>
      <w:r>
        <w:t>2.1 Microsoft Azure Stack Plan</w:t>
      </w:r>
    </w:p>
    <w:p w:rsidR="00BD4B8A" w:rsidRDefault="00B17234">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D4B8A" w:rsidRDefault="00BD4B8A">
      <w:pPr>
        <w:pStyle w:val="ProductList-Body"/>
      </w:pPr>
    </w:p>
    <w:p w:rsidR="00BD4B8A" w:rsidRDefault="00B17234">
      <w:pPr>
        <w:pStyle w:val="ProductList-ClauseHeading"/>
        <w:outlineLvl w:val="4"/>
      </w:pPr>
      <w:r>
        <w:t>2.2 Offerte di Piani di Microsoft Azure StorSimple</w:t>
      </w:r>
    </w:p>
    <w:p w:rsidR="00BD4B8A" w:rsidRDefault="00B17234">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7424877"/>
      <w:r>
        <w:instrText>Piani di Supporto per Microsoft Azure</w:instrText>
      </w:r>
      <w:bookmarkEnd w:id="225"/>
      <w:r>
        <w:instrText>" \l 3</w:instrText>
      </w:r>
      <w:r>
        <w:fldChar w:fldCharType="end"/>
      </w:r>
    </w:p>
    <w:p w:rsidR="00BD4B8A" w:rsidRDefault="00B17234">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6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Body"/>
      </w:pPr>
      <w:r>
        <w:rPr>
          <w:i/>
        </w:rPr>
        <w:t>* Disponibile anche tramite il Contratto Microsoft per la Società e Idoneità alla Riduzione quando acquistato ai sensi di tale contratto</w:t>
      </w:r>
    </w:p>
    <w:p w:rsidR="00BD4B8A" w:rsidRDefault="00B17234">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635"/>
        <w:gridCol w:w="3644"/>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7424878"/>
      <w:r>
        <w:instrText>Piani per gli Utenti di Microsoft Azure</w:instrText>
      </w:r>
      <w:bookmarkEnd w:id="229"/>
      <w:r>
        <w:instrText>" \l 3</w:instrText>
      </w:r>
      <w:r>
        <w:fldChar w:fldCharType="end"/>
      </w:r>
    </w:p>
    <w:p w:rsidR="00BD4B8A" w:rsidRDefault="00B17234">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6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lastRenderedPageBreak/>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single" w:sz="4" w:space="0" w:color="FFFFFF"/>
              <w:right w:val="none" w:sz="4" w:space="0" w:color="6E6E6E"/>
            </w:tcBorders>
          </w:tcPr>
          <w:p w:rsidR="00BD4B8A" w:rsidRDefault="00B17234">
            <w:pPr>
              <w:pStyle w:val="ProductList-TableBody"/>
            </w:pPr>
            <w:r>
              <w:t>Componente Aggiuntivo Azure Information Protection Premium Piano 2</w:t>
            </w:r>
            <w:r>
              <w:fldChar w:fldCharType="begin"/>
            </w:r>
            <w:r>
              <w:instrText xml:space="preserve"> XE "Componente Aggiuntivo Azure Information Protection Premium Piano 2"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634"/>
        <w:gridCol w:w="3643"/>
        <w:gridCol w:w="3639"/>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BD4B8A" w:rsidRDefault="00BD4B8A">
      <w:pPr>
        <w:pStyle w:val="ProductList-Body"/>
      </w:pPr>
    </w:p>
    <w:p w:rsidR="00BD4B8A" w:rsidRDefault="00B17234">
      <w:pPr>
        <w:pStyle w:val="ProductList-ClauseHeading"/>
        <w:outlineLvl w:val="4"/>
      </w:pPr>
      <w:r>
        <w:t>2.1 Diritti sull’Utilizzo Estesi per le Società con Azure Advanced Threat Protection per Utenti (AATP)</w:t>
      </w:r>
    </w:p>
    <w:p w:rsidR="00BD4B8A" w:rsidRDefault="00B17234">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rsidR="00BD4B8A" w:rsidRDefault="00BD4B8A">
      <w:pPr>
        <w:pStyle w:val="ProductList-Body"/>
      </w:pPr>
    </w:p>
    <w:p w:rsidR="00BD4B8A" w:rsidRDefault="00BD4B8A">
      <w:pPr>
        <w:pStyle w:val="ProductList-Body"/>
      </w:pP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1HeadingNoBorder"/>
        <w:outlineLvl w:val="1"/>
      </w:pPr>
      <w:bookmarkStart w:id="232" w:name="_Sec629"/>
      <w:r>
        <w:t>Microsoft 365</w:t>
      </w:r>
      <w:bookmarkEnd w:id="232"/>
      <w:r>
        <w:fldChar w:fldCharType="begin"/>
      </w:r>
      <w:r>
        <w:instrText xml:space="preserve"> TC "</w:instrText>
      </w:r>
      <w:bookmarkStart w:id="233" w:name="_Toc7424879"/>
      <w:r>
        <w:instrText>Microsoft 365</w:instrText>
      </w:r>
      <w:bookmarkEnd w:id="233"/>
      <w:r>
        <w:instrText>" \l 2</w:instrText>
      </w:r>
      <w:r>
        <w:fldChar w:fldCharType="end"/>
      </w:r>
    </w:p>
    <w:p w:rsidR="00BD4B8A" w:rsidRDefault="00B17234">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6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Microsoft 365 E3 ed E5</w:t>
            </w:r>
            <w:r>
              <w:fldChar w:fldCharType="begin"/>
            </w:r>
            <w:r>
              <w:instrText xml:space="preserve"> XE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Microsoft 365 E3 ed E5</w:t>
            </w:r>
            <w:r>
              <w:fldChar w:fldCharType="begin"/>
            </w:r>
            <w:r>
              <w:instrText xml:space="preserve"> XE "Componente Aggiuntivo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Microsoft 365 E3 ed E5 da SA</w:t>
            </w:r>
            <w:r>
              <w:fldChar w:fldCharType="begin"/>
            </w:r>
            <w:r>
              <w:instrText xml:space="preserve"> XE "Microsoft 365 E3 ed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D4B8A">
      <w:pPr>
        <w:pStyle w:val="ProductList-Body"/>
      </w:pPr>
    </w:p>
    <w:p w:rsidR="00BD4B8A" w:rsidRDefault="00B17234">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634"/>
        <w:gridCol w:w="3644"/>
        <w:gridCol w:w="3638"/>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Consultare </w:t>
            </w:r>
            <w:r>
              <w:lastRenderedPageBreak/>
              <w:t>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lastRenderedPageBreak/>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xml:space="preserve">: tutti </w:t>
            </w:r>
            <w:r>
              <w:lastRenderedPageBreak/>
              <w:t>(tranne da SA)</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lastRenderedPageBreak/>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xml:space="preserve">: Consultare </w:t>
            </w:r>
            <w:r>
              <w:lastRenderedPageBreak/>
              <w:t>l’</w:t>
            </w:r>
            <w:hyperlink w:anchor="_Sec1237">
              <w:r>
                <w:rPr>
                  <w:color w:val="00467F"/>
                  <w:u w:val="single"/>
                </w:rPr>
                <w:t>Appendice C</w:t>
              </w:r>
            </w:hyperlink>
          </w:p>
        </w:tc>
      </w:tr>
    </w:tbl>
    <w:p w:rsidR="00BD4B8A" w:rsidRDefault="00BD4B8A">
      <w:pPr>
        <w:pStyle w:val="ProductList-Body"/>
      </w:pPr>
    </w:p>
    <w:p w:rsidR="00BD4B8A" w:rsidRDefault="00B17234">
      <w:pPr>
        <w:pStyle w:val="ProductList-ClauseHeading"/>
        <w:outlineLvl w:val="3"/>
      </w:pPr>
      <w:r>
        <w:t>2.1 Condizioni di Licenza Applicabili</w:t>
      </w:r>
    </w:p>
    <w:p w:rsidR="00BD4B8A" w:rsidRDefault="00B17234">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rsidR="00BD4B8A" w:rsidRDefault="00B17234" w:rsidP="00B17234">
      <w:pPr>
        <w:pStyle w:val="ProductList-Bullet"/>
        <w:numPr>
          <w:ilvl w:val="0"/>
          <w:numId w:val="35"/>
        </w:numPr>
      </w:pPr>
      <w:r>
        <w:t xml:space="preserve">Per quanto riguarda Microsoft 365 E3/E5, i componenti includono Office 365 Enterprise E3/E5, Enterprise Mobility + Security E3/E5 e Windows 10 Enterprise E3/E5 Per Utente.   </w:t>
      </w:r>
    </w:p>
    <w:p w:rsidR="00BD4B8A" w:rsidRDefault="00B17234" w:rsidP="00B17234">
      <w:pPr>
        <w:pStyle w:val="ProductList-Bullet"/>
        <w:numPr>
          <w:ilvl w:val="0"/>
          <w:numId w:val="35"/>
        </w:numPr>
      </w:pPr>
      <w:r>
        <w:t>Per quanto riguarda Microsoft 365 A3/A5, i componenti includono Office 365 A3/A5, Enterprise Mobility + Security E3/E5, Windows 10 Education E3/E5 Per Utente e Windows 10 Education A3/A5 Per Utente e Minecraft: Education Edition</w:t>
      </w:r>
      <w:r>
        <w:fldChar w:fldCharType="begin"/>
      </w:r>
      <w:r>
        <w:instrText xml:space="preserve"> XE "Minecraft: Education Edition" </w:instrText>
      </w:r>
      <w:r>
        <w:fldChar w:fldCharType="end"/>
      </w:r>
      <w:r>
        <w:t xml:space="preserve">. </w:t>
      </w:r>
    </w:p>
    <w:p w:rsidR="00BD4B8A" w:rsidRDefault="00B17234" w:rsidP="00B17234">
      <w:pPr>
        <w:pStyle w:val="ProductList-Bullet"/>
        <w:numPr>
          <w:ilvl w:val="0"/>
          <w:numId w:val="35"/>
        </w:numPr>
      </w:pPr>
      <w:r>
        <w:t>Per quanto riguarda Microsoft 365 F1, i componenti includono Office Online, Enterprise Mobility + Security E3 e Windows 10 Enterprise E3.</w:t>
      </w:r>
    </w:p>
    <w:p w:rsidR="00BD4B8A" w:rsidRDefault="00BD4B8A">
      <w:pPr>
        <w:pStyle w:val="ProductList-Body"/>
      </w:pPr>
    </w:p>
    <w:p w:rsidR="00BD4B8A" w:rsidRDefault="00B17234">
      <w:pPr>
        <w:pStyle w:val="ProductList-ClauseHeading"/>
        <w:outlineLvl w:val="3"/>
      </w:pPr>
      <w:r>
        <w:t>2.2 Diritti sull’Utilizzo Estesi per Microsoft 365 E3/E5</w:t>
      </w:r>
    </w:p>
    <w:p w:rsidR="00BD4B8A" w:rsidRDefault="00B17234">
      <w:pPr>
        <w:pStyle w:val="ProductList-SubClauseHeading"/>
        <w:outlineLvl w:val="4"/>
      </w:pPr>
      <w:r>
        <w:t>2.2.1 Server di Office</w:t>
      </w:r>
    </w:p>
    <w:p w:rsidR="00BD4B8A" w:rsidRDefault="00B17234">
      <w:pPr>
        <w:pStyle w:val="ProductList-BodyIndented"/>
      </w:pPr>
      <w:r>
        <w:t>Ciascun Utente con Licenza, cui è stata ceduta una SL per Utente per Microsoft 365 E3/E5, potrà:</w:t>
      </w:r>
    </w:p>
    <w:p w:rsidR="00BD4B8A" w:rsidRDefault="00B17234" w:rsidP="00B17234">
      <w:pPr>
        <w:pStyle w:val="ProductList-Bullet"/>
        <w:numPr>
          <w:ilvl w:val="1"/>
          <w:numId w:val="36"/>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BD4B8A" w:rsidRDefault="00B17234" w:rsidP="00B17234">
      <w:pPr>
        <w:pStyle w:val="ProductList-Bullet"/>
        <w:numPr>
          <w:ilvl w:val="1"/>
          <w:numId w:val="36"/>
        </w:numPr>
      </w:pPr>
      <w:r>
        <w:t xml:space="preserve">accedere al suddetto software server che è accessibile solo dagli utenti ai quali è stata ceduta una SL per Utente per Microsoft 365 E3/E5 o dagli </w:t>
      </w:r>
      <w:r>
        <w:fldChar w:fldCharType="begin"/>
      </w:r>
      <w:r>
        <w:instrText xml:space="preserve"> AutoTextList   \s NoStyle \t " Utenti esterni indica gli utenti che non sono né dipendenti né appaltatori in loco. Sono utenti esterni anche coloro che agiscono in loco per conto della Società o delle sue Consociate." </w:instrText>
      </w:r>
      <w:r>
        <w:fldChar w:fldCharType="separate"/>
      </w:r>
      <w:r>
        <w:rPr>
          <w:color w:val="0563C1"/>
        </w:rPr>
        <w:t>Utenti Esterni</w:t>
      </w:r>
      <w:r>
        <w:fldChar w:fldCharType="end"/>
      </w:r>
      <w:r>
        <w:t>.</w:t>
      </w:r>
    </w:p>
    <w:p w:rsidR="00BD4B8A" w:rsidRDefault="00B17234">
      <w:pPr>
        <w:pStyle w:val="ProductList-BodyIndented"/>
      </w:pPr>
      <w:r>
        <w:t>Tale disposizione non si applica alle SL per Utente acquistate ai sensi del Contratto Microsoft Cloud.</w:t>
      </w:r>
    </w:p>
    <w:p w:rsidR="00BD4B8A" w:rsidRDefault="00BD4B8A">
      <w:pPr>
        <w:pStyle w:val="ProductList-BodyIndented"/>
      </w:pPr>
    </w:p>
    <w:p w:rsidR="00BD4B8A" w:rsidRDefault="00B17234">
      <w:pPr>
        <w:pStyle w:val="ProductList-SubClauseHeading"/>
        <w:outlineLvl w:val="4"/>
      </w:pPr>
      <w:r>
        <w:t>2.2.2 Office Professional Plus</w:t>
      </w:r>
    </w:p>
    <w:p w:rsidR="00BD4B8A" w:rsidRDefault="00B17234">
      <w:pPr>
        <w:pStyle w:val="ProductList-BodyIndented"/>
      </w:pPr>
      <w:r>
        <w:t>Con decorrenza 1° agosto 2019 i diritti stabiliti al presente Articolo 2.2.2 non saranno disponibili per le sottoscrizioni nuove o rinnovate di Microsoft 365 E3/E5. Le Società in possesso di sottoscrizioni di Microsoft 365 E3/E5 che sono già in vigore prima del 1° agosto 2019 potranno continuare a esercitare i diritti stabiliti nel presente Articolo 2.2.2 fino alla scadenza del periodo di validità delle stesse.</w:t>
      </w:r>
    </w:p>
    <w:p w:rsidR="00BD4B8A" w:rsidRDefault="00BD4B8A">
      <w:pPr>
        <w:pStyle w:val="ProductList-BodyIndented"/>
      </w:pPr>
    </w:p>
    <w:p w:rsidR="00BD4B8A" w:rsidRDefault="00B17234">
      <w:pPr>
        <w:pStyle w:val="ProductList-SubSubClauseHeading"/>
        <w:outlineLvl w:val="5"/>
      </w:pPr>
      <w:r>
        <w:t>2.2.2.1 SL per Utente per Microsoft 365 da SA:</w:t>
      </w:r>
    </w:p>
    <w:p w:rsidR="00BD4B8A" w:rsidRDefault="00B17234">
      <w:pPr>
        <w:pStyle w:val="ProductList-BodyIndented2"/>
      </w:pPr>
      <w:r>
        <w:t>Per ciascun Utente con Licenza al quale la Società cede una SL per Utente per Microsoft 365 da SA, la Società potrà installare:</w:t>
      </w:r>
    </w:p>
    <w:p w:rsidR="00BD4B8A" w:rsidRDefault="00B17234" w:rsidP="00B17234">
      <w:pPr>
        <w:pStyle w:val="ProductList-Bullet"/>
        <w:numPr>
          <w:ilvl w:val="2"/>
          <w:numId w:val="37"/>
        </w:numPr>
      </w:pPr>
      <w:r>
        <w:t>una copia locale di Office Professional Plus per l’utilizzo esclusivo da parte dell’Utente con Licenza per la durata della sottoscrizione e</w:t>
      </w:r>
    </w:p>
    <w:p w:rsidR="00BD4B8A" w:rsidRDefault="00B17234" w:rsidP="00B17234">
      <w:pPr>
        <w:pStyle w:val="ProductList-Bullet"/>
        <w:numPr>
          <w:ilvl w:val="2"/>
          <w:numId w:val="37"/>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rsidR="00BD4B8A" w:rsidRDefault="00BD4B8A">
      <w:pPr>
        <w:pStyle w:val="ProductList-BodyIndented2"/>
      </w:pPr>
    </w:p>
    <w:p w:rsidR="00BD4B8A" w:rsidRDefault="00B17234">
      <w:pPr>
        <w:pStyle w:val="ProductList-SubSubClauseHeading"/>
        <w:outlineLvl w:val="5"/>
      </w:pPr>
      <w:r>
        <w:t>2.2.2.2 SL per Utente per Microsoft 365 acquistate con MPSA</w:t>
      </w:r>
    </w:p>
    <w:p w:rsidR="00BD4B8A" w:rsidRDefault="00B17234">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rsidR="00BD4B8A" w:rsidRDefault="00BD4B8A">
      <w:pPr>
        <w:pStyle w:val="ProductList-BodyIndented2"/>
      </w:pPr>
    </w:p>
    <w:p w:rsidR="00BD4B8A" w:rsidRDefault="00B17234">
      <w:pPr>
        <w:pStyle w:val="ProductList-ClauseHeading"/>
        <w:outlineLvl w:val="3"/>
      </w:pPr>
      <w:r>
        <w:t>2.3 Diritti sull’utilizzo di Microsoft 365 F1 - Windows 10 Enterprise E3</w:t>
      </w:r>
    </w:p>
    <w:p w:rsidR="00BD4B8A" w:rsidRDefault="00B17234">
      <w:pPr>
        <w:pStyle w:val="ProductList-Body"/>
      </w:pPr>
      <w:r>
        <w:t>I Diritti sull’Utilizzo per il componente Windows di Microsoft 365 F1 sono i Diritti sull’Utilizzo di Windows 10 Enterprise E3 modificati come segue:</w:t>
      </w:r>
    </w:p>
    <w:p w:rsidR="00BD4B8A" w:rsidRDefault="00B17234" w:rsidP="00B17234">
      <w:pPr>
        <w:pStyle w:val="ProductList-Bullet"/>
        <w:numPr>
          <w:ilvl w:val="0"/>
          <w:numId w:val="38"/>
        </w:numPr>
      </w:pPr>
      <w:r>
        <w:t>Il componente Windows di Microsoft 365 F1 funge da Servizio Online e non è una versione successiva di una qualsiasi versione precedente del sistema operativo desktop Windows.</w:t>
      </w:r>
    </w:p>
    <w:p w:rsidR="00BD4B8A" w:rsidRDefault="00B17234" w:rsidP="00B17234">
      <w:pPr>
        <w:pStyle w:val="ProductList-Bullet"/>
        <w:numPr>
          <w:ilvl w:val="0"/>
          <w:numId w:val="38"/>
        </w:numPr>
      </w:pPr>
      <w:r>
        <w:t>I diritti di utilizzo di versioni precedenti, versioni in lingua diversa, versioni per piattaforme diverse o edizioni precedenti di Windows, inclusa Windows 10 Enterprise LTSC, non si applicano.</w:t>
      </w:r>
    </w:p>
    <w:p w:rsidR="00BD4B8A" w:rsidRDefault="00B17234" w:rsidP="00B17234">
      <w:pPr>
        <w:pStyle w:val="ProductList-Bullet"/>
        <w:numPr>
          <w:ilvl w:val="0"/>
          <w:numId w:val="38"/>
        </w:numPr>
      </w:pPr>
      <w:r>
        <w:t>I diritti di accesso e utilizzo di istanze virtualizzate di Windows non si applicano.</w:t>
      </w:r>
    </w:p>
    <w:p w:rsidR="00BD4B8A" w:rsidRDefault="00B17234" w:rsidP="00B17234">
      <w:pPr>
        <w:pStyle w:val="ProductList-Bullet"/>
        <w:numPr>
          <w:ilvl w:val="0"/>
          <w:numId w:val="38"/>
        </w:numPr>
      </w:pPr>
      <w:r>
        <w:t>I diritti di installazione e utilizzo di MDOP non si applicano.</w:t>
      </w:r>
    </w:p>
    <w:p w:rsidR="00BD4B8A" w:rsidRDefault="00B17234" w:rsidP="00B17234">
      <w:pPr>
        <w:pStyle w:val="ProductList-Bullet"/>
        <w:numPr>
          <w:ilvl w:val="0"/>
          <w:numId w:val="38"/>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w:t>
      </w:r>
    </w:p>
    <w:p w:rsidR="00BD4B8A" w:rsidRDefault="00B17234" w:rsidP="00B17234">
      <w:pPr>
        <w:pStyle w:val="ProductList-Bullet"/>
        <w:numPr>
          <w:ilvl w:val="0"/>
          <w:numId w:val="38"/>
        </w:numPr>
      </w:pPr>
      <w:r>
        <w:t>La Società dovrà utilizzare l’attivazione basata su Azure Active Directory. Le società di Community Cloud per Enti Pubblici degli Stati Uniti potranno utilizzare l’attivazione KMS anziché l’attivazione basata su Azure AD.</w:t>
      </w:r>
    </w:p>
    <w:p w:rsidR="00BD4B8A" w:rsidRDefault="00BD4B8A">
      <w:pPr>
        <w:pStyle w:val="ProductList-Body"/>
      </w:pPr>
    </w:p>
    <w:p w:rsidR="00BD4B8A" w:rsidRDefault="00B17234">
      <w:pPr>
        <w:pStyle w:val="ProductList-ClauseHeading"/>
        <w:outlineLvl w:val="3"/>
      </w:pPr>
      <w:r>
        <w:t>2.4 Diritti sull’Utilizzo di Microsoft 365 Business</w:t>
      </w:r>
    </w:p>
    <w:p w:rsidR="00BD4B8A" w:rsidRDefault="00B17234">
      <w:pPr>
        <w:pStyle w:val="ProductList-Body"/>
      </w:pPr>
      <w:r>
        <w:t>La Società non potrà eseguire il provisioning di più di 300 licenze “Subscription” per utente. I Diritti sull’Utilizzo del componente Windows di Microsoft 365 Business vengono modificati come segue:</w:t>
      </w:r>
    </w:p>
    <w:p w:rsidR="00BD4B8A" w:rsidRDefault="00B17234" w:rsidP="00B17234">
      <w:pPr>
        <w:pStyle w:val="ProductList-Bullet"/>
        <w:numPr>
          <w:ilvl w:val="0"/>
          <w:numId w:val="39"/>
        </w:numPr>
      </w:pPr>
      <w:r>
        <w:t>Windows Business funge da Servizio Online e non è una versione successiva di una qualsiasi versione precedente del sistema operativo desktop Windows.</w:t>
      </w:r>
    </w:p>
    <w:p w:rsidR="00BD4B8A" w:rsidRDefault="00B17234" w:rsidP="00B17234">
      <w:pPr>
        <w:pStyle w:val="ProductList-Bullet"/>
        <w:numPr>
          <w:ilvl w:val="0"/>
          <w:numId w:val="39"/>
        </w:numPr>
      </w:pPr>
      <w:r>
        <w:t>I diritti di utilizzo di versioni precedenti, versioni in lingua diversa, versioni per piattaforme diverse o edizioni precedenti di Windows, inclusa Windows 10 Enterprise LTSC, non si applicano.</w:t>
      </w:r>
    </w:p>
    <w:p w:rsidR="00BD4B8A" w:rsidRDefault="00B17234" w:rsidP="00B17234">
      <w:pPr>
        <w:pStyle w:val="ProductList-Bullet"/>
        <w:numPr>
          <w:ilvl w:val="0"/>
          <w:numId w:val="39"/>
        </w:numPr>
      </w:pPr>
      <w:r>
        <w:t xml:space="preserve">I diritti di accesso e utilizzo di istanze virtualizzate di Windows non si applicano. </w:t>
      </w:r>
    </w:p>
    <w:p w:rsidR="00BD4B8A" w:rsidRDefault="00BD4B8A">
      <w:pPr>
        <w:pStyle w:val="ProductList-Body"/>
      </w:pPr>
    </w:p>
    <w:p w:rsidR="00BD4B8A" w:rsidRDefault="00B17234">
      <w:pPr>
        <w:pStyle w:val="ProductList-ClauseHeading"/>
        <w:outlineLvl w:val="3"/>
      </w:pPr>
      <w:r>
        <w:t>2.5 Programmi Academic</w:t>
      </w:r>
    </w:p>
    <w:p w:rsidR="00BD4B8A" w:rsidRDefault="00B17234">
      <w:pPr>
        <w:pStyle w:val="ProductList-Body"/>
      </w:pPr>
      <w:r>
        <w:t>Il presente Articolo si applica alle società che partecipano ai Programmi per i Contratti Multilicenza Academic:</w:t>
      </w:r>
    </w:p>
    <w:p w:rsidR="00BD4B8A" w:rsidRDefault="00B17234">
      <w:pPr>
        <w:pStyle w:val="ProductList-SubClauseHeading"/>
        <w:outlineLvl w:val="4"/>
      </w:pPr>
      <w:r>
        <w:lastRenderedPageBreak/>
        <w:t>2.5.1 Microsoft 365 A1 (SL per Dispositivo)</w:t>
      </w:r>
    </w:p>
    <w:p w:rsidR="00BD4B8A" w:rsidRDefault="00B17234">
      <w:pPr>
        <w:pStyle w:val="ProductList-SubSubClauseHeading"/>
        <w:outlineLvl w:val="5"/>
      </w:pPr>
      <w:r>
        <w:t>2.5.1.1 Periodo di Validità</w:t>
      </w:r>
    </w:p>
    <w:p w:rsidR="00BD4B8A" w:rsidRDefault="00B17234">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rsidR="00BD4B8A" w:rsidRDefault="00BD4B8A">
      <w:pPr>
        <w:pStyle w:val="ProductList-BodyIndented2"/>
      </w:pPr>
    </w:p>
    <w:p w:rsidR="00BD4B8A" w:rsidRDefault="00B17234">
      <w:pPr>
        <w:pStyle w:val="ProductList-SubSubClauseHeading"/>
        <w:outlineLvl w:val="5"/>
      </w:pPr>
      <w:r>
        <w:t>2.5.1.2 Annullamento e Riassegnazione</w:t>
      </w:r>
    </w:p>
    <w:p w:rsidR="00BD4B8A" w:rsidRDefault="00B17234">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rsidR="00BD4B8A" w:rsidRDefault="00BD4B8A">
      <w:pPr>
        <w:pStyle w:val="ProductList-BodyIndented2"/>
      </w:pPr>
    </w:p>
    <w:p w:rsidR="00BD4B8A" w:rsidRDefault="00B17234">
      <w:pPr>
        <w:pStyle w:val="ProductList-SubSubClauseHeading"/>
        <w:outlineLvl w:val="5"/>
      </w:pPr>
      <w:r>
        <w:t>2.5.1.3 Versioni di Windows 10</w:t>
      </w:r>
    </w:p>
    <w:p w:rsidR="00BD4B8A" w:rsidRDefault="00B17234">
      <w:pPr>
        <w:pStyle w:val="ProductList-BodyIndented2"/>
      </w:pPr>
      <w:r>
        <w:t>Microsoft 365 Education A1 include un aggiornamento a Windows 10 Pro Education per i dispositivi ottenuti in licenza con Windows 7 Professional, Windows 8/8.1 Pro e Windows 10 Pro.</w:t>
      </w:r>
    </w:p>
    <w:p w:rsidR="00BD4B8A" w:rsidRDefault="00BD4B8A">
      <w:pPr>
        <w:pStyle w:val="ProductList-BodyIndented2"/>
      </w:pPr>
    </w:p>
    <w:p w:rsidR="00BD4B8A" w:rsidRDefault="00B17234">
      <w:pPr>
        <w:pStyle w:val="ProductList-SubClauseHeading"/>
        <w:outlineLvl w:val="4"/>
      </w:pPr>
      <w:r>
        <w:t>2.5.2 Microsoft 365 A3/A5 (SL per Utente)</w:t>
      </w:r>
    </w:p>
    <w:p w:rsidR="00BD4B8A" w:rsidRDefault="00B17234">
      <w:pPr>
        <w:pStyle w:val="ProductList-SubSubClauseHeading"/>
        <w:outlineLvl w:val="5"/>
      </w:pPr>
      <w:r>
        <w:t>2.5.2.1 Server di Office</w:t>
      </w:r>
    </w:p>
    <w:p w:rsidR="00BD4B8A" w:rsidRDefault="00B17234">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rsidR="00BD4B8A" w:rsidRDefault="00B17234" w:rsidP="00B17234">
      <w:pPr>
        <w:pStyle w:val="ProductList-Bullet"/>
        <w:numPr>
          <w:ilvl w:val="2"/>
          <w:numId w:val="40"/>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rsidR="00BD4B8A" w:rsidRDefault="00B17234" w:rsidP="00B17234">
      <w:pPr>
        <w:pStyle w:val="ProductList-Bullet"/>
        <w:numPr>
          <w:ilvl w:val="2"/>
          <w:numId w:val="40"/>
        </w:numPr>
      </w:pPr>
      <w:r>
        <w:t xml:space="preserve">accedere al suddetto software server che è accessibile solo dagli utenti ai quali è stata ceduta una SL per Utente per Microsoft 365 A3/A5 o dagli </w:t>
      </w:r>
      <w:r>
        <w:fldChar w:fldCharType="begin"/>
      </w:r>
      <w:r>
        <w:instrText xml:space="preserve"> AutoTextList   \s NoStyle \t " Utenti esterni indica gli utenti che non sono né dipendenti né appaltatori in loco. Sono utenti esterni anche coloro che agiscono in loco per conto della Società o delle sue Consociate." </w:instrText>
      </w:r>
      <w:r>
        <w:fldChar w:fldCharType="separate"/>
      </w:r>
      <w:r>
        <w:rPr>
          <w:color w:val="0563C1"/>
        </w:rPr>
        <w:t>Utenti Esterni</w:t>
      </w:r>
      <w:r>
        <w:fldChar w:fldCharType="end"/>
      </w:r>
      <w:r>
        <w:t>.</w:t>
      </w:r>
    </w:p>
    <w:p w:rsidR="00BD4B8A" w:rsidRDefault="00B17234">
      <w:pPr>
        <w:pStyle w:val="ProductList-BodyIndented2"/>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BD4B8A" w:rsidRDefault="00BD4B8A">
      <w:pPr>
        <w:pStyle w:val="ProductList-BodyIndented2"/>
      </w:pPr>
    </w:p>
    <w:p w:rsidR="00BD4B8A" w:rsidRDefault="00B17234">
      <w:pPr>
        <w:pStyle w:val="ProductList-SubSubClauseHeading"/>
        <w:outlineLvl w:val="5"/>
      </w:pPr>
      <w:r>
        <w:t>2.5.2.2 Microsoft 365 A3 con Core CAL</w:t>
      </w:r>
    </w:p>
    <w:p w:rsidR="00BD4B8A" w:rsidRDefault="00B17234">
      <w:pPr>
        <w:pStyle w:val="ProductList-BodyIndented2"/>
      </w:pPr>
      <w:r>
        <w:t>Microsoft 365 A3 con Core CAL è disponibile solo come sostituzione di Education Desktop con Core CAL.</w:t>
      </w:r>
    </w:p>
    <w:p w:rsidR="00BD4B8A" w:rsidRDefault="00BD4B8A">
      <w:pPr>
        <w:pStyle w:val="ProductList-ClauseHeading"/>
        <w:outlineLvl w:val="3"/>
      </w:pP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4880"/>
      <w:r>
        <w:instrText>Enterprise Mobility + Security</w:instrText>
      </w:r>
      <w:bookmarkEnd w:id="237"/>
      <w:r>
        <w:instrText>" \l 2</w:instrText>
      </w:r>
      <w:r>
        <w:fldChar w:fldCharType="end"/>
      </w:r>
    </w:p>
    <w:p w:rsidR="00BD4B8A" w:rsidRDefault="00B17234">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6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634"/>
        <w:gridCol w:w="3643"/>
        <w:gridCol w:w="3639"/>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BD4B8A" w:rsidRDefault="00BD4B8A">
      <w:pPr>
        <w:pStyle w:val="ProductList-ClauseHeading"/>
        <w:outlineLvl w:val="3"/>
      </w:pP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1HeadingNoBorder"/>
        <w:outlineLvl w:val="1"/>
      </w:pPr>
      <w:bookmarkStart w:id="240" w:name="_Sec1246"/>
      <w:r>
        <w:t>Sottoscrizioni Server per Azure</w:t>
      </w:r>
      <w:bookmarkEnd w:id="240"/>
      <w:r>
        <w:fldChar w:fldCharType="begin"/>
      </w:r>
      <w:r>
        <w:instrText xml:space="preserve"> TC "</w:instrText>
      </w:r>
      <w:bookmarkStart w:id="241" w:name="_Toc7424881"/>
      <w:r>
        <w:instrText>Sottoscrizioni Server per Azure</w:instrText>
      </w:r>
      <w:bookmarkEnd w:id="241"/>
      <w:r>
        <w:instrText xml:space="preserve"> " \l 2</w:instrText>
      </w:r>
      <w:r>
        <w:fldChar w:fldCharType="end"/>
      </w:r>
    </w:p>
    <w:p w:rsidR="00BD4B8A" w:rsidRDefault="00B17234">
      <w:pPr>
        <w:pStyle w:val="ProductList-Offering1SubSection"/>
        <w:outlineLvl w:val="2"/>
      </w:pPr>
      <w:bookmarkStart w:id="242" w:name="_Sec1247"/>
      <w:r>
        <w:t>1. Disponibilità del Programma</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rPr>
                <w:color w:val="FFFFFF"/>
              </w:rPr>
              <w:t>CSP</w:t>
            </w:r>
          </w:p>
        </w:tc>
      </w:tr>
      <w:tr w:rsidR="00BD4B8A">
        <w:tc>
          <w:tcPr>
            <w:tcW w:w="4660" w:type="dxa"/>
            <w:tcBorders>
              <w:top w:val="single" w:sz="4" w:space="0" w:color="FFFFFF"/>
              <w:left w:val="single" w:sz="4" w:space="0" w:color="FFFFFF"/>
              <w:bottom w:val="dashed" w:sz="4" w:space="0" w:color="BFBFBF"/>
              <w:right w:val="single" w:sz="4" w:space="0" w:color="FFFFFF"/>
            </w:tcBorders>
          </w:tcPr>
          <w:p w:rsidR="00BD4B8A" w:rsidRDefault="00B17234">
            <w:pPr>
              <w:pStyle w:val="ProductList-TableBody"/>
            </w:pPr>
            <w:r>
              <w:t>SQL Server Standard (Licenze Core in confezioni da 2)</w:t>
            </w:r>
          </w:p>
        </w:tc>
        <w:tc>
          <w:tcPr>
            <w:tcW w:w="740" w:type="dxa"/>
            <w:tcBorders>
              <w:top w:val="single" w:sz="4" w:space="0" w:color="FFFFFF"/>
              <w:left w:val="single" w:sz="4" w:space="0" w:color="FFFFFF"/>
              <w:bottom w:val="dashed" w:sz="4" w:space="0" w:color="BFBFBF"/>
              <w:right w:val="single" w:sz="4" w:space="0" w:color="FFFFFF"/>
            </w:tcBorders>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single" w:sz="4" w:space="0" w:color="FFFFFF"/>
              <w:bottom w:val="dashed" w:sz="4" w:space="0" w:color="BFBFBF"/>
              <w:right w:val="single" w:sz="4" w:space="0" w:color="FFFFFF"/>
            </w:tcBorders>
          </w:tcPr>
          <w:p w:rsidR="00BD4B8A" w:rsidRDefault="00B17234">
            <w:pPr>
              <w:pStyle w:val="ProductList-TableBody"/>
            </w:pPr>
            <w:r>
              <w:t>SQL Server Enterprise Core (Licenze Core in confezioni da 2)</w:t>
            </w:r>
          </w:p>
        </w:tc>
        <w:tc>
          <w:tcPr>
            <w:tcW w:w="740" w:type="dxa"/>
            <w:tcBorders>
              <w:top w:val="dashed" w:sz="4" w:space="0" w:color="BFBFBF"/>
              <w:left w:val="single" w:sz="4" w:space="0" w:color="FFFFFF"/>
              <w:bottom w:val="dashed" w:sz="4" w:space="0" w:color="BFBFBF"/>
              <w:right w:val="single" w:sz="4" w:space="0" w:color="FFFFFF"/>
            </w:tcBorders>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single" w:sz="4" w:space="0" w:color="FFFFFF"/>
              <w:bottom w:val="dashed" w:sz="4" w:space="0" w:color="BFBFBF"/>
              <w:right w:val="single" w:sz="4" w:space="0" w:color="FFFFFF"/>
            </w:tcBorders>
          </w:tcPr>
          <w:p w:rsidR="00BD4B8A" w:rsidRDefault="00B17234">
            <w:pPr>
              <w:pStyle w:val="ProductList-TableBody"/>
            </w:pPr>
            <w:r>
              <w:t>Windows Server Standard (Licenze Core in confezioni da 8)</w:t>
            </w:r>
          </w:p>
        </w:tc>
        <w:tc>
          <w:tcPr>
            <w:tcW w:w="740" w:type="dxa"/>
            <w:tcBorders>
              <w:top w:val="dashed" w:sz="4" w:space="0" w:color="BFBFBF"/>
              <w:left w:val="single" w:sz="4" w:space="0" w:color="FFFFFF"/>
              <w:bottom w:val="dashed" w:sz="4" w:space="0" w:color="BFBFBF"/>
              <w:right w:val="single" w:sz="4" w:space="0" w:color="FFFFFF"/>
            </w:tcBorders>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single" w:sz="4" w:space="0" w:color="FFFFFF"/>
              <w:bottom w:val="dashed" w:sz="4" w:space="0" w:color="BFBFBF"/>
              <w:right w:val="single" w:sz="4" w:space="0" w:color="FFFFFF"/>
            </w:tcBorders>
          </w:tcPr>
          <w:p w:rsidR="00BD4B8A" w:rsidRDefault="00B17234">
            <w:pPr>
              <w:pStyle w:val="ProductList-TableBody"/>
            </w:pPr>
            <w:r>
              <w:t>CAL per Windows Server</w:t>
            </w:r>
          </w:p>
        </w:tc>
        <w:tc>
          <w:tcPr>
            <w:tcW w:w="740" w:type="dxa"/>
            <w:tcBorders>
              <w:top w:val="dashed" w:sz="4" w:space="0" w:color="BFBFBF"/>
              <w:left w:val="single" w:sz="4" w:space="0" w:color="FFFFFF"/>
              <w:bottom w:val="dashed" w:sz="4" w:space="0" w:color="BFBFBF"/>
              <w:right w:val="single" w:sz="4" w:space="0" w:color="FFFFFF"/>
            </w:tcBorders>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single" w:sz="4" w:space="0" w:color="FFFFFF"/>
              <w:bottom w:val="dashed" w:sz="4" w:space="0" w:color="BFBFBF"/>
              <w:right w:val="single" w:sz="4" w:space="0" w:color="FFFFFF"/>
            </w:tcBorders>
          </w:tcPr>
          <w:p w:rsidR="00BD4B8A" w:rsidRDefault="00B17234">
            <w:pPr>
              <w:pStyle w:val="ProductList-TableBody"/>
            </w:pPr>
            <w:r>
              <w:t>CAL (Utente) per Servizi Desktop Remoto per Windows Server</w:t>
            </w:r>
          </w:p>
        </w:tc>
        <w:tc>
          <w:tcPr>
            <w:tcW w:w="740" w:type="dxa"/>
            <w:tcBorders>
              <w:top w:val="dashed" w:sz="4" w:space="0" w:color="BFBFBF"/>
              <w:left w:val="single" w:sz="4" w:space="0" w:color="FFFFFF"/>
              <w:bottom w:val="dashed" w:sz="4" w:space="0" w:color="BFBFBF"/>
              <w:right w:val="single" w:sz="4" w:space="0" w:color="FFFFFF"/>
            </w:tcBorders>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single" w:sz="4" w:space="0" w:color="FFFFFF"/>
              <w:bottom w:val="dashed" w:sz="4" w:space="0" w:color="BFBFBF"/>
              <w:right w:val="single" w:sz="4" w:space="0" w:color="FFFFFF"/>
            </w:tcBorders>
          </w:tcPr>
          <w:p w:rsidR="00BD4B8A" w:rsidRDefault="00B17234">
            <w:pPr>
              <w:pStyle w:val="ProductList-TableBody"/>
            </w:pPr>
            <w:r>
              <w:t>CAL per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D4B8A">
            <w:pPr>
              <w:pStyle w:val="ProductList-TableBody"/>
              <w:jc w:val="center"/>
            </w:pPr>
          </w:p>
        </w:tc>
      </w:tr>
    </w:tbl>
    <w:p w:rsidR="00BD4B8A" w:rsidRDefault="00B17234">
      <w:pPr>
        <w:pStyle w:val="ProductList-Body"/>
      </w:pPr>
      <w:r>
        <w:rPr>
          <w:i/>
        </w:rPr>
        <w:t>Le licenze di cui sopra saranno disponibili anche tramite il Contratto Microsoft per la Società</w:t>
      </w:r>
      <w:r>
        <w:t>.</w:t>
      </w:r>
    </w:p>
    <w:p w:rsidR="00BD4B8A" w:rsidRDefault="00B17234">
      <w:pPr>
        <w:pStyle w:val="ProductList-Offering1SubSection"/>
        <w:outlineLvl w:val="2"/>
      </w:pPr>
      <w:bookmarkStart w:id="243" w:name="_Sec1248"/>
      <w:r>
        <w:t>2. Condizioni del Prodotto</w:t>
      </w:r>
      <w:bookmarkEnd w:id="243"/>
    </w:p>
    <w:tbl>
      <w:tblPr>
        <w:tblStyle w:val="PURTable"/>
        <w:tblW w:w="0" w:type="dxa"/>
        <w:tblLook w:val="04A0" w:firstRow="1" w:lastRow="0" w:firstColumn="1" w:lastColumn="0" w:noHBand="0" w:noVBand="1"/>
      </w:tblPr>
      <w:tblGrid>
        <w:gridCol w:w="3635"/>
        <w:gridCol w:w="3644"/>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3"/>
      </w:pPr>
      <w:r>
        <w:t>2.1 Diritti di Aggiornamento per la Versione</w:t>
      </w:r>
    </w:p>
    <w:p w:rsidR="00BD4B8A" w:rsidRDefault="00B17234">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rsidR="00BD4B8A" w:rsidRDefault="00BD4B8A">
      <w:pPr>
        <w:pStyle w:val="ProductList-Body"/>
      </w:pPr>
    </w:p>
    <w:p w:rsidR="00BD4B8A" w:rsidRDefault="00B17234">
      <w:pPr>
        <w:pStyle w:val="ProductList-ClauseHeading"/>
        <w:outlineLvl w:val="3"/>
      </w:pPr>
      <w:r>
        <w:t>2.2 Opzioni di Distribuzione per Windows Server</w:t>
      </w:r>
    </w:p>
    <w:p w:rsidR="00BD4B8A" w:rsidRDefault="00B17234">
      <w:pPr>
        <w:pStyle w:val="ProductList-SubClauseHeading"/>
        <w:outlineLvl w:val="4"/>
      </w:pPr>
      <w:r>
        <w:t>2.2.1 Utilizzo del Software su Microsoft Azure</w:t>
      </w:r>
    </w:p>
    <w:p w:rsidR="00BD4B8A" w:rsidRDefault="00B17234">
      <w:pPr>
        <w:pStyle w:val="ProductList-BodyIndented"/>
      </w:pPr>
      <w:r>
        <w:t>Qualora la Società utilizzi le Macchine Virtuali di Windows Server su Microsoft Azure, non le verrà addebitato il costo per l’utilizzo di Windows Server, ma dovrà comunque pagare il costo delle operazioni di calcolo (l’“Istanza di Base”).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e un’Istanza di Base. La Società dovrà segnalare che sta utilizzando Windows Server ai sensi del Vantaggio Azure Hybrid per Windows Server quando crea o configura una macchina virtuale su Azure. Le Condizioni per l’Utilizzo dei Servizi Online disciplinano l’uso di Windows Server su Azure.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rsidR="00BD4B8A" w:rsidRDefault="00BD4B8A">
      <w:pPr>
        <w:pStyle w:val="ProductList-BodyIndented"/>
      </w:pPr>
    </w:p>
    <w:p w:rsidR="00BD4B8A" w:rsidRDefault="00B17234">
      <w:pPr>
        <w:pStyle w:val="ProductList-SubClauseHeading"/>
        <w:outlineLvl w:val="4"/>
      </w:pPr>
      <w:r>
        <w:t>2.2.2 Utilizzo del Software sui Server della Società</w:t>
      </w:r>
    </w:p>
    <w:p w:rsidR="00BD4B8A" w:rsidRDefault="00B17234">
      <w:pPr>
        <w:pStyle w:val="ProductList-BodyIndented"/>
      </w:pPr>
      <w:r>
        <w:t>In alternativa, la Società potrà utilizzare Windows Server su Server dedicati all’uso da parte della Società. In tal caso, le licenze per la Sottoscrizione di Azure per Windows Server Standard (licenze core, Licenze CAL e delle Licenze External Connector) offrono gli stessi diritti delle licenze core, Licenze CAL e Licenze External Connector di altri contratti multilicenza per Windows Server Standard, in conformità alle stesse condizioni come stabilito nei “Diritti sull’Utilizzo” nelle note del prodotto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stesse condizioni, fatta salva la rinuncia del requisito di SA attiva.</w:t>
      </w:r>
    </w:p>
    <w:p w:rsidR="00BD4B8A" w:rsidRDefault="00BD4B8A">
      <w:pPr>
        <w:pStyle w:val="ProductList-BodyIndented"/>
      </w:pPr>
    </w:p>
    <w:p w:rsidR="00BD4B8A" w:rsidRDefault="00B17234">
      <w:pPr>
        <w:pStyle w:val="ProductList-SubClauseHeading"/>
        <w:outlineLvl w:val="4"/>
      </w:pPr>
      <w:r>
        <w:t>2.2.3 Trasferimento dei Carichi di Lavoro del Server ad Azure</w:t>
      </w:r>
    </w:p>
    <w:p w:rsidR="00BD4B8A" w:rsidRDefault="00B17234">
      <w:pPr>
        <w:pStyle w:val="ProductList-BodyIndented"/>
      </w:pPr>
      <w:r>
        <w:t>La Società non potrà allocare contemporaneamente le licenze per la Sottoscrizione di Azure ad Azure e ai Server della Società, se non una sola volta, per un periodo non superiore a 31 giorni, per consentire alla Società di eseguire la migrazione dei carichi di lavoro da Server dedicati all’uso da parte della Società ad Azure. Le Licenze vengono considerate “cedute ad Azure” quando la Società utilizza il software su Azure e non potranno essere ridistribuite sui Server della Società per 90 giorni.</w:t>
      </w:r>
    </w:p>
    <w:p w:rsidR="00BD4B8A" w:rsidRDefault="00BD4B8A">
      <w:pPr>
        <w:pStyle w:val="ProductList-BodyIndented"/>
      </w:pPr>
    </w:p>
    <w:p w:rsidR="00BD4B8A" w:rsidRDefault="00B17234">
      <w:pPr>
        <w:pStyle w:val="ProductList-ClauseHeading"/>
        <w:outlineLvl w:val="3"/>
      </w:pPr>
      <w:r>
        <w:t>2.3 Opzioni di Distribuzione per SQL Server</w:t>
      </w:r>
    </w:p>
    <w:p w:rsidR="00BD4B8A" w:rsidRDefault="00B17234">
      <w:pPr>
        <w:pStyle w:val="ProductList-SubClauseHeading"/>
        <w:outlineLvl w:val="4"/>
      </w:pPr>
      <w:r>
        <w:t>2.3.1 Utilizzo del Software su Microsoft Azure</w:t>
      </w:r>
    </w:p>
    <w:p w:rsidR="00BD4B8A" w:rsidRDefault="00B17234">
      <w:pPr>
        <w:pStyle w:val="ProductList-BodyIndented"/>
      </w:pPr>
      <w:r>
        <w:t>La Società potrà utilizzare i Servizi Dati di Microsoft Azure riportati nella tabella che segue nelle proporzioni indicate. Qualora una società desideri usare le licenze core per la Sottoscrizione di Azure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BD4B8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D4B8A" w:rsidRDefault="00B17234">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rsidR="00BD4B8A" w:rsidRDefault="00B17234">
            <w:pPr>
              <w:pStyle w:val="ProductList-TableBody"/>
            </w:pPr>
            <w:r>
              <w:rPr>
                <w:color w:val="FFFFFF"/>
              </w:rPr>
              <w:t>Servizi Dati di Microsoft Azure</w:t>
            </w:r>
          </w:p>
        </w:tc>
        <w:tc>
          <w:tcPr>
            <w:tcW w:w="4160" w:type="dxa"/>
            <w:tcBorders>
              <w:left w:val="single" w:sz="4" w:space="0" w:color="6E6E6E"/>
            </w:tcBorders>
            <w:shd w:val="clear" w:color="auto" w:fill="0070C0"/>
          </w:tcPr>
          <w:p w:rsidR="00BD4B8A" w:rsidRDefault="00B17234">
            <w:pPr>
              <w:pStyle w:val="ProductList-TableBody"/>
            </w:pPr>
            <w:r>
              <w:rPr>
                <w:color w:val="FFFFFF"/>
              </w:rPr>
              <w:t>Rapporto di Licenze Qualificate e vCore di Azure</w:t>
            </w:r>
          </w:p>
        </w:tc>
      </w:tr>
      <w:tr w:rsidR="00BD4B8A">
        <w:tc>
          <w:tcPr>
            <w:tcW w:w="3540" w:type="dxa"/>
            <w:tcBorders>
              <w:left w:val="single" w:sz="4" w:space="0" w:color="6E6E6E"/>
              <w:bottom w:val="none" w:sz="4" w:space="0" w:color="6E6E6E"/>
              <w:right w:val="single" w:sz="4" w:space="0" w:color="6E6E6E"/>
            </w:tcBorders>
          </w:tcPr>
          <w:p w:rsidR="00BD4B8A" w:rsidRDefault="00B17234">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rsidR="00BD4B8A" w:rsidRDefault="00B17234">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rsidR="00BD4B8A" w:rsidRDefault="00B17234">
            <w:pPr>
              <w:pStyle w:val="ProductList-TableBody"/>
            </w:pPr>
            <w:r>
              <w:t>1 Licenza Core: 4 vCore</w:t>
            </w:r>
          </w:p>
        </w:tc>
      </w:tr>
      <w:tr w:rsidR="00BD4B8A">
        <w:tc>
          <w:tcPr>
            <w:tcW w:w="3540" w:type="dxa"/>
            <w:tcBorders>
              <w:top w:val="none" w:sz="4" w:space="0" w:color="6E6E6E"/>
              <w:left w:val="single" w:sz="4" w:space="0" w:color="6E6E6E"/>
              <w:bottom w:val="none" w:sz="4" w:space="0" w:color="6E6E6E"/>
            </w:tcBorders>
          </w:tcPr>
          <w:p w:rsidR="00BD4B8A" w:rsidRDefault="00BD4B8A">
            <w:pPr>
              <w:pStyle w:val="ProductList-TableBody"/>
            </w:pPr>
          </w:p>
        </w:tc>
        <w:tc>
          <w:tcPr>
            <w:tcW w:w="4280" w:type="dxa"/>
          </w:tcPr>
          <w:p w:rsidR="00BD4B8A" w:rsidRDefault="00B17234">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rsidR="00BD4B8A" w:rsidRDefault="00B17234">
            <w:pPr>
              <w:pStyle w:val="ProductList-TableBody"/>
            </w:pPr>
            <w:r>
              <w:t>1 Licenza Core: 1 vCore</w:t>
            </w:r>
          </w:p>
        </w:tc>
      </w:tr>
      <w:tr w:rsidR="00BD4B8A">
        <w:tc>
          <w:tcPr>
            <w:tcW w:w="3540" w:type="dxa"/>
            <w:tcBorders>
              <w:top w:val="none" w:sz="4" w:space="0" w:color="6E6E6E"/>
              <w:left w:val="single" w:sz="4" w:space="0" w:color="6E6E6E"/>
              <w:bottom w:val="none" w:sz="4" w:space="0" w:color="6E6E6E"/>
            </w:tcBorders>
          </w:tcPr>
          <w:p w:rsidR="00BD4B8A" w:rsidRDefault="00BD4B8A">
            <w:pPr>
              <w:pStyle w:val="ProductList-TableBody"/>
            </w:pPr>
          </w:p>
        </w:tc>
        <w:tc>
          <w:tcPr>
            <w:tcW w:w="4280" w:type="dxa"/>
          </w:tcPr>
          <w:p w:rsidR="00BD4B8A" w:rsidRDefault="00B17234">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rsidR="00BD4B8A" w:rsidRDefault="00B17234">
            <w:pPr>
              <w:pStyle w:val="ProductList-TableBody"/>
            </w:pPr>
            <w:r>
              <w:t>1 Licenza Core: 4 vCore</w:t>
            </w:r>
          </w:p>
        </w:tc>
      </w:tr>
      <w:tr w:rsidR="00BD4B8A">
        <w:tc>
          <w:tcPr>
            <w:tcW w:w="354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4280" w:type="dxa"/>
            <w:tcBorders>
              <w:left w:val="single" w:sz="4" w:space="0" w:color="6E6E6E"/>
              <w:bottom w:val="single" w:sz="4" w:space="0" w:color="6E6E6E"/>
              <w:right w:val="single" w:sz="4" w:space="0" w:color="6E6E6E"/>
            </w:tcBorders>
          </w:tcPr>
          <w:p w:rsidR="00BD4B8A" w:rsidRDefault="00B17234">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1 Licenza Core: 1 vCore</w:t>
            </w:r>
          </w:p>
        </w:tc>
      </w:tr>
      <w:tr w:rsidR="00BD4B8A">
        <w:tc>
          <w:tcPr>
            <w:tcW w:w="354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4280" w:type="dxa"/>
            <w:tcBorders>
              <w:top w:val="single" w:sz="4" w:space="0" w:color="6E6E6E"/>
              <w:left w:val="single" w:sz="4" w:space="0" w:color="6E6E6E"/>
              <w:right w:val="single" w:sz="4" w:space="0" w:color="6E6E6E"/>
            </w:tcBorders>
          </w:tcPr>
          <w:p w:rsidR="00BD4B8A" w:rsidRDefault="00B17234">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1 Licenza Core</w:t>
            </w:r>
            <w:r>
              <w:rPr>
                <w:vertAlign w:val="superscript"/>
              </w:rPr>
              <w:t>1</w:t>
            </w:r>
            <w:r>
              <w:t>:1 vCore</w:t>
            </w:r>
          </w:p>
        </w:tc>
      </w:tr>
      <w:tr w:rsidR="00BD4B8A">
        <w:tc>
          <w:tcPr>
            <w:tcW w:w="3540" w:type="dxa"/>
            <w:tcBorders>
              <w:top w:val="single" w:sz="4" w:space="0" w:color="6E6E6E"/>
              <w:left w:val="single" w:sz="4" w:space="0" w:color="6E6E6E"/>
              <w:bottom w:val="none" w:sz="4" w:space="0" w:color="6E6E6E"/>
            </w:tcBorders>
          </w:tcPr>
          <w:p w:rsidR="00BD4B8A" w:rsidRDefault="00B17234">
            <w:pPr>
              <w:pStyle w:val="ProductList-TableBody"/>
            </w:pPr>
            <w:r>
              <w:t>SQL Server Standard (Core)</w:t>
            </w:r>
          </w:p>
        </w:tc>
        <w:tc>
          <w:tcPr>
            <w:tcW w:w="4280" w:type="dxa"/>
          </w:tcPr>
          <w:p w:rsidR="00BD4B8A" w:rsidRDefault="00B17234">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rsidR="00BD4B8A" w:rsidRDefault="00B17234">
            <w:pPr>
              <w:pStyle w:val="ProductList-TableBody"/>
            </w:pPr>
            <w:r>
              <w:t>1 Licenza Core: 1 vCore</w:t>
            </w:r>
          </w:p>
        </w:tc>
      </w:tr>
      <w:tr w:rsidR="00BD4B8A">
        <w:tc>
          <w:tcPr>
            <w:tcW w:w="3540" w:type="dxa"/>
            <w:tcBorders>
              <w:top w:val="none" w:sz="4" w:space="0" w:color="6E6E6E"/>
              <w:left w:val="single" w:sz="4" w:space="0" w:color="6E6E6E"/>
              <w:bottom w:val="none" w:sz="4" w:space="0" w:color="6E6E6E"/>
            </w:tcBorders>
          </w:tcPr>
          <w:p w:rsidR="00BD4B8A" w:rsidRDefault="00BD4B8A">
            <w:pPr>
              <w:pStyle w:val="ProductList-TableBody"/>
            </w:pPr>
          </w:p>
        </w:tc>
        <w:tc>
          <w:tcPr>
            <w:tcW w:w="4280" w:type="dxa"/>
          </w:tcPr>
          <w:p w:rsidR="00BD4B8A" w:rsidRDefault="00B17234">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rsidR="00BD4B8A" w:rsidRDefault="00B17234">
            <w:pPr>
              <w:pStyle w:val="ProductList-TableBody"/>
            </w:pPr>
            <w:r>
              <w:t>1 Licenza Core: 1 vCore</w:t>
            </w:r>
          </w:p>
        </w:tc>
      </w:tr>
      <w:tr w:rsidR="00BD4B8A">
        <w:tc>
          <w:tcPr>
            <w:tcW w:w="354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4280" w:type="dxa"/>
            <w:tcBorders>
              <w:left w:val="single" w:sz="4" w:space="0" w:color="6E6E6E"/>
              <w:bottom w:val="single" w:sz="4" w:space="0" w:color="6E6E6E"/>
              <w:right w:val="single" w:sz="4" w:space="0" w:color="6E6E6E"/>
            </w:tcBorders>
          </w:tcPr>
          <w:p w:rsidR="00BD4B8A" w:rsidRDefault="00B17234">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1 Licenza Core: 1 vCore</w:t>
            </w:r>
          </w:p>
        </w:tc>
      </w:tr>
      <w:tr w:rsidR="00BD4B8A">
        <w:tc>
          <w:tcPr>
            <w:tcW w:w="354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1 Licenza Core</w:t>
            </w:r>
            <w:r>
              <w:rPr>
                <w:vertAlign w:val="superscript"/>
              </w:rPr>
              <w:t>1</w:t>
            </w:r>
            <w:r>
              <w:t>:1 vCore</w:t>
            </w:r>
          </w:p>
        </w:tc>
      </w:tr>
    </w:tbl>
    <w:p w:rsidR="00BD4B8A" w:rsidRDefault="00B17234">
      <w:pPr>
        <w:pStyle w:val="ProductList-BodyIndented"/>
      </w:pPr>
      <w:r>
        <w:rPr>
          <w:vertAlign w:val="superscript"/>
        </w:rPr>
        <w:t>1</w:t>
      </w:r>
      <w:r>
        <w:rPr>
          <w:i/>
        </w:rPr>
        <w:t>Soggetta a un minimo di quattro Licenze Core per Macchina Virtuale.</w:t>
      </w:r>
    </w:p>
    <w:p w:rsidR="00BD4B8A" w:rsidRDefault="00BD4B8A">
      <w:pPr>
        <w:pStyle w:val="ProductList-BodyIndented"/>
      </w:pPr>
    </w:p>
    <w:p w:rsidR="00BD4B8A" w:rsidRDefault="00B17234">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rsidR="00BD4B8A" w:rsidRDefault="00BD4B8A">
      <w:pPr>
        <w:pStyle w:val="ProductList-BodyIndented"/>
      </w:pPr>
    </w:p>
    <w:p w:rsidR="00BD4B8A" w:rsidRDefault="00B17234">
      <w:pPr>
        <w:pStyle w:val="ProductList-SubClauseHeading"/>
        <w:outlineLvl w:val="4"/>
      </w:pPr>
      <w:r>
        <w:t>2.3.2 Diritti di Failover</w:t>
      </w:r>
    </w:p>
    <w:p w:rsidR="00BD4B8A" w:rsidRDefault="00B17234">
      <w:pPr>
        <w:pStyle w:val="ProductList-BodyIndented"/>
      </w:pPr>
      <w:r>
        <w:t>Quando allocherà le licenze core per la Sottoscrizione di Azure per SQL Server da utilizzare con le Macchine Virtuali di SQL Server su Azure, la Società potrà anche eseguire Istanze di failover passive su Microsoft Azure prima di un evento di failover. Il numero di licenze altrimenti necessarie per l’esecuzione delle Istanze di failover passive non dovrà superare il numero di licenze richieste per l’esecuzione della Macchina Virtuale principale di SQL Server.</w:t>
      </w:r>
    </w:p>
    <w:p w:rsidR="00BD4B8A" w:rsidRDefault="00BD4B8A">
      <w:pPr>
        <w:pStyle w:val="ProductList-BodyIndented"/>
      </w:pPr>
    </w:p>
    <w:p w:rsidR="00BD4B8A" w:rsidRDefault="00B17234">
      <w:pPr>
        <w:pStyle w:val="ProductList-SubClauseHeading"/>
        <w:outlineLvl w:val="4"/>
      </w:pPr>
      <w:r>
        <w:t>2.3.3 Utilizzo del Software sui Server della Società</w:t>
      </w:r>
    </w:p>
    <w:p w:rsidR="00BD4B8A" w:rsidRDefault="00B17234">
      <w:pPr>
        <w:pStyle w:val="ProductList-BodyIndented"/>
      </w:pPr>
      <w:r>
        <w:t>In alternativa, la Società potrà utilizzare SQL Server su Server dedicati all’uso da parte della Società. In tal caso, le licenze core per la Sottoscrizione di Azure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stesse condizioni, fatta salva la rinuncia del requisito di SA attiva.</w:t>
      </w:r>
    </w:p>
    <w:p w:rsidR="00BD4B8A" w:rsidRDefault="00B17234">
      <w:pPr>
        <w:pStyle w:val="ProductList-BodyIndented"/>
      </w:pPr>
      <w:r>
        <w:t>*Soggetti a disponibilità. Diritti applicabili solo alle società con SQL Server Enterprise Core.</w:t>
      </w:r>
    </w:p>
    <w:p w:rsidR="00BD4B8A" w:rsidRDefault="00BD4B8A">
      <w:pPr>
        <w:pStyle w:val="ProductList-BodyIndented"/>
      </w:pPr>
    </w:p>
    <w:p w:rsidR="00BD4B8A" w:rsidRDefault="00B17234">
      <w:pPr>
        <w:pStyle w:val="ProductList-SubClauseHeading"/>
        <w:outlineLvl w:val="4"/>
      </w:pPr>
      <w:r>
        <w:t>2.3.4 Trasferimento dei Carichi di Lavoro del Server ad Azure</w:t>
      </w:r>
    </w:p>
    <w:p w:rsidR="00BD4B8A" w:rsidRDefault="00B17234">
      <w:pPr>
        <w:pStyle w:val="ProductList-BodyIndented"/>
      </w:pPr>
      <w:r>
        <w:t xml:space="preserve">La Società non potrà allocare contemporaneamente licenze per l’uso su Azure e cedere la stessa licenza a un Server dedicato al suo utilizzo, se non una sola volta, per un periodo non superiore a 180 giorni, per consentire alla Società di eseguire la migrazione di quei carichi di lavoro ad Azure. </w:t>
      </w:r>
    </w:p>
    <w:p w:rsidR="00BD4B8A" w:rsidRDefault="00BD4B8A">
      <w:pPr>
        <w:pStyle w:val="ProductList-BodyIndented"/>
      </w:pPr>
    </w:p>
    <w:p w:rsidR="00BD4B8A" w:rsidRDefault="00B17234">
      <w:pPr>
        <w:pStyle w:val="ProductList-SubClauseHeading"/>
        <w:outlineLvl w:val="4"/>
      </w:pPr>
      <w:r>
        <w:t>2.3.5 Riassegnazione delle Licenze</w:t>
      </w:r>
    </w:p>
    <w:p w:rsidR="00BD4B8A" w:rsidRDefault="00B17234">
      <w:pPr>
        <w:pStyle w:val="ProductList-BodyIndented"/>
      </w:pPr>
      <w:r>
        <w:t xml:space="preserve">La Società potrà riassegnare licenze per l’utilizzo su Azure a Server dedicati alla Società, purché le licenze rimangano allocate per l’uso all’interno di un determinato ambiente per un periodo minimo di 90 giorni dopo la migrazione di un carico di lavoro. </w:t>
      </w:r>
    </w:p>
    <w:p w:rsidR="00BD4B8A" w:rsidRDefault="00BD4B8A">
      <w:pPr>
        <w:pStyle w:val="ProductList-BodyIndented"/>
        <w:jc w:val="right"/>
      </w:pPr>
    </w:p>
    <w:tbl>
      <w:tblPr>
        <w:tblStyle w:val="PURTable0"/>
        <w:tblW w:w="0" w:type="dxa"/>
        <w:tblLook w:val="04A0" w:firstRow="1" w:lastRow="0" w:firstColumn="1" w:lastColumn="0" w:noHBand="0" w:noVBand="1"/>
      </w:tblPr>
      <w:tblGrid>
        <w:gridCol w:w="1055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Indented"/>
      </w:pPr>
    </w:p>
    <w:p w:rsidR="00BD4B8A" w:rsidRDefault="00B17234">
      <w:pPr>
        <w:pStyle w:val="ProductList-Offering1HeadingNoBorder"/>
        <w:outlineLvl w:val="1"/>
      </w:pPr>
      <w:bookmarkStart w:id="244" w:name="_Sec1151"/>
      <w:r>
        <w:t>Servizi Microsoft Dynamics 365</w:t>
      </w:r>
      <w:bookmarkEnd w:id="244"/>
      <w:r>
        <w:fldChar w:fldCharType="begin"/>
      </w:r>
      <w:r>
        <w:instrText xml:space="preserve"> TC "</w:instrText>
      </w:r>
      <w:bookmarkStart w:id="245" w:name="_Toc7424882"/>
      <w:r>
        <w:instrText>Servizi Microsoft Dynamics 365</w:instrText>
      </w:r>
      <w:bookmarkEnd w:id="245"/>
      <w:r>
        <w:instrText>" \l 2</w:instrText>
      </w:r>
      <w:r>
        <w:fldChar w:fldCharType="end"/>
      </w:r>
    </w:p>
    <w:p w:rsidR="00BD4B8A" w:rsidRDefault="00B17234">
      <w:pPr>
        <w:pStyle w:val="ProductList-Offering1SubSection"/>
        <w:outlineLvl w:val="2"/>
      </w:pPr>
      <w:bookmarkStart w:id="246" w:name="_Sec1152"/>
      <w:r>
        <w:t>1. Disponibilità del Programma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6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lastRenderedPageBreak/>
              <w:t>Dynamics 365 Customer Engagement Plan</w:t>
            </w:r>
            <w:r>
              <w:fldChar w:fldCharType="begin"/>
            </w:r>
            <w:r>
              <w:instrText xml:space="preserve"> XE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Dynamics 365 Customer Engagement Plan</w:t>
            </w:r>
            <w:r>
              <w:fldChar w:fldCharType="begin"/>
            </w:r>
            <w:r>
              <w:instrText xml:space="preserve"> XE "Componente Aggiuntivo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Customer Engagement Plan da SA</w:t>
            </w:r>
            <w:r>
              <w:fldChar w:fldCharType="begin"/>
            </w:r>
            <w:r>
              <w:instrText xml:space="preserve"> XE "Dynamics 365 Customer Engagement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Plan</w:t>
            </w:r>
            <w:r>
              <w:fldChar w:fldCharType="begin"/>
            </w:r>
            <w:r>
              <w:instrText xml:space="preserve"> XE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Dynamics 365 Plan</w:t>
            </w:r>
            <w:r>
              <w:fldChar w:fldCharType="begin"/>
            </w:r>
            <w:r>
              <w:instrText xml:space="preserve"> XE "Componente Aggiuntivo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Plan da SA</w:t>
            </w:r>
            <w:r>
              <w:fldChar w:fldCharType="begin"/>
            </w:r>
            <w:r>
              <w:instrText xml:space="preserve"> XE "Dynamics 365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Unified Operations Plan</w:t>
            </w:r>
            <w:r>
              <w:fldChar w:fldCharType="begin"/>
            </w:r>
            <w:r>
              <w:instrText xml:space="preserve"> XE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Dynamics 365 Unified Operations Plan</w:t>
            </w:r>
            <w:r>
              <w:fldChar w:fldCharType="begin"/>
            </w:r>
            <w:r>
              <w:instrText xml:space="preserve"> XE "Componente Aggiuntivo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Unified Operations Plan da SA</w:t>
            </w:r>
            <w:r>
              <w:fldChar w:fldCharType="begin"/>
            </w:r>
            <w:r>
              <w:instrText xml:space="preserve"> XE "Dynamics 365 Unified Operations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Unified Operations Device</w:t>
            </w:r>
            <w:r>
              <w:fldChar w:fldCharType="begin"/>
            </w:r>
            <w:r>
              <w:instrText xml:space="preserve"> XE "Dynamics 365 Unified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Dynamics 365 Unified Operations Device</w:t>
            </w:r>
            <w:r>
              <w:fldChar w:fldCharType="begin"/>
            </w:r>
            <w:r>
              <w:instrText xml:space="preserve"> XE "Componente Aggiuntivo Dynamics 365 Unified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Unified Operations Device da SA</w:t>
            </w:r>
            <w:r>
              <w:fldChar w:fldCharType="begin"/>
            </w:r>
            <w:r>
              <w:instrText xml:space="preserve"> XE "Dynamics 365 Unified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Unified Operations Activity</w:t>
            </w:r>
            <w:r>
              <w:fldChar w:fldCharType="begin"/>
            </w:r>
            <w:r>
              <w:instrText xml:space="preserve"> XE "Dynamics 365 Unified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Dynamics 365 Unified Operations Activity</w:t>
            </w:r>
            <w:r>
              <w:fldChar w:fldCharType="begin"/>
            </w:r>
            <w:r>
              <w:instrText xml:space="preserve"> XE "Componente Aggiuntivo Dynamics 365 Unified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Unified Operations Activity da SA</w:t>
            </w:r>
            <w:r>
              <w:fldChar w:fldCharType="begin"/>
            </w:r>
            <w:r>
              <w:instrText xml:space="preserve"> XE "Dynamics 365 Unified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Customer Service Insights</w:t>
            </w:r>
            <w:r>
              <w:fldChar w:fldCharType="begin"/>
            </w:r>
            <w:r>
              <w:instrText xml:space="preserve"> XE "Dynamics 365 for Customer Service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Retail</w:t>
            </w:r>
            <w:r>
              <w:fldChar w:fldCharType="begin"/>
            </w:r>
            <w:r>
              <w:instrText xml:space="preserve"> XE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Dynamics 365 for Retail</w:t>
            </w:r>
            <w:r>
              <w:fldChar w:fldCharType="begin"/>
            </w:r>
            <w:r>
              <w:instrText xml:space="preserve"> XE "Componente Aggiuntivo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Retail da SA</w:t>
            </w:r>
            <w:r>
              <w:fldChar w:fldCharType="begin"/>
            </w:r>
            <w:r>
              <w:instrText xml:space="preserve"> XE "Dynamics 365 for Retail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AI for Sales</w:t>
            </w:r>
            <w:r>
              <w:fldChar w:fldCharType="begin"/>
            </w:r>
            <w:r>
              <w:instrText xml:space="preserve"> XE "Dynamics 365 AI for Sales"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Talent</w:t>
            </w:r>
            <w:r>
              <w:fldChar w:fldCharType="begin"/>
            </w:r>
            <w:r>
              <w:instrText xml:space="preserve"> XE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Dynamics 365 for Talent</w:t>
            </w:r>
            <w:r>
              <w:fldChar w:fldCharType="begin"/>
            </w:r>
            <w:r>
              <w:instrText xml:space="preserve"> XE "Componente Aggiuntivo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Talent da SA</w:t>
            </w:r>
            <w:r>
              <w:fldChar w:fldCharType="begin"/>
            </w:r>
            <w:r>
              <w:instrText xml:space="preserve"> XE "Dynamics 365 for Talent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 xml:space="preserve">Common Data Service </w:t>
            </w:r>
            <w:r>
              <w:fldChar w:fldCharType="begin"/>
            </w:r>
            <w:r>
              <w:instrText xml:space="preserve"> XE "Common Data Service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 xml:space="preserve">Common Data Service </w:t>
            </w:r>
            <w:r>
              <w:fldChar w:fldCharType="begin"/>
            </w:r>
            <w:r>
              <w:instrText xml:space="preserve"> XE "Common Data Service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lastRenderedPageBreak/>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2"/>
      </w:pPr>
      <w:bookmarkStart w:id="247" w:name="_Sec1153"/>
      <w:r>
        <w:t>2. Condizioni del Prodotto</w:t>
      </w:r>
      <w:bookmarkEnd w:id="247"/>
    </w:p>
    <w:tbl>
      <w:tblPr>
        <w:tblStyle w:val="PURTable"/>
        <w:tblW w:w="0" w:type="dxa"/>
        <w:tblLook w:val="04A0" w:firstRow="1" w:lastRow="0" w:firstColumn="1" w:lastColumn="0" w:noHBand="0" w:noVBand="1"/>
      </w:tblPr>
      <w:tblGrid>
        <w:gridCol w:w="3634"/>
        <w:gridCol w:w="3643"/>
        <w:gridCol w:w="3639"/>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Team Member, SL per Utente da SA, SL Add-On per Utente,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BD4B8A" w:rsidRDefault="00BD4B8A">
      <w:pPr>
        <w:pStyle w:val="ProductList-Body"/>
      </w:pPr>
    </w:p>
    <w:p w:rsidR="00BD4B8A" w:rsidRDefault="00B17234">
      <w:pPr>
        <w:pStyle w:val="ProductList-ClauseHeading"/>
        <w:outlineLvl w:val="3"/>
      </w:pPr>
      <w:r>
        <w:t>2.1 Unified Service Desk (USD)</w:t>
      </w:r>
    </w:p>
    <w:p w:rsidR="00BD4B8A" w:rsidRDefault="00B17234">
      <w:pPr>
        <w:pStyle w:val="ProductList-Body"/>
      </w:pPr>
      <w:r>
        <w:t>Le Società con sottoscrizione attive di Dynamics 365 Customer Engagement Plan, Dynamics 365 Unified Operations Plan o Dynamics 365 Plan potranno installare e utilizzare il software USD per ogni utente.</w:t>
      </w:r>
    </w:p>
    <w:p w:rsidR="00BD4B8A" w:rsidRDefault="00BD4B8A">
      <w:pPr>
        <w:pStyle w:val="ProductList-Body"/>
      </w:pPr>
    </w:p>
    <w:p w:rsidR="00BD4B8A" w:rsidRDefault="00B17234">
      <w:pPr>
        <w:pStyle w:val="ProductList-ClauseHeading"/>
        <w:outlineLvl w:val="3"/>
      </w:pPr>
      <w:r>
        <w:t>2.2 Dynamics CustomerSource</w:t>
      </w:r>
    </w:p>
    <w:p w:rsidR="00BD4B8A" w:rsidRDefault="00B17234">
      <w:pPr>
        <w:pStyle w:val="ProductList-Body"/>
      </w:pPr>
      <w:r>
        <w:t xml:space="preserve">Le Società in possesso di sottoscrizioni attive di Dynamics 365 potranno installare e utilizzare CustomerSource. </w:t>
      </w:r>
    </w:p>
    <w:p w:rsidR="00BD4B8A" w:rsidRDefault="00BD4B8A">
      <w:pPr>
        <w:pStyle w:val="ProductList-Body"/>
      </w:pPr>
    </w:p>
    <w:p w:rsidR="00BD4B8A" w:rsidRDefault="00B17234">
      <w:pPr>
        <w:pStyle w:val="ProductList-ClauseHeading"/>
        <w:outlineLvl w:val="3"/>
      </w:pPr>
      <w:r>
        <w:t>2.3 Idoneità per le Offerte Qualificate</w:t>
      </w:r>
    </w:p>
    <w:p w:rsidR="00BD4B8A" w:rsidRDefault="00B17234">
      <w:pPr>
        <w:pStyle w:val="ProductList-Body"/>
      </w:pPr>
      <w:r>
        <w:t>Le Società che hanno un contratto in essere e che hanno acquistato prima del 1° novembre 2016 un Servizio Online, Software Assurance o un Piano Miglioramenti per Microsoft Dynamics per i Prodotti Qualificati della tabella che segue potranno acquistare la corrispondente Offerta Qualificata per i Servizi Online Microsoft Dynamics 365 fino al 1° novembre 2019. Le società con Contratti Multilicenza e Listino Prezzi Dynamics Price List (Dynamics Price List o “DPL”) sono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89"/>
        <w:gridCol w:w="5527"/>
      </w:tblGrid>
      <w:tr w:rsidR="00BD4B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D4B8A" w:rsidRDefault="00B17234">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D4B8A" w:rsidRDefault="00B17234">
            <w:pPr>
              <w:pStyle w:val="ProductList-TableBody"/>
            </w:pPr>
            <w:r>
              <w:rPr>
                <w:color w:val="FFFFFF"/>
              </w:rPr>
              <w:t>Offerta Qualificata Corrispondente per i Servizi Online Dynamics 365</w:t>
            </w:r>
          </w:p>
        </w:tc>
      </w:tr>
      <w:tr w:rsidR="00BD4B8A">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Offerta Qualificata per Dynamics 365</w:t>
            </w:r>
            <w:r>
              <w:br/>
            </w:r>
          </w:p>
        </w:tc>
      </w:tr>
      <w:tr w:rsidR="00BD4B8A">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Offerta Qualificata per Dynamics 365 da SA*</w:t>
            </w:r>
            <w:r>
              <w:br/>
              <w:t>Offerta Qualificata per il Componente Aggiuntivo Dynamics 365*</w:t>
            </w:r>
          </w:p>
        </w:tc>
      </w:tr>
      <w:tr w:rsidR="00BD4B8A">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Dynamics AX</w:t>
            </w:r>
          </w:p>
          <w:p w:rsidR="00BD4B8A" w:rsidRDefault="00B17234">
            <w:pPr>
              <w:pStyle w:val="ProductList-TableBody"/>
            </w:pPr>
            <w:r>
              <w:t>Dynamics NAV</w:t>
            </w:r>
            <w:r>
              <w:br/>
              <w:t>Dynamics GP</w:t>
            </w:r>
            <w:r>
              <w:br/>
              <w:t>SL per Dynamics</w:t>
            </w: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Offerta Qualificata per Dynamics 365 Business Central</w:t>
            </w:r>
            <w:r>
              <w:br/>
            </w:r>
          </w:p>
        </w:tc>
      </w:tr>
    </w:tbl>
    <w:p w:rsidR="00BD4B8A" w:rsidRDefault="00B17234">
      <w:pPr>
        <w:pStyle w:val="ProductList-Body"/>
      </w:pPr>
      <w:r>
        <w:rPr>
          <w:i/>
        </w:rPr>
        <w:t xml:space="preserve">*Le licenze qualificanti e le USL da SA e le USL Add-on corrispondenti sono elencate in </w:t>
      </w:r>
      <w:hyperlink w:anchor="_Sec1237">
        <w:r>
          <w:rPr>
            <w:i/>
            <w:color w:val="00467F"/>
            <w:u w:val="single"/>
          </w:rPr>
          <w:t>Appendice C - Componenti Aggiuntivi e Altre Licenze di Transizione</w:t>
        </w:r>
      </w:hyperlink>
      <w:r>
        <w:rPr>
          <w:i/>
        </w:rPr>
        <w:t xml:space="preserve">. </w:t>
      </w:r>
    </w:p>
    <w:p w:rsidR="00BD4B8A" w:rsidRDefault="00BD4B8A">
      <w:pPr>
        <w:pStyle w:val="ProductList-Body"/>
      </w:pPr>
    </w:p>
    <w:p w:rsidR="00BD4B8A" w:rsidRDefault="00B17234">
      <w:pPr>
        <w:pStyle w:val="ProductList-ClauseHeading"/>
        <w:outlineLvl w:val="3"/>
      </w:pPr>
      <w:r>
        <w:t>2.4 Dynamics 365 Plan for Government</w:t>
      </w:r>
    </w:p>
    <w:p w:rsidR="00BD4B8A" w:rsidRDefault="00B17234">
      <w:pPr>
        <w:pStyle w:val="ProductList-Body"/>
      </w:pPr>
      <w:r>
        <w:t>Dynamics 365 Unified Operations Plan, Dynamics 365 for Retail e Dynamics 365 for Talent non sono disponibili in Microsoft 365 Plan for Government.</w:t>
      </w:r>
    </w:p>
    <w:p w:rsidR="00BD4B8A" w:rsidRDefault="00BD4B8A">
      <w:pPr>
        <w:pStyle w:val="ProductList-Body"/>
      </w:pPr>
    </w:p>
    <w:p w:rsidR="00BD4B8A" w:rsidRDefault="00B17234">
      <w:pPr>
        <w:pStyle w:val="ProductList-ClauseHeading"/>
        <w:outlineLvl w:val="3"/>
      </w:pPr>
      <w:r>
        <w:t>2.5 Dynamics 365 Customer Engagement Plan e Customer Engagement Apps for Government e Academic</w:t>
      </w:r>
    </w:p>
    <w:p w:rsidR="00BD4B8A" w:rsidRDefault="00B17234">
      <w:pPr>
        <w:pStyle w:val="ProductList-Body"/>
      </w:pPr>
      <w:r>
        <w:t xml:space="preserve">Dynamics 365 Customer Engagement Plan e i relativi servizi singoli, definiti nell’Allegato 2: Suite di Licenze “Subscription” del documento </w:t>
      </w:r>
      <w:hyperlink r:id="rId121">
        <w:r>
          <w:rPr>
            <w:color w:val="00467F"/>
            <w:u w:val="single"/>
          </w:rPr>
          <w:t>Condizioni per l’Utilizzo dei Servizi Online</w:t>
        </w:r>
      </w:hyperlink>
      <w:r>
        <w:t>, sono disponibili per gli Enti Pubblici e gli Istituti Didattici nei programmi Open License, Open Value e Open Value Subscription.</w:t>
      </w:r>
    </w:p>
    <w:p w:rsidR="00BD4B8A" w:rsidRDefault="00BD4B8A">
      <w:pPr>
        <w:pStyle w:val="ProductList-Body"/>
      </w:pPr>
    </w:p>
    <w:p w:rsidR="00BD4B8A" w:rsidRDefault="00B17234">
      <w:pPr>
        <w:pStyle w:val="ProductList-ClauseHeading"/>
        <w:outlineLvl w:val="3"/>
      </w:pPr>
      <w:r>
        <w:lastRenderedPageBreak/>
        <w:t>2.6 Edizioni Embedded dei Servizi Dynamics 365</w:t>
      </w:r>
    </w:p>
    <w:p w:rsidR="00BD4B8A" w:rsidRDefault="00B17234">
      <w:pPr>
        <w:pStyle w:val="ProductList-Body"/>
      </w:pPr>
      <w:r>
        <w:t xml:space="preserve">Le edizioni Embedded di alcuni Servizi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rsidR="00BD4B8A" w:rsidRDefault="00BD4B8A">
      <w:pPr>
        <w:pStyle w:val="ProductList-Body"/>
      </w:pPr>
    </w:p>
    <w:p w:rsidR="00BD4B8A" w:rsidRDefault="00B17234">
      <w:pPr>
        <w:pStyle w:val="ProductList-ClauseHeading"/>
        <w:outlineLvl w:val="3"/>
      </w:pPr>
      <w:r>
        <w:t>2.7 Prerequisiti per le SL per i Membri del Team Dynamics 365</w:t>
      </w:r>
    </w:p>
    <w:p w:rsidR="00BD4B8A" w:rsidRDefault="00B17234">
      <w:pPr>
        <w:pStyle w:val="ProductList-Body"/>
      </w:pPr>
      <w:r>
        <w:t>Solo le società con licenza per Dynamics 365 Plan, Dynamics 365 Customer Engagement Plan, Dynamics 365 Plan, Dynamics 365 Unified Operations Plan o le applicazioni dei componenti dei piani potranno acquistare SL per Dynamics 365 Team Members.</w:t>
      </w:r>
    </w:p>
    <w:p w:rsidR="00BD4B8A" w:rsidRDefault="00BD4B8A">
      <w:pPr>
        <w:pStyle w:val="ProductList-Body"/>
      </w:pPr>
    </w:p>
    <w:p w:rsidR="00BD4B8A" w:rsidRDefault="00B17234">
      <w:pPr>
        <w:pStyle w:val="ProductList-ClauseHeading"/>
        <w:outlineLvl w:val="3"/>
      </w:pPr>
      <w:r>
        <w:t>2.8 Prerequisiti per Dynamics 365 for Marketing Attach, Contatti Aggiuntivi e Istanze di Marketing Aggiuntive</w:t>
      </w:r>
    </w:p>
    <w:p w:rsidR="00BD4B8A" w:rsidRDefault="00B17234">
      <w:pPr>
        <w:pStyle w:val="ProductList-Body"/>
      </w:pPr>
      <w:r>
        <w:t>Solo le Società con licenza per Microsoft Relationship Sales, Dynamics 365 Plan, Dynamics 365 Customer Engagement Plan o le applicazioni del componente Dynamics 365 Customer Engagement Plan potranno acquistare una licenza SL per Dynamics 365 for Marketing Attach. Le Società che dispongono dell’applicazione Dynamics 365 for Marketing inclusa in 10 o più SL per Dynamics 365 Engagement Plan o SL per Dynamics 365 Plan dovranno acquistare una SL per 8.000 Contatti Aggiuntivi per Dynamics 365 for Marketing prima di acquistare pacchetti di contatti aggiuntivi o istanze di Marketing aggiuntive.</w:t>
      </w:r>
    </w:p>
    <w:p w:rsidR="00BD4B8A" w:rsidRDefault="00BD4B8A">
      <w:pPr>
        <w:pStyle w:val="ProductList-Body"/>
      </w:pPr>
    </w:p>
    <w:p w:rsidR="00BD4B8A" w:rsidRDefault="00B17234">
      <w:pPr>
        <w:pStyle w:val="ProductList-ClauseHeading"/>
        <w:outlineLvl w:val="3"/>
      </w:pPr>
      <w:r>
        <w:t>2.9 Prerequisiti per Dynamics 365 AI for Sales</w:t>
      </w:r>
    </w:p>
    <w:p w:rsidR="00BD4B8A" w:rsidRDefault="00B17234">
      <w:pPr>
        <w:pStyle w:val="ProductList-Body"/>
      </w:pPr>
      <w:r>
        <w:t>Solo agli utenti con licenza per Dynamics 365 for Sales Enterprise, Microsoft Relationship Sales, Dynamics 365 Customer Engagement Plan o Dynamics 365 Plan potranno essere cedute SL per Dynamics 365 AI for Sales.</w:t>
      </w:r>
    </w:p>
    <w:p w:rsidR="00BD4B8A" w:rsidRDefault="00BD4B8A">
      <w:pPr>
        <w:pStyle w:val="ProductList-Body"/>
      </w:pPr>
    </w:p>
    <w:p w:rsidR="00BD4B8A" w:rsidRDefault="00B17234">
      <w:pPr>
        <w:pStyle w:val="ProductList-ClauseHeading"/>
        <w:outlineLvl w:val="3"/>
      </w:pPr>
      <w:r>
        <w:t>2.10 Caratteristiche della Licenza per Team Members per le Società Esistenti</w:t>
      </w:r>
    </w:p>
    <w:p w:rsidR="00BD4B8A" w:rsidRDefault="00B17234">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22">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rsidR="00BD4B8A" w:rsidRDefault="00BD4B8A">
      <w:pPr>
        <w:pStyle w:val="ProductList-Body"/>
      </w:pPr>
    </w:p>
    <w:p w:rsidR="00BD4B8A" w:rsidRDefault="00B17234">
      <w:pPr>
        <w:pStyle w:val="ProductList-ClauseHeading"/>
        <w:outlineLvl w:val="3"/>
      </w:pPr>
      <w:r>
        <w:t>2.11 Dynamics 365 for Talent Comprehensive Hiring</w:t>
      </w:r>
    </w:p>
    <w:p w:rsidR="00BD4B8A" w:rsidRDefault="00B17234">
      <w:pPr>
        <w:pStyle w:val="ProductList-Body"/>
      </w:pPr>
      <w:r>
        <w:t>Il numero minimo di licenze per Dynamics 365 for Talent Comprehensive Hiring acquistate dovrà includere diritti per i dipendenti sufficienti a soddisfare o a superare il numero di lavoratori presenti nei libri paga della Società e di una qualsiasi delle sue partecipate.</w:t>
      </w:r>
    </w:p>
    <w:p w:rsidR="00BD4B8A" w:rsidRDefault="00BD4B8A">
      <w:pPr>
        <w:pStyle w:val="ProductList-Body"/>
      </w:pPr>
    </w:p>
    <w:p w:rsidR="00BD4B8A" w:rsidRDefault="00B17234">
      <w:pPr>
        <w:pStyle w:val="ProductList-ClauseHeading"/>
        <w:outlineLvl w:val="3"/>
      </w:pPr>
      <w:r>
        <w:t>2.12 Storage/Capacità Aggiuntiva per Customer Engagement e Unified Operations</w:t>
      </w:r>
    </w:p>
    <w:p w:rsidR="00BD4B8A" w:rsidRDefault="00B17234">
      <w:pPr>
        <w:pStyle w:val="ProductList-SubClauseHeading"/>
        <w:outlineLvl w:val="4"/>
      </w:pPr>
      <w:r>
        <w:t>2.12.1 Customer Engagement</w:t>
      </w:r>
    </w:p>
    <w:p w:rsidR="00BD4B8A" w:rsidRDefault="00B17234">
      <w:pPr>
        <w:pStyle w:val="ProductList-BodyIndented"/>
      </w:pPr>
      <w:r>
        <w:t xml:space="preserve">La Società potrà acquistare storage/capacità aggiuntiva ai sensi di uno dei due modelli. La Società potrà acquistare licenze per Spazio di Archiviazione del Database Aggiuntivo di Customer Engagement e per Istanza Aggiuntiva di Produzione/Non Produzione di Customer Engagement o licenze per Common Data Service per Capacità di Database delle App, Common Data Service per Capacità di File delle App e Common Data Service per Capacità di Registro delle App. La Società non potrà combinare le licenze di questi due modelli di licenze alternative. </w:t>
      </w:r>
    </w:p>
    <w:p w:rsidR="00BD4B8A" w:rsidRDefault="00BD4B8A">
      <w:pPr>
        <w:pStyle w:val="ProductList-BodyIndented"/>
      </w:pPr>
    </w:p>
    <w:p w:rsidR="00BD4B8A" w:rsidRDefault="00B17234">
      <w:pPr>
        <w:pStyle w:val="ProductList-SubClauseHeading"/>
        <w:outlineLvl w:val="4"/>
      </w:pPr>
      <w:r>
        <w:t>2.12.2 Unified Operations</w:t>
      </w:r>
    </w:p>
    <w:p w:rsidR="00BD4B8A" w:rsidRDefault="00B17234">
      <w:pPr>
        <w:pStyle w:val="ProductList-BodyIndented"/>
      </w:pPr>
      <w:r>
        <w:t>La Società potrà acquistare storage/capacità aggiuntiva ai sensi di uno dei due modelli. La Società potrà acquistare licenze per Spazio di Archiviazione del Database Aggiuntivo di Unified Operations e per Spazio di Archiviazione dei File Aggiuntivo di Unified Operations o licenze per Capacità di Database Aggiuntiva di Unified Operations e per Capacità di File Aggiuntiva di Unified Operations. La Società non potrà combinare le licenze di questi due modelli di licenze alternative.</w:t>
      </w:r>
    </w:p>
    <w:p w:rsidR="00BD4B8A" w:rsidRDefault="00BD4B8A">
      <w:pPr>
        <w:pStyle w:val="ProductList-BodyIndented"/>
        <w:jc w:val="right"/>
      </w:pPr>
    </w:p>
    <w:tbl>
      <w:tblPr>
        <w:tblStyle w:val="PURTable0"/>
        <w:tblW w:w="0" w:type="dxa"/>
        <w:tblLook w:val="04A0" w:firstRow="1" w:lastRow="0" w:firstColumn="1" w:lastColumn="0" w:noHBand="0" w:noVBand="1"/>
      </w:tblPr>
      <w:tblGrid>
        <w:gridCol w:w="1055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Indented"/>
      </w:pPr>
    </w:p>
    <w:p w:rsidR="00BD4B8A" w:rsidRDefault="00B17234">
      <w:pPr>
        <w:pStyle w:val="ProductList-OfferingGroupHeading"/>
        <w:outlineLvl w:val="1"/>
      </w:pPr>
      <w:bookmarkStart w:id="248" w:name="_Sec632"/>
      <w:r>
        <w:t>Servizi Office 365</w:t>
      </w:r>
      <w:bookmarkEnd w:id="248"/>
      <w:r>
        <w:fldChar w:fldCharType="begin"/>
      </w:r>
      <w:r>
        <w:instrText xml:space="preserve"> TC "</w:instrText>
      </w:r>
      <w:bookmarkStart w:id="249" w:name="_Toc7424883"/>
      <w:r>
        <w:instrText>Servizi Office 365</w:instrText>
      </w:r>
      <w:bookmarkEnd w:id="249"/>
      <w:r>
        <w:instrText>" \l 2</w:instrText>
      </w:r>
      <w:r>
        <w:fldChar w:fldCharType="end"/>
      </w:r>
    </w:p>
    <w:p w:rsidR="00BD4B8A" w:rsidRDefault="00B17234">
      <w:pPr>
        <w:pStyle w:val="ProductList-Offering2HeadingNoBorder"/>
        <w:outlineLvl w:val="2"/>
      </w:pPr>
      <w:bookmarkStart w:id="250" w:name="_Sec633"/>
      <w:r>
        <w:t>Applicazioni Office 365</w:t>
      </w:r>
      <w:bookmarkEnd w:id="250"/>
      <w:r>
        <w:fldChar w:fldCharType="begin"/>
      </w:r>
      <w:r>
        <w:instrText xml:space="preserve"> TC "</w:instrText>
      </w:r>
      <w:bookmarkStart w:id="251" w:name="_Toc7424884"/>
      <w:r>
        <w:instrText>Applicazioni Office 365</w:instrText>
      </w:r>
      <w:bookmarkEnd w:id="251"/>
      <w:r>
        <w:instrText>" \l 3</w:instrText>
      </w:r>
      <w:r>
        <w:fldChar w:fldCharType="end"/>
      </w:r>
    </w:p>
    <w:p w:rsidR="00BD4B8A" w:rsidRDefault="00B17234">
      <w:pPr>
        <w:pStyle w:val="ProductList-Offering1SubSection"/>
        <w:outlineLvl w:val="3"/>
      </w:pPr>
      <w:bookmarkStart w:id="252" w:name="_Sec719"/>
      <w:r>
        <w:t>1. Disponibilità del Programma</w:t>
      </w:r>
      <w:bookmarkEnd w:id="252"/>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6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Componente Aggiuntivo Multi-Geo in Office 365 (SL per Utente)</w:t>
            </w:r>
            <w:r>
              <w:fldChar w:fldCharType="begin"/>
            </w:r>
            <w:r>
              <w:instrText xml:space="preserve"> XE "Componente Aggiuntivo Multi-Geo in Office 365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lastRenderedPageBreak/>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253" w:name="_Sec774"/>
      <w:r>
        <w:t>2. Condizioni del Prodotto</w:t>
      </w:r>
      <w:bookmarkEnd w:id="253"/>
    </w:p>
    <w:tbl>
      <w:tblPr>
        <w:tblStyle w:val="PURTable"/>
        <w:tblW w:w="0" w:type="dxa"/>
        <w:tblLook w:val="04A0" w:firstRow="1" w:lastRow="0" w:firstColumn="1" w:lastColumn="0" w:noHBand="0" w:noVBand="1"/>
      </w:tblPr>
      <w:tblGrid>
        <w:gridCol w:w="3634"/>
        <w:gridCol w:w="3644"/>
        <w:gridCol w:w="3638"/>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BD4B8A" w:rsidRDefault="00BD4B8A">
      <w:pPr>
        <w:pStyle w:val="ProductList-Body"/>
      </w:pPr>
    </w:p>
    <w:p w:rsidR="00BD4B8A" w:rsidRDefault="00B17234">
      <w:pPr>
        <w:pStyle w:val="ProductList-ClauseHeading"/>
        <w:outlineLvl w:val="4"/>
      </w:pPr>
      <w:r>
        <w:t>2.1 Idoneità ai Supporti di Memorizzazione per Office 365 Pro Plus con Diritti per Windows To Go</w:t>
      </w:r>
    </w:p>
    <w:p w:rsidR="00BD4B8A" w:rsidRDefault="00B17234">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BD4B8A" w:rsidRDefault="00BD4B8A">
      <w:pPr>
        <w:pStyle w:val="ProductList-Body"/>
      </w:pPr>
    </w:p>
    <w:p w:rsidR="00BD4B8A" w:rsidRDefault="00B17234">
      <w:pPr>
        <w:pStyle w:val="ProductList-ClauseHeading"/>
        <w:outlineLvl w:val="4"/>
      </w:pPr>
      <w:r>
        <w:t>2.2 Periodo di Migrazione relativo a Open Value Subscription</w:t>
      </w:r>
    </w:p>
    <w:p w:rsidR="00BD4B8A" w:rsidRDefault="00B17234">
      <w:pPr>
        <w:pStyle w:val="ProductList-Body"/>
      </w:pPr>
      <w:r>
        <w:t>Per ogni unità di SL per Utente per Office 365 ProPlus, E3/E5 o A3/A5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BD4B8A" w:rsidRDefault="00BD4B8A">
      <w:pPr>
        <w:pStyle w:val="ProductList-Body"/>
      </w:pPr>
    </w:p>
    <w:p w:rsidR="00BD4B8A" w:rsidRDefault="00B17234">
      <w:pPr>
        <w:pStyle w:val="ProductList-ClauseHeading"/>
        <w:outlineLvl w:val="4"/>
      </w:pPr>
      <w:r>
        <w:t>2.3 Diritti di Distribuzione per Visio</w:t>
      </w:r>
    </w:p>
    <w:p w:rsidR="00BD4B8A" w:rsidRDefault="00B17234">
      <w:pPr>
        <w:pStyle w:val="ProductList-Body"/>
      </w:pPr>
      <w:r>
        <w:t>Gli utenti di Visio Online Piano 2 potranno installare e utilizzare una singola copia di Visio Standard 2016 o Visio Professional 2016 oppure una versione precedente del software Visio nel modo seguente:</w:t>
      </w:r>
    </w:p>
    <w:p w:rsidR="00BD4B8A" w:rsidRDefault="00B17234" w:rsidP="00B17234">
      <w:pPr>
        <w:pStyle w:val="ProductList-Bullet"/>
        <w:numPr>
          <w:ilvl w:val="0"/>
          <w:numId w:val="41"/>
        </w:numPr>
      </w:pPr>
      <w:r>
        <w:t>qualora l’utente disponga della licenza per Office Standard o Office Professional Plus</w:t>
      </w:r>
      <w:r>
        <w:rPr>
          <w:vertAlign w:val="superscript"/>
        </w:rPr>
        <w:t>1</w:t>
      </w:r>
    </w:p>
    <w:p w:rsidR="00BD4B8A" w:rsidRDefault="00B17234" w:rsidP="00B17234">
      <w:pPr>
        <w:pStyle w:val="ProductList-Bullet"/>
        <w:numPr>
          <w:ilvl w:val="0"/>
          <w:numId w:val="41"/>
        </w:numPr>
      </w:pPr>
      <w:r>
        <w:t>solo sul dispositivo sul quale è installato Office.</w:t>
      </w:r>
    </w:p>
    <w:p w:rsidR="00BD4B8A" w:rsidRDefault="00B17234">
      <w:pPr>
        <w:pStyle w:val="ProductList-Body"/>
      </w:pPr>
      <w:r>
        <w:rPr>
          <w:vertAlign w:val="superscript"/>
        </w:rPr>
        <w:t>1</w:t>
      </w:r>
      <w:r>
        <w:t>Gli utenti con licenza per Office Professional Plus ai sensi di una SL per Utente per Microsoft 365 da SA con inizio antecedente al 1° agosto 2019 sono idonei a ricevere tale diritto.</w:t>
      </w:r>
    </w:p>
    <w:p w:rsidR="00BD4B8A" w:rsidRDefault="00BD4B8A">
      <w:pPr>
        <w:pStyle w:val="ProductList-Body"/>
      </w:pPr>
    </w:p>
    <w:p w:rsidR="00BD4B8A" w:rsidRDefault="00B17234">
      <w:pPr>
        <w:pStyle w:val="ProductList-ClauseHeading"/>
        <w:outlineLvl w:val="4"/>
      </w:pPr>
      <w:r>
        <w:t>2.4 Funzionalità Multi-Geo in Office 365</w:t>
      </w:r>
    </w:p>
    <w:p w:rsidR="00BD4B8A" w:rsidRDefault="00B17234">
      <w:pPr>
        <w:pStyle w:val="ProductList-Body"/>
      </w:pPr>
      <w:r>
        <w:t>Le sottoscrizioni delle Funzionalità Multi-Geo in Office 365 sono soggette a quanto segue:</w:t>
      </w:r>
    </w:p>
    <w:p w:rsidR="00BD4B8A" w:rsidRDefault="00B17234" w:rsidP="00B17234">
      <w:pPr>
        <w:pStyle w:val="ProductList-Bullet"/>
        <w:numPr>
          <w:ilvl w:val="0"/>
          <w:numId w:val="42"/>
        </w:numPr>
      </w:pPr>
      <w:r>
        <w:t xml:space="preserve">almeno 2.500 sottoscrizioni di Servizi Office 365 per Società; </w:t>
      </w:r>
    </w:p>
    <w:p w:rsidR="00BD4B8A" w:rsidRDefault="00B17234" w:rsidP="00B17234">
      <w:pPr>
        <w:pStyle w:val="ProductList-Bullet"/>
        <w:numPr>
          <w:ilvl w:val="0"/>
          <w:numId w:val="42"/>
        </w:numPr>
      </w:pPr>
      <w:r>
        <w:t xml:space="preserve">almeno il 5% delle sottoscrizioni dei Servizi Office 365 all’interno di un tenant ha una sottoscrizione corrispondente di Funzionalità Multi-Geo in Office 365 e </w:t>
      </w:r>
    </w:p>
    <w:p w:rsidR="00BD4B8A" w:rsidRDefault="00B17234" w:rsidP="00B17234">
      <w:pPr>
        <w:pStyle w:val="ProductList-Bullet"/>
        <w:numPr>
          <w:ilvl w:val="0"/>
          <w:numId w:val="42"/>
        </w:numPr>
      </w:pPr>
      <w:r>
        <w:t>ad eccezione della fornitura iniziale di una sottoscrizione di Funzionalità Multi-Geo in Office 365, gli spostamenti di Geo al mese si limitano alla quantità inferiore tra (i) 4.000 o (ii) il 5% di sottoscrizioni delle Funzionalità Multi-Geo in Office 365 della Società.</w:t>
      </w:r>
    </w:p>
    <w:p w:rsidR="00BD4B8A" w:rsidRDefault="00BD4B8A">
      <w:pPr>
        <w:pStyle w:val="ProductList-Body"/>
      </w:pPr>
    </w:p>
    <w:p w:rsidR="00BD4B8A" w:rsidRDefault="00B17234">
      <w:pPr>
        <w:pStyle w:val="ProductList-Body"/>
      </w:pPr>
      <w:r>
        <w:t>Per l’interpretazione di questa disposizione, Servizi Office 365 indica i Servizi Online che includono uno dei seguenti prodotti: versioni F1, E1, E3 ed E5 di Office 365 o di Microsoft 365 oppure Piani 1 o 2 di Exchange Online, OneDrive for Business o SharePoint Online.</w:t>
      </w:r>
    </w:p>
    <w:p w:rsidR="00BD4B8A" w:rsidRDefault="00BD4B8A">
      <w:pPr>
        <w:pStyle w:val="ProductList-Body"/>
      </w:pPr>
    </w:p>
    <w:p w:rsidR="00BD4B8A" w:rsidRDefault="00B17234">
      <w:pPr>
        <w:pStyle w:val="ProductList-ClauseHeading"/>
        <w:outlineLvl w:val="4"/>
      </w:pPr>
      <w:r>
        <w:t>2.5 Programmi Academic</w:t>
      </w:r>
    </w:p>
    <w:p w:rsidR="00BD4B8A" w:rsidRDefault="00B17234">
      <w:pPr>
        <w:pStyle w:val="ProductList-Body"/>
      </w:pPr>
      <w:r>
        <w:t>Il presente Articolo si applica alle società che partecipano ai Programmi per i Contratti Multilicenza Academic:</w:t>
      </w:r>
    </w:p>
    <w:p w:rsidR="00BD4B8A" w:rsidRDefault="00BD4B8A">
      <w:pPr>
        <w:pStyle w:val="ProductList-Body"/>
      </w:pPr>
    </w:p>
    <w:p w:rsidR="00BD4B8A" w:rsidRDefault="00B17234">
      <w:pPr>
        <w:pStyle w:val="ProductList-SubClauseHeading"/>
        <w:outlineLvl w:val="5"/>
      </w:pPr>
      <w:r>
        <w:t>2.5.1 Diritto sull’Utilizzo Estesi per Office Professional Plus</w:t>
      </w:r>
    </w:p>
    <w:p w:rsidR="00BD4B8A" w:rsidRDefault="00B17234">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p>
    <w:p w:rsidR="00BD4B8A" w:rsidRDefault="00BD4B8A">
      <w:pPr>
        <w:pStyle w:val="ProductList-BodyIndented"/>
      </w:pPr>
    </w:p>
    <w:p w:rsidR="00BD4B8A" w:rsidRDefault="00B17234">
      <w:pPr>
        <w:pStyle w:val="ProductList-SubClauseHeading"/>
        <w:outlineLvl w:val="5"/>
      </w:pPr>
      <w:r>
        <w:t>2.5.2 Utilizzo del Laboratorio e della Biblioteca</w:t>
      </w:r>
    </w:p>
    <w:p w:rsidR="00BD4B8A" w:rsidRDefault="00B17234">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BD4B8A" w:rsidRDefault="00BD4B8A">
      <w:pPr>
        <w:pStyle w:val="ProductList-BodyIndented"/>
        <w:jc w:val="right"/>
      </w:pPr>
    </w:p>
    <w:tbl>
      <w:tblPr>
        <w:tblStyle w:val="PURTable0"/>
        <w:tblW w:w="0" w:type="dxa"/>
        <w:tblLook w:val="04A0" w:firstRow="1" w:lastRow="0" w:firstColumn="1" w:lastColumn="0" w:noHBand="0" w:noVBand="1"/>
      </w:tblPr>
      <w:tblGrid>
        <w:gridCol w:w="1055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Indented"/>
      </w:pPr>
    </w:p>
    <w:p w:rsidR="00BD4B8A" w:rsidRDefault="00B17234">
      <w:pPr>
        <w:pStyle w:val="ProductList-Offering2HeadingNoBorder"/>
        <w:outlineLvl w:val="2"/>
      </w:pPr>
      <w:bookmarkStart w:id="254" w:name="_Sec634"/>
      <w:r>
        <w:lastRenderedPageBreak/>
        <w:t>Office 365 Suite</w:t>
      </w:r>
      <w:bookmarkEnd w:id="254"/>
      <w:r>
        <w:fldChar w:fldCharType="begin"/>
      </w:r>
      <w:r>
        <w:instrText xml:space="preserve"> TC "</w:instrText>
      </w:r>
      <w:bookmarkStart w:id="255" w:name="_Toc7424885"/>
      <w:r>
        <w:instrText>Office 365 Suite</w:instrText>
      </w:r>
      <w:bookmarkEnd w:id="255"/>
      <w:r>
        <w:instrText>" \l 3</w:instrText>
      </w:r>
      <w:r>
        <w:fldChar w:fldCharType="end"/>
      </w:r>
    </w:p>
    <w:p w:rsidR="00BD4B8A" w:rsidRDefault="00B17234">
      <w:pPr>
        <w:pStyle w:val="ProductList-Offering1SubSection"/>
        <w:outlineLvl w:val="3"/>
      </w:pPr>
      <w:bookmarkStart w:id="256" w:name="_Sec720"/>
      <w:r>
        <w:t>1. Disponibilità del Programma</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6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Office 365 E1 ed E3</w:t>
            </w:r>
            <w:r>
              <w:fldChar w:fldCharType="begin"/>
            </w:r>
            <w:r>
              <w:instrText xml:space="preserve"> XE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Office 365 E5 (SL per Utente)</w:t>
            </w:r>
            <w:r>
              <w:fldChar w:fldCharType="begin"/>
            </w:r>
            <w:r>
              <w:instrText xml:space="preserve"> XE "Office 365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Office 365 E5 da SA</w:t>
            </w:r>
            <w:r>
              <w:fldChar w:fldCharType="begin"/>
            </w:r>
            <w:r>
              <w:instrText xml:space="preserve"> XE "Office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Office 365 E3 senza ProPlus</w:t>
            </w:r>
            <w:r>
              <w:fldChar w:fldCharType="begin"/>
            </w:r>
            <w:r>
              <w:instrText xml:space="preserve"> XE "Componente Aggiuntivo Office 365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t>Office 365 F1</w:t>
            </w:r>
            <w:r>
              <w:fldChar w:fldCharType="begin"/>
            </w:r>
            <w:r>
              <w:instrText xml:space="preserve"> XE "Office 365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bl>
    <w:p w:rsidR="00BD4B8A" w:rsidRDefault="00B17234">
      <w:pPr>
        <w:pStyle w:val="ProductList-Offering1SubSection"/>
        <w:outlineLvl w:val="3"/>
      </w:pPr>
      <w:bookmarkStart w:id="257" w:name="_Sec775"/>
      <w:r>
        <w:t>2. Condizioni del Prodotto</w:t>
      </w:r>
      <w:bookmarkEnd w:id="257"/>
    </w:p>
    <w:tbl>
      <w:tblPr>
        <w:tblStyle w:val="PURTable"/>
        <w:tblW w:w="0" w:type="dxa"/>
        <w:tblLook w:val="04A0" w:firstRow="1" w:lastRow="0" w:firstColumn="1" w:lastColumn="0" w:noHBand="0" w:noVBand="1"/>
      </w:tblPr>
      <w:tblGrid>
        <w:gridCol w:w="3634"/>
        <w:gridCol w:w="3644"/>
        <w:gridCol w:w="3638"/>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F1</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E1/E3/E5 (tranne da SA), F1</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BD4B8A" w:rsidRDefault="00BD4B8A">
      <w:pPr>
        <w:pStyle w:val="ProductList-Body"/>
      </w:pPr>
    </w:p>
    <w:p w:rsidR="00BD4B8A" w:rsidRDefault="00B17234">
      <w:pPr>
        <w:pStyle w:val="ProductList-ClauseHeading"/>
        <w:outlineLvl w:val="4"/>
      </w:pPr>
      <w:r>
        <w:t>2.1 Programmi Academic</w:t>
      </w:r>
    </w:p>
    <w:p w:rsidR="00BD4B8A" w:rsidRDefault="00B17234">
      <w:pPr>
        <w:pStyle w:val="ProductList-Body"/>
      </w:pPr>
      <w:r>
        <w:t>Il presente Articolo si applica alle società che partecipano ai Programmi per i Contratti Multilicenza Academic.</w:t>
      </w:r>
    </w:p>
    <w:p w:rsidR="00BD4B8A" w:rsidRDefault="00BD4B8A">
      <w:pPr>
        <w:pStyle w:val="ProductList-Body"/>
      </w:pPr>
    </w:p>
    <w:p w:rsidR="00BD4B8A" w:rsidRDefault="00B17234">
      <w:pPr>
        <w:pStyle w:val="ProductList-SubClauseHeading"/>
        <w:outlineLvl w:val="5"/>
      </w:pPr>
      <w:r>
        <w:t>2.1.1 Diritto sull’Utilizzo Estesi per Office Professional Plus</w:t>
      </w:r>
    </w:p>
    <w:p w:rsidR="00BD4B8A" w:rsidRDefault="00B17234">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BD4B8A" w:rsidRDefault="00BD4B8A">
      <w:pPr>
        <w:pStyle w:val="ProductList-BodyIndented"/>
      </w:pPr>
    </w:p>
    <w:p w:rsidR="00BD4B8A" w:rsidRDefault="00B17234">
      <w:pPr>
        <w:pStyle w:val="ProductList-SubClauseHeading"/>
        <w:outlineLvl w:val="5"/>
      </w:pPr>
      <w:r>
        <w:t>2.1.2 Diritti sull’Utilizzo Estesi per Office 365 ProPlus</w:t>
      </w:r>
    </w:p>
    <w:p w:rsidR="00BD4B8A" w:rsidRDefault="00B17234">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rsidR="00BD4B8A" w:rsidRDefault="00BD4B8A">
      <w:pPr>
        <w:pStyle w:val="ProductList-BodyIndented"/>
      </w:pPr>
    </w:p>
    <w:p w:rsidR="00BD4B8A" w:rsidRDefault="00B17234">
      <w:pPr>
        <w:pStyle w:val="ProductList-SubClauseHeading"/>
        <w:outlineLvl w:val="5"/>
      </w:pPr>
      <w:r>
        <w:t>2.1.3 Utilizzo del Laboratorio e della Biblioteca</w:t>
      </w:r>
    </w:p>
    <w:p w:rsidR="00BD4B8A" w:rsidRDefault="00B17234">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BD4B8A" w:rsidRDefault="00BD4B8A">
      <w:pPr>
        <w:pStyle w:val="ProductList-BodyIndented"/>
        <w:jc w:val="right"/>
      </w:pPr>
    </w:p>
    <w:tbl>
      <w:tblPr>
        <w:tblStyle w:val="PURTable0"/>
        <w:tblW w:w="0" w:type="dxa"/>
        <w:tblLook w:val="04A0" w:firstRow="1" w:lastRow="0" w:firstColumn="1" w:lastColumn="0" w:noHBand="0" w:noVBand="1"/>
      </w:tblPr>
      <w:tblGrid>
        <w:gridCol w:w="1055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Indented"/>
      </w:pPr>
    </w:p>
    <w:p w:rsidR="00BD4B8A" w:rsidRDefault="00B17234">
      <w:pPr>
        <w:pStyle w:val="ProductList-Offering2HeadingNoBorder"/>
        <w:outlineLvl w:val="2"/>
      </w:pPr>
      <w:bookmarkStart w:id="258" w:name="_Sec1273"/>
      <w:r>
        <w:t>Microsoft Stream</w:t>
      </w:r>
      <w:bookmarkEnd w:id="258"/>
      <w:r>
        <w:fldChar w:fldCharType="begin"/>
      </w:r>
      <w:r>
        <w:instrText xml:space="preserve"> TC "</w:instrText>
      </w:r>
      <w:bookmarkStart w:id="259" w:name="_Toc7424886"/>
      <w:r>
        <w:instrText>Microsoft Stream</w:instrText>
      </w:r>
      <w:bookmarkEnd w:id="259"/>
      <w:r>
        <w:instrText>" \l 3</w:instrText>
      </w:r>
      <w:r>
        <w:fldChar w:fldCharType="end"/>
      </w:r>
    </w:p>
    <w:p w:rsidR="00BD4B8A" w:rsidRDefault="00B17234">
      <w:pPr>
        <w:pStyle w:val="ProductList-Offering1SubSection"/>
        <w:outlineLvl w:val="3"/>
      </w:pPr>
      <w:bookmarkStart w:id="260" w:name="_Sec1274"/>
      <w:r>
        <w:t>1. Disponibilità del Programma</w:t>
      </w:r>
      <w:bookmarkEnd w:id="260"/>
    </w:p>
    <w:p w:rsidR="00BD4B8A" w:rsidRDefault="00BD4B8A">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BD4B8A">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BD4B8A" w:rsidRDefault="00B17234">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5140" w:type="dxa"/>
            <w:tcBorders>
              <w:bottom w:val="dashed" w:sz="4" w:space="0" w:color="6E6E6E"/>
              <w:right w:val="single" w:sz="4" w:space="0" w:color="FFFFFF"/>
            </w:tcBorders>
          </w:tcPr>
          <w:p w:rsidR="00BD4B8A" w:rsidRDefault="00B17234">
            <w:pPr>
              <w:pStyle w:val="ProductList-TableBody"/>
            </w:pPr>
            <w:r>
              <w:t>Microsoft Stream Piano 1</w:t>
            </w:r>
            <w:r>
              <w:fldChar w:fldCharType="begin"/>
            </w:r>
            <w:r>
              <w:instrText xml:space="preserve"> XE "Microsoft Stream Piano 1"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BD4B8A" w:rsidRDefault="00BD4B8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r>
      <w:tr w:rsidR="00BD4B8A">
        <w:tc>
          <w:tcPr>
            <w:tcW w:w="5140" w:type="dxa"/>
            <w:tcBorders>
              <w:top w:val="dashed" w:sz="4" w:space="0" w:color="6E6E6E"/>
              <w:bottom w:val="dashed" w:sz="4" w:space="0" w:color="6E6E6E"/>
              <w:right w:val="single" w:sz="4" w:space="0" w:color="FFFFFF"/>
            </w:tcBorders>
          </w:tcPr>
          <w:p w:rsidR="00BD4B8A" w:rsidRDefault="00B17234">
            <w:pPr>
              <w:pStyle w:val="ProductList-TableBody"/>
            </w:pPr>
            <w:r>
              <w:lastRenderedPageBreak/>
              <w:t>Microsoft Stream Piano 2</w:t>
            </w:r>
            <w:r>
              <w:fldChar w:fldCharType="begin"/>
            </w:r>
            <w:r>
              <w:instrText xml:space="preserve"> XE "Microsoft Stream Piano 2" </w:instrText>
            </w:r>
            <w:r>
              <w:fldChar w:fldCharType="end"/>
            </w:r>
            <w:r>
              <w:t xml:space="preserve"> (SL per Utente)</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BD4B8A" w:rsidRDefault="00BD4B8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r>
      <w:tr w:rsidR="00BD4B8A">
        <w:tc>
          <w:tcPr>
            <w:tcW w:w="5140" w:type="dxa"/>
            <w:tcBorders>
              <w:top w:val="dashed" w:sz="4" w:space="0" w:color="6E6E6E"/>
              <w:bottom w:val="dashed" w:sz="4" w:space="0" w:color="6E6E6E"/>
              <w:right w:val="single" w:sz="4" w:space="0" w:color="FFFFFF"/>
            </w:tcBorders>
          </w:tcPr>
          <w:p w:rsidR="00BD4B8A" w:rsidRDefault="00B17234">
            <w:pPr>
              <w:pStyle w:val="ProductList-TableBody"/>
            </w:pPr>
            <w:r>
              <w:t>Componente Aggiuntivo Microsoft Stream Piano 2</w:t>
            </w:r>
            <w:r>
              <w:fldChar w:fldCharType="begin"/>
            </w:r>
            <w:r>
              <w:instrText xml:space="preserve"> XE "Componente Aggiuntivo Microsoft Stream Piano 2" </w:instrText>
            </w:r>
            <w:r>
              <w:fldChar w:fldCharType="end"/>
            </w:r>
            <w:r>
              <w:t xml:space="preserve"> (SL per Utente)</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BD4B8A" w:rsidRDefault="00BD4B8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D4B8A">
            <w:pPr>
              <w:pStyle w:val="ProductList-TableBody"/>
              <w:jc w:val="center"/>
            </w:pPr>
          </w:p>
        </w:tc>
      </w:tr>
      <w:tr w:rsidR="00BD4B8A">
        <w:tc>
          <w:tcPr>
            <w:tcW w:w="5140" w:type="dxa"/>
            <w:tcBorders>
              <w:top w:val="dashed" w:sz="4" w:space="0" w:color="6E6E6E"/>
              <w:bottom w:val="single" w:sz="4" w:space="0" w:color="FFFFFF"/>
              <w:right w:val="single" w:sz="4" w:space="0" w:color="FFFFFF"/>
            </w:tcBorders>
          </w:tcPr>
          <w:p w:rsidR="00BD4B8A" w:rsidRDefault="00B17234">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BD4B8A" w:rsidRDefault="00BD4B8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D4B8A">
            <w:pPr>
              <w:pStyle w:val="ProductList-TableBody"/>
              <w:jc w:val="center"/>
            </w:pPr>
          </w:p>
        </w:tc>
      </w:tr>
    </w:tbl>
    <w:p w:rsidR="00BD4B8A" w:rsidRDefault="00B17234">
      <w:pPr>
        <w:pStyle w:val="ProductList-Offering1SubSection"/>
        <w:outlineLvl w:val="3"/>
      </w:pPr>
      <w:bookmarkStart w:id="261" w:name="_Sec1275"/>
      <w:r>
        <w:t>2. Condizioni del Prodotto</w:t>
      </w:r>
      <w:bookmarkEnd w:id="261"/>
    </w:p>
    <w:p w:rsidR="00BD4B8A" w:rsidRDefault="00BD4B8A">
      <w:pPr>
        <w:pStyle w:val="ProductList-Body"/>
      </w:pPr>
    </w:p>
    <w:tbl>
      <w:tblPr>
        <w:tblStyle w:val="PURTable"/>
        <w:tblW w:w="0" w:type="dxa"/>
        <w:tblLook w:val="04A0" w:firstRow="1" w:lastRow="0" w:firstColumn="1" w:lastColumn="0" w:noHBand="0" w:noVBand="1"/>
      </w:tblPr>
      <w:tblGrid>
        <w:gridCol w:w="3635"/>
        <w:gridCol w:w="3644"/>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t xml:space="preserve">Condizioni per l’Utilizzo del Servizio: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262" w:name="_Sec877"/>
      <w:r>
        <w:t>Microsoft MyAnalytics</w:t>
      </w:r>
      <w:bookmarkEnd w:id="262"/>
      <w:r>
        <w:fldChar w:fldCharType="begin"/>
      </w:r>
      <w:r>
        <w:instrText xml:space="preserve"> TC "</w:instrText>
      </w:r>
      <w:bookmarkStart w:id="263" w:name="_Toc7424887"/>
      <w:r>
        <w:instrText>Microsoft MyAnalytics</w:instrText>
      </w:r>
      <w:bookmarkEnd w:id="263"/>
      <w:r>
        <w:instrText>" \l 3</w:instrText>
      </w:r>
      <w:r>
        <w:fldChar w:fldCharType="end"/>
      </w:r>
    </w:p>
    <w:p w:rsidR="00BD4B8A" w:rsidRDefault="00B17234">
      <w:pPr>
        <w:pStyle w:val="ProductList-Offering1SubSection"/>
        <w:outlineLvl w:val="3"/>
      </w:pPr>
      <w:bookmarkStart w:id="264" w:name="_Sec878"/>
      <w:r>
        <w:t>1. Disponibilità del Programma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660" w:type="dxa"/>
            <w:tcBorders>
              <w:top w:val="single" w:sz="6" w:space="0" w:color="FFFFFF"/>
              <w:left w:val="none" w:sz="4" w:space="0" w:color="6E6E6E"/>
              <w:bottom w:val="none" w:sz="4" w:space="0" w:color="BFBFBF"/>
              <w:right w:val="none" w:sz="4" w:space="0" w:color="6E6E6E"/>
            </w:tcBorders>
          </w:tcPr>
          <w:p w:rsidR="00BD4B8A" w:rsidRDefault="00B17234">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bl>
    <w:p w:rsidR="00BD4B8A" w:rsidRDefault="00B17234">
      <w:pPr>
        <w:pStyle w:val="ProductList-Offering1SubSection"/>
        <w:outlineLvl w:val="3"/>
      </w:pPr>
      <w:bookmarkStart w:id="265" w:name="_Sec879"/>
      <w:r>
        <w:t>2. Condizioni del Prodotto</w:t>
      </w:r>
      <w:bookmarkEnd w:id="265"/>
    </w:p>
    <w:tbl>
      <w:tblPr>
        <w:tblStyle w:val="PURTable"/>
        <w:tblW w:w="0" w:type="dxa"/>
        <w:tblLook w:val="04A0" w:firstRow="1" w:lastRow="0" w:firstColumn="1" w:lastColumn="0" w:noHBand="0" w:noVBand="1"/>
      </w:tblPr>
      <w:tblGrid>
        <w:gridCol w:w="3635"/>
        <w:gridCol w:w="3644"/>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4888"/>
      <w:r>
        <w:instrText>Office 365 Advanced Compliance</w:instrText>
      </w:r>
      <w:bookmarkEnd w:id="267"/>
      <w:r>
        <w:instrText>" \l 3</w:instrText>
      </w:r>
      <w:r>
        <w:fldChar w:fldCharType="end"/>
      </w:r>
    </w:p>
    <w:p w:rsidR="00BD4B8A" w:rsidRDefault="00B17234">
      <w:pPr>
        <w:pStyle w:val="ProductList-Offering1SubSection"/>
        <w:outlineLvl w:val="3"/>
      </w:pPr>
      <w:bookmarkStart w:id="268" w:name="_Sec881"/>
      <w:r>
        <w:t>1. Disponibilità del Programma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660" w:type="dxa"/>
            <w:tcBorders>
              <w:top w:val="single" w:sz="6" w:space="0" w:color="FFFFFF"/>
              <w:left w:val="none" w:sz="4" w:space="0" w:color="6E6E6E"/>
              <w:bottom w:val="none" w:sz="4" w:space="0" w:color="BFBFBF"/>
              <w:right w:val="none" w:sz="4" w:space="0" w:color="6E6E6E"/>
            </w:tcBorders>
          </w:tcPr>
          <w:p w:rsidR="00BD4B8A" w:rsidRDefault="00B1723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269" w:name="_Sec882"/>
      <w:r>
        <w:t>2. Condizioni del Prodotto</w:t>
      </w:r>
      <w:bookmarkEnd w:id="269"/>
    </w:p>
    <w:tbl>
      <w:tblPr>
        <w:tblStyle w:val="PURTable"/>
        <w:tblW w:w="0" w:type="dxa"/>
        <w:tblLook w:val="04A0" w:firstRow="1" w:lastRow="0" w:firstColumn="1" w:lastColumn="0" w:noHBand="0" w:noVBand="1"/>
      </w:tblPr>
      <w:tblGrid>
        <w:gridCol w:w="3635"/>
        <w:gridCol w:w="3644"/>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270" w:name="_Sec665"/>
      <w:r>
        <w:t>Exchange Online</w:t>
      </w:r>
      <w:bookmarkEnd w:id="270"/>
      <w:r>
        <w:fldChar w:fldCharType="begin"/>
      </w:r>
      <w:r>
        <w:instrText xml:space="preserve"> TC "</w:instrText>
      </w:r>
      <w:bookmarkStart w:id="271" w:name="_Toc7424889"/>
      <w:r>
        <w:instrText>Exchange Online</w:instrText>
      </w:r>
      <w:bookmarkEnd w:id="271"/>
      <w:r>
        <w:instrText>" \l 3</w:instrText>
      </w:r>
      <w:r>
        <w:fldChar w:fldCharType="end"/>
      </w:r>
    </w:p>
    <w:p w:rsidR="00BD4B8A" w:rsidRDefault="00B17234">
      <w:pPr>
        <w:pStyle w:val="ProductList-Offering1SubSection"/>
        <w:outlineLvl w:val="3"/>
      </w:pPr>
      <w:bookmarkStart w:id="272" w:name="_Sec721"/>
      <w:r>
        <w:t>1. Disponibilità del Programma</w:t>
      </w:r>
      <w:bookmarkEnd w:id="272"/>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6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lastRenderedPageBreak/>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273" w:name="_Sec776"/>
      <w:r>
        <w:t>2. Condizioni del Prodotto</w:t>
      </w:r>
      <w:bookmarkEnd w:id="273"/>
    </w:p>
    <w:tbl>
      <w:tblPr>
        <w:tblStyle w:val="PURTable"/>
        <w:tblW w:w="0" w:type="dxa"/>
        <w:tblLook w:val="04A0" w:firstRow="1" w:lastRow="0" w:firstColumn="1" w:lastColumn="0" w:noHBand="0" w:noVBand="1"/>
      </w:tblPr>
      <w:tblGrid>
        <w:gridCol w:w="3654"/>
        <w:gridCol w:w="3633"/>
        <w:gridCol w:w="3629"/>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9">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BD4B8A" w:rsidRDefault="00BD4B8A">
      <w:pPr>
        <w:pStyle w:val="ProductList-Body"/>
      </w:pP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274" w:name="_Sec666"/>
      <w:r>
        <w:t>OneDrive for Business</w:t>
      </w:r>
      <w:bookmarkEnd w:id="274"/>
      <w:r>
        <w:fldChar w:fldCharType="begin"/>
      </w:r>
      <w:r>
        <w:instrText xml:space="preserve"> TC "</w:instrText>
      </w:r>
      <w:bookmarkStart w:id="275" w:name="_Toc7424890"/>
      <w:r>
        <w:instrText>OneDrive for Business</w:instrText>
      </w:r>
      <w:bookmarkEnd w:id="275"/>
      <w:r>
        <w:instrText>" \l 3</w:instrText>
      </w:r>
      <w:r>
        <w:fldChar w:fldCharType="end"/>
      </w:r>
    </w:p>
    <w:p w:rsidR="00BD4B8A" w:rsidRDefault="00B17234">
      <w:pPr>
        <w:pStyle w:val="ProductList-Offering1SubSection"/>
        <w:outlineLvl w:val="3"/>
      </w:pPr>
      <w:bookmarkStart w:id="276" w:name="_Sec722"/>
      <w:r>
        <w:t>1. Disponibilità del Programma</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660" w:type="dxa"/>
            <w:tcBorders>
              <w:top w:val="single" w:sz="6" w:space="0" w:color="FFFFFF"/>
              <w:left w:val="none" w:sz="4" w:space="0" w:color="6E6E6E"/>
              <w:bottom w:val="single" w:sz="4" w:space="0" w:color="FFFFFF"/>
              <w:right w:val="none" w:sz="4" w:space="0" w:color="6E6E6E"/>
            </w:tcBorders>
          </w:tcPr>
          <w:p w:rsidR="00BD4B8A" w:rsidRDefault="00B17234">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bl>
    <w:p w:rsidR="00BD4B8A" w:rsidRDefault="00B17234">
      <w:pPr>
        <w:pStyle w:val="ProductList-Offering1SubSection"/>
        <w:outlineLvl w:val="3"/>
      </w:pPr>
      <w:bookmarkStart w:id="277" w:name="_Sec777"/>
      <w:r>
        <w:t>2. Condizioni del Prodotto</w:t>
      </w:r>
      <w:bookmarkEnd w:id="277"/>
    </w:p>
    <w:tbl>
      <w:tblPr>
        <w:tblStyle w:val="PURTable"/>
        <w:tblW w:w="0" w:type="dxa"/>
        <w:tblLook w:val="04A0" w:firstRow="1" w:lastRow="0" w:firstColumn="1" w:lastColumn="0" w:noHBand="0" w:noVBand="1"/>
      </w:tblPr>
      <w:tblGrid>
        <w:gridCol w:w="3635"/>
        <w:gridCol w:w="3644"/>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278" w:name="_Sec667"/>
      <w:r>
        <w:t>Project Online</w:t>
      </w:r>
      <w:bookmarkEnd w:id="278"/>
      <w:r>
        <w:fldChar w:fldCharType="begin"/>
      </w:r>
      <w:r>
        <w:instrText xml:space="preserve"> TC "</w:instrText>
      </w:r>
      <w:bookmarkStart w:id="279" w:name="_Toc7424891"/>
      <w:r>
        <w:instrText>Project Online</w:instrText>
      </w:r>
      <w:bookmarkEnd w:id="279"/>
      <w:r>
        <w:instrText>" \l 3</w:instrText>
      </w:r>
      <w:r>
        <w:fldChar w:fldCharType="end"/>
      </w:r>
    </w:p>
    <w:p w:rsidR="00BD4B8A" w:rsidRDefault="00B17234">
      <w:pPr>
        <w:pStyle w:val="ProductList-Offering1SubSection"/>
        <w:outlineLvl w:val="3"/>
      </w:pPr>
      <w:bookmarkStart w:id="280" w:name="_Sec723"/>
      <w:r>
        <w:t>1. Disponibilità del Programma</w:t>
      </w:r>
      <w:bookmarkEnd w:id="28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6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281" w:name="_Sec778"/>
      <w:r>
        <w:lastRenderedPageBreak/>
        <w:t>2. Condizioni del Prodotto</w:t>
      </w:r>
      <w:bookmarkEnd w:id="281"/>
    </w:p>
    <w:tbl>
      <w:tblPr>
        <w:tblStyle w:val="PURTable"/>
        <w:tblW w:w="0" w:type="dxa"/>
        <w:tblLook w:val="04A0" w:firstRow="1" w:lastRow="0" w:firstColumn="1" w:lastColumn="0" w:noHBand="0" w:noVBand="1"/>
      </w:tblPr>
      <w:tblGrid>
        <w:gridCol w:w="3634"/>
        <w:gridCol w:w="3644"/>
        <w:gridCol w:w="3638"/>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BD4B8A" w:rsidRDefault="00BD4B8A">
      <w:pPr>
        <w:pStyle w:val="ProductList-Body"/>
        <w:jc w:val="right"/>
      </w:pPr>
    </w:p>
    <w:p w:rsidR="00BD4B8A" w:rsidRDefault="00B17234">
      <w:pPr>
        <w:pStyle w:val="ProductList-ClauseHeading"/>
        <w:outlineLvl w:val="4"/>
      </w:pPr>
      <w:r>
        <w:t>2.1 Diritti di Distribuzione per Project</w:t>
      </w:r>
    </w:p>
    <w:p w:rsidR="00BD4B8A" w:rsidRDefault="00B17234">
      <w:pPr>
        <w:pStyle w:val="ProductList-Body"/>
      </w:pPr>
      <w:r>
        <w:t>Gli utenti di Project Online Professional o Project Online Premium potranno installare e utilizzare una singola copia di Project Standard 2016 o Project Professional 2016 oppure una versione precedente del software Project nel modo seguente:</w:t>
      </w:r>
    </w:p>
    <w:p w:rsidR="00BD4B8A" w:rsidRDefault="00B17234" w:rsidP="00B17234">
      <w:pPr>
        <w:pStyle w:val="ProductList-Bullet"/>
        <w:numPr>
          <w:ilvl w:val="0"/>
          <w:numId w:val="43"/>
        </w:numPr>
      </w:pPr>
      <w:r>
        <w:t>qualora l’utente disponga della licenza per Office Standard o Office Professional Plus</w:t>
      </w:r>
      <w:r>
        <w:rPr>
          <w:vertAlign w:val="superscript"/>
        </w:rPr>
        <w:t>1</w:t>
      </w:r>
    </w:p>
    <w:p w:rsidR="00BD4B8A" w:rsidRDefault="00B17234" w:rsidP="00B17234">
      <w:pPr>
        <w:pStyle w:val="ProductList-Bullet"/>
        <w:numPr>
          <w:ilvl w:val="0"/>
          <w:numId w:val="43"/>
        </w:numPr>
      </w:pPr>
      <w:r>
        <w:t>solo sul dispositivo sul quale è installato Office.</w:t>
      </w:r>
    </w:p>
    <w:p w:rsidR="00BD4B8A" w:rsidRDefault="00B17234">
      <w:pPr>
        <w:pStyle w:val="ProductList-Body"/>
      </w:pPr>
      <w:r>
        <w:rPr>
          <w:vertAlign w:val="superscript"/>
        </w:rPr>
        <w:t>1</w:t>
      </w:r>
      <w:r>
        <w:t>Gli utenti con licenza per Office Professional Plus ai sensi della SL per Utente per Microsoft 365 da SA con inizio antecedente al 1° agosto 2019 sono idonei a ricevere tale diritto.</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282" w:name="_Sec668"/>
      <w:r>
        <w:t>SharePoint Online</w:t>
      </w:r>
      <w:bookmarkEnd w:id="282"/>
      <w:r>
        <w:fldChar w:fldCharType="begin"/>
      </w:r>
      <w:r>
        <w:instrText xml:space="preserve"> TC "</w:instrText>
      </w:r>
      <w:bookmarkStart w:id="283" w:name="_Toc7424892"/>
      <w:r>
        <w:instrText>SharePoint Online</w:instrText>
      </w:r>
      <w:bookmarkEnd w:id="283"/>
      <w:r>
        <w:instrText>" \l 3</w:instrText>
      </w:r>
      <w:r>
        <w:fldChar w:fldCharType="end"/>
      </w:r>
    </w:p>
    <w:p w:rsidR="00BD4B8A" w:rsidRDefault="00B17234">
      <w:pPr>
        <w:pStyle w:val="ProductList-Offering1SubSection"/>
        <w:outlineLvl w:val="3"/>
      </w:pPr>
      <w:bookmarkStart w:id="284" w:name="_Sec724"/>
      <w:r>
        <w:t>1. Disponibilità del Programma</w:t>
      </w:r>
      <w:bookmarkEnd w:id="284"/>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660" w:type="dxa"/>
            <w:tcBorders>
              <w:top w:val="single" w:sz="6" w:space="0" w:color="FFFFFF"/>
              <w:left w:val="none" w:sz="4" w:space="0" w:color="6E6E6E"/>
              <w:bottom w:val="dashed" w:sz="4" w:space="0" w:color="7F7F7F"/>
              <w:right w:val="none" w:sz="4" w:space="0" w:color="6E6E6E"/>
            </w:tcBorders>
          </w:tcPr>
          <w:p w:rsidR="00BD4B8A" w:rsidRDefault="00B17234">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7F7F7F"/>
              <w:left w:val="none" w:sz="4" w:space="0" w:color="6E6E6E"/>
              <w:bottom w:val="dashed" w:sz="4" w:space="0" w:color="7F7F7F"/>
              <w:right w:val="none" w:sz="4" w:space="0" w:color="6E6E6E"/>
            </w:tcBorders>
          </w:tcPr>
          <w:p w:rsidR="00BD4B8A" w:rsidRDefault="00B17234">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7F7F7F"/>
              <w:left w:val="none" w:sz="4" w:space="0" w:color="6E6E6E"/>
              <w:bottom w:val="none" w:sz="4" w:space="0" w:color="BFBFBF"/>
              <w:right w:val="none" w:sz="4" w:space="0" w:color="6E6E6E"/>
            </w:tcBorders>
          </w:tcPr>
          <w:p w:rsidR="00BD4B8A" w:rsidRDefault="00B17234">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bl>
    <w:p w:rsidR="00BD4B8A" w:rsidRDefault="00B17234">
      <w:pPr>
        <w:pStyle w:val="ProductList-Offering1SubSection"/>
        <w:outlineLvl w:val="3"/>
      </w:pPr>
      <w:bookmarkStart w:id="285" w:name="_Sec779"/>
      <w:r>
        <w:t>2. Condizioni del Prodotto</w:t>
      </w:r>
      <w:bookmarkEnd w:id="285"/>
    </w:p>
    <w:tbl>
      <w:tblPr>
        <w:tblStyle w:val="PURTable"/>
        <w:tblW w:w="0" w:type="dxa"/>
        <w:tblLook w:val="04A0" w:firstRow="1" w:lastRow="0" w:firstColumn="1" w:lastColumn="0" w:noHBand="0" w:noVBand="1"/>
      </w:tblPr>
      <w:tblGrid>
        <w:gridCol w:w="3634"/>
        <w:gridCol w:w="3644"/>
        <w:gridCol w:w="3638"/>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BD4B8A" w:rsidRDefault="00BD4B8A">
      <w:pPr>
        <w:pStyle w:val="ProductList-Body"/>
      </w:pP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286" w:name="_Sec669"/>
      <w:r>
        <w:t>Servizi Audio</w:t>
      </w:r>
      <w:bookmarkEnd w:id="286"/>
      <w:r>
        <w:fldChar w:fldCharType="begin"/>
      </w:r>
      <w:r>
        <w:instrText xml:space="preserve"> TC "</w:instrText>
      </w:r>
      <w:bookmarkStart w:id="287" w:name="_Toc7424893"/>
      <w:r>
        <w:instrText>Servizi Audio</w:instrText>
      </w:r>
      <w:bookmarkEnd w:id="287"/>
      <w:r>
        <w:instrText>" \l 3</w:instrText>
      </w:r>
      <w:r>
        <w:fldChar w:fldCharType="end"/>
      </w:r>
    </w:p>
    <w:p w:rsidR="00BD4B8A" w:rsidRDefault="00B17234">
      <w:pPr>
        <w:pStyle w:val="ProductList-Offering1SubSection"/>
        <w:outlineLvl w:val="3"/>
      </w:pPr>
      <w:bookmarkStart w:id="288" w:name="_Sec725"/>
      <w:r>
        <w:t>1. Disponibilità del Programma</w:t>
      </w:r>
      <w:bookmarkEnd w:id="288"/>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660" w:type="dxa"/>
            <w:tcBorders>
              <w:top w:val="single" w:sz="6" w:space="0" w:color="FFFFFF"/>
              <w:left w:val="none" w:sz="4" w:space="0" w:color="6E6E6E"/>
              <w:bottom w:val="dashed" w:sz="4" w:space="0" w:color="A5A5A5"/>
              <w:right w:val="none" w:sz="4" w:space="0" w:color="6E6E6E"/>
            </w:tcBorders>
          </w:tcPr>
          <w:p w:rsidR="00BD4B8A" w:rsidRDefault="00B17234">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A5A5A5"/>
              <w:left w:val="none" w:sz="4" w:space="0" w:color="6E6E6E"/>
              <w:bottom w:val="dashed" w:sz="4" w:space="0" w:color="A5A5A5"/>
              <w:right w:val="none" w:sz="4" w:space="0" w:color="6E6E6E"/>
            </w:tcBorders>
          </w:tcPr>
          <w:p w:rsidR="00BD4B8A" w:rsidRDefault="00B17234">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A5A5A5"/>
              <w:left w:val="none" w:sz="4" w:space="0" w:color="6E6E6E"/>
              <w:bottom w:val="dashed" w:sz="4" w:space="0" w:color="A5A5A5"/>
              <w:right w:val="none" w:sz="4" w:space="0" w:color="6E6E6E"/>
            </w:tcBorders>
          </w:tcPr>
          <w:p w:rsidR="00BD4B8A" w:rsidRDefault="00B17234">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A5A5A5"/>
              <w:left w:val="none" w:sz="4" w:space="0" w:color="6E6E6E"/>
              <w:bottom w:val="dashed" w:sz="4" w:space="0" w:color="A5A5A5"/>
              <w:right w:val="none" w:sz="4" w:space="0" w:color="6E6E6E"/>
            </w:tcBorders>
          </w:tcPr>
          <w:p w:rsidR="00BD4B8A" w:rsidRDefault="00B17234">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A5A5A5"/>
              <w:left w:val="none" w:sz="4" w:space="0" w:color="6E6E6E"/>
              <w:bottom w:val="dashed" w:sz="4" w:space="0" w:color="A5A5A5"/>
              <w:right w:val="none" w:sz="4" w:space="0" w:color="6E6E6E"/>
            </w:tcBorders>
          </w:tcPr>
          <w:p w:rsidR="00BD4B8A" w:rsidRDefault="00B17234">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A5A5A5"/>
              <w:left w:val="none" w:sz="4" w:space="0" w:color="6E6E6E"/>
              <w:bottom w:val="dashed" w:sz="4" w:space="0" w:color="A5A5A5"/>
              <w:right w:val="none" w:sz="4" w:space="0" w:color="6E6E6E"/>
            </w:tcBorders>
          </w:tcPr>
          <w:p w:rsidR="00BD4B8A" w:rsidRDefault="00B17234">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A5A5A5"/>
              <w:left w:val="none" w:sz="4" w:space="0" w:color="6E6E6E"/>
              <w:bottom w:val="none" w:sz="4" w:space="0" w:color="A5A5A5"/>
              <w:right w:val="none" w:sz="4" w:space="0" w:color="6E6E6E"/>
            </w:tcBorders>
          </w:tcPr>
          <w:p w:rsidR="00BD4B8A" w:rsidRDefault="00B17234">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none" w:sz="4" w:space="0" w:color="A5A5A5"/>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bl>
    <w:p w:rsidR="00BD4B8A" w:rsidRDefault="00B17234">
      <w:pPr>
        <w:pStyle w:val="ProductList-Offering1SubSection"/>
        <w:outlineLvl w:val="3"/>
      </w:pPr>
      <w:bookmarkStart w:id="289" w:name="_Sec780"/>
      <w:r>
        <w:t>2. Condizioni del Prodotto</w:t>
      </w:r>
      <w:bookmarkEnd w:id="289"/>
    </w:p>
    <w:tbl>
      <w:tblPr>
        <w:tblStyle w:val="PURTable"/>
        <w:tblW w:w="0" w:type="dxa"/>
        <w:tblLook w:val="04A0" w:firstRow="1" w:lastRow="0" w:firstColumn="1" w:lastColumn="0" w:noHBand="0" w:noVBand="1"/>
      </w:tblPr>
      <w:tblGrid>
        <w:gridCol w:w="3614"/>
        <w:gridCol w:w="3651"/>
        <w:gridCol w:w="3651"/>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xml:space="preserve">: Componente Aggiuntivo, da SA, </w:t>
            </w:r>
            <w:r>
              <w:lastRenderedPageBreak/>
              <w:t>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lastRenderedPageBreak/>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BD4B8A" w:rsidRDefault="00BD4B8A">
      <w:pPr>
        <w:pStyle w:val="ProductList-Body"/>
      </w:pPr>
    </w:p>
    <w:p w:rsidR="00BD4B8A" w:rsidRDefault="00B17234">
      <w:pPr>
        <w:pStyle w:val="ProductList-ClauseHeading"/>
        <w:outlineLvl w:val="4"/>
      </w:pPr>
      <w:r>
        <w:t>2.1 Skype Mac</w:t>
      </w:r>
    </w:p>
    <w:p w:rsidR="00BD4B8A" w:rsidRDefault="00B17234">
      <w:pPr>
        <w:pStyle w:val="ProductList-Body"/>
      </w:pPr>
      <w:r>
        <w:t>Skype for Business Online Piano 2 richiede l’acquisto e l’installazione separati di Skype for Business 2019 per accedere al set completo di funzionalità di Skype for Business Online Piano 2.</w:t>
      </w:r>
    </w:p>
    <w:p w:rsidR="00BD4B8A" w:rsidRDefault="00BD4B8A">
      <w:pPr>
        <w:pStyle w:val="ProductList-Body"/>
      </w:pPr>
    </w:p>
    <w:p w:rsidR="00BD4B8A" w:rsidRDefault="00B17234">
      <w:pPr>
        <w:pStyle w:val="ProductList-ClauseHeading"/>
        <w:outlineLvl w:val="4"/>
      </w:pPr>
      <w:r>
        <w:t>2.2 Credito per la Comunicazione</w:t>
      </w:r>
    </w:p>
    <w:p w:rsidR="00BD4B8A" w:rsidRDefault="00B17234">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rsidR="00BD4B8A" w:rsidRDefault="00BD4B8A">
      <w:pPr>
        <w:pStyle w:val="ProductList-Body"/>
      </w:pPr>
    </w:p>
    <w:p w:rsidR="00BD4B8A" w:rsidRDefault="00B17234">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290" w:name="_Sec1217"/>
      <w:r>
        <w:t>Workplace Analytics</w:t>
      </w:r>
      <w:bookmarkEnd w:id="290"/>
      <w:r>
        <w:fldChar w:fldCharType="begin"/>
      </w:r>
      <w:r>
        <w:instrText xml:space="preserve"> TC "</w:instrText>
      </w:r>
      <w:bookmarkStart w:id="291" w:name="_Toc7424894"/>
      <w:r>
        <w:instrText>Workplace Analytics</w:instrText>
      </w:r>
      <w:bookmarkEnd w:id="291"/>
      <w:r>
        <w:instrText>" \l 3</w:instrText>
      </w:r>
      <w:r>
        <w:fldChar w:fldCharType="end"/>
      </w:r>
    </w:p>
    <w:p w:rsidR="00BD4B8A" w:rsidRDefault="00B17234">
      <w:pPr>
        <w:pStyle w:val="ProductList-Offering1SubSection"/>
        <w:outlineLvl w:val="3"/>
      </w:pPr>
      <w:bookmarkStart w:id="292" w:name="_Sec1218"/>
      <w:r>
        <w:t>Disponibilità del Programma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BD4B8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D4B8A" w:rsidRDefault="00B1723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520" w:type="dxa"/>
            <w:tcBorders>
              <w:top w:val="none" w:sz="4" w:space="0" w:color="BFBFBF"/>
              <w:left w:val="none" w:sz="4" w:space="0" w:color="000000"/>
              <w:bottom w:val="none" w:sz="4" w:space="0" w:color="7F7F7F"/>
              <w:right w:val="none" w:sz="4" w:space="0" w:color="000000"/>
            </w:tcBorders>
          </w:tcPr>
          <w:p w:rsidR="00BD4B8A" w:rsidRDefault="00B17234">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293" w:name="_Sec1219"/>
      <w:r>
        <w:t>Condizioni del Prodotto</w:t>
      </w:r>
      <w:bookmarkEnd w:id="293"/>
    </w:p>
    <w:tbl>
      <w:tblPr>
        <w:tblStyle w:val="PURTable"/>
        <w:tblW w:w="0" w:type="dxa"/>
        <w:tblLook w:val="04A0" w:firstRow="1" w:lastRow="0" w:firstColumn="1" w:lastColumn="0" w:noHBand="0" w:noVBand="1"/>
      </w:tblPr>
      <w:tblGrid>
        <w:gridCol w:w="3635"/>
        <w:gridCol w:w="3644"/>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GroupHeading"/>
        <w:outlineLvl w:val="1"/>
      </w:pPr>
      <w:bookmarkStart w:id="294" w:name="_Sec635"/>
      <w:r>
        <w:t>Altri Servizi Online</w:t>
      </w:r>
      <w:bookmarkEnd w:id="294"/>
      <w:r>
        <w:fldChar w:fldCharType="begin"/>
      </w:r>
      <w:r>
        <w:instrText xml:space="preserve"> TC "</w:instrText>
      </w:r>
      <w:bookmarkStart w:id="295" w:name="_Toc7424895"/>
      <w:r>
        <w:instrText>Altri Servizi Online</w:instrText>
      </w:r>
      <w:bookmarkEnd w:id="295"/>
      <w:r>
        <w:instrText>" \l 2</w:instrText>
      </w:r>
      <w:r>
        <w:fldChar w:fldCharType="end"/>
      </w:r>
    </w:p>
    <w:p w:rsidR="00BD4B8A" w:rsidRDefault="00B17234">
      <w:pPr>
        <w:pStyle w:val="ProductList-Offering2HeadingNoBorder"/>
        <w:outlineLvl w:val="2"/>
      </w:pPr>
      <w:bookmarkStart w:id="296" w:name="_Sec670"/>
      <w:r>
        <w:t>Bing Maps</w:t>
      </w:r>
      <w:bookmarkEnd w:id="296"/>
      <w:r>
        <w:fldChar w:fldCharType="begin"/>
      </w:r>
      <w:r>
        <w:instrText xml:space="preserve"> TC "</w:instrText>
      </w:r>
      <w:bookmarkStart w:id="297" w:name="_Toc7424896"/>
      <w:r>
        <w:instrText>Bing Maps</w:instrText>
      </w:r>
      <w:bookmarkEnd w:id="297"/>
      <w:r>
        <w:instrText>" \l 3</w:instrText>
      </w:r>
      <w:r>
        <w:fldChar w:fldCharType="end"/>
      </w:r>
    </w:p>
    <w:p w:rsidR="00BD4B8A" w:rsidRDefault="00B17234">
      <w:pPr>
        <w:pStyle w:val="ProductList-Offering1SubSection"/>
        <w:outlineLvl w:val="3"/>
      </w:pPr>
      <w:bookmarkStart w:id="298" w:name="_Sec726"/>
      <w:r>
        <w:t>1. Disponibilità del Programma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6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lastRenderedPageBreak/>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299" w:name="_Sec781"/>
      <w:r>
        <w:t>2. Condizioni del Prodotto</w:t>
      </w:r>
      <w:bookmarkEnd w:id="299"/>
    </w:p>
    <w:tbl>
      <w:tblPr>
        <w:tblStyle w:val="PURTable"/>
        <w:tblW w:w="0" w:type="dxa"/>
        <w:tblLook w:val="04A0" w:firstRow="1" w:lastRow="0" w:firstColumn="1" w:lastColumn="0" w:noHBand="0" w:noVBand="1"/>
      </w:tblPr>
      <w:tblGrid>
        <w:gridCol w:w="3635"/>
        <w:gridCol w:w="3644"/>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2.1 Transazioni Fatturabili</w:t>
      </w:r>
    </w:p>
    <w:p w:rsidR="00BD4B8A" w:rsidRDefault="00B17234">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rsidR="00BD4B8A" w:rsidRDefault="00BD4B8A">
      <w:pPr>
        <w:pStyle w:val="ProductList-Body"/>
      </w:pPr>
    </w:p>
    <w:p w:rsidR="00BD4B8A" w:rsidRDefault="00B17234">
      <w:pPr>
        <w:pStyle w:val="ProductList-Body"/>
      </w:pP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della società.</w:t>
      </w:r>
    </w:p>
    <w:p w:rsidR="00BD4B8A" w:rsidRDefault="00BD4B8A">
      <w:pPr>
        <w:pStyle w:val="ProductList-Body"/>
      </w:pPr>
    </w:p>
    <w:p w:rsidR="00BD4B8A" w:rsidRDefault="00B17234">
      <w:pPr>
        <w:pStyle w:val="ProductList-ClauseHeading"/>
        <w:outlineLvl w:val="4"/>
      </w:pPr>
      <w:r>
        <w:t>2.2 Requisiti Per Asset per Mobile Asset Management</w:t>
      </w:r>
    </w:p>
    <w:p w:rsidR="00BD4B8A" w:rsidRDefault="00B17234">
      <w:pPr>
        <w:pStyle w:val="ProductList-Body"/>
      </w:pPr>
      <w:r>
        <w:t xml:space="preserve">Le seguenti offerte richiedono una licenza per la Sottoscrizione Mensile Per Asset di Mobile Asset Management: </w:t>
      </w:r>
    </w:p>
    <w:p w:rsidR="00BD4B8A" w:rsidRDefault="00B17234" w:rsidP="00B17234">
      <w:pPr>
        <w:pStyle w:val="ProductList-Bullet"/>
        <w:numPr>
          <w:ilvl w:val="0"/>
          <w:numId w:val="44"/>
        </w:numPr>
      </w:pPr>
      <w:r>
        <w:t>Distance Matrix Per Asset Automatic</w:t>
      </w:r>
    </w:p>
    <w:p w:rsidR="00BD4B8A" w:rsidRDefault="00B17234" w:rsidP="00B17234">
      <w:pPr>
        <w:pStyle w:val="ProductList-Bullet"/>
        <w:numPr>
          <w:ilvl w:val="0"/>
          <w:numId w:val="44"/>
        </w:numPr>
      </w:pPr>
      <w:r>
        <w:t>Distance Matrix Per Asset Manual</w:t>
      </w:r>
    </w:p>
    <w:p w:rsidR="00BD4B8A" w:rsidRDefault="00B17234" w:rsidP="00B17234">
      <w:pPr>
        <w:pStyle w:val="ProductList-Bullet"/>
        <w:numPr>
          <w:ilvl w:val="0"/>
          <w:numId w:val="44"/>
        </w:numPr>
      </w:pPr>
      <w:r>
        <w:t>Truck Routing Per Asset</w:t>
      </w:r>
    </w:p>
    <w:p w:rsidR="00BD4B8A" w:rsidRDefault="00B17234" w:rsidP="00B17234">
      <w:pPr>
        <w:pStyle w:val="ProductList-Bullet"/>
        <w:numPr>
          <w:ilvl w:val="0"/>
          <w:numId w:val="44"/>
        </w:numPr>
      </w:pPr>
      <w:r>
        <w:t>Drive Analytics Per Asset</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300" w:name="_Sec674"/>
      <w:r>
        <w:t>Piattaforma Applicativa Aziendale</w:t>
      </w:r>
      <w:bookmarkEnd w:id="300"/>
      <w:r>
        <w:fldChar w:fldCharType="begin"/>
      </w:r>
      <w:r>
        <w:instrText xml:space="preserve"> TC "</w:instrText>
      </w:r>
      <w:bookmarkStart w:id="301" w:name="_Toc7424897"/>
      <w:r>
        <w:instrText>Piattaforma Applicativa Aziendale</w:instrText>
      </w:r>
      <w:bookmarkEnd w:id="301"/>
      <w:r>
        <w:instrText>" \l 3</w:instrText>
      </w:r>
      <w:r>
        <w:fldChar w:fldCharType="end"/>
      </w:r>
    </w:p>
    <w:p w:rsidR="00BD4B8A" w:rsidRDefault="00B17234">
      <w:pPr>
        <w:pStyle w:val="ProductList-Offering1SubSection"/>
        <w:outlineLvl w:val="3"/>
      </w:pPr>
      <w:bookmarkStart w:id="302" w:name="_Sec730"/>
      <w:r>
        <w:t>1. Disponibilità del Programma</w:t>
      </w:r>
      <w:bookmarkEnd w:id="302"/>
    </w:p>
    <w:tbl>
      <w:tblPr>
        <w:tblStyle w:val="PURTable"/>
        <w:tblW w:w="0" w:type="dxa"/>
        <w:tblLook w:val="04A0" w:firstRow="1" w:lastRow="0" w:firstColumn="1" w:lastColumn="0" w:noHBand="0" w:noVBand="1"/>
      </w:tblPr>
      <w:tblGrid>
        <w:gridCol w:w="4224"/>
        <w:gridCol w:w="713"/>
        <w:gridCol w:w="696"/>
        <w:gridCol w:w="807"/>
        <w:gridCol w:w="712"/>
        <w:gridCol w:w="728"/>
        <w:gridCol w:w="828"/>
        <w:gridCol w:w="705"/>
        <w:gridCol w:w="701"/>
        <w:gridCol w:w="802"/>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660" w:type="dxa"/>
            <w:tcBorders>
              <w:top w:val="single" w:sz="6" w:space="0" w:color="FFFFFF"/>
              <w:left w:val="none" w:sz="4" w:space="0" w:color="6E6E6E"/>
              <w:bottom w:val="dashed" w:sz="4" w:space="0" w:color="B2B2B2"/>
              <w:right w:val="none" w:sz="4" w:space="0" w:color="6E6E6E"/>
            </w:tcBorders>
          </w:tcPr>
          <w:p w:rsidR="00BD4B8A" w:rsidRDefault="00B17234">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2B2B2"/>
              <w:left w:val="none" w:sz="4" w:space="0" w:color="6E6E6E"/>
              <w:bottom w:val="dashed" w:sz="4" w:space="0" w:color="B2B2B2"/>
              <w:right w:val="none" w:sz="4" w:space="0" w:color="6E6E6E"/>
            </w:tcBorders>
          </w:tcPr>
          <w:p w:rsidR="00BD4B8A" w:rsidRDefault="00B17234">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2B2B2"/>
              <w:left w:val="none" w:sz="4" w:space="0" w:color="6E6E6E"/>
              <w:bottom w:val="dashed" w:sz="4" w:space="0" w:color="B2B2B2"/>
              <w:right w:val="none" w:sz="4" w:space="0" w:color="6E6E6E"/>
            </w:tcBorders>
          </w:tcPr>
          <w:p w:rsidR="00BD4B8A" w:rsidRDefault="00B17234">
            <w:pPr>
              <w:pStyle w:val="ProductList-TableBody"/>
            </w:pPr>
            <w:r>
              <w:t>Microsoft PowerApps Piano 1</w:t>
            </w:r>
            <w:r>
              <w:fldChar w:fldCharType="begin"/>
            </w:r>
            <w:r>
              <w:instrText xml:space="preserve"> XE "Microsoft PowerApps Piano 1"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2B2B2"/>
              <w:left w:val="none" w:sz="4" w:space="0" w:color="6E6E6E"/>
              <w:bottom w:val="dashed" w:sz="4" w:space="0" w:color="B2B2B2"/>
              <w:right w:val="none" w:sz="4" w:space="0" w:color="6E6E6E"/>
            </w:tcBorders>
          </w:tcPr>
          <w:p w:rsidR="00BD4B8A" w:rsidRDefault="00B17234">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2B2B2"/>
              <w:left w:val="none" w:sz="4" w:space="0" w:color="6E6E6E"/>
              <w:bottom w:val="dashed" w:sz="4" w:space="0" w:color="B2B2B2"/>
              <w:right w:val="none" w:sz="4" w:space="0" w:color="6E6E6E"/>
            </w:tcBorders>
          </w:tcPr>
          <w:p w:rsidR="00BD4B8A" w:rsidRDefault="00B17234">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2B2B2"/>
              <w:left w:val="none" w:sz="4" w:space="0" w:color="6E6E6E"/>
              <w:bottom w:val="dashed" w:sz="4" w:space="0" w:color="B2B2B2"/>
              <w:right w:val="none" w:sz="4" w:space="0" w:color="6E6E6E"/>
            </w:tcBorders>
          </w:tcPr>
          <w:p w:rsidR="00BD4B8A" w:rsidRDefault="00B17234">
            <w:pPr>
              <w:pStyle w:val="ProductList-TableBody"/>
            </w:pPr>
            <w:r>
              <w:t>Common Data Service</w:t>
            </w:r>
            <w:r>
              <w:fldChar w:fldCharType="begin"/>
            </w:r>
            <w:r>
              <w:instrText xml:space="preserve"> XE "Common Data Service"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2B2B2"/>
              <w:left w:val="none" w:sz="4" w:space="0" w:color="6E6E6E"/>
              <w:bottom w:val="dashed" w:sz="4" w:space="0" w:color="B2B2B2"/>
              <w:right w:val="none" w:sz="4" w:space="0" w:color="6E6E6E"/>
            </w:tcBorders>
          </w:tcPr>
          <w:p w:rsidR="00BD4B8A" w:rsidRDefault="00B17234">
            <w:pPr>
              <w:pStyle w:val="ProductList-TableBody"/>
            </w:pPr>
            <w:r>
              <w:t>Common Data Service</w:t>
            </w:r>
            <w:r>
              <w:fldChar w:fldCharType="begin"/>
            </w:r>
            <w:r>
              <w:instrText xml:space="preserve"> XE "Common Data Service"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2B2B2"/>
              <w:left w:val="none" w:sz="4" w:space="0" w:color="6E6E6E"/>
              <w:bottom w:val="dashed" w:sz="4" w:space="0" w:color="B2B2B2"/>
              <w:right w:val="none" w:sz="4" w:space="0" w:color="6E6E6E"/>
            </w:tcBorders>
          </w:tcPr>
          <w:p w:rsidR="00BD4B8A" w:rsidRDefault="00B1723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2B2B2"/>
              <w:left w:val="none" w:sz="4" w:space="0" w:color="6E6E6E"/>
              <w:bottom w:val="dashed" w:sz="4" w:space="0" w:color="B2B2B2"/>
              <w:right w:val="none" w:sz="4" w:space="0" w:color="6E6E6E"/>
            </w:tcBorders>
          </w:tcPr>
          <w:p w:rsidR="00BD4B8A" w:rsidRDefault="00B1723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2B2B2"/>
              <w:left w:val="none" w:sz="4" w:space="0" w:color="6E6E6E"/>
              <w:bottom w:val="dashed" w:sz="4" w:space="0" w:color="B2B2B2"/>
              <w:right w:val="none" w:sz="4" w:space="0" w:color="6E6E6E"/>
            </w:tcBorders>
          </w:tcPr>
          <w:p w:rsidR="00BD4B8A" w:rsidRDefault="00B1723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2B2B2"/>
              <w:left w:val="none" w:sz="4" w:space="0" w:color="6E6E6E"/>
              <w:bottom w:val="dashed" w:sz="4" w:space="0" w:color="B2B2B2"/>
              <w:right w:val="none" w:sz="4" w:space="0" w:color="6E6E6E"/>
            </w:tcBorders>
          </w:tcPr>
          <w:p w:rsidR="00BD4B8A" w:rsidRDefault="00B1723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2B2B2"/>
              <w:left w:val="none" w:sz="4" w:space="0" w:color="6E6E6E"/>
              <w:bottom w:val="dashed" w:sz="4" w:space="0" w:color="B2B2B2"/>
              <w:right w:val="none" w:sz="4" w:space="0" w:color="6E6E6E"/>
            </w:tcBorders>
          </w:tcPr>
          <w:p w:rsidR="00BD4B8A" w:rsidRDefault="00B1723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2B2B2"/>
              <w:left w:val="none" w:sz="4" w:space="0" w:color="6E6E6E"/>
              <w:bottom w:val="dashed" w:sz="4" w:space="0" w:color="B2B2B2"/>
              <w:right w:val="none" w:sz="4" w:space="0" w:color="6E6E6E"/>
            </w:tcBorders>
          </w:tcPr>
          <w:p w:rsidR="00BD4B8A" w:rsidRDefault="00B1723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2B2B2"/>
              <w:left w:val="none" w:sz="4" w:space="0" w:color="6E6E6E"/>
              <w:bottom w:val="dashed" w:sz="4" w:space="0" w:color="B2B2B2"/>
              <w:right w:val="none" w:sz="4" w:space="0" w:color="6E6E6E"/>
            </w:tcBorders>
          </w:tcPr>
          <w:p w:rsidR="00BD4B8A" w:rsidRDefault="00B1723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2B2B2"/>
              <w:left w:val="none" w:sz="4" w:space="0" w:color="6E6E6E"/>
              <w:bottom w:val="dashed" w:sz="4" w:space="0" w:color="B2B2B2"/>
              <w:right w:val="none" w:sz="4" w:space="0" w:color="6E6E6E"/>
            </w:tcBorders>
          </w:tcPr>
          <w:p w:rsidR="00BD4B8A" w:rsidRDefault="00B1723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2B2B2"/>
              <w:left w:val="none" w:sz="4" w:space="0" w:color="6E6E6E"/>
              <w:bottom w:val="dashed" w:sz="4" w:space="0" w:color="B2B2B2"/>
              <w:right w:val="none" w:sz="4" w:space="0" w:color="6E6E6E"/>
            </w:tcBorders>
          </w:tcPr>
          <w:p w:rsidR="00BD4B8A" w:rsidRDefault="00B1723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2B2B2"/>
              <w:left w:val="none" w:sz="4" w:space="0" w:color="6E6E6E"/>
              <w:bottom w:val="dashed" w:sz="4" w:space="0" w:color="B2B2B2"/>
              <w:right w:val="none" w:sz="4" w:space="0" w:color="6E6E6E"/>
            </w:tcBorders>
          </w:tcPr>
          <w:p w:rsidR="00BD4B8A" w:rsidRDefault="00B1723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2B2B2"/>
              <w:left w:val="none" w:sz="4" w:space="0" w:color="6E6E6E"/>
              <w:bottom w:val="dashed" w:sz="4" w:space="0" w:color="B2B2B2"/>
              <w:right w:val="none" w:sz="4" w:space="0" w:color="6E6E6E"/>
            </w:tcBorders>
          </w:tcPr>
          <w:p w:rsidR="00BD4B8A" w:rsidRDefault="00B1723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2B2B2"/>
              <w:left w:val="none" w:sz="4" w:space="0" w:color="6E6E6E"/>
              <w:bottom w:val="dashed" w:sz="4" w:space="0" w:color="B2B2B2"/>
              <w:right w:val="none" w:sz="4" w:space="0" w:color="6E6E6E"/>
            </w:tcBorders>
          </w:tcPr>
          <w:p w:rsidR="00BD4B8A" w:rsidRDefault="00B1723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2B2B2"/>
              <w:left w:val="none" w:sz="4" w:space="0" w:color="6E6E6E"/>
              <w:bottom w:val="dashed" w:sz="4" w:space="0" w:color="BFBFBF"/>
              <w:right w:val="none" w:sz="4" w:space="0" w:color="6E6E6E"/>
            </w:tcBorders>
          </w:tcPr>
          <w:p w:rsidR="00BD4B8A" w:rsidRDefault="00B1723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6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303" w:name="_Sec785"/>
      <w:r>
        <w:lastRenderedPageBreak/>
        <w:t>2. Condizioni del Prodotto</w:t>
      </w:r>
      <w:bookmarkEnd w:id="303"/>
    </w:p>
    <w:tbl>
      <w:tblPr>
        <w:tblStyle w:val="PURTable"/>
        <w:tblW w:w="0" w:type="dxa"/>
        <w:tblLook w:val="04A0" w:firstRow="1" w:lastRow="0" w:firstColumn="1" w:lastColumn="0" w:noHBand="0" w:noVBand="1"/>
      </w:tblPr>
      <w:tblGrid>
        <w:gridCol w:w="3635"/>
        <w:gridCol w:w="3644"/>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e PowerApps</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2.1 Power BI Report Server: Istanze in Esecuzione</w:t>
      </w:r>
    </w:p>
    <w:p w:rsidR="00BD4B8A" w:rsidRDefault="00B17234">
      <w:pPr>
        <w:pStyle w:val="ProductList-Body"/>
      </w:pPr>
      <w:r>
        <w:t xml:space="preserve">Per ciascuna licenza “Subscription”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rsidR="00BD4B8A" w:rsidRDefault="00BD4B8A">
      <w:pPr>
        <w:pStyle w:val="ProductList-Body"/>
      </w:pPr>
    </w:p>
    <w:p w:rsidR="00BD4B8A" w:rsidRDefault="00B17234">
      <w:pPr>
        <w:pStyle w:val="ProductList-ClauseHeading"/>
        <w:outlineLvl w:val="4"/>
      </w:pPr>
      <w:r>
        <w:t>2.2 Power BI Report Server: Condivisione di Contenuto</w:t>
      </w:r>
    </w:p>
    <w:p w:rsidR="00BD4B8A" w:rsidRDefault="00B17234">
      <w:pPr>
        <w:pStyle w:val="ProductList-Body"/>
      </w:pPr>
      <w:r>
        <w:t xml:space="preserve">Per pubblicare i report Power BI condivisi utilizzando Power BI Report Server è necessaria una SL per Utente per Power BI Pro.  </w:t>
      </w:r>
    </w:p>
    <w:p w:rsidR="00BD4B8A" w:rsidRDefault="00BD4B8A">
      <w:pPr>
        <w:pStyle w:val="ProductList-Body"/>
      </w:pPr>
    </w:p>
    <w:p w:rsidR="00BD4B8A" w:rsidRDefault="00B17234">
      <w:pPr>
        <w:pStyle w:val="ProductList-ClauseHeading"/>
        <w:outlineLvl w:val="4"/>
      </w:pPr>
      <w:r>
        <w:t>2.3 Tecnologia SQL Server</w:t>
      </w:r>
    </w:p>
    <w:p w:rsidR="00BD4B8A" w:rsidRDefault="00B1723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304" w:name="_Sec1279"/>
      <w:r>
        <w:t>GitHub Enterprise</w:t>
      </w:r>
      <w:bookmarkEnd w:id="304"/>
      <w:r>
        <w:fldChar w:fldCharType="begin"/>
      </w:r>
      <w:r>
        <w:instrText xml:space="preserve"> TC "</w:instrText>
      </w:r>
      <w:bookmarkStart w:id="305" w:name="_Toc7424898"/>
      <w:r>
        <w:instrText>GitHub Enterprise</w:instrText>
      </w:r>
      <w:bookmarkEnd w:id="305"/>
      <w:r>
        <w:instrText>" \l 3</w:instrText>
      </w:r>
      <w:r>
        <w:fldChar w:fldCharType="end"/>
      </w:r>
    </w:p>
    <w:p w:rsidR="00BD4B8A" w:rsidRDefault="00B17234">
      <w:pPr>
        <w:pStyle w:val="ProductList-Offering1SubSection"/>
        <w:outlineLvl w:val="3"/>
      </w:pPr>
      <w:bookmarkStart w:id="306" w:name="_Sec1280"/>
      <w:r>
        <w:t>1. Disponibilità del Programma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BD4B8A">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520" w:type="dxa"/>
            <w:tcBorders>
              <w:top w:val="single" w:sz="4" w:space="0" w:color="FFFFFF"/>
              <w:left w:val="single" w:sz="4" w:space="0" w:color="FFFFFF"/>
              <w:bottom w:val="single" w:sz="4" w:space="0" w:color="FFFFFF"/>
              <w:right w:val="single" w:sz="4" w:space="0" w:color="FFFFFF"/>
            </w:tcBorders>
          </w:tcPr>
          <w:p w:rsidR="00BD4B8A" w:rsidRDefault="00B17234">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single" w:sz="4" w:space="0" w:color="FFFFFF"/>
              <w:left w:val="single" w:sz="4" w:space="0" w:color="FFFFFF"/>
              <w:bottom w:val="single" w:sz="4" w:space="0" w:color="FFFFFF"/>
              <w:right w:val="single" w:sz="4" w:space="0" w:color="FFFFFF"/>
            </w:tcBorders>
          </w:tcPr>
          <w:p w:rsidR="00BD4B8A" w:rsidRDefault="00BD4B8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307" w:name="_Sec1281"/>
      <w:r>
        <w:t>2. Condizioni del Prodotto</w:t>
      </w:r>
      <w:bookmarkEnd w:id="307"/>
    </w:p>
    <w:tbl>
      <w:tblPr>
        <w:tblStyle w:val="PURTable"/>
        <w:tblW w:w="0" w:type="dxa"/>
        <w:tblLook w:val="04A0" w:firstRow="1" w:lastRow="0" w:firstColumn="1" w:lastColumn="0" w:noHBand="0" w:noVBand="1"/>
      </w:tblPr>
      <w:tblGrid>
        <w:gridCol w:w="3636"/>
        <w:gridCol w:w="3539"/>
        <w:gridCol w:w="3741"/>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2.1 GitHub Enterprise</w:t>
      </w:r>
    </w:p>
    <w:p w:rsidR="00BD4B8A" w:rsidRDefault="00B17234">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rsidR="00BD4B8A" w:rsidRDefault="00BD4B8A">
      <w:pPr>
        <w:pStyle w:val="ProductList-Body"/>
      </w:pPr>
    </w:p>
    <w:p w:rsidR="00BD4B8A" w:rsidRDefault="00B17234">
      <w:pPr>
        <w:pStyle w:val="ProductList-ClauseHeading"/>
        <w:outlineLvl w:val="4"/>
      </w:pPr>
      <w:r>
        <w:t>2.2 Formazione e Valutazione</w:t>
      </w:r>
    </w:p>
    <w:p w:rsidR="00BD4B8A" w:rsidRDefault="00B17234">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4899"/>
      <w:r>
        <w:instrText>Microsoft Kaizala Pro:</w:instrText>
      </w:r>
      <w:bookmarkEnd w:id="309"/>
      <w:r>
        <w:instrText>" \l 3</w:instrText>
      </w:r>
      <w:r>
        <w:fldChar w:fldCharType="end"/>
      </w:r>
    </w:p>
    <w:p w:rsidR="00BD4B8A" w:rsidRDefault="00B17234">
      <w:pPr>
        <w:pStyle w:val="ProductList-Offering1SubSection"/>
        <w:outlineLvl w:val="3"/>
      </w:pPr>
      <w:bookmarkStart w:id="310" w:name="_Sec1210"/>
      <w:r>
        <w:t>1. Disponibilità del Programma</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BD4B8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D4B8A" w:rsidRDefault="00B1723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520" w:type="dxa"/>
            <w:tcBorders>
              <w:top w:val="none" w:sz="4" w:space="0" w:color="BFBFBF"/>
              <w:left w:val="none" w:sz="4" w:space="0" w:color="000000"/>
              <w:bottom w:val="none" w:sz="4" w:space="0" w:color="7F7F7F"/>
              <w:right w:val="none" w:sz="4" w:space="0" w:color="000000"/>
            </w:tcBorders>
          </w:tcPr>
          <w:p w:rsidR="00BD4B8A" w:rsidRDefault="00B17234">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bl>
    <w:p w:rsidR="00BD4B8A" w:rsidRDefault="00B17234">
      <w:pPr>
        <w:pStyle w:val="ProductList-Offering1SubSection"/>
        <w:outlineLvl w:val="3"/>
      </w:pPr>
      <w:bookmarkStart w:id="311" w:name="_Sec1211"/>
      <w:r>
        <w:lastRenderedPageBreak/>
        <w:t>2. Condizioni del Prodotto</w:t>
      </w:r>
      <w:bookmarkEnd w:id="311"/>
    </w:p>
    <w:tbl>
      <w:tblPr>
        <w:tblStyle w:val="PURTable"/>
        <w:tblW w:w="0" w:type="dxa"/>
        <w:tblLook w:val="04A0" w:firstRow="1" w:lastRow="0" w:firstColumn="1" w:lastColumn="0" w:noHBand="0" w:noVBand="1"/>
      </w:tblPr>
      <w:tblGrid>
        <w:gridCol w:w="3635"/>
        <w:gridCol w:w="3644"/>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4900"/>
      <w:r>
        <w:instrText>Microsoft Cloud App Security</w:instrText>
      </w:r>
      <w:bookmarkEnd w:id="313"/>
      <w:r>
        <w:instrText>" \l 3</w:instrText>
      </w:r>
      <w:r>
        <w:fldChar w:fldCharType="end"/>
      </w:r>
    </w:p>
    <w:p w:rsidR="00BD4B8A" w:rsidRDefault="00B17234">
      <w:pPr>
        <w:pStyle w:val="ProductList-Offering1SubSection"/>
        <w:outlineLvl w:val="3"/>
      </w:pPr>
      <w:bookmarkStart w:id="314" w:name="_Sec1207"/>
      <w:r>
        <w:t>1. Disponibilità del Programma</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BD4B8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D4B8A" w:rsidRDefault="00B1723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520" w:type="dxa"/>
            <w:tcBorders>
              <w:top w:val="none" w:sz="4" w:space="0" w:color="BFBFBF"/>
              <w:left w:val="none" w:sz="4" w:space="0" w:color="000000"/>
              <w:bottom w:val="dashed" w:sz="4" w:space="0" w:color="7F7F7F"/>
              <w:right w:val="none" w:sz="4" w:space="0" w:color="000000"/>
            </w:tcBorders>
          </w:tcPr>
          <w:p w:rsidR="00BD4B8A" w:rsidRDefault="00B17234">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bl>
    <w:p w:rsidR="00BD4B8A" w:rsidRDefault="00BD4B8A">
      <w:pPr>
        <w:pStyle w:val="ProductList-Body"/>
      </w:pPr>
    </w:p>
    <w:p w:rsidR="00BD4B8A" w:rsidRDefault="00B17234">
      <w:pPr>
        <w:pStyle w:val="ProductList-Offering1SubSection"/>
        <w:outlineLvl w:val="3"/>
      </w:pPr>
      <w:bookmarkStart w:id="315" w:name="_Sec1208"/>
      <w:r>
        <w:t>2. Condizioni del Prodotto</w:t>
      </w:r>
      <w:bookmarkEnd w:id="315"/>
    </w:p>
    <w:tbl>
      <w:tblPr>
        <w:tblStyle w:val="PURTable"/>
        <w:tblW w:w="0" w:type="dxa"/>
        <w:tblLook w:val="04A0" w:firstRow="1" w:lastRow="0" w:firstColumn="1" w:lastColumn="0" w:noHBand="0" w:noVBand="1"/>
      </w:tblPr>
      <w:tblGrid>
        <w:gridCol w:w="3635"/>
        <w:gridCol w:w="3644"/>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1723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D4B8A" w:rsidRDefault="00BD4B8A">
            <w:pPr>
              <w:pStyle w:val="ProductList-TableBody"/>
            </w:pPr>
          </w:p>
        </w:tc>
      </w:tr>
    </w:tbl>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7424901"/>
      <w:r>
        <w:instrText>Microsoft Graph data connect for ISVs</w:instrText>
      </w:r>
      <w:bookmarkEnd w:id="317"/>
      <w:r>
        <w:instrText>" \l 3</w:instrText>
      </w:r>
      <w:r>
        <w:fldChar w:fldCharType="end"/>
      </w:r>
    </w:p>
    <w:p w:rsidR="00BD4B8A" w:rsidRDefault="00B17234">
      <w:pPr>
        <w:pStyle w:val="ProductList-Offering1SubSection"/>
        <w:outlineLvl w:val="3"/>
      </w:pPr>
      <w:bookmarkStart w:id="318" w:name="_Sec1285"/>
      <w:r>
        <w:t>1. Disponibilità del Programma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BD4B8A">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520" w:type="dxa"/>
            <w:tcBorders>
              <w:top w:val="single" w:sz="4" w:space="0" w:color="FFFFFF"/>
              <w:left w:val="single" w:sz="4" w:space="0" w:color="FFFFFF"/>
              <w:bottom w:val="single" w:sz="4" w:space="0" w:color="FFFFFF"/>
              <w:right w:val="single" w:sz="4" w:space="0" w:color="FFFFFF"/>
            </w:tcBorders>
          </w:tcPr>
          <w:p w:rsidR="00BD4B8A" w:rsidRDefault="00B17234">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D4B8A" w:rsidRDefault="00BD4B8A">
            <w:pPr>
              <w:pStyle w:val="ProductList-TableBody"/>
              <w:jc w:val="center"/>
            </w:pPr>
          </w:p>
        </w:tc>
      </w:tr>
    </w:tbl>
    <w:p w:rsidR="00BD4B8A" w:rsidRDefault="00BD4B8A">
      <w:pPr>
        <w:pStyle w:val="ProductList-Body"/>
      </w:pPr>
    </w:p>
    <w:p w:rsidR="00BD4B8A" w:rsidRDefault="00B17234">
      <w:pPr>
        <w:pStyle w:val="ProductList-Offering1SubSection"/>
        <w:outlineLvl w:val="3"/>
      </w:pPr>
      <w:bookmarkStart w:id="319" w:name="_Sec1286"/>
      <w:r>
        <w:t>2. Condizioni del Prodotto</w:t>
      </w:r>
      <w:bookmarkEnd w:id="319"/>
    </w:p>
    <w:tbl>
      <w:tblPr>
        <w:tblStyle w:val="PURTable"/>
        <w:tblW w:w="0" w:type="dxa"/>
        <w:tblLook w:val="04A0" w:firstRow="1" w:lastRow="0" w:firstColumn="1" w:lastColumn="0" w:noHBand="0" w:noVBand="1"/>
      </w:tblPr>
      <w:tblGrid>
        <w:gridCol w:w="3636"/>
        <w:gridCol w:w="3539"/>
        <w:gridCol w:w="3741"/>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320" w:name="_Sec630"/>
      <w:r>
        <w:t>Microsoft Intune</w:t>
      </w:r>
      <w:bookmarkEnd w:id="320"/>
      <w:r>
        <w:fldChar w:fldCharType="begin"/>
      </w:r>
      <w:r>
        <w:instrText xml:space="preserve"> TC "</w:instrText>
      </w:r>
      <w:bookmarkStart w:id="321" w:name="_Toc7424902"/>
      <w:r>
        <w:instrText>Microsoft Intune</w:instrText>
      </w:r>
      <w:bookmarkEnd w:id="321"/>
      <w:r>
        <w:instrText>" \l 3</w:instrText>
      </w:r>
      <w:r>
        <w:fldChar w:fldCharType="end"/>
      </w:r>
    </w:p>
    <w:p w:rsidR="00BD4B8A" w:rsidRDefault="00B17234">
      <w:pPr>
        <w:pStyle w:val="ProductList-Offering1SubSection"/>
        <w:outlineLvl w:val="3"/>
      </w:pPr>
      <w:bookmarkStart w:id="322" w:name="_Sec714"/>
      <w:r>
        <w:t>1. Disponibilità del Programma</w:t>
      </w:r>
      <w:bookmarkEnd w:id="322"/>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BD4B8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D4B8A" w:rsidRDefault="00B1723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520" w:type="dxa"/>
            <w:tcBorders>
              <w:top w:val="none" w:sz="4" w:space="0" w:color="BFBFBF"/>
              <w:left w:val="none" w:sz="4" w:space="0" w:color="000000"/>
              <w:bottom w:val="dashed" w:sz="4" w:space="0" w:color="7F7F7F"/>
              <w:right w:val="none" w:sz="4" w:space="0" w:color="000000"/>
            </w:tcBorders>
          </w:tcPr>
          <w:p w:rsidR="00BD4B8A" w:rsidRDefault="00B17234">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520" w:type="dxa"/>
            <w:tcBorders>
              <w:top w:val="dashed" w:sz="4" w:space="0" w:color="7F7F7F"/>
              <w:left w:val="none" w:sz="4" w:space="0" w:color="6E6E6E"/>
              <w:bottom w:val="dashed" w:sz="4" w:space="0" w:color="7F7F7F"/>
              <w:right w:val="none" w:sz="4" w:space="0" w:color="6E6E6E"/>
            </w:tcBorders>
          </w:tcPr>
          <w:p w:rsidR="00BD4B8A" w:rsidRDefault="00B17234">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520" w:type="dxa"/>
            <w:tcBorders>
              <w:top w:val="dashed" w:sz="4" w:space="0" w:color="7F7F7F"/>
              <w:left w:val="none" w:sz="4" w:space="0" w:color="6E6E6E"/>
              <w:bottom w:val="dashed" w:sz="4" w:space="0" w:color="7F7F7F"/>
              <w:right w:val="none" w:sz="4" w:space="0" w:color="6E6E6E"/>
            </w:tcBorders>
          </w:tcPr>
          <w:p w:rsidR="00BD4B8A" w:rsidRDefault="00B17234">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520" w:type="dxa"/>
            <w:tcBorders>
              <w:top w:val="dashed" w:sz="4" w:space="0" w:color="7F7F7F"/>
              <w:left w:val="none" w:sz="4" w:space="0" w:color="6E6E6E"/>
              <w:bottom w:val="dashed" w:sz="4" w:space="0" w:color="949494"/>
              <w:right w:val="none" w:sz="4" w:space="0" w:color="6E6E6E"/>
            </w:tcBorders>
          </w:tcPr>
          <w:p w:rsidR="00BD4B8A" w:rsidRDefault="00B17234">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520" w:type="dxa"/>
            <w:tcBorders>
              <w:top w:val="dashed" w:sz="4" w:space="0" w:color="949494"/>
              <w:left w:val="none" w:sz="4" w:space="0" w:color="6E6E6E"/>
              <w:bottom w:val="dashed" w:sz="4" w:space="0" w:color="949494"/>
              <w:right w:val="none" w:sz="4" w:space="0" w:color="6E6E6E"/>
            </w:tcBorders>
          </w:tcPr>
          <w:p w:rsidR="00BD4B8A" w:rsidRDefault="00B17234">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520" w:type="dxa"/>
            <w:tcBorders>
              <w:top w:val="dashed" w:sz="4" w:space="0" w:color="949494"/>
              <w:left w:val="none" w:sz="4" w:space="0" w:color="6E6E6E"/>
              <w:bottom w:val="dashed" w:sz="4" w:space="0" w:color="B7B7B7"/>
              <w:right w:val="none" w:sz="4" w:space="0" w:color="6E6E6E"/>
            </w:tcBorders>
          </w:tcPr>
          <w:p w:rsidR="00BD4B8A" w:rsidRDefault="00B17234">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r w:rsidR="00BD4B8A">
        <w:tc>
          <w:tcPr>
            <w:tcW w:w="4520" w:type="dxa"/>
            <w:tcBorders>
              <w:top w:val="dashed" w:sz="4" w:space="0" w:color="B7B7B7"/>
              <w:left w:val="none" w:sz="4" w:space="0" w:color="6E6E6E"/>
              <w:bottom w:val="none" w:sz="4" w:space="0" w:color="BFBFBF"/>
              <w:right w:val="none" w:sz="4" w:space="0" w:color="6E6E6E"/>
            </w:tcBorders>
          </w:tcPr>
          <w:p w:rsidR="00BD4B8A" w:rsidRDefault="00B17234">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w:t>
            </w:r>
            <w:r>
              <w:lastRenderedPageBreak/>
              <w:t>Utente)</w:t>
            </w:r>
          </w:p>
        </w:tc>
        <w:tc>
          <w:tcPr>
            <w:tcW w:w="860" w:type="dxa"/>
            <w:tcBorders>
              <w:top w:val="dashed" w:sz="4" w:space="0" w:color="B7B7B7"/>
              <w:left w:val="none" w:sz="4" w:space="0" w:color="6E6E6E"/>
              <w:bottom w:val="none" w:sz="4" w:space="0" w:color="BFBFB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323" w:name="_Sec769"/>
      <w:r>
        <w:t>2. Condizioni del Prodotto</w:t>
      </w:r>
      <w:bookmarkEnd w:id="323"/>
    </w:p>
    <w:tbl>
      <w:tblPr>
        <w:tblStyle w:val="PURTable"/>
        <w:tblW w:w="0" w:type="dxa"/>
        <w:tblLook w:val="04A0" w:firstRow="1" w:lastRow="0" w:firstColumn="1" w:lastColumn="0" w:noHBand="0" w:noVBand="1"/>
      </w:tblPr>
      <w:tblGrid>
        <w:gridCol w:w="3634"/>
        <w:gridCol w:w="3643"/>
        <w:gridCol w:w="3639"/>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BD4B8A" w:rsidRDefault="00BD4B8A">
      <w:pPr>
        <w:pStyle w:val="ProductList-Body"/>
      </w:pPr>
    </w:p>
    <w:p w:rsidR="00BD4B8A" w:rsidRDefault="00B17234">
      <w:pPr>
        <w:pStyle w:val="ProductList-ClauseHeading"/>
        <w:outlineLvl w:val="4"/>
      </w:pPr>
      <w:r>
        <w:t>2.1 Microsoft Intune per EDU (SL per Dispositivo)</w:t>
      </w:r>
    </w:p>
    <w:p w:rsidR="00BD4B8A" w:rsidRDefault="00B17234">
      <w:pPr>
        <w:pStyle w:val="ProductList-SubClauseHeading"/>
        <w:outlineLvl w:val="5"/>
      </w:pPr>
      <w:r>
        <w:t>2.1.1 Periodo di Validità</w:t>
      </w:r>
    </w:p>
    <w:p w:rsidR="00BD4B8A" w:rsidRDefault="00B17234">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rsidR="00BD4B8A" w:rsidRDefault="00BD4B8A">
      <w:pPr>
        <w:pStyle w:val="ProductList-BodyIndented"/>
      </w:pPr>
    </w:p>
    <w:p w:rsidR="00BD4B8A" w:rsidRDefault="00B17234">
      <w:pPr>
        <w:pStyle w:val="ProductList-SubClauseHeading"/>
        <w:outlineLvl w:val="5"/>
      </w:pPr>
      <w:r>
        <w:t>2.1.2 Annullamento e Riassegnazione</w:t>
      </w:r>
    </w:p>
    <w:p w:rsidR="00BD4B8A" w:rsidRDefault="00B17234">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rsidR="00BD4B8A" w:rsidRDefault="00BD4B8A">
      <w:pPr>
        <w:pStyle w:val="ProductList-BodyIndented"/>
      </w:pPr>
    </w:p>
    <w:p w:rsidR="00BD4B8A" w:rsidRDefault="00B17234">
      <w:pPr>
        <w:pStyle w:val="ProductList-ClauseHeading"/>
        <w:outlineLvl w:val="4"/>
      </w:pPr>
      <w:r>
        <w:t>2.2 Microsoft Intune (SL per Dispositivo)</w:t>
      </w:r>
    </w:p>
    <w:p w:rsidR="00BD4B8A" w:rsidRDefault="00B17234">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rsidR="00BD4B8A" w:rsidRDefault="00BD4B8A">
      <w:pPr>
        <w:pStyle w:val="ProductList-Body"/>
      </w:pP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324" w:name="_Sec672"/>
      <w:r>
        <w:t>Microsoft Learning</w:t>
      </w:r>
      <w:bookmarkEnd w:id="324"/>
      <w:r>
        <w:fldChar w:fldCharType="begin"/>
      </w:r>
      <w:r>
        <w:instrText xml:space="preserve"> TC "</w:instrText>
      </w:r>
      <w:bookmarkStart w:id="325" w:name="_Toc7424903"/>
      <w:r>
        <w:instrText>Microsoft Learning</w:instrText>
      </w:r>
      <w:bookmarkEnd w:id="325"/>
      <w:r>
        <w:instrText>" \l 3</w:instrText>
      </w:r>
      <w:r>
        <w:fldChar w:fldCharType="end"/>
      </w:r>
    </w:p>
    <w:p w:rsidR="00BD4B8A" w:rsidRDefault="00B17234">
      <w:pPr>
        <w:pStyle w:val="ProductList-Offering1SubSection"/>
        <w:outlineLvl w:val="3"/>
      </w:pPr>
      <w:bookmarkStart w:id="326" w:name="_Sec728"/>
      <w:r>
        <w:t>1. Disponibilità del Programma</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660" w:type="dxa"/>
            <w:tcBorders>
              <w:top w:val="single" w:sz="6" w:space="0" w:color="FFFFFF"/>
              <w:left w:val="none" w:sz="4" w:space="0" w:color="6E6E6E"/>
              <w:bottom w:val="dashed" w:sz="4" w:space="0" w:color="BFBFBF"/>
              <w:right w:val="none" w:sz="4" w:space="0" w:color="6E6E6E"/>
            </w:tcBorders>
          </w:tcPr>
          <w:p w:rsidR="00BD4B8A" w:rsidRDefault="00B1723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dashed" w:sz="4" w:space="0" w:color="BFBFBF"/>
              <w:right w:val="none" w:sz="4" w:space="0" w:color="6E6E6E"/>
            </w:tcBorders>
          </w:tcPr>
          <w:p w:rsidR="00BD4B8A" w:rsidRDefault="00B1723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BD4B8A" w:rsidRDefault="00B172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660" w:type="dxa"/>
            <w:tcBorders>
              <w:top w:val="dashed" w:sz="4" w:space="0" w:color="BFBFBF"/>
              <w:left w:val="none" w:sz="4" w:space="0" w:color="6E6E6E"/>
              <w:bottom w:val="none" w:sz="4" w:space="0" w:color="BFBFBF"/>
              <w:right w:val="none" w:sz="4" w:space="0" w:color="6E6E6E"/>
            </w:tcBorders>
          </w:tcPr>
          <w:p w:rsidR="00BD4B8A" w:rsidRDefault="00B1723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rsidR="00BD4B8A" w:rsidRDefault="00B1723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327" w:name="_Sec783"/>
      <w:r>
        <w:t>2. Condizioni del Prodotto</w:t>
      </w:r>
      <w:bookmarkEnd w:id="327"/>
    </w:p>
    <w:tbl>
      <w:tblPr>
        <w:tblStyle w:val="PURTable"/>
        <w:tblW w:w="0" w:type="dxa"/>
        <w:tblLook w:val="04A0" w:firstRow="1" w:lastRow="0" w:firstColumn="1" w:lastColumn="0" w:noHBand="0" w:noVBand="1"/>
      </w:tblPr>
      <w:tblGrid>
        <w:gridCol w:w="3635"/>
        <w:gridCol w:w="3644"/>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2.1 Voucher</w:t>
      </w:r>
    </w:p>
    <w:p w:rsidR="00BD4B8A" w:rsidRDefault="00B17234">
      <w:pPr>
        <w:pStyle w:val="ProductList-Body"/>
      </w:pPr>
      <w:r>
        <w:t xml:space="preserve">Tutti i voucher vengono forniti al momento dell’acquisto e scadono 12 mesi dopo la data di acquisto. </w:t>
      </w:r>
    </w:p>
    <w:p w:rsidR="00BD4B8A" w:rsidRDefault="00BD4B8A">
      <w:pPr>
        <w:pStyle w:val="ProductList-Body"/>
      </w:pPr>
    </w:p>
    <w:p w:rsidR="00BD4B8A" w:rsidRDefault="00B17234">
      <w:pPr>
        <w:pStyle w:val="ProductList-ClauseHeading"/>
        <w:outlineLvl w:val="4"/>
      </w:pPr>
      <w:r>
        <w:lastRenderedPageBreak/>
        <w:t>2.2 Licenza per il Sito degli Esami MOS (Microsoft Office Specialist), MTA (Microsoft Technology Associate) e MCE (Microsoft Certification Educator)</w:t>
      </w:r>
    </w:p>
    <w:p w:rsidR="00BD4B8A" w:rsidRDefault="00B17234">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4904"/>
      <w:r>
        <w:instrText>Minecraft: Education Edition</w:instrText>
      </w:r>
      <w:bookmarkEnd w:id="329"/>
      <w:r>
        <w:instrText>" \l 3</w:instrText>
      </w:r>
      <w:r>
        <w:fldChar w:fldCharType="end"/>
      </w:r>
    </w:p>
    <w:p w:rsidR="00BD4B8A" w:rsidRDefault="00B17234">
      <w:pPr>
        <w:pStyle w:val="ProductList-Offering1SubSection"/>
        <w:outlineLvl w:val="3"/>
      </w:pPr>
      <w:bookmarkStart w:id="330" w:name="_Sec1149"/>
      <w:r>
        <w:t>1. Disponibilità del Programma</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BD4B8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660" w:type="dxa"/>
            <w:tcBorders>
              <w:top w:val="single" w:sz="6" w:space="0" w:color="FFFFFF"/>
              <w:left w:val="none" w:sz="4" w:space="0" w:color="6E6E6E"/>
              <w:bottom w:val="none" w:sz="4" w:space="0" w:color="BFBFBF"/>
              <w:right w:val="none" w:sz="4" w:space="0" w:color="6E6E6E"/>
            </w:tcBorders>
          </w:tcPr>
          <w:p w:rsidR="00BD4B8A" w:rsidRDefault="00B1723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D4B8A" w:rsidRDefault="00B1723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D4B8A">
            <w:pPr>
              <w:pStyle w:val="ProductList-TableBody"/>
              <w:jc w:val="center"/>
            </w:pPr>
          </w:p>
        </w:tc>
      </w:tr>
    </w:tbl>
    <w:p w:rsidR="00BD4B8A" w:rsidRDefault="00B17234">
      <w:pPr>
        <w:pStyle w:val="ProductList-Offering1SubSection"/>
        <w:outlineLvl w:val="3"/>
      </w:pPr>
      <w:bookmarkStart w:id="331" w:name="_Sec1150"/>
      <w:r>
        <w:t>2. Condizioni del Prodotto</w:t>
      </w:r>
      <w:bookmarkEnd w:id="331"/>
    </w:p>
    <w:tbl>
      <w:tblPr>
        <w:tblStyle w:val="PURTable"/>
        <w:tblW w:w="0" w:type="dxa"/>
        <w:tblLook w:val="04A0" w:firstRow="1" w:lastRow="0" w:firstColumn="1" w:lastColumn="0" w:noHBand="0" w:noVBand="1"/>
      </w:tblPr>
      <w:tblGrid>
        <w:gridCol w:w="3635"/>
        <w:gridCol w:w="3644"/>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2HeadingNoBorder"/>
        <w:outlineLvl w:val="2"/>
      </w:pPr>
      <w:bookmarkStart w:id="332" w:name="_Sec1287"/>
      <w:r>
        <w:t>Visual Studio con GitHub Enterprise</w:t>
      </w:r>
      <w:bookmarkEnd w:id="332"/>
      <w:r>
        <w:fldChar w:fldCharType="begin"/>
      </w:r>
      <w:r>
        <w:instrText xml:space="preserve"> TC "</w:instrText>
      </w:r>
      <w:bookmarkStart w:id="333" w:name="_Toc7424905"/>
      <w:r>
        <w:instrText>Visual Studio con GitHub Enterprise</w:instrText>
      </w:r>
      <w:bookmarkEnd w:id="333"/>
      <w:r>
        <w:instrText>" \l 3</w:instrText>
      </w:r>
      <w:r>
        <w:fldChar w:fldCharType="end"/>
      </w:r>
    </w:p>
    <w:p w:rsidR="00BD4B8A" w:rsidRDefault="00B17234">
      <w:pPr>
        <w:pStyle w:val="ProductList-Offering1SubSection"/>
        <w:outlineLvl w:val="3"/>
      </w:pPr>
      <w:bookmarkStart w:id="334" w:name="_Sec1288"/>
      <w:r>
        <w:t>1. Disponibilità del Programma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BD4B8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D4B8A" w:rsidRDefault="00B1723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D4B8A" w:rsidRDefault="00B17234">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BD4B8A">
        <w:tc>
          <w:tcPr>
            <w:tcW w:w="4520" w:type="dxa"/>
            <w:tcBorders>
              <w:top w:val="none" w:sz="4" w:space="0" w:color="BFBFBF"/>
              <w:left w:val="none" w:sz="4" w:space="0" w:color="000000"/>
              <w:bottom w:val="dashed" w:sz="4" w:space="0" w:color="7F7F7F"/>
              <w:right w:val="none" w:sz="4" w:space="0" w:color="000000"/>
            </w:tcBorders>
          </w:tcPr>
          <w:p w:rsidR="00BD4B8A" w:rsidRDefault="00B17234">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520" w:type="dxa"/>
            <w:tcBorders>
              <w:top w:val="dashed" w:sz="4" w:space="0" w:color="7F7F7F"/>
              <w:left w:val="none" w:sz="4" w:space="0" w:color="000000"/>
              <w:bottom w:val="dashed" w:sz="4" w:space="0" w:color="7F7F7F"/>
              <w:right w:val="none" w:sz="4" w:space="0" w:color="000000"/>
            </w:tcBorders>
          </w:tcPr>
          <w:p w:rsidR="00BD4B8A" w:rsidRDefault="00B17234">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520" w:type="dxa"/>
            <w:tcBorders>
              <w:top w:val="dashed" w:sz="4" w:space="0" w:color="7F7F7F"/>
              <w:left w:val="none" w:sz="4" w:space="0" w:color="000000"/>
              <w:bottom w:val="dashed" w:sz="4" w:space="0" w:color="7F7F7F"/>
              <w:right w:val="none" w:sz="4" w:space="0" w:color="000000"/>
            </w:tcBorders>
          </w:tcPr>
          <w:p w:rsidR="00BD4B8A" w:rsidRDefault="00B17234">
            <w:pPr>
              <w:pStyle w:val="ProductList-TableBody"/>
            </w:pPr>
            <w:r>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4520" w:type="dxa"/>
            <w:tcBorders>
              <w:top w:val="dashed" w:sz="4" w:space="0" w:color="7F7F7F"/>
              <w:left w:val="none" w:sz="4" w:space="0" w:color="000000"/>
              <w:bottom w:val="single" w:sz="4" w:space="0" w:color="FFFFFF"/>
              <w:right w:val="none" w:sz="4" w:space="0" w:color="000000"/>
            </w:tcBorders>
          </w:tcPr>
          <w:p w:rsidR="00BD4B8A" w:rsidRDefault="00B17234">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D4B8A" w:rsidRDefault="00B1723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bl>
    <w:p w:rsidR="00BD4B8A" w:rsidRDefault="00B17234">
      <w:pPr>
        <w:pStyle w:val="ProductList-Offering1SubSection"/>
        <w:outlineLvl w:val="3"/>
      </w:pPr>
      <w:bookmarkStart w:id="335" w:name="_Sec1289"/>
      <w:r>
        <w:t>2. Condizioni del Prodotto</w:t>
      </w:r>
      <w:bookmarkEnd w:id="335"/>
    </w:p>
    <w:tbl>
      <w:tblPr>
        <w:tblStyle w:val="PURTable"/>
        <w:tblW w:w="0" w:type="dxa"/>
        <w:tblLook w:val="04A0" w:firstRow="1" w:lastRow="0" w:firstColumn="1" w:lastColumn="0" w:noHBand="0" w:noVBand="1"/>
      </w:tblPr>
      <w:tblGrid>
        <w:gridCol w:w="3635"/>
        <w:gridCol w:w="3644"/>
        <w:gridCol w:w="363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Proroga del Periodo di Validità: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Promozioni: N/D</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Riduzione (SCE): N/D</w:t>
            </w:r>
          </w:p>
        </w:tc>
      </w:tr>
      <w:tr w:rsidR="00BD4B8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1723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4"/>
      </w:pPr>
      <w:r>
        <w:t>2.1 GitHub Enterprise</w:t>
      </w:r>
    </w:p>
    <w:p w:rsidR="00BD4B8A" w:rsidRDefault="00B1723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45">
        <w:r>
          <w:rPr>
            <w:color w:val="00467F"/>
            <w:u w:val="single"/>
          </w:rPr>
          <w:t>Condizioni per l’Utilizzo dei Servizi Online</w:t>
        </w:r>
      </w:hyperlink>
      <w:r>
        <w:t>.</w:t>
      </w:r>
    </w:p>
    <w:p w:rsidR="00BD4B8A" w:rsidRDefault="00BD4B8A">
      <w:pPr>
        <w:pStyle w:val="ProductList-Body"/>
      </w:pPr>
    </w:p>
    <w:p w:rsidR="00BD4B8A" w:rsidRDefault="00B17234">
      <w:pPr>
        <w:pStyle w:val="ProductList-ClauseHeading"/>
        <w:outlineLvl w:val="4"/>
      </w:pPr>
      <w:r>
        <w:t>2.2 Formazione e Valutazione di GitHub Enterprise</w:t>
      </w:r>
    </w:p>
    <w:p w:rsidR="00BD4B8A" w:rsidRDefault="00B17234">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rsidR="00BD4B8A" w:rsidRDefault="00BD4B8A">
      <w:pPr>
        <w:pStyle w:val="ProductList-Body"/>
      </w:pPr>
    </w:p>
    <w:p w:rsidR="00BD4B8A" w:rsidRDefault="00B17234">
      <w:pPr>
        <w:pStyle w:val="ProductList-ClauseHeading"/>
        <w:outlineLvl w:val="4"/>
      </w:pPr>
      <w:r>
        <w:t>2.3 Condizioni di Licenza per Visual Studio</w:t>
      </w:r>
    </w:p>
    <w:p w:rsidR="00BD4B8A" w:rsidRDefault="00B1723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rsidR="00BD4B8A" w:rsidRDefault="00BD4B8A">
      <w:pPr>
        <w:pStyle w:val="ProductList-Body"/>
      </w:pPr>
    </w:p>
    <w:p w:rsidR="00BD4B8A" w:rsidRDefault="00B17234">
      <w:pPr>
        <w:pStyle w:val="ProductList-ClauseHeading"/>
        <w:outlineLvl w:val="4"/>
      </w:pPr>
      <w:r>
        <w:t>2.4 Licenze per GitHub Enterprise per Visual Studio</w:t>
      </w:r>
    </w:p>
    <w:p w:rsidR="00BD4B8A" w:rsidRDefault="00B17234">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rsidR="00BD4B8A" w:rsidRDefault="00BD4B8A">
      <w:pPr>
        <w:pStyle w:val="ProductList-Body"/>
      </w:pPr>
    </w:p>
    <w:p w:rsidR="00BD4B8A" w:rsidRDefault="00B17234">
      <w:pPr>
        <w:pStyle w:val="ProductList-ClauseHeading"/>
        <w:outlineLvl w:val="4"/>
      </w:pPr>
      <w:r>
        <w:t>2.5 Licenze Step-Up</w:t>
      </w:r>
    </w:p>
    <w:p w:rsidR="00BD4B8A" w:rsidRDefault="00B17234">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D4B8A">
      <w:pPr>
        <w:sectPr w:rsidR="00BD4B8A">
          <w:headerReference w:type="default" r:id="rId146"/>
          <w:footerReference w:type="default" r:id="rId147"/>
          <w:type w:val="continuous"/>
          <w:pgSz w:w="12240" w:h="15840" w:code="1"/>
          <w:pgMar w:top="1170" w:right="720" w:bottom="720" w:left="720" w:header="432" w:footer="288" w:gutter="0"/>
          <w:cols w:space="360"/>
        </w:sectPr>
      </w:pPr>
    </w:p>
    <w:p w:rsidR="00BD4B8A" w:rsidRDefault="00B17234">
      <w:pPr>
        <w:pStyle w:val="ProductList-SectionHeading"/>
        <w:pageBreakBefore/>
        <w:outlineLvl w:val="0"/>
      </w:pPr>
      <w:bookmarkStart w:id="336" w:name="_Sec549"/>
      <w:bookmarkEnd w:id="206"/>
      <w:r>
        <w:lastRenderedPageBreak/>
        <w:t>Glossario</w:t>
      </w:r>
      <w:r>
        <w:fldChar w:fldCharType="begin"/>
      </w:r>
      <w:r>
        <w:instrText xml:space="preserve"> TC "</w:instrText>
      </w:r>
      <w:bookmarkStart w:id="337" w:name="_Toc7424906"/>
      <w:r>
        <w:instrText>Glossario</w:instrText>
      </w:r>
      <w:bookmarkEnd w:id="337"/>
      <w:r>
        <w:instrText>" \l 1</w:instrText>
      </w:r>
      <w:r>
        <w:fldChar w:fldCharType="end"/>
      </w:r>
    </w:p>
    <w:p w:rsidR="00BD4B8A" w:rsidRDefault="00B17234">
      <w:pPr>
        <w:pStyle w:val="ProductList-Offering1Heading"/>
        <w:outlineLvl w:val="1"/>
      </w:pPr>
      <w:bookmarkStart w:id="338" w:name="_Sec550"/>
      <w:r>
        <w:t>Attributi</w:t>
      </w:r>
      <w:bookmarkEnd w:id="338"/>
      <w:r>
        <w:fldChar w:fldCharType="begin"/>
      </w:r>
      <w:r>
        <w:instrText xml:space="preserve"> TC "</w:instrText>
      </w:r>
      <w:bookmarkStart w:id="339" w:name="_Toc7424907"/>
      <w:r>
        <w:instrText>Attributi</w:instrText>
      </w:r>
      <w:bookmarkEnd w:id="339"/>
      <w:r>
        <w:instrText>" \l 2</w:instrText>
      </w:r>
      <w:r>
        <w:fldChar w:fldCharType="end"/>
      </w:r>
    </w:p>
    <w:p w:rsidR="00BD4B8A" w:rsidRDefault="00B17234">
      <w:pPr>
        <w:pStyle w:val="ProductList-BodySpaced"/>
      </w:pPr>
      <w:r>
        <w:t>Gli Attributi vengono identificati nelle tabelle in ciascuna sezione Note del Prodotto e indicano i diritti o le condizioni applicabili ai Prodotti.</w:t>
      </w:r>
    </w:p>
    <w:p w:rsidR="00BD4B8A" w:rsidRDefault="00BD4B8A">
      <w:pPr>
        <w:pStyle w:val="ProductList-BodySpaced"/>
      </w:pPr>
    </w:p>
    <w:p w:rsidR="00BD4B8A" w:rsidRDefault="00B17234">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BD4B8A" w:rsidRDefault="00B17234">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rsidR="00BD4B8A" w:rsidRDefault="00B17234">
      <w:pPr>
        <w:pStyle w:val="ProductList-BodySpaced"/>
      </w:pPr>
      <w:r>
        <w:rPr>
          <w:b/>
          <w:color w:val="00188F"/>
        </w:rPr>
        <w:t>Requisiti per Accesso Client</w:t>
      </w:r>
      <w:r>
        <w:t>: indica se le licenze CAL sono o meno necessarie per l’accesso a un Prodotto server da parte di utenti e dispositivi.</w:t>
      </w:r>
    </w:p>
    <w:p w:rsidR="00BD4B8A" w:rsidRDefault="00B17234">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BD4B8A" w:rsidRDefault="00B17234">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BD4B8A" w:rsidRDefault="00B17234">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BD4B8A" w:rsidRDefault="00B17234">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BD4B8A" w:rsidRDefault="00B17234">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rsidR="00BD4B8A" w:rsidRDefault="00B17234">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BD4B8A" w:rsidRDefault="00B17234">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rsidR="00BD4B8A" w:rsidRDefault="00B17234">
      <w:pPr>
        <w:pStyle w:val="ProductList-BodySpaced"/>
      </w:pPr>
      <w:r>
        <w:rPr>
          <w:b/>
          <w:color w:val="00188F"/>
        </w:rPr>
        <w:t>Condizioni di Licenza</w:t>
      </w:r>
      <w:r>
        <w:t>: condizioni che disciplinano la distribuzione e l’utilizzo di un Prodotto.</w:t>
      </w:r>
    </w:p>
    <w:p w:rsidR="00BD4B8A" w:rsidRDefault="00B17234">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BD4B8A" w:rsidRDefault="00B17234">
      <w:pPr>
        <w:pStyle w:val="ProductList-BodySpaced"/>
      </w:pPr>
      <w:r>
        <w:rPr>
          <w:b/>
          <w:color w:val="00188F"/>
        </w:rPr>
        <w:t>Prerequisito</w:t>
      </w:r>
      <w:r>
        <w:t>: indica che è necessario soddisfare alcune condizioni aggiuntive al fine di poter acquistare Licenze per il Prodotto.</w:t>
      </w:r>
    </w:p>
    <w:p w:rsidR="00BD4B8A" w:rsidRDefault="00B17234">
      <w:pPr>
        <w:pStyle w:val="ProductList-BodySpaced"/>
      </w:pPr>
      <w:r>
        <w:rPr>
          <w:b/>
          <w:color w:val="00188F"/>
        </w:rPr>
        <w:t>Prerequisito (SA)</w:t>
      </w:r>
      <w:r>
        <w:t>:indica che è necessario soddisfare alcune condizioni aggiuntive al fine di poter acquistare la copertura SA per il prodotto.</w:t>
      </w:r>
    </w:p>
    <w:p w:rsidR="00BD4B8A" w:rsidRDefault="00B17234">
      <w:pPr>
        <w:pStyle w:val="ProductList-BodySpaced"/>
      </w:pPr>
      <w:r>
        <w:rPr>
          <w:b/>
          <w:color w:val="00188F"/>
        </w:rPr>
        <w:t>Versione Precedente</w:t>
      </w:r>
      <w:r>
        <w:t>: versioni precedenti del Prodotto e relativa Data Disponibilità.</w:t>
      </w:r>
    </w:p>
    <w:p w:rsidR="00BD4B8A" w:rsidRDefault="00B17234">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BD4B8A" w:rsidRDefault="00B17234">
      <w:pPr>
        <w:pStyle w:val="ProductList-BodySpaced"/>
      </w:pPr>
      <w:r>
        <w:rPr>
          <w:b/>
          <w:color w:val="00188F"/>
        </w:rPr>
        <w:t>Programma Online Subscription (OSP)</w:t>
      </w:r>
      <w:r>
        <w:t>: il Prodotto è disponibile in un programma Online Subscription.</w:t>
      </w:r>
    </w:p>
    <w:p w:rsidR="00BD4B8A" w:rsidRDefault="00B17234">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BD4B8A" w:rsidRDefault="00B17234">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BD4B8A" w:rsidRDefault="00B17234">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rsidR="00BD4B8A" w:rsidRDefault="00B17234">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BD4B8A" w:rsidRDefault="00B17234">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BD4B8A" w:rsidRDefault="00B17234">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rsidR="00BD4B8A" w:rsidRDefault="00B17234">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Nonostante quanto diversamente stabilito nel contratto multilicenza della Società, i Dispositivi e i Desktop Qualificati non includono </w:t>
      </w:r>
      <w:r>
        <w:lastRenderedPageBreak/>
        <w:t>Dispositivi di Terzi Qualificanti tramite i quali gli utenti della Società possano accedere e utilizzare il software e qualsiasi (altro) prodotto Enterprise esclusivamente ai sensi dei Diritti di Roaming.</w:t>
      </w:r>
    </w:p>
    <w:p w:rsidR="00BD4B8A" w:rsidRDefault="00B17234">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con copertura SA.</w:t>
      </w:r>
    </w:p>
    <w:p w:rsidR="00BD4B8A" w:rsidRDefault="00B17234">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BD4B8A" w:rsidRDefault="00B17234">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BD4B8A" w:rsidRDefault="00B17234">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rsidR="00BD4B8A" w:rsidRDefault="00B17234">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BD4B8A" w:rsidRDefault="00B17234">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BD4B8A" w:rsidRDefault="00B17234">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per il corrispondente Prodotto qualificante.</w:t>
      </w:r>
    </w:p>
    <w:p w:rsidR="00BD4B8A" w:rsidRDefault="00BD4B8A">
      <w:pPr>
        <w:pStyle w:val="ProductList-BodySpaced"/>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Spaced"/>
      </w:pPr>
    </w:p>
    <w:p w:rsidR="00BD4B8A" w:rsidRDefault="00B17234">
      <w:pPr>
        <w:pStyle w:val="ProductList-Offering1Heading"/>
        <w:outlineLvl w:val="1"/>
      </w:pPr>
      <w:bookmarkStart w:id="340" w:name="_Sec551"/>
      <w:r>
        <w:t>Valori delle Celle</w:t>
      </w:r>
      <w:bookmarkEnd w:id="340"/>
      <w:r>
        <w:fldChar w:fldCharType="begin"/>
      </w:r>
      <w:r>
        <w:instrText xml:space="preserve"> TC "</w:instrText>
      </w:r>
      <w:bookmarkStart w:id="341" w:name="_Toc7424908"/>
      <w:r>
        <w:instrText>Valori delle Celle</w:instrText>
      </w:r>
      <w:bookmarkEnd w:id="341"/>
      <w:r>
        <w:instrText>" \l 2</w:instrText>
      </w:r>
      <w:r>
        <w:fldChar w:fldCharType="end"/>
      </w:r>
    </w:p>
    <w:p w:rsidR="00BD4B8A" w:rsidRDefault="00B17234">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BD4B8A" w:rsidRDefault="00BD4B8A">
      <w:pPr>
        <w:pStyle w:val="ProductList-BodySpaced"/>
      </w:pPr>
    </w:p>
    <w:p w:rsidR="00BD4B8A" w:rsidRDefault="00B17234">
      <w:pPr>
        <w:pStyle w:val="ProductList-BodySpaced"/>
      </w:pPr>
      <w:r>
        <w:rPr>
          <w:b/>
          <w:color w:val="00188F"/>
        </w:rPr>
        <w:t xml:space="preserve">A </w:t>
      </w:r>
      <w:r>
        <w:t xml:space="preserve">= </w:t>
      </w:r>
      <w:r>
        <w:rPr>
          <w:color w:val="00188F"/>
        </w:rPr>
        <w:t>Prodotto Aggiuntivo</w:t>
      </w:r>
      <w:r>
        <w:t>: il Prodotto è offerto come Prodotto Aggiuntivo.</w:t>
      </w:r>
    </w:p>
    <w:p w:rsidR="00BD4B8A" w:rsidRDefault="00B17234">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rsidR="00BD4B8A" w:rsidRDefault="00B17234">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rsidR="00BD4B8A" w:rsidRDefault="00B17234">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rsidR="00BD4B8A" w:rsidRDefault="00B17234">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rsidR="00BD4B8A" w:rsidRDefault="00B17234">
      <w:pPr>
        <w:pStyle w:val="ProductList-BodySpaced"/>
      </w:pPr>
      <w:r>
        <w:rPr>
          <w:b/>
          <w:color w:val="00188F"/>
        </w:rPr>
        <w:t>E</w:t>
      </w:r>
      <w:r>
        <w:t xml:space="preserve"> = </w:t>
      </w:r>
      <w:r>
        <w:rPr>
          <w:color w:val="00188F"/>
        </w:rPr>
        <w:t>Prodotto Enterprise</w:t>
      </w:r>
      <w:r>
        <w:t>: il Prodotto è offerto come Prodotto Enterprise, ma non desktop.</w:t>
      </w:r>
    </w:p>
    <w:p w:rsidR="00BD4B8A" w:rsidRDefault="00B17234">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rsidR="00BD4B8A" w:rsidRDefault="00B17234">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rsidR="00BD4B8A" w:rsidRDefault="00B17234">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rsidR="00BD4B8A" w:rsidRDefault="00B17234">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rsidR="00BD4B8A" w:rsidRDefault="00B17234">
      <w:pPr>
        <w:pStyle w:val="ProductList-BodySpaced"/>
      </w:pPr>
      <w:r>
        <w:rPr>
          <w:b/>
          <w:color w:val="00188F"/>
        </w:rPr>
        <w:t>OW</w:t>
      </w:r>
      <w:r>
        <w:t xml:space="preserve"> = </w:t>
      </w:r>
      <w:r>
        <w:rPr>
          <w:color w:val="00188F"/>
        </w:rPr>
        <w:t>Intera Organizzazione</w:t>
      </w:r>
      <w:r>
        <w:t>: disponibile qualora venga scelta l’opzione Intera Organizzazione.</w:t>
      </w:r>
    </w:p>
    <w:p w:rsidR="00BD4B8A" w:rsidRDefault="00B17234">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rsidR="00BD4B8A" w:rsidRDefault="00B17234">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rsidR="00BD4B8A" w:rsidRDefault="00B17234">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rsidR="00BD4B8A" w:rsidRDefault="00B17234">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rsidR="00BD4B8A" w:rsidRDefault="00B17234">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BD4B8A" w:rsidRDefault="00B17234">
      <w:pPr>
        <w:pStyle w:val="ProductList-BodySpaced"/>
      </w:pPr>
      <w:r>
        <w:rPr>
          <w:b/>
          <w:color w:val="00188F"/>
        </w:rPr>
        <w:lastRenderedPageBreak/>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rsidR="00BD4B8A" w:rsidRDefault="00BD4B8A">
      <w:pPr>
        <w:pStyle w:val="ProductList-BodySpaced"/>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Spaced"/>
      </w:pPr>
    </w:p>
    <w:p w:rsidR="00BD4B8A" w:rsidRDefault="00B17234">
      <w:pPr>
        <w:pStyle w:val="ProductList-Offering1Heading"/>
        <w:outlineLvl w:val="1"/>
      </w:pPr>
      <w:bookmarkStart w:id="342" w:name="_Sec552"/>
      <w:r>
        <w:t>Intestazioni Colonne</w:t>
      </w:r>
      <w:bookmarkEnd w:id="342"/>
      <w:r>
        <w:fldChar w:fldCharType="begin"/>
      </w:r>
      <w:r>
        <w:instrText xml:space="preserve"> TC "</w:instrText>
      </w:r>
      <w:bookmarkStart w:id="343" w:name="_Toc7424909"/>
      <w:r>
        <w:instrText>Intestazioni Colonne</w:instrText>
      </w:r>
      <w:bookmarkEnd w:id="343"/>
      <w:r>
        <w:instrText>" \l 2</w:instrText>
      </w:r>
      <w:r>
        <w:fldChar w:fldCharType="end"/>
      </w:r>
    </w:p>
    <w:p w:rsidR="00BD4B8A" w:rsidRDefault="00B17234">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BD4B8A" w:rsidRDefault="00BD4B8A">
      <w:pPr>
        <w:pStyle w:val="ProductList-BodySpaced"/>
      </w:pPr>
    </w:p>
    <w:p w:rsidR="00BD4B8A" w:rsidRDefault="00B17234">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rsidR="00BD4B8A" w:rsidRDefault="00B17234">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BD4B8A" w:rsidRDefault="00B17234">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BD4B8A" w:rsidRDefault="00B17234">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BD4B8A" w:rsidRDefault="00B17234">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BD4B8A" w:rsidRDefault="00B17234">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BD4B8A" w:rsidRDefault="00B17234">
      <w:pPr>
        <w:pStyle w:val="ProductList-BodySpaced"/>
      </w:pPr>
      <w:r>
        <w:rPr>
          <w:b/>
          <w:color w:val="00188F"/>
        </w:rPr>
        <w:t>MPSA</w:t>
      </w:r>
      <w:r>
        <w:t xml:space="preserve"> = </w:t>
      </w:r>
      <w:r>
        <w:rPr>
          <w:color w:val="00188F"/>
        </w:rPr>
        <w:t>Contratto per i Prodotti e i Servizi Microsoft</w:t>
      </w:r>
      <w:r>
        <w:t>.</w:t>
      </w:r>
    </w:p>
    <w:p w:rsidR="00BD4B8A" w:rsidRDefault="00B17234">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BD4B8A" w:rsidRDefault="00B17234">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rsidR="00BD4B8A" w:rsidRDefault="00B17234">
      <w:pPr>
        <w:pStyle w:val="ProductList-BodySpaced"/>
      </w:pPr>
      <w:r>
        <w:rPr>
          <w:b/>
          <w:color w:val="00188F"/>
        </w:rPr>
        <w:t xml:space="preserve">OVS-ES </w:t>
      </w:r>
      <w:r>
        <w:t xml:space="preserve"> = </w:t>
      </w:r>
      <w:r>
        <w:rPr>
          <w:color w:val="00188F"/>
        </w:rPr>
        <w:t>Open Value Subscription per Education Solutions</w:t>
      </w:r>
      <w:r>
        <w:t>.</w:t>
      </w:r>
    </w:p>
    <w:p w:rsidR="00BD4B8A" w:rsidRDefault="00B17234">
      <w:pPr>
        <w:pStyle w:val="ProductList-BodySpaced"/>
      </w:pPr>
      <w:r>
        <w:rPr>
          <w:b/>
          <w:color w:val="00188F"/>
        </w:rPr>
        <w:t>Punto</w:t>
      </w:r>
      <w:r>
        <w:t xml:space="preserve"> = valore assegnato a un Prodotto utilizzato per calcolare il livello di prezzo per volume applicabile a un contratto multilicenza di una Società.</w:t>
      </w:r>
    </w:p>
    <w:p w:rsidR="00BD4B8A" w:rsidRDefault="00B17234">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BD4B8A" w:rsidRDefault="00B17234">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BD4B8A" w:rsidRDefault="00BD4B8A">
      <w:pPr>
        <w:pStyle w:val="ProductList-BodySpaced"/>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Spaced"/>
      </w:pPr>
    </w:p>
    <w:p w:rsidR="00BD4B8A" w:rsidRDefault="00B17234">
      <w:pPr>
        <w:pStyle w:val="ProductList-Offering1Heading"/>
        <w:outlineLvl w:val="1"/>
      </w:pPr>
      <w:bookmarkStart w:id="344" w:name="_Sec553"/>
      <w:r>
        <w:t>Definizioni</w:t>
      </w:r>
      <w:bookmarkEnd w:id="344"/>
      <w:r>
        <w:fldChar w:fldCharType="begin"/>
      </w:r>
      <w:r>
        <w:instrText xml:space="preserve"> TC "</w:instrText>
      </w:r>
      <w:bookmarkStart w:id="345" w:name="_Toc7424910"/>
      <w:r>
        <w:instrText>Definizioni</w:instrText>
      </w:r>
      <w:bookmarkEnd w:id="345"/>
      <w:r>
        <w:instrText>" \l 2</w:instrText>
      </w:r>
      <w:r>
        <w:fldChar w:fldCharType="end"/>
      </w:r>
    </w:p>
    <w:p w:rsidR="00BD4B8A" w:rsidRDefault="00B17234">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rsidR="00BD4B8A" w:rsidRDefault="00B17234">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rsidR="00BD4B8A" w:rsidRDefault="00B17234">
      <w:pPr>
        <w:pStyle w:val="ProductList-BodySpaced"/>
      </w:pPr>
      <w:r>
        <w:rPr>
          <w:b/>
          <w:color w:val="00188F"/>
        </w:rPr>
        <w:t>CAL Aggiuntiva</w:t>
      </w:r>
      <w:r>
        <w:t xml:space="preserve"> indica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BD4B8A" w:rsidRDefault="00B17234">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BD4B8A" w:rsidRDefault="00B17234">
      <w:pPr>
        <w:pStyle w:val="ProductList-BodySpaced"/>
      </w:pPr>
      <w:r>
        <w:rPr>
          <w:b/>
          <w:color w:val="00188F"/>
        </w:rPr>
        <w:t>CAL</w:t>
      </w:r>
      <w:r>
        <w:t xml:space="preserve"> indica la licenza CAL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BD4B8A" w:rsidRDefault="00B17234">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rsidR="00BD4B8A" w:rsidRDefault="00B17234">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BD4B8A" w:rsidRDefault="00B17234">
      <w:pPr>
        <w:pStyle w:val="ProductList-BodySpaced"/>
      </w:pPr>
      <w:r>
        <w:rPr>
          <w:b/>
          <w:color w:val="00188F"/>
        </w:rPr>
        <w:lastRenderedPageBreak/>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BD4B8A" w:rsidRDefault="00B17234">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BD4B8A" w:rsidRDefault="00B17234">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D4B8A" w:rsidRDefault="00B17234">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BD4B8A" w:rsidRDefault="00B17234">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rsidR="00BD4B8A" w:rsidRDefault="00B17234">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rsidR="00BD4B8A" w:rsidRDefault="00B17234">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BD4B8A" w:rsidRDefault="00B17234">
      <w:pPr>
        <w:pStyle w:val="ProductList-BodySpaced"/>
      </w:pPr>
      <w:r>
        <w:rPr>
          <w:b/>
          <w:color w:val="00188F"/>
        </w:rPr>
        <w:t>Utenti esterni</w:t>
      </w:r>
      <w:r>
        <w:t xml:space="preserve"> indica gli utenti che non sono né dipendenti né appaltatori in loco. Sono utenti esterni anche coloro che agiscono in loco per conto della Società o delle sue Consociate.</w:t>
      </w:r>
    </w:p>
    <w:p w:rsidR="00BD4B8A" w:rsidRDefault="00B17234">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BD4B8A" w:rsidRDefault="00B17234">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rsidR="00BD4B8A" w:rsidRDefault="00B17234">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rsidR="00BD4B8A" w:rsidRDefault="00B17234">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BD4B8A" w:rsidRDefault="00B17234">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BD4B8A" w:rsidRDefault="00B17234">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rsidR="00BD4B8A" w:rsidRDefault="00B17234">
      <w:pPr>
        <w:pStyle w:val="ProductList-BodySpaced"/>
      </w:pPr>
      <w:r>
        <w:rPr>
          <w:b/>
          <w:color w:val="00188F"/>
        </w:rPr>
        <w:t xml:space="preserve">Licenza </w:t>
      </w:r>
      <w:r>
        <w:t>indica il diritto di scaricare, installare, accedere a e utilizzare un Prodotto.</w:t>
      </w:r>
    </w:p>
    <w:p w:rsidR="00BD4B8A" w:rsidRDefault="00B17234">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BD4B8A" w:rsidRDefault="00B17234">
      <w:pPr>
        <w:pStyle w:val="ProductList-BodySpaced"/>
      </w:pPr>
      <w:r>
        <w:rPr>
          <w:b/>
          <w:color w:val="00188F"/>
        </w:rPr>
        <w:t xml:space="preserve">Partner di Mobilità delle Licenze tramite Software Assurance </w:t>
      </w:r>
      <w:r>
        <w:t xml:space="preserve">indica una persona giuridica identificata all’indirizzo </w:t>
      </w:r>
      <w:hyperlink r:id="rId148">
        <w:r>
          <w:rPr>
            <w:color w:val="00467F"/>
            <w:u w:val="single"/>
          </w:rPr>
          <w:t>http://www.microsoft.com/licensing/software-assurance/license-mobility.aspx</w:t>
        </w:r>
      </w:hyperlink>
      <w:r>
        <w:t xml:space="preserve"> e autorizzata da Microsoft a ospitare software della società su server condivisi. </w:t>
      </w:r>
    </w:p>
    <w:p w:rsidR="00BD4B8A" w:rsidRDefault="00B17234">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BD4B8A" w:rsidRDefault="00B17234">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rsidR="00BD4B8A" w:rsidRDefault="00B17234">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BD4B8A" w:rsidRDefault="00B17234">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rsidR="00BD4B8A" w:rsidRDefault="00B17234">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BD4B8A" w:rsidRDefault="00B17234">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w:t>
      </w:r>
      <w:r>
        <w:lastRenderedPageBreak/>
        <w:t xml:space="preserve">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BD4B8A" w:rsidRDefault="00B17234">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rsidR="00BD4B8A" w:rsidRDefault="00B17234">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BD4B8A" w:rsidRDefault="00B17234">
      <w:pPr>
        <w:pStyle w:val="ProductList-BodySpaced"/>
      </w:pPr>
      <w:r>
        <w:rPr>
          <w:b/>
          <w:color w:val="00188F"/>
        </w:rPr>
        <w:t xml:space="preserve">Processore Fisico </w:t>
      </w:r>
      <w:r>
        <w:t>indica un processore che si trova in un sistema hardware fisico.</w:t>
      </w:r>
    </w:p>
    <w:p w:rsidR="00BD4B8A" w:rsidRDefault="00B17234">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BD4B8A" w:rsidRDefault="00B17234">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BD4B8A" w:rsidRDefault="00B17234">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BD4B8A" w:rsidRDefault="00B17234">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BD4B8A" w:rsidRDefault="00B17234">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BD4B8A" w:rsidRDefault="00B17234">
      <w:pPr>
        <w:pStyle w:val="ProductList-BodySpaced"/>
      </w:pPr>
      <w:r>
        <w:rPr>
          <w:b/>
          <w:color w:val="00188F"/>
        </w:rPr>
        <w:t>Server</w:t>
      </w:r>
      <w:r>
        <w:t xml:space="preserve"> indica un sistema hardware fisico in grado di eseguire un software server.</w:t>
      </w:r>
    </w:p>
    <w:p w:rsidR="00BD4B8A" w:rsidRDefault="00B17234">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rsidR="00BD4B8A" w:rsidRDefault="00B17234">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BD4B8A" w:rsidRDefault="00B17234">
      <w:pPr>
        <w:pStyle w:val="ProductList-BodySpaced"/>
      </w:pPr>
      <w:r>
        <w:rPr>
          <w:b/>
          <w:color w:val="00188F"/>
        </w:rPr>
        <w:t>Studente</w:t>
      </w:r>
      <w:r>
        <w:t xml:space="preserve"> indica qualsiasi individuo iscritto, a tempo pieno o parziale, a un istituto scolastico facente parte dell’Organizzazione dell’Istituto.</w:t>
      </w:r>
    </w:p>
    <w:p w:rsidR="00BD4B8A" w:rsidRDefault="00B17234">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rsidR="00BD4B8A" w:rsidRDefault="00B17234">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rsidR="00BD4B8A" w:rsidRDefault="00B17234">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BD4B8A" w:rsidRDefault="00B17234">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BD4B8A" w:rsidRDefault="00B17234">
      <w:pPr>
        <w:pStyle w:val="ProductList-BodySpaced"/>
      </w:pPr>
      <w:r>
        <w:t>Il software delle Soluzioni per il Web su Internet viene utilizzato per eseguire:</w:t>
      </w:r>
    </w:p>
    <w:p w:rsidR="00BD4B8A" w:rsidRDefault="00B17234" w:rsidP="00B17234">
      <w:pPr>
        <w:pStyle w:val="ProductList-Bullet"/>
        <w:numPr>
          <w:ilvl w:val="0"/>
          <w:numId w:val="45"/>
        </w:numPr>
      </w:pPr>
      <w:r>
        <w:t>software server Web (ad esempio, Microsoft Internet Information Services) e agenti di gestione o di sicurezza (ad esempio l’agente System Center Operations Manager);</w:t>
      </w:r>
    </w:p>
    <w:p w:rsidR="00BD4B8A" w:rsidRDefault="00B17234" w:rsidP="00B17234">
      <w:pPr>
        <w:pStyle w:val="ProductList-Bullet"/>
        <w:numPr>
          <w:ilvl w:val="0"/>
          <w:numId w:val="45"/>
        </w:numPr>
      </w:pPr>
      <w:r>
        <w:t>software del motore di database (ad esempio, Microsoft SQL Server) esclusivamente per supportare le Soluzioni per il Web su Internet oppure</w:t>
      </w:r>
    </w:p>
    <w:p w:rsidR="00BD4B8A" w:rsidRDefault="00B17234" w:rsidP="00B17234">
      <w:pPr>
        <w:pStyle w:val="ProductList-Bullet"/>
        <w:numPr>
          <w:ilvl w:val="0"/>
          <w:numId w:val="45"/>
        </w:numPr>
      </w:pPr>
      <w:r>
        <w:t>il servizio Domain Name System (DNS) per fornire la risoluzione di nomi Internet a indirizzi IP a condizione che non sia l’unica funzione di tale istanza del software.</w:t>
      </w:r>
    </w:p>
    <w:p w:rsidR="00BD4B8A" w:rsidRDefault="00B17234">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BD4B8A" w:rsidRDefault="00B17234">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rsidR="00BD4B8A" w:rsidRDefault="00B17234">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BD4B8A" w:rsidRDefault="00BD4B8A">
      <w:pPr>
        <w:pStyle w:val="ProductList-BodySpaced"/>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Spaced"/>
      </w:pPr>
    </w:p>
    <w:p w:rsidR="00BD4B8A" w:rsidRDefault="00BD4B8A">
      <w:pPr>
        <w:sectPr w:rsidR="00BD4B8A">
          <w:headerReference w:type="default" r:id="rId149"/>
          <w:footerReference w:type="default" r:id="rId150"/>
          <w:type w:val="continuous"/>
          <w:pgSz w:w="12240" w:h="15840" w:code="1"/>
          <w:pgMar w:top="1170" w:right="720" w:bottom="720" w:left="720" w:header="432" w:footer="288" w:gutter="0"/>
          <w:cols w:space="360"/>
        </w:sectPr>
      </w:pPr>
    </w:p>
    <w:p w:rsidR="00BD4B8A" w:rsidRDefault="00B17234">
      <w:pPr>
        <w:pStyle w:val="ProductList-SectionHeading"/>
        <w:pageBreakBefore/>
        <w:outlineLvl w:val="0"/>
      </w:pPr>
      <w:bookmarkStart w:id="346" w:name="_Sec591"/>
      <w:bookmarkEnd w:id="336"/>
      <w:r>
        <w:lastRenderedPageBreak/>
        <w:t>Appendice A - Licenze Equivalenti a Licenze CAL/ML</w:t>
      </w:r>
      <w:r>
        <w:fldChar w:fldCharType="begin"/>
      </w:r>
      <w:r>
        <w:instrText xml:space="preserve"> TC "</w:instrText>
      </w:r>
      <w:bookmarkStart w:id="347" w:name="_Toc7424911"/>
      <w:r>
        <w:instrText>Appendice A - Licenze Equivalenti a Licenze CAL/ML</w:instrText>
      </w:r>
      <w:bookmarkEnd w:id="347"/>
      <w:r>
        <w:instrText>" \l 1</w:instrText>
      </w:r>
      <w:r>
        <w:fldChar w:fldCharType="end"/>
      </w:r>
    </w:p>
    <w:p w:rsidR="00BD4B8A" w:rsidRDefault="00B17234">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D4B8A" w:rsidRDefault="00BD4B8A">
      <w:pPr>
        <w:pStyle w:val="ProductList-Body"/>
      </w:pPr>
    </w:p>
    <w:tbl>
      <w:tblPr>
        <w:tblStyle w:val="PURTable"/>
        <w:tblW w:w="0" w:type="dxa"/>
        <w:tblLook w:val="04A0" w:firstRow="1" w:lastRow="0" w:firstColumn="1" w:lastColumn="0" w:noHBand="0" w:noVBand="1"/>
      </w:tblPr>
      <w:tblGrid>
        <w:gridCol w:w="751"/>
        <w:gridCol w:w="377"/>
        <w:gridCol w:w="500"/>
        <w:gridCol w:w="500"/>
        <w:gridCol w:w="600"/>
        <w:gridCol w:w="493"/>
        <w:gridCol w:w="499"/>
        <w:gridCol w:w="505"/>
        <w:gridCol w:w="493"/>
        <w:gridCol w:w="600"/>
        <w:gridCol w:w="493"/>
        <w:gridCol w:w="499"/>
        <w:gridCol w:w="505"/>
        <w:gridCol w:w="493"/>
        <w:gridCol w:w="338"/>
        <w:gridCol w:w="392"/>
        <w:gridCol w:w="393"/>
        <w:gridCol w:w="272"/>
        <w:gridCol w:w="272"/>
        <w:gridCol w:w="257"/>
        <w:gridCol w:w="262"/>
        <w:gridCol w:w="262"/>
        <w:gridCol w:w="374"/>
        <w:gridCol w:w="343"/>
        <w:gridCol w:w="443"/>
      </w:tblGrid>
      <w:tr w:rsidR="00BD4B8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D4B8A" w:rsidRDefault="00BD4B8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D4B8A" w:rsidRDefault="00B1723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D4B8A" w:rsidRDefault="00B1723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D4B8A" w:rsidRDefault="00B1723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D4B8A" w:rsidRDefault="00B1723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D4B8A" w:rsidRDefault="00B17234">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D4B8A" w:rsidRDefault="00B1723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D4B8A" w:rsidRDefault="00B17234">
            <w:pPr>
              <w:pStyle w:val="ProductList-TableBody"/>
              <w:jc w:val="center"/>
            </w:pPr>
            <w:r>
              <w:rPr>
                <w:color w:val="FFFFFF"/>
              </w:rPr>
              <w:t>Dynamics 365 Enterprise</w:t>
            </w:r>
          </w:p>
        </w:tc>
      </w:tr>
      <w:tr w:rsidR="00BD4B8A">
        <w:tc>
          <w:tcPr>
            <w:tcW w:w="240" w:type="dxa"/>
            <w:tcBorders>
              <w:top w:val="none" w:sz="4" w:space="0" w:color="BFBFBF"/>
              <w:left w:val="none" w:sz="24" w:space="0" w:color="808080"/>
              <w:bottom w:val="single" w:sz="4" w:space="0" w:color="FFFFFF"/>
              <w:right w:val="single" w:sz="6" w:space="0" w:color="FFFFFF"/>
            </w:tcBorders>
          </w:tcPr>
          <w:p w:rsidR="00BD4B8A" w:rsidRDefault="00B17234">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D4B8A" w:rsidRDefault="00B17234">
            <w:pPr>
              <w:pStyle w:val="ProductList-TableBody"/>
              <w:jc w:val="center"/>
            </w:pPr>
            <w:r>
              <w:rPr>
                <w:color w:val="FFFFFF"/>
              </w:rPr>
              <w:t>Piano</w:t>
            </w:r>
          </w:p>
        </w:tc>
      </w:tr>
      <w:tr w:rsidR="00BD4B8A">
        <w:tc>
          <w:tcPr>
            <w:tcW w:w="240" w:type="dxa"/>
            <w:gridSpan w:val="15"/>
            <w:tcBorders>
              <w:top w:val="single" w:sz="4" w:space="0" w:color="FFFFFF"/>
              <w:left w:val="single" w:sz="6" w:space="0" w:color="FFFFFF"/>
              <w:bottom w:val="single" w:sz="4" w:space="0" w:color="FFFFFF"/>
              <w:right w:val="single" w:sz="6" w:space="0" w:color="FFFFFF"/>
            </w:tcBorders>
          </w:tcPr>
          <w:p w:rsidR="00BD4B8A" w:rsidRDefault="00B17234">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r>
      <w:tr w:rsidR="00BD4B8A">
        <w:tc>
          <w:tcPr>
            <w:tcW w:w="240" w:type="dxa"/>
            <w:tcBorders>
              <w:top w:val="dashed" w:sz="4" w:space="0" w:color="BFBFBF"/>
              <w:left w:val="none" w:sz="24" w:space="0" w:color="808080"/>
              <w:bottom w:val="dashed" w:sz="4" w:space="0" w:color="BFBFBF"/>
              <w:right w:val="single" w:sz="6" w:space="0" w:color="FFFFFF"/>
            </w:tcBorders>
          </w:tcPr>
          <w:p w:rsidR="00BD4B8A" w:rsidRDefault="00014C55">
            <w:pPr>
              <w:pStyle w:val="ProductList-TableBody"/>
            </w:pPr>
            <w:hyperlink w:anchor="_Sec793">
              <w:r w:rsidR="00B17234">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tcBorders>
              <w:top w:val="dashed" w:sz="4" w:space="0" w:color="BFBFBF"/>
              <w:left w:val="none" w:sz="24" w:space="0" w:color="808080"/>
              <w:bottom w:val="single" w:sz="4" w:space="0" w:color="FFFFFF"/>
              <w:right w:val="single" w:sz="6" w:space="0" w:color="FFFFFF"/>
            </w:tcBorders>
          </w:tcPr>
          <w:p w:rsidR="00BD4B8A" w:rsidRDefault="00014C55">
            <w:pPr>
              <w:pStyle w:val="ProductList-TableBody"/>
            </w:pPr>
            <w:hyperlink w:anchor="_Sec793">
              <w:r w:rsidR="00B17234">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gridSpan w:val="15"/>
            <w:tcBorders>
              <w:top w:val="single" w:sz="4" w:space="0" w:color="FFFFFF"/>
              <w:left w:val="single" w:sz="6" w:space="0" w:color="FFFFFF"/>
              <w:bottom w:val="single" w:sz="4" w:space="0" w:color="FFFFFF"/>
              <w:right w:val="single" w:sz="6" w:space="0" w:color="FFFFFF"/>
            </w:tcBorders>
          </w:tcPr>
          <w:p w:rsidR="00BD4B8A" w:rsidRDefault="00B17234">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r>
      <w:tr w:rsidR="00BD4B8A">
        <w:tc>
          <w:tcPr>
            <w:tcW w:w="240" w:type="dxa"/>
            <w:tcBorders>
              <w:top w:val="dashed" w:sz="4" w:space="0" w:color="BFBFBF"/>
              <w:left w:val="none" w:sz="24" w:space="0" w:color="808080"/>
              <w:bottom w:val="dashed" w:sz="4" w:space="0" w:color="BFBFBF"/>
              <w:right w:val="single" w:sz="6" w:space="0" w:color="FFFFFF"/>
            </w:tcBorders>
          </w:tcPr>
          <w:p w:rsidR="00BD4B8A" w:rsidRDefault="00014C55">
            <w:pPr>
              <w:pStyle w:val="ProductList-TableBody"/>
            </w:pPr>
            <w:hyperlink w:anchor="_Sec793">
              <w:r w:rsidR="00B17234">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tcBorders>
              <w:top w:val="dashed" w:sz="4" w:space="0" w:color="BFBFBF"/>
              <w:left w:val="none" w:sz="24" w:space="0" w:color="808080"/>
              <w:bottom w:val="single" w:sz="4" w:space="0" w:color="FFFFFF"/>
              <w:right w:val="single" w:sz="6" w:space="0" w:color="FFFFFF"/>
            </w:tcBorders>
          </w:tcPr>
          <w:p w:rsidR="00BD4B8A" w:rsidRDefault="00014C55">
            <w:pPr>
              <w:pStyle w:val="ProductList-TableBody"/>
            </w:pPr>
            <w:hyperlink w:anchor="_Sec793">
              <w:r w:rsidR="00B17234">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gridSpan w:val="15"/>
            <w:tcBorders>
              <w:top w:val="single" w:sz="4" w:space="0" w:color="FFFFFF"/>
              <w:left w:val="single" w:sz="6" w:space="0" w:color="FFFFFF"/>
              <w:bottom w:val="single" w:sz="4" w:space="0" w:color="FFFFFF"/>
              <w:right w:val="single" w:sz="6" w:space="0" w:color="FFFFFF"/>
            </w:tcBorders>
          </w:tcPr>
          <w:p w:rsidR="00BD4B8A" w:rsidRDefault="00B17234">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r>
      <w:tr w:rsidR="00BD4B8A">
        <w:tc>
          <w:tcPr>
            <w:tcW w:w="240" w:type="dxa"/>
            <w:tcBorders>
              <w:top w:val="dashed" w:sz="4" w:space="0" w:color="BFBFBF"/>
              <w:left w:val="none" w:sz="24" w:space="0" w:color="808080"/>
              <w:bottom w:val="dashed" w:sz="4" w:space="0" w:color="BFBFBF"/>
              <w:right w:val="single" w:sz="6" w:space="0" w:color="FFFFFF"/>
            </w:tcBorders>
          </w:tcPr>
          <w:p w:rsidR="00BD4B8A" w:rsidRDefault="00014C55">
            <w:pPr>
              <w:pStyle w:val="ProductList-TableBody"/>
            </w:pPr>
            <w:hyperlink w:anchor="_Sec798">
              <w:r w:rsidR="00B17234">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tcBorders>
              <w:top w:val="dashed" w:sz="4" w:space="0" w:color="BFBFBF"/>
              <w:left w:val="none" w:sz="24" w:space="0" w:color="808080"/>
              <w:bottom w:val="single" w:sz="4" w:space="0" w:color="FFFFFF"/>
              <w:right w:val="single" w:sz="6" w:space="0" w:color="FFFFFF"/>
            </w:tcBorders>
          </w:tcPr>
          <w:p w:rsidR="00BD4B8A" w:rsidRDefault="00014C55">
            <w:pPr>
              <w:pStyle w:val="ProductList-TableBody"/>
            </w:pPr>
            <w:hyperlink w:anchor="_Sec798">
              <w:r w:rsidR="00B17234">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gridSpan w:val="15"/>
            <w:tcBorders>
              <w:top w:val="single" w:sz="4" w:space="0" w:color="FFFFFF"/>
              <w:left w:val="single" w:sz="6" w:space="0" w:color="FFFFFF"/>
              <w:bottom w:val="single" w:sz="4" w:space="0" w:color="FFFFFF"/>
              <w:right w:val="single" w:sz="6" w:space="0" w:color="FFFFFF"/>
            </w:tcBorders>
          </w:tcPr>
          <w:p w:rsidR="00BD4B8A" w:rsidRDefault="00B1723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r>
      <w:tr w:rsidR="00BD4B8A">
        <w:tc>
          <w:tcPr>
            <w:tcW w:w="240" w:type="dxa"/>
            <w:tcBorders>
              <w:top w:val="dashed" w:sz="4" w:space="0" w:color="BFBFBF"/>
              <w:left w:val="none" w:sz="24" w:space="0" w:color="808080"/>
              <w:bottom w:val="single" w:sz="4" w:space="0" w:color="FFFFFF"/>
              <w:right w:val="single" w:sz="6" w:space="0" w:color="FFFFFF"/>
            </w:tcBorders>
          </w:tcPr>
          <w:p w:rsidR="00BD4B8A" w:rsidRDefault="00014C55">
            <w:pPr>
              <w:pStyle w:val="ProductList-TableBody"/>
            </w:pPr>
            <w:hyperlink w:anchor="_Sec798">
              <w:r w:rsidR="00B17234">
                <w:rPr>
                  <w:color w:val="00467F"/>
                  <w:u w:val="single"/>
                </w:rPr>
                <w:t>Di 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gridSpan w:val="15"/>
            <w:tcBorders>
              <w:top w:val="single" w:sz="4" w:space="0" w:color="FFFFFF"/>
              <w:left w:val="single" w:sz="6" w:space="0" w:color="FFFFFF"/>
              <w:bottom w:val="single" w:sz="4" w:space="0" w:color="FFFFFF"/>
              <w:right w:val="single" w:sz="6" w:space="0" w:color="FFFFFF"/>
            </w:tcBorders>
          </w:tcPr>
          <w:p w:rsidR="00BD4B8A" w:rsidRDefault="00B17234">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r>
      <w:tr w:rsidR="00BD4B8A">
        <w:tc>
          <w:tcPr>
            <w:tcW w:w="240" w:type="dxa"/>
            <w:tcBorders>
              <w:top w:val="dashed" w:sz="4" w:space="0" w:color="BFBFBF"/>
              <w:left w:val="none" w:sz="24" w:space="0" w:color="808080"/>
              <w:bottom w:val="dashed" w:sz="4" w:space="0" w:color="BFBFBF"/>
              <w:right w:val="single" w:sz="6" w:space="0" w:color="FFFFFF"/>
            </w:tcBorders>
          </w:tcPr>
          <w:p w:rsidR="00BD4B8A" w:rsidRDefault="00014C55">
            <w:pPr>
              <w:pStyle w:val="ProductList-TableBody"/>
            </w:pPr>
            <w:hyperlink w:anchor="_Sec799">
              <w:r w:rsidR="00B17234">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tcBorders>
              <w:top w:val="dashed" w:sz="4" w:space="0" w:color="BFBFBF"/>
              <w:left w:val="none" w:sz="24" w:space="0" w:color="808080"/>
              <w:bottom w:val="dashed" w:sz="4" w:space="0" w:color="BFBFBF"/>
              <w:right w:val="single" w:sz="6" w:space="0" w:color="FFFFFF"/>
            </w:tcBorders>
          </w:tcPr>
          <w:p w:rsidR="00BD4B8A" w:rsidRDefault="00014C55">
            <w:pPr>
              <w:pStyle w:val="ProductList-TableBody"/>
            </w:pPr>
            <w:hyperlink w:anchor="_Sec799">
              <w:r w:rsidR="00B17234">
                <w:rPr>
                  <w:color w:val="00467F"/>
                  <w:u w:val="single"/>
                </w:rPr>
                <w:t>Aggiuntive</w:t>
              </w:r>
            </w:hyperlink>
            <w:r w:rsidR="00B17234">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tcBorders>
              <w:top w:val="dashed" w:sz="4" w:space="0" w:color="BFBFBF"/>
              <w:left w:val="none" w:sz="24" w:space="0" w:color="808080"/>
              <w:bottom w:val="single" w:sz="4" w:space="0" w:color="FFFFFF"/>
              <w:right w:val="single" w:sz="6" w:space="0" w:color="FFFFFF"/>
            </w:tcBorders>
          </w:tcPr>
          <w:p w:rsidR="00BD4B8A" w:rsidRDefault="00014C55">
            <w:pPr>
              <w:pStyle w:val="ProductList-TableBody"/>
            </w:pPr>
            <w:hyperlink w:anchor="_Sec799">
              <w:r w:rsidR="00B17234">
                <w:rPr>
                  <w:color w:val="00467F"/>
                  <w:u w:val="single"/>
                </w:rPr>
                <w:t>Aggiuntive</w:t>
              </w:r>
            </w:hyperlink>
            <w:r w:rsidR="00B1723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gridSpan w:val="15"/>
            <w:tcBorders>
              <w:top w:val="single" w:sz="4" w:space="0" w:color="FFFFFF"/>
              <w:left w:val="single" w:sz="6" w:space="0" w:color="FFFFFF"/>
              <w:bottom w:val="single" w:sz="4" w:space="0" w:color="FFFFFF"/>
              <w:right w:val="single" w:sz="6" w:space="0" w:color="FFFFFF"/>
            </w:tcBorders>
          </w:tcPr>
          <w:p w:rsidR="00BD4B8A" w:rsidRDefault="00B17234">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r>
      <w:tr w:rsidR="00BD4B8A">
        <w:tc>
          <w:tcPr>
            <w:tcW w:w="240" w:type="dxa"/>
            <w:tcBorders>
              <w:top w:val="dashed" w:sz="4" w:space="0" w:color="BFBFBF"/>
              <w:left w:val="none" w:sz="24" w:space="0" w:color="808080"/>
              <w:bottom w:val="dashed" w:sz="4" w:space="0" w:color="BFBFBF"/>
              <w:right w:val="single" w:sz="6" w:space="0" w:color="FFFFFF"/>
            </w:tcBorders>
          </w:tcPr>
          <w:p w:rsidR="00BD4B8A" w:rsidRDefault="00014C55">
            <w:pPr>
              <w:pStyle w:val="ProductList-TableBody"/>
            </w:pPr>
            <w:hyperlink w:anchor="_Sec800">
              <w:r w:rsidR="00B17234">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tcBorders>
              <w:top w:val="dashed" w:sz="4" w:space="0" w:color="BFBFBF"/>
              <w:left w:val="none" w:sz="24" w:space="0" w:color="808080"/>
              <w:bottom w:val="single" w:sz="4" w:space="0" w:color="FFFFFF"/>
              <w:right w:val="single" w:sz="6" w:space="0" w:color="FFFFFF"/>
            </w:tcBorders>
          </w:tcPr>
          <w:p w:rsidR="00BD4B8A" w:rsidRDefault="00014C55">
            <w:pPr>
              <w:pStyle w:val="ProductList-TableBody"/>
            </w:pPr>
            <w:hyperlink w:anchor="_Sec800">
              <w:r w:rsidR="00B17234">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gridSpan w:val="15"/>
            <w:tcBorders>
              <w:top w:val="single" w:sz="4" w:space="0" w:color="FFFFFF"/>
              <w:left w:val="single" w:sz="6" w:space="0" w:color="FFFFFF"/>
              <w:bottom w:val="single" w:sz="4" w:space="0" w:color="FFFFFF"/>
              <w:right w:val="single" w:sz="6" w:space="0" w:color="FFFFFF"/>
            </w:tcBorders>
          </w:tcPr>
          <w:p w:rsidR="00BD4B8A" w:rsidRDefault="00B1723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r>
      <w:tr w:rsidR="00BD4B8A">
        <w:tc>
          <w:tcPr>
            <w:tcW w:w="240" w:type="dxa"/>
            <w:tcBorders>
              <w:top w:val="dashed" w:sz="4" w:space="0" w:color="BFBFBF"/>
              <w:left w:val="none" w:sz="24" w:space="0" w:color="808080"/>
              <w:bottom w:val="dashed" w:sz="4" w:space="0" w:color="BFBFBF"/>
              <w:right w:val="single" w:sz="6" w:space="0" w:color="FFFFFF"/>
            </w:tcBorders>
          </w:tcPr>
          <w:p w:rsidR="00BD4B8A" w:rsidRDefault="00014C55">
            <w:pPr>
              <w:pStyle w:val="ProductList-TableBody"/>
            </w:pPr>
            <w:hyperlink w:anchor="_Sec807">
              <w:r w:rsidR="00B17234">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tcBorders>
              <w:top w:val="dashed" w:sz="4" w:space="0" w:color="BFBFBF"/>
              <w:left w:val="none" w:sz="24" w:space="0" w:color="808080"/>
              <w:bottom w:val="dashed" w:sz="4" w:space="0" w:color="BFBFBF"/>
              <w:right w:val="single" w:sz="6" w:space="0" w:color="FFFFFF"/>
            </w:tcBorders>
          </w:tcPr>
          <w:p w:rsidR="00BD4B8A" w:rsidRDefault="00014C55">
            <w:pPr>
              <w:pStyle w:val="ProductList-TableBody"/>
            </w:pPr>
            <w:hyperlink w:anchor="_Sec807">
              <w:r w:rsidR="00B17234">
                <w:rPr>
                  <w:color w:val="00467F"/>
                  <w:u w:val="single"/>
                </w:rPr>
                <w:t>Aggiuntive</w:t>
              </w:r>
            </w:hyperlink>
            <w:r w:rsidR="00B1723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tcBorders>
              <w:top w:val="dashed" w:sz="4" w:space="0" w:color="BFBFBF"/>
              <w:left w:val="none" w:sz="24" w:space="0" w:color="808080"/>
              <w:bottom w:val="single" w:sz="4" w:space="0" w:color="FFFFFF"/>
              <w:right w:val="single" w:sz="6" w:space="0" w:color="FFFFFF"/>
            </w:tcBorders>
          </w:tcPr>
          <w:p w:rsidR="00BD4B8A" w:rsidRDefault="00014C55">
            <w:pPr>
              <w:pStyle w:val="ProductList-TableBody"/>
            </w:pPr>
            <w:hyperlink w:anchor="_Sec807">
              <w:r w:rsidR="00B17234">
                <w:rPr>
                  <w:color w:val="00467F"/>
                  <w:u w:val="single"/>
                </w:rPr>
                <w:t>Aggiuntive</w:t>
              </w:r>
            </w:hyperlink>
            <w:r w:rsidR="00B1723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gridSpan w:val="15"/>
            <w:tcBorders>
              <w:top w:val="single" w:sz="4" w:space="0" w:color="FFFFFF"/>
              <w:left w:val="single" w:sz="6" w:space="0" w:color="FFFFFF"/>
              <w:bottom w:val="single" w:sz="4" w:space="0" w:color="FFFFFF"/>
              <w:right w:val="single" w:sz="6" w:space="0" w:color="FFFFFF"/>
            </w:tcBorders>
          </w:tcPr>
          <w:p w:rsidR="00BD4B8A" w:rsidRDefault="00B1723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r>
      <w:tr w:rsidR="00BD4B8A">
        <w:tc>
          <w:tcPr>
            <w:tcW w:w="240" w:type="dxa"/>
            <w:tcBorders>
              <w:top w:val="dashed" w:sz="4" w:space="0" w:color="BFBFBF"/>
              <w:left w:val="none" w:sz="24" w:space="0" w:color="808080"/>
              <w:bottom w:val="dashed" w:sz="4" w:space="0" w:color="BFBFBF"/>
              <w:right w:val="single" w:sz="6" w:space="0" w:color="FFFFFF"/>
            </w:tcBorders>
          </w:tcPr>
          <w:p w:rsidR="00BD4B8A" w:rsidRDefault="00014C55">
            <w:pPr>
              <w:pStyle w:val="ProductList-TableBody"/>
            </w:pPr>
            <w:hyperlink w:anchor="_Sec807">
              <w:r w:rsidR="00B17234">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tcBorders>
              <w:top w:val="dashed" w:sz="4" w:space="0" w:color="BFBFBF"/>
              <w:left w:val="none" w:sz="24" w:space="0" w:color="808080"/>
              <w:bottom w:val="dashed" w:sz="4" w:space="0" w:color="BFBFBF"/>
              <w:right w:val="single" w:sz="6" w:space="0" w:color="FFFFFF"/>
            </w:tcBorders>
          </w:tcPr>
          <w:p w:rsidR="00BD4B8A" w:rsidRDefault="00014C55">
            <w:pPr>
              <w:pStyle w:val="ProductList-TableBody"/>
            </w:pPr>
            <w:hyperlink w:anchor="_Sec807">
              <w:r w:rsidR="00B17234">
                <w:rPr>
                  <w:color w:val="00467F"/>
                  <w:u w:val="single"/>
                </w:rPr>
                <w:t>Aggiuntive</w:t>
              </w:r>
            </w:hyperlink>
            <w:r w:rsidR="00B1723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tcBorders>
              <w:top w:val="dashed" w:sz="4" w:space="0" w:color="BFBFBF"/>
              <w:left w:val="none" w:sz="24" w:space="0" w:color="808080"/>
              <w:bottom w:val="single" w:sz="4" w:space="0" w:color="FFFFFF"/>
              <w:right w:val="single" w:sz="6" w:space="0" w:color="FFFFFF"/>
            </w:tcBorders>
          </w:tcPr>
          <w:p w:rsidR="00BD4B8A" w:rsidRDefault="00014C55">
            <w:pPr>
              <w:pStyle w:val="ProductList-TableBody"/>
            </w:pPr>
            <w:hyperlink w:anchor="_Sec807">
              <w:r w:rsidR="00B17234">
                <w:rPr>
                  <w:color w:val="00467F"/>
                  <w:u w:val="single"/>
                </w:rPr>
                <w:t>Aggiuntive</w:t>
              </w:r>
            </w:hyperlink>
            <w:r w:rsidR="00B1723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gridSpan w:val="15"/>
            <w:tcBorders>
              <w:top w:val="single" w:sz="4" w:space="0" w:color="FFFFFF"/>
              <w:left w:val="single" w:sz="6" w:space="0" w:color="FFFFFF"/>
              <w:bottom w:val="none" w:sz="24" w:space="0" w:color="808080"/>
              <w:right w:val="single" w:sz="6" w:space="0" w:color="FFFFFF"/>
            </w:tcBorders>
          </w:tcPr>
          <w:p w:rsidR="00BD4B8A" w:rsidRDefault="00B1723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r>
      <w:tr w:rsidR="00BD4B8A">
        <w:tc>
          <w:tcPr>
            <w:tcW w:w="240" w:type="dxa"/>
            <w:tcBorders>
              <w:top w:val="none" w:sz="24" w:space="0" w:color="808080"/>
              <w:left w:val="none" w:sz="24" w:space="0" w:color="808080"/>
              <w:bottom w:val="single" w:sz="4" w:space="0" w:color="FFFFFF"/>
              <w:right w:val="single" w:sz="6" w:space="0" w:color="FFFFFF"/>
            </w:tcBorders>
          </w:tcPr>
          <w:p w:rsidR="00BD4B8A" w:rsidRDefault="00014C55">
            <w:pPr>
              <w:pStyle w:val="ProductList-TableBody"/>
            </w:pPr>
            <w:hyperlink w:anchor="_Sec801">
              <w:r w:rsidR="00B17234">
                <w:rPr>
                  <w:color w:val="00467F"/>
                  <w:u w:val="single"/>
                </w:rPr>
                <w:t>Gestione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gridSpan w:val="15"/>
            <w:tcBorders>
              <w:top w:val="single" w:sz="4" w:space="0" w:color="FFFFFF"/>
              <w:left w:val="single" w:sz="6" w:space="0" w:color="FFFFFF"/>
              <w:bottom w:val="none" w:sz="24" w:space="0" w:color="808080"/>
              <w:right w:val="single" w:sz="6" w:space="0" w:color="FFFFFF"/>
            </w:tcBorders>
          </w:tcPr>
          <w:p w:rsidR="00BD4B8A" w:rsidRDefault="00B1723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D4B8A" w:rsidRDefault="00BD4B8A">
            <w:pPr>
              <w:pStyle w:val="ProductList-TableBody"/>
            </w:pPr>
          </w:p>
        </w:tc>
      </w:tr>
      <w:tr w:rsidR="00BD4B8A">
        <w:tc>
          <w:tcPr>
            <w:tcW w:w="240" w:type="dxa"/>
            <w:tcBorders>
              <w:top w:val="none" w:sz="24" w:space="0" w:color="808080"/>
              <w:left w:val="none" w:sz="24" w:space="0" w:color="808080"/>
              <w:bottom w:val="none" w:sz="4" w:space="0" w:color="6E6E6E"/>
              <w:right w:val="single" w:sz="6" w:space="0" w:color="FFFFFF"/>
            </w:tcBorders>
          </w:tcPr>
          <w:p w:rsidR="00BD4B8A" w:rsidRDefault="00014C55">
            <w:pPr>
              <w:pStyle w:val="ProductList-TableBody"/>
            </w:pPr>
            <w:hyperlink w:anchor="_Sec802">
              <w:r w:rsidR="00B17234">
                <w:rPr>
                  <w:color w:val="00467F"/>
                  <w:u w:val="single"/>
                </w:rPr>
                <w:t>Gestione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D4B8A" w:rsidRDefault="00BD4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D4B8A" w:rsidRDefault="00BD4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D4B8A" w:rsidRDefault="00BD4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D4B8A" w:rsidRDefault="00BD4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BD4B8A" w:rsidRDefault="00B1723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D4B8A" w:rsidRDefault="00BD4B8A">
            <w:pPr>
              <w:pStyle w:val="ProductList-TableBody"/>
              <w:jc w:val="center"/>
            </w:pPr>
          </w:p>
        </w:tc>
      </w:tr>
      <w:tr w:rsidR="00BD4B8A">
        <w:tc>
          <w:tcPr>
            <w:tcW w:w="240" w:type="dxa"/>
            <w:tcBorders>
              <w:top w:val="none" w:sz="4" w:space="0" w:color="6E6E6E"/>
              <w:left w:val="none" w:sz="24" w:space="0" w:color="808080"/>
              <w:bottom w:val="none" w:sz="4" w:space="0" w:color="6E6E6E"/>
              <w:right w:val="single" w:sz="6" w:space="0" w:color="FFFFFF"/>
            </w:tcBorders>
          </w:tcPr>
          <w:p w:rsidR="00BD4B8A" w:rsidRDefault="00014C55">
            <w:pPr>
              <w:pStyle w:val="ProductList-TableBody"/>
            </w:pPr>
            <w:hyperlink w:anchor="_Sec802">
              <w:r w:rsidR="00B17234">
                <w:rPr>
                  <w:color w:val="00467F"/>
                  <w:u w:val="single"/>
                </w:rPr>
                <w:t>Gestione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D4B8A" w:rsidRDefault="00BD4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D4B8A" w:rsidRDefault="00BD4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D4B8A" w:rsidRDefault="00BD4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D4B8A" w:rsidRDefault="00BD4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r>
      <w:tr w:rsidR="00BD4B8A">
        <w:tc>
          <w:tcPr>
            <w:tcW w:w="240" w:type="dxa"/>
            <w:gridSpan w:val="14"/>
            <w:tcBorders>
              <w:top w:val="none" w:sz="4" w:space="0" w:color="6E6E6E"/>
              <w:left w:val="single" w:sz="6" w:space="0" w:color="FFFFFF"/>
              <w:bottom w:val="none" w:sz="4" w:space="0" w:color="BFBFBF"/>
              <w:right w:val="single" w:sz="6" w:space="0" w:color="FFFFFF"/>
            </w:tcBorders>
          </w:tcPr>
          <w:p w:rsidR="00BD4B8A" w:rsidRDefault="00B17234">
            <w:pPr>
              <w:pStyle w:val="ProductList-TableBody"/>
            </w:pPr>
            <w:r>
              <w:rPr>
                <w:b/>
              </w:rPr>
              <w:lastRenderedPageBreak/>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4B8A" w:rsidRDefault="00BD4B8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D4B8A" w:rsidRDefault="00BD4B8A">
            <w:pPr>
              <w:pStyle w:val="ProductList-TableBody"/>
              <w:jc w:val="center"/>
            </w:pPr>
          </w:p>
        </w:tc>
      </w:tr>
      <w:tr w:rsidR="00BD4B8A">
        <w:tc>
          <w:tcPr>
            <w:tcW w:w="240" w:type="dxa"/>
            <w:tcBorders>
              <w:top w:val="none" w:sz="4" w:space="0" w:color="BFBFBF"/>
              <w:left w:val="none" w:sz="24" w:space="0" w:color="808080"/>
              <w:bottom w:val="dashed" w:sz="4" w:space="0" w:color="BFBFBF"/>
              <w:right w:val="single" w:sz="6" w:space="0" w:color="FFFFFF"/>
            </w:tcBorders>
          </w:tcPr>
          <w:p w:rsidR="00BD4B8A" w:rsidRDefault="00014C55">
            <w:pPr>
              <w:pStyle w:val="ProductList-TableBody"/>
            </w:pPr>
            <w:hyperlink w:anchor="_Sec790">
              <w:r w:rsidR="00B17234">
                <w:rPr>
                  <w:color w:val="00467F"/>
                  <w:u w:val="single"/>
                </w:rPr>
                <w:t>Vendite</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r>
      <w:tr w:rsidR="00BD4B8A">
        <w:tc>
          <w:tcPr>
            <w:tcW w:w="240" w:type="dxa"/>
            <w:tcBorders>
              <w:top w:val="dashed" w:sz="4" w:space="0" w:color="BFBFBF"/>
              <w:left w:val="none" w:sz="24" w:space="0" w:color="808080"/>
              <w:bottom w:val="none" w:sz="4" w:space="0" w:color="6E6E6E"/>
              <w:right w:val="single" w:sz="6" w:space="0" w:color="FFFFFF"/>
            </w:tcBorders>
          </w:tcPr>
          <w:p w:rsidR="00BD4B8A" w:rsidRDefault="00014C55">
            <w:pPr>
              <w:pStyle w:val="ProductList-TableBody"/>
            </w:pPr>
            <w:hyperlink w:anchor="_Sec790">
              <w:r w:rsidR="00B17234">
                <w:rPr>
                  <w:color w:val="00467F"/>
                  <w:u w:val="single"/>
                </w:rPr>
                <w:t>Supporto Tecnico</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r>
      <w:tr w:rsidR="00BD4B8A">
        <w:tc>
          <w:tcPr>
            <w:tcW w:w="240" w:type="dxa"/>
            <w:gridSpan w:val="14"/>
            <w:tcBorders>
              <w:top w:val="none" w:sz="4" w:space="0" w:color="6E6E6E"/>
              <w:left w:val="single" w:sz="6" w:space="0" w:color="FFFFFF"/>
              <w:bottom w:val="none" w:sz="4" w:space="0" w:color="6E6E6E"/>
              <w:right w:val="single" w:sz="6" w:space="0" w:color="FFFFFF"/>
            </w:tcBorders>
          </w:tcPr>
          <w:p w:rsidR="00BD4B8A" w:rsidRDefault="00B1723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D4B8A" w:rsidRDefault="00BD4B8A">
            <w:pPr>
              <w:pStyle w:val="ProductList-TableBody"/>
              <w:jc w:val="center"/>
            </w:pPr>
          </w:p>
        </w:tc>
      </w:tr>
      <w:tr w:rsidR="00BD4B8A">
        <w:tc>
          <w:tcPr>
            <w:tcW w:w="240" w:type="dxa"/>
            <w:tcBorders>
              <w:top w:val="none" w:sz="4" w:space="0" w:color="6E6E6E"/>
              <w:left w:val="none" w:sz="24" w:space="0" w:color="808080"/>
              <w:bottom w:val="none" w:sz="4" w:space="0" w:color="6E6E6E"/>
              <w:right w:val="single" w:sz="6" w:space="0" w:color="FFFFFF"/>
            </w:tcBorders>
          </w:tcPr>
          <w:p w:rsidR="00BD4B8A" w:rsidRDefault="00014C55">
            <w:pPr>
              <w:pStyle w:val="ProductList-TableBody"/>
            </w:pPr>
            <w:hyperlink w:anchor="_Sec790">
              <w:r w:rsidR="00B17234">
                <w:rPr>
                  <w:color w:val="00467F"/>
                  <w:u w:val="single"/>
                </w:rPr>
                <w:t>Operazioni</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D4B8A" w:rsidRDefault="00BD4B8A">
            <w:pPr>
              <w:pStyle w:val="ProductList-TableBody"/>
              <w:jc w:val="center"/>
            </w:pPr>
          </w:p>
        </w:tc>
      </w:tr>
    </w:tbl>
    <w:p w:rsidR="00BD4B8A" w:rsidRDefault="00B17234">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rsidR="00BD4B8A" w:rsidRDefault="00B17234">
      <w:pPr>
        <w:pStyle w:val="ProductList-SectionHeading"/>
        <w:pageBreakBefore/>
        <w:outlineLvl w:val="0"/>
      </w:pPr>
      <w:bookmarkStart w:id="348" w:name="_Sec564"/>
      <w:bookmarkEnd w:id="346"/>
      <w:r>
        <w:lastRenderedPageBreak/>
        <w:t>Appendice B - Software Assurance</w:t>
      </w:r>
      <w:r>
        <w:fldChar w:fldCharType="begin"/>
      </w:r>
      <w:r>
        <w:instrText xml:space="preserve"> TC "</w:instrText>
      </w:r>
      <w:bookmarkStart w:id="349" w:name="_Toc7424912"/>
      <w:r>
        <w:instrText>Appendice B - Software Assurance</w:instrText>
      </w:r>
      <w:bookmarkEnd w:id="349"/>
      <w:r>
        <w:instrText>" \l 1</w:instrText>
      </w:r>
      <w:r>
        <w:fldChar w:fldCharType="end"/>
      </w:r>
    </w:p>
    <w:p w:rsidR="00BD4B8A" w:rsidRDefault="00B17234">
      <w:pPr>
        <w:pStyle w:val="ProductList-Offering1Heading"/>
        <w:outlineLvl w:val="1"/>
      </w:pPr>
      <w:bookmarkStart w:id="350" w:name="_Sec573"/>
      <w:r>
        <w:t>Acquisto di Software Assurance</w:t>
      </w:r>
      <w:bookmarkEnd w:id="350"/>
      <w:r>
        <w:fldChar w:fldCharType="begin"/>
      </w:r>
      <w:r>
        <w:instrText xml:space="preserve"> TC "</w:instrText>
      </w:r>
      <w:bookmarkStart w:id="351" w:name="_Toc7424913"/>
      <w:r>
        <w:instrText>Acquisto di Software Assurance</w:instrText>
      </w:r>
      <w:bookmarkEnd w:id="351"/>
      <w:r>
        <w:instrText>" \l 2</w:instrText>
      </w:r>
      <w:r>
        <w:fldChar w:fldCharType="end"/>
      </w:r>
    </w:p>
    <w:p w:rsidR="00BD4B8A" w:rsidRDefault="00B17234">
      <w:pPr>
        <w:pStyle w:val="ProductList-Body"/>
      </w:pPr>
      <w:r>
        <w:t xml:space="preserve">Esistono tre diversi livelli di impegno che una Società può scegliere quando acquista SA. Tali livelli possono variare in base al programma. La Società può: </w:t>
      </w:r>
    </w:p>
    <w:p w:rsidR="00BD4B8A" w:rsidRDefault="00B17234" w:rsidP="00B17234">
      <w:pPr>
        <w:pStyle w:val="ProductList-Bullet"/>
        <w:numPr>
          <w:ilvl w:val="0"/>
          <w:numId w:val="46"/>
        </w:numPr>
      </w:pPr>
      <w:r>
        <w:t>Impegnarsi ad associare SA a tutti i prodotti della piattaforma.</w:t>
      </w:r>
    </w:p>
    <w:p w:rsidR="00BD4B8A" w:rsidRDefault="00B17234" w:rsidP="00B17234">
      <w:pPr>
        <w:pStyle w:val="ProductList-Bullet"/>
        <w:numPr>
          <w:ilvl w:val="0"/>
          <w:numId w:val="46"/>
        </w:numPr>
      </w:pPr>
      <w:r>
        <w:t>Impegnarsi ad associare SA a tutti gli acquisti di un determinato pool di Prodotti (Applicazioni, Sistemi o Server). Questa modalità è nota come Partecipazione a Software Assurance (Software Assurance Membership o SAM).</w:t>
      </w:r>
    </w:p>
    <w:p w:rsidR="00BD4B8A" w:rsidRDefault="00B17234" w:rsidP="00B17234">
      <w:pPr>
        <w:pStyle w:val="ProductList-Bullet"/>
        <w:numPr>
          <w:ilvl w:val="0"/>
          <w:numId w:val="46"/>
        </w:numPr>
      </w:pPr>
      <w:r>
        <w:t>Acquistare SA per i singoli Prodotti senza alcun impegno a estendere SA ad altri Prodotti.</w:t>
      </w:r>
    </w:p>
    <w:p w:rsidR="00BD4B8A" w:rsidRDefault="00BD4B8A">
      <w:pPr>
        <w:pStyle w:val="ProductList-Body"/>
      </w:pPr>
    </w:p>
    <w:p w:rsidR="00BD4B8A" w:rsidRDefault="00B17234">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rsidR="00BD4B8A" w:rsidRDefault="00BD4B8A">
      <w:pPr>
        <w:pStyle w:val="ProductList-Body"/>
      </w:pPr>
    </w:p>
    <w:p w:rsidR="00BD4B8A" w:rsidRDefault="00B17234">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BD4B8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D4B8A" w:rsidRDefault="00B17234">
            <w:pPr>
              <w:pStyle w:val="ProductList-TableBody"/>
              <w:jc w:val="center"/>
            </w:pPr>
            <w:r>
              <w:rPr>
                <w:color w:val="FFFFFF"/>
              </w:rPr>
              <w:t>Programmi</w:t>
            </w:r>
          </w:p>
        </w:tc>
      </w:tr>
      <w:tr w:rsidR="00BD4B8A">
        <w:tc>
          <w:tcPr>
            <w:tcW w:w="24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rsidR="00BD4B8A" w:rsidRDefault="00B17234">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BD4B8A">
        <w:tc>
          <w:tcPr>
            <w:tcW w:w="24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SA disponibile</w:t>
            </w:r>
          </w:p>
        </w:tc>
        <w:tc>
          <w:tcPr>
            <w:tcW w:w="0" w:type="auto"/>
            <w:vMerge/>
          </w:tcPr>
          <w:p w:rsidR="00BD4B8A" w:rsidRDefault="00BD4B8A"/>
        </w:tc>
      </w:tr>
    </w:tbl>
    <w:p w:rsidR="00BD4B8A" w:rsidRDefault="00BD4B8A">
      <w:pPr>
        <w:pStyle w:val="ProductList-Body"/>
      </w:pPr>
    </w:p>
    <w:p w:rsidR="00BD4B8A" w:rsidRDefault="00B17234">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rsidR="00BD4B8A" w:rsidRDefault="00BD4B8A">
      <w:pPr>
        <w:pStyle w:val="ProductList-Body"/>
      </w:pPr>
    </w:p>
    <w:p w:rsidR="00BD4B8A" w:rsidRDefault="00B17234">
      <w:pPr>
        <w:pStyle w:val="ProductList-Body"/>
      </w:pPr>
      <w:r>
        <w:t>Le Società che acquistano Windows Server 2016 da un OEM prima del 31 dicembre 2019 potranno acquistare SA per Windows Server entro 90 giorni dalla data dell’acquisto presso l’OEM.</w:t>
      </w:r>
    </w:p>
    <w:p w:rsidR="00BD4B8A" w:rsidRDefault="00BD4B8A">
      <w:pPr>
        <w:pStyle w:val="ProductList-Body"/>
      </w:pPr>
    </w:p>
    <w:p w:rsidR="00BD4B8A" w:rsidRDefault="00B17234">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1Heading"/>
        <w:outlineLvl w:val="1"/>
      </w:pPr>
      <w:bookmarkStart w:id="352" w:name="_Sec574"/>
      <w:r>
        <w:t>Rinnovo di Software Assurance</w:t>
      </w:r>
      <w:bookmarkEnd w:id="352"/>
      <w:r>
        <w:fldChar w:fldCharType="begin"/>
      </w:r>
      <w:r>
        <w:instrText xml:space="preserve"> TC "</w:instrText>
      </w:r>
      <w:bookmarkStart w:id="353" w:name="_Toc7424914"/>
      <w:r>
        <w:instrText>Rinnovo di Software Assurance</w:instrText>
      </w:r>
      <w:bookmarkEnd w:id="353"/>
      <w:r>
        <w:instrText>" \l 2</w:instrText>
      </w:r>
      <w:r>
        <w:fldChar w:fldCharType="end"/>
      </w:r>
    </w:p>
    <w:p w:rsidR="00BD4B8A" w:rsidRDefault="00B17234">
      <w:pPr>
        <w:pStyle w:val="ProductList-ClauseHeading"/>
        <w:outlineLvl w:val="2"/>
      </w:pPr>
      <w:r>
        <w:t>Rinnovo della Copertura ai sensi del Medesimo Contratto</w:t>
      </w:r>
    </w:p>
    <w:p w:rsidR="00BD4B8A" w:rsidRDefault="00B17234">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BD4B8A" w:rsidRDefault="00BD4B8A">
      <w:pPr>
        <w:pStyle w:val="ProductList-Body"/>
      </w:pPr>
    </w:p>
    <w:p w:rsidR="00BD4B8A" w:rsidRDefault="00B17234">
      <w:pPr>
        <w:pStyle w:val="ProductList-SubClauseHeading"/>
        <w:outlineLvl w:val="3"/>
      </w:pPr>
      <w:r>
        <w:t>Licenza Open</w:t>
      </w:r>
    </w:p>
    <w:p w:rsidR="00BD4B8A" w:rsidRDefault="00B17234">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BD4B8A" w:rsidRDefault="00BD4B8A">
      <w:pPr>
        <w:pStyle w:val="ProductList-BodyIndented"/>
      </w:pPr>
    </w:p>
    <w:p w:rsidR="00BD4B8A" w:rsidRDefault="00B17234">
      <w:pPr>
        <w:pStyle w:val="ProductList-SubClauseHeading"/>
        <w:outlineLvl w:val="3"/>
      </w:pPr>
      <w:r>
        <w:t>Contratto Enterprise</w:t>
      </w:r>
    </w:p>
    <w:p w:rsidR="00BD4B8A" w:rsidRDefault="00B17234">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BD4B8A" w:rsidRDefault="00BD4B8A">
      <w:pPr>
        <w:pStyle w:val="ProductList-BodyIndented"/>
      </w:pPr>
    </w:p>
    <w:p w:rsidR="00BD4B8A" w:rsidRDefault="00B17234">
      <w:pPr>
        <w:pStyle w:val="ProductList-SubClauseHeading"/>
        <w:outlineLvl w:val="3"/>
      </w:pPr>
      <w:r>
        <w:lastRenderedPageBreak/>
        <w:t>Enrollment for Application Platform</w:t>
      </w:r>
    </w:p>
    <w:p w:rsidR="00BD4B8A" w:rsidRDefault="00B17234">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rsidR="00BD4B8A" w:rsidRDefault="00BD4B8A">
      <w:pPr>
        <w:pStyle w:val="ProductList-BodyIndented"/>
      </w:pPr>
    </w:p>
    <w:p w:rsidR="00BD4B8A" w:rsidRDefault="00B17234">
      <w:pPr>
        <w:pStyle w:val="ProductList-ClauseHeading"/>
        <w:outlineLvl w:val="2"/>
      </w:pPr>
      <w:r>
        <w:t>Rinnovo della Copertura con un Contratto Separato</w:t>
      </w:r>
    </w:p>
    <w:p w:rsidR="00BD4B8A" w:rsidRDefault="00B17234">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BD4B8A" w:rsidRDefault="00BD4B8A">
      <w:pPr>
        <w:pStyle w:val="ProductList-Body"/>
      </w:pPr>
    </w:p>
    <w:p w:rsidR="00BD4B8A" w:rsidRDefault="00B17234">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BD4B8A" w:rsidRDefault="00BD4B8A">
      <w:pPr>
        <w:pStyle w:val="ProductList-Body"/>
      </w:pPr>
    </w:p>
    <w:p w:rsidR="00BD4B8A" w:rsidRDefault="00B17234">
      <w:pPr>
        <w:pStyle w:val="ProductList-ClauseHeading"/>
        <w:outlineLvl w:val="2"/>
      </w:pPr>
      <w:r>
        <w:t>Rinnovo della Copertura Software Assurance per le Licenze CAL (Client Access License) e ML (Client Management License)</w:t>
      </w:r>
    </w:p>
    <w:p w:rsidR="00BD4B8A" w:rsidRDefault="00B17234">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BD4B8A" w:rsidRDefault="00B17234">
      <w:pPr>
        <w:pStyle w:val="ProductList-Body"/>
      </w:pPr>
      <w:r>
        <w:rPr>
          <w:b/>
          <w:color w:val="00188F"/>
        </w:rPr>
        <w:t>Transizione tra Client ML per Utente e per OSE</w:t>
      </w:r>
      <w:r>
        <w:t>: le Società che rinnovano SA per le client ML possono passare da Utente a OSE e viceversa.</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1Heading"/>
        <w:outlineLvl w:val="1"/>
      </w:pPr>
      <w:bookmarkStart w:id="354" w:name="_Sec575"/>
      <w:r>
        <w:t>Licenza di Migrazione per Prodotti Interrotti o End-of-Life</w:t>
      </w:r>
      <w:bookmarkEnd w:id="354"/>
      <w:r>
        <w:fldChar w:fldCharType="begin"/>
      </w:r>
      <w:r>
        <w:instrText xml:space="preserve"> TC "</w:instrText>
      </w:r>
      <w:bookmarkStart w:id="355" w:name="_Toc7424915"/>
      <w:r>
        <w:instrText>Licenza di Migrazione per Prodotti Interrotti o End-of-Life</w:instrText>
      </w:r>
      <w:bookmarkEnd w:id="355"/>
      <w:r>
        <w:instrText>" \l 2</w:instrText>
      </w:r>
      <w:r>
        <w:fldChar w:fldCharType="end"/>
      </w:r>
    </w:p>
    <w:p w:rsidR="00BD4B8A" w:rsidRDefault="00B17234">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BD4B8A" w:rsidRDefault="00B17234">
      <w:pPr>
        <w:pStyle w:val="ProductList-Body"/>
      </w:pPr>
      <w:r>
        <w:t>Nel presente Articolo “</w:t>
      </w:r>
      <w:r>
        <w:rPr>
          <w:b/>
          <w:color w:val="00188F"/>
        </w:rPr>
        <w:t>Licenza di Migrazione</w:t>
      </w:r>
      <w:r>
        <w:t>” indica i diritti concessi nelle Note del Prodotto cui si fa riferimento nel presente Articolo.</w:t>
      </w:r>
    </w:p>
    <w:p w:rsidR="00BD4B8A" w:rsidRDefault="00BD4B8A">
      <w:pPr>
        <w:pStyle w:val="ProductList-Body"/>
      </w:pPr>
    </w:p>
    <w:p w:rsidR="00BD4B8A" w:rsidRDefault="00B17234">
      <w:pPr>
        <w:pStyle w:val="ProductList-Body"/>
      </w:pPr>
      <w:r>
        <w:t>Salvo quando diversamente indicato nelle Note del Prodotto:</w:t>
      </w:r>
    </w:p>
    <w:p w:rsidR="00BD4B8A" w:rsidRDefault="00B17234" w:rsidP="00B17234">
      <w:pPr>
        <w:pStyle w:val="ProductList-Bullet"/>
        <w:numPr>
          <w:ilvl w:val="0"/>
          <w:numId w:val="47"/>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BD4B8A" w:rsidRDefault="00B17234" w:rsidP="00B17234">
      <w:pPr>
        <w:pStyle w:val="ProductList-Bullet"/>
        <w:numPr>
          <w:ilvl w:val="0"/>
          <w:numId w:val="47"/>
        </w:numPr>
      </w:pPr>
      <w:r>
        <w:t>Le Licenze di Migrazione sono concesse in proporzione di 1 a 1 per ciascuna delle Licenze Qualificanti della Società.</w:t>
      </w:r>
    </w:p>
    <w:p w:rsidR="00BD4B8A" w:rsidRDefault="00B17234" w:rsidP="00B17234">
      <w:pPr>
        <w:pStyle w:val="ProductList-Bullet"/>
        <w:numPr>
          <w:ilvl w:val="0"/>
          <w:numId w:val="47"/>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BD4B8A" w:rsidRDefault="00B17234" w:rsidP="00B17234">
      <w:pPr>
        <w:pStyle w:val="ProductList-Bullet"/>
        <w:numPr>
          <w:ilvl w:val="0"/>
          <w:numId w:val="47"/>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BD4B8A" w:rsidRDefault="00B17234" w:rsidP="00B17234">
      <w:pPr>
        <w:pStyle w:val="ProductList-Bullet"/>
        <w:numPr>
          <w:ilvl w:val="0"/>
          <w:numId w:val="47"/>
        </w:numPr>
      </w:pPr>
      <w:r>
        <w:t>La Società non potrà trasferire Licenze di Migrazione separatamente dalle Licenze Qualificanti.</w:t>
      </w:r>
    </w:p>
    <w:p w:rsidR="00BD4B8A" w:rsidRDefault="00B17234" w:rsidP="00B17234">
      <w:pPr>
        <w:pStyle w:val="ProductList-Bullet"/>
        <w:numPr>
          <w:ilvl w:val="0"/>
          <w:numId w:val="47"/>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1Heading"/>
        <w:outlineLvl w:val="1"/>
      </w:pPr>
      <w:bookmarkStart w:id="356" w:name="_Sec576"/>
      <w:r>
        <w:t>Vantaggi di Software Assurance</w:t>
      </w:r>
      <w:bookmarkEnd w:id="356"/>
      <w:r>
        <w:fldChar w:fldCharType="begin"/>
      </w:r>
      <w:r>
        <w:instrText xml:space="preserve"> TC "</w:instrText>
      </w:r>
      <w:bookmarkStart w:id="357" w:name="_Toc7424916"/>
      <w:r>
        <w:instrText>Vantaggi di Software Assurance</w:instrText>
      </w:r>
      <w:bookmarkEnd w:id="357"/>
      <w:r>
        <w:instrText>" \l 2</w:instrText>
      </w:r>
      <w:r>
        <w:fldChar w:fldCharType="end"/>
      </w:r>
    </w:p>
    <w:p w:rsidR="00BD4B8A" w:rsidRDefault="00B17234">
      <w:pPr>
        <w:pStyle w:val="ProductList-Body"/>
      </w:pPr>
      <w:r>
        <w:t xml:space="preserve">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w:t>
      </w:r>
      <w:r>
        <w:lastRenderedPageBreak/>
        <w:t>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BD4B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Pool di Server</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014C55">
            <w:pPr>
              <w:pStyle w:val="ProductList-TableBody"/>
            </w:pPr>
            <w:hyperlink w:anchor="_Sec577">
              <w:r w:rsidR="00B17234">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014C55">
            <w:pPr>
              <w:pStyle w:val="ProductList-TableBody"/>
            </w:pPr>
            <w:hyperlink w:anchor="_Sec579">
              <w:r w:rsidR="00B1723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014C55">
            <w:pPr>
              <w:pStyle w:val="ProductList-TableBody"/>
            </w:pPr>
            <w:hyperlink w:anchor="_Sec580">
              <w:r w:rsidR="00B1723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014C55">
            <w:pPr>
              <w:pStyle w:val="ProductList-TableBody"/>
            </w:pPr>
            <w:hyperlink w:anchor="_Sec581">
              <w:r w:rsidR="00B1723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014C55">
            <w:pPr>
              <w:pStyle w:val="ProductList-TableBody"/>
            </w:pPr>
            <w:hyperlink w:anchor="_Sec755">
              <w:r w:rsidR="00B1723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014C55">
            <w:pPr>
              <w:pStyle w:val="ProductList-TableBody"/>
            </w:pPr>
            <w:hyperlink w:anchor="_Sec841">
              <w:r w:rsidR="00B1723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014C55">
            <w:pPr>
              <w:pStyle w:val="ProductList-TableBody"/>
            </w:pPr>
            <w:hyperlink w:anchor="_Sec651">
              <w:r w:rsidR="00B1723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014C55">
            <w:pPr>
              <w:pStyle w:val="ProductList-TableBody"/>
            </w:pPr>
            <w:hyperlink w:anchor="_Sec841">
              <w:r w:rsidR="00B1723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014C55">
            <w:pPr>
              <w:pStyle w:val="ProductList-TableBody"/>
            </w:pPr>
            <w:hyperlink w:anchor="_Sec582">
              <w:r w:rsidR="00B17234">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014C55">
            <w:pPr>
              <w:pStyle w:val="ProductList-TableBody"/>
            </w:pPr>
            <w:hyperlink w:anchor="_Sec584">
              <w:r w:rsidR="00B1723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014C55">
            <w:pPr>
              <w:pStyle w:val="ProductList-TableBody"/>
            </w:pPr>
            <w:hyperlink w:anchor="_Sec585">
              <w:r w:rsidR="00B17234">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014C55">
            <w:pPr>
              <w:pStyle w:val="ProductList-TableBody"/>
            </w:pPr>
            <w:hyperlink w:anchor="_Sec818">
              <w:r w:rsidR="00B1723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014C55">
            <w:pPr>
              <w:pStyle w:val="ProductList-TableBody"/>
            </w:pPr>
            <w:hyperlink w:anchor="_Sec587">
              <w:r w:rsidR="00B17234">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014C55">
            <w:pPr>
              <w:pStyle w:val="ProductList-TableBody"/>
            </w:pPr>
            <w:hyperlink w:anchor="_Sec588">
              <w:r w:rsidR="00B17234">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014C55">
            <w:pPr>
              <w:pStyle w:val="ProductList-TableBody"/>
            </w:pPr>
            <w:hyperlink w:anchor="_Sec589">
              <w:r w:rsidR="00B17234">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014C55">
            <w:pPr>
              <w:pStyle w:val="ProductList-TableBody"/>
            </w:pPr>
            <w:hyperlink w:anchor="_Sec590">
              <w:r w:rsidR="00B17234">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014C55">
            <w:pPr>
              <w:pStyle w:val="ProductList-TableBody"/>
            </w:pPr>
            <w:hyperlink w:anchor="_Sec841">
              <w:r w:rsidR="00B17234">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014C55">
            <w:pPr>
              <w:pStyle w:val="ProductList-TableBody"/>
            </w:pPr>
            <w:hyperlink w:anchor="_Sec841">
              <w:r w:rsidR="00B1723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014C55">
            <w:pPr>
              <w:pStyle w:val="ProductList-TableBody"/>
            </w:pPr>
            <w:hyperlink w:anchor="_Sec652">
              <w:r w:rsidR="00B17234">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jc w:val="center"/>
            </w:pPr>
          </w:p>
        </w:tc>
      </w:tr>
    </w:tbl>
    <w:p w:rsidR="00BD4B8A" w:rsidRDefault="00BD4B8A">
      <w:pPr>
        <w:pStyle w:val="ProductList-Body"/>
      </w:pPr>
    </w:p>
    <w:p w:rsidR="00BD4B8A" w:rsidRDefault="00B17234">
      <w:pPr>
        <w:pStyle w:val="ProductList-ClauseHeading"/>
        <w:outlineLvl w:val="2"/>
      </w:pPr>
      <w:bookmarkStart w:id="358" w:name="_Sec577"/>
      <w:r>
        <w:t>Diritti su Versioni Nuove</w:t>
      </w:r>
      <w:bookmarkEnd w:id="358"/>
    </w:p>
    <w:p w:rsidR="00BD4B8A" w:rsidRDefault="00B17234">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rsidR="00BD4B8A" w:rsidRDefault="00BD4B8A">
      <w:pPr>
        <w:pStyle w:val="ProductList-Body"/>
      </w:pPr>
    </w:p>
    <w:p w:rsidR="00BD4B8A" w:rsidRDefault="00B17234">
      <w:pPr>
        <w:pStyle w:val="ProductList-ClauseHeading"/>
        <w:outlineLvl w:val="2"/>
      </w:pPr>
      <w:bookmarkStart w:id="359" w:name="_Sec931"/>
      <w:r>
        <w:t>Calcolo dei Punti per i Vantaggi di Software Assurance</w:t>
      </w:r>
      <w:bookmarkEnd w:id="359"/>
    </w:p>
    <w:p w:rsidR="00BD4B8A" w:rsidRDefault="00B17234">
      <w:pPr>
        <w:pStyle w:val="ProductList-Body"/>
      </w:pPr>
      <w:r>
        <w:t>I diritti per i seguenti vantaggi sono calcolati in base a un sistema di punti:</w:t>
      </w:r>
    </w:p>
    <w:p w:rsidR="00BD4B8A" w:rsidRDefault="00B17234" w:rsidP="00B17234">
      <w:pPr>
        <w:pStyle w:val="ProductList-Bullet"/>
        <w:numPr>
          <w:ilvl w:val="0"/>
          <w:numId w:val="48"/>
        </w:numPr>
      </w:pPr>
      <w:r>
        <w:t>Planning Services</w:t>
      </w:r>
    </w:p>
    <w:p w:rsidR="00BD4B8A" w:rsidRDefault="00B17234" w:rsidP="00B17234">
      <w:pPr>
        <w:pStyle w:val="ProductList-Bullet"/>
        <w:numPr>
          <w:ilvl w:val="0"/>
          <w:numId w:val="48"/>
        </w:numPr>
      </w:pPr>
      <w:r>
        <w:t>Voucher Corsi</w:t>
      </w:r>
    </w:p>
    <w:p w:rsidR="00BD4B8A" w:rsidRDefault="00B17234" w:rsidP="00B17234">
      <w:pPr>
        <w:pStyle w:val="ProductList-Bullet"/>
        <w:numPr>
          <w:ilvl w:val="0"/>
          <w:numId w:val="48"/>
        </w:numPr>
      </w:pPr>
      <w:r>
        <w:t>Supporto per la Risoluzione dei Problemi 24x7 (Telefono) solo in MPSA</w:t>
      </w:r>
    </w:p>
    <w:p w:rsidR="00BD4B8A" w:rsidRDefault="00B17234">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BD4B8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D4B8A" w:rsidRDefault="00B17234">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D4B8A" w:rsidRDefault="00B17234">
            <w:pPr>
              <w:pStyle w:val="ProductList-TableBody"/>
            </w:pPr>
            <w:r>
              <w:rPr>
                <w:color w:val="FFFFFF"/>
              </w:rPr>
              <w:t>Punti</w:t>
            </w:r>
          </w:p>
        </w:tc>
      </w:tr>
      <w:tr w:rsidR="00BD4B8A">
        <w:tc>
          <w:tcPr>
            <w:tcW w:w="105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1</w:t>
            </w:r>
          </w:p>
        </w:tc>
      </w:tr>
      <w:tr w:rsidR="00BD4B8A">
        <w:tc>
          <w:tcPr>
            <w:tcW w:w="105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2</w:t>
            </w:r>
          </w:p>
        </w:tc>
      </w:tr>
      <w:tr w:rsidR="00BD4B8A">
        <w:tc>
          <w:tcPr>
            <w:tcW w:w="105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5</w:t>
            </w:r>
          </w:p>
        </w:tc>
      </w:tr>
      <w:tr w:rsidR="00BD4B8A">
        <w:tc>
          <w:tcPr>
            <w:tcW w:w="105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10</w:t>
            </w:r>
          </w:p>
        </w:tc>
      </w:tr>
      <w:tr w:rsidR="00BD4B8A">
        <w:tc>
          <w:tcPr>
            <w:tcW w:w="105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25</w:t>
            </w:r>
          </w:p>
        </w:tc>
      </w:tr>
      <w:tr w:rsidR="00BD4B8A">
        <w:tc>
          <w:tcPr>
            <w:tcW w:w="105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50</w:t>
            </w:r>
          </w:p>
        </w:tc>
      </w:tr>
      <w:tr w:rsidR="00BD4B8A">
        <w:tc>
          <w:tcPr>
            <w:tcW w:w="105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75</w:t>
            </w:r>
          </w:p>
        </w:tc>
      </w:tr>
    </w:tbl>
    <w:p w:rsidR="00BD4B8A" w:rsidRDefault="00B17234">
      <w:pPr>
        <w:pStyle w:val="ProductList-Body"/>
      </w:pPr>
      <w:r>
        <w:rPr>
          <w:b/>
          <w:i/>
        </w:rPr>
        <w:t>Nota:</w:t>
      </w:r>
      <w:r>
        <w:rPr>
          <w:i/>
        </w:rPr>
        <w:t xml:space="preserve"> per le CAL per SQL, la Società potrà fare riferimento alla tabella delle CAL Suite del presente Articolo</w:t>
      </w:r>
    </w:p>
    <w:p w:rsidR="00BD4B8A" w:rsidRDefault="00BD4B8A">
      <w:pPr>
        <w:pStyle w:val="ProductList-Body"/>
      </w:pPr>
    </w:p>
    <w:p w:rsidR="00BD4B8A" w:rsidRDefault="00B17234">
      <w:pPr>
        <w:pStyle w:val="ProductList-ClauseHeading"/>
        <w:outlineLvl w:val="2"/>
      </w:pPr>
      <w:bookmarkStart w:id="360" w:name="_Sec579"/>
      <w:r>
        <w:t>Servizi Office Online e Office Online Server</w:t>
      </w:r>
      <w:bookmarkEnd w:id="360"/>
    </w:p>
    <w:p w:rsidR="00BD4B8A" w:rsidRDefault="00B17234">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BD4B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Diritti di Office Online</w:t>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Office Standard</w:t>
            </w:r>
            <w:r>
              <w:fldChar w:fldCharType="begin"/>
            </w:r>
            <w:r>
              <w:instrText xml:space="preserve"> XE "Office Standard" </w:instrText>
            </w:r>
            <w:r>
              <w:fldChar w:fldCharType="end"/>
            </w:r>
          </w:p>
          <w:p w:rsidR="00BD4B8A" w:rsidRDefault="00B17234">
            <w:pPr>
              <w:pStyle w:val="ProductList-TableBody"/>
            </w:pPr>
            <w:r>
              <w:t>Office Professional Plus</w:t>
            </w:r>
            <w:r>
              <w:fldChar w:fldCharType="begin"/>
            </w:r>
            <w:r>
              <w:instrText xml:space="preserve"> XE "Office Professional Plus" </w:instrText>
            </w:r>
            <w:r>
              <w:fldChar w:fldCharType="end"/>
            </w:r>
          </w:p>
          <w:p w:rsidR="00BD4B8A" w:rsidRDefault="00B17234">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Office Online per Office 365</w:t>
            </w:r>
            <w:r>
              <w:fldChar w:fldCharType="begin"/>
            </w:r>
            <w:r>
              <w:instrText xml:space="preserve"> XE "Office Online per Office 365" </w:instrText>
            </w:r>
            <w:r>
              <w:fldChar w:fldCharType="end"/>
            </w:r>
          </w:p>
          <w:p w:rsidR="00BD4B8A" w:rsidRDefault="00B17234">
            <w:pPr>
              <w:pStyle w:val="ProductList-TableBody"/>
            </w:pPr>
            <w:r>
              <w:t>Office Online Server</w:t>
            </w:r>
          </w:p>
        </w:tc>
      </w:tr>
    </w:tbl>
    <w:p w:rsidR="00BD4B8A" w:rsidRDefault="00B17234">
      <w:pPr>
        <w:pStyle w:val="ProductList-Body"/>
      </w:pPr>
      <w:r>
        <w:rPr>
          <w:i/>
        </w:rPr>
        <w:lastRenderedPageBreak/>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BD4B8A" w:rsidRDefault="00BD4B8A">
      <w:pPr>
        <w:pStyle w:val="ProductList-Body"/>
      </w:pPr>
    </w:p>
    <w:p w:rsidR="00BD4B8A" w:rsidRDefault="00B17234">
      <w:pPr>
        <w:pStyle w:val="ProductList-ClauseHeading"/>
        <w:outlineLvl w:val="2"/>
      </w:pPr>
      <w:bookmarkStart w:id="361" w:name="_Sec580"/>
      <w:r>
        <w:t>Planning Services</w:t>
      </w:r>
      <w:bookmarkEnd w:id="361"/>
    </w:p>
    <w:p w:rsidR="00BD4B8A" w:rsidRDefault="00B17234">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rsidR="00BD4B8A" w:rsidRDefault="00BD4B8A">
      <w:pPr>
        <w:pStyle w:val="ProductList-Body"/>
      </w:pPr>
    </w:p>
    <w:p w:rsidR="00BD4B8A" w:rsidRDefault="00B17234">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6"/>
        <w:gridCol w:w="1790"/>
      </w:tblGrid>
      <w:tr w:rsidR="00BD4B8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Punti</w:t>
            </w:r>
          </w:p>
        </w:tc>
      </w:tr>
      <w:tr w:rsidR="00BD4B8A">
        <w:tc>
          <w:tcPr>
            <w:tcW w:w="101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1</w:t>
            </w:r>
          </w:p>
        </w:tc>
      </w:tr>
      <w:tr w:rsidR="00BD4B8A">
        <w:tc>
          <w:tcPr>
            <w:tcW w:w="101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2</w:t>
            </w:r>
          </w:p>
        </w:tc>
      </w:tr>
      <w:tr w:rsidR="00BD4B8A">
        <w:tc>
          <w:tcPr>
            <w:tcW w:w="101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25</w:t>
            </w:r>
          </w:p>
        </w:tc>
      </w:tr>
      <w:tr w:rsidR="00BD4B8A">
        <w:tc>
          <w:tcPr>
            <w:tcW w:w="101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50</w:t>
            </w:r>
          </w:p>
        </w:tc>
      </w:tr>
      <w:tr w:rsidR="00BD4B8A">
        <w:tc>
          <w:tcPr>
            <w:tcW w:w="101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75</w:t>
            </w:r>
          </w:p>
        </w:tc>
      </w:tr>
    </w:tbl>
    <w:p w:rsidR="00BD4B8A" w:rsidRDefault="00B17234">
      <w:pPr>
        <w:pStyle w:val="ProductList-Body"/>
      </w:pPr>
      <w:r>
        <w:rPr>
          <w:b/>
          <w:i/>
        </w:rPr>
        <w:t>Nota:</w:t>
      </w:r>
      <w:r>
        <w:rPr>
          <w:i/>
        </w:rPr>
        <w:t xml:space="preserve"> per le CAL per SQL, la Società potrà fare riferimento alla tabella delle CAL Suite del presente Articolo</w:t>
      </w:r>
    </w:p>
    <w:p w:rsidR="00BD4B8A" w:rsidRDefault="00BD4B8A">
      <w:pPr>
        <w:pStyle w:val="ProductList-Body"/>
      </w:pPr>
    </w:p>
    <w:p w:rsidR="00BD4B8A" w:rsidRDefault="00B17234">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BD4B8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600,000+</w:t>
            </w:r>
          </w:p>
        </w:tc>
      </w:tr>
      <w:tr w:rsidR="00BD4B8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D4B8A" w:rsidRDefault="00B17234">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75</w:t>
            </w:r>
          </w:p>
        </w:tc>
      </w:tr>
    </w:tbl>
    <w:p w:rsidR="00BD4B8A" w:rsidRDefault="00BD4B8A">
      <w:pPr>
        <w:pStyle w:val="ProductList-Body"/>
      </w:pPr>
    </w:p>
    <w:p w:rsidR="00BD4B8A" w:rsidRDefault="00B17234">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BD4B8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D4B8A" w:rsidRDefault="00B1723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D4B8A" w:rsidRDefault="00B17234">
            <w:pPr>
              <w:pStyle w:val="ProductList-TableBody"/>
            </w:pPr>
            <w:r>
              <w:t>→600,000+</w:t>
            </w:r>
          </w:p>
        </w:tc>
      </w:tr>
      <w:tr w:rsidR="00BD4B8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D4B8A" w:rsidRDefault="00B17234">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12</w:t>
            </w:r>
          </w:p>
        </w:tc>
      </w:tr>
    </w:tbl>
    <w:p w:rsidR="00BD4B8A" w:rsidRDefault="00B17234">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1">
        <w:r>
          <w:rPr>
            <w:color w:val="00467F"/>
            <w:u w:val="single"/>
          </w:rPr>
          <w:t>http://www.microsoft.com/licensing/software-assurance/planning-services-overview.aspx</w:t>
        </w:r>
      </w:hyperlink>
      <w:r>
        <w:t xml:space="preserve">. </w:t>
      </w:r>
    </w:p>
    <w:p w:rsidR="00BD4B8A" w:rsidRDefault="00BD4B8A">
      <w:pPr>
        <w:pStyle w:val="ProductList-Body"/>
      </w:pPr>
    </w:p>
    <w:p w:rsidR="00BD4B8A" w:rsidRDefault="00B17234">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BD4B8A" w:rsidRDefault="00B17234" w:rsidP="00B17234">
      <w:pPr>
        <w:pStyle w:val="ProductList-Bullet"/>
        <w:numPr>
          <w:ilvl w:val="0"/>
          <w:numId w:val="49"/>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2">
        <w:r>
          <w:rPr>
            <w:color w:val="00467F"/>
            <w:u w:val="single"/>
          </w:rPr>
          <w:t>http://directory.partners.extranet.microsoft.com/psbproviders</w:t>
        </w:r>
      </w:hyperlink>
    </w:p>
    <w:p w:rsidR="00BD4B8A" w:rsidRDefault="00B17234" w:rsidP="00B17234">
      <w:pPr>
        <w:pStyle w:val="ProductList-Bullet"/>
        <w:numPr>
          <w:ilvl w:val="0"/>
          <w:numId w:val="49"/>
        </w:numPr>
      </w:pPr>
      <w:r>
        <w:t>Gli engagement Planning Services forniscono servizi che coprono un ambito di lavoro predeterminato, il cui esito è un piano di distribuzione di alto livello; la distribuzione effettiva del software non può essere inclusa.</w:t>
      </w:r>
    </w:p>
    <w:p w:rsidR="00BD4B8A" w:rsidRDefault="00B17234" w:rsidP="00B17234">
      <w:pPr>
        <w:pStyle w:val="ProductList-Bullet"/>
        <w:numPr>
          <w:ilvl w:val="0"/>
          <w:numId w:val="49"/>
        </w:numPr>
      </w:pPr>
      <w:r>
        <w:t>I voucher Planning Services possono essere riscattati solo dalla società idonea a ricevere il vantaggio.</w:t>
      </w:r>
    </w:p>
    <w:p w:rsidR="00BD4B8A" w:rsidRDefault="00B17234" w:rsidP="00B17234">
      <w:pPr>
        <w:pStyle w:val="ProductList-Bullet"/>
        <w:numPr>
          <w:ilvl w:val="0"/>
          <w:numId w:val="49"/>
        </w:numPr>
      </w:pPr>
      <w:r>
        <w:t>I voucher Planning Services non potranno essere scambiati con contante, somme di denaro o altri corrispettivi.</w:t>
      </w:r>
    </w:p>
    <w:p w:rsidR="00BD4B8A" w:rsidRDefault="00B17234" w:rsidP="00B17234">
      <w:pPr>
        <w:pStyle w:val="ProductList-Bullet"/>
        <w:numPr>
          <w:ilvl w:val="0"/>
          <w:numId w:val="49"/>
        </w:numPr>
      </w:pPr>
      <w:r>
        <w:t>La riduzione della copertura SA qualificante in seguito a resi o altre modifiche apportate alla fatturazione, ove ammessa, potrà diminuire i giorni di idoneità ai Planning Services della Società.</w:t>
      </w:r>
    </w:p>
    <w:p w:rsidR="00BD4B8A" w:rsidRDefault="00B17234" w:rsidP="00B17234">
      <w:pPr>
        <w:pStyle w:val="ProductList-Bullet"/>
        <w:numPr>
          <w:ilvl w:val="0"/>
          <w:numId w:val="49"/>
        </w:numPr>
      </w:pPr>
      <w:r>
        <w:t>I tipi di Voucher non potranno essere cumulati. Gli engagement Planning Services non dovranno superare la durata massima specificata per il tipo di engagement.</w:t>
      </w:r>
    </w:p>
    <w:p w:rsidR="00BD4B8A" w:rsidRDefault="00B17234" w:rsidP="00B17234">
      <w:pPr>
        <w:pStyle w:val="ProductList-Bullet"/>
        <w:numPr>
          <w:ilvl w:val="0"/>
          <w:numId w:val="49"/>
        </w:numPr>
      </w:pPr>
      <w:r>
        <w:t>I voucher sono validi solo con Provider qualificati per il tipo di servizio specifico per il quale il voucher viene riscattato.</w:t>
      </w:r>
    </w:p>
    <w:p w:rsidR="00BD4B8A" w:rsidRDefault="00B17234" w:rsidP="00B17234">
      <w:pPr>
        <w:pStyle w:val="ProductList-Bullet"/>
        <w:numPr>
          <w:ilvl w:val="0"/>
          <w:numId w:val="49"/>
        </w:numPr>
      </w:pPr>
      <w:r>
        <w:t>I voucher dovranno essere assegnati durante il periodo della copertura SA.</w:t>
      </w:r>
    </w:p>
    <w:p w:rsidR="00BD4B8A" w:rsidRDefault="00B17234" w:rsidP="00B17234">
      <w:pPr>
        <w:pStyle w:val="ProductList-Bullet"/>
        <w:numPr>
          <w:ilvl w:val="0"/>
          <w:numId w:val="49"/>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BD4B8A" w:rsidRDefault="00BD4B8A">
      <w:pPr>
        <w:pStyle w:val="ProductList-Body"/>
      </w:pPr>
    </w:p>
    <w:p w:rsidR="00BD4B8A" w:rsidRDefault="00B17234">
      <w:pPr>
        <w:pStyle w:val="ProductList-Body"/>
      </w:pPr>
      <w:r>
        <w:lastRenderedPageBreak/>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BD4B8A" w:rsidRDefault="00BD4B8A">
      <w:pPr>
        <w:pStyle w:val="ProductList-Body"/>
      </w:pPr>
    </w:p>
    <w:p w:rsidR="00BD4B8A" w:rsidRDefault="00B17234">
      <w:pPr>
        <w:pStyle w:val="ProductList-ClauseHeading"/>
        <w:outlineLvl w:val="2"/>
      </w:pPr>
      <w:bookmarkStart w:id="362" w:name="_Sec581"/>
      <w:r>
        <w:t>Enterprise Source Licensing Program</w:t>
      </w:r>
      <w:bookmarkEnd w:id="362"/>
    </w:p>
    <w:p w:rsidR="00BD4B8A" w:rsidRDefault="00B17234">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BD4B8A" w:rsidRDefault="00BD4B8A">
      <w:pPr>
        <w:pStyle w:val="ProductList-Body"/>
      </w:pPr>
    </w:p>
    <w:p w:rsidR="00BD4B8A" w:rsidRDefault="00B17234">
      <w:pPr>
        <w:pStyle w:val="ProductList-ClauseHeading"/>
        <w:outlineLvl w:val="2"/>
      </w:pPr>
      <w:bookmarkStart w:id="363" w:name="_Sec582"/>
      <w:r>
        <w:t>Voucher Corsi</w:t>
      </w:r>
      <w:bookmarkEnd w:id="363"/>
    </w:p>
    <w:p w:rsidR="00BD4B8A" w:rsidRDefault="00B17234">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Pool di Sistemi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 giorno per 50 licenze (massimo 10 giorni)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 giorno per 50 licenze o punti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10 giorni per iscrizione o Account per gli Acquisti idoneo</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15 giorni*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25 giorni*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55 giorni*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80 giorni*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125 giorni*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200 giorni*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300 giorni*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400 giorni*</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700 giorni*</w:t>
            </w:r>
          </w:p>
        </w:tc>
      </w:tr>
    </w:tbl>
    <w:p w:rsidR="00BD4B8A" w:rsidRDefault="00B17234">
      <w:pPr>
        <w:pStyle w:val="ProductList-Body"/>
      </w:pPr>
      <w:r>
        <w:t>*</w:t>
      </w:r>
      <w:r>
        <w:rPr>
          <w:i/>
        </w:rPr>
        <w:t>Numero di giorni in base all’iscrizione, al contratto o all’Account per gli Acquisti idoneo</w:t>
      </w:r>
    </w:p>
    <w:p w:rsidR="00BD4B8A" w:rsidRDefault="00BD4B8A">
      <w:pPr>
        <w:pStyle w:val="ProductList-Body"/>
      </w:pPr>
    </w:p>
    <w:p w:rsidR="00BD4B8A" w:rsidRDefault="00B17234" w:rsidP="00B17234">
      <w:pPr>
        <w:pStyle w:val="ProductList-Bullet"/>
        <w:numPr>
          <w:ilvl w:val="0"/>
          <w:numId w:val="50"/>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rsidR="00BD4B8A" w:rsidRDefault="00B17234" w:rsidP="00B17234">
      <w:pPr>
        <w:pStyle w:val="ProductList-Bullet"/>
        <w:numPr>
          <w:ilvl w:val="0"/>
          <w:numId w:val="50"/>
        </w:numPr>
      </w:pPr>
      <w:r>
        <w:t xml:space="preserve">I servizi erogati dai Partner Microsoft nel Programma di Formazione vengono forniti ai sensi di un contratto stipulato tra la Società e il Microsoft Learning Partner qualificato. </w:t>
      </w:r>
    </w:p>
    <w:p w:rsidR="00BD4B8A" w:rsidRDefault="00B17234" w:rsidP="00B17234">
      <w:pPr>
        <w:pStyle w:val="ProductList-Bullet"/>
        <w:numPr>
          <w:ilvl w:val="0"/>
          <w:numId w:val="50"/>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rsidR="00BD4B8A" w:rsidRDefault="00B17234" w:rsidP="00B17234">
      <w:pPr>
        <w:pStyle w:val="ProductList-Bullet"/>
        <w:numPr>
          <w:ilvl w:val="0"/>
          <w:numId w:val="50"/>
        </w:numPr>
      </w:pPr>
      <w:r>
        <w:t>I voucher non possono essere utilizzati per coprire corrispettivi correlati alla mancata presenza di una società a un corso riservato.</w:t>
      </w:r>
    </w:p>
    <w:p w:rsidR="00BD4B8A" w:rsidRDefault="00B17234" w:rsidP="00B17234">
      <w:pPr>
        <w:pStyle w:val="ProductList-Bullet"/>
        <w:numPr>
          <w:ilvl w:val="0"/>
          <w:numId w:val="50"/>
        </w:numPr>
      </w:pPr>
      <w:r>
        <w:t>I voucher potranno essere riscattati solo da singole persone approvate dalla società a utilizzare il voucher.</w:t>
      </w:r>
    </w:p>
    <w:p w:rsidR="00BD4B8A" w:rsidRDefault="00B17234" w:rsidP="00B17234">
      <w:pPr>
        <w:pStyle w:val="ProductList-Bullet"/>
        <w:numPr>
          <w:ilvl w:val="0"/>
          <w:numId w:val="50"/>
        </w:numPr>
      </w:pPr>
      <w:r>
        <w:t xml:space="preserve">I voucher non potranno essere scambiati con contante, somme di denaro o altri corrispettivi. </w:t>
      </w:r>
    </w:p>
    <w:p w:rsidR="00BD4B8A" w:rsidRDefault="00B17234" w:rsidP="00B17234">
      <w:pPr>
        <w:pStyle w:val="ProductList-Bullet"/>
        <w:numPr>
          <w:ilvl w:val="0"/>
          <w:numId w:val="50"/>
        </w:numPr>
      </w:pPr>
      <w:r>
        <w:t xml:space="preserve">I voucher dovranno essere assegnati durante il periodo della copertura SA. </w:t>
      </w:r>
    </w:p>
    <w:p w:rsidR="00BD4B8A" w:rsidRDefault="00B17234" w:rsidP="00B17234">
      <w:pPr>
        <w:pStyle w:val="ProductList-Bullet"/>
        <w:numPr>
          <w:ilvl w:val="0"/>
          <w:numId w:val="50"/>
        </w:numPr>
      </w:pPr>
      <w:r>
        <w:t xml:space="preserve">I voucher scadranno dopo 180 giorni dalla data di assegnazione. Per i voucher, la cui data di scadenza è precedente a quella della copertura SA, verrà ripristinato il pool disponibile di giorni Voucher Corsi. </w:t>
      </w:r>
    </w:p>
    <w:p w:rsidR="00BD4B8A" w:rsidRDefault="00B17234" w:rsidP="00B17234">
      <w:pPr>
        <w:pStyle w:val="ProductList-Bullet"/>
        <w:numPr>
          <w:ilvl w:val="0"/>
          <w:numId w:val="50"/>
        </w:numPr>
      </w:pPr>
      <w:r>
        <w:t>I voucher potranno essere utilizzati per riservare il corso con un solo Microsoft Learning Partner qualificato alla volta.</w:t>
      </w:r>
    </w:p>
    <w:p w:rsidR="00BD4B8A" w:rsidRDefault="00B17234" w:rsidP="00B17234">
      <w:pPr>
        <w:pStyle w:val="ProductList-Bullet"/>
        <w:numPr>
          <w:ilvl w:val="0"/>
          <w:numId w:val="50"/>
        </w:numPr>
      </w:pPr>
      <w:r>
        <w:t xml:space="preserve">I voucher utilizzati per acquistare i Prodotti di Formazione Microsoft Official non potranno essere né trasferiti né venduti. </w:t>
      </w:r>
    </w:p>
    <w:p w:rsidR="00BD4B8A" w:rsidRDefault="00B17234" w:rsidP="00B17234">
      <w:pPr>
        <w:pStyle w:val="ProductList-Bullet"/>
        <w:numPr>
          <w:ilvl w:val="0"/>
          <w:numId w:val="50"/>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BD4B8A" w:rsidRDefault="00B17234" w:rsidP="00B17234">
      <w:pPr>
        <w:pStyle w:val="ProductList-Bullet"/>
        <w:numPr>
          <w:ilvl w:val="0"/>
          <w:numId w:val="50"/>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rsidR="00BD4B8A" w:rsidRDefault="00B17234" w:rsidP="00B17234">
      <w:pPr>
        <w:pStyle w:val="ProductList-Bullet"/>
        <w:numPr>
          <w:ilvl w:val="0"/>
          <w:numId w:val="50"/>
        </w:numPr>
      </w:pPr>
      <w:r>
        <w:t>I Prodotti di Formazione Microsoft Official disponibili potranno cambiare in qualsiasi momento senza preavviso.</w:t>
      </w:r>
    </w:p>
    <w:p w:rsidR="00BD4B8A" w:rsidRDefault="00B17234" w:rsidP="00B17234">
      <w:pPr>
        <w:pStyle w:val="ProductList-Bullet"/>
        <w:numPr>
          <w:ilvl w:val="0"/>
          <w:numId w:val="50"/>
        </w:numPr>
      </w:pPr>
      <w:r>
        <w:t>La quantità di giorni necessari per acquistare un Prodotto di Formazione Microsoft Official potrà cambiare in qualsiasi momento.</w:t>
      </w:r>
    </w:p>
    <w:p w:rsidR="00BD4B8A" w:rsidRDefault="00BD4B8A">
      <w:pPr>
        <w:pStyle w:val="ProductList-Body"/>
      </w:pPr>
    </w:p>
    <w:p w:rsidR="00BD4B8A" w:rsidRDefault="00B17234">
      <w:pPr>
        <w:pStyle w:val="ProductList-ClauseHeading"/>
        <w:outlineLvl w:val="2"/>
      </w:pPr>
      <w:bookmarkStart w:id="364" w:name="_Sec584"/>
      <w:r>
        <w:t>Microsoft Home Use Program</w:t>
      </w:r>
      <w:bookmarkEnd w:id="364"/>
    </w:p>
    <w:p w:rsidR="00BD4B8A" w:rsidRDefault="00B17234">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rsidR="00BD4B8A" w:rsidRDefault="00BD4B8A">
      <w:pPr>
        <w:pStyle w:val="ProductList-Body"/>
      </w:pPr>
    </w:p>
    <w:p w:rsidR="00BD4B8A" w:rsidRDefault="00B17234">
      <w:pPr>
        <w:pStyle w:val="ProductList-SubClauseHeading"/>
        <w:outlineLvl w:val="3"/>
      </w:pPr>
      <w:r>
        <w:t>Servizi Online</w:t>
      </w:r>
    </w:p>
    <w:p w:rsidR="00BD4B8A" w:rsidRDefault="00B17234">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rsidR="00BD4B8A" w:rsidRDefault="00BD4B8A">
      <w:pPr>
        <w:pStyle w:val="ProductList-BodyIndented"/>
      </w:pPr>
    </w:p>
    <w:p w:rsidR="00BD4B8A" w:rsidRDefault="00B17234">
      <w:pPr>
        <w:pStyle w:val="ProductList-BodyIndented"/>
      </w:pPr>
      <w:r>
        <w:lastRenderedPageBreak/>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rsidR="00BD4B8A" w:rsidRDefault="00BD4B8A">
      <w:pPr>
        <w:pStyle w:val="ProductList-BodyIndented"/>
      </w:pPr>
    </w:p>
    <w:p w:rsidR="00BD4B8A" w:rsidRDefault="00B17234">
      <w:pPr>
        <w:pStyle w:val="ProductList-SubClauseHeading"/>
        <w:outlineLvl w:val="3"/>
      </w:pPr>
      <w:r>
        <w:t>Software</w:t>
      </w:r>
    </w:p>
    <w:p w:rsidR="00BD4B8A" w:rsidRDefault="00B17234">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rsidR="00BD4B8A" w:rsidRDefault="00BD4B8A">
      <w:pPr>
        <w:pStyle w:val="ProductList-BodyIndented"/>
      </w:pPr>
    </w:p>
    <w:p w:rsidR="00BD4B8A" w:rsidRDefault="00B17234">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rsidR="00BD4B8A" w:rsidRDefault="00BD4B8A">
      <w:pPr>
        <w:pStyle w:val="ProductList-BodyIndented"/>
      </w:pPr>
    </w:p>
    <w:tbl>
      <w:tblPr>
        <w:tblStyle w:val="PURTable0"/>
        <w:tblW w:w="0" w:type="dxa"/>
        <w:tblLook w:val="04A0" w:firstRow="1" w:lastRow="0" w:firstColumn="1" w:lastColumn="0" w:noHBand="0" w:noVBand="1"/>
      </w:tblPr>
      <w:tblGrid>
        <w:gridCol w:w="5234"/>
        <w:gridCol w:w="5322"/>
      </w:tblGrid>
      <w:tr w:rsidR="00BD4B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Licenza per Home Use Program Corrispondente</w:t>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Office Standard 2013/2016/2019</w:t>
            </w:r>
          </w:p>
          <w:p w:rsidR="00BD4B8A" w:rsidRDefault="00B17234">
            <w:pPr>
              <w:pStyle w:val="ProductList-TableBody"/>
            </w:pPr>
            <w:r>
              <w:t xml:space="preserve">Office Professional Plus 2013/2016/2019 </w:t>
            </w:r>
          </w:p>
          <w:p w:rsidR="00BD4B8A" w:rsidRDefault="00B17234">
            <w:pPr>
              <w:pStyle w:val="ProductList-TableBody"/>
            </w:pPr>
            <w:r>
              <w:t>Office per Mac Standard 2011/Office 2016 per Mac Standard/Office 2019 per Mac Standard</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Office Professional Plus 2019 HUP, </w:t>
            </w:r>
          </w:p>
          <w:p w:rsidR="00BD4B8A" w:rsidRDefault="00B17234">
            <w:pPr>
              <w:pStyle w:val="ProductList-TableBody"/>
            </w:pPr>
            <w:r>
              <w:t>Office 2019 per Mac Home &amp; Business con Skype for Business DL HUP</w:t>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Access 2013/2016/2019</w:t>
            </w:r>
          </w:p>
          <w:p w:rsidR="00BD4B8A" w:rsidRDefault="00B17234">
            <w:pPr>
              <w:pStyle w:val="ProductList-TableBody"/>
            </w:pPr>
            <w:r>
              <w:t>Excel 2013/2016/2019</w:t>
            </w:r>
          </w:p>
          <w:p w:rsidR="00BD4B8A" w:rsidRDefault="00B17234">
            <w:pPr>
              <w:pStyle w:val="ProductList-TableBody"/>
            </w:pPr>
            <w:r>
              <w:t>PowerPoint 2013/2016/2019</w:t>
            </w:r>
          </w:p>
          <w:p w:rsidR="00BD4B8A" w:rsidRDefault="00B17234">
            <w:pPr>
              <w:pStyle w:val="ProductList-TableBody"/>
            </w:pPr>
            <w:r>
              <w:t>InfoPath 2013</w:t>
            </w:r>
          </w:p>
          <w:p w:rsidR="00BD4B8A" w:rsidRDefault="00B17234">
            <w:pPr>
              <w:pStyle w:val="ProductList-TableBody"/>
            </w:pPr>
            <w:r>
              <w:t>Lync 2013</w:t>
            </w:r>
          </w:p>
          <w:p w:rsidR="00BD4B8A" w:rsidRDefault="00B17234">
            <w:pPr>
              <w:pStyle w:val="ProductList-TableBody"/>
            </w:pPr>
            <w:r>
              <w:t>OneNote 2013/2016</w:t>
            </w:r>
          </w:p>
          <w:p w:rsidR="00BD4B8A" w:rsidRDefault="00B17234">
            <w:pPr>
              <w:pStyle w:val="ProductList-TableBody"/>
            </w:pPr>
            <w:r>
              <w:t>Outlook 2013/2016/2019</w:t>
            </w:r>
          </w:p>
          <w:p w:rsidR="00BD4B8A" w:rsidRDefault="00B17234">
            <w:pPr>
              <w:pStyle w:val="ProductList-TableBody"/>
            </w:pPr>
            <w:r>
              <w:t>Publisher 2013/2016/2019</w:t>
            </w:r>
          </w:p>
          <w:p w:rsidR="00BD4B8A" w:rsidRDefault="00B17234">
            <w:pPr>
              <w:pStyle w:val="ProductList-TableBody"/>
            </w:pPr>
            <w:r>
              <w:t>Skype for Business 2015/2019</w:t>
            </w:r>
          </w:p>
          <w:p w:rsidR="00BD4B8A" w:rsidRDefault="00B17234">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Office Professional Plus 2019 HUP,  </w:t>
            </w:r>
          </w:p>
          <w:p w:rsidR="00BD4B8A" w:rsidRDefault="00B17234">
            <w:pPr>
              <w:pStyle w:val="ProductList-TableBody"/>
            </w:pPr>
            <w:r>
              <w:t xml:space="preserve">Office 2019 per Mac Home &amp; Business con Skype for Business DL HUP </w:t>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Visio Standard 2013/2016 /2019 </w:t>
            </w:r>
          </w:p>
          <w:p w:rsidR="00BD4B8A" w:rsidRDefault="00B1723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Visio Professional 2019 HUP</w:t>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Project Standard 2013/2016/2019</w:t>
            </w:r>
          </w:p>
          <w:p w:rsidR="00BD4B8A" w:rsidRDefault="00B1723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Project Professional 2019 HUP</w:t>
            </w:r>
          </w:p>
        </w:tc>
      </w:tr>
    </w:tbl>
    <w:p w:rsidR="00BD4B8A" w:rsidRDefault="00BD4B8A">
      <w:pPr>
        <w:pStyle w:val="ProductList-SubClauseHeading"/>
        <w:outlineLvl w:val="3"/>
      </w:pPr>
    </w:p>
    <w:p w:rsidR="00BD4B8A" w:rsidRDefault="00B17234">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rsidR="00BD4B8A" w:rsidRDefault="00BD4B8A">
      <w:pPr>
        <w:pStyle w:val="ProductList-BodyIndented"/>
      </w:pPr>
    </w:p>
    <w:p w:rsidR="00BD4B8A" w:rsidRDefault="00B17234">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rsidR="00BD4B8A" w:rsidRDefault="00BD4B8A">
      <w:pPr>
        <w:pStyle w:val="ProductList-BodyIndented"/>
      </w:pPr>
    </w:p>
    <w:p w:rsidR="00BD4B8A" w:rsidRDefault="00B17234">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rsidR="00BD4B8A" w:rsidRDefault="00BD4B8A">
      <w:pPr>
        <w:pStyle w:val="ProductList-BodyIndented"/>
      </w:pPr>
    </w:p>
    <w:p w:rsidR="00BD4B8A" w:rsidRDefault="00B17234">
      <w:pPr>
        <w:pStyle w:val="ProductList-BodyIndented"/>
      </w:pPr>
      <w:r>
        <w:t xml:space="preserve">Ulteriori informazioni sul programma Microsoft Home Use Program sono reperibili all’indirizzo </w:t>
      </w:r>
      <w:hyperlink r:id="rId153">
        <w:r>
          <w:rPr>
            <w:color w:val="00467F"/>
            <w:u w:val="single"/>
          </w:rPr>
          <w:t>http://www.microsoft.com/licensing</w:t>
        </w:r>
      </w:hyperlink>
      <w:r>
        <w:t xml:space="preserve"> o </w:t>
      </w:r>
      <w:hyperlink r:id="rId154">
        <w:r>
          <w:rPr>
            <w:color w:val="00467F"/>
            <w:u w:val="single"/>
          </w:rPr>
          <w:t>https://businessstore.microsoft.com/store/home-use-program</w:t>
        </w:r>
      </w:hyperlink>
      <w:r>
        <w:t>.</w:t>
      </w:r>
    </w:p>
    <w:p w:rsidR="00BD4B8A" w:rsidRDefault="00BD4B8A">
      <w:pPr>
        <w:pStyle w:val="ProductList-BodyIndented"/>
        <w:jc w:val="right"/>
      </w:pPr>
    </w:p>
    <w:p w:rsidR="00BD4B8A" w:rsidRDefault="00B17234">
      <w:pPr>
        <w:pStyle w:val="ProductList-ClauseHeading"/>
        <w:outlineLvl w:val="2"/>
      </w:pPr>
      <w:bookmarkStart w:id="365" w:name="_Sec585"/>
      <w:r>
        <w:t>Supporto per la Risoluzione dei Problemi 24x7</w:t>
      </w:r>
      <w:bookmarkEnd w:id="365"/>
    </w:p>
    <w:p w:rsidR="00BD4B8A" w:rsidRDefault="00B17234">
      <w:pPr>
        <w:pStyle w:val="ProductList-Body"/>
      </w:pPr>
      <w:r>
        <w:t>Le Società (che non siano quelle che acquistano tramite i Programmi Academic) con copertura SA sono idonee a beneficiare del Supporto per la Risoluzione dei Problemi 24x7.</w:t>
      </w:r>
    </w:p>
    <w:p w:rsidR="00BD4B8A" w:rsidRDefault="00BD4B8A">
      <w:pPr>
        <w:pStyle w:val="ProductList-Body"/>
      </w:pPr>
    </w:p>
    <w:p w:rsidR="00BD4B8A" w:rsidRDefault="00B17234">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BD4B8A" w:rsidRDefault="00BD4B8A">
      <w:pPr>
        <w:pStyle w:val="ProductList-Body"/>
      </w:pPr>
    </w:p>
    <w:p w:rsidR="00BD4B8A" w:rsidRDefault="00B17234">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BD4B8A" w:rsidRDefault="00BD4B8A">
      <w:pPr>
        <w:pStyle w:val="ProductList-Body"/>
      </w:pPr>
    </w:p>
    <w:p w:rsidR="00BD4B8A" w:rsidRDefault="00B17234">
      <w:pPr>
        <w:pStyle w:val="ProductList-Body"/>
      </w:pPr>
      <w:r>
        <w:lastRenderedPageBreak/>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BD4B8A" w:rsidRDefault="00BD4B8A">
      <w:pPr>
        <w:pStyle w:val="ProductList-Body"/>
      </w:pPr>
    </w:p>
    <w:p w:rsidR="00BD4B8A" w:rsidRDefault="00B17234">
      <w:pPr>
        <w:pStyle w:val="ProductList-SubClauseHeading"/>
        <w:outlineLvl w:val="3"/>
      </w:pPr>
      <w:r>
        <w:t>Premi per Interventi Tramite Supporto Telefonico per tutti i programmi, ad eccezione di MPSA</w:t>
      </w:r>
    </w:p>
    <w:p w:rsidR="00BD4B8A" w:rsidRDefault="00B17234">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BD4B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IW / Client - Incrementi Premi Interventi</w:t>
            </w:r>
          </w:p>
        </w:tc>
      </w:tr>
      <w:tr w:rsidR="00BD4B8A">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$200,000</w:t>
            </w:r>
          </w:p>
        </w:tc>
      </w:tr>
      <w:tr w:rsidR="00BD4B8A">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300,000</w:t>
            </w:r>
          </w:p>
        </w:tc>
      </w:tr>
      <w:tr w:rsidR="00BD4B8A">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270,000</w:t>
            </w:r>
          </w:p>
        </w:tc>
      </w:tr>
      <w:tr w:rsidR="00BD4B8A">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 Fr. 330,000</w:t>
            </w:r>
          </w:p>
        </w:tc>
      </w:tr>
      <w:tr w:rsidR="00BD4B8A">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CRC 1.650.000</w:t>
            </w:r>
          </w:p>
        </w:tc>
      </w:tr>
      <w:tr w:rsidR="00BD4B8A">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kr 1.600.000</w:t>
            </w:r>
          </w:p>
        </w:tc>
      </w:tr>
      <w:tr w:rsidR="00BD4B8A">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215,000</w:t>
            </w:r>
          </w:p>
        </w:tc>
      </w:tr>
      <w:tr w:rsidR="00BD4B8A">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£135,000</w:t>
            </w:r>
          </w:p>
        </w:tc>
      </w:tr>
      <w:tr w:rsidR="00BD4B8A">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JPY 24.000.000</w:t>
            </w:r>
          </w:p>
        </w:tc>
      </w:tr>
      <w:tr w:rsidR="00BD4B8A">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KWD 240.000.000</w:t>
            </w:r>
          </w:p>
        </w:tc>
      </w:tr>
      <w:tr w:rsidR="00BD4B8A">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kr 1.650.000</w:t>
            </w:r>
          </w:p>
        </w:tc>
      </w:tr>
      <w:tr w:rsidR="00BD4B8A">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350,000</w:t>
            </w:r>
          </w:p>
        </w:tc>
      </w:tr>
      <w:tr w:rsidR="00BD4B8A">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kr 2.000.000</w:t>
            </w:r>
          </w:p>
        </w:tc>
      </w:tr>
      <w:tr w:rsidR="00BD4B8A">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NTD 7.000.000</w:t>
            </w:r>
          </w:p>
        </w:tc>
      </w:tr>
      <w:tr w:rsidR="00BD4B8A">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INR 10.000.000</w:t>
            </w:r>
          </w:p>
        </w:tc>
      </w:tr>
      <w:tr w:rsidR="00BD4B8A">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RUB 6.600.000</w:t>
            </w:r>
          </w:p>
        </w:tc>
      </w:tr>
    </w:tbl>
    <w:p w:rsidR="00BD4B8A" w:rsidRDefault="00BD4B8A">
      <w:pPr>
        <w:pStyle w:val="ProductList-BodyIndented"/>
        <w:ind w:left="720"/>
      </w:pPr>
    </w:p>
    <w:p w:rsidR="00BD4B8A" w:rsidRDefault="00B17234">
      <w:pPr>
        <w:pStyle w:val="ProductList-BodyIndented"/>
      </w:pPr>
      <w:r>
        <w:t>Gli interventi con Supporto Telefonico non utilizzati scadranno al termine della copertura SA. Gli Interventi con Supporto Telefonico non potranno essere trasferiti tra iscrizioni o contratti diversi.</w:t>
      </w:r>
    </w:p>
    <w:p w:rsidR="00BD4B8A" w:rsidRDefault="00BD4B8A">
      <w:pPr>
        <w:pStyle w:val="ProductList-BodyIndented"/>
      </w:pPr>
    </w:p>
    <w:p w:rsidR="00BD4B8A" w:rsidRDefault="00B17234">
      <w:pPr>
        <w:pStyle w:val="ProductList-BodyIndented"/>
      </w:pPr>
      <w:r>
        <w:t xml:space="preserve">L’accesso al supporto telefonico locale è disponibile durante le ore lavorative indicate sul sito Web </w:t>
      </w:r>
      <w:hyperlink r:id="rId155">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BD4B8A" w:rsidRDefault="00BD4B8A">
      <w:pPr>
        <w:pStyle w:val="ProductList-BodyIndented"/>
      </w:pPr>
    </w:p>
    <w:p w:rsidR="00BD4B8A" w:rsidRDefault="00B17234">
      <w:pPr>
        <w:pStyle w:val="ProductList-SubClauseHeading"/>
        <w:outlineLvl w:val="3"/>
      </w:pPr>
      <w:r>
        <w:t>Premi per Interventi Tramite Supporto Telefonico per MPSA</w:t>
      </w:r>
    </w:p>
    <w:p w:rsidR="00BD4B8A" w:rsidRDefault="00B17234">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BD4B8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BD4B8A" w:rsidRDefault="00B17234">
            <w:pPr>
              <w:pStyle w:val="ProductList-TableBody"/>
            </w:pPr>
            <w:r>
              <w:rPr>
                <w:color w:val="FFFFFF"/>
              </w:rPr>
              <w:t>Punti per intervento con supporto telefonico</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Applicazioni e Sistemi (combinati)</w:t>
            </w:r>
          </w:p>
        </w:tc>
        <w:tc>
          <w:tcPr>
            <w:tcW w:w="6000" w:type="dxa"/>
            <w:tcBorders>
              <w:left w:val="single" w:sz="4" w:space="0" w:color="000000"/>
              <w:right w:val="single" w:sz="4" w:space="0" w:color="000000"/>
            </w:tcBorders>
          </w:tcPr>
          <w:p w:rsidR="00BD4B8A" w:rsidRDefault="00B17234">
            <w:pPr>
              <w:pStyle w:val="ProductList-TableBody"/>
            </w:pPr>
            <w:r>
              <w:t>2,000</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Server</w:t>
            </w:r>
          </w:p>
        </w:tc>
        <w:tc>
          <w:tcPr>
            <w:tcW w:w="6000" w:type="dxa"/>
            <w:tcBorders>
              <w:left w:val="single" w:sz="4" w:space="0" w:color="000000"/>
              <w:right w:val="single" w:sz="4" w:space="0" w:color="000000"/>
            </w:tcBorders>
          </w:tcPr>
          <w:p w:rsidR="00BD4B8A" w:rsidRDefault="00B17234">
            <w:pPr>
              <w:pStyle w:val="ProductList-TableBody"/>
            </w:pPr>
            <w:r>
              <w:t>400</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CAL</w:t>
            </w:r>
          </w:p>
        </w:tc>
        <w:tc>
          <w:tcPr>
            <w:tcW w:w="6000" w:type="dxa"/>
            <w:tcBorders>
              <w:left w:val="single" w:sz="4" w:space="0" w:color="000000"/>
              <w:right w:val="single" w:sz="4" w:space="0" w:color="000000"/>
            </w:tcBorders>
          </w:tcPr>
          <w:p w:rsidR="00BD4B8A" w:rsidRDefault="00B17234">
            <w:pPr>
              <w:pStyle w:val="ProductList-TableBody"/>
            </w:pPr>
            <w:r>
              <w:t>400</w:t>
            </w:r>
          </w:p>
        </w:tc>
      </w:tr>
    </w:tbl>
    <w:p w:rsidR="00BD4B8A" w:rsidRDefault="00BD4B8A">
      <w:pPr>
        <w:pStyle w:val="ProductList-BodyIndented"/>
      </w:pPr>
    </w:p>
    <w:p w:rsidR="00BD4B8A" w:rsidRDefault="00B17234">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rsidR="00BD4B8A" w:rsidRDefault="00BD4B8A">
      <w:pPr>
        <w:pStyle w:val="ProductList-BodyIndented"/>
      </w:pPr>
    </w:p>
    <w:p w:rsidR="00BD4B8A" w:rsidRDefault="00B17234">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BD4B8A" w:rsidRDefault="00BD4B8A">
      <w:pPr>
        <w:pStyle w:val="ProductList-SubClauseHeading"/>
        <w:outlineLvl w:val="3"/>
      </w:pPr>
    </w:p>
    <w:p w:rsidR="00BD4B8A" w:rsidRDefault="00B17234">
      <w:pPr>
        <w:pStyle w:val="ProductList-SubClauseHeading"/>
        <w:outlineLvl w:val="3"/>
      </w:pPr>
      <w:r>
        <w:t>Interventi Basati sul Web</w:t>
      </w:r>
    </w:p>
    <w:p w:rsidR="00BD4B8A" w:rsidRDefault="00B17234">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BD4B8A" w:rsidRDefault="00BD4B8A">
      <w:pPr>
        <w:pStyle w:val="ProductList-BodyIndented"/>
      </w:pPr>
    </w:p>
    <w:p w:rsidR="00BD4B8A" w:rsidRDefault="00B17234">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BD4B8A" w:rsidRDefault="00BD4B8A">
      <w:pPr>
        <w:pStyle w:val="ProductList-BodyIndented"/>
        <w:ind w:left="720"/>
      </w:pPr>
    </w:p>
    <w:p w:rsidR="00BD4B8A" w:rsidRDefault="00B17234">
      <w:pPr>
        <w:pStyle w:val="ProductList-SubClauseHeading"/>
        <w:outlineLvl w:val="3"/>
      </w:pPr>
      <w:r>
        <w:t>Contatti di Supporto</w:t>
      </w:r>
    </w:p>
    <w:p w:rsidR="00BD4B8A" w:rsidRDefault="00B17234">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BD4B8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S/S+: EA Livello D</w:t>
            </w:r>
          </w:p>
        </w:tc>
      </w:tr>
      <w:tr w:rsidR="00BD4B8A">
        <w:tc>
          <w:tcPr>
            <w:tcW w:w="17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In Base alle Necessità</w:t>
            </w:r>
          </w:p>
        </w:tc>
      </w:tr>
      <w:tr w:rsidR="00BD4B8A">
        <w:tc>
          <w:tcPr>
            <w:tcW w:w="17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16</w:t>
            </w:r>
          </w:p>
        </w:tc>
      </w:tr>
    </w:tbl>
    <w:p w:rsidR="00BD4B8A" w:rsidRDefault="00BD4B8A">
      <w:pPr>
        <w:pStyle w:val="ProductList-BodyIndented"/>
      </w:pPr>
    </w:p>
    <w:p w:rsidR="00BD4B8A" w:rsidRDefault="00B17234">
      <w:pPr>
        <w:pStyle w:val="ProductList-SubClauseHeading"/>
        <w:outlineLvl w:val="3"/>
      </w:pPr>
      <w:r>
        <w:t>Livello di Servizio per le Società con Copertura Software Assurance</w:t>
      </w:r>
    </w:p>
    <w:p w:rsidR="00BD4B8A" w:rsidRDefault="00B17234">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BD4B8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Risposta della Società Prevista</w:t>
            </w:r>
          </w:p>
        </w:tc>
      </w:tr>
      <w:tr w:rsidR="00BD4B8A">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Impatto commerciale critico </w:t>
            </w:r>
          </w:p>
          <w:p w:rsidR="00BD4B8A" w:rsidRDefault="00B17234">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Risposta alla prima chiamata entro 2 ore lavorative, in base all’offerta di supporto</w:t>
            </w:r>
          </w:p>
          <w:p w:rsidR="00BD4B8A" w:rsidRDefault="00B17234">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Allocazione delle risorse appropriate per sostenere l’impegno continuo 24x72</w:t>
            </w:r>
          </w:p>
          <w:p w:rsidR="00BD4B8A" w:rsidRDefault="00B17234">
            <w:pPr>
              <w:pStyle w:val="ProductList-TableBody"/>
            </w:pPr>
            <w:r>
              <w:t>Accesso e risposte rapide dall’autorità di controllo delle modifiche</w:t>
            </w:r>
          </w:p>
          <w:p w:rsidR="00BD4B8A" w:rsidRDefault="00B17234">
            <w:pPr>
              <w:pStyle w:val="ProductList-TableBody"/>
            </w:pPr>
            <w:r>
              <w:t>Comunicazione della direzione</w:t>
            </w:r>
          </w:p>
        </w:tc>
      </w:tr>
      <w:tr w:rsidR="00BD4B8A">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Impatto commerciale moderato: </w:t>
            </w:r>
          </w:p>
          <w:p w:rsidR="00BD4B8A" w:rsidRDefault="00B17234">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Risposta alla prima chiamata entro 4 ore lavorative, in base all’offerta di supporto</w:t>
            </w:r>
          </w:p>
          <w:p w:rsidR="00BD4B8A" w:rsidRDefault="00B17234">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Allocazione di risorse appropriate per sostenere l’impegno continuo durante le Ore Lavorative</w:t>
            </w:r>
          </w:p>
          <w:p w:rsidR="00BD4B8A" w:rsidRDefault="00B17234">
            <w:pPr>
              <w:pStyle w:val="ProductList-TableBody"/>
            </w:pPr>
            <w:r>
              <w:t>Accesso e risposta dall’autorità preposta al controllo delle modifiche entro 4 Ore Lavorative</w:t>
            </w:r>
          </w:p>
        </w:tc>
      </w:tr>
      <w:tr w:rsidR="00BD4B8A">
        <w:tc>
          <w:tcPr>
            <w:tcW w:w="29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Impatto commerciale minimo </w:t>
            </w:r>
          </w:p>
          <w:p w:rsidR="00BD4B8A" w:rsidRDefault="00B17234">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Risposta alla prima chiamata entro 1 giorno lavorativo, in base all’offerta di supporto</w:t>
            </w:r>
          </w:p>
          <w:p w:rsidR="00BD4B8A" w:rsidRDefault="00B17234">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Informazioni accurate da parte di chi segue il caso</w:t>
            </w:r>
          </w:p>
          <w:p w:rsidR="00BD4B8A" w:rsidRDefault="00B17234">
            <w:pPr>
              <w:pStyle w:val="ProductList-TableBody"/>
            </w:pPr>
            <w:r>
              <w:t>Risposta entro 1 giorno lavorativo.</w:t>
            </w:r>
          </w:p>
        </w:tc>
      </w:tr>
    </w:tbl>
    <w:p w:rsidR="00BD4B8A" w:rsidRDefault="00B17234">
      <w:pPr>
        <w:pStyle w:val="ProductList-BodyIndented"/>
      </w:pPr>
      <w:r>
        <w:rPr>
          <w:i/>
        </w:rPr>
        <w:t>1 Contattare il rappresentante Microsoft per informazioni sulle ore lavorative locali.</w:t>
      </w:r>
    </w:p>
    <w:p w:rsidR="00BD4B8A" w:rsidRDefault="00B17234">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BD4B8A" w:rsidRDefault="00BD4B8A">
      <w:pPr>
        <w:pStyle w:val="ProductList-BodyIndented"/>
        <w:ind w:left="720"/>
      </w:pPr>
    </w:p>
    <w:p w:rsidR="00BD4B8A" w:rsidRDefault="00B17234">
      <w:pPr>
        <w:pStyle w:val="ProductList-SubClauseHeading"/>
        <w:outlineLvl w:val="3"/>
      </w:pPr>
      <w:r>
        <w:t>Conversione degli Interventi di Supporto per la Risoluzione dei Problemi 24x7 Software Assurance in Servizi di Supporto Tecnico Microsoft Premier</w:t>
      </w:r>
    </w:p>
    <w:p w:rsidR="00BD4B8A" w:rsidRDefault="00B17234">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rsidR="00BD4B8A" w:rsidRDefault="00BD4B8A">
      <w:pPr>
        <w:pStyle w:val="ProductList-BodyIndented"/>
      </w:pPr>
    </w:p>
    <w:p w:rsidR="00BD4B8A" w:rsidRDefault="00B17234">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BD4B8A" w:rsidRDefault="00BD4B8A">
      <w:pPr>
        <w:pStyle w:val="ProductList-BodyIndented"/>
        <w:ind w:left="720"/>
      </w:pPr>
    </w:p>
    <w:p w:rsidR="00BD4B8A" w:rsidRDefault="00B17234">
      <w:pPr>
        <w:pStyle w:val="ProductList-SubClauseHeading"/>
        <w:outlineLvl w:val="3"/>
      </w:pPr>
      <w:r>
        <w:lastRenderedPageBreak/>
        <w:t>Ulteriori Disposizioni di Carattere Commerciale</w:t>
      </w:r>
    </w:p>
    <w:p w:rsidR="00BD4B8A" w:rsidRDefault="00B17234">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rsidR="00BD4B8A" w:rsidRDefault="00BD4B8A">
      <w:pPr>
        <w:pStyle w:val="ProductList-BodyIndented"/>
      </w:pPr>
    </w:p>
    <w:p w:rsidR="00BD4B8A" w:rsidRDefault="00B17234">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rsidR="00BD4B8A" w:rsidRDefault="00BD4B8A">
      <w:pPr>
        <w:pStyle w:val="ProductList-BodyIndented"/>
      </w:pPr>
    </w:p>
    <w:p w:rsidR="00BD4B8A" w:rsidRDefault="00B17234">
      <w:pPr>
        <w:pStyle w:val="ProductList-SubClauseHeading"/>
        <w:outlineLvl w:val="3"/>
      </w:pPr>
      <w:r>
        <w:t>Idoneità a SCE</w:t>
      </w:r>
    </w:p>
    <w:p w:rsidR="00BD4B8A" w:rsidRDefault="00B17234">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BD4B8A" w:rsidRDefault="00BD4B8A">
      <w:pPr>
        <w:pStyle w:val="ProductList-BodyIndented"/>
      </w:pPr>
    </w:p>
    <w:p w:rsidR="00BD4B8A" w:rsidRDefault="00B17234">
      <w:pPr>
        <w:pStyle w:val="ProductList-BodyIndented"/>
      </w:pPr>
      <w:r>
        <w:t>I Prodotti della Piattaforma Applicativa qualificanti sono:</w:t>
      </w:r>
    </w:p>
    <w:p w:rsidR="00BD4B8A" w:rsidRDefault="00B17234" w:rsidP="00B17234">
      <w:pPr>
        <w:pStyle w:val="ProductList-Bullet"/>
        <w:numPr>
          <w:ilvl w:val="1"/>
          <w:numId w:val="51"/>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BD4B8A" w:rsidRDefault="00B17234" w:rsidP="00B17234">
      <w:pPr>
        <w:pStyle w:val="ProductList-Bullet"/>
        <w:numPr>
          <w:ilvl w:val="1"/>
          <w:numId w:val="51"/>
        </w:numPr>
      </w:pPr>
      <w:r>
        <w:t>BizTalk Server</w:t>
      </w:r>
      <w:r>
        <w:fldChar w:fldCharType="begin"/>
      </w:r>
      <w:r>
        <w:instrText xml:space="preserve"> XE "BizTalk Server" </w:instrText>
      </w:r>
      <w:r>
        <w:fldChar w:fldCharType="end"/>
      </w:r>
      <w:r>
        <w:t xml:space="preserve"> (Edizioni Standard, Enterprise e Branch)</w:t>
      </w:r>
    </w:p>
    <w:p w:rsidR="00BD4B8A" w:rsidRDefault="00B17234" w:rsidP="00B17234">
      <w:pPr>
        <w:pStyle w:val="ProductList-Bullet"/>
        <w:numPr>
          <w:ilvl w:val="1"/>
          <w:numId w:val="51"/>
        </w:numPr>
      </w:pPr>
      <w:r>
        <w:t>Office SharePoint Server</w:t>
      </w:r>
      <w:r>
        <w:fldChar w:fldCharType="begin"/>
      </w:r>
      <w:r>
        <w:instrText xml:space="preserve"> XE "SharePoint Server" </w:instrText>
      </w:r>
      <w:r>
        <w:fldChar w:fldCharType="end"/>
      </w:r>
    </w:p>
    <w:p w:rsidR="00BD4B8A" w:rsidRDefault="00B17234">
      <w:pPr>
        <w:pStyle w:val="ProductList-BodyIndented"/>
      </w:pPr>
      <w:r>
        <w:t>I prodotti qualificanti del Componente Core Infrastructure sono:</w:t>
      </w:r>
    </w:p>
    <w:p w:rsidR="00BD4B8A" w:rsidRDefault="00B17234" w:rsidP="00B17234">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BD4B8A" w:rsidRDefault="00B17234" w:rsidP="00B17234">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BD4B8A" w:rsidRDefault="00BD4B8A">
      <w:pPr>
        <w:pStyle w:val="ProductList-BodyIndented"/>
      </w:pPr>
    </w:p>
    <w:p w:rsidR="00BD4B8A" w:rsidRDefault="00B17234">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Spesa Media Annuale Minima per SA per qualificarsi per il PRS Illimitato 24x7</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250,000</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375,000</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337,500</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412,500</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2,062,500</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2,000,000</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268,750</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168,750</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30,000,000</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300,000,000</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2,062,500</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437,500</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2,500,000</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8,750,000</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12,500,000</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8,250,000</w:t>
            </w:r>
          </w:p>
        </w:tc>
      </w:tr>
    </w:tbl>
    <w:p w:rsidR="00BD4B8A" w:rsidRDefault="00BD4B8A">
      <w:pPr>
        <w:pStyle w:val="ProductList-BodyIndented"/>
        <w:ind w:left="720"/>
      </w:pPr>
    </w:p>
    <w:p w:rsidR="00BD4B8A" w:rsidRDefault="00B17234">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BD4B8A" w:rsidRDefault="00BD4B8A">
      <w:pPr>
        <w:pStyle w:val="ProductList-BodyIndented"/>
        <w:ind w:left="720"/>
      </w:pPr>
    </w:p>
    <w:p w:rsidR="00BD4B8A" w:rsidRDefault="00B17234">
      <w:pPr>
        <w:pStyle w:val="ProductList-SubClauseHeading"/>
        <w:outlineLvl w:val="3"/>
      </w:pPr>
      <w:r>
        <w:t>Idoneità con Parallel Data Warehouse</w:t>
      </w:r>
    </w:p>
    <w:p w:rsidR="00BD4B8A" w:rsidRDefault="00B17234">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rsidR="00BD4B8A" w:rsidRDefault="00BD4B8A">
      <w:pPr>
        <w:pStyle w:val="ProductList-BodyIndented"/>
      </w:pPr>
    </w:p>
    <w:p w:rsidR="00BD4B8A" w:rsidRDefault="00B17234">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BD4B8A" w:rsidRDefault="00BD4B8A">
      <w:pPr>
        <w:pStyle w:val="ProductList-BodyIndented"/>
      </w:pPr>
    </w:p>
    <w:p w:rsidR="00BD4B8A" w:rsidRDefault="00B17234">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BD4B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Contatti di supporto consentiti</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4</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5</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6</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7</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8</w:t>
            </w:r>
          </w:p>
        </w:tc>
      </w:tr>
    </w:tbl>
    <w:p w:rsidR="00BD4B8A" w:rsidRDefault="00BD4B8A">
      <w:pPr>
        <w:pStyle w:val="ProductList-BodyIndented"/>
      </w:pPr>
    </w:p>
    <w:p w:rsidR="00BD4B8A" w:rsidRDefault="00B17234">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BD4B8A" w:rsidRDefault="00B17234">
      <w:pPr>
        <w:pStyle w:val="ProductList-BodyIndented"/>
      </w:pPr>
      <w:r>
        <w:t xml:space="preserve">Nota: Le società che al momento dispongono di licenze per PDW conservano questo vantaggio come indicato nelle </w:t>
      </w:r>
      <w:hyperlink r:id="rId156">
        <w:r>
          <w:rPr>
            <w:color w:val="00467F"/>
            <w:u w:val="single"/>
          </w:rPr>
          <w:t>Condizioni per l’Utilizzo dei Prodotti del Mese di Giugno 2016</w:t>
        </w:r>
      </w:hyperlink>
      <w:r>
        <w:t>.</w:t>
      </w:r>
    </w:p>
    <w:p w:rsidR="00BD4B8A" w:rsidRDefault="00BD4B8A">
      <w:pPr>
        <w:pStyle w:val="ProductList-BodyIndented"/>
      </w:pPr>
    </w:p>
    <w:p w:rsidR="00BD4B8A" w:rsidRDefault="00B17234">
      <w:pPr>
        <w:pStyle w:val="ProductList-ClauseHeading"/>
        <w:outlineLvl w:val="2"/>
      </w:pPr>
      <w:bookmarkStart w:id="366" w:name="_Sec587"/>
      <w:r>
        <w:t>Disponibilità di Licenze Step-Up</w:t>
      </w:r>
      <w:bookmarkEnd w:id="366"/>
    </w:p>
    <w:p w:rsidR="00BD4B8A" w:rsidRDefault="00B17234">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BD4B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Step-Up A</w:t>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BizTalk Server Standard</w:t>
            </w:r>
            <w:r>
              <w:fldChar w:fldCharType="begin"/>
            </w:r>
            <w:r>
              <w:instrText xml:space="preserve"> XE "BizTalk Server Standard" </w:instrText>
            </w:r>
            <w:r>
              <w:fldChar w:fldCharType="end"/>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BizTalk Server Enterprise</w:t>
            </w:r>
            <w:r>
              <w:fldChar w:fldCharType="begin"/>
            </w:r>
            <w:r>
              <w:instrText xml:space="preserve"> XE "BizTalk Server Enterprise" </w:instrText>
            </w:r>
            <w:r>
              <w:fldChar w:fldCharType="end"/>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BizTalk Server Enterprise</w:t>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Enterprise CAL</w:t>
            </w:r>
            <w:r>
              <w:fldChar w:fldCharType="begin"/>
            </w:r>
            <w:r>
              <w:instrText xml:space="preserve"> XE "Enterprise CAL" </w:instrText>
            </w:r>
            <w:r>
              <w:fldChar w:fldCharType="end"/>
            </w:r>
            <w:r>
              <w:t xml:space="preserve"> Suite</w:t>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Core Infrastructure Server Suite Datacenter</w:t>
            </w:r>
            <w:r>
              <w:fldChar w:fldCharType="begin"/>
            </w:r>
            <w:r>
              <w:instrText xml:space="preserve"> XE "Core Infrastructure Server Suite Datacenter" </w:instrText>
            </w:r>
            <w:r>
              <w:fldChar w:fldCharType="end"/>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Desktop Education con Enterprise CAL Suite</w:t>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Desktop School con Enterprise CAL Suite</w:t>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Exchange Server Enterprise</w:t>
            </w:r>
            <w:r>
              <w:fldChar w:fldCharType="begin"/>
            </w:r>
            <w:r>
              <w:instrText xml:space="preserve"> XE "Exchange Server Enterprise" </w:instrText>
            </w:r>
            <w:r>
              <w:fldChar w:fldCharType="end"/>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Forefront TMG Enterprise</w:t>
            </w:r>
            <w:r>
              <w:fldChar w:fldCharType="begin"/>
            </w:r>
            <w:r>
              <w:instrText xml:space="preserve"> XE "Forefront TMG Enterprise" </w:instrText>
            </w:r>
            <w:r>
              <w:fldChar w:fldCharType="end"/>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Office Professional Plus</w:t>
            </w:r>
            <w:r>
              <w:fldChar w:fldCharType="begin"/>
            </w:r>
            <w:r>
              <w:instrText xml:space="preserve"> XE "Office Professional Plus" </w:instrText>
            </w:r>
            <w:r>
              <w:fldChar w:fldCharType="end"/>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Enterprise Desktop</w:t>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Project Professional</w:t>
            </w:r>
            <w:r>
              <w:fldChar w:fldCharType="begin"/>
            </w:r>
            <w:r>
              <w:instrText xml:space="preserve"> XE "Project Professional" </w:instrText>
            </w:r>
            <w:r>
              <w:fldChar w:fldCharType="end"/>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SQL Server Enterprise Core</w:t>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SQL Server Business Intelligence</w:t>
            </w:r>
            <w:r>
              <w:fldChar w:fldCharType="begin"/>
            </w:r>
            <w:r>
              <w:instrText xml:space="preserve"> XE "SQL Server Business Intelligence" </w:instrText>
            </w:r>
            <w:r>
              <w:fldChar w:fldCharType="end"/>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System Center Datacenter</w:t>
            </w:r>
            <w:r>
              <w:fldChar w:fldCharType="begin"/>
            </w:r>
            <w:r>
              <w:instrText xml:space="preserve"> XE "System Center Datacenter" </w:instrText>
            </w:r>
            <w:r>
              <w:fldChar w:fldCharType="end"/>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Visio Professional</w:t>
            </w:r>
            <w:r>
              <w:fldChar w:fldCharType="begin"/>
            </w:r>
            <w:r>
              <w:instrText xml:space="preserve"> XE "Visio Professional" </w:instrText>
            </w:r>
            <w:r>
              <w:fldChar w:fldCharType="end"/>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Visual Studio Enterprise Subscription</w:t>
            </w:r>
            <w:r>
              <w:fldChar w:fldCharType="begin"/>
            </w:r>
            <w:r>
              <w:instrText xml:space="preserve"> XE "Visual Studio Enterprise Subscription" </w:instrText>
            </w:r>
            <w:r>
              <w:fldChar w:fldCharType="end"/>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Visual Studio Enterprise Subscription</w:t>
            </w:r>
            <w:r>
              <w:fldChar w:fldCharType="begin"/>
            </w:r>
            <w:r>
              <w:instrText xml:space="preserve"> XE "Visual Studio Enterprise Subscription" </w:instrText>
            </w:r>
            <w:r>
              <w:fldChar w:fldCharType="end"/>
            </w:r>
          </w:p>
        </w:tc>
      </w:tr>
      <w:tr w:rsidR="00BD4B8A">
        <w:tc>
          <w:tcPr>
            <w:tcW w:w="600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Server Datacenter</w:t>
            </w:r>
            <w:r>
              <w:fldChar w:fldCharType="begin"/>
            </w:r>
            <w:r>
              <w:instrText xml:space="preserve"> XE "Windows Server Datacenter" </w:instrText>
            </w:r>
            <w:r>
              <w:fldChar w:fldCharType="end"/>
            </w:r>
          </w:p>
        </w:tc>
      </w:tr>
    </w:tbl>
    <w:p w:rsidR="00BD4B8A" w:rsidRDefault="00BD4B8A">
      <w:pPr>
        <w:pStyle w:val="ProductList-Body"/>
      </w:pPr>
    </w:p>
    <w:p w:rsidR="00BD4B8A" w:rsidRDefault="00B17234">
      <w:pPr>
        <w:pStyle w:val="ProductList-ClauseHeading"/>
        <w:outlineLvl w:val="2"/>
      </w:pPr>
      <w:bookmarkStart w:id="367" w:name="_Sec588"/>
      <w:r>
        <w:t>Server - Diritti per il Ripristino di Emergenza</w:t>
      </w:r>
      <w:bookmarkEnd w:id="367"/>
    </w:p>
    <w:p w:rsidR="00BD4B8A" w:rsidRDefault="00B17234">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BD4B8A" w:rsidRDefault="00BD4B8A">
      <w:pPr>
        <w:pStyle w:val="ProductList-Body"/>
      </w:pPr>
    </w:p>
    <w:p w:rsidR="00BD4B8A" w:rsidRDefault="00B17234">
      <w:pPr>
        <w:pStyle w:val="ProductList-SubSubClauseHeading"/>
        <w:outlineLvl w:val="4"/>
      </w:pPr>
      <w:r>
        <w:t>Utilizzo Autorizzato delle Istanze di Backup</w:t>
      </w:r>
    </w:p>
    <w:p w:rsidR="00BD4B8A" w:rsidRDefault="00B17234">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BD4B8A" w:rsidRDefault="00B17234" w:rsidP="00B17234">
      <w:pPr>
        <w:pStyle w:val="ProductList-Bullet"/>
        <w:numPr>
          <w:ilvl w:val="2"/>
          <w:numId w:val="53"/>
        </w:numPr>
      </w:pPr>
      <w:r>
        <w:t xml:space="preserve">ogni 90 giorni per brevi periodi non superiori a una settimana per l’esecuzione di test sul ripristino di emergenza; </w:t>
      </w:r>
    </w:p>
    <w:p w:rsidR="00BD4B8A" w:rsidRDefault="00B17234" w:rsidP="00B17234">
      <w:pPr>
        <w:pStyle w:val="ProductList-Bullet"/>
        <w:numPr>
          <w:ilvl w:val="2"/>
          <w:numId w:val="53"/>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 </w:t>
      </w:r>
    </w:p>
    <w:p w:rsidR="00BD4B8A" w:rsidRDefault="00B17234" w:rsidP="00B17234">
      <w:pPr>
        <w:pStyle w:val="ProductList-Bullet"/>
        <w:numPr>
          <w:ilvl w:val="2"/>
          <w:numId w:val="53"/>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BD4B8A" w:rsidRDefault="00BD4B8A">
      <w:pPr>
        <w:pStyle w:val="ProductList-BodyIndented2"/>
      </w:pPr>
    </w:p>
    <w:p w:rsidR="00BD4B8A" w:rsidRDefault="00B17234">
      <w:pPr>
        <w:pStyle w:val="ProductList-SubSubClauseHeading"/>
        <w:outlineLvl w:val="4"/>
      </w:pPr>
      <w:r>
        <w:lastRenderedPageBreak/>
        <w:t>Utilizzo del Vantaggio Azure Hybrid per il Ripristino di Emergenza</w:t>
      </w:r>
    </w:p>
    <w:p w:rsidR="00BD4B8A" w:rsidRDefault="00B17234">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rsidR="00BD4B8A" w:rsidRDefault="00BD4B8A">
      <w:pPr>
        <w:pStyle w:val="ProductList-BodyIndented2"/>
      </w:pPr>
    </w:p>
    <w:p w:rsidR="00BD4B8A" w:rsidRDefault="00B17234">
      <w:pPr>
        <w:pStyle w:val="ProductList-SubSubClauseHeading"/>
        <w:outlineLvl w:val="4"/>
      </w:pPr>
      <w:r>
        <w:t>Requisiti per l’Utilizzo del Ripristino di Emergenza</w:t>
      </w:r>
    </w:p>
    <w:p w:rsidR="00BD4B8A" w:rsidRDefault="00B17234">
      <w:pPr>
        <w:pStyle w:val="ProductList-BodyIndented2"/>
      </w:pPr>
      <w:r>
        <w:t>Per utilizzare il software ai sensi dei diritti per il ripristino di emergenza, la Società dovrà rispettare le seguenti condizioni:</w:t>
      </w:r>
    </w:p>
    <w:p w:rsidR="00BD4B8A" w:rsidRDefault="00B17234" w:rsidP="00B17234">
      <w:pPr>
        <w:pStyle w:val="ProductList-Bullet"/>
        <w:numPr>
          <w:ilvl w:val="2"/>
          <w:numId w:val="5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rsidR="00BD4B8A" w:rsidRDefault="00B17234" w:rsidP="00B17234">
      <w:pPr>
        <w:pStyle w:val="ProductList-Bullet"/>
        <w:numPr>
          <w:ilvl w:val="2"/>
          <w:numId w:val="5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BD4B8A" w:rsidRDefault="00B17234" w:rsidP="00B17234">
      <w:pPr>
        <w:pStyle w:val="ProductList-Bullet"/>
        <w:numPr>
          <w:ilvl w:val="2"/>
          <w:numId w:val="54"/>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rsidR="00BD4B8A" w:rsidRDefault="00B17234" w:rsidP="00B17234">
      <w:pPr>
        <w:pStyle w:val="ProductList-Bullet"/>
        <w:numPr>
          <w:ilvl w:val="2"/>
          <w:numId w:val="54"/>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rsidR="00BD4B8A" w:rsidRDefault="00B17234" w:rsidP="00B17234">
      <w:pPr>
        <w:pStyle w:val="ProductList-Bullet"/>
        <w:numPr>
          <w:ilvl w:val="2"/>
          <w:numId w:val="54"/>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rsidR="00BD4B8A" w:rsidRDefault="00B17234" w:rsidP="00B17234">
      <w:pPr>
        <w:pStyle w:val="ProductList-Bullet"/>
        <w:numPr>
          <w:ilvl w:val="2"/>
          <w:numId w:val="54"/>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rsidR="00BD4B8A" w:rsidRDefault="00BD4B8A">
      <w:pPr>
        <w:pStyle w:val="ProductList-BodyIndented2"/>
      </w:pPr>
    </w:p>
    <w:p w:rsidR="00BD4B8A" w:rsidRDefault="00B17234">
      <w:pPr>
        <w:pStyle w:val="ProductList-SubSubClauseHeading"/>
        <w:outlineLvl w:val="4"/>
      </w:pPr>
      <w:r>
        <w:t>Utilizzo Autorizzato Aggiuntivo di Windows Server</w:t>
      </w:r>
    </w:p>
    <w:p w:rsidR="00BD4B8A" w:rsidRDefault="00B17234" w:rsidP="00B17234">
      <w:pPr>
        <w:pStyle w:val="ProductList-Bullet"/>
        <w:numPr>
          <w:ilvl w:val="2"/>
          <w:numId w:val="55"/>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rsidR="00BD4B8A" w:rsidRDefault="00B17234" w:rsidP="00B17234">
      <w:pPr>
        <w:pStyle w:val="ProductList-Bullet"/>
        <w:numPr>
          <w:ilvl w:val="3"/>
          <w:numId w:val="55"/>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BD4B8A" w:rsidRDefault="00B17234" w:rsidP="00B17234">
      <w:pPr>
        <w:pStyle w:val="ProductList-Bullet"/>
        <w:numPr>
          <w:ilvl w:val="3"/>
          <w:numId w:val="55"/>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BD4B8A" w:rsidRDefault="00B17234">
      <w:pPr>
        <w:pStyle w:val="ProductList-BodyIndented2"/>
        <w:ind w:left="1440"/>
      </w:pPr>
      <w:r>
        <w:t>- eseguire il software di virtualizzazione dell’hardware, ad esempio Hyper-V,</w:t>
      </w:r>
    </w:p>
    <w:p w:rsidR="00BD4B8A" w:rsidRDefault="00B17234">
      <w:pPr>
        <w:pStyle w:val="ProductList-BodyIndented2"/>
        <w:ind w:left="1440"/>
      </w:pPr>
      <w:r>
        <w:t>- fornire servizi di virtualizzazione dell’hardware,</w:t>
      </w:r>
    </w:p>
    <w:p w:rsidR="00BD4B8A" w:rsidRDefault="00B17234">
      <w:pPr>
        <w:pStyle w:val="ProductList-BodyIndented2"/>
        <w:ind w:left="1440"/>
      </w:pPr>
      <w:r>
        <w:t>- eseguire agenti del software per gestire il software di virtualizzazione dell’hardware,</w:t>
      </w:r>
    </w:p>
    <w:p w:rsidR="00BD4B8A" w:rsidRDefault="00B17234">
      <w:pPr>
        <w:pStyle w:val="ProductList-BodyIndented2"/>
        <w:ind w:left="1440"/>
      </w:pPr>
      <w:r>
        <w:t>- fungere da destinazione della replica,</w:t>
      </w:r>
    </w:p>
    <w:p w:rsidR="00BD4B8A" w:rsidRDefault="00B17234">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BD4B8A" w:rsidRDefault="00B17234">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BD4B8A" w:rsidRDefault="00B17234">
      <w:pPr>
        <w:pStyle w:val="ProductList-BodyIndented2"/>
        <w:ind w:left="1440"/>
      </w:pPr>
      <w:r>
        <w:t xml:space="preserve">- eseguire carichi di lavoro per il ripristino di emergenza come descritto sopra. </w:t>
      </w:r>
    </w:p>
    <w:p w:rsidR="00BD4B8A" w:rsidRDefault="00B17234" w:rsidP="00B17234">
      <w:pPr>
        <w:pStyle w:val="ProductList-Bullet"/>
        <w:numPr>
          <w:ilvl w:val="3"/>
          <w:numId w:val="56"/>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BD4B8A" w:rsidRDefault="00BD4B8A">
      <w:pPr>
        <w:pStyle w:val="ProductList-BodyIndented2"/>
      </w:pPr>
    </w:p>
    <w:p w:rsidR="00BD4B8A" w:rsidRDefault="00BD4B8A">
      <w:pPr>
        <w:pStyle w:val="ProductList-BodyIndented2"/>
      </w:pPr>
    </w:p>
    <w:p w:rsidR="00BD4B8A" w:rsidRDefault="00B17234">
      <w:pPr>
        <w:pStyle w:val="ProductList-ClauseHeading"/>
        <w:outlineLvl w:val="2"/>
      </w:pPr>
      <w:bookmarkStart w:id="368" w:name="_Sec589"/>
      <w:r>
        <w:t>Mobilità delle Licenze</w:t>
      </w:r>
      <w:bookmarkEnd w:id="368"/>
    </w:p>
    <w:p w:rsidR="00BD4B8A" w:rsidRDefault="00B17234">
      <w:pPr>
        <w:pStyle w:val="ProductList-SubClauseHeading"/>
        <w:outlineLvl w:val="3"/>
      </w:pPr>
      <w:r>
        <w:t>Mobilità delle Licenze tra Server Farm</w:t>
      </w:r>
    </w:p>
    <w:p w:rsidR="00BD4B8A" w:rsidRDefault="00B17234">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BD4B8A" w:rsidRDefault="00BD4B8A">
      <w:pPr>
        <w:pStyle w:val="ProductList-BodyIndented"/>
      </w:pPr>
    </w:p>
    <w:p w:rsidR="00BD4B8A" w:rsidRDefault="00B17234">
      <w:pPr>
        <w:pStyle w:val="ProductList-SubClauseHeading"/>
        <w:outlineLvl w:val="3"/>
      </w:pPr>
      <w:r>
        <w:t>Mobilità delle Licenze tramite Software Assurance</w:t>
      </w:r>
    </w:p>
    <w:p w:rsidR="00BD4B8A" w:rsidRDefault="00B17234">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rsidR="00BD4B8A" w:rsidRDefault="00BD4B8A">
      <w:pPr>
        <w:pStyle w:val="ProductList-BodyIndented"/>
      </w:pPr>
    </w:p>
    <w:p w:rsidR="00BD4B8A" w:rsidRDefault="00B17234">
      <w:pPr>
        <w:pStyle w:val="ProductList-SubSubClauseHeading"/>
        <w:outlineLvl w:val="4"/>
      </w:pPr>
      <w:r>
        <w:t>Utilizzo Autorizzato:</w:t>
      </w:r>
    </w:p>
    <w:p w:rsidR="00BD4B8A" w:rsidRDefault="00B17234">
      <w:pPr>
        <w:pStyle w:val="ProductList-BodyIndented2"/>
      </w:pPr>
      <w:r>
        <w:t>Mediante la Mobilità delle Licenze tramite SA, la Società potrà:</w:t>
      </w:r>
    </w:p>
    <w:p w:rsidR="00BD4B8A" w:rsidRDefault="00B17234" w:rsidP="00B17234">
      <w:pPr>
        <w:pStyle w:val="ProductList-Bullet"/>
        <w:numPr>
          <w:ilvl w:val="2"/>
          <w:numId w:val="57"/>
        </w:numPr>
      </w:pPr>
      <w:r>
        <w:t xml:space="preserve">eseguire il software con licenza su server condivisi; </w:t>
      </w:r>
    </w:p>
    <w:p w:rsidR="00BD4B8A" w:rsidRDefault="00B17234" w:rsidP="00B17234">
      <w:pPr>
        <w:pStyle w:val="ProductList-Bullet"/>
        <w:numPr>
          <w:ilvl w:val="2"/>
          <w:numId w:val="57"/>
        </w:numPr>
      </w:pPr>
      <w:r>
        <w:t xml:space="preserve">accedere a tale software ai sensi delle licenze di accesso e per cui è attiva la copertura SA e ai sensi di SL per Utente e SL per Dispositivo tramite cui è consentito l’accesso ai Prodotti; </w:t>
      </w:r>
    </w:p>
    <w:p w:rsidR="00BD4B8A" w:rsidRDefault="00B17234" w:rsidP="00B17234">
      <w:pPr>
        <w:pStyle w:val="ProductList-Bullet"/>
        <w:numPr>
          <w:ilvl w:val="2"/>
          <w:numId w:val="5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rsidR="00BD4B8A" w:rsidRDefault="00B17234" w:rsidP="00B17234">
      <w:pPr>
        <w:pStyle w:val="ProductList-Bullet"/>
        <w:numPr>
          <w:ilvl w:val="2"/>
          <w:numId w:val="5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BD4B8A" w:rsidRDefault="00BD4B8A">
      <w:pPr>
        <w:pStyle w:val="ProductList-BodyIndented2"/>
      </w:pPr>
    </w:p>
    <w:p w:rsidR="00BD4B8A" w:rsidRDefault="00B17234">
      <w:pPr>
        <w:pStyle w:val="ProductList-SubSubClauseHeading"/>
        <w:outlineLvl w:val="4"/>
      </w:pPr>
      <w:r>
        <w:t>Requisiti:</w:t>
      </w:r>
    </w:p>
    <w:p w:rsidR="00BD4B8A" w:rsidRDefault="00B17234">
      <w:pPr>
        <w:pStyle w:val="ProductList-BodyIndented2"/>
      </w:pPr>
      <w:r>
        <w:t>Per utilizzare la Mobilità delle Licenze tramite SA, la Società dovrà:</w:t>
      </w:r>
    </w:p>
    <w:p w:rsidR="00BD4B8A" w:rsidRDefault="00B17234" w:rsidP="00B17234">
      <w:pPr>
        <w:pStyle w:val="ProductList-Bullet"/>
        <w:numPr>
          <w:ilvl w:val="2"/>
          <w:numId w:val="58"/>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rsidR="00BD4B8A" w:rsidRDefault="00B17234" w:rsidP="00B17234">
      <w:pPr>
        <w:pStyle w:val="ProductList-Bullet"/>
        <w:numPr>
          <w:ilvl w:val="2"/>
          <w:numId w:val="58"/>
        </w:numPr>
      </w:pPr>
      <w:r>
        <w:lastRenderedPageBreak/>
        <w:t xml:space="preserve">distribuire le proprie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rsidR="00BD4B8A" w:rsidRDefault="00B17234" w:rsidP="00B17234">
      <w:pPr>
        <w:pStyle w:val="ProductList-Bullet"/>
        <w:numPr>
          <w:ilvl w:val="2"/>
          <w:numId w:val="58"/>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BD4B8A" w:rsidRDefault="00BD4B8A">
      <w:pPr>
        <w:pStyle w:val="ProductList-BodyIndented2"/>
      </w:pPr>
    </w:p>
    <w:p w:rsidR="00BD4B8A" w:rsidRDefault="00B17234">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BD4B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Numero Consentito di:</w:t>
            </w:r>
          </w:p>
          <w:p w:rsidR="00BD4B8A" w:rsidRDefault="00B17234">
            <w:pPr>
              <w:pStyle w:val="ProductList-TableBody"/>
            </w:pPr>
            <w:r>
              <w:rPr>
                <w:color w:val="FFFFFF"/>
              </w:rPr>
              <w:t>OSE o Core per Licenza</w:t>
            </w:r>
          </w:p>
        </w:tc>
      </w:tr>
      <w:tr w:rsidR="00BD4B8A">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 OSE per licenza</w:t>
            </w:r>
          </w:p>
        </w:tc>
      </w:tr>
      <w:tr w:rsidR="00BD4B8A">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 OSE per licenza</w:t>
            </w:r>
          </w:p>
        </w:tc>
      </w:tr>
      <w:tr w:rsidR="00BD4B8A">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Un core virtuale (soggetto ai diritti di utilizzo del prodotto, incluso il requisito di un minimo di 4 core per OSE)</w:t>
            </w:r>
          </w:p>
        </w:tc>
      </w:tr>
      <w:tr w:rsidR="00BD4B8A">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 OSE Gestiti per Server con Licenza</w:t>
            </w:r>
          </w:p>
        </w:tc>
      </w:tr>
      <w:tr w:rsidR="00BD4B8A">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10 OSE Gestiti per Server con Licenza</w:t>
            </w:r>
          </w:p>
        </w:tc>
      </w:tr>
      <w:tr w:rsidR="00BD4B8A">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 OSE Gestiti per Server con Licenza</w:t>
            </w:r>
          </w:p>
        </w:tc>
      </w:tr>
      <w:tr w:rsidR="00BD4B8A">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10 OSE Gestiti per Server con Licenza</w:t>
            </w:r>
          </w:p>
        </w:tc>
      </w:tr>
    </w:tbl>
    <w:p w:rsidR="00BD4B8A" w:rsidRDefault="00BD4B8A">
      <w:pPr>
        <w:pStyle w:val="ProductList-BodyIndented2"/>
      </w:pPr>
    </w:p>
    <w:p w:rsidR="00BD4B8A" w:rsidRDefault="00B17234">
      <w:pPr>
        <w:pStyle w:val="ProductList-SubSubClauseHeading"/>
        <w:outlineLvl w:val="4"/>
      </w:pPr>
      <w:r>
        <w:t>Diritti di Fail-over</w:t>
      </w:r>
    </w:p>
    <w:p w:rsidR="00BD4B8A" w:rsidRDefault="00B17234">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BD4B8A" w:rsidRDefault="00BD4B8A">
      <w:pPr>
        <w:pStyle w:val="ProductList-BodyIndented2"/>
      </w:pPr>
    </w:p>
    <w:p w:rsidR="00BD4B8A" w:rsidRDefault="00B17234">
      <w:pPr>
        <w:pStyle w:val="ProductList-ClauseHeading"/>
        <w:outlineLvl w:val="2"/>
      </w:pPr>
      <w:bookmarkStart w:id="369" w:name="_Sec590"/>
      <w:r>
        <w:t>Server - Applicazioni Self-Hosted</w:t>
      </w:r>
      <w:bookmarkEnd w:id="369"/>
    </w:p>
    <w:p w:rsidR="00BD4B8A" w:rsidRDefault="00B17234">
      <w:pPr>
        <w:pStyle w:val="ProductList-Body"/>
      </w:pPr>
      <w:r>
        <w:t>Con Applicazioni Self-Hosted sono indicati i Prodotti per i quali si applicano i diritti Self-Hosted.</w:t>
      </w:r>
    </w:p>
    <w:p w:rsidR="00BD4B8A" w:rsidRDefault="00BD4B8A">
      <w:pPr>
        <w:pStyle w:val="ProductList-Body"/>
      </w:pPr>
    </w:p>
    <w:p w:rsidR="00BD4B8A" w:rsidRDefault="00B17234">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BD4B8A" w:rsidRDefault="00BD4B8A">
      <w:pPr>
        <w:pStyle w:val="ProductList-Body"/>
      </w:pPr>
    </w:p>
    <w:p w:rsidR="00BD4B8A" w:rsidRDefault="00B17234">
      <w:pPr>
        <w:pStyle w:val="ProductList-SubClauseHeading"/>
        <w:outlineLvl w:val="3"/>
      </w:pPr>
      <w:r>
        <w:t>Requisiti</w:t>
      </w:r>
    </w:p>
    <w:p w:rsidR="00BD4B8A" w:rsidRDefault="00B17234">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rsidR="00BD4B8A" w:rsidRDefault="00B17234" w:rsidP="00B17234">
      <w:pPr>
        <w:pStyle w:val="ProductList-Bullet"/>
        <w:numPr>
          <w:ilvl w:val="1"/>
          <w:numId w:val="59"/>
        </w:numPr>
      </w:pPr>
      <w:r>
        <w:t>le Applicazioni Self-Hosted in esecuzione nell’ambito della Soluzione Unificata e</w:t>
      </w:r>
    </w:p>
    <w:p w:rsidR="00BD4B8A" w:rsidRDefault="00B17234" w:rsidP="00B17234">
      <w:pPr>
        <w:pStyle w:val="ProductList-Bullet"/>
        <w:numPr>
          <w:ilvl w:val="1"/>
          <w:numId w:val="59"/>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BD4B8A" w:rsidRDefault="00B17234">
      <w:pPr>
        <w:pStyle w:val="ProductList-BodyIndented"/>
      </w:pPr>
      <w:r>
        <w:t xml:space="preserve">Tutto il software Microsoft utilizzato per creare e fornire la Soluzione Unificata deve: </w:t>
      </w:r>
    </w:p>
    <w:p w:rsidR="00BD4B8A" w:rsidRDefault="00B17234" w:rsidP="00B17234">
      <w:pPr>
        <w:pStyle w:val="ProductList-Bullet"/>
        <w:numPr>
          <w:ilvl w:val="1"/>
          <w:numId w:val="60"/>
        </w:numPr>
      </w:pPr>
      <w:r>
        <w:t>essere concesso in licenza tramite un programma Multilicenza e</w:t>
      </w:r>
    </w:p>
    <w:p w:rsidR="00BD4B8A" w:rsidRDefault="00B17234" w:rsidP="00B17234">
      <w:pPr>
        <w:pStyle w:val="ProductList-Bullet"/>
        <w:numPr>
          <w:ilvl w:val="1"/>
          <w:numId w:val="60"/>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rsidR="00BD4B8A" w:rsidRDefault="00BD4B8A">
      <w:pPr>
        <w:pStyle w:val="ProductList-BodyIndented"/>
      </w:pPr>
    </w:p>
    <w:p w:rsidR="00BD4B8A" w:rsidRDefault="00B17234">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BD4B8A" w:rsidRDefault="00BD4B8A">
      <w:pPr>
        <w:pStyle w:val="ProductList-BodyIndented"/>
      </w:pPr>
    </w:p>
    <w:p w:rsidR="00BD4B8A" w:rsidRDefault="00B17234">
      <w:pPr>
        <w:pStyle w:val="ProductList-BodyIndented"/>
      </w:pPr>
      <w:r>
        <w:t>Il software della Società dovrà:</w:t>
      </w:r>
    </w:p>
    <w:p w:rsidR="00BD4B8A" w:rsidRDefault="00B17234" w:rsidP="00B17234">
      <w:pPr>
        <w:pStyle w:val="ProductList-Bullet"/>
        <w:numPr>
          <w:ilvl w:val="1"/>
          <w:numId w:val="61"/>
        </w:numPr>
      </w:pPr>
      <w:r>
        <w:lastRenderedPageBreak/>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BD4B8A" w:rsidRDefault="00B17234" w:rsidP="00B17234">
      <w:pPr>
        <w:pStyle w:val="ProductList-Bullet"/>
        <w:numPr>
          <w:ilvl w:val="1"/>
          <w:numId w:val="61"/>
        </w:numPr>
      </w:pPr>
      <w:r>
        <w:t>essere il servizio e/o l’applicazione principale della Soluzione Unificata e non dovrà consentire l’accesso diretto alle Applicazioni Self-Hosted da parte di un qualsiasi utente finale della Soluzione Unificata;</w:t>
      </w:r>
    </w:p>
    <w:p w:rsidR="00BD4B8A" w:rsidRDefault="00B17234" w:rsidP="00B17234">
      <w:pPr>
        <w:pStyle w:val="ProductList-Bullet"/>
        <w:numPr>
          <w:ilvl w:val="1"/>
          <w:numId w:val="61"/>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rsidR="00BD4B8A" w:rsidRDefault="00B17234" w:rsidP="00B17234">
      <w:pPr>
        <w:pStyle w:val="ProductList-Bullet"/>
        <w:numPr>
          <w:ilvl w:val="1"/>
          <w:numId w:val="61"/>
        </w:numPr>
      </w:pPr>
      <w:r>
        <w:t>essere di proprietà della Società, non ottenuto in licenza dalla stessa, fatto salvo che il software della Società potrà includere software non sostanziale di terzi, che sia incorporato o che funzioni a supporto del software della Società.</w:t>
      </w:r>
    </w:p>
    <w:p w:rsidR="00BD4B8A" w:rsidRDefault="00BD4B8A">
      <w:pPr>
        <w:pStyle w:val="ProductList-BodyIndented"/>
      </w:pPr>
    </w:p>
    <w:p w:rsidR="00BD4B8A" w:rsidRDefault="00B17234">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BD4B8A" w:rsidRDefault="00BD4B8A">
      <w:pPr>
        <w:pStyle w:val="ProductList-BodyIndented"/>
        <w:jc w:val="right"/>
      </w:pPr>
    </w:p>
    <w:tbl>
      <w:tblPr>
        <w:tblStyle w:val="PURTable0"/>
        <w:tblW w:w="0" w:type="dxa"/>
        <w:tblLook w:val="04A0" w:firstRow="1" w:lastRow="0" w:firstColumn="1" w:lastColumn="0" w:noHBand="0" w:noVBand="1"/>
      </w:tblPr>
      <w:tblGrid>
        <w:gridCol w:w="1055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Indented"/>
      </w:pPr>
    </w:p>
    <w:p w:rsidR="00BD4B8A" w:rsidRDefault="00BD4B8A">
      <w:pPr>
        <w:pStyle w:val="PURBreadcrumb"/>
      </w:pPr>
    </w:p>
    <w:p w:rsidR="00BD4B8A" w:rsidRDefault="00B17234">
      <w:pPr>
        <w:pStyle w:val="ProductList-Offering1Heading"/>
        <w:outlineLvl w:val="1"/>
      </w:pPr>
      <w:bookmarkStart w:id="370" w:name="_Sec1282"/>
      <w:r>
        <w:t>Aggiornamenti di Sicurezza Estesa</w:t>
      </w:r>
      <w:bookmarkEnd w:id="370"/>
      <w:r>
        <w:fldChar w:fldCharType="begin"/>
      </w:r>
      <w:r>
        <w:instrText xml:space="preserve"> TC "</w:instrText>
      </w:r>
      <w:bookmarkStart w:id="371" w:name="_Toc7424917"/>
      <w:r>
        <w:instrText>Aggiornamenti di Sicurezza Estesa</w:instrText>
      </w:r>
      <w:bookmarkEnd w:id="371"/>
      <w:r>
        <w:instrText>" \l 2</w:instrText>
      </w:r>
      <w:r>
        <w:fldChar w:fldCharType="end"/>
      </w:r>
    </w:p>
    <w:p w:rsidR="00BD4B8A" w:rsidRDefault="00B17234">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rsidR="00BD4B8A" w:rsidRDefault="00BD4B8A">
      <w:pPr>
        <w:pStyle w:val="ProductList-Body"/>
      </w:pPr>
    </w:p>
    <w:p w:rsidR="00BD4B8A" w:rsidRDefault="00B17234">
      <w:pPr>
        <w:pStyle w:val="ProductList-ClauseHeading"/>
        <w:outlineLvl w:val="2"/>
      </w:pPr>
      <w:r>
        <w:t>Requisiti per la Licenza</w:t>
      </w:r>
    </w:p>
    <w:p w:rsidR="00BD4B8A" w:rsidRDefault="00B17234">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rsidR="00BD4B8A" w:rsidRDefault="00BD4B8A">
      <w:pPr>
        <w:pStyle w:val="ProductList-Body"/>
      </w:pPr>
    </w:p>
    <w:p w:rsidR="00BD4B8A" w:rsidRDefault="00B17234">
      <w:pPr>
        <w:pStyle w:val="ProductList-ClauseHeading"/>
        <w:outlineLvl w:val="2"/>
      </w:pPr>
      <w:r>
        <w:t>Idoneità alla Copertura</w:t>
      </w:r>
    </w:p>
    <w:p w:rsidR="00BD4B8A" w:rsidRDefault="00B17234">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rsidR="00BD4B8A" w:rsidRDefault="00BD4B8A">
      <w:pPr>
        <w:pStyle w:val="ProductList-Body"/>
      </w:pPr>
    </w:p>
    <w:p w:rsidR="00BD4B8A" w:rsidRDefault="00B17234">
      <w:pPr>
        <w:pStyle w:val="ProductList-ClauseHeading"/>
        <w:outlineLvl w:val="2"/>
      </w:pPr>
      <w:r>
        <w:t>Utilizzo di Software Aggiornato</w:t>
      </w:r>
    </w:p>
    <w:p w:rsidR="00BD4B8A" w:rsidRDefault="00B17234">
      <w:pPr>
        <w:pStyle w:val="ProductList-Body"/>
      </w:pPr>
      <w:r>
        <w:t>Ad eccezione di quanto segue, il software server che viene aggiornato tramite la copertura ESU potrà essere utilizzato solo ai sensi delle licenze che dispongono di tale copertura. La Società potrà continuare a utilizzare il software aggiornato dopo la scadenza della copertura, ma solo ai sensi delle licenze alle quali viene applicata la copertura. Inoltre, 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w:t>
      </w:r>
    </w:p>
    <w:p w:rsidR="00BD4B8A" w:rsidRDefault="00BD4B8A">
      <w:pPr>
        <w:pStyle w:val="ProductList-Body"/>
      </w:pPr>
    </w:p>
    <w:p w:rsidR="00BD4B8A" w:rsidRDefault="00B17234">
      <w:pPr>
        <w:pStyle w:val="ProductList-ClauseHeading"/>
        <w:outlineLvl w:val="2"/>
      </w:pPr>
      <w:r>
        <w:t>Copertura dei Carichi di Lavoro Ospitati</w:t>
      </w:r>
    </w:p>
    <w:p w:rsidR="00BD4B8A" w:rsidRDefault="00B17234">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58">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rsidR="00BD4B8A" w:rsidRDefault="00BD4B8A">
      <w:pPr>
        <w:pStyle w:val="ProductList-Body"/>
      </w:pPr>
    </w:p>
    <w:p w:rsidR="00BD4B8A" w:rsidRDefault="00B17234">
      <w:pPr>
        <w:pStyle w:val="ProductList-ClauseHeading"/>
        <w:outlineLvl w:val="2"/>
      </w:pPr>
      <w:r>
        <w:t>Supporto per la Risoluzione dei Problemi 24x7</w:t>
      </w:r>
    </w:p>
    <w:p w:rsidR="00BD4B8A" w:rsidRDefault="00B17234">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delle coperture SA ed ESU attive.</w:t>
      </w:r>
    </w:p>
    <w:p w:rsidR="00BD4B8A" w:rsidRDefault="00BD4B8A">
      <w:pPr>
        <w:pStyle w:val="ProductList-Body"/>
      </w:pPr>
    </w:p>
    <w:p w:rsidR="00BD4B8A" w:rsidRDefault="00BD4B8A">
      <w:pPr>
        <w:pStyle w:val="PURBreadcrumb"/>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SectionHeading"/>
        <w:pageBreakBefore/>
        <w:outlineLvl w:val="0"/>
      </w:pPr>
      <w:bookmarkStart w:id="372" w:name="_Sec1237"/>
      <w:bookmarkEnd w:id="348"/>
      <w:r>
        <w:lastRenderedPageBreak/>
        <w:t>Appendice C - Componenti Aggiuntivi e Altre Licenze di Transizione</w:t>
      </w:r>
      <w:r>
        <w:fldChar w:fldCharType="begin"/>
      </w:r>
      <w:r>
        <w:instrText xml:space="preserve"> TC "</w:instrText>
      </w:r>
      <w:bookmarkStart w:id="373" w:name="_Toc7424918"/>
      <w:r>
        <w:instrText>Appendice C - Componenti Aggiuntivi e Altre Licenze di Transizione</w:instrText>
      </w:r>
      <w:bookmarkEnd w:id="373"/>
      <w:r>
        <w:instrText>" \l 1</w:instrText>
      </w:r>
      <w:r>
        <w:fldChar w:fldCharType="end"/>
      </w:r>
    </w:p>
    <w:p w:rsidR="00BD4B8A" w:rsidRDefault="00BD4B8A">
      <w:pPr>
        <w:pStyle w:val="PURBreadcrumb"/>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GroupHeading"/>
        <w:outlineLvl w:val="1"/>
      </w:pPr>
      <w:bookmarkStart w:id="374" w:name="_Sec1238"/>
      <w:r>
        <w:t>Componenti Aggiuntivi</w:t>
      </w:r>
      <w:bookmarkEnd w:id="374"/>
      <w:r>
        <w:fldChar w:fldCharType="begin"/>
      </w:r>
      <w:r>
        <w:instrText xml:space="preserve"> TC "</w:instrText>
      </w:r>
      <w:bookmarkStart w:id="375" w:name="_Toc7424919"/>
      <w:r>
        <w:instrText>Componenti Aggiuntivi</w:instrText>
      </w:r>
      <w:bookmarkEnd w:id="375"/>
      <w:r>
        <w:instrText>" \l 2</w:instrText>
      </w:r>
      <w:r>
        <w:fldChar w:fldCharType="end"/>
      </w:r>
    </w:p>
    <w:p w:rsidR="00BD4B8A" w:rsidRDefault="00B17234">
      <w:pPr>
        <w:pStyle w:val="ProductList-Body"/>
      </w:pPr>
      <w:r>
        <w:t>La Società potrà acquistare Componenti Aggiuntivi qualora sia conforme alle seguenti condizioni:</w:t>
      </w:r>
    </w:p>
    <w:p w:rsidR="00BD4B8A" w:rsidRDefault="00B17234" w:rsidP="00B17234">
      <w:pPr>
        <w:pStyle w:val="ProductList-Bullet"/>
        <w:numPr>
          <w:ilvl w:val="0"/>
          <w:numId w:val="62"/>
        </w:numPr>
      </w:pPr>
      <w:r>
        <w:t>La società dovrà disporre di una copertura SA attiva o di una SL per Utente attiva per le Licenza Qualificanti corrispondenti</w:t>
      </w:r>
    </w:p>
    <w:p w:rsidR="00BD4B8A" w:rsidRDefault="00B17234" w:rsidP="00B17234">
      <w:pPr>
        <w:pStyle w:val="ProductList-Bullet"/>
        <w:numPr>
          <w:ilvl w:val="0"/>
          <w:numId w:val="62"/>
        </w:numPr>
      </w:pPr>
      <w:r>
        <w:t xml:space="preserve">La Società potrà acquistare una SL Add-on per ciascuna Licenza Qualificante, salvo disposizioni diverse nella presente Appendice  </w:t>
      </w:r>
    </w:p>
    <w:p w:rsidR="00BD4B8A" w:rsidRDefault="00B17234" w:rsidP="00B17234">
      <w:pPr>
        <w:pStyle w:val="ProductList-Bullet"/>
        <w:numPr>
          <w:ilvl w:val="0"/>
          <w:numId w:val="62"/>
        </w:numPr>
      </w:pPr>
      <w:r>
        <w:t>La Società potrà acquistare SL Add-on tra le date di true-up prima dell’acquisto delle Licenze Qualificanti</w:t>
      </w:r>
    </w:p>
    <w:p w:rsidR="00BD4B8A" w:rsidRDefault="00BD4B8A">
      <w:pPr>
        <w:pStyle w:val="ProductList-Body"/>
      </w:pPr>
    </w:p>
    <w:p w:rsidR="00BD4B8A" w:rsidRDefault="00B17234">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rsidR="00BD4B8A" w:rsidRDefault="00BD4B8A">
      <w:pPr>
        <w:pStyle w:val="ProductList-Body"/>
      </w:pPr>
    </w:p>
    <w:p w:rsidR="00BD4B8A" w:rsidRDefault="00B17234">
      <w:pPr>
        <w:pStyle w:val="ProductList-Offering2HeadingNoBorder"/>
        <w:outlineLvl w:val="2"/>
      </w:pPr>
      <w:r>
        <w:t>Sistema Operativo Desktop Windows</w:t>
      </w:r>
      <w:r>
        <w:fldChar w:fldCharType="begin"/>
      </w:r>
      <w:r>
        <w:instrText xml:space="preserve"> TC "</w:instrText>
      </w:r>
      <w:bookmarkStart w:id="376" w:name="_Toc7424920"/>
      <w:r>
        <w:instrText>Sistema Operativo Desktop Windows</w:instrText>
      </w:r>
      <w:bookmarkEnd w:id="376"/>
      <w:r>
        <w:instrText>" \l 3</w:instrText>
      </w:r>
      <w:r>
        <w:fldChar w:fldCharType="end"/>
      </w:r>
    </w:p>
    <w:p w:rsidR="00BD4B8A" w:rsidRDefault="00B17234">
      <w:pPr>
        <w:pStyle w:val="ProductList-Body"/>
      </w:pPr>
      <w:r>
        <w:t>L’ Utente con Licenza dovrà essere l’Utente Principale di un dispositivo con la copertura Windows VDA o Software Assurance attiva per il Sistema Operativo Desktop Windows.</w:t>
      </w:r>
    </w:p>
    <w:p w:rsidR="00BD4B8A" w:rsidRDefault="00BD4B8A">
      <w:pPr>
        <w:pStyle w:val="ProductList-Body"/>
      </w:pPr>
    </w:p>
    <w:tbl>
      <w:tblPr>
        <w:tblStyle w:val="PURTable"/>
        <w:tblW w:w="0" w:type="dxa"/>
        <w:tblLook w:val="04A0" w:firstRow="1" w:lastRow="0" w:firstColumn="1" w:lastColumn="0" w:noHBand="0" w:noVBand="1"/>
      </w:tblPr>
      <w:tblGrid>
        <w:gridCol w:w="5268"/>
        <w:gridCol w:w="5648"/>
      </w:tblGrid>
      <w:tr w:rsidR="00BD4B8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D4B8A" w:rsidRDefault="00B17234">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BD4B8A" w:rsidRDefault="00B17234">
            <w:pPr>
              <w:pStyle w:val="ProductList-TableBody"/>
            </w:pPr>
            <w:r>
              <w:rPr>
                <w:color w:val="FFFFFF"/>
              </w:rPr>
              <w:t>Licenza o Licenze Qualificanti</w:t>
            </w:r>
          </w:p>
        </w:tc>
      </w:tr>
      <w:tr w:rsidR="00BD4B8A">
        <w:tc>
          <w:tcPr>
            <w:tcW w:w="588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BD4B8A" w:rsidRDefault="00B17234">
            <w:pPr>
              <w:pStyle w:val="ProductList-TableBody"/>
            </w:pPr>
            <w:r>
              <w:t>Windows 10 Enterprise/Education per dispositivo</w:t>
            </w:r>
          </w:p>
        </w:tc>
      </w:tr>
      <w:tr w:rsidR="00BD4B8A">
        <w:tc>
          <w:tcPr>
            <w:tcW w:w="588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BD4B8A" w:rsidRDefault="00BD4B8A">
            <w:pPr>
              <w:pStyle w:val="ProductList-TableBody"/>
            </w:pPr>
          </w:p>
        </w:tc>
      </w:tr>
      <w:tr w:rsidR="00BD4B8A">
        <w:tc>
          <w:tcPr>
            <w:tcW w:w="5880" w:type="dxa"/>
            <w:tcBorders>
              <w:top w:val="single" w:sz="4" w:space="0" w:color="000000"/>
              <w:left w:val="single" w:sz="4" w:space="0" w:color="000000"/>
              <w:bottom w:val="none" w:sz="4" w:space="0" w:color="000000"/>
              <w:right w:val="single" w:sz="4" w:space="0" w:color="000000"/>
            </w:tcBorders>
          </w:tcPr>
          <w:p w:rsidR="00BD4B8A" w:rsidRDefault="00B17234">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10 Enterprise E3/E5</w:t>
            </w:r>
          </w:p>
        </w:tc>
      </w:tr>
      <w:tr w:rsidR="00BD4B8A">
        <w:tc>
          <w:tcPr>
            <w:tcW w:w="5880" w:type="dxa"/>
            <w:tcBorders>
              <w:top w:val="none" w:sz="4" w:space="0" w:color="000000"/>
              <w:left w:val="single" w:sz="4" w:space="0" w:color="000000"/>
              <w:bottom w:val="single" w:sz="4" w:space="0" w:color="000000"/>
              <w:right w:val="single" w:sz="4" w:space="0" w:color="000000"/>
            </w:tcBorders>
          </w:tcPr>
          <w:p w:rsidR="00BD4B8A" w:rsidRDefault="00BD4B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VDA E3/E5</w:t>
            </w:r>
          </w:p>
        </w:tc>
      </w:tr>
    </w:tbl>
    <w:p w:rsidR="00BD4B8A" w:rsidRDefault="00BD4B8A">
      <w:pPr>
        <w:pStyle w:val="ProductList-Body"/>
      </w:pPr>
    </w:p>
    <w:p w:rsidR="00BD4B8A" w:rsidRDefault="00B17234">
      <w:pPr>
        <w:pStyle w:val="ProductList-Offering2HeadingNoBorder"/>
        <w:outlineLvl w:val="2"/>
      </w:pPr>
      <w:r>
        <w:t>Piani per gli Utenti di Microsoft Azure</w:t>
      </w:r>
      <w:r>
        <w:fldChar w:fldCharType="begin"/>
      </w:r>
      <w:r>
        <w:instrText xml:space="preserve"> TC "</w:instrText>
      </w:r>
      <w:bookmarkStart w:id="377" w:name="_Toc7424921"/>
      <w:r>
        <w:instrText>Piani per gli Utenti di Microsoft Azure</w:instrText>
      </w:r>
      <w:bookmarkEnd w:id="377"/>
      <w:r>
        <w:instrText>" \l 3</w:instrText>
      </w:r>
      <w:r>
        <w:fldChar w:fldCharType="end"/>
      </w:r>
    </w:p>
    <w:p w:rsidR="00BD4B8A" w:rsidRDefault="00BD4B8A">
      <w:pPr>
        <w:pStyle w:val="ProductList-Body"/>
      </w:pPr>
    </w:p>
    <w:tbl>
      <w:tblPr>
        <w:tblStyle w:val="PURTable"/>
        <w:tblW w:w="0" w:type="dxa"/>
        <w:tblLook w:val="04A0" w:firstRow="1" w:lastRow="0" w:firstColumn="1" w:lastColumn="0" w:noHBand="0" w:noVBand="1"/>
      </w:tblPr>
      <w:tblGrid>
        <w:gridCol w:w="5305"/>
        <w:gridCol w:w="5611"/>
      </w:tblGrid>
      <w:tr w:rsidR="00BD4B8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D4B8A" w:rsidRDefault="00B17234">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BD4B8A" w:rsidRDefault="00B17234">
            <w:pPr>
              <w:pStyle w:val="ProductList-TableBody"/>
            </w:pPr>
            <w:r>
              <w:rPr>
                <w:color w:val="FFFFFF"/>
              </w:rPr>
              <w:t>Licenza o Licenze Qualificanti</w:t>
            </w:r>
          </w:p>
        </w:tc>
      </w:tr>
      <w:tr w:rsidR="00BD4B8A">
        <w:tc>
          <w:tcPr>
            <w:tcW w:w="588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Enterprise CAL Suite</w:t>
            </w:r>
          </w:p>
        </w:tc>
      </w:tr>
      <w:tr w:rsidR="00BD4B8A">
        <w:tc>
          <w:tcPr>
            <w:tcW w:w="588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Licenza di Gestione Client per Utente per Advanced Threat Analytics 2016</w:t>
            </w:r>
          </w:p>
        </w:tc>
      </w:tr>
    </w:tbl>
    <w:p w:rsidR="00BD4B8A" w:rsidRDefault="00BD4B8A">
      <w:pPr>
        <w:pStyle w:val="ProductList-Body"/>
      </w:pPr>
    </w:p>
    <w:p w:rsidR="00BD4B8A" w:rsidRDefault="00B17234">
      <w:pPr>
        <w:pStyle w:val="ProductList-Offering2HeadingNoBorder"/>
        <w:outlineLvl w:val="2"/>
      </w:pPr>
      <w:r>
        <w:t>Microsoft 365</w:t>
      </w:r>
      <w:r>
        <w:fldChar w:fldCharType="begin"/>
      </w:r>
      <w:r>
        <w:instrText xml:space="preserve"> TC "</w:instrText>
      </w:r>
      <w:bookmarkStart w:id="378" w:name="_Toc7424922"/>
      <w:r>
        <w:instrText>Microsoft 365</w:instrText>
      </w:r>
      <w:bookmarkEnd w:id="378"/>
      <w:r>
        <w:instrText>" \l 3</w:instrText>
      </w:r>
      <w:r>
        <w:fldChar w:fldCharType="end"/>
      </w:r>
    </w:p>
    <w:p w:rsidR="00BD4B8A" w:rsidRDefault="00BD4B8A">
      <w:pPr>
        <w:pStyle w:val="ProductList-Body"/>
      </w:pPr>
    </w:p>
    <w:tbl>
      <w:tblPr>
        <w:tblStyle w:val="PURTable"/>
        <w:tblW w:w="0" w:type="dxa"/>
        <w:tblLook w:val="04A0" w:firstRow="1" w:lastRow="0" w:firstColumn="1" w:lastColumn="0" w:noHBand="0" w:noVBand="1"/>
      </w:tblPr>
      <w:tblGrid>
        <w:gridCol w:w="5268"/>
        <w:gridCol w:w="5648"/>
      </w:tblGrid>
      <w:tr w:rsidR="00BD4B8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D4B8A" w:rsidRDefault="00B17234">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BD4B8A" w:rsidRDefault="00B17234">
            <w:pPr>
              <w:pStyle w:val="ProductList-TableBody"/>
            </w:pPr>
            <w:r>
              <w:rPr>
                <w:color w:val="FFFFFF"/>
              </w:rPr>
              <w:t>Licenza o Licenze Qualificanti</w:t>
            </w:r>
          </w:p>
        </w:tc>
      </w:tr>
      <w:tr w:rsidR="00BD4B8A">
        <w:tc>
          <w:tcPr>
            <w:tcW w:w="5880" w:type="dxa"/>
            <w:tcBorders>
              <w:top w:val="single" w:sz="4" w:space="0" w:color="000000"/>
              <w:left w:val="single" w:sz="4" w:space="0" w:color="000000"/>
              <w:bottom w:val="none" w:sz="4" w:space="0" w:color="000000"/>
              <w:right w:val="single" w:sz="4" w:space="0" w:color="000000"/>
            </w:tcBorders>
          </w:tcPr>
          <w:p w:rsidR="00BD4B8A" w:rsidRDefault="00B17234">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10 Enterprise/Education E3 per Dispositivo e</w:t>
            </w:r>
          </w:p>
          <w:p w:rsidR="00BD4B8A" w:rsidRDefault="00B17234">
            <w:pPr>
              <w:pStyle w:val="ProductList-TableBody"/>
            </w:pPr>
            <w:r>
              <w:t>Core/Enterprise CAL Suite e</w:t>
            </w:r>
          </w:p>
          <w:p w:rsidR="00BD4B8A" w:rsidRDefault="00B17234">
            <w:pPr>
              <w:pStyle w:val="ProductList-TableBody"/>
            </w:pPr>
            <w:r>
              <w:t>Office Professional Plus</w:t>
            </w:r>
          </w:p>
        </w:tc>
      </w:tr>
      <w:tr w:rsidR="00BD4B8A">
        <w:tc>
          <w:tcPr>
            <w:tcW w:w="5880" w:type="dxa"/>
            <w:tcBorders>
              <w:top w:val="none" w:sz="4" w:space="0" w:color="000000"/>
              <w:left w:val="single" w:sz="4" w:space="0" w:color="000000"/>
              <w:bottom w:val="single" w:sz="4" w:space="0" w:color="000000"/>
              <w:right w:val="single" w:sz="4" w:space="0" w:color="000000"/>
            </w:tcBorders>
          </w:tcPr>
          <w:p w:rsidR="00BD4B8A" w:rsidRDefault="00BD4B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Windows 10 Enterprise E3 Per Utente con SA - da SA e </w:t>
            </w:r>
          </w:p>
          <w:p w:rsidR="00BD4B8A" w:rsidRDefault="00B17234">
            <w:pPr>
              <w:pStyle w:val="ProductList-TableBody"/>
            </w:pPr>
            <w:r>
              <w:t>Enterprise Mobility + Security E3 da SA e</w:t>
            </w:r>
          </w:p>
          <w:p w:rsidR="00BD4B8A" w:rsidRDefault="00B17234">
            <w:pPr>
              <w:pStyle w:val="ProductList-TableBody"/>
            </w:pPr>
            <w:r>
              <w:t>Office 365 E3 da SA</w:t>
            </w:r>
          </w:p>
        </w:tc>
      </w:tr>
      <w:tr w:rsidR="00BD4B8A">
        <w:tc>
          <w:tcPr>
            <w:tcW w:w="5880" w:type="dxa"/>
            <w:tcBorders>
              <w:top w:val="single" w:sz="4" w:space="0" w:color="000000"/>
              <w:left w:val="single" w:sz="4" w:space="0" w:color="000000"/>
              <w:bottom w:val="none" w:sz="4" w:space="0" w:color="000000"/>
              <w:right w:val="single" w:sz="4" w:space="0" w:color="000000"/>
            </w:tcBorders>
          </w:tcPr>
          <w:p w:rsidR="00BD4B8A" w:rsidRDefault="00B17234">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SA per il Sistema Operativo Desktop Windows e</w:t>
            </w:r>
          </w:p>
          <w:p w:rsidR="00BD4B8A" w:rsidRDefault="00B17234">
            <w:pPr>
              <w:pStyle w:val="ProductList-TableBody"/>
            </w:pPr>
            <w:r>
              <w:t>Core/Enterprise CAL Suite e</w:t>
            </w:r>
          </w:p>
          <w:p w:rsidR="00BD4B8A" w:rsidRDefault="00B17234">
            <w:pPr>
              <w:pStyle w:val="ProductList-TableBody"/>
            </w:pPr>
            <w:r>
              <w:t>Office Professional Plus</w:t>
            </w:r>
          </w:p>
        </w:tc>
      </w:tr>
      <w:tr w:rsidR="00BD4B8A">
        <w:tc>
          <w:tcPr>
            <w:tcW w:w="5880" w:type="dxa"/>
            <w:tcBorders>
              <w:top w:val="none" w:sz="4" w:space="0" w:color="000000"/>
              <w:left w:val="single" w:sz="4" w:space="0" w:color="000000"/>
              <w:bottom w:val="single" w:sz="4" w:space="0" w:color="000000"/>
              <w:right w:val="single" w:sz="4" w:space="0" w:color="000000"/>
            </w:tcBorders>
          </w:tcPr>
          <w:p w:rsidR="00BD4B8A" w:rsidRDefault="00BD4B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Windows 10 Enterprise E5 Per Utente con SA - Da SA e </w:t>
            </w:r>
          </w:p>
          <w:p w:rsidR="00BD4B8A" w:rsidRDefault="00B17234">
            <w:pPr>
              <w:pStyle w:val="ProductList-TableBody"/>
            </w:pPr>
            <w:r>
              <w:t>Enterprise Mobility + Security E5 da SA e</w:t>
            </w:r>
          </w:p>
          <w:p w:rsidR="00BD4B8A" w:rsidRDefault="00B17234">
            <w:pPr>
              <w:pStyle w:val="ProductList-TableBody"/>
            </w:pPr>
            <w:r>
              <w:t>Office 365 (E5 ed E4) da SA</w:t>
            </w:r>
          </w:p>
        </w:tc>
      </w:tr>
      <w:tr w:rsidR="00BD4B8A">
        <w:tc>
          <w:tcPr>
            <w:tcW w:w="588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Office 365 E1/E3</w:t>
            </w:r>
          </w:p>
        </w:tc>
      </w:tr>
      <w:tr w:rsidR="00BD4B8A">
        <w:tc>
          <w:tcPr>
            <w:tcW w:w="5880" w:type="dxa"/>
            <w:tcBorders>
              <w:top w:val="single" w:sz="4" w:space="0" w:color="000000"/>
              <w:left w:val="single" w:sz="4" w:space="0" w:color="000000"/>
              <w:bottom w:val="none" w:sz="4" w:space="0" w:color="000000"/>
              <w:right w:val="single" w:sz="4" w:space="0" w:color="000000"/>
            </w:tcBorders>
          </w:tcPr>
          <w:p w:rsidR="00BD4B8A" w:rsidRDefault="00B17234">
            <w:pPr>
              <w:pStyle w:val="ProductList-TableBody"/>
            </w:pPr>
            <w:r>
              <w:t>Microsoft 365 A5 Security (SL per Utente)</w:t>
            </w:r>
          </w:p>
        </w:tc>
        <w:tc>
          <w:tcPr>
            <w:tcW w:w="62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Microsoft 365 A3</w:t>
            </w:r>
          </w:p>
        </w:tc>
      </w:tr>
      <w:tr w:rsidR="00BD4B8A">
        <w:tc>
          <w:tcPr>
            <w:tcW w:w="5880" w:type="dxa"/>
            <w:tcBorders>
              <w:top w:val="none" w:sz="4" w:space="0" w:color="000000"/>
              <w:left w:val="single" w:sz="4" w:space="0" w:color="000000"/>
              <w:bottom w:val="single" w:sz="4" w:space="0" w:color="000000"/>
              <w:right w:val="single" w:sz="4" w:space="0" w:color="000000"/>
            </w:tcBorders>
          </w:tcPr>
          <w:p w:rsidR="00BD4B8A" w:rsidRDefault="00BD4B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10 Education (A3 e E3) SL e</w:t>
            </w:r>
          </w:p>
          <w:p w:rsidR="00BD4B8A" w:rsidRDefault="00B17234">
            <w:pPr>
              <w:pStyle w:val="ProductList-TableBody"/>
            </w:pPr>
            <w:r>
              <w:t>Enterprise Mobility + Security A3 e</w:t>
            </w:r>
          </w:p>
          <w:p w:rsidR="00BD4B8A" w:rsidRDefault="00B17234">
            <w:pPr>
              <w:pStyle w:val="ProductList-TableBody"/>
            </w:pPr>
            <w:r>
              <w:t>Office 365 A3</w:t>
            </w:r>
          </w:p>
        </w:tc>
      </w:tr>
      <w:tr w:rsidR="00BD4B8A">
        <w:tc>
          <w:tcPr>
            <w:tcW w:w="5880" w:type="dxa"/>
            <w:tcBorders>
              <w:top w:val="single" w:sz="4" w:space="0" w:color="000000"/>
              <w:left w:val="single" w:sz="4" w:space="0" w:color="000000"/>
              <w:bottom w:val="none" w:sz="4" w:space="0" w:color="000000"/>
              <w:right w:val="single" w:sz="4" w:space="0" w:color="000000"/>
            </w:tcBorders>
          </w:tcPr>
          <w:p w:rsidR="00BD4B8A" w:rsidRDefault="00B17234">
            <w:pPr>
              <w:pStyle w:val="ProductList-TableBody"/>
            </w:pPr>
            <w:r>
              <w:t>Microsoft 365 E5 Security (SL per Utente)</w:t>
            </w:r>
          </w:p>
        </w:tc>
        <w:tc>
          <w:tcPr>
            <w:tcW w:w="62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Microsoft 365 E3</w:t>
            </w:r>
          </w:p>
        </w:tc>
      </w:tr>
      <w:tr w:rsidR="00BD4B8A">
        <w:tc>
          <w:tcPr>
            <w:tcW w:w="5880" w:type="dxa"/>
            <w:tcBorders>
              <w:top w:val="none" w:sz="4" w:space="0" w:color="000000"/>
              <w:left w:val="single" w:sz="4" w:space="0" w:color="000000"/>
              <w:bottom w:val="none" w:sz="4" w:space="0" w:color="000000"/>
              <w:right w:val="single" w:sz="4" w:space="0" w:color="000000"/>
            </w:tcBorders>
          </w:tcPr>
          <w:p w:rsidR="00BD4B8A" w:rsidRDefault="00BD4B8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BD4B8A" w:rsidRDefault="00B17234">
            <w:pPr>
              <w:pStyle w:val="ProductList-TableBody"/>
            </w:pPr>
            <w:r>
              <w:t>Windows 10 Enterprise E3 Per Utente e</w:t>
            </w:r>
          </w:p>
        </w:tc>
      </w:tr>
      <w:tr w:rsidR="00BD4B8A">
        <w:tc>
          <w:tcPr>
            <w:tcW w:w="5880" w:type="dxa"/>
            <w:tcBorders>
              <w:top w:val="none" w:sz="4" w:space="0" w:color="000000"/>
              <w:left w:val="single" w:sz="4" w:space="0" w:color="000000"/>
              <w:bottom w:val="none" w:sz="4" w:space="0" w:color="000000"/>
              <w:right w:val="single" w:sz="4" w:space="0" w:color="000000"/>
            </w:tcBorders>
          </w:tcPr>
          <w:p w:rsidR="00BD4B8A" w:rsidRDefault="00BD4B8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BD4B8A" w:rsidRDefault="00B17234">
            <w:pPr>
              <w:pStyle w:val="ProductList-TableBody"/>
            </w:pPr>
            <w:r>
              <w:t>Enterprise Mobility + Security E3 e</w:t>
            </w:r>
          </w:p>
        </w:tc>
      </w:tr>
      <w:tr w:rsidR="00BD4B8A">
        <w:tc>
          <w:tcPr>
            <w:tcW w:w="5880" w:type="dxa"/>
            <w:tcBorders>
              <w:top w:val="none" w:sz="4" w:space="0" w:color="000000"/>
              <w:left w:val="single" w:sz="4" w:space="0" w:color="000000"/>
              <w:bottom w:val="single" w:sz="4" w:space="0" w:color="000000"/>
              <w:right w:val="single" w:sz="4" w:space="0" w:color="000000"/>
            </w:tcBorders>
          </w:tcPr>
          <w:p w:rsidR="00BD4B8A" w:rsidRDefault="00BD4B8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BD4B8A" w:rsidRDefault="00B17234">
            <w:pPr>
              <w:pStyle w:val="ProductList-TableBody"/>
            </w:pPr>
            <w:r>
              <w:t>Office 365 E3</w:t>
            </w:r>
          </w:p>
        </w:tc>
      </w:tr>
      <w:tr w:rsidR="00BD4B8A">
        <w:tc>
          <w:tcPr>
            <w:tcW w:w="5880" w:type="dxa"/>
            <w:tcBorders>
              <w:top w:val="single" w:sz="4" w:space="0" w:color="000000"/>
              <w:left w:val="single" w:sz="4" w:space="0" w:color="000000"/>
              <w:bottom w:val="none" w:sz="4" w:space="0" w:color="000000"/>
              <w:right w:val="single" w:sz="4" w:space="0" w:color="000000"/>
            </w:tcBorders>
          </w:tcPr>
          <w:p w:rsidR="00BD4B8A" w:rsidRDefault="00B17234">
            <w:pPr>
              <w:pStyle w:val="ProductList-TableBody"/>
            </w:pPr>
            <w:r>
              <w:t>Microsoft 365 A5 Compliance (SL per Utente)</w:t>
            </w:r>
          </w:p>
        </w:tc>
        <w:tc>
          <w:tcPr>
            <w:tcW w:w="62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Microsoft 365 A3</w:t>
            </w:r>
          </w:p>
        </w:tc>
      </w:tr>
      <w:tr w:rsidR="00BD4B8A">
        <w:tc>
          <w:tcPr>
            <w:tcW w:w="5880" w:type="dxa"/>
            <w:tcBorders>
              <w:top w:val="none" w:sz="4" w:space="0" w:color="000000"/>
              <w:left w:val="single" w:sz="4" w:space="0" w:color="000000"/>
              <w:bottom w:val="single" w:sz="4" w:space="0" w:color="000000"/>
              <w:right w:val="single" w:sz="4" w:space="0" w:color="000000"/>
            </w:tcBorders>
          </w:tcPr>
          <w:p w:rsidR="00BD4B8A" w:rsidRDefault="00BD4B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10 Education (A3 e E3) SL e</w:t>
            </w:r>
          </w:p>
          <w:p w:rsidR="00BD4B8A" w:rsidRDefault="00B17234">
            <w:pPr>
              <w:pStyle w:val="ProductList-TableBody"/>
            </w:pPr>
            <w:r>
              <w:t>Enterprise Mobility + Security E3 e</w:t>
            </w:r>
          </w:p>
          <w:p w:rsidR="00BD4B8A" w:rsidRDefault="00B17234">
            <w:pPr>
              <w:pStyle w:val="ProductList-TableBody"/>
            </w:pPr>
            <w:r>
              <w:t>Office 365 A3</w:t>
            </w:r>
          </w:p>
        </w:tc>
      </w:tr>
      <w:tr w:rsidR="00BD4B8A">
        <w:tc>
          <w:tcPr>
            <w:tcW w:w="5880" w:type="dxa"/>
            <w:tcBorders>
              <w:top w:val="single" w:sz="4" w:space="0" w:color="000000"/>
              <w:left w:val="single" w:sz="4" w:space="0" w:color="000000"/>
              <w:bottom w:val="none" w:sz="4" w:space="0" w:color="000000"/>
              <w:right w:val="single" w:sz="4" w:space="0" w:color="000000"/>
            </w:tcBorders>
          </w:tcPr>
          <w:p w:rsidR="00BD4B8A" w:rsidRDefault="00B17234">
            <w:pPr>
              <w:pStyle w:val="ProductList-TableBody"/>
            </w:pPr>
            <w:r>
              <w:t>Microsoft 365 E5 Compliance (SL per Utente)</w:t>
            </w:r>
          </w:p>
        </w:tc>
        <w:tc>
          <w:tcPr>
            <w:tcW w:w="62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Microsoft 365 E3</w:t>
            </w:r>
          </w:p>
        </w:tc>
      </w:tr>
      <w:tr w:rsidR="00BD4B8A">
        <w:tc>
          <w:tcPr>
            <w:tcW w:w="5880" w:type="dxa"/>
            <w:tcBorders>
              <w:top w:val="none" w:sz="4" w:space="0" w:color="000000"/>
              <w:left w:val="single" w:sz="4" w:space="0" w:color="000000"/>
              <w:bottom w:val="single" w:sz="4" w:space="0" w:color="000000"/>
              <w:right w:val="single" w:sz="4" w:space="0" w:color="000000"/>
            </w:tcBorders>
          </w:tcPr>
          <w:p w:rsidR="00BD4B8A" w:rsidRDefault="00BD4B8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Windows 10 Enterprise E3 Per Utente e</w:t>
            </w:r>
          </w:p>
          <w:p w:rsidR="00BD4B8A" w:rsidRDefault="00B17234">
            <w:pPr>
              <w:pStyle w:val="ProductList-TableBody"/>
            </w:pPr>
            <w:r>
              <w:t>Enterprise Mobility + Security E3 e</w:t>
            </w:r>
          </w:p>
          <w:p w:rsidR="00BD4B8A" w:rsidRDefault="00B17234">
            <w:pPr>
              <w:pStyle w:val="ProductList-TableBody"/>
            </w:pPr>
            <w:r>
              <w:t>Office 365 E3</w:t>
            </w:r>
          </w:p>
        </w:tc>
      </w:tr>
    </w:tbl>
    <w:p w:rsidR="00BD4B8A" w:rsidRDefault="00BD4B8A">
      <w:pPr>
        <w:pStyle w:val="ProductList-Body"/>
      </w:pPr>
    </w:p>
    <w:p w:rsidR="00BD4B8A" w:rsidRDefault="00B17234">
      <w:pPr>
        <w:pStyle w:val="ProductList-Offering2HeadingNoBorder"/>
        <w:outlineLvl w:val="2"/>
      </w:pPr>
      <w:r>
        <w:t>Enterprise Mobility + Security</w:t>
      </w:r>
      <w:r>
        <w:fldChar w:fldCharType="begin"/>
      </w:r>
      <w:r>
        <w:instrText xml:space="preserve"> TC "</w:instrText>
      </w:r>
      <w:bookmarkStart w:id="379" w:name="_Toc7424923"/>
      <w:r>
        <w:instrText>Enterprise Mobility + Security</w:instrText>
      </w:r>
      <w:bookmarkEnd w:id="379"/>
      <w:r>
        <w:instrText>" \l 3</w:instrText>
      </w:r>
      <w:r>
        <w:fldChar w:fldCharType="end"/>
      </w:r>
    </w:p>
    <w:p w:rsidR="00BD4B8A" w:rsidRDefault="00BD4B8A">
      <w:pPr>
        <w:pStyle w:val="ProductList-Body"/>
      </w:pPr>
    </w:p>
    <w:tbl>
      <w:tblPr>
        <w:tblStyle w:val="PURTable"/>
        <w:tblW w:w="0" w:type="dxa"/>
        <w:tblLook w:val="04A0" w:firstRow="1" w:lastRow="0" w:firstColumn="1" w:lastColumn="0" w:noHBand="0" w:noVBand="1"/>
      </w:tblPr>
      <w:tblGrid>
        <w:gridCol w:w="5411"/>
        <w:gridCol w:w="5505"/>
      </w:tblGrid>
      <w:tr w:rsidR="00BD4B8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D4B8A" w:rsidRDefault="00B17234">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rsidR="00BD4B8A" w:rsidRDefault="00B17234">
            <w:pPr>
              <w:pStyle w:val="ProductList-TableBody"/>
            </w:pPr>
            <w:r>
              <w:rPr>
                <w:color w:val="FFFFFF"/>
              </w:rPr>
              <w:t>Licenza o Licenze Qualificanti</w:t>
            </w:r>
          </w:p>
        </w:tc>
      </w:tr>
      <w:tr w:rsidR="00BD4B8A">
        <w:tc>
          <w:tcPr>
            <w:tcW w:w="600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Core CAL Suite</w:t>
            </w:r>
          </w:p>
        </w:tc>
      </w:tr>
      <w:tr w:rsidR="00BD4B8A">
        <w:tc>
          <w:tcPr>
            <w:tcW w:w="600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Enterprise CAL Suite</w:t>
            </w:r>
          </w:p>
        </w:tc>
      </w:tr>
      <w:tr w:rsidR="00BD4B8A">
        <w:tc>
          <w:tcPr>
            <w:tcW w:w="600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Core CAL Suite Bridge per Office 365</w:t>
            </w:r>
          </w:p>
        </w:tc>
      </w:tr>
      <w:tr w:rsidR="00BD4B8A">
        <w:tc>
          <w:tcPr>
            <w:tcW w:w="600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Core CAL Suite Bridge per Office 365 e Microsoft Intune</w:t>
            </w:r>
          </w:p>
        </w:tc>
      </w:tr>
      <w:tr w:rsidR="00BD4B8A">
        <w:tc>
          <w:tcPr>
            <w:tcW w:w="600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Enterprise CAL Suite Bridge per Office 365</w:t>
            </w:r>
          </w:p>
        </w:tc>
      </w:tr>
      <w:tr w:rsidR="00BD4B8A">
        <w:tc>
          <w:tcPr>
            <w:tcW w:w="600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Enterprise CAL Suite Bridge per Office 365 e Microsoft Intune</w:t>
            </w:r>
          </w:p>
        </w:tc>
      </w:tr>
    </w:tbl>
    <w:p w:rsidR="00BD4B8A" w:rsidRDefault="00BD4B8A">
      <w:pPr>
        <w:pStyle w:val="ProductList-Body"/>
      </w:pPr>
    </w:p>
    <w:p w:rsidR="00BD4B8A" w:rsidRDefault="00B17234">
      <w:pPr>
        <w:pStyle w:val="ProductList-Offering2HeadingNoBorder"/>
        <w:outlineLvl w:val="2"/>
      </w:pPr>
      <w:r>
        <w:t>Servizi Microsoft Dynamics 365</w:t>
      </w:r>
      <w:r>
        <w:fldChar w:fldCharType="begin"/>
      </w:r>
      <w:r>
        <w:instrText xml:space="preserve"> TC "</w:instrText>
      </w:r>
      <w:bookmarkStart w:id="380" w:name="_Toc7424924"/>
      <w:r>
        <w:instrText>Servizi Microsoft Dynamics 365</w:instrText>
      </w:r>
      <w:bookmarkEnd w:id="380"/>
      <w:r>
        <w:instrText>" \l 3</w:instrText>
      </w:r>
      <w:r>
        <w:fldChar w:fldCharType="end"/>
      </w:r>
    </w:p>
    <w:p w:rsidR="00BD4B8A" w:rsidRDefault="00BD4B8A">
      <w:pPr>
        <w:pStyle w:val="ProductList-Body"/>
      </w:pPr>
    </w:p>
    <w:tbl>
      <w:tblPr>
        <w:tblStyle w:val="PURTable"/>
        <w:tblW w:w="0" w:type="dxa"/>
        <w:tblLook w:val="04A0" w:firstRow="1" w:lastRow="0" w:firstColumn="1" w:lastColumn="0" w:noHBand="0" w:noVBand="1"/>
      </w:tblPr>
      <w:tblGrid>
        <w:gridCol w:w="5511"/>
        <w:gridCol w:w="5405"/>
      </w:tblGrid>
      <w:tr w:rsidR="00BD4B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D4B8A" w:rsidRDefault="00B17234">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rsidR="00BD4B8A" w:rsidRDefault="00B17234">
            <w:pPr>
              <w:pStyle w:val="ProductList-TableBody"/>
            </w:pPr>
            <w:r>
              <w:rPr>
                <w:color w:val="FFFFFF"/>
              </w:rPr>
              <w:t>Licenza o Licenze Qualificanti</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AX</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GP</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NAV</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SL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XAL CAL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POS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RMS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C5</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CRM Essentials</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365 for Team Members</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AX</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GP</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NAV</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SL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XAL CAL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POS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RMS</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C5</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AX</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GP</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NAV</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SL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XAL CAL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POS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RMS</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C5</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Componente Aggiuntivo Dynamics 365 Plan</w:t>
            </w: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AX</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GP</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NAV</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SL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XAL CAL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POS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RMS</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C5</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Componente Aggiuntivo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AX</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GP</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NAV</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SL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XAL CAL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POS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RMS</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C5</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Componente Aggiuntivo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AX</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GP</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NAV</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SL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XAL CAL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POS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RMS</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C5</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Componente Aggiuntivo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AX</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GP</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NAV</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SL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XAL CAL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POS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RMS</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C5</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Basic CAL per Dynamics CRM</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365 for Sales</w:t>
            </w:r>
          </w:p>
        </w:tc>
      </w:tr>
      <w:tr w:rsidR="00BD4B8A">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365 for Sales</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Componente Aggiuntivo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Basic CAL per Dynamics CRM</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CRM Professional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365 for Sales</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365 for Customer Service</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Basic CAL per Dynamics CRM</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365 for Customer Service</w:t>
            </w:r>
          </w:p>
        </w:tc>
      </w:tr>
      <w:tr w:rsidR="00BD4B8A">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365 for Customer Service</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365 for Case Management</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Basic CAL per Dynamics CRM</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365 for Sales</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Componente Aggiuntivo Cloud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AX</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GP</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NAV</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SL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XAL CAL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POS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RMS</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C5</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Componente Aggiuntivo Cloud per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AX</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GP</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NAV</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SL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XAL CAL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POS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RMS</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C5</w:t>
            </w:r>
          </w:p>
        </w:tc>
      </w:tr>
    </w:tbl>
    <w:p w:rsidR="00BD4B8A" w:rsidRDefault="00BD4B8A">
      <w:pPr>
        <w:pStyle w:val="ProductList-Body"/>
      </w:pPr>
    </w:p>
    <w:p w:rsidR="00BD4B8A" w:rsidRDefault="00B17234">
      <w:pPr>
        <w:pStyle w:val="ProductList-Offering2HeadingNoBorder"/>
        <w:outlineLvl w:val="2"/>
      </w:pPr>
      <w:r>
        <w:t>Applicazioni di Office 365</w:t>
      </w:r>
      <w:r>
        <w:fldChar w:fldCharType="begin"/>
      </w:r>
      <w:r>
        <w:instrText xml:space="preserve"> TC "</w:instrText>
      </w:r>
      <w:bookmarkStart w:id="381" w:name="_Toc7424925"/>
      <w:r>
        <w:instrText>Applicazioni di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0"/>
        <w:gridCol w:w="5296"/>
      </w:tblGrid>
      <w:tr w:rsidR="00BD4B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D4B8A" w:rsidRDefault="00B17234">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BD4B8A" w:rsidRDefault="00B17234">
            <w:pPr>
              <w:pStyle w:val="ProductList-TableBody"/>
            </w:pPr>
            <w:r>
              <w:rPr>
                <w:color w:val="FFFFFF"/>
              </w:rPr>
              <w:t>Licenza o Licenze Qualificanti</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lastRenderedPageBreak/>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Visio Professional</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Visio Standard</w:t>
            </w:r>
          </w:p>
        </w:tc>
      </w:tr>
    </w:tbl>
    <w:p w:rsidR="00BD4B8A" w:rsidRDefault="00BD4B8A">
      <w:pPr>
        <w:pStyle w:val="ProductList-Body"/>
      </w:pPr>
    </w:p>
    <w:p w:rsidR="00BD4B8A" w:rsidRDefault="00B17234">
      <w:pPr>
        <w:pStyle w:val="ProductList-Offering2HeadingNoBorder"/>
        <w:outlineLvl w:val="2"/>
      </w:pPr>
      <w:r>
        <w:t>Office 365 Suite</w:t>
      </w:r>
      <w:r>
        <w:fldChar w:fldCharType="begin"/>
      </w:r>
      <w:r>
        <w:instrText xml:space="preserve"> TC "</w:instrText>
      </w:r>
      <w:bookmarkStart w:id="382" w:name="_Toc7424926"/>
      <w:r>
        <w:instrText>Office 365 Suite</w:instrText>
      </w:r>
      <w:bookmarkEnd w:id="382"/>
      <w:r>
        <w:instrText>" \l 3</w:instrText>
      </w:r>
      <w:r>
        <w:fldChar w:fldCharType="end"/>
      </w:r>
    </w:p>
    <w:p w:rsidR="00BD4B8A" w:rsidRDefault="00B17234">
      <w:pPr>
        <w:pStyle w:val="ProductList-Body"/>
      </w:pPr>
      <w:r>
        <w:t xml:space="preserve">SL Add-On per Utente forniscono agli Utenti con Licenza diritti di accesso al software server equivalenti alla Licenza Qualificante di un qualsiasi dispositivo. </w:t>
      </w:r>
    </w:p>
    <w:p w:rsidR="00BD4B8A" w:rsidRDefault="00BD4B8A">
      <w:pPr>
        <w:pStyle w:val="ProductList-Body"/>
      </w:pPr>
    </w:p>
    <w:tbl>
      <w:tblPr>
        <w:tblStyle w:val="PURTable"/>
        <w:tblW w:w="0" w:type="dxa"/>
        <w:tblLook w:val="04A0" w:firstRow="1" w:lastRow="0" w:firstColumn="1" w:lastColumn="0" w:noHBand="0" w:noVBand="1"/>
      </w:tblPr>
      <w:tblGrid>
        <w:gridCol w:w="5628"/>
        <w:gridCol w:w="5288"/>
      </w:tblGrid>
      <w:tr w:rsidR="00BD4B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D4B8A" w:rsidRDefault="00B17234">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BD4B8A" w:rsidRDefault="00B17234">
            <w:pPr>
              <w:pStyle w:val="ProductList-TableBody"/>
            </w:pPr>
            <w:r>
              <w:rPr>
                <w:color w:val="FFFFFF"/>
              </w:rPr>
              <w:t>Licenza o Licenze Qualificanti</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Core CAL Suite o</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rsidR="00BD4B8A" w:rsidRDefault="00B17234">
            <w:pPr>
              <w:pStyle w:val="ProductList-TableBody"/>
            </w:pPr>
            <w:r>
              <w:t>Core CAL Suite Bridge per Enterprise Mobility + Security</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Componenti Aggiuntivi Office 365 E3 senza ProPlus</w:t>
            </w:r>
          </w:p>
        </w:tc>
        <w:tc>
          <w:tcPr>
            <w:tcW w:w="588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Core CAL Suite o Enterprise CAL Suite o</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Componenti Aggiuntivi Office 365 E4 senza ProPlus</w:t>
            </w:r>
          </w:p>
        </w:tc>
        <w:tc>
          <w:tcPr>
            <w:tcW w:w="5880" w:type="dxa"/>
            <w:tcBorders>
              <w:top w:val="none" w:sz="4" w:space="0" w:color="6E6E6E"/>
              <w:left w:val="single" w:sz="4" w:space="0" w:color="6E6E6E"/>
              <w:bottom w:val="none" w:sz="4" w:space="0" w:color="6E6E6E"/>
              <w:right w:val="single" w:sz="4" w:space="0" w:color="6E6E6E"/>
            </w:tcBorders>
          </w:tcPr>
          <w:p w:rsidR="00BD4B8A" w:rsidRDefault="00B17234">
            <w:pPr>
              <w:pStyle w:val="ProductList-TableBody"/>
            </w:pPr>
            <w:r>
              <w:t>Core CAL Suite Bridge per Enterprise Mobility + Security o</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rsidR="00BD4B8A" w:rsidRDefault="00B17234">
            <w:pPr>
              <w:pStyle w:val="ProductList-TableBody"/>
            </w:pPr>
            <w:r>
              <w:t>Enterprise CAL Suite Bridge per Enterprise Mobility + Security</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Core CAL Suite e Office Professional Plus o</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rsidR="00BD4B8A" w:rsidRDefault="00B17234">
            <w:pPr>
              <w:pStyle w:val="ProductList-TableBody"/>
            </w:pPr>
            <w:r>
              <w:t>Core CAL Suite Bridge per Enterprise Mobility + Security e Office Professional Plus o</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rsidR="00BD4B8A" w:rsidRDefault="00B17234">
            <w:pPr>
              <w:pStyle w:val="ProductList-TableBody"/>
            </w:pPr>
            <w:r>
              <w:t>Enterprise CAL Suite e Office Professional Plus o</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rsidR="00BD4B8A" w:rsidRDefault="00B17234">
            <w:pPr>
              <w:pStyle w:val="ProductList-TableBody"/>
            </w:pPr>
            <w:r>
              <w:t>Enterprise CAL Suite Bridge per Enterprise Mobility + Security e Office Professional Plus</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Office Professional Plus</w:t>
            </w:r>
          </w:p>
        </w:tc>
      </w:tr>
    </w:tbl>
    <w:p w:rsidR="00BD4B8A" w:rsidRDefault="00BD4B8A">
      <w:pPr>
        <w:pStyle w:val="ProductList-Body"/>
      </w:pPr>
    </w:p>
    <w:p w:rsidR="00BD4B8A" w:rsidRDefault="00B17234">
      <w:pPr>
        <w:pStyle w:val="ProductList-Offering2HeadingNoBorder"/>
        <w:outlineLvl w:val="2"/>
      </w:pPr>
      <w:r>
        <w:t>Office 365 Advanced Threat Protection</w:t>
      </w:r>
      <w:r>
        <w:fldChar w:fldCharType="begin"/>
      </w:r>
      <w:r>
        <w:instrText xml:space="preserve"> TC "</w:instrText>
      </w:r>
      <w:bookmarkStart w:id="383" w:name="_Toc7424927"/>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4"/>
        <w:gridCol w:w="5302"/>
      </w:tblGrid>
      <w:tr w:rsidR="00BD4B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D4B8A" w:rsidRDefault="00B17234">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D4B8A" w:rsidRDefault="00B17234">
            <w:pPr>
              <w:pStyle w:val="ProductList-TableBody"/>
            </w:pPr>
            <w:r>
              <w:rPr>
                <w:color w:val="FFFFFF"/>
              </w:rPr>
              <w:t>Licenza o Licenze Qualificanti</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365 F1 o E3</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Office 365 F1, E1 o E3</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Exchange Online Piano 1 o Piano 2</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OneDrive for Business Piano 1 o Piano 2</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SharePoint Online Piano 1 o Piano 2</w:t>
            </w:r>
          </w:p>
        </w:tc>
      </w:tr>
    </w:tbl>
    <w:p w:rsidR="00BD4B8A" w:rsidRDefault="00BD4B8A">
      <w:pPr>
        <w:pStyle w:val="ProductList-Body"/>
      </w:pPr>
    </w:p>
    <w:p w:rsidR="00BD4B8A" w:rsidRDefault="00B17234">
      <w:pPr>
        <w:pStyle w:val="ProductList-Offering2HeadingNoBorder"/>
        <w:outlineLvl w:val="2"/>
      </w:pPr>
      <w:r>
        <w:t>Componente Aggiuntivo Prevenzione della Perdita dei Dati di Office 365</w:t>
      </w:r>
      <w:r>
        <w:fldChar w:fldCharType="begin"/>
      </w:r>
      <w:r>
        <w:instrText xml:space="preserve"> TC "</w:instrText>
      </w:r>
      <w:bookmarkStart w:id="384" w:name="_Toc7424928"/>
      <w:r>
        <w:instrText>Componente Aggiuntivo Prevenzione della Perdita dei Dati di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3"/>
        <w:gridCol w:w="5293"/>
      </w:tblGrid>
      <w:tr w:rsidR="00BD4B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D4B8A" w:rsidRDefault="00B17234">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D4B8A" w:rsidRDefault="00B17234">
            <w:pPr>
              <w:pStyle w:val="ProductList-TableBody"/>
            </w:pPr>
            <w:r>
              <w:rPr>
                <w:color w:val="FFFFFF"/>
              </w:rPr>
              <w:t>Licenza o Licenze Qualificanti</w:t>
            </w:r>
          </w:p>
        </w:tc>
      </w:tr>
      <w:tr w:rsidR="00BD4B8A">
        <w:tc>
          <w:tcPr>
            <w:tcW w:w="624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Componente Aggiuntivo Prevenzione della Perdita dei Dati di Office 365</w:t>
            </w: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 xml:space="preserve">Microsoft 365 F1 </w:t>
            </w:r>
          </w:p>
        </w:tc>
      </w:tr>
      <w:tr w:rsidR="00BD4B8A">
        <w:tc>
          <w:tcPr>
            <w:tcW w:w="624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Office 365 F1 o E1</w:t>
            </w:r>
          </w:p>
        </w:tc>
      </w:tr>
      <w:tr w:rsidR="00BD4B8A">
        <w:tc>
          <w:tcPr>
            <w:tcW w:w="624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Office 365 Business Essentials</w:t>
            </w:r>
          </w:p>
        </w:tc>
      </w:tr>
      <w:tr w:rsidR="00BD4B8A">
        <w:tc>
          <w:tcPr>
            <w:tcW w:w="624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Chiosco Exchange Online, Piano 1 o Piano 2</w:t>
            </w:r>
          </w:p>
        </w:tc>
      </w:tr>
      <w:tr w:rsidR="00BD4B8A">
        <w:tc>
          <w:tcPr>
            <w:tcW w:w="624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OneDrive for Business Piano 1</w:t>
            </w:r>
          </w:p>
        </w:tc>
      </w:tr>
      <w:tr w:rsidR="00BD4B8A">
        <w:tc>
          <w:tcPr>
            <w:tcW w:w="624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SharePoint Online Piano 1 o Piano 2</w:t>
            </w:r>
          </w:p>
        </w:tc>
      </w:tr>
    </w:tbl>
    <w:p w:rsidR="00BD4B8A" w:rsidRDefault="00BD4B8A">
      <w:pPr>
        <w:pStyle w:val="ProductList-Body"/>
      </w:pPr>
    </w:p>
    <w:p w:rsidR="00BD4B8A" w:rsidRDefault="00B17234">
      <w:pPr>
        <w:pStyle w:val="ProductList-Offering2HeadingNoBorder"/>
        <w:outlineLvl w:val="2"/>
      </w:pPr>
      <w:r>
        <w:t>Office 365 Threat Intelligence</w:t>
      </w:r>
      <w:r>
        <w:fldChar w:fldCharType="begin"/>
      </w:r>
      <w:r>
        <w:instrText xml:space="preserve"> TC "</w:instrText>
      </w:r>
      <w:bookmarkStart w:id="385" w:name="_Toc7424929"/>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8"/>
        <w:gridCol w:w="5298"/>
      </w:tblGrid>
      <w:tr w:rsidR="00BD4B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D4B8A" w:rsidRDefault="00B17234">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D4B8A" w:rsidRDefault="00B17234">
            <w:pPr>
              <w:pStyle w:val="ProductList-TableBody"/>
            </w:pPr>
            <w:r>
              <w:rPr>
                <w:color w:val="FFFFFF"/>
              </w:rPr>
              <w:t>Licenza o Licenze Qualificanti</w:t>
            </w:r>
          </w:p>
        </w:tc>
      </w:tr>
      <w:tr w:rsidR="00BD4B8A">
        <w:tc>
          <w:tcPr>
            <w:tcW w:w="624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365 F1 o E3</w:t>
            </w:r>
          </w:p>
        </w:tc>
      </w:tr>
      <w:tr w:rsidR="00BD4B8A">
        <w:tc>
          <w:tcPr>
            <w:tcW w:w="624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Office 365 F1, E1 o E3</w:t>
            </w:r>
          </w:p>
        </w:tc>
      </w:tr>
      <w:tr w:rsidR="00BD4B8A">
        <w:tc>
          <w:tcPr>
            <w:tcW w:w="624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Office 365 Business Essentials</w:t>
            </w:r>
          </w:p>
        </w:tc>
      </w:tr>
      <w:tr w:rsidR="00BD4B8A">
        <w:tc>
          <w:tcPr>
            <w:tcW w:w="624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Chiosco Exchange Online, Piano 1 o Piano 2</w:t>
            </w:r>
          </w:p>
        </w:tc>
      </w:tr>
      <w:tr w:rsidR="00BD4B8A">
        <w:tc>
          <w:tcPr>
            <w:tcW w:w="624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OneDrive for Business Piano 1 o Piano 2</w:t>
            </w:r>
          </w:p>
        </w:tc>
      </w:tr>
      <w:tr w:rsidR="00BD4B8A">
        <w:tc>
          <w:tcPr>
            <w:tcW w:w="624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SharePoint Online Piano 1 o Piano 2</w:t>
            </w:r>
          </w:p>
        </w:tc>
      </w:tr>
    </w:tbl>
    <w:p w:rsidR="00BD4B8A" w:rsidRDefault="00BD4B8A">
      <w:pPr>
        <w:pStyle w:val="ProductList-Body"/>
      </w:pPr>
    </w:p>
    <w:p w:rsidR="00BD4B8A" w:rsidRDefault="00B17234">
      <w:pPr>
        <w:pStyle w:val="ProductList-Offering2HeadingNoBorder"/>
        <w:outlineLvl w:val="2"/>
      </w:pPr>
      <w:r>
        <w:t>Funzionalità Multi-Geo in Office 365</w:t>
      </w:r>
      <w:r>
        <w:fldChar w:fldCharType="begin"/>
      </w:r>
      <w:r>
        <w:instrText xml:space="preserve"> TC "</w:instrText>
      </w:r>
      <w:bookmarkStart w:id="386" w:name="_Toc7424930"/>
      <w:r>
        <w:instrText>Funzionalità Multi-Geo in Office 365</w:instrText>
      </w:r>
      <w:bookmarkEnd w:id="386"/>
      <w:r>
        <w:instrText>" \l 3</w:instrText>
      </w:r>
      <w:r>
        <w:fldChar w:fldCharType="end"/>
      </w:r>
    </w:p>
    <w:p w:rsidR="00BD4B8A" w:rsidRDefault="00BD4B8A">
      <w:pPr>
        <w:pStyle w:val="ProductList-Body"/>
      </w:pPr>
    </w:p>
    <w:tbl>
      <w:tblPr>
        <w:tblStyle w:val="PURTable"/>
        <w:tblW w:w="0" w:type="dxa"/>
        <w:tblLook w:val="04A0" w:firstRow="1" w:lastRow="0" w:firstColumn="1" w:lastColumn="0" w:noHBand="0" w:noVBand="1"/>
      </w:tblPr>
      <w:tblGrid>
        <w:gridCol w:w="5623"/>
        <w:gridCol w:w="5293"/>
      </w:tblGrid>
      <w:tr w:rsidR="00BD4B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D4B8A" w:rsidRDefault="00B17234">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BD4B8A" w:rsidRDefault="00B17234">
            <w:pPr>
              <w:pStyle w:val="ProductList-TableBody"/>
            </w:pPr>
            <w:r>
              <w:rPr>
                <w:color w:val="FFFFFF"/>
              </w:rPr>
              <w:t>Licenza o Licenze Qualificanti</w:t>
            </w:r>
          </w:p>
        </w:tc>
      </w:tr>
      <w:tr w:rsidR="00BD4B8A">
        <w:tc>
          <w:tcPr>
            <w:tcW w:w="624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lastRenderedPageBreak/>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365 F1, E3 o E5</w:t>
            </w:r>
          </w:p>
        </w:tc>
      </w:tr>
      <w:tr w:rsidR="00BD4B8A">
        <w:tc>
          <w:tcPr>
            <w:tcW w:w="624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Office 365 F1, E1, E3 o E5</w:t>
            </w:r>
          </w:p>
        </w:tc>
      </w:tr>
      <w:tr w:rsidR="00BD4B8A">
        <w:tc>
          <w:tcPr>
            <w:tcW w:w="624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Chiosco Exchange Online, Piano 1 o Piano 2</w:t>
            </w:r>
          </w:p>
        </w:tc>
      </w:tr>
      <w:tr w:rsidR="00BD4B8A">
        <w:tc>
          <w:tcPr>
            <w:tcW w:w="624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OneDrive for Business Piano 1 o Piano 2</w:t>
            </w:r>
          </w:p>
        </w:tc>
      </w:tr>
      <w:tr w:rsidR="00BD4B8A">
        <w:tc>
          <w:tcPr>
            <w:tcW w:w="624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SharePoint Online Piano 1 o Piano 2</w:t>
            </w:r>
          </w:p>
        </w:tc>
      </w:tr>
    </w:tbl>
    <w:p w:rsidR="00BD4B8A" w:rsidRDefault="00BD4B8A">
      <w:pPr>
        <w:pStyle w:val="ProductList-Body"/>
      </w:pPr>
    </w:p>
    <w:p w:rsidR="00BD4B8A" w:rsidRDefault="00B17234">
      <w:pPr>
        <w:pStyle w:val="ProductList-Offering2HeadingNoBorder"/>
        <w:outlineLvl w:val="2"/>
      </w:pPr>
      <w:r>
        <w:t>Exchange Online</w:t>
      </w:r>
      <w:r>
        <w:fldChar w:fldCharType="begin"/>
      </w:r>
      <w:r>
        <w:instrText xml:space="preserve"> TC "</w:instrText>
      </w:r>
      <w:bookmarkStart w:id="387" w:name="_Toc7424931"/>
      <w:r>
        <w:instrText>Exchange Online</w:instrText>
      </w:r>
      <w:bookmarkEnd w:id="387"/>
      <w:r>
        <w:instrText>" \l 3</w:instrText>
      </w:r>
      <w:r>
        <w:fldChar w:fldCharType="end"/>
      </w:r>
    </w:p>
    <w:p w:rsidR="00BD4B8A" w:rsidRDefault="00BD4B8A">
      <w:pPr>
        <w:pStyle w:val="ProductList-Body"/>
      </w:pPr>
    </w:p>
    <w:tbl>
      <w:tblPr>
        <w:tblStyle w:val="PURTable"/>
        <w:tblW w:w="0" w:type="dxa"/>
        <w:tblLook w:val="04A0" w:firstRow="1" w:lastRow="0" w:firstColumn="1" w:lastColumn="0" w:noHBand="0" w:noVBand="1"/>
      </w:tblPr>
      <w:tblGrid>
        <w:gridCol w:w="5729"/>
        <w:gridCol w:w="5187"/>
      </w:tblGrid>
      <w:tr w:rsidR="00BD4B8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D4B8A" w:rsidRDefault="00B17234">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BD4B8A" w:rsidRDefault="00B17234">
            <w:pPr>
              <w:pStyle w:val="ProductList-TableBody"/>
            </w:pPr>
            <w:r>
              <w:rPr>
                <w:color w:val="FFFFFF"/>
              </w:rPr>
              <w:t>Licenza o Licenze Qualificanti</w:t>
            </w:r>
          </w:p>
        </w:tc>
      </w:tr>
      <w:tr w:rsidR="00BD4B8A">
        <w:tc>
          <w:tcPr>
            <w:tcW w:w="636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Standard CAL per Exchange</w:t>
            </w:r>
          </w:p>
        </w:tc>
      </w:tr>
      <w:tr w:rsidR="00BD4B8A">
        <w:tc>
          <w:tcPr>
            <w:tcW w:w="636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Core CAL Suite</w:t>
            </w:r>
          </w:p>
        </w:tc>
      </w:tr>
    </w:tbl>
    <w:p w:rsidR="00BD4B8A" w:rsidRDefault="00BD4B8A">
      <w:pPr>
        <w:pStyle w:val="ProductList-Body"/>
      </w:pPr>
    </w:p>
    <w:p w:rsidR="00BD4B8A" w:rsidRDefault="00B17234">
      <w:pPr>
        <w:pStyle w:val="ProductList-Offering2HeadingNoBorder"/>
        <w:outlineLvl w:val="2"/>
      </w:pPr>
      <w:r>
        <w:t>Project Online</w:t>
      </w:r>
      <w:r>
        <w:fldChar w:fldCharType="begin"/>
      </w:r>
      <w:r>
        <w:instrText xml:space="preserve"> TC "</w:instrText>
      </w:r>
      <w:bookmarkStart w:id="388" w:name="_Toc7424932"/>
      <w:r>
        <w:instrText>Project Online</w:instrText>
      </w:r>
      <w:bookmarkEnd w:id="388"/>
      <w:r>
        <w:instrText>" \l 3</w:instrText>
      </w:r>
      <w:r>
        <w:fldChar w:fldCharType="end"/>
      </w:r>
    </w:p>
    <w:p w:rsidR="00BD4B8A" w:rsidRDefault="00BD4B8A">
      <w:pPr>
        <w:pStyle w:val="ProductList-Body"/>
      </w:pPr>
    </w:p>
    <w:tbl>
      <w:tblPr>
        <w:tblStyle w:val="PURTable"/>
        <w:tblW w:w="0" w:type="dxa"/>
        <w:tblLook w:val="04A0" w:firstRow="1" w:lastRow="0" w:firstColumn="1" w:lastColumn="0" w:noHBand="0" w:noVBand="1"/>
      </w:tblPr>
      <w:tblGrid>
        <w:gridCol w:w="5726"/>
        <w:gridCol w:w="5190"/>
      </w:tblGrid>
      <w:tr w:rsidR="00BD4B8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D4B8A" w:rsidRDefault="00B17234">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BD4B8A" w:rsidRDefault="00B17234">
            <w:pPr>
              <w:pStyle w:val="ProductList-TableBody"/>
            </w:pPr>
            <w:r>
              <w:rPr>
                <w:color w:val="FFFFFF"/>
              </w:rPr>
              <w:t>Licenza o Licenze Qualificanti</w:t>
            </w:r>
          </w:p>
        </w:tc>
      </w:tr>
      <w:tr w:rsidR="00BD4B8A">
        <w:tc>
          <w:tcPr>
            <w:tcW w:w="63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Project Professional</w:t>
            </w:r>
          </w:p>
        </w:tc>
      </w:tr>
      <w:tr w:rsidR="00BD4B8A">
        <w:tc>
          <w:tcPr>
            <w:tcW w:w="63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r>
      <w:tr w:rsidR="00BD4B8A">
        <w:tc>
          <w:tcPr>
            <w:tcW w:w="63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Project Standard</w:t>
            </w:r>
          </w:p>
        </w:tc>
      </w:tr>
      <w:tr w:rsidR="00BD4B8A">
        <w:tc>
          <w:tcPr>
            <w:tcW w:w="63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r>
      <w:tr w:rsidR="00BD4B8A">
        <w:tc>
          <w:tcPr>
            <w:tcW w:w="63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CAL per Project Server</w:t>
            </w:r>
          </w:p>
        </w:tc>
      </w:tr>
      <w:tr w:rsidR="00BD4B8A">
        <w:tc>
          <w:tcPr>
            <w:tcW w:w="63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r>
      <w:tr w:rsidR="00BD4B8A">
        <w:tc>
          <w:tcPr>
            <w:tcW w:w="63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r>
    </w:tbl>
    <w:p w:rsidR="00BD4B8A" w:rsidRDefault="00BD4B8A">
      <w:pPr>
        <w:pStyle w:val="ProductList-Body"/>
      </w:pPr>
    </w:p>
    <w:p w:rsidR="00BD4B8A" w:rsidRDefault="00B17234">
      <w:pPr>
        <w:pStyle w:val="ProductList-Offering2HeadingNoBorder"/>
        <w:outlineLvl w:val="2"/>
      </w:pPr>
      <w:r>
        <w:t>SharePoint Online</w:t>
      </w:r>
      <w:r>
        <w:fldChar w:fldCharType="begin"/>
      </w:r>
      <w:r>
        <w:instrText xml:space="preserve"> TC "</w:instrText>
      </w:r>
      <w:bookmarkStart w:id="389" w:name="_Toc7424933"/>
      <w:r>
        <w:instrText>SharePoint Online</w:instrText>
      </w:r>
      <w:bookmarkEnd w:id="389"/>
      <w:r>
        <w:instrText>" \l 3</w:instrText>
      </w:r>
      <w:r>
        <w:fldChar w:fldCharType="end"/>
      </w:r>
    </w:p>
    <w:p w:rsidR="00BD4B8A" w:rsidRDefault="00BD4B8A">
      <w:pPr>
        <w:pStyle w:val="ProductList-Body"/>
      </w:pPr>
    </w:p>
    <w:tbl>
      <w:tblPr>
        <w:tblStyle w:val="PURTable"/>
        <w:tblW w:w="0" w:type="dxa"/>
        <w:tblLook w:val="04A0" w:firstRow="1" w:lastRow="0" w:firstColumn="1" w:lastColumn="0" w:noHBand="0" w:noVBand="1"/>
      </w:tblPr>
      <w:tblGrid>
        <w:gridCol w:w="5729"/>
        <w:gridCol w:w="5187"/>
      </w:tblGrid>
      <w:tr w:rsidR="00BD4B8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D4B8A" w:rsidRDefault="00B17234">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BD4B8A" w:rsidRDefault="00B17234">
            <w:pPr>
              <w:pStyle w:val="ProductList-TableBody"/>
            </w:pPr>
            <w:r>
              <w:rPr>
                <w:color w:val="FFFFFF"/>
              </w:rPr>
              <w:t>Licenza o Licenze Qualificanti</w:t>
            </w:r>
          </w:p>
        </w:tc>
      </w:tr>
      <w:tr w:rsidR="00BD4B8A">
        <w:tc>
          <w:tcPr>
            <w:tcW w:w="636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Standard CAL per SharePoint</w:t>
            </w:r>
          </w:p>
        </w:tc>
      </w:tr>
      <w:tr w:rsidR="00BD4B8A">
        <w:tc>
          <w:tcPr>
            <w:tcW w:w="636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Core CAL Suite</w:t>
            </w:r>
          </w:p>
        </w:tc>
      </w:tr>
    </w:tbl>
    <w:p w:rsidR="00BD4B8A" w:rsidRDefault="00BD4B8A">
      <w:pPr>
        <w:pStyle w:val="ProductList-Body"/>
      </w:pPr>
    </w:p>
    <w:p w:rsidR="00BD4B8A" w:rsidRDefault="00B17234">
      <w:pPr>
        <w:pStyle w:val="ProductList-Offering2HeadingNoBorder"/>
        <w:outlineLvl w:val="2"/>
      </w:pPr>
      <w:r>
        <w:t>Skype for Business Online</w:t>
      </w:r>
      <w:r>
        <w:fldChar w:fldCharType="begin"/>
      </w:r>
      <w:r>
        <w:instrText xml:space="preserve"> TC "</w:instrText>
      </w:r>
      <w:bookmarkStart w:id="390" w:name="_Toc7424934"/>
      <w:r>
        <w:instrText>Skype for Business Online</w:instrText>
      </w:r>
      <w:bookmarkEnd w:id="390"/>
      <w:r>
        <w:instrText>" \l 3</w:instrText>
      </w:r>
      <w:r>
        <w:fldChar w:fldCharType="end"/>
      </w:r>
    </w:p>
    <w:p w:rsidR="00BD4B8A" w:rsidRDefault="00BD4B8A">
      <w:pPr>
        <w:pStyle w:val="ProductList-Body"/>
      </w:pPr>
    </w:p>
    <w:tbl>
      <w:tblPr>
        <w:tblStyle w:val="PURTable"/>
        <w:tblW w:w="0" w:type="dxa"/>
        <w:tblLook w:val="04A0" w:firstRow="1" w:lastRow="0" w:firstColumn="1" w:lastColumn="0" w:noHBand="0" w:noVBand="1"/>
      </w:tblPr>
      <w:tblGrid>
        <w:gridCol w:w="5835"/>
        <w:gridCol w:w="5081"/>
      </w:tblGrid>
      <w:tr w:rsidR="00BD4B8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D4B8A" w:rsidRDefault="00B17234">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rsidR="00BD4B8A" w:rsidRDefault="00B17234">
            <w:pPr>
              <w:pStyle w:val="ProductList-TableBody"/>
            </w:pPr>
            <w:r>
              <w:rPr>
                <w:color w:val="FFFFFF"/>
              </w:rPr>
              <w:t>Licenza o Licenze Qualificanti</w:t>
            </w:r>
          </w:p>
        </w:tc>
      </w:tr>
      <w:tr w:rsidR="00BD4B8A">
        <w:tc>
          <w:tcPr>
            <w:tcW w:w="648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Standard CAL per Skype for Business</w:t>
            </w:r>
          </w:p>
        </w:tc>
      </w:tr>
      <w:tr w:rsidR="00BD4B8A">
        <w:tc>
          <w:tcPr>
            <w:tcW w:w="648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Core CAL Suite</w:t>
            </w:r>
          </w:p>
        </w:tc>
      </w:tr>
    </w:tbl>
    <w:p w:rsidR="00BD4B8A" w:rsidRDefault="00BD4B8A">
      <w:pPr>
        <w:pStyle w:val="ProductList-Body"/>
      </w:pPr>
    </w:p>
    <w:p w:rsidR="00BD4B8A" w:rsidRDefault="00B17234">
      <w:pPr>
        <w:pStyle w:val="ProductList-Offering2HeadingNoBorder"/>
        <w:outlineLvl w:val="2"/>
      </w:pPr>
      <w:r>
        <w:t>Microsoft Intune</w:t>
      </w:r>
      <w:r>
        <w:fldChar w:fldCharType="begin"/>
      </w:r>
      <w:r>
        <w:instrText xml:space="preserve"> TC "</w:instrText>
      </w:r>
      <w:bookmarkStart w:id="391" w:name="_Toc7424935"/>
      <w:r>
        <w:instrText>Microsoft Intune</w:instrText>
      </w:r>
      <w:bookmarkEnd w:id="391"/>
      <w:r>
        <w:instrText>" \l 3</w:instrText>
      </w:r>
      <w:r>
        <w:fldChar w:fldCharType="end"/>
      </w:r>
    </w:p>
    <w:p w:rsidR="00BD4B8A" w:rsidRDefault="00BD4B8A">
      <w:pPr>
        <w:pStyle w:val="ProductList-Body"/>
      </w:pPr>
    </w:p>
    <w:tbl>
      <w:tblPr>
        <w:tblStyle w:val="PURTable"/>
        <w:tblW w:w="0" w:type="dxa"/>
        <w:tblLook w:val="04A0" w:firstRow="1" w:lastRow="0" w:firstColumn="1" w:lastColumn="0" w:noHBand="0" w:noVBand="1"/>
      </w:tblPr>
      <w:tblGrid>
        <w:gridCol w:w="5729"/>
        <w:gridCol w:w="5187"/>
      </w:tblGrid>
      <w:tr w:rsidR="00BD4B8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D4B8A" w:rsidRDefault="00B17234">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BD4B8A" w:rsidRDefault="00B17234">
            <w:pPr>
              <w:pStyle w:val="ProductList-TableBody"/>
            </w:pPr>
            <w:r>
              <w:rPr>
                <w:color w:val="FFFFFF"/>
              </w:rPr>
              <w:t>Licenza o Licenze Qualificanti</w:t>
            </w:r>
          </w:p>
        </w:tc>
      </w:tr>
      <w:tr w:rsidR="00BD4B8A">
        <w:tc>
          <w:tcPr>
            <w:tcW w:w="636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Core CAL Suite</w:t>
            </w:r>
          </w:p>
        </w:tc>
      </w:tr>
      <w:tr w:rsidR="00BD4B8A">
        <w:tc>
          <w:tcPr>
            <w:tcW w:w="636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Enterprise CAL Suite</w:t>
            </w:r>
          </w:p>
        </w:tc>
      </w:tr>
      <w:tr w:rsidR="00BD4B8A">
        <w:tc>
          <w:tcPr>
            <w:tcW w:w="636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Core CAL Suite</w:t>
            </w:r>
          </w:p>
        </w:tc>
      </w:tr>
      <w:tr w:rsidR="00BD4B8A">
        <w:tc>
          <w:tcPr>
            <w:tcW w:w="636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Enterprise CAL Suite</w:t>
            </w:r>
          </w:p>
        </w:tc>
      </w:tr>
    </w:tbl>
    <w:p w:rsidR="00BD4B8A" w:rsidRDefault="00BD4B8A">
      <w:pPr>
        <w:pStyle w:val="ProductList-Body"/>
      </w:pPr>
    </w:p>
    <w:p w:rsidR="00BD4B8A" w:rsidRDefault="00BD4B8A">
      <w:pPr>
        <w:pStyle w:val="PURBreadcrumb"/>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OfferingGroupHeading"/>
        <w:outlineLvl w:val="1"/>
      </w:pPr>
      <w:bookmarkStart w:id="392" w:name="_Sec1240"/>
      <w:r>
        <w:t>Da SA</w:t>
      </w:r>
      <w:bookmarkEnd w:id="392"/>
      <w:r>
        <w:fldChar w:fldCharType="begin"/>
      </w:r>
      <w:r>
        <w:instrText xml:space="preserve"> TC "</w:instrText>
      </w:r>
      <w:bookmarkStart w:id="393" w:name="_Toc7424936"/>
      <w:r>
        <w:instrText>Da SA</w:instrText>
      </w:r>
      <w:bookmarkEnd w:id="393"/>
      <w:r>
        <w:instrText>" \l 2</w:instrText>
      </w:r>
      <w:r>
        <w:fldChar w:fldCharType="end"/>
      </w:r>
    </w:p>
    <w:p w:rsidR="00BD4B8A" w:rsidRDefault="00B17234">
      <w:pPr>
        <w:pStyle w:val="ProductList-Body"/>
      </w:pPr>
      <w:r>
        <w:t>La Società potrà acquistare SL da SA anziché SA per Licenze perpetue interamente pagate in conformità alle seguenti condizioni:</w:t>
      </w:r>
    </w:p>
    <w:p w:rsidR="00BD4B8A" w:rsidRDefault="00B17234" w:rsidP="00B17234">
      <w:pPr>
        <w:pStyle w:val="ProductList-Bullet"/>
        <w:numPr>
          <w:ilvl w:val="0"/>
          <w:numId w:val="63"/>
        </w:numPr>
      </w:pPr>
      <w:r>
        <w:t>La società dispone di una copertura SA attiva o la sta rinnovando per le Licenza Qualificanti corrispondenti</w:t>
      </w:r>
    </w:p>
    <w:p w:rsidR="00BD4B8A" w:rsidRDefault="00B17234" w:rsidP="00B17234">
      <w:pPr>
        <w:pStyle w:val="ProductList-Bullet"/>
        <w:numPr>
          <w:ilvl w:val="0"/>
          <w:numId w:val="63"/>
        </w:numPr>
      </w:pPr>
      <w:r>
        <w:t>La Società acquista una sola SL da SA per ciascuna Licenza Qualificante, salvo disposizioni diverse nella presente Appendice</w:t>
      </w:r>
    </w:p>
    <w:p w:rsidR="00BD4B8A" w:rsidRDefault="00B17234" w:rsidP="00B17234">
      <w:pPr>
        <w:pStyle w:val="ProductList-Bullet"/>
        <w:numPr>
          <w:ilvl w:val="0"/>
          <w:numId w:val="63"/>
        </w:numPr>
      </w:pPr>
      <w:r>
        <w:lastRenderedPageBreak/>
        <w:t xml:space="preserve">La Società acquista SL da SA in occasione della ricorrenza annuale o al rinnovo dell’Iscrizione </w:t>
      </w:r>
    </w:p>
    <w:p w:rsidR="00BD4B8A" w:rsidRDefault="00BD4B8A">
      <w:pPr>
        <w:pStyle w:val="ProductList-Body"/>
      </w:pPr>
    </w:p>
    <w:p w:rsidR="00BD4B8A" w:rsidRDefault="00B17234">
      <w:pPr>
        <w:pStyle w:val="ProductList-Body"/>
      </w:pPr>
      <w: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BD4B8A" w:rsidRDefault="00BD4B8A">
      <w:pPr>
        <w:pStyle w:val="ProductList-Body"/>
      </w:pPr>
    </w:p>
    <w:p w:rsidR="00BD4B8A" w:rsidRDefault="00B17234">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rsidR="00BD4B8A" w:rsidRDefault="00BD4B8A">
      <w:pPr>
        <w:pStyle w:val="ProductList-Body"/>
      </w:pPr>
    </w:p>
    <w:p w:rsidR="00BD4B8A" w:rsidRDefault="00B17234">
      <w:pPr>
        <w:pStyle w:val="ProductList-Offering2HeadingNoBorder"/>
        <w:outlineLvl w:val="2"/>
      </w:pPr>
      <w:r>
        <w:t>CAL Suite</w:t>
      </w:r>
      <w:r>
        <w:fldChar w:fldCharType="begin"/>
      </w:r>
      <w:r>
        <w:instrText xml:space="preserve"> TC "</w:instrText>
      </w:r>
      <w:bookmarkStart w:id="394" w:name="_Toc7424937"/>
      <w:r>
        <w:instrText>CAL Suite</w:instrText>
      </w:r>
      <w:bookmarkEnd w:id="394"/>
      <w:r>
        <w:instrText>" \l 3</w:instrText>
      </w:r>
      <w:r>
        <w:fldChar w:fldCharType="end"/>
      </w:r>
    </w:p>
    <w:p w:rsidR="00BD4B8A" w:rsidRDefault="00BD4B8A">
      <w:pPr>
        <w:pStyle w:val="ProductList-Body"/>
      </w:pPr>
    </w:p>
    <w:tbl>
      <w:tblPr>
        <w:tblStyle w:val="PURTable"/>
        <w:tblW w:w="0" w:type="dxa"/>
        <w:tblLook w:val="04A0" w:firstRow="1" w:lastRow="0" w:firstColumn="1" w:lastColumn="0" w:noHBand="0" w:noVBand="1"/>
      </w:tblPr>
      <w:tblGrid>
        <w:gridCol w:w="5528"/>
        <w:gridCol w:w="5388"/>
      </w:tblGrid>
      <w:tr w:rsidR="00BD4B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D4B8A" w:rsidRDefault="00B17234">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BD4B8A" w:rsidRDefault="00B17234">
            <w:pPr>
              <w:pStyle w:val="ProductList-TableBody"/>
            </w:pPr>
            <w:r>
              <w:rPr>
                <w:color w:val="FFFFFF"/>
              </w:rPr>
              <w:t>Licenza o Licenze Qualificanti</w:t>
            </w:r>
          </w:p>
        </w:tc>
      </w:tr>
      <w:tr w:rsidR="00BD4B8A">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SA per Parent CAL Suite</w:t>
            </w:r>
          </w:p>
        </w:tc>
      </w:tr>
      <w:tr w:rsidR="00BD4B8A">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SA per Parent CAL Suite</w:t>
            </w:r>
          </w:p>
        </w:tc>
      </w:tr>
    </w:tbl>
    <w:p w:rsidR="00BD4B8A" w:rsidRDefault="00BD4B8A">
      <w:pPr>
        <w:pStyle w:val="ProductList-Body"/>
      </w:pPr>
    </w:p>
    <w:p w:rsidR="00BD4B8A" w:rsidRDefault="00B17234">
      <w:pPr>
        <w:pStyle w:val="ProductList-Offering2HeadingNoBorder"/>
        <w:outlineLvl w:val="2"/>
      </w:pPr>
      <w:r>
        <w:t>Sistema Operativo Desktop Windows</w:t>
      </w:r>
      <w:r>
        <w:fldChar w:fldCharType="begin"/>
      </w:r>
      <w:r>
        <w:instrText xml:space="preserve"> TC "</w:instrText>
      </w:r>
      <w:bookmarkStart w:id="395" w:name="_Toc7424938"/>
      <w:r>
        <w:instrText>Sistema Operativo Desktop Windows</w:instrText>
      </w:r>
      <w:bookmarkEnd w:id="395"/>
      <w:r>
        <w:instrText>" \l 3</w:instrText>
      </w:r>
      <w:r>
        <w:fldChar w:fldCharType="end"/>
      </w:r>
    </w:p>
    <w:p w:rsidR="00BD4B8A" w:rsidRDefault="00BD4B8A">
      <w:pPr>
        <w:pStyle w:val="ProductList-Body"/>
      </w:pPr>
    </w:p>
    <w:tbl>
      <w:tblPr>
        <w:tblStyle w:val="PURTable"/>
        <w:tblW w:w="0" w:type="dxa"/>
        <w:tblLook w:val="04A0" w:firstRow="1" w:lastRow="0" w:firstColumn="1" w:lastColumn="0" w:noHBand="0" w:noVBand="1"/>
      </w:tblPr>
      <w:tblGrid>
        <w:gridCol w:w="5507"/>
        <w:gridCol w:w="5409"/>
      </w:tblGrid>
      <w:tr w:rsidR="00BD4B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D4B8A" w:rsidRDefault="00B17234">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BD4B8A" w:rsidRDefault="00B17234">
            <w:pPr>
              <w:pStyle w:val="ProductList-TableBody"/>
            </w:pPr>
            <w:r>
              <w:rPr>
                <w:color w:val="FFFFFF"/>
              </w:rPr>
              <w:t>Licenza o Licenze Qualificanti</w:t>
            </w:r>
          </w:p>
        </w:tc>
      </w:tr>
      <w:tr w:rsidR="00BD4B8A">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SA per il Sistema Operativo Desktop Windows</w:t>
            </w:r>
          </w:p>
        </w:tc>
      </w:tr>
    </w:tbl>
    <w:p w:rsidR="00BD4B8A" w:rsidRDefault="00BD4B8A">
      <w:pPr>
        <w:pStyle w:val="ProductList-Body"/>
      </w:pPr>
    </w:p>
    <w:p w:rsidR="00BD4B8A" w:rsidRDefault="00B17234">
      <w:pPr>
        <w:pStyle w:val="ProductList-Offering2HeadingNoBorder"/>
        <w:outlineLvl w:val="2"/>
      </w:pPr>
      <w:r>
        <w:t>Microsoft 365</w:t>
      </w:r>
      <w:r>
        <w:fldChar w:fldCharType="begin"/>
      </w:r>
      <w:r>
        <w:instrText xml:space="preserve"> TC "</w:instrText>
      </w:r>
      <w:bookmarkStart w:id="396" w:name="_Toc7424939"/>
      <w:r>
        <w:instrText>Microsoft 365</w:instrText>
      </w:r>
      <w:bookmarkEnd w:id="396"/>
      <w:r>
        <w:instrText xml:space="preserve"> " \l 3</w:instrText>
      </w:r>
      <w:r>
        <w:fldChar w:fldCharType="end"/>
      </w:r>
    </w:p>
    <w:p w:rsidR="00BD4B8A" w:rsidRDefault="00B17234">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rsidR="00BD4B8A" w:rsidRDefault="00BD4B8A">
      <w:pPr>
        <w:pStyle w:val="ProductList-Body"/>
      </w:pPr>
    </w:p>
    <w:tbl>
      <w:tblPr>
        <w:tblStyle w:val="PURTable"/>
        <w:tblW w:w="0" w:type="dxa"/>
        <w:tblLook w:val="04A0" w:firstRow="1" w:lastRow="0" w:firstColumn="1" w:lastColumn="0" w:noHBand="0" w:noVBand="1"/>
      </w:tblPr>
      <w:tblGrid>
        <w:gridCol w:w="5593"/>
        <w:gridCol w:w="5323"/>
      </w:tblGrid>
      <w:tr w:rsidR="00BD4B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D4B8A" w:rsidRDefault="00B17234">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BD4B8A" w:rsidRDefault="00B17234">
            <w:pPr>
              <w:pStyle w:val="ProductList-TableBody"/>
            </w:pPr>
            <w:r>
              <w:rPr>
                <w:color w:val="FFFFFF"/>
              </w:rPr>
              <w:t>Licenza o Licenze Qualificanti</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SA per il Sistema Operativo Desktop Windows e</w:t>
            </w:r>
          </w:p>
          <w:p w:rsidR="00BD4B8A" w:rsidRDefault="00B17234">
            <w:pPr>
              <w:pStyle w:val="ProductList-TableBody"/>
            </w:pPr>
            <w:r>
              <w:t>Core/Enterprise CAL Suite e</w:t>
            </w:r>
          </w:p>
          <w:p w:rsidR="00BD4B8A" w:rsidRDefault="00B17234">
            <w:pPr>
              <w:pStyle w:val="ProductList-TableBody"/>
            </w:pPr>
            <w:r>
              <w:t>Office Professional Plus</w:t>
            </w:r>
          </w:p>
        </w:tc>
      </w:tr>
    </w:tbl>
    <w:p w:rsidR="00BD4B8A" w:rsidRDefault="00BD4B8A">
      <w:pPr>
        <w:pStyle w:val="ProductList-Body"/>
      </w:pPr>
    </w:p>
    <w:p w:rsidR="00BD4B8A" w:rsidRDefault="00B17234">
      <w:pPr>
        <w:pStyle w:val="ProductList-Offering2HeadingNoBorder"/>
        <w:outlineLvl w:val="2"/>
      </w:pPr>
      <w:r>
        <w:t>Enterprise Mobility + Security</w:t>
      </w:r>
      <w:r>
        <w:fldChar w:fldCharType="begin"/>
      </w:r>
      <w:r>
        <w:instrText xml:space="preserve"> TC "</w:instrText>
      </w:r>
      <w:bookmarkStart w:id="397" w:name="_Toc7424940"/>
      <w:r>
        <w:instrText>Enterprise Mobility + Security</w:instrText>
      </w:r>
      <w:bookmarkEnd w:id="397"/>
      <w:r>
        <w:instrText xml:space="preserve"> " \l 3</w:instrText>
      </w:r>
      <w:r>
        <w:fldChar w:fldCharType="end"/>
      </w:r>
    </w:p>
    <w:p w:rsidR="00BD4B8A" w:rsidRDefault="00BD4B8A">
      <w:pPr>
        <w:pStyle w:val="ProductList-Body"/>
      </w:pPr>
    </w:p>
    <w:p w:rsidR="00BD4B8A" w:rsidRDefault="00B17234">
      <w:pPr>
        <w:pStyle w:val="ProductList-Body"/>
      </w:pPr>
      <w:r>
        <w:t>Le SL per Utente per Enterprise Mobility + Security da SA qualificano la Società per i Vantaggi di SA in base alle Licenze Qualificanti.</w:t>
      </w:r>
    </w:p>
    <w:p w:rsidR="00BD4B8A" w:rsidRDefault="00BD4B8A">
      <w:pPr>
        <w:pStyle w:val="ProductList-Body"/>
      </w:pPr>
    </w:p>
    <w:p w:rsidR="00BD4B8A" w:rsidRDefault="00B17234">
      <w:pPr>
        <w:pStyle w:val="ProductList-Body"/>
      </w:pPr>
      <w:r>
        <w:t>Le SL per Utente da SA richiedono le corrispondenti CAL Suite Bridge o USL elencate di seguito:</w:t>
      </w:r>
    </w:p>
    <w:p w:rsidR="00BD4B8A" w:rsidRDefault="00BD4B8A">
      <w:pPr>
        <w:pStyle w:val="ProductList-Body"/>
      </w:pPr>
    </w:p>
    <w:tbl>
      <w:tblPr>
        <w:tblStyle w:val="PURTable"/>
        <w:tblW w:w="0" w:type="dxa"/>
        <w:tblLook w:val="04A0" w:firstRow="1" w:lastRow="0" w:firstColumn="1" w:lastColumn="0" w:noHBand="0" w:noVBand="1"/>
      </w:tblPr>
      <w:tblGrid>
        <w:gridCol w:w="3739"/>
        <w:gridCol w:w="3749"/>
        <w:gridCol w:w="3428"/>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D4B8A" w:rsidRDefault="00B17234">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rsidR="00BD4B8A" w:rsidRDefault="00B17234">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rsidR="00BD4B8A" w:rsidRDefault="00B17234">
            <w:pPr>
              <w:pStyle w:val="ProductList-TableBody"/>
            </w:pPr>
            <w:r>
              <w:rPr>
                <w:color w:val="FFFFFF"/>
              </w:rPr>
              <w:t>CAL Suite Bridge o USL obbligatoria</w:t>
            </w:r>
          </w:p>
        </w:tc>
      </w:tr>
      <w:tr w:rsidR="00BD4B8A">
        <w:tc>
          <w:tcPr>
            <w:tcW w:w="416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Core CAL Bridge per Enterprise Mobility + Security o Office 365 Enterprise/Government E1, E3, E5</w:t>
            </w:r>
          </w:p>
        </w:tc>
      </w:tr>
      <w:tr w:rsidR="00BD4B8A">
        <w:tc>
          <w:tcPr>
            <w:tcW w:w="416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Enterprise CAL Bridge per Enterprise Mobility + Security o Office 365 Enterprise/Government E3, E5</w:t>
            </w:r>
          </w:p>
        </w:tc>
      </w:tr>
    </w:tbl>
    <w:p w:rsidR="00BD4B8A" w:rsidRDefault="00BD4B8A">
      <w:pPr>
        <w:pStyle w:val="ProductList-Body"/>
      </w:pPr>
    </w:p>
    <w:p w:rsidR="00BD4B8A" w:rsidRDefault="00B17234">
      <w:pPr>
        <w:pStyle w:val="ProductList-Offering2HeadingNoBorder"/>
        <w:outlineLvl w:val="2"/>
      </w:pPr>
      <w:r>
        <w:t>Servizi Microsoft Dynamics 365</w:t>
      </w:r>
      <w:r>
        <w:fldChar w:fldCharType="begin"/>
      </w:r>
      <w:r>
        <w:instrText xml:space="preserve"> TC "</w:instrText>
      </w:r>
      <w:bookmarkStart w:id="398" w:name="_Toc7424941"/>
      <w:r>
        <w:instrText>Servizi Microsoft Dynamics 365</w:instrText>
      </w:r>
      <w:bookmarkEnd w:id="398"/>
      <w:r>
        <w:instrText>" \l 3</w:instrText>
      </w:r>
      <w:r>
        <w:fldChar w:fldCharType="end"/>
      </w:r>
    </w:p>
    <w:p w:rsidR="00BD4B8A" w:rsidRDefault="00BD4B8A">
      <w:pPr>
        <w:pStyle w:val="ProductList-Body"/>
      </w:pPr>
    </w:p>
    <w:tbl>
      <w:tblPr>
        <w:tblStyle w:val="PURTable"/>
        <w:tblW w:w="0" w:type="dxa"/>
        <w:tblLook w:val="04A0" w:firstRow="1" w:lastRow="0" w:firstColumn="1" w:lastColumn="0" w:noHBand="0" w:noVBand="1"/>
      </w:tblPr>
      <w:tblGrid>
        <w:gridCol w:w="5463"/>
        <w:gridCol w:w="5453"/>
      </w:tblGrid>
      <w:tr w:rsidR="00BD4B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BD4B8A" w:rsidRDefault="00B17234">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rsidR="00BD4B8A" w:rsidRDefault="00B17234">
            <w:pPr>
              <w:pStyle w:val="ProductList-TableBody"/>
            </w:pPr>
            <w:r>
              <w:rPr>
                <w:color w:val="FFFFFF"/>
              </w:rPr>
              <w:t>Licenza o Licenze Qualificanti</w:t>
            </w:r>
          </w:p>
        </w:tc>
      </w:tr>
      <w:tr w:rsidR="00BD4B8A">
        <w:tc>
          <w:tcPr>
            <w:tcW w:w="6120" w:type="dxa"/>
            <w:tcBorders>
              <w:left w:val="single" w:sz="4" w:space="0" w:color="6E6E6E"/>
              <w:bottom w:val="none" w:sz="4" w:space="0" w:color="6E6E6E"/>
              <w:right w:val="single" w:sz="4" w:space="0" w:color="6E6E6E"/>
            </w:tcBorders>
          </w:tcPr>
          <w:p w:rsidR="00BD4B8A" w:rsidRDefault="00B17234">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rsidR="00BD4B8A" w:rsidRDefault="00B17234">
            <w:pPr>
              <w:pStyle w:val="ProductList-TableBody"/>
            </w:pPr>
            <w:r>
              <w:t>CAL per Dynamics AX</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GP</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NAV</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SL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XAL CAL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POS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RMS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C5</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CRM Essentials</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365 for Team Members</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Dynamics 365 Unified Operations - Dispositivo da SA</w:t>
            </w: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AX</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GP</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NAV</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SL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XAL CAL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POS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RMS</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C5</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Dynamics 365 Unified Operations - Attività da SA</w:t>
            </w: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AX</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GP</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NAV</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SL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XAL CAL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POS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RMS</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C5</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Dynamics 365 Plan da SA</w:t>
            </w: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AX</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GP</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NAV</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SL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XAL CAL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POS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RMS</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C5</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Dynamics 365 Unified Operations - Piano da SA</w:t>
            </w: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AX</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GP</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NAV</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SL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XAL CAL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POS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RMS</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C5</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Dynamics 365 for Retail da SA</w:t>
            </w: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AX</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GP</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NAV</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SL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XAL CAL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POS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RMS</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C5</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Dynamics 365 for Talent da SA</w:t>
            </w: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AX</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GP</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NAV</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SL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XAL CAL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POS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RMS</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C5</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Basic CAL per Dynamics CRM</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365 for Sales</w:t>
            </w:r>
          </w:p>
        </w:tc>
      </w:tr>
      <w:tr w:rsidR="00BD4B8A">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365 for Sales</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lastRenderedPageBreak/>
              <w:t>Dynamics 365 Customer Engagement Plan da SA</w:t>
            </w: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Basic CAL per Dynamics CRM</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CRM Professional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365 for Customer Service</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365 for Sales</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Basic CAL per Dynamics CRM</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365 for Customer Service</w:t>
            </w:r>
          </w:p>
        </w:tc>
      </w:tr>
      <w:tr w:rsidR="00BD4B8A">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365 for Customer Service</w:t>
            </w:r>
          </w:p>
        </w:tc>
      </w:tr>
      <w:tr w:rsidR="00BD4B8A">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Dynamics 365 for Case Management - GOVCON da SA</w:t>
            </w: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Basic CAL per Dynamics CRM</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Dynamics 365 Business Edition</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AX</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GP</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NAV</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SL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XAL CAL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POS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RMS</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C5</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Dynamics 365 Business Edition</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AX</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GP</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NAV</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SL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XAL CAL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POS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RMS</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C5</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Dynamics 365 Business Edition</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AX</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GP</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NAV</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SL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Microsoft XAL CAL</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POS</w:t>
            </w:r>
          </w:p>
        </w:tc>
      </w:tr>
      <w:tr w:rsidR="00BD4B8A">
        <w:tc>
          <w:tcPr>
            <w:tcW w:w="6120" w:type="dxa"/>
            <w:tcBorders>
              <w:top w:val="none" w:sz="4" w:space="0" w:color="6E6E6E"/>
              <w:left w:val="single" w:sz="4" w:space="0" w:color="6E6E6E"/>
              <w:bottom w:val="non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Corsie di Dynamics RMS</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Dynamics C5</w:t>
            </w:r>
          </w:p>
        </w:tc>
      </w:tr>
    </w:tbl>
    <w:p w:rsidR="00BD4B8A" w:rsidRDefault="00BD4B8A">
      <w:pPr>
        <w:pStyle w:val="ProductList-Body"/>
      </w:pPr>
    </w:p>
    <w:p w:rsidR="00BD4B8A" w:rsidRDefault="00B17234">
      <w:pPr>
        <w:pStyle w:val="ProductList-Offering2HeadingNoBorder"/>
        <w:outlineLvl w:val="2"/>
      </w:pPr>
      <w:r>
        <w:t>Applicazioni di Office 365</w:t>
      </w:r>
      <w:r>
        <w:fldChar w:fldCharType="begin"/>
      </w:r>
      <w:r>
        <w:instrText xml:space="preserve"> TC "</w:instrText>
      </w:r>
      <w:bookmarkStart w:id="399" w:name="_Toc7424942"/>
      <w:r>
        <w:instrText>Applicazioni di Office 365</w:instrText>
      </w:r>
      <w:bookmarkEnd w:id="399"/>
      <w:r>
        <w:instrText>" \l 3</w:instrText>
      </w:r>
      <w:r>
        <w:fldChar w:fldCharType="end"/>
      </w:r>
    </w:p>
    <w:p w:rsidR="00BD4B8A" w:rsidRDefault="00BD4B8A">
      <w:pPr>
        <w:pStyle w:val="ProductList-Body"/>
      </w:pPr>
    </w:p>
    <w:tbl>
      <w:tblPr>
        <w:tblStyle w:val="PURTable"/>
        <w:tblW w:w="0" w:type="dxa"/>
        <w:tblLook w:val="04A0" w:firstRow="1" w:lastRow="0" w:firstColumn="1" w:lastColumn="0" w:noHBand="0" w:noVBand="1"/>
      </w:tblPr>
      <w:tblGrid>
        <w:gridCol w:w="5601"/>
        <w:gridCol w:w="5315"/>
      </w:tblGrid>
      <w:tr w:rsidR="00BD4B8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D4B8A" w:rsidRDefault="00B17234">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BD4B8A" w:rsidRDefault="00B17234">
            <w:pPr>
              <w:pStyle w:val="ProductList-TableBody"/>
            </w:pPr>
            <w:r>
              <w:rPr>
                <w:color w:val="FFFFFF"/>
              </w:rPr>
              <w:t>Licenza o Licenze Qualificanti</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Office Professional Plus</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Visio Professional</w:t>
            </w:r>
          </w:p>
        </w:tc>
      </w:tr>
      <w:tr w:rsidR="00BD4B8A">
        <w:tc>
          <w:tcPr>
            <w:tcW w:w="624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Visio Standard</w:t>
            </w:r>
          </w:p>
        </w:tc>
      </w:tr>
    </w:tbl>
    <w:p w:rsidR="00BD4B8A" w:rsidRDefault="00BD4B8A">
      <w:pPr>
        <w:pStyle w:val="ProductList-Body"/>
      </w:pPr>
    </w:p>
    <w:p w:rsidR="00BD4B8A" w:rsidRDefault="00B17234">
      <w:pPr>
        <w:pStyle w:val="ProductList-Offering2HeadingNoBorder"/>
        <w:outlineLvl w:val="2"/>
      </w:pPr>
      <w:r>
        <w:t>Office 365 Suite</w:t>
      </w:r>
      <w:r>
        <w:fldChar w:fldCharType="begin"/>
      </w:r>
      <w:r>
        <w:instrText xml:space="preserve"> TC "</w:instrText>
      </w:r>
      <w:bookmarkStart w:id="400" w:name="_Toc7424943"/>
      <w:r>
        <w:instrText>Office 365 Suite</w:instrText>
      </w:r>
      <w:bookmarkEnd w:id="400"/>
      <w:r>
        <w:instrText>" \l 3</w:instrText>
      </w:r>
      <w:r>
        <w:fldChar w:fldCharType="end"/>
      </w:r>
    </w:p>
    <w:p w:rsidR="00BD4B8A" w:rsidRDefault="00BD4B8A">
      <w:pPr>
        <w:pStyle w:val="ProductList-Body"/>
      </w:pPr>
    </w:p>
    <w:p w:rsidR="00BD4B8A" w:rsidRDefault="00B17234">
      <w:pPr>
        <w:pStyle w:val="ProductList-Body"/>
      </w:pPr>
      <w:r>
        <w:t>Le SL per Utente da SA per Office 365 (Enterprise E1, E3, E4, E5) offrono gli stessi Vantaggi di SA delle Licenze Qualificanti.</w:t>
      </w:r>
    </w:p>
    <w:p w:rsidR="00BD4B8A" w:rsidRDefault="00BD4B8A">
      <w:pPr>
        <w:pStyle w:val="ProductList-Body"/>
      </w:pPr>
    </w:p>
    <w:p w:rsidR="00BD4B8A" w:rsidRDefault="00B17234">
      <w:pPr>
        <w:pStyle w:val="ProductList-Body"/>
      </w:pPr>
      <w:r>
        <w:t>Le SL per Utente da SA richiedono le corrispondenti CAL Suite Bridge o USL elencate di seguito:</w:t>
      </w:r>
    </w:p>
    <w:p w:rsidR="00BD4B8A" w:rsidRDefault="00BD4B8A">
      <w:pPr>
        <w:pStyle w:val="ProductList-Body"/>
      </w:pPr>
    </w:p>
    <w:tbl>
      <w:tblPr>
        <w:tblStyle w:val="PURTable"/>
        <w:tblW w:w="0" w:type="dxa"/>
        <w:tblLook w:val="04A0" w:firstRow="1" w:lastRow="0" w:firstColumn="1" w:lastColumn="0" w:noHBand="0" w:noVBand="1"/>
      </w:tblPr>
      <w:tblGrid>
        <w:gridCol w:w="3717"/>
        <w:gridCol w:w="3442"/>
        <w:gridCol w:w="3757"/>
      </w:tblGrid>
      <w:tr w:rsidR="00BD4B8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D4B8A" w:rsidRDefault="00B17234">
            <w:pPr>
              <w:pStyle w:val="ProductList-TableBody"/>
            </w:pPr>
            <w:r>
              <w:rPr>
                <w:color w:val="FFFFFF"/>
              </w:rPr>
              <w:t>SL per Utente da SA</w:t>
            </w:r>
          </w:p>
        </w:tc>
        <w:tc>
          <w:tcPr>
            <w:tcW w:w="3800" w:type="dxa"/>
            <w:tcBorders>
              <w:top w:val="single" w:sz="4" w:space="0" w:color="0070C0"/>
            </w:tcBorders>
            <w:shd w:val="clear" w:color="auto" w:fill="0070C0"/>
          </w:tcPr>
          <w:p w:rsidR="00BD4B8A" w:rsidRDefault="00B17234">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rsidR="00BD4B8A" w:rsidRDefault="00B17234">
            <w:pPr>
              <w:pStyle w:val="ProductList-TableBody"/>
            </w:pPr>
            <w:r>
              <w:rPr>
                <w:color w:val="FFFFFF"/>
              </w:rPr>
              <w:t>CAL Suite Bridge o USL obbligatoria</w:t>
            </w:r>
          </w:p>
        </w:tc>
      </w:tr>
      <w:tr w:rsidR="00BD4B8A">
        <w:tc>
          <w:tcPr>
            <w:tcW w:w="4160" w:type="dxa"/>
            <w:tcBorders>
              <w:top w:val="single" w:sz="4" w:space="0" w:color="6E6E6E"/>
              <w:left w:val="single" w:sz="4" w:space="0" w:color="6E6E6E"/>
              <w:bottom w:val="single" w:sz="4" w:space="0" w:color="6E6E6E"/>
            </w:tcBorders>
          </w:tcPr>
          <w:p w:rsidR="00BD4B8A" w:rsidRDefault="00B17234">
            <w:pPr>
              <w:pStyle w:val="ProductList-TableBody"/>
            </w:pPr>
            <w:r>
              <w:t>Office 365 E1 da SA</w:t>
            </w:r>
          </w:p>
        </w:tc>
        <w:tc>
          <w:tcPr>
            <w:tcW w:w="3800" w:type="dxa"/>
          </w:tcPr>
          <w:p w:rsidR="00BD4B8A" w:rsidRDefault="00B17234">
            <w:pPr>
              <w:pStyle w:val="ProductList-TableBody"/>
            </w:pPr>
            <w:r>
              <w:t>Core CAL Suite</w:t>
            </w:r>
          </w:p>
        </w:tc>
        <w:tc>
          <w:tcPr>
            <w:tcW w:w="4160" w:type="dxa"/>
            <w:tcBorders>
              <w:top w:val="single" w:sz="4" w:space="0" w:color="6E6E6E"/>
              <w:bottom w:val="none" w:sz="4" w:space="0" w:color="6E6E6E"/>
              <w:right w:val="single" w:sz="4" w:space="0" w:color="6E6E6E"/>
            </w:tcBorders>
          </w:tcPr>
          <w:p w:rsidR="00BD4B8A" w:rsidRDefault="00B17234">
            <w:pPr>
              <w:pStyle w:val="ProductList-TableBody"/>
            </w:pPr>
            <w:r>
              <w:t>Core CAL Bridge per Office 365 o</w:t>
            </w:r>
          </w:p>
          <w:p w:rsidR="00BD4B8A" w:rsidRDefault="00B17234">
            <w:pPr>
              <w:pStyle w:val="ProductList-TableBody"/>
            </w:pPr>
            <w:r>
              <w:t>Enterprise Mobility + Security</w:t>
            </w:r>
          </w:p>
        </w:tc>
      </w:tr>
      <w:tr w:rsidR="00BD4B8A">
        <w:tc>
          <w:tcPr>
            <w:tcW w:w="4160" w:type="dxa"/>
            <w:tcBorders>
              <w:top w:val="single" w:sz="4" w:space="0" w:color="6E6E6E"/>
              <w:left w:val="single" w:sz="4" w:space="0" w:color="6E6E6E"/>
              <w:bottom w:val="single" w:sz="4" w:space="0" w:color="6E6E6E"/>
            </w:tcBorders>
          </w:tcPr>
          <w:p w:rsidR="00BD4B8A" w:rsidRDefault="00B17234">
            <w:pPr>
              <w:pStyle w:val="ProductList-TableBody"/>
            </w:pPr>
            <w:r>
              <w:t>Office 365 (E3, E4, E5) da SA</w:t>
            </w:r>
          </w:p>
        </w:tc>
        <w:tc>
          <w:tcPr>
            <w:tcW w:w="3800" w:type="dxa"/>
          </w:tcPr>
          <w:p w:rsidR="00BD4B8A" w:rsidRDefault="00B17234">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BD4B8A" w:rsidRDefault="00BD4B8A">
            <w:pPr>
              <w:pStyle w:val="ProductList-TableBody"/>
            </w:pPr>
          </w:p>
        </w:tc>
      </w:tr>
      <w:tr w:rsidR="00BD4B8A">
        <w:tc>
          <w:tcPr>
            <w:tcW w:w="4160" w:type="dxa"/>
            <w:tcBorders>
              <w:top w:val="single" w:sz="4" w:space="0" w:color="6E6E6E"/>
              <w:left w:val="single" w:sz="4" w:space="0" w:color="6E6E6E"/>
              <w:bottom w:val="single" w:sz="4" w:space="0" w:color="6E6E6E"/>
            </w:tcBorders>
          </w:tcPr>
          <w:p w:rsidR="00BD4B8A" w:rsidRDefault="00B17234">
            <w:pPr>
              <w:pStyle w:val="ProductList-TableBody"/>
            </w:pPr>
            <w:r>
              <w:t>Office 365 (E3, E4, E5) da SA</w:t>
            </w:r>
          </w:p>
        </w:tc>
        <w:tc>
          <w:tcPr>
            <w:tcW w:w="3800" w:type="dxa"/>
          </w:tcPr>
          <w:p w:rsidR="00BD4B8A" w:rsidRDefault="00B17234">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rsidR="00BD4B8A" w:rsidRDefault="00B17234">
            <w:pPr>
              <w:pStyle w:val="ProductList-TableBody"/>
            </w:pPr>
            <w:r>
              <w:t>Enterprise CAL Bridge per Office 365 o</w:t>
            </w:r>
          </w:p>
          <w:p w:rsidR="00BD4B8A" w:rsidRDefault="00B17234">
            <w:pPr>
              <w:pStyle w:val="ProductList-TableBody"/>
            </w:pPr>
            <w:r>
              <w:t>Enterprise Mobility + Security</w:t>
            </w:r>
          </w:p>
        </w:tc>
      </w:tr>
    </w:tbl>
    <w:p w:rsidR="00BD4B8A" w:rsidRDefault="00BD4B8A">
      <w:pPr>
        <w:pStyle w:val="ProductList-Body"/>
      </w:pPr>
    </w:p>
    <w:p w:rsidR="00BD4B8A" w:rsidRDefault="00B17234">
      <w:pPr>
        <w:pStyle w:val="ProductList-Offering2HeadingNoBorder"/>
        <w:outlineLvl w:val="2"/>
      </w:pPr>
      <w:r>
        <w:lastRenderedPageBreak/>
        <w:t>Project Online</w:t>
      </w:r>
      <w:r>
        <w:fldChar w:fldCharType="begin"/>
      </w:r>
      <w:r>
        <w:instrText xml:space="preserve"> TC "</w:instrText>
      </w:r>
      <w:bookmarkStart w:id="401" w:name="_Toc7424944"/>
      <w:r>
        <w:instrText>Project Online</w:instrText>
      </w:r>
      <w:bookmarkEnd w:id="401"/>
      <w:r>
        <w:instrText>" \l 3</w:instrText>
      </w:r>
      <w:r>
        <w:fldChar w:fldCharType="end"/>
      </w:r>
    </w:p>
    <w:p w:rsidR="00BD4B8A" w:rsidRDefault="00BD4B8A">
      <w:pPr>
        <w:pStyle w:val="ProductList-Body"/>
      </w:pPr>
    </w:p>
    <w:tbl>
      <w:tblPr>
        <w:tblStyle w:val="PURTable"/>
        <w:tblW w:w="0" w:type="dxa"/>
        <w:tblLook w:val="04A0" w:firstRow="1" w:lastRow="0" w:firstColumn="1" w:lastColumn="0" w:noHBand="0" w:noVBand="1"/>
      </w:tblPr>
      <w:tblGrid>
        <w:gridCol w:w="5511"/>
        <w:gridCol w:w="5405"/>
      </w:tblGrid>
      <w:tr w:rsidR="00BD4B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D4B8A" w:rsidRDefault="00B17234">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BD4B8A" w:rsidRDefault="00B17234">
            <w:pPr>
              <w:pStyle w:val="ProductList-TableBody"/>
            </w:pPr>
            <w:r>
              <w:rPr>
                <w:color w:val="FFFFFF"/>
              </w:rPr>
              <w:t>Licenza o Licenze Qualificanti</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Project Professional</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Project Server</w:t>
            </w:r>
          </w:p>
        </w:tc>
      </w:tr>
      <w:tr w:rsidR="00BD4B8A">
        <w:tc>
          <w:tcPr>
            <w:tcW w:w="6120" w:type="dxa"/>
            <w:tcBorders>
              <w:top w:val="single" w:sz="4" w:space="0" w:color="6E6E6E"/>
              <w:left w:val="single" w:sz="4" w:space="0" w:color="6E6E6E"/>
              <w:bottom w:val="none" w:sz="4" w:space="0" w:color="6E6E6E"/>
              <w:right w:val="single" w:sz="4" w:space="0" w:color="6E6E6E"/>
            </w:tcBorders>
          </w:tcPr>
          <w:p w:rsidR="00BD4B8A" w:rsidRDefault="00B17234">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Project Professional</w:t>
            </w:r>
          </w:p>
        </w:tc>
      </w:tr>
      <w:tr w:rsidR="00BD4B8A">
        <w:tc>
          <w:tcPr>
            <w:tcW w:w="6120" w:type="dxa"/>
            <w:tcBorders>
              <w:top w:val="none" w:sz="4" w:space="0" w:color="6E6E6E"/>
              <w:left w:val="single" w:sz="4" w:space="0" w:color="6E6E6E"/>
              <w:bottom w:val="single" w:sz="4" w:space="0" w:color="6E6E6E"/>
              <w:right w:val="single" w:sz="4" w:space="0" w:color="6E6E6E"/>
            </w:tcBorders>
          </w:tcPr>
          <w:p w:rsidR="00BD4B8A" w:rsidRDefault="00BD4B8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CAL per Project Server</w:t>
            </w:r>
          </w:p>
        </w:tc>
      </w:tr>
    </w:tbl>
    <w:p w:rsidR="00BD4B8A" w:rsidRDefault="00B17234">
      <w:pPr>
        <w:pStyle w:val="ProductList-SectionHeading"/>
        <w:pageBreakBefore/>
        <w:outlineLvl w:val="0"/>
      </w:pPr>
      <w:bookmarkStart w:id="402" w:name="_Sec562"/>
      <w:bookmarkEnd w:id="372"/>
      <w:r>
        <w:lastRenderedPageBreak/>
        <w:t>Appendice D - Servizi Professionali</w:t>
      </w:r>
      <w:r>
        <w:fldChar w:fldCharType="begin"/>
      </w:r>
      <w:r>
        <w:instrText xml:space="preserve"> TC "</w:instrText>
      </w:r>
      <w:bookmarkStart w:id="403" w:name="_Toc7424945"/>
      <w:r>
        <w:instrText>Appendice D - Servizi Professionali</w:instrText>
      </w:r>
      <w:bookmarkEnd w:id="403"/>
      <w:r>
        <w:instrText>" \l 1</w:instrText>
      </w:r>
      <w:r>
        <w:fldChar w:fldCharType="end"/>
      </w:r>
    </w:p>
    <w:p w:rsidR="00BD4B8A" w:rsidRDefault="00B17234">
      <w:pPr>
        <w:pStyle w:val="ProductList-Body"/>
      </w:pPr>
      <w:r>
        <w:t>I Servizi Professionali disponibili tramite i Contratti Multilicenza Microsoft sono descritti qui di seguito.</w:t>
      </w:r>
    </w:p>
    <w:p w:rsidR="00BD4B8A" w:rsidRDefault="00B17234">
      <w:pPr>
        <w:pStyle w:val="ProductList-Offering1Heading"/>
        <w:outlineLvl w:val="1"/>
      </w:pPr>
      <w:bookmarkStart w:id="404" w:name="_Sec565"/>
      <w:r>
        <w:t>Offerte di Supporto Tecnico Microsoft Premier</w:t>
      </w:r>
      <w:bookmarkEnd w:id="404"/>
      <w:r>
        <w:fldChar w:fldCharType="begin"/>
      </w:r>
      <w:r>
        <w:instrText xml:space="preserve"> TC "</w:instrText>
      </w:r>
      <w:bookmarkStart w:id="405" w:name="_Toc7424946"/>
      <w:r>
        <w:instrText>Offerte di Supporto Tecnico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BD4B8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jc w:val="center"/>
            </w:pPr>
            <w:r>
              <w:rPr>
                <w:color w:val="FFFFFF"/>
              </w:rPr>
              <w:t>Premier Plus</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Mensile</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Fino a 10 ore</w:t>
            </w:r>
          </w:p>
          <w:p w:rsidR="00BD4B8A" w:rsidRDefault="00B17234">
            <w:pPr>
              <w:pStyle w:val="ProductList-TableBody"/>
            </w:pPr>
            <w:r>
              <w:t>+1 Controllo dell’Integrità</w:t>
            </w:r>
          </w:p>
          <w:p w:rsidR="00BD4B8A" w:rsidRDefault="00B1723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Fino a 160 ore</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Fino a 140 ore</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jc w:val="center"/>
            </w:pPr>
            <w:r>
              <w:t>X</w:t>
            </w:r>
          </w:p>
        </w:tc>
      </w:tr>
      <w:tr w:rsidR="00BD4B8A">
        <w:tc>
          <w:tcPr>
            <w:tcW w:w="404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Pacchetti da 20</w:t>
            </w:r>
          </w:p>
        </w:tc>
      </w:tr>
    </w:tbl>
    <w:p w:rsidR="00BD4B8A" w:rsidRDefault="00B17234">
      <w:pPr>
        <w:pStyle w:val="ProductList-Body"/>
      </w:pPr>
      <w:r>
        <w:rPr>
          <w:vertAlign w:val="superscript"/>
        </w:rPr>
        <w:t xml:space="preserve">1 </w:t>
      </w:r>
      <w:r>
        <w:rPr>
          <w:i/>
        </w:rPr>
        <w:t>Le Ore Lavorative sono definite su base locale.</w:t>
      </w:r>
    </w:p>
    <w:p w:rsidR="00BD4B8A" w:rsidRDefault="00BD4B8A">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BD4B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Risposta della Società Prevista</w:t>
            </w:r>
          </w:p>
        </w:tc>
      </w:tr>
      <w:tr w:rsidR="00BD4B8A">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Impatto commerciale catastrofico </w:t>
            </w:r>
          </w:p>
          <w:p w:rsidR="00BD4B8A" w:rsidRDefault="00B17234">
            <w:pPr>
              <w:pStyle w:val="ProductList-TableBody"/>
            </w:pPr>
            <w:r>
              <w:t>Perdita completa di un procedimento commerciale cruciale (mission critical) e impossibilità di continuare in modo adeguato il lavoro</w:t>
            </w:r>
          </w:p>
          <w:p w:rsidR="00BD4B8A" w:rsidRDefault="00B17234">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Risposta alla 1a chiamata in 1 ora o meno</w:t>
            </w:r>
          </w:p>
          <w:p w:rsidR="00BD4B8A" w:rsidRDefault="00B17234">
            <w:pPr>
              <w:pStyle w:val="ProductList-TableBody"/>
            </w:pPr>
            <w:r>
              <w:t>Risorse Microsoft sul sito il più presto possibile.</w:t>
            </w:r>
          </w:p>
          <w:p w:rsidR="00BD4B8A" w:rsidRDefault="00B17234">
            <w:pPr>
              <w:pStyle w:val="ProductList-TableBody"/>
            </w:pPr>
            <w:r>
              <w:t>Impegno continuo 24x7</w:t>
            </w:r>
          </w:p>
          <w:p w:rsidR="00BD4B8A" w:rsidRDefault="00B17234">
            <w:pPr>
              <w:pStyle w:val="ProductList-TableBody"/>
            </w:pPr>
            <w:r>
              <w:t>Escalation Rapida ai team dei Prodotti di Microsoft</w:t>
            </w:r>
          </w:p>
          <w:p w:rsidR="00BD4B8A" w:rsidRDefault="00B17234">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Comunicazione ai dirigenti di alto livello della Società </w:t>
            </w:r>
          </w:p>
          <w:p w:rsidR="00BD4B8A" w:rsidRDefault="00B17234">
            <w:pPr>
              <w:pStyle w:val="ProductList-TableBody"/>
            </w:pPr>
            <w:r>
              <w:t>Allocazione delle risorse appropriate per sostenere l’impegno continuo 24x7</w:t>
            </w:r>
            <w:r>
              <w:rPr>
                <w:vertAlign w:val="superscript"/>
              </w:rPr>
              <w:t>2</w:t>
            </w:r>
          </w:p>
          <w:p w:rsidR="00BD4B8A" w:rsidRDefault="00B17234">
            <w:pPr>
              <w:pStyle w:val="ProductList-TableBody"/>
            </w:pPr>
            <w:r>
              <w:t>Accesso e risposte rapide dall’autorità di controllo delle modifiche</w:t>
            </w:r>
          </w:p>
        </w:tc>
      </w:tr>
      <w:tr w:rsidR="00BD4B8A">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Impatto commerciale critico </w:t>
            </w:r>
          </w:p>
          <w:p w:rsidR="00BD4B8A" w:rsidRDefault="00B17234">
            <w:pPr>
              <w:pStyle w:val="ProductList-TableBody"/>
            </w:pPr>
            <w:r>
              <w:t>Perdita o degradazione significativa dei servizi</w:t>
            </w:r>
          </w:p>
          <w:p w:rsidR="00BD4B8A" w:rsidRDefault="00B17234">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Risposta alla 1a chiamata in 1 ora o meno</w:t>
            </w:r>
          </w:p>
          <w:p w:rsidR="00BD4B8A" w:rsidRDefault="00B17234">
            <w:pPr>
              <w:pStyle w:val="ProductList-TableBody"/>
            </w:pPr>
            <w:r>
              <w:t>Risorse Microsoft presso la sede della Società, come richiesto.</w:t>
            </w:r>
          </w:p>
          <w:p w:rsidR="00BD4B8A" w:rsidRDefault="00B17234">
            <w:pPr>
              <w:pStyle w:val="ProductList-TableBody"/>
            </w:pPr>
            <w:r>
              <w:t>Impegno continuo 24x7</w:t>
            </w:r>
          </w:p>
          <w:p w:rsidR="00BD4B8A" w:rsidRDefault="00B17234">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Allocazione delle risorse appropriate per sostenere l’impegno continuo 24x7</w:t>
            </w:r>
            <w:r>
              <w:rPr>
                <w:vertAlign w:val="superscript"/>
              </w:rPr>
              <w:t>2</w:t>
            </w:r>
          </w:p>
          <w:p w:rsidR="00BD4B8A" w:rsidRDefault="00B17234">
            <w:pPr>
              <w:pStyle w:val="ProductList-TableBody"/>
            </w:pPr>
            <w:r>
              <w:t>Accesso e risposte rapide dall’autorità di controllo delle modifiche</w:t>
            </w:r>
          </w:p>
          <w:p w:rsidR="00BD4B8A" w:rsidRDefault="00B17234">
            <w:pPr>
              <w:pStyle w:val="ProductList-TableBody"/>
            </w:pPr>
            <w:r>
              <w:t>Comunicazione della direzione</w:t>
            </w:r>
          </w:p>
        </w:tc>
      </w:tr>
      <w:tr w:rsidR="00BD4B8A">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Impatto commerciale moderato: </w:t>
            </w:r>
          </w:p>
          <w:p w:rsidR="00BD4B8A" w:rsidRDefault="00B17234">
            <w:pPr>
              <w:pStyle w:val="ProductList-TableBody"/>
            </w:pPr>
            <w:r>
              <w:t>Perdita o degradazione moderata dei servizi e possibilità di continuare il lavoro in modo meno efficiente.</w:t>
            </w:r>
          </w:p>
          <w:p w:rsidR="00BD4B8A" w:rsidRDefault="00B17234">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Risposta alla 1a chiamata in 2 ore o meno</w:t>
            </w:r>
          </w:p>
          <w:p w:rsidR="00BD4B8A" w:rsidRDefault="00B17234">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Assegnazione delle risorse appropriate per sostenere l’impegno continuo durante le Ore Lavorative</w:t>
            </w:r>
            <w:r>
              <w:rPr>
                <w:vertAlign w:val="superscript"/>
              </w:rPr>
              <w:t>1</w:t>
            </w:r>
          </w:p>
          <w:p w:rsidR="00BD4B8A" w:rsidRDefault="00B17234">
            <w:pPr>
              <w:pStyle w:val="ProductList-TableBody"/>
            </w:pPr>
            <w:r>
              <w:t>Accesso e risposta dall’autorità preposta al controllo delle modifiche entro 4 Ore Lavorative</w:t>
            </w:r>
            <w:r>
              <w:rPr>
                <w:vertAlign w:val="superscript"/>
              </w:rPr>
              <w:t>1</w:t>
            </w:r>
          </w:p>
        </w:tc>
      </w:tr>
      <w:tr w:rsidR="00BD4B8A">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Impatto commerciale minimo </w:t>
            </w:r>
          </w:p>
          <w:p w:rsidR="00BD4B8A" w:rsidRDefault="00B17234">
            <w:pPr>
              <w:pStyle w:val="ProductList-TableBody"/>
            </w:pPr>
            <w:r>
              <w:t>Funzionamento sostanzialmente nella norma, in alcuni casi con qualche minimo impedimento dei servizi.</w:t>
            </w:r>
          </w:p>
          <w:p w:rsidR="00BD4B8A" w:rsidRDefault="00B17234">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Risposta alla 1a chiamata in 4 ore o meno</w:t>
            </w:r>
          </w:p>
          <w:p w:rsidR="00BD4B8A" w:rsidRDefault="00B17234">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Informazioni accurate da parte di chi segue il caso</w:t>
            </w:r>
          </w:p>
          <w:p w:rsidR="00BD4B8A" w:rsidRDefault="00B17234">
            <w:pPr>
              <w:pStyle w:val="ProductList-TableBody"/>
            </w:pPr>
            <w:r>
              <w:t>Intervento entro 24 ore</w:t>
            </w:r>
          </w:p>
        </w:tc>
      </w:tr>
    </w:tbl>
    <w:p w:rsidR="00BD4B8A" w:rsidRDefault="00B17234">
      <w:pPr>
        <w:pStyle w:val="ProductList-Body"/>
      </w:pPr>
      <w:r>
        <w:rPr>
          <w:vertAlign w:val="superscript"/>
        </w:rPr>
        <w:t>1</w:t>
      </w:r>
      <w:r>
        <w:rPr>
          <w:i/>
        </w:rPr>
        <w:t>Le Ore Lavorative sono definite su base locale.</w:t>
      </w:r>
    </w:p>
    <w:p w:rsidR="00BD4B8A" w:rsidRDefault="00B17234">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BD4B8A" w:rsidRDefault="00BD4B8A">
      <w:pPr>
        <w:pStyle w:val="ProductList-Body"/>
      </w:pPr>
    </w:p>
    <w:p w:rsidR="00BD4B8A" w:rsidRDefault="00B17234">
      <w:pPr>
        <w:pStyle w:val="ProductList-ClauseHeading"/>
        <w:outlineLvl w:val="2"/>
      </w:pPr>
      <w:r>
        <w:t>Regole Commerciali Associate</w:t>
      </w:r>
    </w:p>
    <w:p w:rsidR="00BD4B8A" w:rsidRDefault="00B17234">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BD4B8A" w:rsidRDefault="00B17234">
      <w:pPr>
        <w:pStyle w:val="ProductList-Offering1Heading"/>
        <w:outlineLvl w:val="1"/>
      </w:pPr>
      <w:bookmarkStart w:id="406" w:name="_Sec566"/>
      <w:r>
        <w:lastRenderedPageBreak/>
        <w:t>Offerte di Servizi di Consulenza Digitale Microsoft</w:t>
      </w:r>
      <w:bookmarkEnd w:id="406"/>
      <w:r>
        <w:fldChar w:fldCharType="begin"/>
      </w:r>
      <w:r>
        <w:instrText xml:space="preserve"> TC "</w:instrText>
      </w:r>
      <w:bookmarkStart w:id="407" w:name="_Toc7424947"/>
      <w:r>
        <w:instrText>Offerte di Servizi di Consulenza Digitale Microsoft</w:instrText>
      </w:r>
      <w:bookmarkEnd w:id="407"/>
      <w:r>
        <w:instrText>" \l 2</w:instrText>
      </w:r>
      <w:r>
        <w:fldChar w:fldCharType="end"/>
      </w:r>
    </w:p>
    <w:p w:rsidR="00BD4B8A" w:rsidRDefault="00B17234">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BD4B8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Digital Advisory Portfolio</w:t>
            </w:r>
          </w:p>
        </w:tc>
      </w:tr>
      <w:tr w:rsidR="00BD4B8A">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9RO-xxxx</w:t>
            </w:r>
          </w:p>
        </w:tc>
      </w:tr>
      <w:tr w:rsidR="00BD4B8A">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Fino a 1600 ore in totale tra un Microsoft Digital Advisor e l’Enterprise Service Delivery Team</w:t>
            </w:r>
          </w:p>
        </w:tc>
      </w:tr>
      <w:tr w:rsidR="00BD4B8A">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r>
      <w:tr w:rsidR="00BD4B8A">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r>
      <w:tr w:rsidR="00BD4B8A">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D4B8A" w:rsidRDefault="00BD4B8A">
            <w:pPr>
              <w:pStyle w:val="ProductList-TableBody"/>
            </w:pPr>
          </w:p>
        </w:tc>
      </w:tr>
      <w:tr w:rsidR="00BD4B8A">
        <w:tc>
          <w:tcPr>
            <w:tcW w:w="306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D4B8A" w:rsidRDefault="00B17234">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rsidR="00BD4B8A" w:rsidRDefault="00BD4B8A">
            <w:pPr>
              <w:pStyle w:val="ProductList-TableBody"/>
            </w:pPr>
          </w:p>
        </w:tc>
      </w:tr>
    </w:tbl>
    <w:p w:rsidR="00BD4B8A" w:rsidRDefault="00BD4B8A">
      <w:pPr>
        <w:pStyle w:val="ProductList-Body"/>
      </w:pPr>
    </w:p>
    <w:p w:rsidR="00BD4B8A" w:rsidRDefault="00B17234">
      <w:pPr>
        <w:pStyle w:val="ProductList-ClauseHeading"/>
        <w:outlineLvl w:val="2"/>
      </w:pPr>
      <w:r>
        <w:t>Moduli dei Servizi di Consulenza Digitale</w:t>
      </w:r>
    </w:p>
    <w:p w:rsidR="00BD4B8A" w:rsidRDefault="00B17234">
      <w:pPr>
        <w:pStyle w:val="ProductList-Body"/>
      </w:pPr>
      <w:r>
        <w:t>L’engagement di Consulenza Digitale include uno o più dei seguenti moduli dei servizi di Consulenza Digitale, come documentato nel Piano di Erogazione dei Servizi.</w:t>
      </w:r>
    </w:p>
    <w:p w:rsidR="00BD4B8A" w:rsidRDefault="00BD4B8A">
      <w:pPr>
        <w:pStyle w:val="ProductList-Body"/>
      </w:pPr>
    </w:p>
    <w:p w:rsidR="00BD4B8A" w:rsidRDefault="00B17234">
      <w:pPr>
        <w:pStyle w:val="ProductList-ClauseHeading"/>
        <w:outlineLvl w:val="2"/>
      </w:pPr>
      <w:r>
        <w:t>Servizi non Inclusi nell’Ambito dell’Engagement</w:t>
      </w:r>
    </w:p>
    <w:p w:rsidR="00BD4B8A" w:rsidRDefault="00B17234">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BD4B8A" w:rsidRDefault="00BD4B8A">
      <w:pPr>
        <w:pStyle w:val="ProductList-Body"/>
      </w:pPr>
    </w:p>
    <w:p w:rsidR="00BD4B8A" w:rsidRDefault="00B17234">
      <w:pPr>
        <w:pStyle w:val="ProductList-ClauseHeading"/>
        <w:outlineLvl w:val="2"/>
      </w:pPr>
      <w:r>
        <w:t>Responsabilità della Società</w:t>
      </w:r>
    </w:p>
    <w:p w:rsidR="00BD4B8A" w:rsidRDefault="00B17234">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BD4B8A" w:rsidRDefault="00B17234">
      <w:pPr>
        <w:pStyle w:val="ProductList-Offering1Heading"/>
        <w:outlineLvl w:val="1"/>
      </w:pPr>
      <w:bookmarkStart w:id="408" w:name="_Sec567"/>
      <w:r>
        <w:t>Offerte Sales Productivity Accelerator</w:t>
      </w:r>
      <w:bookmarkEnd w:id="408"/>
      <w:r>
        <w:fldChar w:fldCharType="begin"/>
      </w:r>
      <w:r>
        <w:instrText xml:space="preserve"> TC "</w:instrText>
      </w:r>
      <w:bookmarkStart w:id="409" w:name="_Toc7424948"/>
      <w:r>
        <w:instrText>Offerte Sales Productivity Accelerator</w:instrText>
      </w:r>
      <w:bookmarkEnd w:id="409"/>
      <w:r>
        <w:instrText>" \l 2</w:instrText>
      </w:r>
      <w:r>
        <w:fldChar w:fldCharType="end"/>
      </w:r>
    </w:p>
    <w:p w:rsidR="00BD4B8A" w:rsidRDefault="00B17234">
      <w:pPr>
        <w:pStyle w:val="ProductList-ClauseHeading"/>
        <w:outlineLvl w:val="2"/>
      </w:pPr>
      <w:r>
        <w:t>Panoramica di Sales Productivity Accelerator</w:t>
      </w:r>
    </w:p>
    <w:p w:rsidR="00BD4B8A" w:rsidRDefault="00B17234">
      <w:pPr>
        <w:pStyle w:val="ProductList-Body"/>
      </w:pPr>
      <w:r>
        <w:t>Sales Productivity Accelerator è un servizio fornito dai Servizi Microsoft per un periodo di quattro (4) settimane allo scopo di offrire un’implementazione di Microsoft Dynamics 365 con ambito fisso.</w:t>
      </w:r>
    </w:p>
    <w:p w:rsidR="00BD4B8A" w:rsidRDefault="00BD4B8A">
      <w:pPr>
        <w:pStyle w:val="ProductList-Body"/>
      </w:pPr>
    </w:p>
    <w:p w:rsidR="00BD4B8A" w:rsidRDefault="00B17234">
      <w:pPr>
        <w:pStyle w:val="ProductList-Body"/>
      </w:pPr>
      <w:r>
        <w:t>Sales Productivity Accelerator include i seguenti componenti consegnabili:</w:t>
      </w:r>
    </w:p>
    <w:p w:rsidR="00BD4B8A" w:rsidRDefault="00B17234" w:rsidP="00B17234">
      <w:pPr>
        <w:pStyle w:val="ProductList-Bullet"/>
        <w:numPr>
          <w:ilvl w:val="0"/>
          <w:numId w:val="64"/>
        </w:numPr>
      </w:pPr>
      <w:r>
        <w:rPr>
          <w:b/>
          <w:color w:val="00188F"/>
        </w:rPr>
        <w:t>Piano di Erogazione dei Servizi</w:t>
      </w:r>
      <w:r>
        <w:t>: creato da un Consulente Microsoft per soddisfare gli obiettivi e scopi aziendali della società.</w:t>
      </w:r>
    </w:p>
    <w:p w:rsidR="00BD4B8A" w:rsidRDefault="00B17234" w:rsidP="00B17234">
      <w:pPr>
        <w:pStyle w:val="ProductList-Bullet"/>
        <w:numPr>
          <w:ilvl w:val="0"/>
          <w:numId w:val="64"/>
        </w:numPr>
      </w:pPr>
      <w:r>
        <w:rPr>
          <w:b/>
          <w:color w:val="00188F"/>
        </w:rPr>
        <w:t>Workshop</w:t>
      </w:r>
      <w:r>
        <w:t>: verrà dedicato ai workshop fino a un massimo di sedici (16) ore:</w:t>
      </w:r>
    </w:p>
    <w:p w:rsidR="00BD4B8A" w:rsidRDefault="00B17234" w:rsidP="00B17234">
      <w:pPr>
        <w:pStyle w:val="ProductList-Bullet"/>
        <w:numPr>
          <w:ilvl w:val="1"/>
          <w:numId w:val="64"/>
        </w:numPr>
      </w:pPr>
      <w:r>
        <w:t>fino a due (2) workshop di individuazione, per esplorare e definire i principali casi di utilizzo e requisiti aziendali, come forniti dalla Società, ai fini delle impostazioni di configurazione;</w:t>
      </w:r>
    </w:p>
    <w:p w:rsidR="00BD4B8A" w:rsidRDefault="00B17234" w:rsidP="00B17234">
      <w:pPr>
        <w:pStyle w:val="ProductList-Bullet"/>
        <w:numPr>
          <w:ilvl w:val="1"/>
          <w:numId w:val="64"/>
        </w:numPr>
      </w:pPr>
      <w:r>
        <w:t>fino a quattro (4) workshop di revisione della progettazione durante la fase di Creazione.</w:t>
      </w:r>
    </w:p>
    <w:p w:rsidR="00BD4B8A" w:rsidRDefault="00B17234" w:rsidP="00B17234">
      <w:pPr>
        <w:pStyle w:val="ProductList-Bullet"/>
        <w:numPr>
          <w:ilvl w:val="0"/>
          <w:numId w:val="64"/>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rsidR="00BD4B8A" w:rsidRDefault="00B17234" w:rsidP="00B17234">
      <w:pPr>
        <w:pStyle w:val="ProductList-Bullet"/>
        <w:numPr>
          <w:ilvl w:val="0"/>
          <w:numId w:val="64"/>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rsidR="00BD4B8A" w:rsidRDefault="00B17234" w:rsidP="00B17234">
      <w:pPr>
        <w:pStyle w:val="ProductList-Bullet"/>
        <w:numPr>
          <w:ilvl w:val="0"/>
          <w:numId w:val="64"/>
        </w:numPr>
      </w:pPr>
      <w:r>
        <w:rPr>
          <w:b/>
          <w:color w:val="00188F"/>
        </w:rPr>
        <w:t>Test</w:t>
      </w:r>
      <w:r>
        <w:t>: verranno dedicate fino a un massimo di ventisei (26) ore a un massimo di due (2) test (ad esempio, Test di Sistema e UAT).</w:t>
      </w:r>
    </w:p>
    <w:p w:rsidR="00BD4B8A" w:rsidRDefault="00B17234" w:rsidP="00B17234">
      <w:pPr>
        <w:pStyle w:val="ProductList-Bullet"/>
        <w:numPr>
          <w:ilvl w:val="0"/>
          <w:numId w:val="64"/>
        </w:numPr>
      </w:pPr>
      <w:r>
        <w:rPr>
          <w:b/>
          <w:color w:val="00188F"/>
        </w:rPr>
        <w:t>Formazione e Trasferimento delle Conoscenze</w:t>
      </w:r>
      <w:r>
        <w:t>: verrà fornita una (1) formazione orientata al prodotto agli utenti della Società, fino a un massimo di quattro (4) ore.</w:t>
      </w:r>
    </w:p>
    <w:p w:rsidR="00BD4B8A" w:rsidRDefault="00B17234" w:rsidP="00B17234">
      <w:pPr>
        <w:pStyle w:val="ProductList-Bullet"/>
        <w:numPr>
          <w:ilvl w:val="0"/>
          <w:numId w:val="64"/>
        </w:numPr>
      </w:pPr>
      <w:r>
        <w:rPr>
          <w:b/>
          <w:color w:val="00188F"/>
        </w:rPr>
        <w:t>Supporto alla Distribuzione</w:t>
      </w:r>
      <w:r>
        <w:t>: fino a un massimo di quaranta (40) ore di supporto per distribuzione e go-live (settimana 4), conformemente all’ambito e ai requisiti predefiniti del progetto.</w:t>
      </w:r>
    </w:p>
    <w:p w:rsidR="00BD4B8A" w:rsidRDefault="00BD4B8A">
      <w:pPr>
        <w:pStyle w:val="ProductList-Body"/>
      </w:pPr>
    </w:p>
    <w:p w:rsidR="00BD4B8A" w:rsidRDefault="00B17234">
      <w:pPr>
        <w:pStyle w:val="ProductList-ClauseHeading"/>
        <w:outlineLvl w:val="2"/>
      </w:pPr>
      <w:r>
        <w:t>Responsabilità della Società</w:t>
      </w:r>
    </w:p>
    <w:p w:rsidR="00BD4B8A" w:rsidRDefault="00B17234">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17234">
      <w:pPr>
        <w:pStyle w:val="ProductList-SectionHeading"/>
        <w:pageBreakBefore/>
        <w:outlineLvl w:val="0"/>
      </w:pPr>
      <w:bookmarkStart w:id="410" w:name="_Sec563"/>
      <w:bookmarkEnd w:id="402"/>
      <w:r>
        <w:lastRenderedPageBreak/>
        <w:t>Appendice E - Condizioni Supplementari del Contratto relativo al Programma</w:t>
      </w:r>
      <w:r>
        <w:fldChar w:fldCharType="begin"/>
      </w:r>
      <w:r>
        <w:instrText xml:space="preserve"> TC "</w:instrText>
      </w:r>
      <w:bookmarkStart w:id="411" w:name="_Toc7424949"/>
      <w:r>
        <w:instrText>Appendice E - Condizioni Supplementari del Contratto relativo al Programma</w:instrText>
      </w:r>
      <w:bookmarkEnd w:id="411"/>
      <w:r>
        <w:instrText>" \l 1</w:instrText>
      </w:r>
      <w:r>
        <w:fldChar w:fldCharType="end"/>
      </w:r>
    </w:p>
    <w:p w:rsidR="00BD4B8A" w:rsidRDefault="00B17234">
      <w:pPr>
        <w:pStyle w:val="ProductList-Body"/>
      </w:pPr>
      <w:r>
        <w:t>Le condizioni che seguono si applicano al contratto multilicenza della Società come indicato.</w:t>
      </w:r>
    </w:p>
    <w:p w:rsidR="00BD4B8A" w:rsidRDefault="00B17234">
      <w:pPr>
        <w:pStyle w:val="ProductList-Offering1Heading"/>
        <w:outlineLvl w:val="1"/>
      </w:pPr>
      <w:bookmarkStart w:id="412" w:name="_Sec568"/>
      <w:r>
        <w:t>Condizioni Supplementari per il Programma Select Plus</w:t>
      </w:r>
      <w:bookmarkEnd w:id="412"/>
      <w:r>
        <w:fldChar w:fldCharType="begin"/>
      </w:r>
      <w:r>
        <w:instrText xml:space="preserve"> TC "</w:instrText>
      </w:r>
      <w:bookmarkStart w:id="413" w:name="_Toc7424950"/>
      <w:r>
        <w:instrText>Condizioni Supplementari per il Programma Select Plus</w:instrText>
      </w:r>
      <w:bookmarkEnd w:id="413"/>
      <w:r>
        <w:instrText>" \l 2</w:instrText>
      </w:r>
      <w:r>
        <w:fldChar w:fldCharType="end"/>
      </w:r>
    </w:p>
    <w:p w:rsidR="00BD4B8A" w:rsidRDefault="00B17234">
      <w:pPr>
        <w:pStyle w:val="ProductList-Body"/>
      </w:pPr>
      <w:r>
        <w:t>Select Plus richiede un ordine minimo di 500 punti per gruppo nel corso del primo anno. È possibile ignorare il requisito di quantità per l’ordine nel caso in cui venga fornito un Contratto Qualificato.</w:t>
      </w:r>
    </w:p>
    <w:p w:rsidR="00BD4B8A" w:rsidRDefault="00BD4B8A">
      <w:pPr>
        <w:pStyle w:val="ProductList-Body"/>
      </w:pPr>
    </w:p>
    <w:p w:rsidR="00BD4B8A" w:rsidRDefault="00B17234">
      <w:pPr>
        <w:pStyle w:val="ProductList-ClauseHeading"/>
        <w:outlineLvl w:val="2"/>
      </w:pPr>
      <w:r>
        <w:t>Livelli di Prezzo in Select Plus</w:t>
      </w:r>
    </w:p>
    <w:p w:rsidR="00BD4B8A" w:rsidRDefault="00B17234">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BD4B8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D4B8A" w:rsidRDefault="00B17234">
            <w:pPr>
              <w:pStyle w:val="ProductList-TableBody"/>
            </w:pPr>
            <w:r>
              <w:rPr>
                <w:color w:val="FFFFFF"/>
              </w:rPr>
              <w:t>Punti Annuali Minimi per Pool</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500</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4,000</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10,000</w:t>
            </w:r>
          </w:p>
        </w:tc>
      </w:tr>
      <w:tr w:rsidR="00BD4B8A">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D4B8A" w:rsidRDefault="00B17234">
            <w:pPr>
              <w:pStyle w:val="ProductList-TableBody"/>
            </w:pPr>
            <w:r>
              <w:t>25,000</w:t>
            </w:r>
          </w:p>
        </w:tc>
      </w:tr>
    </w:tbl>
    <w:p w:rsidR="00BD4B8A" w:rsidRDefault="00B17234">
      <w:pPr>
        <w:pStyle w:val="ProductList-Offering1Heading"/>
        <w:outlineLvl w:val="1"/>
      </w:pPr>
      <w:bookmarkStart w:id="414" w:name="_Sec569"/>
      <w:r>
        <w:t>Definizione di Gestione per i Dispositivi Qualificati</w:t>
      </w:r>
      <w:bookmarkEnd w:id="414"/>
      <w:r>
        <w:fldChar w:fldCharType="begin"/>
      </w:r>
      <w:r>
        <w:instrText xml:space="preserve"> TC "</w:instrText>
      </w:r>
      <w:bookmarkStart w:id="415" w:name="_Toc7424951"/>
      <w:r>
        <w:instrText>Definizione di Gestione per i Dispositivi Qualificati</w:instrText>
      </w:r>
      <w:bookmarkEnd w:id="415"/>
      <w:r>
        <w:instrText>" \l 2</w:instrText>
      </w:r>
      <w:r>
        <w:fldChar w:fldCharType="end"/>
      </w:r>
    </w:p>
    <w:p w:rsidR="00BD4B8A" w:rsidRDefault="00B17234">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BD4B8A" w:rsidRDefault="00B17234" w:rsidP="00B17234">
      <w:pPr>
        <w:pStyle w:val="ProductList-Bullet"/>
        <w:numPr>
          <w:ilvl w:val="0"/>
          <w:numId w:val="65"/>
        </w:numPr>
      </w:pPr>
      <w:r>
        <w:t>a cui consente di unirsi al suo dominio oppure</w:t>
      </w:r>
    </w:p>
    <w:p w:rsidR="00BD4B8A" w:rsidRDefault="00B17234" w:rsidP="00B17234">
      <w:pPr>
        <w:pStyle w:val="ProductList-Bullet"/>
        <w:numPr>
          <w:ilvl w:val="0"/>
          <w:numId w:val="65"/>
        </w:numPr>
      </w:pPr>
      <w:r>
        <w:t>che autentica come requisito per utilizzare le applicazioni mentre si trova in sede oppure</w:t>
      </w:r>
    </w:p>
    <w:p w:rsidR="00BD4B8A" w:rsidRDefault="00B17234" w:rsidP="00B17234">
      <w:pPr>
        <w:pStyle w:val="ProductList-Bullet"/>
        <w:numPr>
          <w:ilvl w:val="0"/>
          <w:numId w:val="65"/>
        </w:numPr>
      </w:pPr>
      <w:r>
        <w:t>su cui installa agenti (ad esempio, antivirus, antimalware o altri agenti imposti dai criteri della Società) oppure</w:t>
      </w:r>
    </w:p>
    <w:p w:rsidR="00BD4B8A" w:rsidRDefault="00B17234" w:rsidP="00B17234">
      <w:pPr>
        <w:pStyle w:val="ProductList-Bullet"/>
        <w:numPr>
          <w:ilvl w:val="0"/>
          <w:numId w:val="65"/>
        </w:numPr>
      </w:pPr>
      <w:r>
        <w:t>al quale applica e per il quale rende attuabili direttamente o indirettamente i criteri di gruppo oppure</w:t>
      </w:r>
    </w:p>
    <w:p w:rsidR="00BD4B8A" w:rsidRDefault="00B17234" w:rsidP="00B17234">
      <w:pPr>
        <w:pStyle w:val="ProductList-Bullet"/>
        <w:numPr>
          <w:ilvl w:val="0"/>
          <w:numId w:val="65"/>
        </w:numPr>
      </w:pPr>
      <w:r>
        <w:t>tramite il quale richiede o riceve dati e configura l’hardware o il software o fornisce istruzioni all’hardware o al software associato direttamente o indirettamente a un ambiente del sistema operativo oppure</w:t>
      </w:r>
    </w:p>
    <w:p w:rsidR="00BD4B8A" w:rsidRDefault="00B17234" w:rsidP="00B17234">
      <w:pPr>
        <w:pStyle w:val="ProductList-Bullet"/>
        <w:numPr>
          <w:ilvl w:val="0"/>
          <w:numId w:val="65"/>
        </w:numPr>
      </w:pPr>
      <w:r>
        <w:t>a cui consente di accedere a un’infrastruttura VDI (Virtual Desktop Infrastructure) esterna a Windows SA, a Microsoft Intune (Dispositivo) o ai Diritti di Roaming per Windows Virtual Desktop Access.</w:t>
      </w:r>
    </w:p>
    <w:p w:rsidR="00BD4B8A" w:rsidRDefault="00BD4B8A">
      <w:pPr>
        <w:pStyle w:val="ProductList-Body"/>
      </w:pPr>
    </w:p>
    <w:p w:rsidR="00BD4B8A" w:rsidRDefault="00B17234">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BD4B8A" w:rsidRDefault="00B17234">
      <w:pPr>
        <w:pStyle w:val="ProductList-Offering1Heading"/>
        <w:outlineLvl w:val="1"/>
      </w:pPr>
      <w:bookmarkStart w:id="416" w:name="_Sec570"/>
      <w:r>
        <w:t>Servizi Online dei Programmi Open</w:t>
      </w:r>
      <w:bookmarkEnd w:id="416"/>
      <w:r>
        <w:fldChar w:fldCharType="begin"/>
      </w:r>
      <w:r>
        <w:instrText xml:space="preserve"> TC "</w:instrText>
      </w:r>
      <w:bookmarkStart w:id="417" w:name="_Toc7424952"/>
      <w:r>
        <w:instrText>Servizi Online dei Programmi Open</w:instrText>
      </w:r>
      <w:bookmarkEnd w:id="417"/>
      <w:r>
        <w:instrText>" \l 2</w:instrText>
      </w:r>
      <w:r>
        <w:fldChar w:fldCharType="end"/>
      </w:r>
    </w:p>
    <w:p w:rsidR="00BD4B8A" w:rsidRDefault="00B17234">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BD4B8A" w:rsidRDefault="00BD4B8A">
      <w:pPr>
        <w:pStyle w:val="ProductList-Body"/>
      </w:pPr>
    </w:p>
    <w:p w:rsidR="00BD4B8A" w:rsidRDefault="00B17234">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BD4B8A" w:rsidRDefault="00B17234">
      <w:pPr>
        <w:pStyle w:val="ProductList-Offering1Heading"/>
        <w:outlineLvl w:val="1"/>
      </w:pPr>
      <w:bookmarkStart w:id="418" w:name="_Sec571"/>
      <w:r>
        <w:t>Condizioni Supplementari per i Contratti di Servizi Professionali - Legacy</w:t>
      </w:r>
      <w:bookmarkEnd w:id="418"/>
      <w:r>
        <w:fldChar w:fldCharType="begin"/>
      </w:r>
      <w:r>
        <w:instrText xml:space="preserve"> TC "</w:instrText>
      </w:r>
      <w:bookmarkStart w:id="419" w:name="_Toc7424953"/>
      <w:r>
        <w:instrText>Condizioni Supplementari per i Contratti di Servizi Professionali - Legacy</w:instrText>
      </w:r>
      <w:bookmarkEnd w:id="419"/>
      <w:r>
        <w:instrText>" \l 2</w:instrText>
      </w:r>
      <w:r>
        <w:fldChar w:fldCharType="end"/>
      </w:r>
    </w:p>
    <w:p w:rsidR="00BD4B8A" w:rsidRDefault="00B17234">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BD4B8A" w:rsidRDefault="00BD4B8A">
      <w:pPr>
        <w:pStyle w:val="ProductList-Body"/>
      </w:pPr>
    </w:p>
    <w:p w:rsidR="00BD4B8A" w:rsidRDefault="00B17234">
      <w:pPr>
        <w:pStyle w:val="ProductList-ClauseHeading"/>
        <w:outlineLvl w:val="2"/>
      </w:pPr>
      <w:r>
        <w:t>Diritti sull’Utilizzo, di Titolarità e di Licenza</w:t>
      </w:r>
    </w:p>
    <w:p w:rsidR="00BD4B8A" w:rsidRDefault="00B17234">
      <w:pPr>
        <w:pStyle w:val="ProductList-SubClauseHeading"/>
        <w:outlineLvl w:val="3"/>
      </w:pPr>
      <w:r>
        <w:t>Fix</w:t>
      </w:r>
    </w:p>
    <w:p w:rsidR="00BD4B8A" w:rsidRDefault="00B17234">
      <w:pPr>
        <w:pStyle w:val="ProductList-BodyIndented"/>
      </w:pPr>
      <w:r>
        <w:t xml:space="preserve">Qualora Microsoft fornisca Fix, modifiche o miglioramenti apportati ai Prodotti, o loro derivati, siano essi rilasciati a livello generale (ad esempio i service pack per i Prodotti) o forniti alla Società per la risoluzione di problemi specifici (collettivamente “Fix”), tali Fix vengono </w:t>
      </w:r>
      <w:r>
        <w:lastRenderedPageBreak/>
        <w:t>concessi in licenza ai sensi delle stesse condizioni del Prodotto al quale si applicano. Qualora i Fix non vengano forniti per un prodotto specifico, si applicheranno tutte le condizioni per l’utilizzo che Microsoft fornisce con i Fix.</w:t>
      </w:r>
    </w:p>
    <w:p w:rsidR="00BD4B8A" w:rsidRDefault="00BD4B8A">
      <w:pPr>
        <w:pStyle w:val="ProductList-BodyIndented"/>
      </w:pPr>
    </w:p>
    <w:p w:rsidR="00BD4B8A" w:rsidRDefault="00B17234">
      <w:pPr>
        <w:pStyle w:val="ProductList-SubClauseHeading"/>
        <w:outlineLvl w:val="3"/>
      </w:pPr>
      <w:r>
        <w:t>Lavoro Pre-esistente</w:t>
      </w:r>
    </w:p>
    <w:p w:rsidR="00BD4B8A" w:rsidRDefault="00B17234">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BD4B8A" w:rsidRDefault="00B17234">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BD4B8A" w:rsidRDefault="00BD4B8A">
      <w:pPr>
        <w:pStyle w:val="ProductList-BodyIndented"/>
      </w:pPr>
    </w:p>
    <w:p w:rsidR="00BD4B8A" w:rsidRDefault="00B17234">
      <w:pPr>
        <w:pStyle w:val="ProductList-SubClauseHeading"/>
        <w:outlineLvl w:val="3"/>
      </w:pPr>
      <w:r>
        <w:t>Materiale Fornito con i Servizi</w:t>
      </w:r>
    </w:p>
    <w:p w:rsidR="00BD4B8A" w:rsidRDefault="00B17234">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BD4B8A" w:rsidRDefault="00BD4B8A">
      <w:pPr>
        <w:pStyle w:val="ProductList-BodyIndented"/>
      </w:pPr>
    </w:p>
    <w:p w:rsidR="00BD4B8A" w:rsidRDefault="00B17234">
      <w:pPr>
        <w:pStyle w:val="ProductList-SubClauseHeading"/>
        <w:outlineLvl w:val="3"/>
      </w:pPr>
      <w:r>
        <w:t>Utilizzo di informazioni tecniche ottenute tramite i Servizi Professionali</w:t>
      </w:r>
    </w:p>
    <w:p w:rsidR="00BD4B8A" w:rsidRDefault="00B17234">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BD4B8A" w:rsidRDefault="00BD4B8A">
      <w:pPr>
        <w:pStyle w:val="ProductList-BodyIndented"/>
      </w:pPr>
    </w:p>
    <w:p w:rsidR="00BD4B8A" w:rsidRDefault="00B17234">
      <w:pPr>
        <w:pStyle w:val="ProductList-SubClauseHeading"/>
        <w:outlineLvl w:val="3"/>
      </w:pPr>
      <w:r>
        <w:t>Restrizioni di Licenza Open Source</w:t>
      </w:r>
    </w:p>
    <w:p w:rsidR="00BD4B8A" w:rsidRDefault="00B17234">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BD4B8A" w:rsidRDefault="00BD4B8A">
      <w:pPr>
        <w:pStyle w:val="ProductList-BodyIndented"/>
      </w:pPr>
    </w:p>
    <w:p w:rsidR="00BD4B8A" w:rsidRDefault="00B17234">
      <w:pPr>
        <w:pStyle w:val="ProductList-SubClauseHeading"/>
        <w:outlineLvl w:val="3"/>
      </w:pPr>
      <w:r>
        <w:t>Diritti delle Consociate</w:t>
      </w:r>
    </w:p>
    <w:p w:rsidR="00BD4B8A" w:rsidRDefault="00B17234">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BD4B8A" w:rsidRDefault="00BD4B8A">
      <w:pPr>
        <w:pStyle w:val="ProductList-BodyIndented"/>
      </w:pPr>
    </w:p>
    <w:p w:rsidR="00BD4B8A" w:rsidRDefault="00B17234">
      <w:pPr>
        <w:pStyle w:val="ProductList-ClauseHeading"/>
        <w:outlineLvl w:val="2"/>
      </w:pPr>
      <w:r>
        <w:t>Garanzie e Limitazioni di Responsabilità</w:t>
      </w:r>
    </w:p>
    <w:p w:rsidR="00BD4B8A" w:rsidRDefault="00B17234">
      <w:pPr>
        <w:pStyle w:val="ProductList-SubClauseHeading"/>
        <w:outlineLvl w:val="3"/>
      </w:pPr>
      <w:r>
        <w:t>Garanzia per i Servizi Professionali</w:t>
      </w:r>
    </w:p>
    <w:p w:rsidR="00BD4B8A" w:rsidRDefault="00B17234">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BD4B8A" w:rsidRDefault="00BD4B8A">
      <w:pPr>
        <w:pStyle w:val="ProductList-BodyIndented"/>
      </w:pPr>
    </w:p>
    <w:p w:rsidR="00BD4B8A" w:rsidRDefault="00B17234">
      <w:pPr>
        <w:pStyle w:val="ProductList-SubClauseHeading"/>
        <w:outlineLvl w:val="3"/>
      </w:pPr>
      <w:r>
        <w:t>Limitazione di Responsabilità</w:t>
      </w:r>
    </w:p>
    <w:p w:rsidR="00BD4B8A" w:rsidRDefault="00B17234">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rsidR="00BD4B8A" w:rsidRDefault="00BD4B8A">
      <w:pPr>
        <w:pStyle w:val="ProductList-BodyIndented"/>
        <w:jc w:val="right"/>
      </w:pPr>
    </w:p>
    <w:tbl>
      <w:tblPr>
        <w:tblStyle w:val="PURTable0"/>
        <w:tblW w:w="0" w:type="dxa"/>
        <w:tblLook w:val="04A0" w:firstRow="1" w:lastRow="0" w:firstColumn="1" w:lastColumn="0" w:noHBand="0" w:noVBand="1"/>
      </w:tblPr>
      <w:tblGrid>
        <w:gridCol w:w="1055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Indented"/>
      </w:pPr>
    </w:p>
    <w:p w:rsidR="00BD4B8A" w:rsidRDefault="00B17234">
      <w:pPr>
        <w:pStyle w:val="ProductList-SectionHeading"/>
        <w:pageBreakBefore/>
        <w:outlineLvl w:val="0"/>
      </w:pPr>
      <w:bookmarkStart w:id="420" w:name="_Sec572"/>
      <w:bookmarkEnd w:id="410"/>
      <w:r>
        <w:lastRenderedPageBreak/>
        <w:t>Appendice F - Promozioni</w:t>
      </w:r>
      <w:r>
        <w:fldChar w:fldCharType="begin"/>
      </w:r>
      <w:r>
        <w:instrText xml:space="preserve"> TC "</w:instrText>
      </w:r>
      <w:bookmarkStart w:id="421" w:name="_Toc7424954"/>
      <w:r>
        <w:instrText>Appendice F - Promozioni</w:instrText>
      </w:r>
      <w:bookmarkEnd w:id="421"/>
      <w:r>
        <w:instrText>" \l 1</w:instrText>
      </w:r>
      <w:r>
        <w:fldChar w:fldCharType="end"/>
      </w:r>
    </w:p>
    <w:p w:rsidR="00BD4B8A" w:rsidRDefault="00B17234">
      <w:pPr>
        <w:pStyle w:val="ProductList-Body"/>
      </w:pPr>
      <w:r>
        <w:t>Nessuna promozione attiva sui listino prezzi.</w:t>
      </w:r>
    </w:p>
    <w:p w:rsidR="00BD4B8A" w:rsidRDefault="00B17234">
      <w:pPr>
        <w:pStyle w:val="ProductList-SectionHeading"/>
        <w:pageBreakBefore/>
        <w:outlineLvl w:val="0"/>
      </w:pPr>
      <w:bookmarkStart w:id="422" w:name="_Sec899"/>
      <w:bookmarkEnd w:id="420"/>
      <w:r>
        <w:lastRenderedPageBreak/>
        <w:t>Appendice G - Condizioni per l’Array di Archiviazione e Azure Data Box</w:t>
      </w:r>
      <w:r>
        <w:fldChar w:fldCharType="begin"/>
      </w:r>
      <w:r>
        <w:instrText xml:space="preserve"> TC "</w:instrText>
      </w:r>
      <w:bookmarkStart w:id="423" w:name="_Toc7424955"/>
      <w:r>
        <w:instrText>Appendice G - Condizioni per l’Array di Archiviazione e Azure Data Box</w:instrText>
      </w:r>
      <w:bookmarkEnd w:id="423"/>
      <w:r>
        <w:instrText>" \l 1</w:instrText>
      </w:r>
      <w:r>
        <w:fldChar w:fldCharType="end"/>
      </w:r>
    </w:p>
    <w:p w:rsidR="00BD4B8A" w:rsidRDefault="00B17234">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rsidR="00BD4B8A" w:rsidRDefault="00B17234">
      <w:pPr>
        <w:pStyle w:val="ProductList-Offering1Heading"/>
        <w:outlineLvl w:val="1"/>
      </w:pPr>
      <w:bookmarkStart w:id="424" w:name="_Sec900"/>
      <w:r>
        <w:t>Condizioni per l’Array di Archiviazione</w:t>
      </w:r>
      <w:bookmarkEnd w:id="424"/>
      <w:r>
        <w:fldChar w:fldCharType="begin"/>
      </w:r>
      <w:r>
        <w:instrText xml:space="preserve"> TC "</w:instrText>
      </w:r>
      <w:bookmarkStart w:id="425" w:name="_Toc7424956"/>
      <w:r>
        <w:instrText>Condizioni per l’Array di Archiviazione</w:instrText>
      </w:r>
      <w:bookmarkEnd w:id="425"/>
      <w:r>
        <w:instrText>" \l 2</w:instrText>
      </w:r>
      <w:r>
        <w:fldChar w:fldCharType="end"/>
      </w:r>
    </w:p>
    <w:p w:rsidR="00BD4B8A" w:rsidRDefault="00B17234">
      <w:pPr>
        <w:pStyle w:val="ProductList-ClauseHeading"/>
        <w:outlineLvl w:val="2"/>
      </w:pPr>
      <w:r>
        <w:t>Disponibilità</w:t>
      </w:r>
    </w:p>
    <w:p w:rsidR="00BD4B8A" w:rsidRDefault="00B17234">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rsidR="00BD4B8A" w:rsidRDefault="00BD4B8A">
      <w:pPr>
        <w:pStyle w:val="ProductList-Body"/>
      </w:pPr>
    </w:p>
    <w:p w:rsidR="00BD4B8A" w:rsidRDefault="00B17234">
      <w:pPr>
        <w:pStyle w:val="ProductList-ClauseHeading"/>
        <w:outlineLvl w:val="2"/>
      </w:pPr>
      <w:r>
        <w:t>Spedizione e Titolarità</w:t>
      </w:r>
    </w:p>
    <w:p w:rsidR="00BD4B8A" w:rsidRDefault="00B17234">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BD4B8A" w:rsidRDefault="00BD4B8A">
      <w:pPr>
        <w:pStyle w:val="ProductList-Body"/>
      </w:pPr>
    </w:p>
    <w:p w:rsidR="00BD4B8A" w:rsidRDefault="00B17234">
      <w:pPr>
        <w:pStyle w:val="ProductList-ClauseHeading"/>
        <w:outlineLvl w:val="2"/>
      </w:pPr>
      <w:r>
        <w:t>Software dell’Array di Archiviazione</w:t>
      </w:r>
    </w:p>
    <w:p w:rsidR="00BD4B8A" w:rsidRDefault="00B17234">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rsidR="00BD4B8A" w:rsidRDefault="00BD4B8A">
      <w:pPr>
        <w:pStyle w:val="ProductList-Body"/>
      </w:pPr>
    </w:p>
    <w:p w:rsidR="00BD4B8A" w:rsidRDefault="00B17234">
      <w:pPr>
        <w:pStyle w:val="ProductList-SubClauseHeading"/>
        <w:outlineLvl w:val="3"/>
      </w:pPr>
      <w:r>
        <w:t>Limitazioni</w:t>
      </w:r>
    </w:p>
    <w:p w:rsidR="00BD4B8A" w:rsidRDefault="00B17234">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rsidR="00BD4B8A" w:rsidRDefault="00BD4B8A">
      <w:pPr>
        <w:pStyle w:val="ProductList-BodyIndented"/>
      </w:pPr>
    </w:p>
    <w:p w:rsidR="00BD4B8A" w:rsidRDefault="00B17234">
      <w:pPr>
        <w:pStyle w:val="ProductList-SubClauseHeading"/>
        <w:outlineLvl w:val="3"/>
      </w:pPr>
      <w:r>
        <w:t>Alcuni Software Open Source di Terzi</w:t>
      </w:r>
    </w:p>
    <w:p w:rsidR="00BD4B8A" w:rsidRDefault="00B17234">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rsidR="00BD4B8A" w:rsidRDefault="00BD4B8A">
      <w:pPr>
        <w:pStyle w:val="ProductList-BodyIndented"/>
      </w:pPr>
    </w:p>
    <w:p w:rsidR="00BD4B8A" w:rsidRDefault="00B17234">
      <w:pPr>
        <w:pStyle w:val="ProductList-SubClauseHeading"/>
        <w:outlineLvl w:val="3"/>
      </w:pPr>
      <w:r>
        <w:t>Attivazione/Consenso all’Utilizzo dei Servizi basati su Internet</w:t>
      </w:r>
    </w:p>
    <w:p w:rsidR="00BD4B8A" w:rsidRDefault="00B17234">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rsidR="00BD4B8A" w:rsidRDefault="00BD4B8A">
      <w:pPr>
        <w:pStyle w:val="ProductList-BodyIndented"/>
      </w:pPr>
    </w:p>
    <w:p w:rsidR="00BD4B8A" w:rsidRDefault="00B17234">
      <w:pPr>
        <w:pStyle w:val="ProductList-SubClauseHeading"/>
        <w:outlineLvl w:val="3"/>
      </w:pPr>
      <w:r>
        <w:t>Aggiornamenti per il Software dell’Array di Archiviazione</w:t>
      </w:r>
    </w:p>
    <w:p w:rsidR="00BD4B8A" w:rsidRDefault="00B17234">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BD4B8A" w:rsidRDefault="00BD4B8A">
      <w:pPr>
        <w:pStyle w:val="ProductList-BodyIndented"/>
      </w:pPr>
    </w:p>
    <w:p w:rsidR="00BD4B8A" w:rsidRDefault="00B17234">
      <w:pPr>
        <w:pStyle w:val="ProductList-ClauseHeading"/>
        <w:outlineLvl w:val="2"/>
      </w:pPr>
      <w:r>
        <w:lastRenderedPageBreak/>
        <w:t>Garanzia Limitata dell’Hardware</w:t>
      </w:r>
    </w:p>
    <w:p w:rsidR="00BD4B8A" w:rsidRDefault="00B17234">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rsidR="00BD4B8A" w:rsidRDefault="00BD4B8A">
      <w:pPr>
        <w:pStyle w:val="ProductList-Body"/>
      </w:pPr>
    </w:p>
    <w:p w:rsidR="00BD4B8A" w:rsidRDefault="00B17234">
      <w:pPr>
        <w:pStyle w:val="ProductList-ClauseHeading"/>
        <w:outlineLvl w:val="2"/>
      </w:pPr>
      <w:r>
        <w:t>Indennizzo. Difesa dai reclami aventi ad oggetto le violazioni di diritti di terzi</w:t>
      </w:r>
    </w:p>
    <w:p w:rsidR="00BD4B8A" w:rsidRDefault="00B17234">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BD4B8A" w:rsidRDefault="00BD4B8A">
      <w:pPr>
        <w:pStyle w:val="ProductList-Body"/>
      </w:pPr>
    </w:p>
    <w:p w:rsidR="00BD4B8A" w:rsidRDefault="00B17234">
      <w:pPr>
        <w:pStyle w:val="ProductList-ClauseHeading"/>
        <w:outlineLvl w:val="2"/>
      </w:pPr>
      <w:r>
        <w:t>Limitazione di Responsabilità</w:t>
      </w:r>
    </w:p>
    <w:p w:rsidR="00BD4B8A" w:rsidRDefault="00B17234">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rsidR="00BD4B8A" w:rsidRDefault="00BD4B8A">
      <w:pPr>
        <w:pStyle w:val="ProductList-Body"/>
      </w:pPr>
    </w:p>
    <w:p w:rsidR="00BD4B8A" w:rsidRDefault="00B17234">
      <w:pPr>
        <w:pStyle w:val="ProductList-ClauseHeading"/>
        <w:outlineLvl w:val="2"/>
      </w:pPr>
      <w:r>
        <w:t>Leggi sull’Esportazione Vigenti negli Stati Uniti</w:t>
      </w:r>
    </w:p>
    <w:p w:rsidR="00BD4B8A" w:rsidRDefault="00B17234">
      <w:pPr>
        <w:pStyle w:val="ProductList-Body"/>
      </w:pPr>
      <w:r>
        <w:t>Le Matrici di Archiviazione sono soggette alle disposizioni presenti nel contratto multilicenza della Società relative alle limitazioni all’esportazione vigenti negli Stati Uniti.</w:t>
      </w:r>
    </w:p>
    <w:p w:rsidR="00BD4B8A" w:rsidRDefault="00BD4B8A">
      <w:pPr>
        <w:pStyle w:val="ProductList-Body"/>
      </w:pPr>
    </w:p>
    <w:p w:rsidR="00BD4B8A" w:rsidRDefault="00B17234">
      <w:pPr>
        <w:pStyle w:val="ProductList-ClauseHeading"/>
        <w:outlineLvl w:val="2"/>
      </w:pPr>
      <w:r>
        <w:t>Raccolta di Dati di Diagnostica</w:t>
      </w:r>
    </w:p>
    <w:p w:rsidR="00BD4B8A" w:rsidRDefault="00B17234">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59">
        <w:r>
          <w:rPr>
            <w:color w:val="00467F"/>
            <w:u w:val="single"/>
          </w:rPr>
          <w:t>https://www.microsoft.com/en-us/privacystatement</w:t>
        </w:r>
      </w:hyperlink>
      <w:r>
        <w:t>.</w:t>
      </w:r>
    </w:p>
    <w:p w:rsidR="00BD4B8A" w:rsidRDefault="00BD4B8A">
      <w:pPr>
        <w:pStyle w:val="ProductList-Body"/>
      </w:pPr>
    </w:p>
    <w:p w:rsidR="00BD4B8A" w:rsidRDefault="00B17234">
      <w:pPr>
        <w:pStyle w:val="ProductList-ClauseHeading"/>
        <w:outlineLvl w:val="2"/>
      </w:pPr>
      <w:r>
        <w:t>Utilizzo da parte degli Enti Pubblici</w:t>
      </w:r>
    </w:p>
    <w:p w:rsidR="00BD4B8A" w:rsidRDefault="00B17234">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BD4B8A" w:rsidRDefault="00BD4B8A">
      <w:pPr>
        <w:pStyle w:val="ProductList-Body"/>
      </w:pPr>
    </w:p>
    <w:p w:rsidR="00BD4B8A" w:rsidRDefault="00BD4B8A">
      <w:pPr>
        <w:pStyle w:val="ProductList-Body"/>
      </w:pPr>
    </w:p>
    <w:p w:rsidR="00BD4B8A" w:rsidRDefault="00B17234">
      <w:pPr>
        <w:pStyle w:val="ProductList-Offering1Heading"/>
        <w:outlineLvl w:val="1"/>
      </w:pPr>
      <w:bookmarkStart w:id="426" w:name="_Sec901"/>
      <w:r>
        <w:t>Condizioni per l’Utilizzo dell’Hardware di Azure Data Box</w:t>
      </w:r>
      <w:bookmarkEnd w:id="426"/>
      <w:r>
        <w:fldChar w:fldCharType="begin"/>
      </w:r>
      <w:r>
        <w:instrText xml:space="preserve"> TC "</w:instrText>
      </w:r>
      <w:bookmarkStart w:id="427" w:name="_Toc7424957"/>
      <w:r>
        <w:instrText>Condizioni per l’Utilizzo dell’Hardware di Azure Data Box</w:instrText>
      </w:r>
      <w:bookmarkEnd w:id="427"/>
      <w:r>
        <w:instrText>" \l 2</w:instrText>
      </w:r>
      <w:r>
        <w:fldChar w:fldCharType="end"/>
      </w:r>
    </w:p>
    <w:p w:rsidR="00BD4B8A" w:rsidRDefault="00B17234">
      <w:pPr>
        <w:pStyle w:val="ProductList-ClauseHeading"/>
        <w:outlineLvl w:val="2"/>
      </w:pPr>
      <w:r>
        <w:t>Definizioni</w:t>
      </w:r>
    </w:p>
    <w:p w:rsidR="00BD4B8A" w:rsidRDefault="00B17234">
      <w:pPr>
        <w:pStyle w:val="ProductList-Body"/>
      </w:pPr>
      <w:r>
        <w:rPr>
          <w:b/>
          <w:color w:val="00188F"/>
        </w:rPr>
        <w:t>Archiviazione di Azure</w:t>
      </w:r>
      <w:r>
        <w:t xml:space="preserve"> indica il servizio cloud gestito da Microsoft che offre una capacità di archiviazione estremamente elevata e protetta.  </w:t>
      </w:r>
    </w:p>
    <w:p w:rsidR="00BD4B8A" w:rsidRDefault="00B17234">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rsidR="00BD4B8A" w:rsidRDefault="00B17234">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il pretrattamento (in relazione al Dispositivo Data Box Edge) e il trasporto o il trasferimento di dati dai propri locali a un data center di Azure in modo che possano essere caricati nell’Account di Archiviazione di Azure della Società.  </w:t>
      </w:r>
    </w:p>
    <w:p w:rsidR="00BD4B8A" w:rsidRDefault="00B17234">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rsidR="00BD4B8A" w:rsidRDefault="00B17234">
      <w:pPr>
        <w:pStyle w:val="ProductList-Body"/>
      </w:pPr>
      <w:r>
        <w:rPr>
          <w:b/>
          <w:color w:val="00188F"/>
        </w:rPr>
        <w:lastRenderedPageBreak/>
        <w:t>Data Center di Azure Designato</w:t>
      </w:r>
      <w:r>
        <w:t xml:space="preserve"> indica il Data Center di Microsoft Azure designato da Microsoft come il data center al quale la Società restituirà il Dispositivo Data Box, (ad eccezione del Dispositivo Data Box Edge). Tale Data Center potrà essere diverso dal data center in cui la Società preferisce archiviare i propri dati e/o dal luogo in cui si trova l’Account di Archiviazione di Azure. </w:t>
      </w:r>
    </w:p>
    <w:p w:rsidR="00BD4B8A" w:rsidRDefault="00B17234">
      <w:pPr>
        <w:pStyle w:val="ProductList-Body"/>
      </w:pPr>
      <w:r>
        <w:rPr>
          <w:b/>
          <w:color w:val="00188F"/>
        </w:rPr>
        <w:t>Servizio Data Box di Microsoft Azure</w:t>
      </w:r>
      <w:r>
        <w:t xml:space="preserve"> o </w:t>
      </w:r>
      <w:r>
        <w:rPr>
          <w:b/>
        </w:rPr>
        <w:t xml:space="preserve">Servizio </w:t>
      </w:r>
      <w:r>
        <w:t>indica il servizio di Microsoft Azure che consente alle società di archiviare, trattare in via preliminare (in relazione al Dispositivo Data Box Edge) e trasferire sul Dispositivo Data Box grandi quantità di dati da e verso i data center. Per maggiore chiarezza, il Servizio include, a titolo esemplificativo, le tecnologie o le funzionalità, i dati, i materiali e gli aggiornamenti del Servizio associati.</w:t>
      </w:r>
    </w:p>
    <w:p w:rsidR="00BD4B8A" w:rsidRDefault="00BD4B8A">
      <w:pPr>
        <w:pStyle w:val="ProductList-Body"/>
      </w:pPr>
    </w:p>
    <w:p w:rsidR="00BD4B8A" w:rsidRDefault="00B17234">
      <w:pPr>
        <w:pStyle w:val="ProductList-ClauseHeading"/>
        <w:outlineLvl w:val="2"/>
      </w:pPr>
      <w:r>
        <w:t>Software Data Box</w:t>
      </w:r>
    </w:p>
    <w:p w:rsidR="00BD4B8A" w:rsidRDefault="00B17234">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rsidR="00BD4B8A" w:rsidRDefault="00BD4B8A">
      <w:pPr>
        <w:pStyle w:val="ProductList-Body"/>
      </w:pPr>
    </w:p>
    <w:p w:rsidR="00BD4B8A" w:rsidRDefault="00B17234">
      <w:pPr>
        <w:pStyle w:val="ProductList-SubClauseHeading"/>
        <w:outlineLvl w:val="3"/>
      </w:pPr>
      <w:r>
        <w:t>Limitazioni</w:t>
      </w:r>
    </w:p>
    <w:p w:rsidR="00BD4B8A" w:rsidRDefault="00B17234">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rsidR="00BD4B8A" w:rsidRDefault="00BD4B8A">
      <w:pPr>
        <w:pStyle w:val="ProductList-BodyIndented"/>
      </w:pPr>
    </w:p>
    <w:p w:rsidR="00BD4B8A" w:rsidRDefault="00B17234">
      <w:pPr>
        <w:pStyle w:val="ProductList-SubClauseHeading"/>
        <w:outlineLvl w:val="3"/>
      </w:pPr>
      <w:r>
        <w:t>Attivazione/Consenso all’Utilizzo dei Servizi basati su Internet</w:t>
      </w:r>
    </w:p>
    <w:p w:rsidR="00BD4B8A" w:rsidRDefault="00B17234">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rsidR="00BD4B8A" w:rsidRDefault="00BD4B8A">
      <w:pPr>
        <w:pStyle w:val="ProductList-BodyIndented"/>
      </w:pPr>
    </w:p>
    <w:p w:rsidR="00BD4B8A" w:rsidRDefault="00B17234">
      <w:pPr>
        <w:pStyle w:val="ProductList-SubClauseHeading"/>
        <w:outlineLvl w:val="3"/>
      </w:pPr>
      <w:r>
        <w:t>Aggiornamenti Software</w:t>
      </w:r>
    </w:p>
    <w:p w:rsidR="00BD4B8A" w:rsidRDefault="00B17234">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rsidR="00BD4B8A" w:rsidRDefault="00BD4B8A">
      <w:pPr>
        <w:pStyle w:val="ProductList-BodyIndented"/>
      </w:pPr>
    </w:p>
    <w:p w:rsidR="00BD4B8A" w:rsidRDefault="00B17234">
      <w:pPr>
        <w:pStyle w:val="ProductList-ClauseHeading"/>
        <w:outlineLvl w:val="2"/>
      </w:pPr>
      <w:r>
        <w:t>Limitazioni</w:t>
      </w:r>
    </w:p>
    <w:p w:rsidR="00BD4B8A" w:rsidRDefault="00B17234">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rsidR="00BD4B8A" w:rsidRDefault="00BD4B8A">
      <w:pPr>
        <w:pStyle w:val="ProductList-Body"/>
      </w:pPr>
    </w:p>
    <w:p w:rsidR="00BD4B8A" w:rsidRDefault="00B17234">
      <w:pPr>
        <w:pStyle w:val="ProductList-ClauseHeading"/>
        <w:outlineLvl w:val="2"/>
      </w:pPr>
      <w:r>
        <w:t>Condizioni per l’Utilizzo dei Servizi Azure</w:t>
      </w:r>
    </w:p>
    <w:p w:rsidR="00BD4B8A" w:rsidRDefault="00B17234">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60">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rsidR="00BD4B8A" w:rsidRDefault="00BD4B8A">
      <w:pPr>
        <w:pStyle w:val="ProductList-Body"/>
      </w:pPr>
    </w:p>
    <w:p w:rsidR="00BD4B8A" w:rsidRDefault="00B17234">
      <w:pPr>
        <w:pStyle w:val="ProductList-ClauseHeading"/>
        <w:outlineLvl w:val="2"/>
      </w:pPr>
      <w:r>
        <w:t>Diritti di Utilizzo del Prodotto</w:t>
      </w:r>
    </w:p>
    <w:p w:rsidR="00BD4B8A" w:rsidRDefault="00B17234">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rsidR="00BD4B8A" w:rsidRDefault="00B17234" w:rsidP="00B17234">
      <w:pPr>
        <w:pStyle w:val="ProductList-Bullet"/>
        <w:numPr>
          <w:ilvl w:val="0"/>
          <w:numId w:val="66"/>
        </w:numPr>
      </w:pPr>
      <w:r>
        <w:t>eseguire il backup dei dati e proteggerli prima di trasferirli al Dispositivo Data Box e di inviarli ad Archiviazione di Azure;</w:t>
      </w:r>
    </w:p>
    <w:p w:rsidR="00BD4B8A" w:rsidRDefault="00B17234" w:rsidP="00B17234">
      <w:pPr>
        <w:pStyle w:val="ProductList-Bullet"/>
        <w:numPr>
          <w:ilvl w:val="0"/>
          <w:numId w:val="66"/>
        </w:numPr>
      </w:pPr>
      <w:r>
        <w:t>non eliminare i dati dai locali e dalle attrezzature della Società prima che quest’ultima li abbia trasferiti dal Dispositivo Data Box a un Data Center di Azure Designato.</w:t>
      </w:r>
    </w:p>
    <w:p w:rsidR="00BD4B8A" w:rsidRDefault="00B17234" w:rsidP="00B17234">
      <w:pPr>
        <w:pStyle w:val="ProductList-Bullet"/>
        <w:numPr>
          <w:ilvl w:val="0"/>
          <w:numId w:val="66"/>
        </w:numPr>
      </w:pPr>
      <w:r>
        <w:t>smettere immediatamente di utilizzare il Dispositivo Data Box per trasferire i dati su richiesta di Microsoft.</w:t>
      </w:r>
    </w:p>
    <w:p w:rsidR="00BD4B8A" w:rsidRDefault="00BD4B8A">
      <w:pPr>
        <w:pStyle w:val="ProductList-Body"/>
      </w:pPr>
    </w:p>
    <w:p w:rsidR="00BD4B8A" w:rsidRDefault="00B17234">
      <w:pPr>
        <w:pStyle w:val="ProductList-Body"/>
      </w:pPr>
      <w:r>
        <w:lastRenderedPageBreak/>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rsidR="00BD4B8A" w:rsidRDefault="00BD4B8A">
      <w:pPr>
        <w:pStyle w:val="ProductList-Body"/>
      </w:pPr>
    </w:p>
    <w:p w:rsidR="00BD4B8A" w:rsidRDefault="00BD4B8A">
      <w:pPr>
        <w:pStyle w:val="ProductList-Body"/>
      </w:pPr>
    </w:p>
    <w:p w:rsidR="00BD4B8A" w:rsidRDefault="00BD4B8A">
      <w:pPr>
        <w:pStyle w:val="ProductList-Body"/>
      </w:pPr>
    </w:p>
    <w:p w:rsidR="00BD4B8A" w:rsidRDefault="00B17234">
      <w:pPr>
        <w:pStyle w:val="ProductList-ClauseHeading"/>
        <w:outlineLvl w:val="2"/>
      </w:pPr>
      <w:r>
        <w:t>Possesso e Restituzione dei Dispositivo Data Box</w:t>
      </w:r>
    </w:p>
    <w:p w:rsidR="00BD4B8A" w:rsidRDefault="00B17234">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rsidR="00BD4B8A" w:rsidRDefault="00BD4B8A">
      <w:pPr>
        <w:pStyle w:val="ProductList-Body"/>
      </w:pPr>
    </w:p>
    <w:p w:rsidR="00BD4B8A" w:rsidRDefault="00B17234">
      <w:pPr>
        <w:pStyle w:val="ProductList-ClauseHeading"/>
        <w:outlineLvl w:val="2"/>
      </w:pPr>
      <w:r>
        <w:t>Spedizione e Titolarità; Corrispettivi</w:t>
      </w:r>
    </w:p>
    <w:p w:rsidR="00BD4B8A" w:rsidRDefault="00B17234" w:rsidP="00B17234">
      <w:pPr>
        <w:pStyle w:val="ProductList-Bullet"/>
        <w:numPr>
          <w:ilvl w:val="0"/>
          <w:numId w:val="67"/>
        </w:numPr>
      </w:pPr>
      <w:r>
        <w:rPr>
          <w:b/>
        </w:rPr>
        <w:t>Titolarità e Rischio di Perdita</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rsidR="00BD4B8A" w:rsidRDefault="00BD4B8A">
      <w:pPr>
        <w:pStyle w:val="ProductList-Body"/>
      </w:pPr>
    </w:p>
    <w:p w:rsidR="00BD4B8A" w:rsidRDefault="00B17234" w:rsidP="00B17234">
      <w:pPr>
        <w:pStyle w:val="ProductList-Bullet"/>
        <w:numPr>
          <w:ilvl w:val="0"/>
          <w:numId w:val="68"/>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61">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smarrito, come indicato nella Tabella 1 che segue, qualora (i) il Dispositivo Data Box sia stato smarrito o abbia subito danni materiali mentre era sotto la custodia della Società, (ii) la Società non fornisca il Dispositivo Data Box al vettore che Microsoft ha incaricato per la restituzione entro il periodo di tempo stabilito, successivo alla data in cui lo ha ricevuto o (iii) per quanto riguarda Data Box Edge, la Società non restituisca il Dispositivo Data Box entro trenta (30) giorni dalla cessazione del Servizio, come riportato nella tabella che segue. Microsoft si riserva il diritto di cambiare i corrispettivi applicati ai tipi di Dispositivi Data Box, anche, a titolo esemplificativo, addebitando importi diversi a seconda dei modelli di dispositivi. </w:t>
      </w:r>
    </w:p>
    <w:p w:rsidR="00BD4B8A" w:rsidRDefault="00BD4B8A">
      <w:pPr>
        <w:pStyle w:val="ProductList-Body"/>
      </w:pPr>
    </w:p>
    <w:p w:rsidR="00BD4B8A" w:rsidRDefault="00BD4B8A">
      <w:pPr>
        <w:pStyle w:val="ProductList-Body"/>
      </w:pPr>
    </w:p>
    <w:tbl>
      <w:tblPr>
        <w:tblStyle w:val="PURTable"/>
        <w:tblW w:w="0" w:type="dxa"/>
        <w:tblLook w:val="04A0" w:firstRow="1" w:lastRow="0" w:firstColumn="1" w:lastColumn="0" w:noHBand="0" w:noVBand="1"/>
      </w:tblPr>
      <w:tblGrid>
        <w:gridCol w:w="3455"/>
        <w:gridCol w:w="7461"/>
      </w:tblGrid>
      <w:tr w:rsidR="00BD4B8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BD4B8A" w:rsidRDefault="00B17234">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BD4B8A" w:rsidRDefault="00BD4B8A">
            <w:pPr>
              <w:pStyle w:val="ProductList-TableBody"/>
              <w:jc w:val="center"/>
            </w:pPr>
          </w:p>
        </w:tc>
      </w:tr>
      <w:tr w:rsidR="00BD4B8A">
        <w:tc>
          <w:tcPr>
            <w:tcW w:w="38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jc w:val="center"/>
            </w:pPr>
            <w:r>
              <w:rPr>
                <w:b/>
              </w:rPr>
              <w:t>Periodo di Tempo in cui il Dispositivo risulta Smarrito o ha subito Danni Materiali, e Importi</w:t>
            </w:r>
          </w:p>
        </w:tc>
      </w:tr>
      <w:tr w:rsidR="00BD4B8A">
        <w:tc>
          <w:tcPr>
            <w:tcW w:w="38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Periodo: dopo 90 giorni</w:t>
            </w:r>
          </w:p>
          <w:p w:rsidR="00BD4B8A" w:rsidRDefault="00B17234">
            <w:pPr>
              <w:pStyle w:val="ProductList-TableBody"/>
            </w:pPr>
            <w:r>
              <w:t>Importo: 40.000,00 USD</w:t>
            </w:r>
          </w:p>
        </w:tc>
      </w:tr>
      <w:tr w:rsidR="00BD4B8A">
        <w:tc>
          <w:tcPr>
            <w:tcW w:w="38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Periodo: dopo 90 giorni</w:t>
            </w:r>
          </w:p>
          <w:p w:rsidR="00BD4B8A" w:rsidRDefault="00B17234">
            <w:pPr>
              <w:pStyle w:val="ProductList-TableBody"/>
            </w:pPr>
            <w:r>
              <w:t>Importo: 2.500,00 USD per Disk</w:t>
            </w:r>
          </w:p>
        </w:tc>
      </w:tr>
      <w:tr w:rsidR="00BD4B8A">
        <w:tc>
          <w:tcPr>
            <w:tcW w:w="38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Periodo: dopo 90 giorni</w:t>
            </w:r>
          </w:p>
          <w:p w:rsidR="00BD4B8A" w:rsidRDefault="00B17234">
            <w:pPr>
              <w:pStyle w:val="ProductList-TableBody"/>
            </w:pPr>
            <w:r>
              <w:t>Importo: 250.000,00 USD</w:t>
            </w:r>
          </w:p>
        </w:tc>
      </w:tr>
      <w:tr w:rsidR="00BD4B8A">
        <w:tc>
          <w:tcPr>
            <w:tcW w:w="38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Periodo: qualora non venga restituito entro 30 giorni dalla cessazione del Servizio</w:t>
            </w:r>
          </w:p>
          <w:p w:rsidR="00BD4B8A" w:rsidRDefault="00B17234">
            <w:pPr>
              <w:pStyle w:val="ProductList-TableBody"/>
            </w:pPr>
            <w:r>
              <w:t>Importo: 40.000,00 USD</w:t>
            </w:r>
          </w:p>
        </w:tc>
      </w:tr>
      <w:tr w:rsidR="00BD4B8A">
        <w:tc>
          <w:tcPr>
            <w:tcW w:w="380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BD4B8A" w:rsidRDefault="00B17234">
            <w:pPr>
              <w:pStyle w:val="ProductList-TableBody"/>
            </w:pPr>
            <w:r>
              <w:t>N/D</w:t>
            </w:r>
          </w:p>
        </w:tc>
      </w:tr>
    </w:tbl>
    <w:p w:rsidR="00BD4B8A" w:rsidRDefault="00BD4B8A">
      <w:pPr>
        <w:pStyle w:val="ProductList-Body"/>
      </w:pPr>
    </w:p>
    <w:p w:rsidR="00BD4B8A" w:rsidRDefault="00B17234" w:rsidP="00B17234">
      <w:pPr>
        <w:pStyle w:val="ProductList-Bullet"/>
        <w:numPr>
          <w:ilvl w:val="0"/>
          <w:numId w:val="69"/>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rsidR="00BD4B8A" w:rsidRDefault="00BD4B8A">
      <w:pPr>
        <w:pStyle w:val="ProductList-Body"/>
      </w:pPr>
    </w:p>
    <w:p w:rsidR="00BD4B8A" w:rsidRDefault="00B17234" w:rsidP="00B17234">
      <w:pPr>
        <w:pStyle w:val="ProductList-Bullet"/>
        <w:numPr>
          <w:ilvl w:val="0"/>
          <w:numId w:val="70"/>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perdita che si verifichi in un Dispositivo Data Box o di un qualsiasi dato archiviato su un dispositivo, incluso, a titolo esemplificativo, un dispositivo in transito.</w:t>
      </w:r>
    </w:p>
    <w:p w:rsidR="00BD4B8A" w:rsidRDefault="00BD4B8A">
      <w:pPr>
        <w:pStyle w:val="ProductList-Body"/>
      </w:pPr>
    </w:p>
    <w:p w:rsidR="00BD4B8A" w:rsidRDefault="00B17234" w:rsidP="00B17234">
      <w:pPr>
        <w:pStyle w:val="ProductList-Bullet"/>
        <w:numPr>
          <w:ilvl w:val="0"/>
          <w:numId w:val="71"/>
        </w:numPr>
      </w:pPr>
      <w:r>
        <w:rPr>
          <w:b/>
        </w:rPr>
        <w:lastRenderedPageBreak/>
        <w:t>Spedizione Autogestita</w:t>
      </w:r>
      <w:r>
        <w:t>. Nonostante quanto sopra, selezionando quest’opzione nel portale del Servizio, la Società potrà scegliere di utilizzare il vettore che ha designato o se stessa per spedire e restituire il Dispositivo Data Box. Una volta selezionata, (i) Microsoft 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Perdita”)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perdita che si verifichi in un Dispositivo Data Box o di alcun dato archiviato su un dispositivo, incluso, a titolo esemplificativo, un dispositivo in transito quando la spedizione verrà effettuata dal vettore designato della Società.</w:t>
      </w:r>
    </w:p>
    <w:p w:rsidR="00BD4B8A" w:rsidRDefault="00BD4B8A">
      <w:pPr>
        <w:pStyle w:val="ProductList-Body"/>
      </w:pPr>
    </w:p>
    <w:p w:rsidR="00BD4B8A" w:rsidRDefault="00BD4B8A">
      <w:pPr>
        <w:pStyle w:val="ProductList-Body"/>
      </w:pPr>
    </w:p>
    <w:p w:rsidR="00BD4B8A" w:rsidRDefault="00B17234">
      <w:pPr>
        <w:pStyle w:val="ProductList-ClauseHeading"/>
        <w:outlineLvl w:val="2"/>
      </w:pPr>
      <w:r>
        <w:t>Responsabilità della Società nel caso in cui trasferisca un Dispositivo Data Box da una sede a un’altra</w:t>
      </w:r>
    </w:p>
    <w:p w:rsidR="00BD4B8A" w:rsidRDefault="00B17234">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rsidR="00BD4B8A" w:rsidRDefault="00BD4B8A">
      <w:pPr>
        <w:pStyle w:val="ProductList-Body"/>
      </w:pPr>
    </w:p>
    <w:p w:rsidR="00BD4B8A" w:rsidRDefault="00B17234">
      <w:pPr>
        <w:pStyle w:val="ProductList-ClauseHeading"/>
        <w:outlineLvl w:val="2"/>
      </w:pPr>
      <w:r>
        <w:t>Esclusione di Garanzia</w:t>
      </w:r>
    </w:p>
    <w:p w:rsidR="00BD4B8A" w:rsidRDefault="00B17234">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rsidR="00BD4B8A" w:rsidRDefault="00BD4B8A">
      <w:pPr>
        <w:pStyle w:val="ProductList-Body"/>
      </w:pPr>
    </w:p>
    <w:p w:rsidR="00BD4B8A" w:rsidRDefault="00B17234">
      <w:pPr>
        <w:pStyle w:val="ProductList-ClauseHeading"/>
        <w:outlineLvl w:val="2"/>
      </w:pPr>
      <w:r>
        <w:t>Leggi sull’Esportazione Vigenti negli Stati Uniti</w:t>
      </w:r>
    </w:p>
    <w:p w:rsidR="00BD4B8A" w:rsidRDefault="00B17234">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rsidR="00BD4B8A" w:rsidRDefault="00BD4B8A">
      <w:pPr>
        <w:pStyle w:val="ProductList-Body"/>
      </w:pPr>
    </w:p>
    <w:p w:rsidR="00BD4B8A" w:rsidRDefault="00B17234">
      <w:pPr>
        <w:pStyle w:val="ProductList-ClauseHeading"/>
        <w:outlineLvl w:val="2"/>
      </w:pPr>
      <w:r>
        <w:t>Diritto alla Protezione dei Dati Personali; Trattamento dei Dati Personali</w:t>
      </w:r>
    </w:p>
    <w:p w:rsidR="00BD4B8A" w:rsidRDefault="00B17234" w:rsidP="00B17234">
      <w:pPr>
        <w:pStyle w:val="ProductList-Bullet"/>
        <w:numPr>
          <w:ilvl w:val="0"/>
          <w:numId w:val="72"/>
        </w:numPr>
      </w:pPr>
      <w:r>
        <w:rPr>
          <w:b/>
        </w:rPr>
        <w:t>Diritto alla Protezione dei Dati Personali</w:t>
      </w:r>
      <w:r>
        <w:t xml:space="preserve">. L’Informativa sulla Privacy di Microsoft si applica al Servizio e al Dispositivo Data Box ai sensi delle presenti Condizioni Aggiuntive.  </w:t>
      </w:r>
    </w:p>
    <w:p w:rsidR="00BD4B8A" w:rsidRDefault="00BD4B8A">
      <w:pPr>
        <w:pStyle w:val="ProductList-Body"/>
      </w:pPr>
    </w:p>
    <w:p w:rsidR="00BD4B8A" w:rsidRDefault="00B17234" w:rsidP="00B17234">
      <w:pPr>
        <w:pStyle w:val="ProductList-Bullet"/>
        <w:numPr>
          <w:ilvl w:val="0"/>
          <w:numId w:val="73"/>
        </w:numPr>
      </w:pPr>
      <w:r>
        <w:rPr>
          <w:b/>
        </w:rPr>
        <w:t>Condizioni</w:t>
      </w:r>
      <w:r>
        <w:t>.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w:t>
      </w:r>
    </w:p>
    <w:p w:rsidR="00BD4B8A" w:rsidRDefault="00BD4B8A">
      <w:pPr>
        <w:pStyle w:val="ProductList-Body"/>
      </w:pPr>
    </w:p>
    <w:p w:rsidR="00BD4B8A" w:rsidRDefault="00B17234" w:rsidP="00B17234">
      <w:pPr>
        <w:pStyle w:val="ProductList-Bullet"/>
        <w:numPr>
          <w:ilvl w:val="0"/>
          <w:numId w:val="74"/>
        </w:numPr>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62">
        <w:r>
          <w:rPr>
            <w:color w:val="00467F"/>
            <w:u w:val="single"/>
          </w:rPr>
          <w:t>http://go.microsoft.com/?linkid=9840733</w:t>
        </w:r>
      </w:hyperlink>
      <w:r>
        <w:t>.</w:t>
      </w:r>
    </w:p>
    <w:p w:rsidR="00BD4B8A" w:rsidRDefault="00BD4B8A">
      <w:pPr>
        <w:pStyle w:val="ProductList-Body"/>
      </w:pPr>
    </w:p>
    <w:p w:rsidR="00BD4B8A" w:rsidRDefault="00BD4B8A">
      <w:pPr>
        <w:pStyle w:val="ProductList-Body"/>
        <w:jc w:val="right"/>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D4B8A">
      <w:pPr>
        <w:pStyle w:val="ProductList-Body"/>
      </w:pPr>
    </w:p>
    <w:p w:rsidR="00BD4B8A" w:rsidRDefault="00B17234">
      <w:pPr>
        <w:pStyle w:val="ProductList-SectionHeading"/>
        <w:pageBreakBefore/>
        <w:outlineLvl w:val="0"/>
      </w:pPr>
      <w:bookmarkStart w:id="428" w:name="_Sec1230"/>
      <w:bookmarkEnd w:id="422"/>
      <w:r>
        <w:lastRenderedPageBreak/>
        <w:t>Appendice H - Vantaggi Utilizzo da parte degli Studenti e Programmi Academic</w:t>
      </w:r>
      <w:r>
        <w:fldChar w:fldCharType="begin"/>
      </w:r>
      <w:r>
        <w:instrText xml:space="preserve"> TC "</w:instrText>
      </w:r>
      <w:bookmarkStart w:id="429" w:name="_Toc7424958"/>
      <w:r>
        <w:instrText>Appendice H - Vantaggi Utilizzo da parte degli Studenti e Programmi Academic</w:instrText>
      </w:r>
      <w:bookmarkEnd w:id="429"/>
      <w:r>
        <w:instrText>" \l 1</w:instrText>
      </w:r>
      <w:r>
        <w:fldChar w:fldCharType="end"/>
      </w:r>
    </w:p>
    <w:p w:rsidR="00BD4B8A" w:rsidRDefault="00B17234">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rsidR="00BD4B8A" w:rsidRDefault="00B17234">
      <w:pPr>
        <w:pStyle w:val="ProductList-Offering1Heading"/>
        <w:outlineLvl w:val="1"/>
      </w:pPr>
      <w:r>
        <w:t>Diritti per i Vantaggi Utilizzo da parte degli Studenti in base al Programma Qualificante</w:t>
      </w:r>
      <w:r>
        <w:fldChar w:fldCharType="begin"/>
      </w:r>
      <w:r>
        <w:instrText xml:space="preserve"> TC "</w:instrText>
      </w:r>
      <w:bookmarkStart w:id="430" w:name="_Toc7424959"/>
      <w:r>
        <w:instrText>Diritti per i Vantaggi Utilizzo da parte degli Studenti in base al Programma Qualificante</w:instrText>
      </w:r>
      <w:bookmarkEnd w:id="430"/>
      <w:r>
        <w:instrText>" \l 2</w:instrText>
      </w:r>
      <w:r>
        <w:fldChar w:fldCharType="end"/>
      </w:r>
    </w:p>
    <w:p w:rsidR="00BD4B8A" w:rsidRDefault="00B17234">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rsidR="00BD4B8A" w:rsidRDefault="00BD4B8A">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BD4B8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D4B8A" w:rsidRDefault="00B17234">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rsidR="00BD4B8A" w:rsidRDefault="00B17234">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rsidR="00BD4B8A" w:rsidRDefault="00B17234">
            <w:pPr>
              <w:pStyle w:val="ProductList-TableBody"/>
              <w:jc w:val="center"/>
            </w:pPr>
            <w:r>
              <w:rPr>
                <w:color w:val="FFFFFF"/>
              </w:rPr>
              <w:t>Disponibilità del Programma</w:t>
            </w:r>
          </w:p>
        </w:tc>
        <w:tc>
          <w:tcPr>
            <w:tcW w:w="1600" w:type="dxa"/>
            <w:tcBorders>
              <w:left w:val="single" w:sz="4" w:space="0" w:color="FFFFFF"/>
            </w:tcBorders>
            <w:shd w:val="clear" w:color="auto" w:fill="0070C0"/>
          </w:tcPr>
          <w:p w:rsidR="00BD4B8A" w:rsidRDefault="00B17234">
            <w:pPr>
              <w:pStyle w:val="ProductList-TableBody"/>
              <w:jc w:val="center"/>
            </w:pPr>
            <w:r>
              <w:rPr>
                <w:color w:val="FFFFFF"/>
              </w:rPr>
              <w:t>Istanze per gli Studenti Fornite in base al Personale Docente/Non Docente o ai Knowledge Worker</w:t>
            </w:r>
          </w:p>
          <w:p w:rsidR="00BD4B8A" w:rsidRDefault="00BD4B8A">
            <w:pPr>
              <w:pStyle w:val="ProductList-TableBody"/>
              <w:jc w:val="center"/>
            </w:pPr>
          </w:p>
        </w:tc>
      </w:tr>
      <w:tr w:rsidR="00BD4B8A">
        <w:tc>
          <w:tcPr>
            <w:tcW w:w="2440" w:type="dxa"/>
            <w:tcBorders>
              <w:bottom w:val="dashed" w:sz="4" w:space="0" w:color="6E6E6E"/>
              <w:right w:val="single" w:sz="4" w:space="0" w:color="6E6E6E"/>
            </w:tcBorders>
          </w:tcPr>
          <w:p w:rsidR="00BD4B8A" w:rsidRDefault="00B1723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BD4B8A" w:rsidRDefault="00B1723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BD4B8A" w:rsidRDefault="00B17234">
            <w:pPr>
              <w:pStyle w:val="ProductList-TableBody"/>
            </w:pPr>
            <w:r>
              <w:t>OVS-ES, School, EES</w:t>
            </w:r>
          </w:p>
        </w:tc>
        <w:tc>
          <w:tcPr>
            <w:tcW w:w="1600" w:type="dxa"/>
            <w:tcBorders>
              <w:left w:val="single" w:sz="4" w:space="0" w:color="6E6E6E"/>
              <w:bottom w:val="dashed" w:sz="4" w:space="0" w:color="6E6E6E"/>
              <w:right w:val="none" w:sz="4" w:space="0" w:color="6E6E6E"/>
            </w:tcBorders>
          </w:tcPr>
          <w:p w:rsidR="00BD4B8A" w:rsidRDefault="00B17234">
            <w:pPr>
              <w:pStyle w:val="ProductList-TableBody"/>
            </w:pPr>
            <w:r>
              <w:t>15</w:t>
            </w:r>
          </w:p>
        </w:tc>
      </w:tr>
      <w:tr w:rsidR="00BD4B8A">
        <w:tc>
          <w:tcPr>
            <w:tcW w:w="2440" w:type="dxa"/>
            <w:tcBorders>
              <w:top w:val="dashed" w:sz="4" w:space="0" w:color="6E6E6E"/>
              <w:bottom w:val="dashed" w:sz="4" w:space="0" w:color="6E6E6E"/>
              <w:right w:val="single" w:sz="4" w:space="0" w:color="6E6E6E"/>
            </w:tcBorders>
          </w:tcPr>
          <w:p w:rsidR="00BD4B8A" w:rsidRDefault="00B17234">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D4B8A" w:rsidRDefault="00B17234">
            <w:pPr>
              <w:pStyle w:val="ProductList-TableBody"/>
            </w:pPr>
            <w:r>
              <w:t>15</w:t>
            </w:r>
          </w:p>
        </w:tc>
      </w:tr>
      <w:tr w:rsidR="00BD4B8A">
        <w:tc>
          <w:tcPr>
            <w:tcW w:w="2440" w:type="dxa"/>
            <w:tcBorders>
              <w:top w:val="dashed" w:sz="4" w:space="0" w:color="6E6E6E"/>
              <w:bottom w:val="dashed" w:sz="4" w:space="0" w:color="6E6E6E"/>
              <w:right w:val="single" w:sz="4" w:space="0" w:color="6E6E6E"/>
            </w:tcBorders>
          </w:tcPr>
          <w:p w:rsidR="00BD4B8A" w:rsidRDefault="00B17234">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D4B8A" w:rsidRDefault="00B17234">
            <w:pPr>
              <w:pStyle w:val="ProductList-TableBody"/>
            </w:pPr>
            <w:r>
              <w:t>15</w:t>
            </w:r>
          </w:p>
        </w:tc>
      </w:tr>
      <w:tr w:rsidR="00BD4B8A">
        <w:tc>
          <w:tcPr>
            <w:tcW w:w="2440" w:type="dxa"/>
            <w:tcBorders>
              <w:top w:val="dashed" w:sz="4" w:space="0" w:color="6E6E6E"/>
              <w:bottom w:val="dashed" w:sz="4" w:space="0" w:color="6E6E6E"/>
              <w:right w:val="single" w:sz="4" w:space="0" w:color="6E6E6E"/>
            </w:tcBorders>
          </w:tcPr>
          <w:p w:rsidR="00BD4B8A" w:rsidRDefault="00B1723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rsidR="00BD4B8A" w:rsidRDefault="00B17234">
            <w:pPr>
              <w:pStyle w:val="ProductList-TableBody"/>
            </w:pPr>
            <w:r>
              <w:t>40</w:t>
            </w:r>
          </w:p>
        </w:tc>
      </w:tr>
      <w:tr w:rsidR="00BD4B8A">
        <w:tc>
          <w:tcPr>
            <w:tcW w:w="2440" w:type="dxa"/>
            <w:tcBorders>
              <w:top w:val="dashed" w:sz="4" w:space="0" w:color="6E6E6E"/>
              <w:bottom w:val="dashed" w:sz="4" w:space="0" w:color="6E6E6E"/>
              <w:right w:val="single" w:sz="4" w:space="0" w:color="6E6E6E"/>
            </w:tcBorders>
          </w:tcPr>
          <w:p w:rsidR="00BD4B8A" w:rsidRDefault="00B1723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Azure Active Directory Premium Piano 1, Advanced Threat Analytics, Azure Information Protection Premium Piano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D4B8A" w:rsidRDefault="00B17234">
            <w:pPr>
              <w:pStyle w:val="ProductList-TableBody"/>
            </w:pPr>
            <w:r>
              <w:t>40</w:t>
            </w:r>
          </w:p>
        </w:tc>
      </w:tr>
      <w:tr w:rsidR="00BD4B8A">
        <w:tc>
          <w:tcPr>
            <w:tcW w:w="2440" w:type="dxa"/>
            <w:tcBorders>
              <w:top w:val="dashed" w:sz="4" w:space="0" w:color="6E6E6E"/>
              <w:bottom w:val="dashed" w:sz="4" w:space="0" w:color="6E6E6E"/>
              <w:right w:val="single" w:sz="4" w:space="0" w:color="6E6E6E"/>
            </w:tcBorders>
          </w:tcPr>
          <w:p w:rsidR="00BD4B8A" w:rsidRDefault="00B17234">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Vantaggio Utilizzo da parte degli Studenti per Enterprise Mobility + Security A3, Azure Advanced Threat Protection, Azure Active Directory Premium Piano 2, Microsoft Cloud App Security, Azure Information Protection Premium Piano 2</w:t>
            </w:r>
          </w:p>
        </w:tc>
        <w:tc>
          <w:tcPr>
            <w:tcW w:w="294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D4B8A" w:rsidRDefault="00B17234">
            <w:pPr>
              <w:pStyle w:val="ProductList-TableBody"/>
            </w:pPr>
            <w:r>
              <w:t>40</w:t>
            </w:r>
          </w:p>
        </w:tc>
      </w:tr>
      <w:tr w:rsidR="00BD4B8A">
        <w:tc>
          <w:tcPr>
            <w:tcW w:w="2440" w:type="dxa"/>
            <w:tcBorders>
              <w:top w:val="dashed" w:sz="4" w:space="0" w:color="6E6E6E"/>
              <w:bottom w:val="dashed" w:sz="4" w:space="0" w:color="6E6E6E"/>
              <w:right w:val="single" w:sz="4" w:space="0" w:color="6E6E6E"/>
            </w:tcBorders>
          </w:tcPr>
          <w:p w:rsidR="00BD4B8A" w:rsidRDefault="00B1723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D4B8A" w:rsidRDefault="00B17234">
            <w:pPr>
              <w:pStyle w:val="ProductList-TableBody"/>
            </w:pPr>
            <w:r>
              <w:t>40</w:t>
            </w:r>
          </w:p>
        </w:tc>
      </w:tr>
      <w:tr w:rsidR="00BD4B8A">
        <w:tc>
          <w:tcPr>
            <w:tcW w:w="2440" w:type="dxa"/>
            <w:tcBorders>
              <w:top w:val="dashed" w:sz="4" w:space="0" w:color="6E6E6E"/>
              <w:left w:val="none" w:sz="4" w:space="0" w:color="6E6E6E"/>
              <w:bottom w:val="dashed" w:sz="4" w:space="0" w:color="6E6E6E"/>
              <w:right w:val="single" w:sz="4" w:space="0" w:color="6E6E6E"/>
            </w:tcBorders>
          </w:tcPr>
          <w:p w:rsidR="00BD4B8A" w:rsidRDefault="00B1723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D4B8A" w:rsidRDefault="00B17234">
            <w:pPr>
              <w:pStyle w:val="ProductList-TableBody"/>
            </w:pPr>
            <w:r>
              <w:t>40</w:t>
            </w:r>
          </w:p>
        </w:tc>
      </w:tr>
      <w:tr w:rsidR="00BD4B8A">
        <w:tc>
          <w:tcPr>
            <w:tcW w:w="2440" w:type="dxa"/>
            <w:tcBorders>
              <w:top w:val="dashed" w:sz="4" w:space="0" w:color="6E6E6E"/>
              <w:left w:val="none" w:sz="4" w:space="0" w:color="6E6E6E"/>
              <w:bottom w:val="dashed" w:sz="4" w:space="0" w:color="6E6E6E"/>
              <w:right w:val="single" w:sz="4" w:space="0" w:color="6E6E6E"/>
            </w:tcBorders>
          </w:tcPr>
          <w:p w:rsidR="00BD4B8A" w:rsidRDefault="00B1723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Office 365 Advanced Threat Protection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D4B8A" w:rsidRDefault="00B17234">
            <w:pPr>
              <w:pStyle w:val="ProductList-TableBody"/>
            </w:pPr>
            <w:r>
              <w:t>40</w:t>
            </w:r>
          </w:p>
        </w:tc>
      </w:tr>
      <w:tr w:rsidR="00BD4B8A">
        <w:tc>
          <w:tcPr>
            <w:tcW w:w="2440" w:type="dxa"/>
            <w:tcBorders>
              <w:top w:val="dashed" w:sz="4" w:space="0" w:color="6E6E6E"/>
              <w:bottom w:val="dashed" w:sz="4" w:space="0" w:color="6E6E6E"/>
              <w:right w:val="single" w:sz="4" w:space="0" w:color="6E6E6E"/>
            </w:tcBorders>
          </w:tcPr>
          <w:p w:rsidR="00BD4B8A" w:rsidRDefault="00B17234">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D4B8A" w:rsidRDefault="00B17234">
            <w:pPr>
              <w:pStyle w:val="ProductList-TableBody"/>
            </w:pPr>
            <w:r>
              <w:t>15</w:t>
            </w:r>
          </w:p>
        </w:tc>
      </w:tr>
      <w:tr w:rsidR="00BD4B8A">
        <w:tc>
          <w:tcPr>
            <w:tcW w:w="2440" w:type="dxa"/>
            <w:tcBorders>
              <w:top w:val="dashed" w:sz="4" w:space="0" w:color="6E6E6E"/>
              <w:bottom w:val="dashed" w:sz="4" w:space="0" w:color="6E6E6E"/>
              <w:right w:val="single" w:sz="4" w:space="0" w:color="6E6E6E"/>
            </w:tcBorders>
          </w:tcPr>
          <w:p w:rsidR="00BD4B8A" w:rsidRDefault="00B1723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BD4B8A" w:rsidRDefault="00B17234">
            <w:pPr>
              <w:pStyle w:val="ProductList-TableBody"/>
            </w:pPr>
            <w:r>
              <w:t>15</w:t>
            </w:r>
          </w:p>
        </w:tc>
      </w:tr>
      <w:tr w:rsidR="00BD4B8A">
        <w:tc>
          <w:tcPr>
            <w:tcW w:w="2440" w:type="dxa"/>
            <w:tcBorders>
              <w:top w:val="dashed" w:sz="4" w:space="0" w:color="6E6E6E"/>
              <w:bottom w:val="dashed" w:sz="4" w:space="0" w:color="6E6E6E"/>
              <w:right w:val="single" w:sz="4" w:space="0" w:color="6E6E6E"/>
            </w:tcBorders>
          </w:tcPr>
          <w:p w:rsidR="00BD4B8A" w:rsidRDefault="00B17234">
            <w:pPr>
              <w:pStyle w:val="ProductList-TableBody"/>
            </w:pPr>
            <w:r>
              <w:t>Office 365 Advanced Threat Protection Piano 1</w:t>
            </w:r>
          </w:p>
        </w:tc>
        <w:tc>
          <w:tcPr>
            <w:tcW w:w="502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Office 365 Advanced Threat Protection Piano 1</w:t>
            </w:r>
          </w:p>
        </w:tc>
        <w:tc>
          <w:tcPr>
            <w:tcW w:w="294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D4B8A" w:rsidRDefault="00B17234">
            <w:pPr>
              <w:pStyle w:val="ProductList-TableBody"/>
            </w:pPr>
            <w:r>
              <w:t>15</w:t>
            </w:r>
          </w:p>
        </w:tc>
      </w:tr>
      <w:tr w:rsidR="00BD4B8A">
        <w:tc>
          <w:tcPr>
            <w:tcW w:w="2440" w:type="dxa"/>
            <w:tcBorders>
              <w:top w:val="dashed" w:sz="4" w:space="0" w:color="6E6E6E"/>
              <w:bottom w:val="dashed" w:sz="4" w:space="0" w:color="6E6E6E"/>
              <w:right w:val="single" w:sz="4" w:space="0" w:color="6E6E6E"/>
            </w:tcBorders>
          </w:tcPr>
          <w:p w:rsidR="00BD4B8A" w:rsidRDefault="00B1723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D4B8A" w:rsidRDefault="00B17234">
            <w:pPr>
              <w:pStyle w:val="ProductList-TableBody"/>
            </w:pPr>
            <w:r>
              <w:t>15</w:t>
            </w:r>
          </w:p>
        </w:tc>
      </w:tr>
      <w:tr w:rsidR="00BD4B8A">
        <w:tc>
          <w:tcPr>
            <w:tcW w:w="2440" w:type="dxa"/>
            <w:tcBorders>
              <w:top w:val="dashed" w:sz="4" w:space="0" w:color="6E6E6E"/>
              <w:bottom w:val="dashed" w:sz="4" w:space="0" w:color="6E6E6E"/>
              <w:right w:val="single" w:sz="4" w:space="0" w:color="6E6E6E"/>
            </w:tcBorders>
          </w:tcPr>
          <w:p w:rsidR="00BD4B8A" w:rsidRDefault="00B1723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D4B8A" w:rsidRDefault="00B17234">
            <w:pPr>
              <w:pStyle w:val="ProductList-TableBody"/>
            </w:pPr>
            <w:r>
              <w:t>40</w:t>
            </w:r>
          </w:p>
        </w:tc>
      </w:tr>
      <w:tr w:rsidR="00BD4B8A">
        <w:tc>
          <w:tcPr>
            <w:tcW w:w="2440" w:type="dxa"/>
            <w:tcBorders>
              <w:top w:val="dashed" w:sz="4" w:space="0" w:color="6E6E6E"/>
              <w:bottom w:val="dashed" w:sz="4" w:space="0" w:color="6E6E6E"/>
              <w:right w:val="single" w:sz="4" w:space="0" w:color="6E6E6E"/>
            </w:tcBorders>
          </w:tcPr>
          <w:p w:rsidR="00BD4B8A" w:rsidRDefault="00B1723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Vantaggio Utilizzo da parte degli Studenti per Office 365 A3, Office 365 Advanced Threat Protection Piano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D4B8A" w:rsidRDefault="00B17234">
            <w:pPr>
              <w:pStyle w:val="ProductList-TableBody"/>
            </w:pPr>
            <w:r>
              <w:t>40</w:t>
            </w:r>
          </w:p>
        </w:tc>
      </w:tr>
      <w:tr w:rsidR="00BD4B8A">
        <w:tc>
          <w:tcPr>
            <w:tcW w:w="2440" w:type="dxa"/>
            <w:tcBorders>
              <w:top w:val="dashed" w:sz="4" w:space="0" w:color="6E6E6E"/>
              <w:left w:val="none" w:sz="4" w:space="0" w:color="6E6E6E"/>
              <w:bottom w:val="dashed" w:sz="4" w:space="0" w:color="6E6E6E"/>
              <w:right w:val="single" w:sz="4" w:space="0" w:color="6E6E6E"/>
            </w:tcBorders>
          </w:tcPr>
          <w:p w:rsidR="00BD4B8A" w:rsidRDefault="00B1723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rsidR="00BD4B8A" w:rsidRDefault="00B17234">
            <w:pPr>
              <w:pStyle w:val="ProductList-TableBody"/>
            </w:pPr>
            <w:r>
              <w:t>15</w:t>
            </w:r>
          </w:p>
        </w:tc>
      </w:tr>
      <w:tr w:rsidR="00BD4B8A">
        <w:tc>
          <w:tcPr>
            <w:tcW w:w="2440" w:type="dxa"/>
            <w:tcBorders>
              <w:top w:val="dashed" w:sz="4" w:space="0" w:color="6E6E6E"/>
              <w:bottom w:val="dashed" w:sz="4" w:space="0" w:color="6E6E6E"/>
              <w:right w:val="single" w:sz="4" w:space="0" w:color="6E6E6E"/>
            </w:tcBorders>
          </w:tcPr>
          <w:p w:rsidR="00BD4B8A" w:rsidRDefault="00B17234">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D4B8A" w:rsidRDefault="00B17234">
            <w:pPr>
              <w:pStyle w:val="ProductList-TableBody"/>
            </w:pPr>
            <w:r>
              <w:t>40</w:t>
            </w:r>
          </w:p>
        </w:tc>
      </w:tr>
      <w:tr w:rsidR="00BD4B8A">
        <w:tc>
          <w:tcPr>
            <w:tcW w:w="2440" w:type="dxa"/>
            <w:tcBorders>
              <w:top w:val="dashed" w:sz="4" w:space="0" w:color="6E6E6E"/>
              <w:bottom w:val="dashed" w:sz="4" w:space="0" w:color="6E6E6E"/>
              <w:right w:val="single" w:sz="4" w:space="0" w:color="6E6E6E"/>
            </w:tcBorders>
          </w:tcPr>
          <w:p w:rsidR="00BD4B8A" w:rsidRDefault="00B17234">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D4B8A" w:rsidRDefault="00B17234">
            <w:pPr>
              <w:pStyle w:val="ProductList-TableBody"/>
            </w:pPr>
            <w:r>
              <w:t>40</w:t>
            </w:r>
          </w:p>
        </w:tc>
      </w:tr>
      <w:tr w:rsidR="00BD4B8A">
        <w:tc>
          <w:tcPr>
            <w:tcW w:w="2440" w:type="dxa"/>
            <w:tcBorders>
              <w:top w:val="dashed" w:sz="4" w:space="0" w:color="6E6E6E"/>
              <w:bottom w:val="dashed" w:sz="4" w:space="0" w:color="6E6E6E"/>
              <w:right w:val="single" w:sz="4" w:space="0" w:color="6E6E6E"/>
            </w:tcBorders>
          </w:tcPr>
          <w:p w:rsidR="00BD4B8A" w:rsidRDefault="00B17234">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D4B8A" w:rsidRDefault="00B17234">
            <w:pPr>
              <w:pStyle w:val="ProductList-TableBody"/>
            </w:pPr>
            <w:r>
              <w:t>40</w:t>
            </w:r>
          </w:p>
        </w:tc>
      </w:tr>
      <w:tr w:rsidR="00BD4B8A">
        <w:tc>
          <w:tcPr>
            <w:tcW w:w="2440" w:type="dxa"/>
            <w:tcBorders>
              <w:top w:val="dashed" w:sz="4" w:space="0" w:color="6E6E6E"/>
              <w:bottom w:val="dashed" w:sz="4" w:space="0" w:color="6E6E6E"/>
              <w:right w:val="single" w:sz="4" w:space="0" w:color="6E6E6E"/>
            </w:tcBorders>
          </w:tcPr>
          <w:p w:rsidR="00BD4B8A" w:rsidRDefault="00B17234">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D4B8A" w:rsidRDefault="00B17234">
            <w:pPr>
              <w:pStyle w:val="ProductList-TableBody"/>
            </w:pPr>
            <w:r>
              <w:t>40</w:t>
            </w:r>
          </w:p>
        </w:tc>
      </w:tr>
      <w:tr w:rsidR="00BD4B8A">
        <w:tc>
          <w:tcPr>
            <w:tcW w:w="2440" w:type="dxa"/>
            <w:tcBorders>
              <w:top w:val="dashed" w:sz="4" w:space="0" w:color="6E6E6E"/>
              <w:bottom w:val="dashed" w:sz="4" w:space="0" w:color="6E6E6E"/>
              <w:right w:val="single" w:sz="4" w:space="0" w:color="6E6E6E"/>
            </w:tcBorders>
          </w:tcPr>
          <w:p w:rsidR="00BD4B8A" w:rsidRDefault="00B17234">
            <w:pPr>
              <w:pStyle w:val="ProductList-TableBody"/>
            </w:pPr>
            <w:r>
              <w:t xml:space="preserve">Windows 10 Education E5 (Per </w:t>
            </w:r>
            <w:r>
              <w:lastRenderedPageBreak/>
              <w:t>Dispositivo)</w:t>
            </w:r>
          </w:p>
        </w:tc>
        <w:tc>
          <w:tcPr>
            <w:tcW w:w="502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lastRenderedPageBreak/>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D4B8A" w:rsidRDefault="00B1723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BD4B8A" w:rsidRDefault="00B17234">
            <w:pPr>
              <w:pStyle w:val="ProductList-TableBody"/>
            </w:pPr>
            <w:r>
              <w:t>40</w:t>
            </w:r>
          </w:p>
        </w:tc>
      </w:tr>
    </w:tbl>
    <w:p w:rsidR="00BD4B8A" w:rsidRDefault="00B17234">
      <w:pPr>
        <w:pStyle w:val="ProductList-Body"/>
      </w:pPr>
      <w:r>
        <w:rPr>
          <w:i/>
          <w:vertAlign w:val="superscript"/>
        </w:rPr>
        <w:t>1</w:t>
      </w:r>
      <w:r>
        <w:rPr>
          <w:i/>
        </w:rPr>
        <w:t>Le Licenze acquistate ai sensi del programma Vantaggio Utilizzo da parte degli Studenti non sono idonee per i Vantaggi di Software Assurance.</w:t>
      </w:r>
    </w:p>
    <w:p w:rsidR="00BD4B8A" w:rsidRDefault="00B17234">
      <w:pPr>
        <w:pStyle w:val="ProductList-Body"/>
      </w:pPr>
      <w:r>
        <w:rPr>
          <w:i/>
          <w:vertAlign w:val="superscript"/>
        </w:rPr>
        <w:t>2</w:t>
      </w:r>
      <w:r>
        <w:rPr>
          <w:i/>
        </w:rPr>
        <w:t>Il Vantaggio Utilizzo da parte degli Studenti include solo i diritti per Windows 10 E3/A3.</w:t>
      </w:r>
    </w:p>
    <w:p w:rsidR="00BD4B8A" w:rsidRDefault="00BD4B8A">
      <w:pPr>
        <w:pStyle w:val="ProductList-Body"/>
      </w:pPr>
    </w:p>
    <w:p w:rsidR="00BD4B8A" w:rsidRDefault="00B17234">
      <w:pPr>
        <w:pStyle w:val="ProductList-ClauseHeading"/>
        <w:outlineLvl w:val="2"/>
      </w:pPr>
      <w:r>
        <w:t>Limitazioni relative al Sistema Operativo Desktop Windows</w:t>
      </w:r>
    </w:p>
    <w:p w:rsidR="00BD4B8A" w:rsidRDefault="00B17234">
      <w:pPr>
        <w:pStyle w:val="ProductList-Body"/>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acquistate ai sensi del programma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non includono i diritti di virtualizzazione di Windows.</w:t>
      </w:r>
    </w:p>
    <w:p w:rsidR="00BD4B8A" w:rsidRDefault="00BD4B8A">
      <w:pPr>
        <w:pStyle w:val="ProductList-Body"/>
      </w:pPr>
    </w:p>
    <w:p w:rsidR="00BD4B8A" w:rsidRDefault="00B17234">
      <w:pPr>
        <w:pStyle w:val="ProductList-Offering1Heading"/>
        <w:outlineLvl w:val="1"/>
      </w:pPr>
      <w:r>
        <w:t>Scenari Misti di Prodotti della Piattaforma Education (EPP)</w:t>
      </w:r>
      <w:r>
        <w:fldChar w:fldCharType="begin"/>
      </w:r>
      <w:r>
        <w:instrText xml:space="preserve"> TC "</w:instrText>
      </w:r>
      <w:bookmarkStart w:id="431" w:name="_Toc7424960"/>
      <w:r>
        <w:instrText>Scenari Misti di Prodotti della Piattaforma Education (EPP)</w:instrText>
      </w:r>
      <w:bookmarkEnd w:id="431"/>
      <w:r>
        <w:instrText>" \l 2</w:instrText>
      </w:r>
      <w:r>
        <w:fldChar w:fldCharType="end"/>
      </w:r>
    </w:p>
    <w:p w:rsidR="00BD4B8A" w:rsidRDefault="00B17234">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rsidR="00BD4B8A" w:rsidRDefault="00BD4B8A">
      <w:pPr>
        <w:pStyle w:val="ProductList-Body"/>
      </w:pPr>
    </w:p>
    <w:tbl>
      <w:tblPr>
        <w:tblStyle w:val="PURTable"/>
        <w:tblW w:w="0" w:type="dxa"/>
        <w:tblLook w:val="04A0" w:firstRow="1" w:lastRow="0" w:firstColumn="1" w:lastColumn="0" w:noHBand="0" w:noVBand="1"/>
      </w:tblPr>
      <w:tblGrid>
        <w:gridCol w:w="5610"/>
        <w:gridCol w:w="5306"/>
      </w:tblGrid>
      <w:tr w:rsidR="00BD4B8A">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BD4B8A" w:rsidRDefault="00B17234">
            <w:pPr>
              <w:pStyle w:val="ProductList-TableBody"/>
            </w:pPr>
            <w:r>
              <w:rPr>
                <w:color w:val="FFFFFF"/>
              </w:rPr>
              <w:t>Scenari misti consentiti di EPP</w:t>
            </w:r>
          </w:p>
        </w:tc>
        <w:tc>
          <w:tcPr>
            <w:tcW w:w="5880" w:type="dxa"/>
            <w:shd w:val="clear" w:color="auto" w:fill="0070C0"/>
          </w:tcPr>
          <w:p w:rsidR="00BD4B8A" w:rsidRDefault="00B17234">
            <w:pPr>
              <w:pStyle w:val="ProductList-TableBody"/>
            </w:pPr>
            <w:r>
              <w:rPr>
                <w:color w:val="FFFFFF"/>
              </w:rPr>
              <w:t>Prodotto Qualificante per i Vantaggi Utilizzo da parte degli Studenti</w:t>
            </w:r>
          </w:p>
        </w:tc>
      </w:tr>
      <w:tr w:rsidR="00BD4B8A">
        <w:tc>
          <w:tcPr>
            <w:tcW w:w="6240" w:type="dxa"/>
          </w:tcPr>
          <w:p w:rsidR="00BD4B8A" w:rsidRDefault="00B17234">
            <w:pPr>
              <w:pStyle w:val="ProductList-TableBody"/>
            </w:pPr>
            <w:r>
              <w:t>Microsoft 365 A3 e Microsoft 365 A5</w:t>
            </w:r>
          </w:p>
        </w:tc>
        <w:tc>
          <w:tcPr>
            <w:tcW w:w="5880" w:type="dxa"/>
          </w:tcPr>
          <w:p w:rsidR="00BD4B8A" w:rsidRDefault="00B17234">
            <w:pPr>
              <w:pStyle w:val="ProductList-TableBody"/>
            </w:pPr>
            <w:r>
              <w:t>Microsoft 365 A3</w:t>
            </w:r>
          </w:p>
        </w:tc>
      </w:tr>
      <w:tr w:rsidR="00BD4B8A">
        <w:tc>
          <w:tcPr>
            <w:tcW w:w="6240" w:type="dxa"/>
          </w:tcPr>
          <w:p w:rsidR="00BD4B8A" w:rsidRDefault="00B17234">
            <w:pPr>
              <w:pStyle w:val="ProductList-TableBody"/>
            </w:pPr>
            <w:r>
              <w:t>EMS E3 ed EMS E5</w:t>
            </w:r>
          </w:p>
        </w:tc>
        <w:tc>
          <w:tcPr>
            <w:tcW w:w="5880" w:type="dxa"/>
          </w:tcPr>
          <w:p w:rsidR="00BD4B8A" w:rsidRDefault="00B17234">
            <w:pPr>
              <w:pStyle w:val="ProductList-TableBody"/>
            </w:pPr>
            <w:r>
              <w:t>EMS E3</w:t>
            </w:r>
          </w:p>
        </w:tc>
      </w:tr>
      <w:tr w:rsidR="00BD4B8A">
        <w:tc>
          <w:tcPr>
            <w:tcW w:w="6240" w:type="dxa"/>
          </w:tcPr>
          <w:p w:rsidR="00BD4B8A" w:rsidRDefault="00B17234">
            <w:pPr>
              <w:pStyle w:val="ProductList-TableBody"/>
            </w:pPr>
            <w:r>
              <w:t>Windows 10 Education E3 e Windows 10 Education E5</w:t>
            </w:r>
          </w:p>
        </w:tc>
        <w:tc>
          <w:tcPr>
            <w:tcW w:w="5880" w:type="dxa"/>
          </w:tcPr>
          <w:p w:rsidR="00BD4B8A" w:rsidRDefault="00B17234">
            <w:pPr>
              <w:pStyle w:val="ProductList-TableBody"/>
            </w:pPr>
            <w:r>
              <w:t>Windows 10 Education E3</w:t>
            </w:r>
          </w:p>
        </w:tc>
      </w:tr>
      <w:tr w:rsidR="00BD4B8A">
        <w:tc>
          <w:tcPr>
            <w:tcW w:w="6240" w:type="dxa"/>
          </w:tcPr>
          <w:p w:rsidR="00BD4B8A" w:rsidRDefault="00B17234">
            <w:pPr>
              <w:pStyle w:val="ProductList-TableBody"/>
            </w:pPr>
            <w:r>
              <w:t>Office 365 ProPlus e Office 365 A3 e/o Office 365 A5</w:t>
            </w:r>
          </w:p>
        </w:tc>
        <w:tc>
          <w:tcPr>
            <w:tcW w:w="5880" w:type="dxa"/>
          </w:tcPr>
          <w:p w:rsidR="00BD4B8A" w:rsidRDefault="00B17234">
            <w:pPr>
              <w:pStyle w:val="ProductList-TableBody"/>
            </w:pPr>
            <w:r>
              <w:t>Office 365 ProPlus</w:t>
            </w:r>
          </w:p>
        </w:tc>
      </w:tr>
      <w:tr w:rsidR="00BD4B8A">
        <w:tc>
          <w:tcPr>
            <w:tcW w:w="6240" w:type="dxa"/>
          </w:tcPr>
          <w:p w:rsidR="00BD4B8A" w:rsidRDefault="00B17234">
            <w:pPr>
              <w:pStyle w:val="ProductList-TableBody"/>
            </w:pPr>
            <w:r>
              <w:t>Office 365 A3 e Office 365 A5</w:t>
            </w:r>
          </w:p>
        </w:tc>
        <w:tc>
          <w:tcPr>
            <w:tcW w:w="5880" w:type="dxa"/>
          </w:tcPr>
          <w:p w:rsidR="00BD4B8A" w:rsidRDefault="00B17234">
            <w:pPr>
              <w:pStyle w:val="ProductList-TableBody"/>
            </w:pPr>
            <w:r>
              <w:t>Office 365 A3</w:t>
            </w:r>
          </w:p>
        </w:tc>
      </w:tr>
    </w:tbl>
    <w:p w:rsidR="00BD4B8A" w:rsidRDefault="00BD4B8A">
      <w:pPr>
        <w:pStyle w:val="ProductList-Body"/>
      </w:pPr>
    </w:p>
    <w:p w:rsidR="00BD4B8A" w:rsidRDefault="00B17234">
      <w:pPr>
        <w:pStyle w:val="ProductList-Offering1Heading"/>
        <w:outlineLvl w:val="1"/>
      </w:pPr>
      <w:r>
        <w:t>Disponibilità del Programma Enrollment for Education Solutions (Versione prima del 2017)</w:t>
      </w:r>
      <w:r>
        <w:fldChar w:fldCharType="begin"/>
      </w:r>
      <w:r>
        <w:instrText xml:space="preserve"> TC "</w:instrText>
      </w:r>
      <w:bookmarkStart w:id="432" w:name="_Toc7424961"/>
      <w:r>
        <w:instrText>Disponibilità del Programma Enrollment for Education Solutions (Versione prima del 2017)</w:instrText>
      </w:r>
      <w:bookmarkEnd w:id="432"/>
      <w:r>
        <w:instrText>" \l 2</w:instrText>
      </w:r>
      <w:r>
        <w:fldChar w:fldCharType="end"/>
      </w:r>
    </w:p>
    <w:p w:rsidR="00BD4B8A" w:rsidRDefault="00B17234">
      <w:pPr>
        <w:pStyle w:val="ProductList-Body"/>
      </w:pPr>
      <w:r>
        <w:t>I requisiti e i prodotti qualificanti per l’iscrizione Enrollment for Education Solutions (versioni prima del 2017) sono definiti nel presente Articolo.</w:t>
      </w:r>
    </w:p>
    <w:p w:rsidR="00BD4B8A" w:rsidRDefault="00B17234">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BD4B8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D4B8A" w:rsidRDefault="00B17234">
            <w:pPr>
              <w:pStyle w:val="ProductList-TableBody"/>
              <w:jc w:val="center"/>
            </w:pPr>
            <w:r>
              <w:rPr>
                <w:color w:val="FFFFFF"/>
              </w:rPr>
              <w:t xml:space="preserve">EES </w:t>
            </w:r>
          </w:p>
        </w:tc>
      </w:tr>
      <w:tr w:rsidR="00BD4B8A">
        <w:tc>
          <w:tcPr>
            <w:tcW w:w="8820" w:type="dxa"/>
            <w:tcBorders>
              <w:top w:val="single" w:sz="4" w:space="0" w:color="FFFFFF"/>
              <w:left w:val="single" w:sz="4" w:space="0" w:color="FFFFFF"/>
              <w:bottom w:val="dashed" w:sz="4" w:space="0" w:color="B2B2B2"/>
              <w:right w:val="single" w:sz="4" w:space="0" w:color="FFFFFF"/>
            </w:tcBorders>
          </w:tcPr>
          <w:p w:rsidR="00BD4B8A" w:rsidRDefault="00B17234">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1723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BD4B8A">
        <w:tc>
          <w:tcPr>
            <w:tcW w:w="8820" w:type="dxa"/>
            <w:tcBorders>
              <w:top w:val="dashed" w:sz="4" w:space="0" w:color="B2B2B2"/>
              <w:left w:val="single" w:sz="4" w:space="0" w:color="FFFFFF"/>
              <w:bottom w:val="dashed" w:sz="4" w:space="0" w:color="B2B2B2"/>
              <w:right w:val="single" w:sz="4" w:space="0" w:color="FFFFFF"/>
            </w:tcBorders>
          </w:tcPr>
          <w:p w:rsidR="00BD4B8A" w:rsidRDefault="00B17234">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1723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BD4B8A">
        <w:tc>
          <w:tcPr>
            <w:tcW w:w="8820" w:type="dxa"/>
            <w:tcBorders>
              <w:top w:val="dashed" w:sz="4" w:space="0" w:color="B2B2B2"/>
              <w:left w:val="single" w:sz="4" w:space="0" w:color="FFFFFF"/>
              <w:bottom w:val="dashed" w:sz="4" w:space="0" w:color="B2B2B2"/>
              <w:right w:val="single" w:sz="4" w:space="0" w:color="FFFFFF"/>
            </w:tcBorders>
          </w:tcPr>
          <w:p w:rsidR="00BD4B8A" w:rsidRDefault="00B17234">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1723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BD4B8A">
        <w:tc>
          <w:tcPr>
            <w:tcW w:w="8820" w:type="dxa"/>
            <w:tcBorders>
              <w:top w:val="dashed" w:sz="4" w:space="0" w:color="B2B2B2"/>
              <w:left w:val="single" w:sz="4" w:space="0" w:color="FFFFFF"/>
              <w:bottom w:val="dashed" w:sz="4" w:space="0" w:color="B2B2B2"/>
              <w:right w:val="single" w:sz="4" w:space="0" w:color="FFFFFF"/>
            </w:tcBorders>
          </w:tcPr>
          <w:p w:rsidR="00BD4B8A" w:rsidRDefault="00B1723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1723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BD4B8A">
        <w:tc>
          <w:tcPr>
            <w:tcW w:w="8820" w:type="dxa"/>
            <w:tcBorders>
              <w:top w:val="dashed" w:sz="4" w:space="0" w:color="B2B2B2"/>
              <w:left w:val="single" w:sz="4" w:space="0" w:color="FFFFFF"/>
              <w:bottom w:val="dashed" w:sz="4" w:space="0" w:color="B2B2B2"/>
              <w:right w:val="single" w:sz="4" w:space="0" w:color="FFFFFF"/>
            </w:tcBorders>
          </w:tcPr>
          <w:p w:rsidR="00BD4B8A" w:rsidRDefault="00B17234">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1723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BD4B8A">
        <w:tc>
          <w:tcPr>
            <w:tcW w:w="8820" w:type="dxa"/>
            <w:tcBorders>
              <w:top w:val="dashed" w:sz="4" w:space="0" w:color="B2B2B2"/>
              <w:left w:val="single" w:sz="4" w:space="0" w:color="FFFFFF"/>
              <w:bottom w:val="single" w:sz="4" w:space="0" w:color="FFFFFF"/>
              <w:right w:val="single" w:sz="4" w:space="0" w:color="FFFFFF"/>
            </w:tcBorders>
          </w:tcPr>
          <w:p w:rsidR="00BD4B8A" w:rsidRDefault="00B17234">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D4B8A" w:rsidRDefault="00B1723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rsidR="00BD4B8A" w:rsidRDefault="00BD4B8A">
      <w:pPr>
        <w:pStyle w:val="ProductList-Body"/>
      </w:pPr>
    </w:p>
    <w:p w:rsidR="00BD4B8A" w:rsidRDefault="00B17234">
      <w:pPr>
        <w:pStyle w:val="ProductList-ClauseHeading"/>
        <w:outlineLvl w:val="2"/>
      </w:pPr>
      <w:r>
        <w:t>Requisiti</w:t>
      </w:r>
    </w:p>
    <w:p w:rsidR="00BD4B8A" w:rsidRDefault="00B17234" w:rsidP="00B17234">
      <w:pPr>
        <w:pStyle w:val="ProductList-Bullet"/>
        <w:numPr>
          <w:ilvl w:val="0"/>
          <w:numId w:val="75"/>
        </w:numPr>
      </w:pPr>
      <w:r>
        <w:t xml:space="preserve">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 </w:t>
      </w:r>
    </w:p>
    <w:p w:rsidR="00BD4B8A" w:rsidRDefault="00B17234" w:rsidP="00B17234">
      <w:pPr>
        <w:pStyle w:val="ProductList-Bullet"/>
        <w:numPr>
          <w:ilvl w:val="0"/>
          <w:numId w:val="75"/>
        </w:numPr>
      </w:pPr>
      <w:r>
        <w:t xml:space="preserve">La quantità di Servizi Online della piattaforma ottenuti in licenza dall’Istituto non potrà essere inferiore al numero di Prodotti Desktop Platform sostituiti. </w:t>
      </w:r>
    </w:p>
    <w:p w:rsidR="00BD4B8A" w:rsidRDefault="00B17234" w:rsidP="00B17234">
      <w:pPr>
        <w:pStyle w:val="ProductList-Bullet"/>
        <w:numPr>
          <w:ilvl w:val="0"/>
          <w:numId w:val="75"/>
        </w:numPr>
      </w:pPr>
      <w:r>
        <w:t xml:space="preserve">I Servizi Online della piattaforma potranno essere aggiunti in qualsiasi momento durante il periodo di validità dell’iscrizione. </w:t>
      </w:r>
    </w:p>
    <w:p w:rsidR="00BD4B8A" w:rsidRDefault="00BD4B8A">
      <w:pPr>
        <w:pStyle w:val="ProductList-Body"/>
      </w:pPr>
    </w:p>
    <w:p w:rsidR="00BD4B8A" w:rsidRDefault="00B17234">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BD4B8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D4B8A" w:rsidRDefault="00B17234">
            <w:pPr>
              <w:pStyle w:val="ProductList-TableBody"/>
            </w:pPr>
            <w:r>
              <w:rPr>
                <w:color w:val="FFFFFF"/>
              </w:rPr>
              <w:t>Prodotti della Piattaforma Desktop Qualificante</w:t>
            </w:r>
          </w:p>
        </w:tc>
        <w:tc>
          <w:tcPr>
            <w:tcW w:w="6120" w:type="dxa"/>
            <w:shd w:val="clear" w:color="auto" w:fill="0070C0"/>
          </w:tcPr>
          <w:p w:rsidR="00BD4B8A" w:rsidRDefault="00B17234">
            <w:pPr>
              <w:pStyle w:val="ProductList-TableBody"/>
            </w:pPr>
            <w:r>
              <w:rPr>
                <w:color w:val="FFFFFF"/>
              </w:rPr>
              <w:t>Servizio Online qualificante</w:t>
            </w:r>
          </w:p>
        </w:tc>
      </w:tr>
      <w:tr w:rsidR="00BD4B8A">
        <w:tc>
          <w:tcPr>
            <w:tcW w:w="6000" w:type="dxa"/>
          </w:tcPr>
          <w:p w:rsidR="00BD4B8A" w:rsidRDefault="00B17234">
            <w:pPr>
              <w:pStyle w:val="ProductList-TableBody"/>
            </w:pPr>
            <w:r>
              <w:t xml:space="preserve">Office Professional Plus 2016 </w:t>
            </w:r>
            <w:r>
              <w:rPr>
                <w:b/>
              </w:rPr>
              <w:t>e</w:t>
            </w:r>
          </w:p>
          <w:p w:rsidR="00BD4B8A" w:rsidRDefault="00B17234">
            <w:pPr>
              <w:pStyle w:val="ProductList-TableBody"/>
            </w:pPr>
            <w:r>
              <w:t xml:space="preserve">Desktop Core CAL o ECAL Suite (Dispositivo) </w:t>
            </w:r>
            <w:r>
              <w:rPr>
                <w:b/>
              </w:rPr>
              <w:t>e</w:t>
            </w:r>
          </w:p>
          <w:p w:rsidR="00BD4B8A" w:rsidRDefault="00B17234">
            <w:pPr>
              <w:pStyle w:val="ProductList-TableBody"/>
            </w:pPr>
            <w:r>
              <w:t xml:space="preserve">Windows 10 Education E5 (Per Dispositivo) </w:t>
            </w:r>
          </w:p>
        </w:tc>
        <w:tc>
          <w:tcPr>
            <w:tcW w:w="6120" w:type="dxa"/>
          </w:tcPr>
          <w:p w:rsidR="00BD4B8A" w:rsidRDefault="00B17234">
            <w:pPr>
              <w:pStyle w:val="ProductList-TableBody"/>
            </w:pPr>
            <w:r>
              <w:t>Microsoft 365 Education A3/A5 (SL per Utente)</w:t>
            </w:r>
          </w:p>
        </w:tc>
      </w:tr>
      <w:tr w:rsidR="00BD4B8A">
        <w:tc>
          <w:tcPr>
            <w:tcW w:w="6000" w:type="dxa"/>
          </w:tcPr>
          <w:p w:rsidR="00BD4B8A" w:rsidRDefault="00B17234">
            <w:pPr>
              <w:pStyle w:val="ProductList-TableBody"/>
            </w:pPr>
            <w:r>
              <w:t xml:space="preserve">Office Professional Plus 2016 </w:t>
            </w:r>
            <w:r>
              <w:rPr>
                <w:b/>
              </w:rPr>
              <w:t>e</w:t>
            </w:r>
          </w:p>
          <w:p w:rsidR="00BD4B8A" w:rsidRDefault="00B17234">
            <w:pPr>
              <w:pStyle w:val="ProductList-TableBody"/>
            </w:pPr>
            <w:r>
              <w:t>Core CAL o ECAL Suite (Dispositivo)</w:t>
            </w:r>
          </w:p>
        </w:tc>
        <w:tc>
          <w:tcPr>
            <w:tcW w:w="6120" w:type="dxa"/>
          </w:tcPr>
          <w:p w:rsidR="00BD4B8A" w:rsidRDefault="00B17234">
            <w:pPr>
              <w:pStyle w:val="ProductList-TableBody"/>
            </w:pPr>
            <w:r>
              <w:t xml:space="preserve">Office 365 A3/A5 (SL per Utente) </w:t>
            </w:r>
            <w:r>
              <w:rPr>
                <w:b/>
              </w:rPr>
              <w:t>e</w:t>
            </w:r>
          </w:p>
          <w:p w:rsidR="00BD4B8A" w:rsidRDefault="00B17234">
            <w:pPr>
              <w:pStyle w:val="ProductList-TableBody"/>
            </w:pPr>
            <w:r>
              <w:t>EMS E3/E5</w:t>
            </w:r>
          </w:p>
        </w:tc>
      </w:tr>
      <w:tr w:rsidR="00BD4B8A">
        <w:tc>
          <w:tcPr>
            <w:tcW w:w="6000" w:type="dxa"/>
          </w:tcPr>
          <w:p w:rsidR="00BD4B8A" w:rsidRDefault="00B17234">
            <w:pPr>
              <w:pStyle w:val="ProductList-TableBody"/>
            </w:pPr>
            <w:r>
              <w:t>Core CAL o ECAL Suite (Dispositivo)</w:t>
            </w:r>
          </w:p>
        </w:tc>
        <w:tc>
          <w:tcPr>
            <w:tcW w:w="6120" w:type="dxa"/>
          </w:tcPr>
          <w:p w:rsidR="00BD4B8A" w:rsidRDefault="00B17234">
            <w:pPr>
              <w:pStyle w:val="ProductList-TableBody"/>
            </w:pPr>
            <w:r>
              <w:t>Office 365 A3/A5</w:t>
            </w:r>
          </w:p>
        </w:tc>
      </w:tr>
      <w:tr w:rsidR="00BD4B8A">
        <w:tc>
          <w:tcPr>
            <w:tcW w:w="6000" w:type="dxa"/>
          </w:tcPr>
          <w:p w:rsidR="00BD4B8A" w:rsidRDefault="00B17234">
            <w:pPr>
              <w:pStyle w:val="ProductList-TableBody"/>
            </w:pPr>
            <w:r>
              <w:t>Office Professional Plus 2016</w:t>
            </w:r>
          </w:p>
        </w:tc>
        <w:tc>
          <w:tcPr>
            <w:tcW w:w="6120" w:type="dxa"/>
          </w:tcPr>
          <w:p w:rsidR="00BD4B8A" w:rsidRDefault="00B17234">
            <w:pPr>
              <w:pStyle w:val="ProductList-TableBody"/>
            </w:pPr>
            <w:r>
              <w:t>Office 365 ProPlus</w:t>
            </w:r>
          </w:p>
        </w:tc>
      </w:tr>
    </w:tbl>
    <w:p w:rsidR="00BD4B8A" w:rsidRDefault="00BD4B8A">
      <w:pPr>
        <w:pStyle w:val="ProductList-Body"/>
      </w:pPr>
    </w:p>
    <w:p w:rsidR="00BD4B8A" w:rsidRDefault="00BD4B8A">
      <w:pPr>
        <w:pStyle w:val="PURBreadcrumb"/>
      </w:pPr>
    </w:p>
    <w:tbl>
      <w:tblPr>
        <w:tblStyle w:val="PURTable"/>
        <w:tblW w:w="0" w:type="dxa"/>
        <w:tblLook w:val="04A0" w:firstRow="1" w:lastRow="0" w:firstColumn="1" w:lastColumn="0" w:noHBand="0" w:noVBand="1"/>
      </w:tblPr>
      <w:tblGrid>
        <w:gridCol w:w="10916"/>
      </w:tblGrid>
      <w:tr w:rsidR="00BD4B8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D4B8A" w:rsidRDefault="00014C55">
            <w:pPr>
              <w:pStyle w:val="ProductList-TableBody"/>
              <w:jc w:val="right"/>
            </w:pPr>
            <w:hyperlink w:anchor="_Sec842">
              <w:r w:rsidR="00B17234">
                <w:rPr>
                  <w:color w:val="00467F"/>
                  <w:sz w:val="14"/>
                  <w:u w:val="single"/>
                </w:rPr>
                <w:t>Sommario</w:t>
              </w:r>
            </w:hyperlink>
            <w:r w:rsidR="00B17234">
              <w:rPr>
                <w:sz w:val="14"/>
              </w:rPr>
              <w:t xml:space="preserve"> / </w:t>
            </w:r>
            <w:hyperlink w:anchor="_Sec549">
              <w:r w:rsidR="00B17234">
                <w:rPr>
                  <w:color w:val="00467F"/>
                  <w:sz w:val="14"/>
                  <w:u w:val="single"/>
                </w:rPr>
                <w:t>Glossario</w:t>
              </w:r>
            </w:hyperlink>
            <w:r w:rsidR="00B17234">
              <w:rPr>
                <w:sz w:val="14"/>
              </w:rPr>
              <w:t xml:space="preserve"> / </w:t>
            </w:r>
            <w:hyperlink w:anchor="_Sec844">
              <w:r w:rsidR="00B17234">
                <w:rPr>
                  <w:color w:val="00467F"/>
                  <w:sz w:val="14"/>
                  <w:u w:val="single"/>
                </w:rPr>
                <w:t>Indice</w:t>
              </w:r>
            </w:hyperlink>
          </w:p>
        </w:tc>
      </w:tr>
    </w:tbl>
    <w:p w:rsidR="00BD4B8A" w:rsidRDefault="00BD4B8A">
      <w:pPr>
        <w:pStyle w:val="ProductList-Body"/>
      </w:pPr>
    </w:p>
    <w:p w:rsidR="00BD4B8A" w:rsidRDefault="00BD4B8A">
      <w:pPr>
        <w:sectPr w:rsidR="00BD4B8A">
          <w:headerReference w:type="default" r:id="rId163"/>
          <w:footerReference w:type="default" r:id="rId164"/>
          <w:type w:val="continuous"/>
          <w:pgSz w:w="12240" w:h="15840" w:code="1"/>
          <w:pgMar w:top="1170" w:right="720" w:bottom="720" w:left="720" w:header="432" w:footer="288" w:gutter="0"/>
          <w:cols w:space="360"/>
        </w:sectPr>
      </w:pPr>
    </w:p>
    <w:bookmarkEnd w:id="428"/>
    <w:p w:rsidR="00BD4B8A" w:rsidRDefault="00B17234">
      <w:pPr>
        <w:pStyle w:val="ProductList-SectionHeading"/>
        <w:pageBreakBefore/>
        <w:outlineLvl w:val="0"/>
      </w:pPr>
      <w:r>
        <w:lastRenderedPageBreak/>
        <w:t>Indice</w:t>
      </w:r>
      <w:r>
        <w:fldChar w:fldCharType="begin"/>
      </w:r>
      <w:r>
        <w:instrText xml:space="preserve"> TC "</w:instrText>
      </w:r>
      <w:bookmarkStart w:id="433" w:name="_Toc7424962"/>
      <w:r>
        <w:instrText>Indice</w:instrText>
      </w:r>
      <w:bookmarkEnd w:id="433"/>
      <w:r>
        <w:instrText>" \l 1</w:instrText>
      </w:r>
      <w:r>
        <w:fldChar w:fldCharType="end"/>
      </w:r>
    </w:p>
    <w:p w:rsidR="00BD4B8A" w:rsidRDefault="00BD4B8A">
      <w:pPr>
        <w:pStyle w:val="ProductList-Body"/>
      </w:pPr>
    </w:p>
    <w:p w:rsidR="00BD4B8A" w:rsidRDefault="00BD4B8A">
      <w:pPr>
        <w:sectPr w:rsidR="00BD4B8A">
          <w:headerReference w:type="default" r:id="rId165"/>
          <w:footerReference w:type="default" r:id="rId166"/>
          <w:type w:val="continuous"/>
          <w:pgSz w:w="12240" w:h="15840" w:code="1"/>
          <w:pgMar w:top="1170" w:right="720" w:bottom="720" w:left="720" w:header="432" w:footer="288" w:gutter="0"/>
          <w:cols w:space="360"/>
        </w:sectPr>
      </w:pPr>
    </w:p>
    <w:p w:rsidR="00462694" w:rsidRDefault="00B17234">
      <w:pPr>
        <w:pStyle w:val="ProductList-Body"/>
        <w:rPr>
          <w:noProof/>
        </w:rPr>
        <w:sectPr w:rsidR="00462694" w:rsidSect="0046269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62694" w:rsidRDefault="00462694">
      <w:pPr>
        <w:pStyle w:val="Index1"/>
        <w:tabs>
          <w:tab w:val="right" w:pos="5030"/>
        </w:tabs>
        <w:rPr>
          <w:noProof/>
        </w:rPr>
      </w:pPr>
      <w:r>
        <w:rPr>
          <w:noProof/>
        </w:rPr>
        <w:t>Access 2019, 23</w:t>
      </w:r>
    </w:p>
    <w:p w:rsidR="00462694" w:rsidRDefault="00462694">
      <w:pPr>
        <w:pStyle w:val="Index1"/>
        <w:tabs>
          <w:tab w:val="right" w:pos="5030"/>
        </w:tabs>
        <w:rPr>
          <w:noProof/>
        </w:rPr>
      </w:pPr>
      <w:r>
        <w:rPr>
          <w:noProof/>
        </w:rPr>
        <w:t>Add-on di Microsoft Intune, 73</w:t>
      </w:r>
    </w:p>
    <w:p w:rsidR="00462694" w:rsidRDefault="00462694">
      <w:pPr>
        <w:pStyle w:val="Index1"/>
        <w:tabs>
          <w:tab w:val="right" w:pos="5030"/>
        </w:tabs>
        <w:rPr>
          <w:noProof/>
        </w:rPr>
      </w:pPr>
      <w:r>
        <w:rPr>
          <w:noProof/>
        </w:rPr>
        <w:t>Aggiornamento da Windows 10 Home a Pro per Microsoft 365 Business, 41</w:t>
      </w:r>
    </w:p>
    <w:p w:rsidR="00462694" w:rsidRDefault="00462694">
      <w:pPr>
        <w:pStyle w:val="Index1"/>
        <w:tabs>
          <w:tab w:val="right" w:pos="5030"/>
        </w:tabs>
        <w:rPr>
          <w:noProof/>
        </w:rPr>
      </w:pPr>
      <w:r>
        <w:rPr>
          <w:noProof/>
        </w:rPr>
        <w:t>Archiviazione Exchange Online per Exchange Online, 68</w:t>
      </w:r>
    </w:p>
    <w:p w:rsidR="00462694" w:rsidRDefault="00462694">
      <w:pPr>
        <w:pStyle w:val="Index1"/>
        <w:tabs>
          <w:tab w:val="right" w:pos="5030"/>
        </w:tabs>
        <w:rPr>
          <w:noProof/>
        </w:rPr>
      </w:pPr>
      <w:r>
        <w:rPr>
          <w:noProof/>
        </w:rPr>
        <w:t>Archiviazione Exchange Online per Exchange Server, 68</w:t>
      </w:r>
    </w:p>
    <w:p w:rsidR="00462694" w:rsidRDefault="00462694">
      <w:pPr>
        <w:pStyle w:val="Index1"/>
        <w:tabs>
          <w:tab w:val="right" w:pos="5030"/>
        </w:tabs>
        <w:rPr>
          <w:noProof/>
        </w:rPr>
      </w:pPr>
      <w:r>
        <w:rPr>
          <w:noProof/>
        </w:rPr>
        <w:t>Audioconferenza, 69</w:t>
      </w:r>
    </w:p>
    <w:p w:rsidR="00462694" w:rsidRDefault="00462694">
      <w:pPr>
        <w:pStyle w:val="Index1"/>
        <w:tabs>
          <w:tab w:val="right" w:pos="5030"/>
        </w:tabs>
        <w:rPr>
          <w:noProof/>
        </w:rPr>
      </w:pPr>
      <w:r>
        <w:rPr>
          <w:noProof/>
        </w:rPr>
        <w:t>Azure Active Directory Basic, 57</w:t>
      </w:r>
    </w:p>
    <w:p w:rsidR="00462694" w:rsidRDefault="00462694">
      <w:pPr>
        <w:pStyle w:val="Index1"/>
        <w:tabs>
          <w:tab w:val="right" w:pos="5030"/>
        </w:tabs>
        <w:rPr>
          <w:noProof/>
        </w:rPr>
      </w:pPr>
      <w:r>
        <w:rPr>
          <w:noProof/>
        </w:rPr>
        <w:t>Azure Active Directory Premium Piano 1, 57</w:t>
      </w:r>
    </w:p>
    <w:p w:rsidR="00462694" w:rsidRDefault="00462694">
      <w:pPr>
        <w:pStyle w:val="Index1"/>
        <w:tabs>
          <w:tab w:val="right" w:pos="5030"/>
        </w:tabs>
        <w:rPr>
          <w:noProof/>
        </w:rPr>
      </w:pPr>
      <w:r>
        <w:rPr>
          <w:noProof/>
        </w:rPr>
        <w:t>Azure Active Directory Premium Piano 2, 57</w:t>
      </w:r>
    </w:p>
    <w:p w:rsidR="00462694" w:rsidRDefault="00462694">
      <w:pPr>
        <w:pStyle w:val="Index1"/>
        <w:tabs>
          <w:tab w:val="right" w:pos="5030"/>
        </w:tabs>
        <w:rPr>
          <w:noProof/>
        </w:rPr>
      </w:pPr>
      <w:r>
        <w:rPr>
          <w:noProof/>
        </w:rPr>
        <w:t>Azure Advanced Threat Protection per Utenti, 57</w:t>
      </w:r>
    </w:p>
    <w:p w:rsidR="00462694" w:rsidRDefault="00462694">
      <w:pPr>
        <w:pStyle w:val="Index1"/>
        <w:tabs>
          <w:tab w:val="right" w:pos="5030"/>
        </w:tabs>
        <w:rPr>
          <w:noProof/>
        </w:rPr>
      </w:pPr>
      <w:r>
        <w:rPr>
          <w:noProof/>
        </w:rPr>
        <w:t>Azure DevOps Server 2019 con Tecnologia SQL Server 2017, 40</w:t>
      </w:r>
    </w:p>
    <w:p w:rsidR="00462694" w:rsidRDefault="00462694">
      <w:pPr>
        <w:pStyle w:val="Index1"/>
        <w:tabs>
          <w:tab w:val="right" w:pos="5030"/>
        </w:tabs>
        <w:rPr>
          <w:noProof/>
        </w:rPr>
      </w:pPr>
      <w:r>
        <w:rPr>
          <w:noProof/>
        </w:rPr>
        <w:t>Azure Information Protection Premium Piano 1, 57</w:t>
      </w:r>
    </w:p>
    <w:p w:rsidR="00462694" w:rsidRDefault="00462694">
      <w:pPr>
        <w:pStyle w:val="Index1"/>
        <w:tabs>
          <w:tab w:val="right" w:pos="5030"/>
        </w:tabs>
        <w:rPr>
          <w:noProof/>
        </w:rPr>
      </w:pPr>
      <w:r>
        <w:rPr>
          <w:noProof/>
        </w:rPr>
        <w:t>Azure Information Protection Premium Piano 2, 57</w:t>
      </w:r>
    </w:p>
    <w:p w:rsidR="00462694" w:rsidRDefault="00462694">
      <w:pPr>
        <w:pStyle w:val="Index1"/>
        <w:tabs>
          <w:tab w:val="right" w:pos="5030"/>
        </w:tabs>
        <w:rPr>
          <w:noProof/>
        </w:rPr>
      </w:pPr>
      <w:r>
        <w:rPr>
          <w:noProof/>
        </w:rPr>
        <w:t>Azure Site Recovery, 93</w:t>
      </w:r>
    </w:p>
    <w:p w:rsidR="00462694" w:rsidRDefault="00462694">
      <w:pPr>
        <w:pStyle w:val="Index1"/>
        <w:tabs>
          <w:tab w:val="right" w:pos="5030"/>
        </w:tabs>
        <w:rPr>
          <w:noProof/>
        </w:rPr>
      </w:pPr>
      <w:r>
        <w:rPr>
          <w:noProof/>
        </w:rPr>
        <w:t>Azure Site Recovery (per il Sito di Proprietà della Società), 56</w:t>
      </w:r>
    </w:p>
    <w:p w:rsidR="00462694" w:rsidRDefault="00462694">
      <w:pPr>
        <w:pStyle w:val="Index1"/>
        <w:tabs>
          <w:tab w:val="right" w:pos="5030"/>
        </w:tabs>
        <w:rPr>
          <w:noProof/>
        </w:rPr>
      </w:pPr>
      <w:r>
        <w:rPr>
          <w:noProof/>
        </w:rPr>
        <w:t>Bing Maps Known 5K User (SL), 70</w:t>
      </w:r>
    </w:p>
    <w:p w:rsidR="00462694" w:rsidRDefault="00462694">
      <w:pPr>
        <w:pStyle w:val="Index1"/>
        <w:tabs>
          <w:tab w:val="right" w:pos="5030"/>
        </w:tabs>
        <w:rPr>
          <w:noProof/>
        </w:rPr>
      </w:pPr>
      <w:r>
        <w:rPr>
          <w:noProof/>
        </w:rPr>
        <w:t>Bing Maps Known Per User (SL), 70</w:t>
      </w:r>
    </w:p>
    <w:p w:rsidR="00462694" w:rsidRDefault="00462694">
      <w:pPr>
        <w:pStyle w:val="Index1"/>
        <w:tabs>
          <w:tab w:val="right" w:pos="5030"/>
        </w:tabs>
        <w:rPr>
          <w:noProof/>
        </w:rPr>
      </w:pPr>
      <w:r>
        <w:rPr>
          <w:noProof/>
        </w:rPr>
        <w:t>Bing Maps Light Known 500 User (SL), 70</w:t>
      </w:r>
    </w:p>
    <w:p w:rsidR="00462694" w:rsidRDefault="00462694">
      <w:pPr>
        <w:pStyle w:val="Index1"/>
        <w:tabs>
          <w:tab w:val="right" w:pos="5030"/>
        </w:tabs>
        <w:rPr>
          <w:noProof/>
        </w:rPr>
      </w:pPr>
      <w:r>
        <w:rPr>
          <w:noProof/>
        </w:rPr>
        <w:t>Bing Maps Light Known 5K User (SL), 70</w:t>
      </w:r>
    </w:p>
    <w:p w:rsidR="00462694" w:rsidRDefault="00462694">
      <w:pPr>
        <w:pStyle w:val="Index1"/>
        <w:tabs>
          <w:tab w:val="right" w:pos="5030"/>
        </w:tabs>
        <w:rPr>
          <w:noProof/>
        </w:rPr>
      </w:pPr>
      <w:r>
        <w:rPr>
          <w:noProof/>
        </w:rPr>
        <w:t>Bing Maps Transactions 100K (SL), 70</w:t>
      </w:r>
    </w:p>
    <w:p w:rsidR="00462694" w:rsidRDefault="00462694">
      <w:pPr>
        <w:pStyle w:val="Index1"/>
        <w:tabs>
          <w:tab w:val="right" w:pos="5030"/>
        </w:tabs>
        <w:rPr>
          <w:noProof/>
        </w:rPr>
      </w:pPr>
      <w:r>
        <w:rPr>
          <w:noProof/>
        </w:rPr>
        <w:t>Bing Maps Transactions 10M (SL), 70</w:t>
      </w:r>
    </w:p>
    <w:p w:rsidR="00462694" w:rsidRDefault="00462694">
      <w:pPr>
        <w:pStyle w:val="Index1"/>
        <w:tabs>
          <w:tab w:val="right" w:pos="5030"/>
        </w:tabs>
        <w:rPr>
          <w:noProof/>
        </w:rPr>
      </w:pPr>
      <w:r>
        <w:rPr>
          <w:noProof/>
        </w:rPr>
        <w:t>Bing Maps Transactions 1M (SL), 70</w:t>
      </w:r>
    </w:p>
    <w:p w:rsidR="00462694" w:rsidRDefault="00462694">
      <w:pPr>
        <w:pStyle w:val="Index1"/>
        <w:tabs>
          <w:tab w:val="right" w:pos="5030"/>
        </w:tabs>
        <w:rPr>
          <w:noProof/>
        </w:rPr>
      </w:pPr>
      <w:r>
        <w:rPr>
          <w:noProof/>
        </w:rPr>
        <w:t>Bing Maps Transactions 2M (SL), 70</w:t>
      </w:r>
    </w:p>
    <w:p w:rsidR="00462694" w:rsidRDefault="00462694">
      <w:pPr>
        <w:pStyle w:val="Index1"/>
        <w:tabs>
          <w:tab w:val="right" w:pos="5030"/>
        </w:tabs>
        <w:rPr>
          <w:noProof/>
        </w:rPr>
      </w:pPr>
      <w:r>
        <w:rPr>
          <w:noProof/>
        </w:rPr>
        <w:t>Bing Maps Transactions 30M (SL), 70</w:t>
      </w:r>
    </w:p>
    <w:p w:rsidR="00462694" w:rsidRDefault="00462694">
      <w:pPr>
        <w:pStyle w:val="Index1"/>
        <w:tabs>
          <w:tab w:val="right" w:pos="5030"/>
        </w:tabs>
        <w:rPr>
          <w:noProof/>
        </w:rPr>
      </w:pPr>
      <w:r>
        <w:rPr>
          <w:noProof/>
        </w:rPr>
        <w:t>Bing Maps Transactions 500K (SL), 70</w:t>
      </w:r>
    </w:p>
    <w:p w:rsidR="00462694" w:rsidRDefault="00462694">
      <w:pPr>
        <w:pStyle w:val="Index1"/>
        <w:tabs>
          <w:tab w:val="right" w:pos="5030"/>
        </w:tabs>
        <w:rPr>
          <w:noProof/>
        </w:rPr>
      </w:pPr>
      <w:r>
        <w:rPr>
          <w:noProof/>
        </w:rPr>
        <w:t>Bing Maps Transactions 5M (SL), 70</w:t>
      </w:r>
    </w:p>
    <w:p w:rsidR="00462694" w:rsidRDefault="00462694">
      <w:pPr>
        <w:pStyle w:val="Index1"/>
        <w:tabs>
          <w:tab w:val="right" w:pos="5030"/>
        </w:tabs>
        <w:rPr>
          <w:noProof/>
        </w:rPr>
      </w:pPr>
      <w:r>
        <w:rPr>
          <w:noProof/>
        </w:rPr>
        <w:t>BizTalk Server, 92</w:t>
      </w:r>
    </w:p>
    <w:p w:rsidR="00462694" w:rsidRDefault="00462694">
      <w:pPr>
        <w:pStyle w:val="Index1"/>
        <w:tabs>
          <w:tab w:val="right" w:pos="5030"/>
        </w:tabs>
        <w:rPr>
          <w:noProof/>
        </w:rPr>
      </w:pPr>
      <w:r>
        <w:rPr>
          <w:noProof/>
        </w:rPr>
        <w:t>BizTalk Server 2013 R2, 15</w:t>
      </w:r>
    </w:p>
    <w:p w:rsidR="00462694" w:rsidRDefault="00462694">
      <w:pPr>
        <w:pStyle w:val="Index1"/>
        <w:tabs>
          <w:tab w:val="right" w:pos="5030"/>
        </w:tabs>
        <w:rPr>
          <w:noProof/>
        </w:rPr>
      </w:pPr>
      <w:r>
        <w:rPr>
          <w:noProof/>
        </w:rPr>
        <w:t>BizTalk Server 2016 Branch Edition, 15</w:t>
      </w:r>
    </w:p>
    <w:p w:rsidR="00462694" w:rsidRDefault="00462694">
      <w:pPr>
        <w:pStyle w:val="Index1"/>
        <w:tabs>
          <w:tab w:val="right" w:pos="5030"/>
        </w:tabs>
        <w:rPr>
          <w:noProof/>
        </w:rPr>
      </w:pPr>
      <w:r>
        <w:rPr>
          <w:noProof/>
        </w:rPr>
        <w:t>BizTalk Server 2016 Branch IDC, 15</w:t>
      </w:r>
    </w:p>
    <w:p w:rsidR="00462694" w:rsidRDefault="00462694">
      <w:pPr>
        <w:pStyle w:val="Index1"/>
        <w:tabs>
          <w:tab w:val="right" w:pos="5030"/>
        </w:tabs>
        <w:rPr>
          <w:noProof/>
        </w:rPr>
      </w:pPr>
      <w:r>
        <w:rPr>
          <w:noProof/>
        </w:rPr>
        <w:t>BizTalk Server 2016 Enterprise Edition, 15</w:t>
      </w:r>
    </w:p>
    <w:p w:rsidR="00462694" w:rsidRDefault="00462694">
      <w:pPr>
        <w:pStyle w:val="Index1"/>
        <w:tabs>
          <w:tab w:val="right" w:pos="5030"/>
        </w:tabs>
        <w:rPr>
          <w:noProof/>
        </w:rPr>
      </w:pPr>
      <w:r>
        <w:rPr>
          <w:noProof/>
        </w:rPr>
        <w:t>BizTalk Server 2016 Standard Edition, 15</w:t>
      </w:r>
    </w:p>
    <w:p w:rsidR="00462694" w:rsidRDefault="00462694">
      <w:pPr>
        <w:pStyle w:val="Index1"/>
        <w:tabs>
          <w:tab w:val="right" w:pos="5030"/>
        </w:tabs>
        <w:rPr>
          <w:noProof/>
        </w:rPr>
      </w:pPr>
      <w:r>
        <w:rPr>
          <w:noProof/>
        </w:rPr>
        <w:t>BizTalk Server 2016 Standard Edition IDC, 15</w:t>
      </w:r>
    </w:p>
    <w:p w:rsidR="00462694" w:rsidRDefault="00462694">
      <w:pPr>
        <w:pStyle w:val="Index1"/>
        <w:tabs>
          <w:tab w:val="right" w:pos="5030"/>
        </w:tabs>
        <w:rPr>
          <w:noProof/>
        </w:rPr>
      </w:pPr>
      <w:r>
        <w:rPr>
          <w:noProof/>
        </w:rPr>
        <w:t>BizTalk Server Branch, 93</w:t>
      </w:r>
    </w:p>
    <w:p w:rsidR="00462694" w:rsidRDefault="00462694">
      <w:pPr>
        <w:pStyle w:val="Index1"/>
        <w:tabs>
          <w:tab w:val="right" w:pos="5030"/>
        </w:tabs>
        <w:rPr>
          <w:noProof/>
        </w:rPr>
      </w:pPr>
      <w:r>
        <w:rPr>
          <w:noProof/>
        </w:rPr>
        <w:t>BizTalk Server Enterprise, 93</w:t>
      </w:r>
    </w:p>
    <w:p w:rsidR="00462694" w:rsidRDefault="00462694">
      <w:pPr>
        <w:pStyle w:val="Index1"/>
        <w:tabs>
          <w:tab w:val="right" w:pos="5030"/>
        </w:tabs>
        <w:rPr>
          <w:noProof/>
        </w:rPr>
      </w:pPr>
      <w:r>
        <w:rPr>
          <w:noProof/>
        </w:rPr>
        <w:t>BizTalk Server Standard, 93</w:t>
      </w:r>
    </w:p>
    <w:p w:rsidR="00462694" w:rsidRDefault="00462694">
      <w:pPr>
        <w:pStyle w:val="Index1"/>
        <w:tabs>
          <w:tab w:val="right" w:pos="5030"/>
        </w:tabs>
        <w:rPr>
          <w:noProof/>
        </w:rPr>
      </w:pPr>
      <w:r>
        <w:rPr>
          <w:noProof/>
        </w:rPr>
        <w:t>CAL per Azure DevOps Server 2019, 40</w:t>
      </w:r>
    </w:p>
    <w:p w:rsidR="00462694" w:rsidRDefault="00462694">
      <w:pPr>
        <w:pStyle w:val="Index1"/>
        <w:tabs>
          <w:tab w:val="right" w:pos="5030"/>
        </w:tabs>
        <w:rPr>
          <w:noProof/>
        </w:rPr>
      </w:pPr>
      <w:r>
        <w:rPr>
          <w:noProof/>
        </w:rPr>
        <w:t>CAL per Exchange Server Enterprise 2019, 25</w:t>
      </w:r>
    </w:p>
    <w:p w:rsidR="00462694" w:rsidRDefault="00462694">
      <w:pPr>
        <w:pStyle w:val="Index1"/>
        <w:tabs>
          <w:tab w:val="right" w:pos="5030"/>
        </w:tabs>
        <w:rPr>
          <w:noProof/>
        </w:rPr>
      </w:pPr>
      <w:r>
        <w:rPr>
          <w:noProof/>
        </w:rPr>
        <w:t>CAL per Exchange Server Standard 2019, 25</w:t>
      </w:r>
    </w:p>
    <w:p w:rsidR="00462694" w:rsidRDefault="00462694">
      <w:pPr>
        <w:pStyle w:val="Index1"/>
        <w:tabs>
          <w:tab w:val="right" w:pos="5030"/>
        </w:tabs>
        <w:rPr>
          <w:noProof/>
        </w:rPr>
      </w:pPr>
      <w:r>
        <w:rPr>
          <w:noProof/>
        </w:rPr>
        <w:t>CAL per Microsoft Dynamics 365 for Customer Service, 87</w:t>
      </w:r>
    </w:p>
    <w:p w:rsidR="00462694" w:rsidRDefault="00462694">
      <w:pPr>
        <w:pStyle w:val="Index1"/>
        <w:tabs>
          <w:tab w:val="right" w:pos="5030"/>
        </w:tabs>
        <w:rPr>
          <w:noProof/>
        </w:rPr>
      </w:pPr>
      <w:r>
        <w:rPr>
          <w:noProof/>
        </w:rPr>
        <w:t>CAL per Microsoft Dynamics 365 for Operations, 87</w:t>
      </w:r>
    </w:p>
    <w:p w:rsidR="00462694" w:rsidRDefault="00462694">
      <w:pPr>
        <w:pStyle w:val="Index1"/>
        <w:tabs>
          <w:tab w:val="right" w:pos="5030"/>
        </w:tabs>
        <w:rPr>
          <w:noProof/>
        </w:rPr>
      </w:pPr>
      <w:r>
        <w:rPr>
          <w:noProof/>
        </w:rPr>
        <w:t>CAL per Microsoft Dynamics 365 for Operations Activity, 87</w:t>
      </w:r>
    </w:p>
    <w:p w:rsidR="00462694" w:rsidRDefault="00462694">
      <w:pPr>
        <w:pStyle w:val="Index1"/>
        <w:tabs>
          <w:tab w:val="right" w:pos="5030"/>
        </w:tabs>
        <w:rPr>
          <w:noProof/>
        </w:rPr>
      </w:pPr>
      <w:r>
        <w:rPr>
          <w:noProof/>
        </w:rPr>
        <w:t>CAL per Microsoft Dynamics 365 for Sales, 87</w:t>
      </w:r>
    </w:p>
    <w:p w:rsidR="00462694" w:rsidRDefault="00462694">
      <w:pPr>
        <w:pStyle w:val="Index1"/>
        <w:tabs>
          <w:tab w:val="right" w:pos="5030"/>
        </w:tabs>
        <w:rPr>
          <w:noProof/>
        </w:rPr>
      </w:pPr>
      <w:r>
        <w:rPr>
          <w:noProof/>
        </w:rPr>
        <w:t>CAL per Microsoft Identity Manager 2016, 22</w:t>
      </w:r>
    </w:p>
    <w:p w:rsidR="00462694" w:rsidRDefault="00462694">
      <w:pPr>
        <w:pStyle w:val="Index1"/>
        <w:tabs>
          <w:tab w:val="right" w:pos="5030"/>
        </w:tabs>
        <w:rPr>
          <w:noProof/>
        </w:rPr>
      </w:pPr>
      <w:r>
        <w:rPr>
          <w:noProof/>
        </w:rPr>
        <w:t>CAL per Project Server 2019, 26</w:t>
      </w:r>
    </w:p>
    <w:p w:rsidR="00462694" w:rsidRDefault="00462694">
      <w:pPr>
        <w:pStyle w:val="Index1"/>
        <w:tabs>
          <w:tab w:val="right" w:pos="5030"/>
        </w:tabs>
        <w:rPr>
          <w:noProof/>
        </w:rPr>
      </w:pPr>
      <w:r>
        <w:rPr>
          <w:noProof/>
        </w:rPr>
        <w:t>CAL per Servizi Desktop Remoto di Windows Server 2019, 48</w:t>
      </w:r>
    </w:p>
    <w:p w:rsidR="00462694" w:rsidRDefault="00462694">
      <w:pPr>
        <w:pStyle w:val="Index1"/>
        <w:tabs>
          <w:tab w:val="right" w:pos="5030"/>
        </w:tabs>
        <w:rPr>
          <w:noProof/>
        </w:rPr>
      </w:pPr>
      <w:r>
        <w:rPr>
          <w:noProof/>
        </w:rPr>
        <w:t>CAL per SQL Server 2017, 29</w:t>
      </w:r>
    </w:p>
    <w:p w:rsidR="00462694" w:rsidRDefault="00462694">
      <w:pPr>
        <w:pStyle w:val="Index1"/>
        <w:tabs>
          <w:tab w:val="right" w:pos="5030"/>
        </w:tabs>
        <w:rPr>
          <w:noProof/>
        </w:rPr>
      </w:pPr>
      <w:r>
        <w:rPr>
          <w:noProof/>
        </w:rPr>
        <w:t>CAL per Windows Server 2019, 48</w:t>
      </w:r>
    </w:p>
    <w:p w:rsidR="00462694" w:rsidRDefault="00462694">
      <w:pPr>
        <w:pStyle w:val="Index1"/>
        <w:tabs>
          <w:tab w:val="right" w:pos="5030"/>
        </w:tabs>
        <w:rPr>
          <w:noProof/>
        </w:rPr>
      </w:pPr>
      <w:r>
        <w:rPr>
          <w:noProof/>
        </w:rPr>
        <w:t>CAL per Windows Server 2019 Active Directory Rights Management Services, 48</w:t>
      </w:r>
    </w:p>
    <w:p w:rsidR="00462694" w:rsidRDefault="00462694">
      <w:pPr>
        <w:pStyle w:val="Index1"/>
        <w:tabs>
          <w:tab w:val="right" w:pos="5030"/>
        </w:tabs>
        <w:rPr>
          <w:noProof/>
        </w:rPr>
      </w:pPr>
      <w:r>
        <w:rPr>
          <w:noProof/>
        </w:rPr>
        <w:t>Chiosco Exchange Online, 68</w:t>
      </w:r>
    </w:p>
    <w:p w:rsidR="00462694" w:rsidRDefault="00462694">
      <w:pPr>
        <w:pStyle w:val="Index1"/>
        <w:tabs>
          <w:tab w:val="right" w:pos="5030"/>
        </w:tabs>
        <w:rPr>
          <w:noProof/>
        </w:rPr>
      </w:pPr>
      <w:r>
        <w:rPr>
          <w:noProof/>
        </w:rPr>
        <w:t>CIS Suite Datacenter, 92</w:t>
      </w:r>
    </w:p>
    <w:p w:rsidR="00462694" w:rsidRDefault="00462694">
      <w:pPr>
        <w:pStyle w:val="Index1"/>
        <w:tabs>
          <w:tab w:val="right" w:pos="5030"/>
        </w:tabs>
        <w:rPr>
          <w:noProof/>
        </w:rPr>
      </w:pPr>
      <w:r>
        <w:rPr>
          <w:noProof/>
        </w:rPr>
        <w:t>CIS Suite Standard, 92</w:t>
      </w:r>
    </w:p>
    <w:p w:rsidR="00462694" w:rsidRDefault="00462694">
      <w:pPr>
        <w:pStyle w:val="Index1"/>
        <w:tabs>
          <w:tab w:val="right" w:pos="5030"/>
        </w:tabs>
        <w:rPr>
          <w:noProof/>
        </w:rPr>
      </w:pPr>
      <w:r>
        <w:rPr>
          <w:noProof/>
        </w:rPr>
        <w:t>Common Data Service, 71</w:t>
      </w:r>
    </w:p>
    <w:p w:rsidR="00462694" w:rsidRDefault="00462694">
      <w:pPr>
        <w:pStyle w:val="Index1"/>
        <w:tabs>
          <w:tab w:val="right" w:pos="5030"/>
        </w:tabs>
        <w:rPr>
          <w:noProof/>
        </w:rPr>
      </w:pPr>
      <w:r>
        <w:rPr>
          <w:noProof/>
        </w:rPr>
        <w:t>Common Data Service, 62</w:t>
      </w:r>
    </w:p>
    <w:p w:rsidR="00462694" w:rsidRDefault="00462694">
      <w:pPr>
        <w:pStyle w:val="Index1"/>
        <w:tabs>
          <w:tab w:val="right" w:pos="5030"/>
        </w:tabs>
        <w:rPr>
          <w:noProof/>
        </w:rPr>
      </w:pPr>
      <w:r>
        <w:rPr>
          <w:noProof/>
        </w:rPr>
        <w:t>Common Data Service per Capacità di Database delle App, 62, 71</w:t>
      </w:r>
    </w:p>
    <w:p w:rsidR="00462694" w:rsidRDefault="00462694">
      <w:pPr>
        <w:pStyle w:val="Index1"/>
        <w:tabs>
          <w:tab w:val="right" w:pos="5030"/>
        </w:tabs>
        <w:rPr>
          <w:noProof/>
        </w:rPr>
      </w:pPr>
      <w:r>
        <w:rPr>
          <w:noProof/>
        </w:rPr>
        <w:t>Componente Aggiuntivo Azure Information Protection Premium Piano 1, 57</w:t>
      </w:r>
    </w:p>
    <w:p w:rsidR="00462694" w:rsidRDefault="00462694">
      <w:pPr>
        <w:pStyle w:val="Index1"/>
        <w:tabs>
          <w:tab w:val="right" w:pos="5030"/>
        </w:tabs>
        <w:rPr>
          <w:noProof/>
        </w:rPr>
      </w:pPr>
      <w:r>
        <w:rPr>
          <w:noProof/>
        </w:rPr>
        <w:t>Componente Aggiuntivo Azure Information Protection Premium Piano 2, 57</w:t>
      </w:r>
    </w:p>
    <w:p w:rsidR="00462694" w:rsidRDefault="00462694">
      <w:pPr>
        <w:pStyle w:val="Index1"/>
        <w:tabs>
          <w:tab w:val="right" w:pos="5030"/>
        </w:tabs>
        <w:rPr>
          <w:noProof/>
        </w:rPr>
      </w:pPr>
      <w:r>
        <w:rPr>
          <w:noProof/>
        </w:rPr>
        <w:t>Componente Aggiuntivo Cloud Dynamics 365 Business Central Premium/Team Members, 61</w:t>
      </w:r>
    </w:p>
    <w:p w:rsidR="00462694" w:rsidRDefault="00462694">
      <w:pPr>
        <w:pStyle w:val="Index1"/>
        <w:tabs>
          <w:tab w:val="right" w:pos="5030"/>
        </w:tabs>
        <w:rPr>
          <w:noProof/>
        </w:rPr>
      </w:pPr>
      <w:r>
        <w:rPr>
          <w:noProof/>
        </w:rPr>
        <w:t>Componente Aggiuntivo della Licenza Gestione Client per Azure Advanced Threat Protection per Utenti, 57</w:t>
      </w:r>
    </w:p>
    <w:p w:rsidR="00462694" w:rsidRDefault="00462694">
      <w:pPr>
        <w:pStyle w:val="Index1"/>
        <w:tabs>
          <w:tab w:val="right" w:pos="5030"/>
        </w:tabs>
        <w:rPr>
          <w:noProof/>
        </w:rPr>
      </w:pPr>
      <w:r>
        <w:rPr>
          <w:noProof/>
        </w:rPr>
        <w:t>Componente Aggiuntivo di Enterprise Mobility + Security A3, 59</w:t>
      </w:r>
    </w:p>
    <w:p w:rsidR="00462694" w:rsidRDefault="00462694">
      <w:pPr>
        <w:pStyle w:val="Index1"/>
        <w:tabs>
          <w:tab w:val="right" w:pos="5030"/>
        </w:tabs>
        <w:rPr>
          <w:noProof/>
        </w:rPr>
      </w:pPr>
      <w:r>
        <w:rPr>
          <w:noProof/>
        </w:rPr>
        <w:t>Componente Aggiuntivo di Enterprise Mobility + Security A5, 59</w:t>
      </w:r>
    </w:p>
    <w:p w:rsidR="00462694" w:rsidRDefault="00462694">
      <w:pPr>
        <w:pStyle w:val="Index1"/>
        <w:tabs>
          <w:tab w:val="right" w:pos="5030"/>
        </w:tabs>
        <w:rPr>
          <w:noProof/>
        </w:rPr>
      </w:pPr>
      <w:r>
        <w:rPr>
          <w:noProof/>
        </w:rPr>
        <w:t>Componente Aggiuntivo di Enterprise Mobility + Security E3, 59</w:t>
      </w:r>
    </w:p>
    <w:p w:rsidR="00462694" w:rsidRDefault="00462694">
      <w:pPr>
        <w:pStyle w:val="Index1"/>
        <w:tabs>
          <w:tab w:val="right" w:pos="5030"/>
        </w:tabs>
        <w:rPr>
          <w:noProof/>
        </w:rPr>
      </w:pPr>
      <w:r>
        <w:rPr>
          <w:noProof/>
        </w:rPr>
        <w:t>Componente Aggiuntivo di Enterprise Mobility + Security E5, 59</w:t>
      </w:r>
    </w:p>
    <w:p w:rsidR="00462694" w:rsidRDefault="00462694">
      <w:pPr>
        <w:pStyle w:val="Index1"/>
        <w:tabs>
          <w:tab w:val="right" w:pos="5030"/>
        </w:tabs>
        <w:rPr>
          <w:noProof/>
        </w:rPr>
      </w:pPr>
      <w:r>
        <w:rPr>
          <w:noProof/>
        </w:rPr>
        <w:t>Componente Aggiuntivo di Microsoft Intune per EDU, 73</w:t>
      </w:r>
    </w:p>
    <w:p w:rsidR="00462694" w:rsidRDefault="00462694">
      <w:pPr>
        <w:pStyle w:val="Index1"/>
        <w:tabs>
          <w:tab w:val="right" w:pos="5030"/>
        </w:tabs>
        <w:rPr>
          <w:noProof/>
        </w:rPr>
      </w:pPr>
      <w:r>
        <w:rPr>
          <w:noProof/>
        </w:rPr>
        <w:t>Componente Aggiuntivo di Visio Online Piano 2, 65</w:t>
      </w:r>
    </w:p>
    <w:p w:rsidR="00462694" w:rsidRDefault="00462694">
      <w:pPr>
        <w:pStyle w:val="Index1"/>
        <w:tabs>
          <w:tab w:val="right" w:pos="5030"/>
        </w:tabs>
        <w:rPr>
          <w:noProof/>
        </w:rPr>
      </w:pPr>
      <w:r>
        <w:rPr>
          <w:noProof/>
        </w:rPr>
        <w:t>Componente Aggiuntivo Dynamics 365 Customer Engagement Plan, 62</w:t>
      </w:r>
    </w:p>
    <w:p w:rsidR="00462694" w:rsidRDefault="00462694">
      <w:pPr>
        <w:pStyle w:val="Index1"/>
        <w:tabs>
          <w:tab w:val="right" w:pos="5030"/>
        </w:tabs>
        <w:rPr>
          <w:noProof/>
        </w:rPr>
      </w:pPr>
      <w:r>
        <w:rPr>
          <w:noProof/>
        </w:rPr>
        <w:t>Componente Aggiuntivo Dynamics 365 for Retail, 62</w:t>
      </w:r>
    </w:p>
    <w:p w:rsidR="00462694" w:rsidRDefault="00462694">
      <w:pPr>
        <w:pStyle w:val="Index1"/>
        <w:tabs>
          <w:tab w:val="right" w:pos="5030"/>
        </w:tabs>
        <w:rPr>
          <w:noProof/>
        </w:rPr>
      </w:pPr>
      <w:r>
        <w:rPr>
          <w:noProof/>
        </w:rPr>
        <w:t>Componente Aggiuntivo Dynamics 365 for Talent, 62</w:t>
      </w:r>
    </w:p>
    <w:p w:rsidR="00462694" w:rsidRDefault="00462694">
      <w:pPr>
        <w:pStyle w:val="Index1"/>
        <w:tabs>
          <w:tab w:val="right" w:pos="5030"/>
        </w:tabs>
        <w:rPr>
          <w:noProof/>
        </w:rPr>
      </w:pPr>
      <w:r>
        <w:rPr>
          <w:noProof/>
        </w:rPr>
        <w:t>Componente Aggiuntivo Dynamics 365 for Team Members, 62</w:t>
      </w:r>
    </w:p>
    <w:p w:rsidR="00462694" w:rsidRDefault="00462694">
      <w:pPr>
        <w:pStyle w:val="Index1"/>
        <w:tabs>
          <w:tab w:val="right" w:pos="5030"/>
        </w:tabs>
        <w:rPr>
          <w:noProof/>
        </w:rPr>
      </w:pPr>
      <w:r>
        <w:rPr>
          <w:noProof/>
        </w:rPr>
        <w:t>Componente Aggiuntivo Dynamics 365 Plan, 62</w:t>
      </w:r>
    </w:p>
    <w:p w:rsidR="00462694" w:rsidRDefault="00462694">
      <w:pPr>
        <w:pStyle w:val="Index1"/>
        <w:tabs>
          <w:tab w:val="right" w:pos="5030"/>
        </w:tabs>
        <w:rPr>
          <w:noProof/>
        </w:rPr>
      </w:pPr>
      <w:r>
        <w:rPr>
          <w:noProof/>
        </w:rPr>
        <w:t>Componente Aggiuntivo Dynamics 365 Unified Operations Activity, 62</w:t>
      </w:r>
    </w:p>
    <w:p w:rsidR="00462694" w:rsidRDefault="00462694">
      <w:pPr>
        <w:pStyle w:val="Index1"/>
        <w:tabs>
          <w:tab w:val="right" w:pos="5030"/>
        </w:tabs>
        <w:rPr>
          <w:noProof/>
        </w:rPr>
      </w:pPr>
      <w:r>
        <w:rPr>
          <w:noProof/>
        </w:rPr>
        <w:t>Componente Aggiuntivo Dynamics 365 Unified Operations Device, 62</w:t>
      </w:r>
    </w:p>
    <w:p w:rsidR="00462694" w:rsidRDefault="00462694">
      <w:pPr>
        <w:pStyle w:val="Index1"/>
        <w:tabs>
          <w:tab w:val="right" w:pos="5030"/>
        </w:tabs>
        <w:rPr>
          <w:noProof/>
        </w:rPr>
      </w:pPr>
      <w:r>
        <w:rPr>
          <w:noProof/>
        </w:rPr>
        <w:t>Componente Aggiuntivo Dynamics 365 Unified Operations Plan, 62</w:t>
      </w:r>
    </w:p>
    <w:p w:rsidR="00462694" w:rsidRDefault="00462694">
      <w:pPr>
        <w:pStyle w:val="Index1"/>
        <w:tabs>
          <w:tab w:val="right" w:pos="5030"/>
        </w:tabs>
        <w:rPr>
          <w:noProof/>
        </w:rPr>
      </w:pPr>
      <w:r>
        <w:rPr>
          <w:noProof/>
        </w:rPr>
        <w:t>Componente Aggiuntivo Exchange Online Piano 1, 67</w:t>
      </w:r>
    </w:p>
    <w:p w:rsidR="00462694" w:rsidRDefault="00462694">
      <w:pPr>
        <w:pStyle w:val="Index1"/>
        <w:tabs>
          <w:tab w:val="right" w:pos="5030"/>
        </w:tabs>
        <w:rPr>
          <w:noProof/>
        </w:rPr>
      </w:pPr>
      <w:r>
        <w:rPr>
          <w:noProof/>
        </w:rPr>
        <w:t>Componente Aggiuntivo Microsoft 365 E3 ed E5, 57</w:t>
      </w:r>
    </w:p>
    <w:p w:rsidR="00462694" w:rsidRDefault="00462694">
      <w:pPr>
        <w:pStyle w:val="Index1"/>
        <w:tabs>
          <w:tab w:val="right" w:pos="5030"/>
        </w:tabs>
        <w:rPr>
          <w:noProof/>
        </w:rPr>
      </w:pPr>
      <w:r>
        <w:rPr>
          <w:noProof/>
        </w:rPr>
        <w:t>Componente Aggiuntivo Microsoft Stream Piano 2, 67</w:t>
      </w:r>
    </w:p>
    <w:p w:rsidR="00462694" w:rsidRDefault="00462694">
      <w:pPr>
        <w:pStyle w:val="Index1"/>
        <w:tabs>
          <w:tab w:val="right" w:pos="5030"/>
        </w:tabs>
        <w:rPr>
          <w:noProof/>
        </w:rPr>
      </w:pPr>
      <w:r>
        <w:rPr>
          <w:noProof/>
        </w:rPr>
        <w:t>Componente Aggiuntivo Microsoft Stream Storage, 67</w:t>
      </w:r>
    </w:p>
    <w:p w:rsidR="00462694" w:rsidRDefault="00462694">
      <w:pPr>
        <w:pStyle w:val="Index1"/>
        <w:tabs>
          <w:tab w:val="right" w:pos="5030"/>
        </w:tabs>
        <w:rPr>
          <w:noProof/>
        </w:rPr>
      </w:pPr>
      <w:r>
        <w:rPr>
          <w:noProof/>
        </w:rPr>
        <w:t>Componente Aggiuntivo Multi-Geo in Office 365 (SL per Utente), 64</w:t>
      </w:r>
    </w:p>
    <w:p w:rsidR="00462694" w:rsidRDefault="00462694">
      <w:pPr>
        <w:pStyle w:val="Index1"/>
        <w:tabs>
          <w:tab w:val="right" w:pos="5030"/>
        </w:tabs>
        <w:rPr>
          <w:noProof/>
        </w:rPr>
      </w:pPr>
      <w:r>
        <w:rPr>
          <w:noProof/>
        </w:rPr>
        <w:t>Componente Aggiuntivo Office 365 A5, 66</w:t>
      </w:r>
    </w:p>
    <w:p w:rsidR="00462694" w:rsidRDefault="00462694">
      <w:pPr>
        <w:pStyle w:val="Index1"/>
        <w:tabs>
          <w:tab w:val="right" w:pos="5030"/>
        </w:tabs>
        <w:rPr>
          <w:noProof/>
        </w:rPr>
      </w:pPr>
      <w:r>
        <w:rPr>
          <w:noProof/>
        </w:rPr>
        <w:t>Componente Aggiuntivo Office 365 E1 ed E3, 66</w:t>
      </w:r>
    </w:p>
    <w:p w:rsidR="00462694" w:rsidRDefault="00462694">
      <w:pPr>
        <w:pStyle w:val="Index1"/>
        <w:tabs>
          <w:tab w:val="right" w:pos="5030"/>
        </w:tabs>
        <w:rPr>
          <w:noProof/>
        </w:rPr>
      </w:pPr>
      <w:r>
        <w:rPr>
          <w:noProof/>
        </w:rPr>
        <w:t>Componente Aggiuntivo Office 365 E3 senza ProPlus, 66</w:t>
      </w:r>
    </w:p>
    <w:p w:rsidR="00462694" w:rsidRDefault="00462694">
      <w:pPr>
        <w:pStyle w:val="Index1"/>
        <w:tabs>
          <w:tab w:val="right" w:pos="5030"/>
        </w:tabs>
        <w:rPr>
          <w:noProof/>
        </w:rPr>
      </w:pPr>
      <w:r>
        <w:rPr>
          <w:noProof/>
        </w:rPr>
        <w:t>Componente Aggiuntivo Office 365 E5, 66</w:t>
      </w:r>
    </w:p>
    <w:p w:rsidR="00462694" w:rsidRDefault="00462694">
      <w:pPr>
        <w:pStyle w:val="Index1"/>
        <w:tabs>
          <w:tab w:val="right" w:pos="5030"/>
        </w:tabs>
        <w:rPr>
          <w:noProof/>
        </w:rPr>
      </w:pPr>
      <w:r>
        <w:rPr>
          <w:noProof/>
        </w:rPr>
        <w:t>Componente Aggiuntivo Premium Assurance, 30, 49</w:t>
      </w:r>
    </w:p>
    <w:p w:rsidR="00462694" w:rsidRDefault="00462694">
      <w:pPr>
        <w:pStyle w:val="Index1"/>
        <w:tabs>
          <w:tab w:val="right" w:pos="5030"/>
        </w:tabs>
        <w:rPr>
          <w:noProof/>
        </w:rPr>
      </w:pPr>
      <w:r>
        <w:rPr>
          <w:noProof/>
        </w:rPr>
        <w:t>Componente aggiuntivo Project Online Essentials, 68</w:t>
      </w:r>
    </w:p>
    <w:p w:rsidR="00462694" w:rsidRDefault="00462694">
      <w:pPr>
        <w:pStyle w:val="Index1"/>
        <w:tabs>
          <w:tab w:val="right" w:pos="5030"/>
        </w:tabs>
        <w:rPr>
          <w:noProof/>
        </w:rPr>
      </w:pPr>
      <w:r>
        <w:rPr>
          <w:noProof/>
        </w:rPr>
        <w:t>Componente aggiuntivo Project Online Premium, 68</w:t>
      </w:r>
    </w:p>
    <w:p w:rsidR="00462694" w:rsidRDefault="00462694">
      <w:pPr>
        <w:pStyle w:val="Index1"/>
        <w:tabs>
          <w:tab w:val="right" w:pos="5030"/>
        </w:tabs>
        <w:rPr>
          <w:noProof/>
        </w:rPr>
      </w:pPr>
      <w:r>
        <w:rPr>
          <w:noProof/>
        </w:rPr>
        <w:t>Componente aggiuntivo Project Online Professional, 68</w:t>
      </w:r>
    </w:p>
    <w:p w:rsidR="00462694" w:rsidRDefault="00462694">
      <w:pPr>
        <w:pStyle w:val="Index1"/>
        <w:tabs>
          <w:tab w:val="right" w:pos="5030"/>
        </w:tabs>
        <w:rPr>
          <w:noProof/>
        </w:rPr>
      </w:pPr>
      <w:r>
        <w:rPr>
          <w:noProof/>
        </w:rPr>
        <w:t>Componente Aggiuntivo SharePoint Online Piano 1, 69</w:t>
      </w:r>
    </w:p>
    <w:p w:rsidR="00462694" w:rsidRDefault="00462694">
      <w:pPr>
        <w:pStyle w:val="Index1"/>
        <w:tabs>
          <w:tab w:val="right" w:pos="5030"/>
        </w:tabs>
        <w:rPr>
          <w:noProof/>
        </w:rPr>
      </w:pPr>
      <w:r>
        <w:rPr>
          <w:noProof/>
        </w:rPr>
        <w:t>Componente Aggiuntivo Windows 10 Enterprise E3 Per Utente (a Enterprise per dispositivo), 41</w:t>
      </w:r>
    </w:p>
    <w:p w:rsidR="00462694" w:rsidRDefault="00462694">
      <w:pPr>
        <w:pStyle w:val="Index1"/>
        <w:tabs>
          <w:tab w:val="right" w:pos="5030"/>
        </w:tabs>
        <w:rPr>
          <w:noProof/>
        </w:rPr>
      </w:pPr>
      <w:r>
        <w:rPr>
          <w:noProof/>
        </w:rPr>
        <w:t>Componente Aggiuntivo Windows 10 Enterprise E5 Per Utente (a Enterprise per dispositivo) (SL), 41</w:t>
      </w:r>
    </w:p>
    <w:p w:rsidR="00462694" w:rsidRDefault="00462694">
      <w:pPr>
        <w:pStyle w:val="Index1"/>
        <w:tabs>
          <w:tab w:val="right" w:pos="5030"/>
        </w:tabs>
        <w:rPr>
          <w:noProof/>
        </w:rPr>
      </w:pPr>
      <w:r>
        <w:rPr>
          <w:noProof/>
        </w:rPr>
        <w:t>Contenitore di Hyper-V, 81</w:t>
      </w:r>
    </w:p>
    <w:p w:rsidR="00462694" w:rsidRDefault="00462694">
      <w:pPr>
        <w:pStyle w:val="Index1"/>
        <w:tabs>
          <w:tab w:val="right" w:pos="5030"/>
        </w:tabs>
        <w:rPr>
          <w:noProof/>
        </w:rPr>
      </w:pPr>
      <w:r>
        <w:rPr>
          <w:noProof/>
        </w:rPr>
        <w:t>Contenitore di Windows Server, 81</w:t>
      </w:r>
    </w:p>
    <w:p w:rsidR="00462694" w:rsidRDefault="00462694">
      <w:pPr>
        <w:pStyle w:val="Index1"/>
        <w:tabs>
          <w:tab w:val="right" w:pos="5030"/>
        </w:tabs>
        <w:rPr>
          <w:noProof/>
        </w:rPr>
      </w:pPr>
      <w:r>
        <w:rPr>
          <w:noProof/>
        </w:rPr>
        <w:lastRenderedPageBreak/>
        <w:t>Core CAL, 33, 87, 93</w:t>
      </w:r>
    </w:p>
    <w:p w:rsidR="00462694" w:rsidRDefault="00462694">
      <w:pPr>
        <w:pStyle w:val="Index1"/>
        <w:tabs>
          <w:tab w:val="right" w:pos="5030"/>
        </w:tabs>
        <w:rPr>
          <w:noProof/>
        </w:rPr>
      </w:pPr>
      <w:r>
        <w:rPr>
          <w:noProof/>
        </w:rPr>
        <w:t>Core CAL Suite, 16</w:t>
      </w:r>
    </w:p>
    <w:p w:rsidR="00462694" w:rsidRDefault="00462694">
      <w:pPr>
        <w:pStyle w:val="Index1"/>
        <w:tabs>
          <w:tab w:val="right" w:pos="5030"/>
        </w:tabs>
        <w:rPr>
          <w:noProof/>
        </w:rPr>
      </w:pPr>
      <w:r>
        <w:rPr>
          <w:noProof/>
        </w:rPr>
        <w:t>Core CAL Suite Bridge per Enterprise Mobility+ Security, 16</w:t>
      </w:r>
    </w:p>
    <w:p w:rsidR="00462694" w:rsidRDefault="00462694">
      <w:pPr>
        <w:pStyle w:val="Index1"/>
        <w:tabs>
          <w:tab w:val="right" w:pos="5030"/>
        </w:tabs>
        <w:rPr>
          <w:noProof/>
        </w:rPr>
      </w:pPr>
      <w:r>
        <w:rPr>
          <w:noProof/>
        </w:rPr>
        <w:t>Core CAL Suite Bridge per Microsoft Intune, 16</w:t>
      </w:r>
    </w:p>
    <w:p w:rsidR="00462694" w:rsidRDefault="00462694">
      <w:pPr>
        <w:pStyle w:val="Index1"/>
        <w:tabs>
          <w:tab w:val="right" w:pos="5030"/>
        </w:tabs>
        <w:rPr>
          <w:noProof/>
        </w:rPr>
      </w:pPr>
      <w:r>
        <w:rPr>
          <w:noProof/>
        </w:rPr>
        <w:t>Core CAL Suite Bridge per Office 365, 16</w:t>
      </w:r>
    </w:p>
    <w:p w:rsidR="00462694" w:rsidRDefault="00462694">
      <w:pPr>
        <w:pStyle w:val="Index1"/>
        <w:tabs>
          <w:tab w:val="right" w:pos="5030"/>
        </w:tabs>
        <w:rPr>
          <w:noProof/>
        </w:rPr>
      </w:pPr>
      <w:r>
        <w:rPr>
          <w:noProof/>
        </w:rPr>
        <w:t>Core CAL Suite Bridge per Office 365 da SA (SL per Utente), 16</w:t>
      </w:r>
    </w:p>
    <w:p w:rsidR="00462694" w:rsidRDefault="00462694">
      <w:pPr>
        <w:pStyle w:val="Index1"/>
        <w:tabs>
          <w:tab w:val="right" w:pos="5030"/>
        </w:tabs>
        <w:rPr>
          <w:noProof/>
        </w:rPr>
      </w:pPr>
      <w:r>
        <w:rPr>
          <w:noProof/>
        </w:rPr>
        <w:t>Core CAL Suite Bridge per Office 365 e Microsoft Intune, 16</w:t>
      </w:r>
    </w:p>
    <w:p w:rsidR="00462694" w:rsidRDefault="00462694">
      <w:pPr>
        <w:pStyle w:val="Index1"/>
        <w:tabs>
          <w:tab w:val="right" w:pos="5030"/>
        </w:tabs>
        <w:rPr>
          <w:noProof/>
        </w:rPr>
      </w:pPr>
      <w:r>
        <w:rPr>
          <w:noProof/>
        </w:rPr>
        <w:t>Core Infrastructure Server Suite Datacenter, 93</w:t>
      </w:r>
    </w:p>
    <w:p w:rsidR="00462694" w:rsidRDefault="00462694">
      <w:pPr>
        <w:pStyle w:val="Index1"/>
        <w:tabs>
          <w:tab w:val="right" w:pos="5030"/>
        </w:tabs>
        <w:rPr>
          <w:noProof/>
        </w:rPr>
      </w:pPr>
      <w:r>
        <w:rPr>
          <w:noProof/>
        </w:rPr>
        <w:t>Core Infrastructure Server Suite Datacenter (Licenze Core in confezioni da 16), 18</w:t>
      </w:r>
    </w:p>
    <w:p w:rsidR="00462694" w:rsidRDefault="00462694">
      <w:pPr>
        <w:pStyle w:val="Index1"/>
        <w:tabs>
          <w:tab w:val="right" w:pos="5030"/>
        </w:tabs>
        <w:rPr>
          <w:noProof/>
        </w:rPr>
      </w:pPr>
      <w:r>
        <w:rPr>
          <w:noProof/>
        </w:rPr>
        <w:t>Core Infrastructure Server Suite Datacenter (Licenze Core in confezioni da 2), 17</w:t>
      </w:r>
    </w:p>
    <w:p w:rsidR="00462694" w:rsidRDefault="00462694">
      <w:pPr>
        <w:pStyle w:val="Index1"/>
        <w:tabs>
          <w:tab w:val="right" w:pos="5030"/>
        </w:tabs>
        <w:rPr>
          <w:noProof/>
        </w:rPr>
      </w:pPr>
      <w:r>
        <w:rPr>
          <w:noProof/>
        </w:rPr>
        <w:t>Core Infrastructure Server Suite Standard, 93</w:t>
      </w:r>
    </w:p>
    <w:p w:rsidR="00462694" w:rsidRDefault="00462694">
      <w:pPr>
        <w:pStyle w:val="Index1"/>
        <w:tabs>
          <w:tab w:val="right" w:pos="5030"/>
        </w:tabs>
        <w:rPr>
          <w:noProof/>
        </w:rPr>
      </w:pPr>
      <w:r>
        <w:rPr>
          <w:noProof/>
        </w:rPr>
        <w:t>Core Infrastructure Server Suite Standard (Licenze Core in confezioni da 16), 17</w:t>
      </w:r>
    </w:p>
    <w:p w:rsidR="00462694" w:rsidRDefault="00462694">
      <w:pPr>
        <w:pStyle w:val="Index1"/>
        <w:tabs>
          <w:tab w:val="right" w:pos="5030"/>
        </w:tabs>
        <w:rPr>
          <w:noProof/>
        </w:rPr>
      </w:pPr>
      <w:r>
        <w:rPr>
          <w:noProof/>
        </w:rPr>
        <w:t>Core Infrastructure Server Suite Standard (Licenze Core in confezioni da 2), 17</w:t>
      </w:r>
    </w:p>
    <w:p w:rsidR="00462694" w:rsidRDefault="00462694">
      <w:pPr>
        <w:pStyle w:val="Index1"/>
        <w:tabs>
          <w:tab w:val="right" w:pos="5030"/>
        </w:tabs>
        <w:rPr>
          <w:noProof/>
        </w:rPr>
      </w:pPr>
      <w:r>
        <w:rPr>
          <w:noProof/>
        </w:rPr>
        <w:t>Crediti per la Comunicazione, 69</w:t>
      </w:r>
    </w:p>
    <w:p w:rsidR="00462694" w:rsidRDefault="00462694">
      <w:pPr>
        <w:pStyle w:val="Index1"/>
        <w:tabs>
          <w:tab w:val="right" w:pos="5030"/>
        </w:tabs>
        <w:rPr>
          <w:noProof/>
        </w:rPr>
      </w:pPr>
      <w:r>
        <w:rPr>
          <w:noProof/>
        </w:rPr>
        <w:t>Da Supporto Standard a Supporto Premium per Microsoft Azure StorSimple, 56</w:t>
      </w:r>
    </w:p>
    <w:p w:rsidR="00462694" w:rsidRDefault="00462694">
      <w:pPr>
        <w:pStyle w:val="Index1"/>
        <w:tabs>
          <w:tab w:val="right" w:pos="5030"/>
        </w:tabs>
        <w:rPr>
          <w:noProof/>
        </w:rPr>
      </w:pPr>
      <w:r>
        <w:rPr>
          <w:noProof/>
        </w:rPr>
        <w:t>Dynamics 365 - Additional Customer Engagement Portal, 62</w:t>
      </w:r>
    </w:p>
    <w:p w:rsidR="00462694" w:rsidRDefault="00462694">
      <w:pPr>
        <w:pStyle w:val="Index1"/>
        <w:tabs>
          <w:tab w:val="right" w:pos="5030"/>
        </w:tabs>
        <w:rPr>
          <w:noProof/>
        </w:rPr>
      </w:pPr>
      <w:r>
        <w:rPr>
          <w:noProof/>
        </w:rPr>
        <w:t>Dynamics 365 - Istanza Aggiuntiva di Produzione/Non Produzione di Customer Engagement, 62</w:t>
      </w:r>
    </w:p>
    <w:p w:rsidR="00462694" w:rsidRDefault="00462694">
      <w:pPr>
        <w:pStyle w:val="Index1"/>
        <w:tabs>
          <w:tab w:val="right" w:pos="5030"/>
        </w:tabs>
        <w:rPr>
          <w:noProof/>
        </w:rPr>
      </w:pPr>
      <w:r>
        <w:rPr>
          <w:noProof/>
        </w:rPr>
        <w:t>Dynamics 365 - Post Social Aggiuntivi di Customer Engagement, 63</w:t>
      </w:r>
    </w:p>
    <w:p w:rsidR="00462694" w:rsidRDefault="00462694">
      <w:pPr>
        <w:pStyle w:val="Index1"/>
        <w:tabs>
          <w:tab w:val="right" w:pos="5030"/>
        </w:tabs>
        <w:rPr>
          <w:noProof/>
        </w:rPr>
      </w:pPr>
      <w:r>
        <w:rPr>
          <w:noProof/>
        </w:rPr>
        <w:t>Dynamics 365 - Spazio di Archiviazione del Database Aggiuntivo di Customer Engagement, 62</w:t>
      </w:r>
    </w:p>
    <w:p w:rsidR="00462694" w:rsidRDefault="00462694">
      <w:pPr>
        <w:pStyle w:val="Index1"/>
        <w:tabs>
          <w:tab w:val="right" w:pos="5030"/>
        </w:tabs>
        <w:rPr>
          <w:noProof/>
        </w:rPr>
      </w:pPr>
      <w:r>
        <w:rPr>
          <w:noProof/>
        </w:rPr>
        <w:t>Dynamics 365 - Visualizzazioni Aggiuntive di Pagine del Portale Customer Engagement, 62</w:t>
      </w:r>
    </w:p>
    <w:p w:rsidR="00462694" w:rsidRDefault="00462694">
      <w:pPr>
        <w:pStyle w:val="Index1"/>
        <w:tabs>
          <w:tab w:val="right" w:pos="5030"/>
        </w:tabs>
        <w:rPr>
          <w:noProof/>
        </w:rPr>
      </w:pPr>
      <w:r>
        <w:rPr>
          <w:noProof/>
        </w:rPr>
        <w:t>Dynamics 365 AI for Sales, 62</w:t>
      </w:r>
    </w:p>
    <w:p w:rsidR="00462694" w:rsidRDefault="00462694">
      <w:pPr>
        <w:pStyle w:val="Index1"/>
        <w:tabs>
          <w:tab w:val="right" w:pos="5030"/>
        </w:tabs>
        <w:rPr>
          <w:noProof/>
        </w:rPr>
      </w:pPr>
      <w:r>
        <w:rPr>
          <w:noProof/>
        </w:rPr>
        <w:t>Dynamics 365 Business Central Premium/Essentials/Team Member, 61</w:t>
      </w:r>
    </w:p>
    <w:p w:rsidR="00462694" w:rsidRDefault="00462694">
      <w:pPr>
        <w:pStyle w:val="Index1"/>
        <w:tabs>
          <w:tab w:val="right" w:pos="5030"/>
        </w:tabs>
        <w:rPr>
          <w:noProof/>
        </w:rPr>
      </w:pPr>
      <w:r>
        <w:rPr>
          <w:noProof/>
        </w:rPr>
        <w:t>Dynamics 365 Customer Engagement Plan, 62</w:t>
      </w:r>
    </w:p>
    <w:p w:rsidR="00462694" w:rsidRDefault="00462694">
      <w:pPr>
        <w:pStyle w:val="Index1"/>
        <w:tabs>
          <w:tab w:val="right" w:pos="5030"/>
        </w:tabs>
        <w:rPr>
          <w:noProof/>
        </w:rPr>
      </w:pPr>
      <w:r>
        <w:rPr>
          <w:noProof/>
        </w:rPr>
        <w:t>Dynamics 365 Customer Engagement Plan da SA, 62</w:t>
      </w:r>
    </w:p>
    <w:p w:rsidR="00462694" w:rsidRDefault="00462694">
      <w:pPr>
        <w:pStyle w:val="Index1"/>
        <w:tabs>
          <w:tab w:val="right" w:pos="5030"/>
        </w:tabs>
        <w:rPr>
          <w:noProof/>
        </w:rPr>
      </w:pPr>
      <w:r>
        <w:rPr>
          <w:noProof/>
        </w:rPr>
        <w:t>Dynamics 365 Customer Insights, 62</w:t>
      </w:r>
    </w:p>
    <w:p w:rsidR="00462694" w:rsidRDefault="00462694">
      <w:pPr>
        <w:pStyle w:val="Index1"/>
        <w:tabs>
          <w:tab w:val="right" w:pos="5030"/>
        </w:tabs>
        <w:rPr>
          <w:noProof/>
        </w:rPr>
      </w:pPr>
      <w:r>
        <w:rPr>
          <w:noProof/>
        </w:rPr>
        <w:t>Dynamics 365 Customer Insights Additional Profiles, 62</w:t>
      </w:r>
    </w:p>
    <w:p w:rsidR="00462694" w:rsidRDefault="00462694">
      <w:pPr>
        <w:pStyle w:val="Index1"/>
        <w:tabs>
          <w:tab w:val="right" w:pos="5030"/>
        </w:tabs>
        <w:rPr>
          <w:noProof/>
        </w:rPr>
      </w:pPr>
      <w:r>
        <w:rPr>
          <w:noProof/>
        </w:rPr>
        <w:t>Dynamics 365 for Customer Service, 21</w:t>
      </w:r>
    </w:p>
    <w:p w:rsidR="00462694" w:rsidRDefault="00462694">
      <w:pPr>
        <w:pStyle w:val="Index1"/>
        <w:tabs>
          <w:tab w:val="right" w:pos="5030"/>
        </w:tabs>
        <w:rPr>
          <w:noProof/>
        </w:rPr>
      </w:pPr>
      <w:r>
        <w:rPr>
          <w:noProof/>
        </w:rPr>
        <w:t>Dynamics 365 for Customer Service Enterprise, 62</w:t>
      </w:r>
    </w:p>
    <w:p w:rsidR="00462694" w:rsidRDefault="00462694">
      <w:pPr>
        <w:pStyle w:val="Index1"/>
        <w:tabs>
          <w:tab w:val="right" w:pos="5030"/>
        </w:tabs>
        <w:rPr>
          <w:noProof/>
        </w:rPr>
      </w:pPr>
      <w:r>
        <w:rPr>
          <w:noProof/>
        </w:rPr>
        <w:t>Dynamics 365 for Customer Service Insights, 62</w:t>
      </w:r>
    </w:p>
    <w:p w:rsidR="00462694" w:rsidRDefault="00462694">
      <w:pPr>
        <w:pStyle w:val="Index1"/>
        <w:tabs>
          <w:tab w:val="right" w:pos="5030"/>
        </w:tabs>
        <w:rPr>
          <w:noProof/>
        </w:rPr>
      </w:pPr>
      <w:r>
        <w:rPr>
          <w:noProof/>
        </w:rPr>
        <w:t>Dynamics 365 for Customer Service Insights Additional Cases, 62</w:t>
      </w:r>
    </w:p>
    <w:p w:rsidR="00462694" w:rsidRDefault="00462694">
      <w:pPr>
        <w:pStyle w:val="Index1"/>
        <w:tabs>
          <w:tab w:val="right" w:pos="5030"/>
        </w:tabs>
        <w:rPr>
          <w:noProof/>
        </w:rPr>
      </w:pPr>
      <w:r>
        <w:rPr>
          <w:noProof/>
        </w:rPr>
        <w:t>Dynamics 365 for Customer Service Professional, 62</w:t>
      </w:r>
    </w:p>
    <w:p w:rsidR="00462694" w:rsidRDefault="00462694">
      <w:pPr>
        <w:pStyle w:val="Index1"/>
        <w:tabs>
          <w:tab w:val="right" w:pos="5030"/>
        </w:tabs>
        <w:rPr>
          <w:noProof/>
        </w:rPr>
      </w:pPr>
      <w:r>
        <w:rPr>
          <w:noProof/>
        </w:rPr>
        <w:t>Dynamics 365 for Field Service, 62</w:t>
      </w:r>
    </w:p>
    <w:p w:rsidR="00462694" w:rsidRDefault="00462694">
      <w:pPr>
        <w:pStyle w:val="Index1"/>
        <w:tabs>
          <w:tab w:val="right" w:pos="5030"/>
        </w:tabs>
        <w:rPr>
          <w:noProof/>
        </w:rPr>
      </w:pPr>
      <w:r>
        <w:rPr>
          <w:noProof/>
        </w:rPr>
        <w:t>Dynamics 365 for Field Service - Ottimizzazione pianificazione risorse, 63</w:t>
      </w:r>
    </w:p>
    <w:p w:rsidR="00462694" w:rsidRDefault="00462694">
      <w:pPr>
        <w:pStyle w:val="Index1"/>
        <w:tabs>
          <w:tab w:val="right" w:pos="5030"/>
        </w:tabs>
        <w:rPr>
          <w:noProof/>
        </w:rPr>
      </w:pPr>
      <w:r>
        <w:rPr>
          <w:noProof/>
        </w:rPr>
        <w:t>Dynamics 365 for Marketing, 62</w:t>
      </w:r>
    </w:p>
    <w:p w:rsidR="00462694" w:rsidRDefault="00462694">
      <w:pPr>
        <w:pStyle w:val="Index1"/>
        <w:tabs>
          <w:tab w:val="right" w:pos="5030"/>
        </w:tabs>
        <w:rPr>
          <w:noProof/>
        </w:rPr>
      </w:pPr>
      <w:r>
        <w:rPr>
          <w:noProof/>
        </w:rPr>
        <w:t>Dynamics 365 for Marketing Additional Contacts, 62</w:t>
      </w:r>
    </w:p>
    <w:p w:rsidR="00462694" w:rsidRDefault="00462694">
      <w:pPr>
        <w:pStyle w:val="Index1"/>
        <w:tabs>
          <w:tab w:val="right" w:pos="5030"/>
        </w:tabs>
        <w:rPr>
          <w:noProof/>
        </w:rPr>
      </w:pPr>
      <w:r>
        <w:rPr>
          <w:noProof/>
        </w:rPr>
        <w:t>Dynamics 365 for Operations Activity, 21</w:t>
      </w:r>
    </w:p>
    <w:p w:rsidR="00462694" w:rsidRDefault="00462694">
      <w:pPr>
        <w:pStyle w:val="Index1"/>
        <w:tabs>
          <w:tab w:val="right" w:pos="5030"/>
        </w:tabs>
        <w:rPr>
          <w:noProof/>
        </w:rPr>
      </w:pPr>
      <w:r>
        <w:rPr>
          <w:noProof/>
        </w:rPr>
        <w:t>Dynamics 365 for Operations Device, 21</w:t>
      </w:r>
    </w:p>
    <w:p w:rsidR="00462694" w:rsidRDefault="00462694">
      <w:pPr>
        <w:pStyle w:val="Index1"/>
        <w:tabs>
          <w:tab w:val="right" w:pos="5030"/>
        </w:tabs>
        <w:rPr>
          <w:noProof/>
        </w:rPr>
      </w:pPr>
      <w:r>
        <w:rPr>
          <w:noProof/>
        </w:rPr>
        <w:t>Dynamics 365 for Operations Order Lines, 62</w:t>
      </w:r>
    </w:p>
    <w:p w:rsidR="00462694" w:rsidRDefault="00462694">
      <w:pPr>
        <w:pStyle w:val="Index1"/>
        <w:tabs>
          <w:tab w:val="right" w:pos="5030"/>
        </w:tabs>
        <w:rPr>
          <w:noProof/>
        </w:rPr>
      </w:pPr>
      <w:r>
        <w:rPr>
          <w:noProof/>
        </w:rPr>
        <w:t>Dynamics 365 for Operations Server, 20, 87</w:t>
      </w:r>
    </w:p>
    <w:p w:rsidR="00462694" w:rsidRDefault="00462694">
      <w:pPr>
        <w:pStyle w:val="Index1"/>
        <w:tabs>
          <w:tab w:val="right" w:pos="5030"/>
        </w:tabs>
        <w:rPr>
          <w:noProof/>
        </w:rPr>
      </w:pPr>
      <w:r>
        <w:rPr>
          <w:noProof/>
        </w:rPr>
        <w:t>Dynamics 365 for Project Service Automation, 62</w:t>
      </w:r>
    </w:p>
    <w:p w:rsidR="00462694" w:rsidRDefault="00462694">
      <w:pPr>
        <w:pStyle w:val="Index1"/>
        <w:tabs>
          <w:tab w:val="right" w:pos="5030"/>
        </w:tabs>
        <w:rPr>
          <w:noProof/>
        </w:rPr>
      </w:pPr>
      <w:r>
        <w:rPr>
          <w:noProof/>
        </w:rPr>
        <w:t>Dynamics 365 for Retail, 62</w:t>
      </w:r>
    </w:p>
    <w:p w:rsidR="00462694" w:rsidRDefault="00462694">
      <w:pPr>
        <w:pStyle w:val="Index1"/>
        <w:tabs>
          <w:tab w:val="right" w:pos="5030"/>
        </w:tabs>
        <w:rPr>
          <w:noProof/>
        </w:rPr>
      </w:pPr>
      <w:r>
        <w:rPr>
          <w:noProof/>
        </w:rPr>
        <w:t>Dynamics 365 for Retail da SA, 62</w:t>
      </w:r>
    </w:p>
    <w:p w:rsidR="00462694" w:rsidRDefault="00462694">
      <w:pPr>
        <w:pStyle w:val="Index1"/>
        <w:tabs>
          <w:tab w:val="right" w:pos="5030"/>
        </w:tabs>
        <w:rPr>
          <w:noProof/>
        </w:rPr>
      </w:pPr>
      <w:r>
        <w:rPr>
          <w:noProof/>
        </w:rPr>
        <w:t>Dynamics 365 for Sales, 21</w:t>
      </w:r>
    </w:p>
    <w:p w:rsidR="00462694" w:rsidRDefault="00462694">
      <w:pPr>
        <w:pStyle w:val="Index1"/>
        <w:tabs>
          <w:tab w:val="right" w:pos="5030"/>
        </w:tabs>
        <w:rPr>
          <w:noProof/>
        </w:rPr>
      </w:pPr>
      <w:r>
        <w:rPr>
          <w:noProof/>
        </w:rPr>
        <w:t>Dynamics 365 for Sales Enterprise, 62</w:t>
      </w:r>
    </w:p>
    <w:p w:rsidR="00462694" w:rsidRDefault="00462694">
      <w:pPr>
        <w:pStyle w:val="Index1"/>
        <w:tabs>
          <w:tab w:val="right" w:pos="5030"/>
        </w:tabs>
        <w:rPr>
          <w:noProof/>
        </w:rPr>
      </w:pPr>
      <w:r>
        <w:rPr>
          <w:noProof/>
        </w:rPr>
        <w:t>Dynamics 365 for Sales Professional, 62</w:t>
      </w:r>
    </w:p>
    <w:p w:rsidR="00462694" w:rsidRDefault="00462694">
      <w:pPr>
        <w:pStyle w:val="Index1"/>
        <w:tabs>
          <w:tab w:val="right" w:pos="5030"/>
        </w:tabs>
        <w:rPr>
          <w:noProof/>
        </w:rPr>
      </w:pPr>
      <w:r>
        <w:rPr>
          <w:noProof/>
        </w:rPr>
        <w:t>Dynamics 365 for Talent, 62</w:t>
      </w:r>
    </w:p>
    <w:p w:rsidR="00462694" w:rsidRDefault="00462694">
      <w:pPr>
        <w:pStyle w:val="Index1"/>
        <w:tabs>
          <w:tab w:val="right" w:pos="5030"/>
        </w:tabs>
        <w:rPr>
          <w:noProof/>
        </w:rPr>
      </w:pPr>
      <w:r>
        <w:rPr>
          <w:noProof/>
        </w:rPr>
        <w:t>Dynamics 365 for Talent Comprehensive Hiring, 62</w:t>
      </w:r>
    </w:p>
    <w:p w:rsidR="00462694" w:rsidRDefault="00462694">
      <w:pPr>
        <w:pStyle w:val="Index1"/>
        <w:tabs>
          <w:tab w:val="right" w:pos="5030"/>
        </w:tabs>
        <w:rPr>
          <w:noProof/>
        </w:rPr>
      </w:pPr>
      <w:r>
        <w:rPr>
          <w:noProof/>
        </w:rPr>
        <w:t>Dynamics 365 for Talent da SA, 62</w:t>
      </w:r>
    </w:p>
    <w:p w:rsidR="00462694" w:rsidRDefault="00462694">
      <w:pPr>
        <w:pStyle w:val="Index1"/>
        <w:tabs>
          <w:tab w:val="right" w:pos="5030"/>
        </w:tabs>
        <w:rPr>
          <w:noProof/>
        </w:rPr>
      </w:pPr>
      <w:r>
        <w:rPr>
          <w:noProof/>
        </w:rPr>
        <w:t>Dynamics 365 for Team Members, 20, 62</w:t>
      </w:r>
    </w:p>
    <w:p w:rsidR="00462694" w:rsidRDefault="00462694">
      <w:pPr>
        <w:pStyle w:val="Index1"/>
        <w:tabs>
          <w:tab w:val="right" w:pos="5030"/>
        </w:tabs>
        <w:rPr>
          <w:noProof/>
        </w:rPr>
      </w:pPr>
      <w:r>
        <w:rPr>
          <w:noProof/>
        </w:rPr>
        <w:t>Dynamics 365 for Team Members da SA, 62</w:t>
      </w:r>
    </w:p>
    <w:p w:rsidR="00462694" w:rsidRDefault="00462694">
      <w:pPr>
        <w:pStyle w:val="Index1"/>
        <w:tabs>
          <w:tab w:val="right" w:pos="5030"/>
        </w:tabs>
        <w:rPr>
          <w:noProof/>
        </w:rPr>
      </w:pPr>
      <w:r>
        <w:rPr>
          <w:noProof/>
        </w:rPr>
        <w:t>Dynamics 365 Plan, 62</w:t>
      </w:r>
    </w:p>
    <w:p w:rsidR="00462694" w:rsidRDefault="00462694">
      <w:pPr>
        <w:pStyle w:val="Index1"/>
        <w:tabs>
          <w:tab w:val="right" w:pos="5030"/>
        </w:tabs>
        <w:rPr>
          <w:noProof/>
        </w:rPr>
      </w:pPr>
      <w:r>
        <w:rPr>
          <w:noProof/>
        </w:rPr>
        <w:t>Dynamics 365 Plan da SA, 62</w:t>
      </w:r>
    </w:p>
    <w:p w:rsidR="00462694" w:rsidRDefault="00462694">
      <w:pPr>
        <w:pStyle w:val="Index1"/>
        <w:tabs>
          <w:tab w:val="right" w:pos="5030"/>
        </w:tabs>
        <w:rPr>
          <w:noProof/>
        </w:rPr>
      </w:pPr>
      <w:r>
        <w:rPr>
          <w:noProof/>
        </w:rPr>
        <w:t>Dynamics 365 Pro Direct Support, 63</w:t>
      </w:r>
    </w:p>
    <w:p w:rsidR="00462694" w:rsidRDefault="00462694">
      <w:pPr>
        <w:pStyle w:val="Index1"/>
        <w:tabs>
          <w:tab w:val="right" w:pos="5030"/>
        </w:tabs>
        <w:rPr>
          <w:noProof/>
        </w:rPr>
      </w:pPr>
      <w:r>
        <w:rPr>
          <w:noProof/>
        </w:rPr>
        <w:t>Dynamics 365 Unified Operations - Capacità di Database Aggiuntiva, 63</w:t>
      </w:r>
    </w:p>
    <w:p w:rsidR="00462694" w:rsidRDefault="00462694">
      <w:pPr>
        <w:pStyle w:val="Index1"/>
        <w:tabs>
          <w:tab w:val="right" w:pos="5030"/>
        </w:tabs>
        <w:rPr>
          <w:noProof/>
        </w:rPr>
      </w:pPr>
      <w:r>
        <w:rPr>
          <w:noProof/>
        </w:rPr>
        <w:t>Dynamics 365 Unified Operations - Capacità di File Aggiuntiva, 63</w:t>
      </w:r>
    </w:p>
    <w:p w:rsidR="00462694" w:rsidRDefault="00462694">
      <w:pPr>
        <w:pStyle w:val="Index1"/>
        <w:tabs>
          <w:tab w:val="right" w:pos="5030"/>
        </w:tabs>
        <w:rPr>
          <w:noProof/>
        </w:rPr>
      </w:pPr>
      <w:r>
        <w:rPr>
          <w:noProof/>
        </w:rPr>
        <w:t>Dynamics 365 Unified Operations Activity, 62</w:t>
      </w:r>
    </w:p>
    <w:p w:rsidR="00462694" w:rsidRDefault="00462694">
      <w:pPr>
        <w:pStyle w:val="Index1"/>
        <w:tabs>
          <w:tab w:val="right" w:pos="5030"/>
        </w:tabs>
        <w:rPr>
          <w:noProof/>
        </w:rPr>
      </w:pPr>
      <w:r>
        <w:rPr>
          <w:noProof/>
        </w:rPr>
        <w:t>Dynamics 365 Unified Operations Activity da SA, 62</w:t>
      </w:r>
    </w:p>
    <w:p w:rsidR="00462694" w:rsidRDefault="00462694">
      <w:pPr>
        <w:pStyle w:val="Index1"/>
        <w:tabs>
          <w:tab w:val="right" w:pos="5030"/>
        </w:tabs>
        <w:rPr>
          <w:noProof/>
        </w:rPr>
      </w:pPr>
      <w:r>
        <w:rPr>
          <w:noProof/>
        </w:rPr>
        <w:t>Dynamics 365 Unified Operations Device, 62</w:t>
      </w:r>
    </w:p>
    <w:p w:rsidR="00462694" w:rsidRDefault="00462694">
      <w:pPr>
        <w:pStyle w:val="Index1"/>
        <w:tabs>
          <w:tab w:val="right" w:pos="5030"/>
        </w:tabs>
        <w:rPr>
          <w:noProof/>
        </w:rPr>
      </w:pPr>
      <w:r>
        <w:rPr>
          <w:noProof/>
        </w:rPr>
        <w:t>Dynamics 365 Unified Operations Device da SA, 62</w:t>
      </w:r>
    </w:p>
    <w:p w:rsidR="00462694" w:rsidRDefault="00462694">
      <w:pPr>
        <w:pStyle w:val="Index1"/>
        <w:tabs>
          <w:tab w:val="right" w:pos="5030"/>
        </w:tabs>
        <w:rPr>
          <w:noProof/>
        </w:rPr>
      </w:pPr>
      <w:r>
        <w:rPr>
          <w:noProof/>
        </w:rPr>
        <w:t>Dynamics 365 Unified Operations Plan, 62</w:t>
      </w:r>
    </w:p>
    <w:p w:rsidR="00462694" w:rsidRDefault="00462694">
      <w:pPr>
        <w:pStyle w:val="Index1"/>
        <w:tabs>
          <w:tab w:val="right" w:pos="5030"/>
        </w:tabs>
        <w:rPr>
          <w:noProof/>
        </w:rPr>
      </w:pPr>
      <w:r>
        <w:rPr>
          <w:noProof/>
        </w:rPr>
        <w:t>Dynamics 365 Unified Operations Plan - Livelli Sandbox 1-5, 63</w:t>
      </w:r>
    </w:p>
    <w:p w:rsidR="00462694" w:rsidRDefault="00462694">
      <w:pPr>
        <w:pStyle w:val="Index1"/>
        <w:tabs>
          <w:tab w:val="right" w:pos="5030"/>
        </w:tabs>
        <w:rPr>
          <w:noProof/>
        </w:rPr>
      </w:pPr>
      <w:r>
        <w:rPr>
          <w:noProof/>
        </w:rPr>
        <w:t>Dynamics 365 Unified Operations Plan - Spazio di Archiviazione dei File Aggiuntivo, 63</w:t>
      </w:r>
    </w:p>
    <w:p w:rsidR="00462694" w:rsidRDefault="00462694">
      <w:pPr>
        <w:pStyle w:val="Index1"/>
        <w:tabs>
          <w:tab w:val="right" w:pos="5030"/>
        </w:tabs>
        <w:rPr>
          <w:noProof/>
        </w:rPr>
      </w:pPr>
      <w:r>
        <w:rPr>
          <w:noProof/>
        </w:rPr>
        <w:t>Dynamics 365 Unified Operations Plan - Spazio di Archiviazione del Database Aggiuntivo, 63</w:t>
      </w:r>
    </w:p>
    <w:p w:rsidR="00462694" w:rsidRDefault="00462694">
      <w:pPr>
        <w:pStyle w:val="Index1"/>
        <w:tabs>
          <w:tab w:val="right" w:pos="5030"/>
        </w:tabs>
        <w:rPr>
          <w:noProof/>
        </w:rPr>
      </w:pPr>
      <w:r>
        <w:rPr>
          <w:noProof/>
        </w:rPr>
        <w:t>Dynamics 365 Unified Operations Plan da SA, 62</w:t>
      </w:r>
    </w:p>
    <w:p w:rsidR="00462694" w:rsidRDefault="00462694">
      <w:pPr>
        <w:pStyle w:val="Index1"/>
        <w:tabs>
          <w:tab w:val="right" w:pos="5030"/>
        </w:tabs>
        <w:rPr>
          <w:noProof/>
        </w:rPr>
      </w:pPr>
      <w:r>
        <w:rPr>
          <w:noProof/>
        </w:rPr>
        <w:t>Dynamics AX 2012 R2, 20</w:t>
      </w:r>
    </w:p>
    <w:p w:rsidR="00462694" w:rsidRDefault="00462694">
      <w:pPr>
        <w:pStyle w:val="Index1"/>
        <w:tabs>
          <w:tab w:val="right" w:pos="5030"/>
        </w:tabs>
        <w:rPr>
          <w:noProof/>
        </w:rPr>
      </w:pPr>
      <w:r>
        <w:rPr>
          <w:noProof/>
        </w:rPr>
        <w:t>Dynamics AX 2012 R3, 20</w:t>
      </w:r>
    </w:p>
    <w:p w:rsidR="00462694" w:rsidRDefault="00462694">
      <w:pPr>
        <w:pStyle w:val="Index1"/>
        <w:tabs>
          <w:tab w:val="right" w:pos="5030"/>
        </w:tabs>
        <w:rPr>
          <w:noProof/>
        </w:rPr>
      </w:pPr>
      <w:r>
        <w:rPr>
          <w:noProof/>
        </w:rPr>
        <w:t>Dynamics CRM 2015, 20</w:t>
      </w:r>
    </w:p>
    <w:p w:rsidR="00462694" w:rsidRDefault="00462694">
      <w:pPr>
        <w:pStyle w:val="Index1"/>
        <w:tabs>
          <w:tab w:val="right" w:pos="5030"/>
        </w:tabs>
        <w:rPr>
          <w:noProof/>
        </w:rPr>
      </w:pPr>
      <w:r>
        <w:rPr>
          <w:noProof/>
        </w:rPr>
        <w:t>Dynamics CRM 2016, 20</w:t>
      </w:r>
    </w:p>
    <w:p w:rsidR="00462694" w:rsidRDefault="00462694">
      <w:pPr>
        <w:pStyle w:val="Index1"/>
        <w:tabs>
          <w:tab w:val="right" w:pos="5030"/>
        </w:tabs>
        <w:rPr>
          <w:noProof/>
        </w:rPr>
      </w:pPr>
      <w:r>
        <w:rPr>
          <w:noProof/>
        </w:rPr>
        <w:t>Enterprise CAL, 33, 87, 93</w:t>
      </w:r>
    </w:p>
    <w:p w:rsidR="00462694" w:rsidRDefault="00462694">
      <w:pPr>
        <w:pStyle w:val="Index1"/>
        <w:tabs>
          <w:tab w:val="right" w:pos="5030"/>
        </w:tabs>
        <w:rPr>
          <w:noProof/>
        </w:rPr>
      </w:pPr>
      <w:r>
        <w:rPr>
          <w:noProof/>
        </w:rPr>
        <w:t>Enterprise CAL Bridge per Enterprise Mobility + Security, 16</w:t>
      </w:r>
    </w:p>
    <w:p w:rsidR="00462694" w:rsidRDefault="00462694">
      <w:pPr>
        <w:pStyle w:val="Index1"/>
        <w:tabs>
          <w:tab w:val="right" w:pos="5030"/>
        </w:tabs>
        <w:rPr>
          <w:noProof/>
        </w:rPr>
      </w:pPr>
      <w:r>
        <w:rPr>
          <w:noProof/>
        </w:rPr>
        <w:t>Enterprise CAL Bridge per Enterprise Mobility + Security da SA, 16</w:t>
      </w:r>
    </w:p>
    <w:p w:rsidR="00462694" w:rsidRDefault="00462694">
      <w:pPr>
        <w:pStyle w:val="Index1"/>
        <w:tabs>
          <w:tab w:val="right" w:pos="5030"/>
        </w:tabs>
        <w:rPr>
          <w:noProof/>
        </w:rPr>
      </w:pPr>
      <w:r>
        <w:rPr>
          <w:noProof/>
        </w:rPr>
        <w:t>Enterprise CAL per Microsoft Dynamics AX, 87</w:t>
      </w:r>
    </w:p>
    <w:p w:rsidR="00462694" w:rsidRDefault="00462694">
      <w:pPr>
        <w:pStyle w:val="Index1"/>
        <w:tabs>
          <w:tab w:val="right" w:pos="5030"/>
        </w:tabs>
        <w:rPr>
          <w:noProof/>
        </w:rPr>
      </w:pPr>
      <w:r>
        <w:rPr>
          <w:noProof/>
        </w:rPr>
        <w:t>Enterprise CAL per SharePoint Server 2019, 27</w:t>
      </w:r>
    </w:p>
    <w:p w:rsidR="00462694" w:rsidRDefault="00462694">
      <w:pPr>
        <w:pStyle w:val="Index1"/>
        <w:tabs>
          <w:tab w:val="right" w:pos="5030"/>
        </w:tabs>
        <w:rPr>
          <w:noProof/>
        </w:rPr>
      </w:pPr>
      <w:r>
        <w:rPr>
          <w:noProof/>
        </w:rPr>
        <w:t>Enterprise CAL per Skype for Business Server 2019, 28, 29</w:t>
      </w:r>
    </w:p>
    <w:p w:rsidR="00462694" w:rsidRDefault="00462694">
      <w:pPr>
        <w:pStyle w:val="Index1"/>
        <w:tabs>
          <w:tab w:val="right" w:pos="5030"/>
        </w:tabs>
        <w:rPr>
          <w:noProof/>
        </w:rPr>
      </w:pPr>
      <w:r>
        <w:rPr>
          <w:noProof/>
        </w:rPr>
        <w:t>Enterprise CAL Suite, 16</w:t>
      </w:r>
    </w:p>
    <w:p w:rsidR="00462694" w:rsidRDefault="00462694">
      <w:pPr>
        <w:pStyle w:val="Index1"/>
        <w:tabs>
          <w:tab w:val="right" w:pos="5030"/>
        </w:tabs>
        <w:rPr>
          <w:noProof/>
        </w:rPr>
      </w:pPr>
      <w:r>
        <w:rPr>
          <w:noProof/>
        </w:rPr>
        <w:t>Enterprise CAL Suite Bridge per Microsoft Intune, 16</w:t>
      </w:r>
    </w:p>
    <w:p w:rsidR="00462694" w:rsidRDefault="00462694">
      <w:pPr>
        <w:pStyle w:val="Index1"/>
        <w:tabs>
          <w:tab w:val="right" w:pos="5030"/>
        </w:tabs>
        <w:rPr>
          <w:noProof/>
        </w:rPr>
      </w:pPr>
      <w:r>
        <w:rPr>
          <w:noProof/>
        </w:rPr>
        <w:t>Enterprise CAL Suite Bridge per Office 365, 16</w:t>
      </w:r>
    </w:p>
    <w:p w:rsidR="00462694" w:rsidRDefault="00462694">
      <w:pPr>
        <w:pStyle w:val="Index1"/>
        <w:tabs>
          <w:tab w:val="right" w:pos="5030"/>
        </w:tabs>
        <w:rPr>
          <w:noProof/>
        </w:rPr>
      </w:pPr>
      <w:r>
        <w:rPr>
          <w:noProof/>
        </w:rPr>
        <w:t>Enterprise CAL Suite Bridge per Office 365 da SA, 16</w:t>
      </w:r>
    </w:p>
    <w:p w:rsidR="00462694" w:rsidRDefault="00462694">
      <w:pPr>
        <w:pStyle w:val="Index1"/>
        <w:tabs>
          <w:tab w:val="right" w:pos="5030"/>
        </w:tabs>
        <w:rPr>
          <w:noProof/>
        </w:rPr>
      </w:pPr>
      <w:r>
        <w:rPr>
          <w:noProof/>
        </w:rPr>
        <w:t>Enterprise CAL Suite Bridge per Office 365 e Microsoft Intune, 16</w:t>
      </w:r>
    </w:p>
    <w:p w:rsidR="00462694" w:rsidRDefault="00462694">
      <w:pPr>
        <w:pStyle w:val="Index1"/>
        <w:tabs>
          <w:tab w:val="right" w:pos="5030"/>
        </w:tabs>
        <w:rPr>
          <w:noProof/>
        </w:rPr>
      </w:pPr>
      <w:r>
        <w:rPr>
          <w:noProof/>
        </w:rPr>
        <w:t>Enterprise Kit per Windows Embedded 8 Standard (Confezione da 100), 41</w:t>
      </w:r>
    </w:p>
    <w:p w:rsidR="00462694" w:rsidRDefault="00462694">
      <w:pPr>
        <w:pStyle w:val="Index1"/>
        <w:tabs>
          <w:tab w:val="right" w:pos="5030"/>
        </w:tabs>
        <w:rPr>
          <w:noProof/>
        </w:rPr>
      </w:pPr>
      <w:r>
        <w:rPr>
          <w:noProof/>
        </w:rPr>
        <w:t>Enterprise Mobility + Security A3, 59</w:t>
      </w:r>
    </w:p>
    <w:p w:rsidR="00462694" w:rsidRDefault="00462694">
      <w:pPr>
        <w:pStyle w:val="Index1"/>
        <w:tabs>
          <w:tab w:val="right" w:pos="5030"/>
        </w:tabs>
        <w:rPr>
          <w:noProof/>
        </w:rPr>
      </w:pPr>
      <w:r>
        <w:rPr>
          <w:noProof/>
        </w:rPr>
        <w:t>Enterprise Mobility + Security A5, 59</w:t>
      </w:r>
    </w:p>
    <w:p w:rsidR="00462694" w:rsidRDefault="00462694">
      <w:pPr>
        <w:pStyle w:val="Index1"/>
        <w:tabs>
          <w:tab w:val="right" w:pos="5030"/>
        </w:tabs>
        <w:rPr>
          <w:noProof/>
        </w:rPr>
      </w:pPr>
      <w:r>
        <w:rPr>
          <w:noProof/>
        </w:rPr>
        <w:t>Enterprise Mobility + Security E3, 17</w:t>
      </w:r>
    </w:p>
    <w:p w:rsidR="00462694" w:rsidRDefault="00462694">
      <w:pPr>
        <w:pStyle w:val="Index1"/>
        <w:tabs>
          <w:tab w:val="right" w:pos="5030"/>
        </w:tabs>
        <w:rPr>
          <w:noProof/>
        </w:rPr>
      </w:pPr>
      <w:r>
        <w:rPr>
          <w:noProof/>
        </w:rPr>
        <w:t>Enterprise Mobility + Security E3 da SA, 59</w:t>
      </w:r>
    </w:p>
    <w:p w:rsidR="00462694" w:rsidRDefault="00462694">
      <w:pPr>
        <w:pStyle w:val="Index1"/>
        <w:tabs>
          <w:tab w:val="right" w:pos="5030"/>
        </w:tabs>
        <w:rPr>
          <w:noProof/>
        </w:rPr>
      </w:pPr>
      <w:r>
        <w:rPr>
          <w:noProof/>
        </w:rPr>
        <w:t>Enterprise Mobility + Security E5, 17</w:t>
      </w:r>
    </w:p>
    <w:p w:rsidR="00462694" w:rsidRDefault="00462694">
      <w:pPr>
        <w:pStyle w:val="Index1"/>
        <w:tabs>
          <w:tab w:val="right" w:pos="5030"/>
        </w:tabs>
        <w:rPr>
          <w:noProof/>
        </w:rPr>
      </w:pPr>
      <w:r>
        <w:rPr>
          <w:noProof/>
        </w:rPr>
        <w:t>Enterprise Mobility + Security E5, 59</w:t>
      </w:r>
    </w:p>
    <w:p w:rsidR="00462694" w:rsidRDefault="00462694">
      <w:pPr>
        <w:pStyle w:val="Index1"/>
        <w:tabs>
          <w:tab w:val="right" w:pos="5030"/>
        </w:tabs>
        <w:rPr>
          <w:noProof/>
        </w:rPr>
      </w:pPr>
      <w:r>
        <w:rPr>
          <w:noProof/>
        </w:rPr>
        <w:t>Enterprise Mobility + Security E5 da SA, 59</w:t>
      </w:r>
    </w:p>
    <w:p w:rsidR="00462694" w:rsidRDefault="00462694">
      <w:pPr>
        <w:pStyle w:val="Index1"/>
        <w:tabs>
          <w:tab w:val="right" w:pos="5030"/>
        </w:tabs>
        <w:rPr>
          <w:noProof/>
        </w:rPr>
      </w:pPr>
      <w:r>
        <w:rPr>
          <w:noProof/>
        </w:rPr>
        <w:t>Enterprise Mobility Suite + Security E3, 59</w:t>
      </w:r>
    </w:p>
    <w:p w:rsidR="00462694" w:rsidRDefault="00462694">
      <w:pPr>
        <w:pStyle w:val="Index1"/>
        <w:tabs>
          <w:tab w:val="right" w:pos="5030"/>
        </w:tabs>
        <w:rPr>
          <w:noProof/>
        </w:rPr>
      </w:pPr>
      <w:r>
        <w:rPr>
          <w:noProof/>
        </w:rPr>
        <w:t>Excel 2019, 23</w:t>
      </w:r>
    </w:p>
    <w:p w:rsidR="00462694" w:rsidRDefault="00462694">
      <w:pPr>
        <w:pStyle w:val="Index1"/>
        <w:tabs>
          <w:tab w:val="right" w:pos="5030"/>
        </w:tabs>
        <w:rPr>
          <w:noProof/>
        </w:rPr>
      </w:pPr>
      <w:r>
        <w:rPr>
          <w:noProof/>
        </w:rPr>
        <w:t>Excel 2019 per Mac, 24</w:t>
      </w:r>
    </w:p>
    <w:p w:rsidR="00462694" w:rsidRDefault="00462694">
      <w:pPr>
        <w:pStyle w:val="Index1"/>
        <w:tabs>
          <w:tab w:val="right" w:pos="5030"/>
        </w:tabs>
        <w:rPr>
          <w:noProof/>
        </w:rPr>
      </w:pPr>
      <w:r>
        <w:rPr>
          <w:noProof/>
        </w:rPr>
        <w:t>Exchange Online Piano 1, 67</w:t>
      </w:r>
    </w:p>
    <w:p w:rsidR="00462694" w:rsidRDefault="00462694">
      <w:pPr>
        <w:pStyle w:val="Index1"/>
        <w:tabs>
          <w:tab w:val="right" w:pos="5030"/>
        </w:tabs>
        <w:rPr>
          <w:noProof/>
        </w:rPr>
      </w:pPr>
      <w:r>
        <w:rPr>
          <w:noProof/>
        </w:rPr>
        <w:t>Exchange Online Piano 1A per Ex Allievi, 67</w:t>
      </w:r>
    </w:p>
    <w:p w:rsidR="00462694" w:rsidRDefault="00462694">
      <w:pPr>
        <w:pStyle w:val="Index1"/>
        <w:tabs>
          <w:tab w:val="right" w:pos="5030"/>
        </w:tabs>
        <w:rPr>
          <w:noProof/>
        </w:rPr>
      </w:pPr>
      <w:r>
        <w:rPr>
          <w:noProof/>
        </w:rPr>
        <w:t>Exchange Online Piano 2, 67</w:t>
      </w:r>
    </w:p>
    <w:p w:rsidR="00462694" w:rsidRDefault="00462694">
      <w:pPr>
        <w:pStyle w:val="Index1"/>
        <w:tabs>
          <w:tab w:val="right" w:pos="5030"/>
        </w:tabs>
        <w:rPr>
          <w:noProof/>
        </w:rPr>
      </w:pPr>
      <w:r>
        <w:rPr>
          <w:noProof/>
        </w:rPr>
        <w:t>Exchange Online Protection, 26, 68</w:t>
      </w:r>
    </w:p>
    <w:p w:rsidR="00462694" w:rsidRDefault="00462694">
      <w:pPr>
        <w:pStyle w:val="Index1"/>
        <w:tabs>
          <w:tab w:val="right" w:pos="5030"/>
        </w:tabs>
        <w:rPr>
          <w:noProof/>
        </w:rPr>
      </w:pPr>
      <w:r>
        <w:rPr>
          <w:noProof/>
        </w:rPr>
        <w:t>Exchange Server, 58, 59</w:t>
      </w:r>
    </w:p>
    <w:p w:rsidR="00462694" w:rsidRDefault="00462694">
      <w:pPr>
        <w:pStyle w:val="Index1"/>
        <w:tabs>
          <w:tab w:val="right" w:pos="5030"/>
        </w:tabs>
        <w:rPr>
          <w:noProof/>
        </w:rPr>
      </w:pPr>
      <w:r>
        <w:rPr>
          <w:noProof/>
        </w:rPr>
        <w:t>Exchange Server 2016, 26</w:t>
      </w:r>
    </w:p>
    <w:p w:rsidR="00462694" w:rsidRDefault="00462694">
      <w:pPr>
        <w:pStyle w:val="Index1"/>
        <w:tabs>
          <w:tab w:val="right" w:pos="5030"/>
        </w:tabs>
        <w:rPr>
          <w:noProof/>
        </w:rPr>
      </w:pPr>
      <w:r>
        <w:rPr>
          <w:noProof/>
        </w:rPr>
        <w:t>Exchange Server Enterprise, 93</w:t>
      </w:r>
    </w:p>
    <w:p w:rsidR="00462694" w:rsidRDefault="00462694">
      <w:pPr>
        <w:pStyle w:val="Index1"/>
        <w:tabs>
          <w:tab w:val="right" w:pos="5030"/>
        </w:tabs>
        <w:rPr>
          <w:noProof/>
        </w:rPr>
      </w:pPr>
      <w:r>
        <w:rPr>
          <w:noProof/>
        </w:rPr>
        <w:t>Exchange Server Enterprise 2019, 25</w:t>
      </w:r>
    </w:p>
    <w:p w:rsidR="00462694" w:rsidRDefault="00462694">
      <w:pPr>
        <w:pStyle w:val="Index1"/>
        <w:tabs>
          <w:tab w:val="right" w:pos="5030"/>
        </w:tabs>
        <w:rPr>
          <w:noProof/>
        </w:rPr>
      </w:pPr>
      <w:r>
        <w:rPr>
          <w:noProof/>
        </w:rPr>
        <w:lastRenderedPageBreak/>
        <w:t>Exchange Server Standard, 93</w:t>
      </w:r>
    </w:p>
    <w:p w:rsidR="00462694" w:rsidRDefault="00462694">
      <w:pPr>
        <w:pStyle w:val="Index1"/>
        <w:tabs>
          <w:tab w:val="right" w:pos="5030"/>
        </w:tabs>
        <w:rPr>
          <w:noProof/>
        </w:rPr>
      </w:pPr>
      <w:r>
        <w:rPr>
          <w:noProof/>
        </w:rPr>
        <w:t>Exchange Server Standard 2019, 25</w:t>
      </w:r>
    </w:p>
    <w:p w:rsidR="00462694" w:rsidRDefault="00462694">
      <w:pPr>
        <w:pStyle w:val="Index1"/>
        <w:tabs>
          <w:tab w:val="right" w:pos="5030"/>
        </w:tabs>
        <w:rPr>
          <w:noProof/>
        </w:rPr>
      </w:pPr>
      <w:r>
        <w:rPr>
          <w:noProof/>
        </w:rPr>
        <w:t>External Connector per Microsoft Identity Manager 2016, 22</w:t>
      </w:r>
    </w:p>
    <w:p w:rsidR="00462694" w:rsidRDefault="00462694">
      <w:pPr>
        <w:pStyle w:val="Index1"/>
        <w:tabs>
          <w:tab w:val="right" w:pos="5030"/>
        </w:tabs>
        <w:rPr>
          <w:noProof/>
        </w:rPr>
      </w:pPr>
      <w:r>
        <w:rPr>
          <w:noProof/>
        </w:rPr>
        <w:t>External Connector per Servizi Desktop Remoto di Windows Server 2019, 48</w:t>
      </w:r>
    </w:p>
    <w:p w:rsidR="00462694" w:rsidRDefault="00462694">
      <w:pPr>
        <w:pStyle w:val="Index1"/>
        <w:tabs>
          <w:tab w:val="right" w:pos="5030"/>
        </w:tabs>
        <w:rPr>
          <w:noProof/>
        </w:rPr>
      </w:pPr>
      <w:r>
        <w:rPr>
          <w:noProof/>
        </w:rPr>
        <w:t>External Connector per Windows Server 2019, 49</w:t>
      </w:r>
    </w:p>
    <w:p w:rsidR="00462694" w:rsidRDefault="00462694">
      <w:pPr>
        <w:pStyle w:val="Index1"/>
        <w:tabs>
          <w:tab w:val="right" w:pos="5030"/>
        </w:tabs>
        <w:rPr>
          <w:noProof/>
        </w:rPr>
      </w:pPr>
      <w:r>
        <w:rPr>
          <w:noProof/>
        </w:rPr>
        <w:t>External Connector per Windows Server 2019 Active Directory Rights Management Services, 49</w:t>
      </w:r>
    </w:p>
    <w:p w:rsidR="00462694" w:rsidRDefault="00462694">
      <w:pPr>
        <w:pStyle w:val="Index1"/>
        <w:tabs>
          <w:tab w:val="right" w:pos="5030"/>
        </w:tabs>
        <w:rPr>
          <w:noProof/>
        </w:rPr>
      </w:pPr>
      <w:r>
        <w:rPr>
          <w:noProof/>
        </w:rPr>
        <w:t>Forefront Identity Manager 2010 - Windows Live Edition, 19</w:t>
      </w:r>
    </w:p>
    <w:p w:rsidR="00462694" w:rsidRDefault="00462694">
      <w:pPr>
        <w:pStyle w:val="Index1"/>
        <w:tabs>
          <w:tab w:val="right" w:pos="5030"/>
        </w:tabs>
        <w:rPr>
          <w:noProof/>
        </w:rPr>
      </w:pPr>
      <w:r>
        <w:rPr>
          <w:noProof/>
        </w:rPr>
        <w:t>Forefront Identity Manager 2010 R2, 22, 51</w:t>
      </w:r>
    </w:p>
    <w:p w:rsidR="00462694" w:rsidRDefault="00462694">
      <w:pPr>
        <w:pStyle w:val="Index1"/>
        <w:tabs>
          <w:tab w:val="right" w:pos="5030"/>
        </w:tabs>
        <w:rPr>
          <w:noProof/>
        </w:rPr>
      </w:pPr>
      <w:r>
        <w:rPr>
          <w:noProof/>
        </w:rPr>
        <w:t>Forefront Identity Manager 2010 R2 - Windows Live Edition, 19</w:t>
      </w:r>
    </w:p>
    <w:p w:rsidR="00462694" w:rsidRDefault="00462694">
      <w:pPr>
        <w:pStyle w:val="Index1"/>
        <w:tabs>
          <w:tab w:val="right" w:pos="5030"/>
        </w:tabs>
        <w:rPr>
          <w:noProof/>
        </w:rPr>
      </w:pPr>
      <w:r>
        <w:rPr>
          <w:noProof/>
        </w:rPr>
        <w:t>Forefront TMG Enterprise, 93</w:t>
      </w:r>
    </w:p>
    <w:p w:rsidR="00462694" w:rsidRDefault="00462694">
      <w:pPr>
        <w:pStyle w:val="Index1"/>
        <w:tabs>
          <w:tab w:val="right" w:pos="5030"/>
        </w:tabs>
        <w:rPr>
          <w:noProof/>
        </w:rPr>
      </w:pPr>
      <w:r>
        <w:rPr>
          <w:noProof/>
        </w:rPr>
        <w:t>Forefront TMG Standard, 93</w:t>
      </w:r>
    </w:p>
    <w:p w:rsidR="00462694" w:rsidRDefault="00462694">
      <w:pPr>
        <w:pStyle w:val="Index1"/>
        <w:tabs>
          <w:tab w:val="right" w:pos="5030"/>
        </w:tabs>
        <w:rPr>
          <w:noProof/>
        </w:rPr>
      </w:pPr>
      <w:r>
        <w:rPr>
          <w:noProof/>
        </w:rPr>
        <w:t>Forefront United Access Gateway 2010, 17</w:t>
      </w:r>
    </w:p>
    <w:p w:rsidR="00462694" w:rsidRDefault="00462694">
      <w:pPr>
        <w:pStyle w:val="Index1"/>
        <w:tabs>
          <w:tab w:val="right" w:pos="5030"/>
        </w:tabs>
        <w:rPr>
          <w:noProof/>
        </w:rPr>
      </w:pPr>
      <w:r>
        <w:rPr>
          <w:noProof/>
        </w:rPr>
        <w:t>Functional CAL per Microsoft Dynamics AX, 87</w:t>
      </w:r>
    </w:p>
    <w:p w:rsidR="00462694" w:rsidRDefault="00462694">
      <w:pPr>
        <w:pStyle w:val="Index1"/>
        <w:tabs>
          <w:tab w:val="right" w:pos="5030"/>
        </w:tabs>
        <w:rPr>
          <w:noProof/>
        </w:rPr>
      </w:pPr>
      <w:r>
        <w:rPr>
          <w:noProof/>
        </w:rPr>
        <w:t>GitHub Enterprise, 72</w:t>
      </w:r>
    </w:p>
    <w:p w:rsidR="00462694" w:rsidRDefault="00462694">
      <w:pPr>
        <w:pStyle w:val="Index1"/>
        <w:tabs>
          <w:tab w:val="right" w:pos="5030"/>
        </w:tabs>
        <w:rPr>
          <w:noProof/>
        </w:rPr>
      </w:pPr>
      <w:r>
        <w:rPr>
          <w:noProof/>
        </w:rPr>
        <w:t>GitHub Enterprise per Visual Studio Enterprise, 75</w:t>
      </w:r>
    </w:p>
    <w:p w:rsidR="00462694" w:rsidRDefault="00462694">
      <w:pPr>
        <w:pStyle w:val="Index1"/>
        <w:tabs>
          <w:tab w:val="right" w:pos="5030"/>
        </w:tabs>
        <w:rPr>
          <w:noProof/>
        </w:rPr>
      </w:pPr>
      <w:r>
        <w:rPr>
          <w:noProof/>
        </w:rPr>
        <w:t>GitHub Enterprise per Visual Studio Professional, 75</w:t>
      </w:r>
    </w:p>
    <w:p w:rsidR="00462694" w:rsidRDefault="00462694">
      <w:pPr>
        <w:pStyle w:val="Index1"/>
        <w:tabs>
          <w:tab w:val="right" w:pos="5030"/>
        </w:tabs>
        <w:rPr>
          <w:noProof/>
        </w:rPr>
      </w:pPr>
      <w:r>
        <w:rPr>
          <w:noProof/>
        </w:rPr>
        <w:t>HPC Pack, 51</w:t>
      </w:r>
    </w:p>
    <w:p w:rsidR="00462694" w:rsidRDefault="00462694">
      <w:pPr>
        <w:pStyle w:val="Index1"/>
        <w:tabs>
          <w:tab w:val="right" w:pos="5030"/>
        </w:tabs>
        <w:rPr>
          <w:noProof/>
        </w:rPr>
      </w:pPr>
      <w:r>
        <w:rPr>
          <w:noProof/>
        </w:rPr>
        <w:t>Licenza, 46</w:t>
      </w:r>
    </w:p>
    <w:p w:rsidR="00462694" w:rsidRDefault="00462694">
      <w:pPr>
        <w:pStyle w:val="Index1"/>
        <w:tabs>
          <w:tab w:val="right" w:pos="5030"/>
        </w:tabs>
        <w:rPr>
          <w:noProof/>
        </w:rPr>
      </w:pPr>
      <w:r>
        <w:rPr>
          <w:noProof/>
        </w:rPr>
        <w:t>Licenza con i Diritti per l’Aggiornamento di Windows 10 da Home a Pro, 41</w:t>
      </w:r>
    </w:p>
    <w:p w:rsidR="00462694" w:rsidRDefault="00462694">
      <w:pPr>
        <w:pStyle w:val="Index1"/>
        <w:tabs>
          <w:tab w:val="right" w:pos="5030"/>
        </w:tabs>
        <w:rPr>
          <w:noProof/>
        </w:rPr>
      </w:pPr>
      <w:r>
        <w:rPr>
          <w:noProof/>
        </w:rPr>
        <w:t>Licenza di Gestione Client per OSE per Advanced Threat Analytics 2016, 14</w:t>
      </w:r>
    </w:p>
    <w:p w:rsidR="00462694" w:rsidRDefault="00462694">
      <w:pPr>
        <w:pStyle w:val="Index1"/>
        <w:tabs>
          <w:tab w:val="right" w:pos="5030"/>
        </w:tabs>
        <w:rPr>
          <w:noProof/>
        </w:rPr>
      </w:pPr>
      <w:r>
        <w:rPr>
          <w:noProof/>
        </w:rPr>
        <w:t>Licenza di Gestione Client per System Center Configuration Manager 1606, 32</w:t>
      </w:r>
    </w:p>
    <w:p w:rsidR="00462694" w:rsidRDefault="00462694">
      <w:pPr>
        <w:pStyle w:val="Index1"/>
        <w:tabs>
          <w:tab w:val="right" w:pos="5030"/>
        </w:tabs>
        <w:rPr>
          <w:noProof/>
        </w:rPr>
      </w:pPr>
      <w:r>
        <w:rPr>
          <w:noProof/>
        </w:rPr>
        <w:t>Licenza di Gestione Client per Utente per Advanced Threat Analytics 2016, 14</w:t>
      </w:r>
    </w:p>
    <w:p w:rsidR="00462694" w:rsidRDefault="00462694">
      <w:pPr>
        <w:pStyle w:val="Index1"/>
        <w:tabs>
          <w:tab w:val="right" w:pos="5030"/>
        </w:tabs>
        <w:rPr>
          <w:noProof/>
        </w:rPr>
      </w:pPr>
      <w:r>
        <w:rPr>
          <w:noProof/>
        </w:rPr>
        <w:t>Licenza di Gestione Server per System Center 2012 Datacenter, 87</w:t>
      </w:r>
    </w:p>
    <w:p w:rsidR="00462694" w:rsidRDefault="00462694">
      <w:pPr>
        <w:pStyle w:val="Index1"/>
        <w:tabs>
          <w:tab w:val="right" w:pos="5030"/>
        </w:tabs>
        <w:rPr>
          <w:noProof/>
        </w:rPr>
      </w:pPr>
      <w:r>
        <w:rPr>
          <w:noProof/>
        </w:rPr>
        <w:t>Licenza di Gestione Server per System Center 2012 Standard, 87</w:t>
      </w:r>
    </w:p>
    <w:p w:rsidR="00462694" w:rsidRDefault="00462694">
      <w:pPr>
        <w:pStyle w:val="Index1"/>
        <w:tabs>
          <w:tab w:val="right" w:pos="5030"/>
        </w:tabs>
        <w:rPr>
          <w:noProof/>
        </w:rPr>
      </w:pPr>
      <w:r>
        <w:rPr>
          <w:noProof/>
        </w:rPr>
        <w:t>Licenza di Gestione Server per System Center 2019 Datacenter (Licenze Core in confezioni da 16), 31</w:t>
      </w:r>
    </w:p>
    <w:p w:rsidR="00462694" w:rsidRDefault="00462694">
      <w:pPr>
        <w:pStyle w:val="Index1"/>
        <w:tabs>
          <w:tab w:val="right" w:pos="5030"/>
        </w:tabs>
        <w:rPr>
          <w:noProof/>
        </w:rPr>
      </w:pPr>
      <w:r>
        <w:rPr>
          <w:noProof/>
        </w:rPr>
        <w:t>Licenza di Gestione Server per System Center 2019 Datacenter (Licenze Core in confezioni da 2), 31</w:t>
      </w:r>
    </w:p>
    <w:p w:rsidR="00462694" w:rsidRDefault="00462694">
      <w:pPr>
        <w:pStyle w:val="Index1"/>
        <w:tabs>
          <w:tab w:val="right" w:pos="5030"/>
        </w:tabs>
        <w:rPr>
          <w:noProof/>
        </w:rPr>
      </w:pPr>
      <w:r>
        <w:rPr>
          <w:noProof/>
        </w:rPr>
        <w:t>Licenza di Gestione Server per System Center 2019 Standard (Licenze Core in confezioni da 16), 32</w:t>
      </w:r>
    </w:p>
    <w:p w:rsidR="00462694" w:rsidRDefault="00462694">
      <w:pPr>
        <w:pStyle w:val="Index1"/>
        <w:tabs>
          <w:tab w:val="right" w:pos="5030"/>
        </w:tabs>
        <w:rPr>
          <w:noProof/>
        </w:rPr>
      </w:pPr>
      <w:r>
        <w:rPr>
          <w:noProof/>
        </w:rPr>
        <w:t>Licenza di Gestione Server per System Center 2019 Standard (Licenze Core in confezioni da 2), 31</w:t>
      </w:r>
    </w:p>
    <w:p w:rsidR="00462694" w:rsidRDefault="00462694">
      <w:pPr>
        <w:pStyle w:val="Index1"/>
        <w:tabs>
          <w:tab w:val="right" w:pos="5030"/>
        </w:tabs>
        <w:rPr>
          <w:noProof/>
        </w:rPr>
      </w:pPr>
      <w:r>
        <w:rPr>
          <w:noProof/>
        </w:rPr>
        <w:t>macOS, 42</w:t>
      </w:r>
    </w:p>
    <w:p w:rsidR="00462694" w:rsidRDefault="00462694">
      <w:pPr>
        <w:pStyle w:val="Index1"/>
        <w:tabs>
          <w:tab w:val="right" w:pos="5030"/>
        </w:tabs>
        <w:rPr>
          <w:noProof/>
        </w:rPr>
      </w:pPr>
      <w:r>
        <w:rPr>
          <w:noProof/>
        </w:rPr>
        <w:t>Manutenzione Predittiva di IoT Suite, Piano 1, 55</w:t>
      </w:r>
    </w:p>
    <w:p w:rsidR="00462694" w:rsidRDefault="00462694">
      <w:pPr>
        <w:pStyle w:val="Index1"/>
        <w:tabs>
          <w:tab w:val="right" w:pos="5030"/>
        </w:tabs>
        <w:rPr>
          <w:noProof/>
        </w:rPr>
      </w:pPr>
      <w:r>
        <w:rPr>
          <w:noProof/>
        </w:rPr>
        <w:t>Manutenzione Predittiva di IoT Suite, Piano 2, 55</w:t>
      </w:r>
    </w:p>
    <w:p w:rsidR="00462694" w:rsidRDefault="00462694">
      <w:pPr>
        <w:pStyle w:val="Index1"/>
        <w:tabs>
          <w:tab w:val="right" w:pos="5030"/>
        </w:tabs>
        <w:rPr>
          <w:noProof/>
        </w:rPr>
      </w:pPr>
      <w:r>
        <w:rPr>
          <w:noProof/>
        </w:rPr>
        <w:t>Microsoft 365 A5 Compliance, 57</w:t>
      </w:r>
    </w:p>
    <w:p w:rsidR="00462694" w:rsidRDefault="00462694">
      <w:pPr>
        <w:pStyle w:val="Index1"/>
        <w:tabs>
          <w:tab w:val="right" w:pos="5030"/>
        </w:tabs>
        <w:rPr>
          <w:noProof/>
        </w:rPr>
      </w:pPr>
      <w:r>
        <w:rPr>
          <w:noProof/>
        </w:rPr>
        <w:t>Microsoft 365 A5 Security, 57</w:t>
      </w:r>
    </w:p>
    <w:p w:rsidR="00462694" w:rsidRDefault="00462694">
      <w:pPr>
        <w:pStyle w:val="Index1"/>
        <w:tabs>
          <w:tab w:val="right" w:pos="5030"/>
        </w:tabs>
        <w:rPr>
          <w:noProof/>
        </w:rPr>
      </w:pPr>
      <w:r>
        <w:rPr>
          <w:noProof/>
        </w:rPr>
        <w:t>Microsoft 365 Business, 57</w:t>
      </w:r>
    </w:p>
    <w:p w:rsidR="00462694" w:rsidRDefault="00462694">
      <w:pPr>
        <w:pStyle w:val="Index1"/>
        <w:tabs>
          <w:tab w:val="right" w:pos="5030"/>
        </w:tabs>
        <w:rPr>
          <w:noProof/>
        </w:rPr>
      </w:pPr>
      <w:r>
        <w:rPr>
          <w:noProof/>
        </w:rPr>
        <w:t>Microsoft 365 E3 ed E5, 57</w:t>
      </w:r>
    </w:p>
    <w:p w:rsidR="00462694" w:rsidRDefault="00462694">
      <w:pPr>
        <w:pStyle w:val="Index1"/>
        <w:tabs>
          <w:tab w:val="right" w:pos="5030"/>
        </w:tabs>
        <w:rPr>
          <w:noProof/>
        </w:rPr>
      </w:pPr>
      <w:r>
        <w:rPr>
          <w:noProof/>
        </w:rPr>
        <w:t>Microsoft 365 E3 ed E5 da SA, 57</w:t>
      </w:r>
    </w:p>
    <w:p w:rsidR="00462694" w:rsidRDefault="00462694">
      <w:pPr>
        <w:pStyle w:val="Index1"/>
        <w:tabs>
          <w:tab w:val="right" w:pos="5030"/>
        </w:tabs>
        <w:rPr>
          <w:noProof/>
        </w:rPr>
      </w:pPr>
      <w:r>
        <w:rPr>
          <w:noProof/>
        </w:rPr>
        <w:t>Microsoft 365 E5 Compliance, 57</w:t>
      </w:r>
    </w:p>
    <w:p w:rsidR="00462694" w:rsidRDefault="00462694">
      <w:pPr>
        <w:pStyle w:val="Index1"/>
        <w:tabs>
          <w:tab w:val="right" w:pos="5030"/>
        </w:tabs>
        <w:rPr>
          <w:noProof/>
        </w:rPr>
      </w:pPr>
      <w:r>
        <w:rPr>
          <w:noProof/>
        </w:rPr>
        <w:t>Microsoft 365 E5 Security, 57</w:t>
      </w:r>
    </w:p>
    <w:p w:rsidR="00462694" w:rsidRDefault="00462694">
      <w:pPr>
        <w:pStyle w:val="Index1"/>
        <w:tabs>
          <w:tab w:val="right" w:pos="5030"/>
        </w:tabs>
        <w:rPr>
          <w:noProof/>
        </w:rPr>
      </w:pPr>
      <w:r>
        <w:rPr>
          <w:noProof/>
        </w:rPr>
        <w:t>Microsoft 365 Education A1, 57</w:t>
      </w:r>
    </w:p>
    <w:p w:rsidR="00462694" w:rsidRDefault="00462694">
      <w:pPr>
        <w:pStyle w:val="Index1"/>
        <w:tabs>
          <w:tab w:val="right" w:pos="5030"/>
        </w:tabs>
        <w:rPr>
          <w:noProof/>
        </w:rPr>
      </w:pPr>
      <w:r>
        <w:rPr>
          <w:noProof/>
        </w:rPr>
        <w:t>Microsoft 365 Education A3, 57</w:t>
      </w:r>
    </w:p>
    <w:p w:rsidR="00462694" w:rsidRDefault="00462694">
      <w:pPr>
        <w:pStyle w:val="Index1"/>
        <w:tabs>
          <w:tab w:val="right" w:pos="5030"/>
        </w:tabs>
        <w:rPr>
          <w:noProof/>
        </w:rPr>
      </w:pPr>
      <w:r>
        <w:rPr>
          <w:noProof/>
        </w:rPr>
        <w:t>Microsoft 365 Education A3 con Core CAL, 57</w:t>
      </w:r>
    </w:p>
    <w:p w:rsidR="00462694" w:rsidRDefault="00462694">
      <w:pPr>
        <w:pStyle w:val="Index1"/>
        <w:tabs>
          <w:tab w:val="right" w:pos="5030"/>
        </w:tabs>
        <w:rPr>
          <w:noProof/>
        </w:rPr>
      </w:pPr>
      <w:r>
        <w:rPr>
          <w:noProof/>
        </w:rPr>
        <w:t>Microsoft 365 Education A5, 57</w:t>
      </w:r>
    </w:p>
    <w:p w:rsidR="00462694" w:rsidRDefault="00462694">
      <w:pPr>
        <w:pStyle w:val="Index1"/>
        <w:tabs>
          <w:tab w:val="right" w:pos="5030"/>
        </w:tabs>
        <w:rPr>
          <w:noProof/>
        </w:rPr>
      </w:pPr>
      <w:r>
        <w:rPr>
          <w:noProof/>
        </w:rPr>
        <w:t>Microsoft 365 F1, 33, 57</w:t>
      </w:r>
    </w:p>
    <w:p w:rsidR="00462694" w:rsidRDefault="00462694">
      <w:pPr>
        <w:pStyle w:val="Index1"/>
        <w:tabs>
          <w:tab w:val="right" w:pos="5030"/>
        </w:tabs>
        <w:rPr>
          <w:noProof/>
        </w:rPr>
      </w:pPr>
      <w:r>
        <w:rPr>
          <w:noProof/>
        </w:rPr>
        <w:t>Microsoft Cloud App Security, 73</w:t>
      </w:r>
    </w:p>
    <w:p w:rsidR="00462694" w:rsidRDefault="00462694">
      <w:pPr>
        <w:pStyle w:val="Index1"/>
        <w:tabs>
          <w:tab w:val="right" w:pos="5030"/>
        </w:tabs>
        <w:rPr>
          <w:noProof/>
        </w:rPr>
      </w:pPr>
      <w:r>
        <w:rPr>
          <w:noProof/>
        </w:rPr>
        <w:t>Microsoft Dynamics AX Standard Commerce Core Server, 87</w:t>
      </w:r>
    </w:p>
    <w:p w:rsidR="00462694" w:rsidRDefault="00462694">
      <w:pPr>
        <w:pStyle w:val="Index1"/>
        <w:tabs>
          <w:tab w:val="right" w:pos="5030"/>
        </w:tabs>
        <w:rPr>
          <w:noProof/>
        </w:rPr>
      </w:pPr>
      <w:r>
        <w:rPr>
          <w:noProof/>
        </w:rPr>
        <w:t>Microsoft Dynamics AX Store Server, 87</w:t>
      </w:r>
    </w:p>
    <w:p w:rsidR="00462694" w:rsidRDefault="00462694">
      <w:pPr>
        <w:pStyle w:val="Index1"/>
        <w:tabs>
          <w:tab w:val="right" w:pos="5030"/>
        </w:tabs>
        <w:rPr>
          <w:noProof/>
        </w:rPr>
      </w:pPr>
      <w:r>
        <w:rPr>
          <w:noProof/>
        </w:rPr>
        <w:t>Microsoft Dynamics CRM Server 2013, 87</w:t>
      </w:r>
    </w:p>
    <w:p w:rsidR="00462694" w:rsidRDefault="00462694">
      <w:pPr>
        <w:pStyle w:val="Index1"/>
        <w:tabs>
          <w:tab w:val="right" w:pos="5030"/>
        </w:tabs>
        <w:rPr>
          <w:noProof/>
        </w:rPr>
      </w:pPr>
      <w:r>
        <w:rPr>
          <w:noProof/>
        </w:rPr>
        <w:t>Microsoft Dynamics CRM Server 2015, 87</w:t>
      </w:r>
    </w:p>
    <w:p w:rsidR="00462694" w:rsidRDefault="00462694">
      <w:pPr>
        <w:pStyle w:val="Index1"/>
        <w:tabs>
          <w:tab w:val="right" w:pos="5030"/>
        </w:tabs>
        <w:rPr>
          <w:noProof/>
        </w:rPr>
      </w:pPr>
      <w:r>
        <w:rPr>
          <w:noProof/>
        </w:rPr>
        <w:t>Microsoft Flow Piano 1, 71</w:t>
      </w:r>
    </w:p>
    <w:p w:rsidR="00462694" w:rsidRDefault="00462694">
      <w:pPr>
        <w:pStyle w:val="Index1"/>
        <w:tabs>
          <w:tab w:val="right" w:pos="5030"/>
        </w:tabs>
        <w:rPr>
          <w:noProof/>
        </w:rPr>
      </w:pPr>
      <w:r>
        <w:rPr>
          <w:noProof/>
        </w:rPr>
        <w:t>Microsoft Flow Piano 2, 71</w:t>
      </w:r>
    </w:p>
    <w:p w:rsidR="00462694" w:rsidRDefault="00462694">
      <w:pPr>
        <w:pStyle w:val="Index1"/>
        <w:tabs>
          <w:tab w:val="right" w:pos="5030"/>
        </w:tabs>
        <w:rPr>
          <w:noProof/>
        </w:rPr>
      </w:pPr>
      <w:r>
        <w:rPr>
          <w:noProof/>
        </w:rPr>
        <w:t>Microsoft Graph data connect for ISVs, 73</w:t>
      </w:r>
    </w:p>
    <w:p w:rsidR="00462694" w:rsidRDefault="00462694">
      <w:pPr>
        <w:pStyle w:val="Index1"/>
        <w:tabs>
          <w:tab w:val="right" w:pos="5030"/>
        </w:tabs>
        <w:rPr>
          <w:noProof/>
        </w:rPr>
      </w:pPr>
      <w:r>
        <w:rPr>
          <w:noProof/>
        </w:rPr>
        <w:t>Microsoft Intune, 17, 33, 73</w:t>
      </w:r>
    </w:p>
    <w:p w:rsidR="00462694" w:rsidRDefault="00462694">
      <w:pPr>
        <w:pStyle w:val="Index1"/>
        <w:tabs>
          <w:tab w:val="right" w:pos="5030"/>
        </w:tabs>
        <w:rPr>
          <w:noProof/>
        </w:rPr>
      </w:pPr>
      <w:r>
        <w:rPr>
          <w:noProof/>
        </w:rPr>
        <w:t>Microsoft Intune per Dispositivi, 73</w:t>
      </w:r>
    </w:p>
    <w:p w:rsidR="00462694" w:rsidRDefault="00462694">
      <w:pPr>
        <w:pStyle w:val="Index1"/>
        <w:tabs>
          <w:tab w:val="right" w:pos="5030"/>
        </w:tabs>
        <w:rPr>
          <w:noProof/>
        </w:rPr>
      </w:pPr>
      <w:r>
        <w:rPr>
          <w:noProof/>
        </w:rPr>
        <w:t>Microsoft Intune per EDU, 73</w:t>
      </w:r>
    </w:p>
    <w:p w:rsidR="00462694" w:rsidRDefault="00462694">
      <w:pPr>
        <w:pStyle w:val="Index1"/>
        <w:tabs>
          <w:tab w:val="right" w:pos="5030"/>
        </w:tabs>
        <w:rPr>
          <w:noProof/>
        </w:rPr>
      </w:pPr>
      <w:r>
        <w:rPr>
          <w:noProof/>
        </w:rPr>
        <w:t>Microsoft Kaizala Pro, 72</w:t>
      </w:r>
    </w:p>
    <w:p w:rsidR="00462694" w:rsidRDefault="00462694">
      <w:pPr>
        <w:pStyle w:val="Index1"/>
        <w:tabs>
          <w:tab w:val="right" w:pos="5030"/>
        </w:tabs>
        <w:rPr>
          <w:noProof/>
        </w:rPr>
      </w:pPr>
      <w:r>
        <w:rPr>
          <w:noProof/>
        </w:rPr>
        <w:t>Microsoft Learning Imagine Academy, 74</w:t>
      </w:r>
    </w:p>
    <w:p w:rsidR="00462694" w:rsidRDefault="00462694">
      <w:pPr>
        <w:pStyle w:val="Index1"/>
        <w:tabs>
          <w:tab w:val="right" w:pos="5030"/>
        </w:tabs>
        <w:rPr>
          <w:noProof/>
        </w:rPr>
      </w:pPr>
      <w:r>
        <w:rPr>
          <w:noProof/>
        </w:rPr>
        <w:t>Microsoft Learning MCP 1 Exam Vouchers, 74</w:t>
      </w:r>
    </w:p>
    <w:p w:rsidR="00462694" w:rsidRDefault="00462694">
      <w:pPr>
        <w:pStyle w:val="Index1"/>
        <w:tabs>
          <w:tab w:val="right" w:pos="5030"/>
        </w:tabs>
        <w:rPr>
          <w:noProof/>
        </w:rPr>
      </w:pPr>
      <w:r>
        <w:rPr>
          <w:noProof/>
        </w:rPr>
        <w:t>Microsoft Learning MCP 30 Exam Vouchers, 74</w:t>
      </w:r>
    </w:p>
    <w:p w:rsidR="00462694" w:rsidRDefault="00462694">
      <w:pPr>
        <w:pStyle w:val="Index1"/>
        <w:tabs>
          <w:tab w:val="right" w:pos="5030"/>
        </w:tabs>
        <w:rPr>
          <w:noProof/>
        </w:rPr>
      </w:pPr>
      <w:r>
        <w:rPr>
          <w:noProof/>
        </w:rPr>
        <w:t>Microsoft Learning MOS/MCE Certification 125 Exam Site License, 74</w:t>
      </w:r>
    </w:p>
    <w:p w:rsidR="00462694" w:rsidRDefault="00462694">
      <w:pPr>
        <w:pStyle w:val="Index1"/>
        <w:tabs>
          <w:tab w:val="right" w:pos="5030"/>
        </w:tabs>
        <w:rPr>
          <w:noProof/>
        </w:rPr>
      </w:pPr>
      <w:r>
        <w:rPr>
          <w:noProof/>
        </w:rPr>
        <w:t>Microsoft Learning MOS/MTA/MCE Certification 500 Exam Site License, 74</w:t>
      </w:r>
    </w:p>
    <w:p w:rsidR="00462694" w:rsidRDefault="00462694">
      <w:pPr>
        <w:pStyle w:val="Index1"/>
        <w:tabs>
          <w:tab w:val="right" w:pos="5030"/>
        </w:tabs>
        <w:rPr>
          <w:noProof/>
        </w:rPr>
      </w:pPr>
      <w:r>
        <w:rPr>
          <w:noProof/>
        </w:rPr>
        <w:t>Microsoft Learning MTA/MCA Certification 125 Exam Site License, 74</w:t>
      </w:r>
    </w:p>
    <w:p w:rsidR="00462694" w:rsidRDefault="00462694">
      <w:pPr>
        <w:pStyle w:val="Index1"/>
        <w:tabs>
          <w:tab w:val="right" w:pos="5030"/>
        </w:tabs>
        <w:rPr>
          <w:noProof/>
        </w:rPr>
      </w:pPr>
      <w:r>
        <w:rPr>
          <w:noProof/>
        </w:rPr>
        <w:t>Microsoft MyAnalytics, 67</w:t>
      </w:r>
    </w:p>
    <w:p w:rsidR="00462694" w:rsidRDefault="00462694">
      <w:pPr>
        <w:pStyle w:val="Index1"/>
        <w:tabs>
          <w:tab w:val="right" w:pos="5030"/>
        </w:tabs>
        <w:rPr>
          <w:noProof/>
        </w:rPr>
      </w:pPr>
      <w:r>
        <w:rPr>
          <w:noProof/>
        </w:rPr>
        <w:t>Microsoft PowerApps Piano 1, 71</w:t>
      </w:r>
    </w:p>
    <w:p w:rsidR="00462694" w:rsidRDefault="00462694">
      <w:pPr>
        <w:pStyle w:val="Index1"/>
        <w:tabs>
          <w:tab w:val="right" w:pos="5030"/>
        </w:tabs>
        <w:rPr>
          <w:noProof/>
        </w:rPr>
      </w:pPr>
      <w:r>
        <w:rPr>
          <w:noProof/>
        </w:rPr>
        <w:t>Microsoft PowerApps Piano 2, 71</w:t>
      </w:r>
    </w:p>
    <w:p w:rsidR="00462694" w:rsidRDefault="00462694">
      <w:pPr>
        <w:pStyle w:val="Index1"/>
        <w:tabs>
          <w:tab w:val="right" w:pos="5030"/>
        </w:tabs>
        <w:rPr>
          <w:noProof/>
        </w:rPr>
      </w:pPr>
      <w:r>
        <w:rPr>
          <w:noProof/>
        </w:rPr>
        <w:t>Microsoft Stream Piano 1, 66</w:t>
      </w:r>
    </w:p>
    <w:p w:rsidR="00462694" w:rsidRDefault="00462694">
      <w:pPr>
        <w:pStyle w:val="Index1"/>
        <w:tabs>
          <w:tab w:val="right" w:pos="5030"/>
        </w:tabs>
        <w:rPr>
          <w:noProof/>
        </w:rPr>
      </w:pPr>
      <w:r>
        <w:rPr>
          <w:noProof/>
        </w:rPr>
        <w:t>Microsoft Stream Piano 2, 67</w:t>
      </w:r>
    </w:p>
    <w:p w:rsidR="00462694" w:rsidRDefault="00462694">
      <w:pPr>
        <w:pStyle w:val="Index1"/>
        <w:tabs>
          <w:tab w:val="right" w:pos="5030"/>
        </w:tabs>
        <w:rPr>
          <w:noProof/>
        </w:rPr>
      </w:pPr>
      <w:r>
        <w:rPr>
          <w:noProof/>
        </w:rPr>
        <w:t>Microsoft Translator API, 55</w:t>
      </w:r>
    </w:p>
    <w:p w:rsidR="00462694" w:rsidRDefault="00462694">
      <w:pPr>
        <w:pStyle w:val="Index1"/>
        <w:tabs>
          <w:tab w:val="right" w:pos="5030"/>
        </w:tabs>
        <w:rPr>
          <w:noProof/>
        </w:rPr>
      </w:pPr>
      <w:r>
        <w:rPr>
          <w:noProof/>
        </w:rPr>
        <w:t>Minecraft</w:t>
      </w:r>
    </w:p>
    <w:p w:rsidR="00462694" w:rsidRDefault="00462694">
      <w:pPr>
        <w:pStyle w:val="Index2"/>
        <w:tabs>
          <w:tab w:val="right" w:pos="5030"/>
        </w:tabs>
        <w:rPr>
          <w:noProof/>
        </w:rPr>
      </w:pPr>
      <w:r>
        <w:rPr>
          <w:noProof/>
        </w:rPr>
        <w:t>Education Edition, 58, 75</w:t>
      </w:r>
    </w:p>
    <w:p w:rsidR="00462694" w:rsidRDefault="00462694">
      <w:pPr>
        <w:pStyle w:val="Index1"/>
        <w:tabs>
          <w:tab w:val="right" w:pos="5030"/>
        </w:tabs>
        <w:rPr>
          <w:noProof/>
        </w:rPr>
      </w:pPr>
      <w:r>
        <w:rPr>
          <w:noProof/>
        </w:rPr>
        <w:t>Mobile Asset Management Distance Matrix Per Asset Automatic, 70</w:t>
      </w:r>
    </w:p>
    <w:p w:rsidR="00462694" w:rsidRDefault="00462694">
      <w:pPr>
        <w:pStyle w:val="Index1"/>
        <w:tabs>
          <w:tab w:val="right" w:pos="5030"/>
        </w:tabs>
        <w:rPr>
          <w:noProof/>
        </w:rPr>
      </w:pPr>
      <w:r>
        <w:rPr>
          <w:noProof/>
        </w:rPr>
        <w:t>Mobile Asset Management Distance Matrix Per Asset Manual, 71</w:t>
      </w:r>
    </w:p>
    <w:p w:rsidR="00462694" w:rsidRDefault="00462694">
      <w:pPr>
        <w:pStyle w:val="Index1"/>
        <w:tabs>
          <w:tab w:val="right" w:pos="5030"/>
        </w:tabs>
        <w:rPr>
          <w:noProof/>
        </w:rPr>
      </w:pPr>
      <w:r>
        <w:rPr>
          <w:noProof/>
        </w:rPr>
        <w:t>Mobile Asset Management Drive Analytics Per Asset, 71</w:t>
      </w:r>
    </w:p>
    <w:p w:rsidR="00462694" w:rsidRDefault="00462694">
      <w:pPr>
        <w:pStyle w:val="Index1"/>
        <w:tabs>
          <w:tab w:val="right" w:pos="5030"/>
        </w:tabs>
        <w:rPr>
          <w:noProof/>
        </w:rPr>
      </w:pPr>
      <w:r>
        <w:rPr>
          <w:noProof/>
        </w:rPr>
        <w:t>Mobile Asset Management Per Asset (SL), 70</w:t>
      </w:r>
    </w:p>
    <w:p w:rsidR="00462694" w:rsidRDefault="00462694">
      <w:pPr>
        <w:pStyle w:val="Index1"/>
        <w:tabs>
          <w:tab w:val="right" w:pos="5030"/>
        </w:tabs>
        <w:rPr>
          <w:noProof/>
        </w:rPr>
      </w:pPr>
      <w:r>
        <w:rPr>
          <w:noProof/>
        </w:rPr>
        <w:t>Mobile Asset Management Platform (SL), 70</w:t>
      </w:r>
    </w:p>
    <w:p w:rsidR="00462694" w:rsidRDefault="00462694">
      <w:pPr>
        <w:pStyle w:val="Index1"/>
        <w:tabs>
          <w:tab w:val="right" w:pos="5030"/>
        </w:tabs>
        <w:rPr>
          <w:noProof/>
        </w:rPr>
      </w:pPr>
      <w:r>
        <w:rPr>
          <w:noProof/>
        </w:rPr>
        <w:t>Mobile Asset Management Truck Routing Per Asset, 71</w:t>
      </w:r>
    </w:p>
    <w:p w:rsidR="00462694" w:rsidRDefault="00462694">
      <w:pPr>
        <w:pStyle w:val="Index1"/>
        <w:tabs>
          <w:tab w:val="right" w:pos="5030"/>
        </w:tabs>
        <w:rPr>
          <w:noProof/>
        </w:rPr>
      </w:pPr>
      <w:r>
        <w:rPr>
          <w:noProof/>
        </w:rPr>
        <w:t>Monitoraggio Remoto di IoT Suite, Piano 1, 55</w:t>
      </w:r>
    </w:p>
    <w:p w:rsidR="00462694" w:rsidRDefault="00462694">
      <w:pPr>
        <w:pStyle w:val="Index1"/>
        <w:tabs>
          <w:tab w:val="right" w:pos="5030"/>
        </w:tabs>
        <w:rPr>
          <w:noProof/>
        </w:rPr>
      </w:pPr>
      <w:r>
        <w:rPr>
          <w:noProof/>
        </w:rPr>
        <w:t>Monitoraggio Remoto di IoT Suite, Piano 2, 55</w:t>
      </w:r>
    </w:p>
    <w:p w:rsidR="00462694" w:rsidRDefault="00462694">
      <w:pPr>
        <w:pStyle w:val="Index1"/>
        <w:tabs>
          <w:tab w:val="right" w:pos="5030"/>
        </w:tabs>
        <w:rPr>
          <w:noProof/>
        </w:rPr>
      </w:pPr>
      <w:r>
        <w:rPr>
          <w:noProof/>
        </w:rPr>
        <w:t>Office 2016, 23</w:t>
      </w:r>
    </w:p>
    <w:p w:rsidR="00462694" w:rsidRDefault="00462694">
      <w:pPr>
        <w:pStyle w:val="Index1"/>
        <w:tabs>
          <w:tab w:val="right" w:pos="5030"/>
        </w:tabs>
        <w:rPr>
          <w:noProof/>
        </w:rPr>
      </w:pPr>
      <w:r>
        <w:rPr>
          <w:noProof/>
        </w:rPr>
        <w:t>Office 2019 per Mac Standard, 24</w:t>
      </w:r>
    </w:p>
    <w:p w:rsidR="00462694" w:rsidRDefault="00462694">
      <w:pPr>
        <w:pStyle w:val="Index1"/>
        <w:tabs>
          <w:tab w:val="right" w:pos="5030"/>
        </w:tabs>
        <w:rPr>
          <w:noProof/>
        </w:rPr>
      </w:pPr>
      <w:r>
        <w:rPr>
          <w:noProof/>
        </w:rPr>
        <w:t>Office 365 A1, 66</w:t>
      </w:r>
    </w:p>
    <w:p w:rsidR="00462694" w:rsidRDefault="00462694">
      <w:pPr>
        <w:pStyle w:val="Index1"/>
        <w:tabs>
          <w:tab w:val="right" w:pos="5030"/>
        </w:tabs>
        <w:rPr>
          <w:noProof/>
        </w:rPr>
      </w:pPr>
      <w:r>
        <w:rPr>
          <w:noProof/>
        </w:rPr>
        <w:t>Office 365 A3, 66</w:t>
      </w:r>
    </w:p>
    <w:p w:rsidR="00462694" w:rsidRDefault="00462694">
      <w:pPr>
        <w:pStyle w:val="Index1"/>
        <w:tabs>
          <w:tab w:val="right" w:pos="5030"/>
        </w:tabs>
        <w:rPr>
          <w:noProof/>
        </w:rPr>
      </w:pPr>
      <w:r>
        <w:rPr>
          <w:noProof/>
        </w:rPr>
        <w:t>Office 365 A5, 66</w:t>
      </w:r>
    </w:p>
    <w:p w:rsidR="00462694" w:rsidRDefault="00462694">
      <w:pPr>
        <w:pStyle w:val="Index1"/>
        <w:tabs>
          <w:tab w:val="right" w:pos="5030"/>
        </w:tabs>
        <w:rPr>
          <w:noProof/>
        </w:rPr>
      </w:pPr>
      <w:r>
        <w:rPr>
          <w:noProof/>
        </w:rPr>
        <w:t>Office 365 Advanced Compliance, 67</w:t>
      </w:r>
    </w:p>
    <w:p w:rsidR="00462694" w:rsidRDefault="00462694">
      <w:pPr>
        <w:pStyle w:val="Index1"/>
        <w:tabs>
          <w:tab w:val="right" w:pos="5030"/>
        </w:tabs>
        <w:rPr>
          <w:noProof/>
        </w:rPr>
      </w:pPr>
      <w:r>
        <w:rPr>
          <w:noProof/>
        </w:rPr>
        <w:t>Office 365 Advanced Threat Protection, 68</w:t>
      </w:r>
    </w:p>
    <w:p w:rsidR="00462694" w:rsidRDefault="00462694">
      <w:pPr>
        <w:pStyle w:val="Index1"/>
        <w:tabs>
          <w:tab w:val="right" w:pos="5030"/>
        </w:tabs>
        <w:rPr>
          <w:noProof/>
        </w:rPr>
      </w:pPr>
      <w:r>
        <w:rPr>
          <w:noProof/>
        </w:rPr>
        <w:t>Office 365 Business, 64</w:t>
      </w:r>
    </w:p>
    <w:p w:rsidR="00462694" w:rsidRDefault="00462694">
      <w:pPr>
        <w:pStyle w:val="Index1"/>
        <w:tabs>
          <w:tab w:val="right" w:pos="5030"/>
        </w:tabs>
        <w:rPr>
          <w:noProof/>
        </w:rPr>
      </w:pPr>
      <w:r>
        <w:rPr>
          <w:noProof/>
        </w:rPr>
        <w:t>Office 365 Business Essentials, 66</w:t>
      </w:r>
    </w:p>
    <w:p w:rsidR="00462694" w:rsidRDefault="00462694">
      <w:pPr>
        <w:pStyle w:val="Index1"/>
        <w:tabs>
          <w:tab w:val="right" w:pos="5030"/>
        </w:tabs>
        <w:rPr>
          <w:noProof/>
        </w:rPr>
      </w:pPr>
      <w:r>
        <w:rPr>
          <w:noProof/>
        </w:rPr>
        <w:t>Office 365 Business Premium, 66</w:t>
      </w:r>
    </w:p>
    <w:p w:rsidR="00462694" w:rsidRDefault="00462694">
      <w:pPr>
        <w:pStyle w:val="Index1"/>
        <w:tabs>
          <w:tab w:val="right" w:pos="5030"/>
        </w:tabs>
        <w:rPr>
          <w:noProof/>
        </w:rPr>
      </w:pPr>
      <w:r>
        <w:rPr>
          <w:noProof/>
        </w:rPr>
        <w:t>Office 365 E1, 16</w:t>
      </w:r>
    </w:p>
    <w:p w:rsidR="00462694" w:rsidRDefault="00462694">
      <w:pPr>
        <w:pStyle w:val="Index1"/>
        <w:tabs>
          <w:tab w:val="right" w:pos="5030"/>
        </w:tabs>
        <w:rPr>
          <w:noProof/>
        </w:rPr>
      </w:pPr>
      <w:r>
        <w:rPr>
          <w:noProof/>
        </w:rPr>
        <w:t>Office 365 E1 e Microsoft Intune, 16</w:t>
      </w:r>
    </w:p>
    <w:p w:rsidR="00462694" w:rsidRDefault="00462694">
      <w:pPr>
        <w:pStyle w:val="Index1"/>
        <w:tabs>
          <w:tab w:val="right" w:pos="5030"/>
        </w:tabs>
        <w:rPr>
          <w:noProof/>
        </w:rPr>
      </w:pPr>
      <w:r>
        <w:rPr>
          <w:noProof/>
        </w:rPr>
        <w:t>Office 365 E1 ed E3, 66</w:t>
      </w:r>
    </w:p>
    <w:p w:rsidR="00462694" w:rsidRDefault="00462694">
      <w:pPr>
        <w:pStyle w:val="Index1"/>
        <w:tabs>
          <w:tab w:val="right" w:pos="5030"/>
        </w:tabs>
        <w:rPr>
          <w:noProof/>
        </w:rPr>
      </w:pPr>
      <w:r>
        <w:rPr>
          <w:noProof/>
        </w:rPr>
        <w:t>Office 365 E1 ed E3 da SA, 66</w:t>
      </w:r>
    </w:p>
    <w:p w:rsidR="00462694" w:rsidRDefault="00462694">
      <w:pPr>
        <w:pStyle w:val="Index1"/>
        <w:tabs>
          <w:tab w:val="right" w:pos="5030"/>
        </w:tabs>
        <w:rPr>
          <w:noProof/>
        </w:rPr>
      </w:pPr>
      <w:r>
        <w:rPr>
          <w:noProof/>
        </w:rPr>
        <w:t>Office 365 E3, 16, 17</w:t>
      </w:r>
    </w:p>
    <w:p w:rsidR="00462694" w:rsidRDefault="00462694">
      <w:pPr>
        <w:pStyle w:val="Index1"/>
        <w:tabs>
          <w:tab w:val="right" w:pos="5030"/>
        </w:tabs>
        <w:rPr>
          <w:noProof/>
        </w:rPr>
      </w:pPr>
      <w:r>
        <w:rPr>
          <w:noProof/>
        </w:rPr>
        <w:t>Office 365 E3 e Microsoft Intune, 16, 17</w:t>
      </w:r>
    </w:p>
    <w:p w:rsidR="00462694" w:rsidRDefault="00462694">
      <w:pPr>
        <w:pStyle w:val="Index1"/>
        <w:tabs>
          <w:tab w:val="right" w:pos="5030"/>
        </w:tabs>
        <w:rPr>
          <w:noProof/>
        </w:rPr>
      </w:pPr>
      <w:r>
        <w:rPr>
          <w:noProof/>
        </w:rPr>
        <w:t>Office 365 E5, 16, 17</w:t>
      </w:r>
    </w:p>
    <w:p w:rsidR="00462694" w:rsidRDefault="00462694">
      <w:pPr>
        <w:pStyle w:val="Index1"/>
        <w:tabs>
          <w:tab w:val="right" w:pos="5030"/>
        </w:tabs>
        <w:rPr>
          <w:noProof/>
        </w:rPr>
      </w:pPr>
      <w:r>
        <w:rPr>
          <w:noProof/>
        </w:rPr>
        <w:t>Office 365 E5 (SL per Utente), 66</w:t>
      </w:r>
    </w:p>
    <w:p w:rsidR="00462694" w:rsidRDefault="00462694">
      <w:pPr>
        <w:pStyle w:val="Index1"/>
        <w:tabs>
          <w:tab w:val="right" w:pos="5030"/>
        </w:tabs>
        <w:rPr>
          <w:noProof/>
        </w:rPr>
      </w:pPr>
      <w:r>
        <w:rPr>
          <w:noProof/>
        </w:rPr>
        <w:t>Office 365 E5 da SA, 66</w:t>
      </w:r>
    </w:p>
    <w:p w:rsidR="00462694" w:rsidRDefault="00462694">
      <w:pPr>
        <w:pStyle w:val="Index1"/>
        <w:tabs>
          <w:tab w:val="right" w:pos="5030"/>
        </w:tabs>
        <w:rPr>
          <w:noProof/>
        </w:rPr>
      </w:pPr>
      <w:r>
        <w:rPr>
          <w:noProof/>
        </w:rPr>
        <w:t>Office 365 E5 e Microsoft Intune, 16, 17</w:t>
      </w:r>
    </w:p>
    <w:p w:rsidR="00462694" w:rsidRDefault="00462694">
      <w:pPr>
        <w:pStyle w:val="Index1"/>
        <w:tabs>
          <w:tab w:val="right" w:pos="5030"/>
        </w:tabs>
        <w:rPr>
          <w:noProof/>
        </w:rPr>
      </w:pPr>
      <w:r>
        <w:rPr>
          <w:noProof/>
        </w:rPr>
        <w:t>Office 365 Extra File Storage 1 GB, 69</w:t>
      </w:r>
    </w:p>
    <w:p w:rsidR="00462694" w:rsidRDefault="00462694">
      <w:pPr>
        <w:pStyle w:val="Index1"/>
        <w:tabs>
          <w:tab w:val="right" w:pos="5030"/>
        </w:tabs>
        <w:rPr>
          <w:noProof/>
        </w:rPr>
      </w:pPr>
      <w:r>
        <w:rPr>
          <w:noProof/>
        </w:rPr>
        <w:t>Office 365 F1, 66</w:t>
      </w:r>
    </w:p>
    <w:p w:rsidR="00462694" w:rsidRDefault="00462694">
      <w:pPr>
        <w:pStyle w:val="Index1"/>
        <w:tabs>
          <w:tab w:val="right" w:pos="5030"/>
        </w:tabs>
        <w:rPr>
          <w:noProof/>
        </w:rPr>
      </w:pPr>
      <w:r>
        <w:rPr>
          <w:noProof/>
        </w:rPr>
        <w:t>Office 365 ProPlus, 64</w:t>
      </w:r>
    </w:p>
    <w:p w:rsidR="00462694" w:rsidRDefault="00462694">
      <w:pPr>
        <w:pStyle w:val="Index1"/>
        <w:tabs>
          <w:tab w:val="right" w:pos="5030"/>
        </w:tabs>
        <w:rPr>
          <w:noProof/>
        </w:rPr>
      </w:pPr>
      <w:r>
        <w:rPr>
          <w:noProof/>
        </w:rPr>
        <w:lastRenderedPageBreak/>
        <w:t>Office 365 ProPlus da SA, 64</w:t>
      </w:r>
    </w:p>
    <w:p w:rsidR="00462694" w:rsidRDefault="00462694">
      <w:pPr>
        <w:pStyle w:val="Index1"/>
        <w:tabs>
          <w:tab w:val="right" w:pos="5030"/>
        </w:tabs>
        <w:rPr>
          <w:noProof/>
        </w:rPr>
      </w:pPr>
      <w:r>
        <w:rPr>
          <w:noProof/>
        </w:rPr>
        <w:t>Office 365 Threat Intelligence, 68</w:t>
      </w:r>
    </w:p>
    <w:p w:rsidR="00462694" w:rsidRDefault="00462694">
      <w:pPr>
        <w:pStyle w:val="Index1"/>
        <w:tabs>
          <w:tab w:val="right" w:pos="5030"/>
        </w:tabs>
        <w:rPr>
          <w:noProof/>
        </w:rPr>
      </w:pPr>
      <w:r>
        <w:rPr>
          <w:noProof/>
        </w:rPr>
        <w:t>Office Multi Language Pack 2013, 23</w:t>
      </w:r>
    </w:p>
    <w:p w:rsidR="00462694" w:rsidRDefault="00462694">
      <w:pPr>
        <w:pStyle w:val="Index1"/>
        <w:tabs>
          <w:tab w:val="right" w:pos="5030"/>
        </w:tabs>
        <w:rPr>
          <w:noProof/>
        </w:rPr>
      </w:pPr>
      <w:r>
        <w:rPr>
          <w:noProof/>
        </w:rPr>
        <w:t>Office Online per Office 365, 86</w:t>
      </w:r>
    </w:p>
    <w:p w:rsidR="00462694" w:rsidRDefault="00462694">
      <w:pPr>
        <w:pStyle w:val="Index1"/>
        <w:tabs>
          <w:tab w:val="right" w:pos="5030"/>
        </w:tabs>
        <w:rPr>
          <w:noProof/>
        </w:rPr>
      </w:pPr>
      <w:r>
        <w:rPr>
          <w:noProof/>
        </w:rPr>
        <w:t>Office per Mac 2016, 24</w:t>
      </w:r>
    </w:p>
    <w:p w:rsidR="00462694" w:rsidRDefault="00462694">
      <w:pPr>
        <w:pStyle w:val="Index1"/>
        <w:tabs>
          <w:tab w:val="right" w:pos="5030"/>
        </w:tabs>
        <w:rPr>
          <w:noProof/>
        </w:rPr>
      </w:pPr>
      <w:r>
        <w:rPr>
          <w:noProof/>
        </w:rPr>
        <w:t>Office per Mac Standard, 86</w:t>
      </w:r>
    </w:p>
    <w:p w:rsidR="00462694" w:rsidRDefault="00462694">
      <w:pPr>
        <w:pStyle w:val="Index1"/>
        <w:tabs>
          <w:tab w:val="right" w:pos="5030"/>
        </w:tabs>
        <w:rPr>
          <w:noProof/>
        </w:rPr>
      </w:pPr>
      <w:r>
        <w:rPr>
          <w:noProof/>
        </w:rPr>
        <w:t>Office Professional Plus, 65, 86, 93</w:t>
      </w:r>
    </w:p>
    <w:p w:rsidR="00462694" w:rsidRDefault="00462694">
      <w:pPr>
        <w:pStyle w:val="Index1"/>
        <w:tabs>
          <w:tab w:val="right" w:pos="5030"/>
        </w:tabs>
        <w:rPr>
          <w:noProof/>
        </w:rPr>
      </w:pPr>
      <w:r>
        <w:rPr>
          <w:noProof/>
        </w:rPr>
        <w:t>Office Professional Plus 2013, 65</w:t>
      </w:r>
    </w:p>
    <w:p w:rsidR="00462694" w:rsidRDefault="00462694">
      <w:pPr>
        <w:pStyle w:val="Index1"/>
        <w:tabs>
          <w:tab w:val="right" w:pos="5030"/>
        </w:tabs>
        <w:rPr>
          <w:noProof/>
        </w:rPr>
      </w:pPr>
      <w:r>
        <w:rPr>
          <w:noProof/>
        </w:rPr>
        <w:t>Office Professional Plus 2016, 39</w:t>
      </w:r>
    </w:p>
    <w:p w:rsidR="00462694" w:rsidRDefault="00462694">
      <w:pPr>
        <w:pStyle w:val="Index1"/>
        <w:tabs>
          <w:tab w:val="right" w:pos="5030"/>
        </w:tabs>
        <w:rPr>
          <w:noProof/>
        </w:rPr>
      </w:pPr>
      <w:r>
        <w:rPr>
          <w:noProof/>
        </w:rPr>
        <w:t>Office Professional Plus 2019, 23</w:t>
      </w:r>
    </w:p>
    <w:p w:rsidR="00462694" w:rsidRDefault="00462694">
      <w:pPr>
        <w:pStyle w:val="Index1"/>
        <w:tabs>
          <w:tab w:val="right" w:pos="5030"/>
        </w:tabs>
        <w:rPr>
          <w:noProof/>
        </w:rPr>
      </w:pPr>
      <w:r>
        <w:rPr>
          <w:noProof/>
        </w:rPr>
        <w:t>Office Standard, 65, 86, 93</w:t>
      </w:r>
    </w:p>
    <w:p w:rsidR="00462694" w:rsidRDefault="00462694">
      <w:pPr>
        <w:pStyle w:val="Index1"/>
        <w:tabs>
          <w:tab w:val="right" w:pos="5030"/>
        </w:tabs>
        <w:rPr>
          <w:noProof/>
        </w:rPr>
      </w:pPr>
      <w:r>
        <w:rPr>
          <w:noProof/>
        </w:rPr>
        <w:t>Office Standard 2019, 23</w:t>
      </w:r>
    </w:p>
    <w:p w:rsidR="00462694" w:rsidRDefault="00462694">
      <w:pPr>
        <w:pStyle w:val="Index1"/>
        <w:tabs>
          <w:tab w:val="right" w:pos="5030"/>
        </w:tabs>
        <w:rPr>
          <w:noProof/>
        </w:rPr>
      </w:pPr>
      <w:r>
        <w:rPr>
          <w:noProof/>
        </w:rPr>
        <w:t>OneDrive for Business Piano 1 e 2, 68</w:t>
      </w:r>
    </w:p>
    <w:p w:rsidR="00462694" w:rsidRDefault="00462694">
      <w:pPr>
        <w:pStyle w:val="Index1"/>
        <w:tabs>
          <w:tab w:val="right" w:pos="5030"/>
        </w:tabs>
        <w:rPr>
          <w:noProof/>
        </w:rPr>
      </w:pPr>
      <w:r>
        <w:rPr>
          <w:noProof/>
        </w:rPr>
        <w:t>On-premises CAL per Dynamics 365 for Customer Service, 20</w:t>
      </w:r>
    </w:p>
    <w:p w:rsidR="00462694" w:rsidRDefault="00462694">
      <w:pPr>
        <w:pStyle w:val="Index1"/>
        <w:tabs>
          <w:tab w:val="right" w:pos="5030"/>
        </w:tabs>
        <w:rPr>
          <w:noProof/>
        </w:rPr>
      </w:pPr>
      <w:r>
        <w:rPr>
          <w:noProof/>
        </w:rPr>
        <w:t>On-premises CAL per Dynamics 365 for Operations, 20</w:t>
      </w:r>
    </w:p>
    <w:p w:rsidR="00462694" w:rsidRDefault="00462694">
      <w:pPr>
        <w:pStyle w:val="Index1"/>
        <w:tabs>
          <w:tab w:val="right" w:pos="5030"/>
        </w:tabs>
        <w:rPr>
          <w:noProof/>
        </w:rPr>
      </w:pPr>
      <w:r>
        <w:rPr>
          <w:noProof/>
        </w:rPr>
        <w:t>On-premises CAL per Dynamics 365 for Operations Activity, 20</w:t>
      </w:r>
    </w:p>
    <w:p w:rsidR="00462694" w:rsidRDefault="00462694">
      <w:pPr>
        <w:pStyle w:val="Index1"/>
        <w:tabs>
          <w:tab w:val="right" w:pos="5030"/>
        </w:tabs>
        <w:rPr>
          <w:noProof/>
        </w:rPr>
      </w:pPr>
      <w:r>
        <w:rPr>
          <w:noProof/>
        </w:rPr>
        <w:t>On-premises CAL per Dynamics 365 for Operations Device, 20</w:t>
      </w:r>
    </w:p>
    <w:p w:rsidR="00462694" w:rsidRDefault="00462694">
      <w:pPr>
        <w:pStyle w:val="Index1"/>
        <w:tabs>
          <w:tab w:val="right" w:pos="5030"/>
        </w:tabs>
        <w:rPr>
          <w:noProof/>
        </w:rPr>
      </w:pPr>
      <w:r>
        <w:rPr>
          <w:noProof/>
        </w:rPr>
        <w:t>On-premises CAL per Dynamics 365 for Sales, 20</w:t>
      </w:r>
    </w:p>
    <w:p w:rsidR="00462694" w:rsidRDefault="00462694">
      <w:pPr>
        <w:pStyle w:val="Index1"/>
        <w:tabs>
          <w:tab w:val="right" w:pos="5030"/>
        </w:tabs>
        <w:rPr>
          <w:noProof/>
        </w:rPr>
      </w:pPr>
      <w:r>
        <w:rPr>
          <w:noProof/>
        </w:rPr>
        <w:t>On-premises CAL per Dynamics 365 for Team Members, 20</w:t>
      </w:r>
    </w:p>
    <w:p w:rsidR="00462694" w:rsidRDefault="00462694">
      <w:pPr>
        <w:pStyle w:val="Index1"/>
        <w:tabs>
          <w:tab w:val="right" w:pos="5030"/>
        </w:tabs>
        <w:rPr>
          <w:noProof/>
        </w:rPr>
      </w:pPr>
      <w:r>
        <w:rPr>
          <w:noProof/>
        </w:rPr>
        <w:t>On-premises CAL per Microsoft Dynamics 365 for Customer Service, 93</w:t>
      </w:r>
    </w:p>
    <w:p w:rsidR="00462694" w:rsidRDefault="00462694">
      <w:pPr>
        <w:pStyle w:val="Index1"/>
        <w:tabs>
          <w:tab w:val="right" w:pos="5030"/>
        </w:tabs>
        <w:rPr>
          <w:noProof/>
        </w:rPr>
      </w:pPr>
      <w:r>
        <w:rPr>
          <w:noProof/>
        </w:rPr>
        <w:t>On-premises CAL per Microsoft Dynamics 365 for Operations, 93</w:t>
      </w:r>
    </w:p>
    <w:p w:rsidR="00462694" w:rsidRDefault="00462694">
      <w:pPr>
        <w:pStyle w:val="Index1"/>
        <w:tabs>
          <w:tab w:val="right" w:pos="5030"/>
        </w:tabs>
        <w:rPr>
          <w:noProof/>
        </w:rPr>
      </w:pPr>
      <w:r>
        <w:rPr>
          <w:noProof/>
        </w:rPr>
        <w:t>On-premises CAL per Microsoft Dynamics 365 for Operations Activity, 93</w:t>
      </w:r>
    </w:p>
    <w:p w:rsidR="00462694" w:rsidRDefault="00462694">
      <w:pPr>
        <w:pStyle w:val="Index1"/>
        <w:tabs>
          <w:tab w:val="right" w:pos="5030"/>
        </w:tabs>
        <w:rPr>
          <w:noProof/>
        </w:rPr>
      </w:pPr>
      <w:r>
        <w:rPr>
          <w:noProof/>
        </w:rPr>
        <w:t>On-premises CAL per Microsoft Dynamics 365 for Sales, 93</w:t>
      </w:r>
    </w:p>
    <w:p w:rsidR="00462694" w:rsidRDefault="00462694">
      <w:pPr>
        <w:pStyle w:val="Index1"/>
        <w:tabs>
          <w:tab w:val="right" w:pos="5030"/>
        </w:tabs>
        <w:rPr>
          <w:noProof/>
        </w:rPr>
      </w:pPr>
      <w:r>
        <w:rPr>
          <w:noProof/>
        </w:rPr>
        <w:t>On-premises CAL per Microsoft Dynamics 365 for Team Members, 93</w:t>
      </w:r>
    </w:p>
    <w:p w:rsidR="00462694" w:rsidRDefault="00462694">
      <w:pPr>
        <w:pStyle w:val="Index1"/>
        <w:tabs>
          <w:tab w:val="right" w:pos="5030"/>
        </w:tabs>
        <w:rPr>
          <w:noProof/>
        </w:rPr>
      </w:pPr>
      <w:r>
        <w:rPr>
          <w:noProof/>
        </w:rPr>
        <w:t>Outlook 2019, 23</w:t>
      </w:r>
    </w:p>
    <w:p w:rsidR="00462694" w:rsidRDefault="00462694">
      <w:pPr>
        <w:pStyle w:val="Index1"/>
        <w:tabs>
          <w:tab w:val="right" w:pos="5030"/>
        </w:tabs>
        <w:rPr>
          <w:noProof/>
        </w:rPr>
      </w:pPr>
      <w:r>
        <w:rPr>
          <w:noProof/>
        </w:rPr>
        <w:t>Outlook 2019 per Mac, 24</w:t>
      </w:r>
    </w:p>
    <w:p w:rsidR="00462694" w:rsidRDefault="00462694">
      <w:pPr>
        <w:pStyle w:val="Index1"/>
        <w:tabs>
          <w:tab w:val="right" w:pos="5030"/>
        </w:tabs>
        <w:rPr>
          <w:noProof/>
        </w:rPr>
      </w:pPr>
      <w:r>
        <w:rPr>
          <w:noProof/>
        </w:rPr>
        <w:t>per Capacità di File delle App, 71</w:t>
      </w:r>
    </w:p>
    <w:p w:rsidR="00462694" w:rsidRDefault="00462694">
      <w:pPr>
        <w:pStyle w:val="Index1"/>
        <w:tabs>
          <w:tab w:val="right" w:pos="5030"/>
        </w:tabs>
        <w:rPr>
          <w:noProof/>
        </w:rPr>
      </w:pPr>
      <w:r>
        <w:rPr>
          <w:noProof/>
        </w:rPr>
        <w:t>per Capacità di File delle App, 62</w:t>
      </w:r>
    </w:p>
    <w:p w:rsidR="00462694" w:rsidRDefault="00462694">
      <w:pPr>
        <w:pStyle w:val="Index1"/>
        <w:tabs>
          <w:tab w:val="right" w:pos="5030"/>
        </w:tabs>
        <w:rPr>
          <w:noProof/>
        </w:rPr>
      </w:pPr>
      <w:r>
        <w:rPr>
          <w:noProof/>
        </w:rPr>
        <w:t>per Capacità di Registro delle App, 71</w:t>
      </w:r>
    </w:p>
    <w:p w:rsidR="00462694" w:rsidRDefault="00462694">
      <w:pPr>
        <w:pStyle w:val="Index1"/>
        <w:tabs>
          <w:tab w:val="right" w:pos="5030"/>
        </w:tabs>
        <w:rPr>
          <w:noProof/>
        </w:rPr>
      </w:pPr>
      <w:r>
        <w:rPr>
          <w:noProof/>
        </w:rPr>
        <w:t>per Capacità di Registro delle App, 62</w:t>
      </w:r>
    </w:p>
    <w:p w:rsidR="00462694" w:rsidRDefault="00462694">
      <w:pPr>
        <w:pStyle w:val="Index1"/>
        <w:tabs>
          <w:tab w:val="right" w:pos="5030"/>
        </w:tabs>
        <w:rPr>
          <w:noProof/>
        </w:rPr>
      </w:pPr>
      <w:r>
        <w:rPr>
          <w:noProof/>
        </w:rPr>
        <w:t>Piano del Servizio App di Azure, 55</w:t>
      </w:r>
    </w:p>
    <w:p w:rsidR="00462694" w:rsidRDefault="00462694">
      <w:pPr>
        <w:pStyle w:val="Index1"/>
        <w:tabs>
          <w:tab w:val="right" w:pos="5030"/>
        </w:tabs>
        <w:rPr>
          <w:noProof/>
        </w:rPr>
      </w:pPr>
      <w:r>
        <w:rPr>
          <w:noProof/>
        </w:rPr>
        <w:t>Piano di Chiamata, 69</w:t>
      </w:r>
    </w:p>
    <w:p w:rsidR="00462694" w:rsidRDefault="00462694">
      <w:pPr>
        <w:pStyle w:val="Index1"/>
        <w:tabs>
          <w:tab w:val="right" w:pos="5030"/>
        </w:tabs>
        <w:rPr>
          <w:noProof/>
        </w:rPr>
      </w:pPr>
      <w:r>
        <w:rPr>
          <w:noProof/>
        </w:rPr>
        <w:t>Piano di Microsoft Azure StorSimple con Dispositivo (dispositivo 8100), 56</w:t>
      </w:r>
    </w:p>
    <w:p w:rsidR="00462694" w:rsidRDefault="00462694">
      <w:pPr>
        <w:pStyle w:val="Index1"/>
        <w:tabs>
          <w:tab w:val="right" w:pos="5030"/>
        </w:tabs>
        <w:rPr>
          <w:noProof/>
        </w:rPr>
      </w:pPr>
      <w:r>
        <w:rPr>
          <w:noProof/>
        </w:rPr>
        <w:t>Piano di Microsoft Azure StorSimple con Dispositivo (dispositivo 8600), 56</w:t>
      </w:r>
    </w:p>
    <w:p w:rsidR="00462694" w:rsidRDefault="00462694">
      <w:pPr>
        <w:pStyle w:val="Index1"/>
        <w:tabs>
          <w:tab w:val="right" w:pos="5030"/>
        </w:tabs>
        <w:rPr>
          <w:noProof/>
        </w:rPr>
      </w:pPr>
      <w:r>
        <w:rPr>
          <w:noProof/>
        </w:rPr>
        <w:t>Piattaforme MSDN, 38</w:t>
      </w:r>
    </w:p>
    <w:p w:rsidR="00462694" w:rsidRDefault="00462694">
      <w:pPr>
        <w:pStyle w:val="Index1"/>
        <w:tabs>
          <w:tab w:val="right" w:pos="5030"/>
        </w:tabs>
        <w:rPr>
          <w:noProof/>
        </w:rPr>
      </w:pPr>
      <w:r>
        <w:rPr>
          <w:noProof/>
        </w:rPr>
        <w:t>Plus CAL Add-on per Skype for Business per Microsoft 365 E3 (SL per Utente), 57</w:t>
      </w:r>
    </w:p>
    <w:p w:rsidR="00462694" w:rsidRDefault="00462694">
      <w:pPr>
        <w:pStyle w:val="Index1"/>
        <w:tabs>
          <w:tab w:val="right" w:pos="5030"/>
        </w:tabs>
        <w:rPr>
          <w:noProof/>
        </w:rPr>
      </w:pPr>
      <w:r>
        <w:rPr>
          <w:noProof/>
        </w:rPr>
        <w:t>Plus CAL per Skype for Business, 28</w:t>
      </w:r>
    </w:p>
    <w:p w:rsidR="00462694" w:rsidRDefault="00462694">
      <w:pPr>
        <w:pStyle w:val="Index1"/>
        <w:tabs>
          <w:tab w:val="right" w:pos="5030"/>
        </w:tabs>
        <w:rPr>
          <w:noProof/>
        </w:rPr>
      </w:pPr>
      <w:r>
        <w:rPr>
          <w:noProof/>
        </w:rPr>
        <w:t>Plus CAL per Skype for Business Server 2019, 28</w:t>
      </w:r>
    </w:p>
    <w:p w:rsidR="00462694" w:rsidRDefault="00462694">
      <w:pPr>
        <w:pStyle w:val="Index1"/>
        <w:tabs>
          <w:tab w:val="right" w:pos="5030"/>
        </w:tabs>
        <w:rPr>
          <w:noProof/>
        </w:rPr>
      </w:pPr>
      <w:r>
        <w:rPr>
          <w:noProof/>
        </w:rPr>
        <w:t>Power BI Premium EM1, 71</w:t>
      </w:r>
    </w:p>
    <w:p w:rsidR="00462694" w:rsidRDefault="00462694">
      <w:pPr>
        <w:pStyle w:val="Index1"/>
        <w:tabs>
          <w:tab w:val="right" w:pos="5030"/>
        </w:tabs>
        <w:rPr>
          <w:noProof/>
        </w:rPr>
      </w:pPr>
      <w:r>
        <w:rPr>
          <w:noProof/>
        </w:rPr>
        <w:t>Power BI Premium EM1 A, 71</w:t>
      </w:r>
    </w:p>
    <w:p w:rsidR="00462694" w:rsidRDefault="00462694">
      <w:pPr>
        <w:pStyle w:val="Index1"/>
        <w:tabs>
          <w:tab w:val="right" w:pos="5030"/>
        </w:tabs>
        <w:rPr>
          <w:noProof/>
        </w:rPr>
      </w:pPr>
      <w:r>
        <w:rPr>
          <w:noProof/>
        </w:rPr>
        <w:t>Power BI Premium EM2, 71</w:t>
      </w:r>
    </w:p>
    <w:p w:rsidR="00462694" w:rsidRDefault="00462694">
      <w:pPr>
        <w:pStyle w:val="Index1"/>
        <w:tabs>
          <w:tab w:val="right" w:pos="5030"/>
        </w:tabs>
        <w:rPr>
          <w:noProof/>
        </w:rPr>
      </w:pPr>
      <w:r>
        <w:rPr>
          <w:noProof/>
        </w:rPr>
        <w:t>Power BI Premium EM2 A, 71</w:t>
      </w:r>
    </w:p>
    <w:p w:rsidR="00462694" w:rsidRDefault="00462694">
      <w:pPr>
        <w:pStyle w:val="Index1"/>
        <w:tabs>
          <w:tab w:val="right" w:pos="5030"/>
        </w:tabs>
        <w:rPr>
          <w:noProof/>
        </w:rPr>
      </w:pPr>
      <w:r>
        <w:rPr>
          <w:noProof/>
        </w:rPr>
        <w:t>Power BI Premium EM3, 71</w:t>
      </w:r>
    </w:p>
    <w:p w:rsidR="00462694" w:rsidRDefault="00462694">
      <w:pPr>
        <w:pStyle w:val="Index1"/>
        <w:tabs>
          <w:tab w:val="right" w:pos="5030"/>
        </w:tabs>
        <w:rPr>
          <w:noProof/>
        </w:rPr>
      </w:pPr>
      <w:r>
        <w:rPr>
          <w:noProof/>
        </w:rPr>
        <w:t>Power BI Premium EM3 A, 71</w:t>
      </w:r>
    </w:p>
    <w:p w:rsidR="00462694" w:rsidRDefault="00462694">
      <w:pPr>
        <w:pStyle w:val="Index1"/>
        <w:tabs>
          <w:tab w:val="right" w:pos="5030"/>
        </w:tabs>
        <w:rPr>
          <w:noProof/>
        </w:rPr>
      </w:pPr>
      <w:r>
        <w:rPr>
          <w:noProof/>
        </w:rPr>
        <w:t>Power BI Premium P1, 71</w:t>
      </w:r>
    </w:p>
    <w:p w:rsidR="00462694" w:rsidRDefault="00462694">
      <w:pPr>
        <w:pStyle w:val="Index1"/>
        <w:tabs>
          <w:tab w:val="right" w:pos="5030"/>
        </w:tabs>
        <w:rPr>
          <w:noProof/>
        </w:rPr>
      </w:pPr>
      <w:r>
        <w:rPr>
          <w:noProof/>
        </w:rPr>
        <w:t>Power BI Premium P2, 71</w:t>
      </w:r>
    </w:p>
    <w:p w:rsidR="00462694" w:rsidRDefault="00462694">
      <w:pPr>
        <w:pStyle w:val="Index1"/>
        <w:tabs>
          <w:tab w:val="right" w:pos="5030"/>
        </w:tabs>
        <w:rPr>
          <w:noProof/>
        </w:rPr>
      </w:pPr>
      <w:r>
        <w:rPr>
          <w:noProof/>
        </w:rPr>
        <w:t>Power BI Premium P3, 71</w:t>
      </w:r>
    </w:p>
    <w:p w:rsidR="00462694" w:rsidRDefault="00462694">
      <w:pPr>
        <w:pStyle w:val="Index1"/>
        <w:tabs>
          <w:tab w:val="right" w:pos="5030"/>
        </w:tabs>
        <w:rPr>
          <w:noProof/>
        </w:rPr>
      </w:pPr>
      <w:r>
        <w:rPr>
          <w:noProof/>
        </w:rPr>
        <w:t>Power BI Premium P4, 71</w:t>
      </w:r>
    </w:p>
    <w:p w:rsidR="00462694" w:rsidRDefault="00462694">
      <w:pPr>
        <w:pStyle w:val="Index1"/>
        <w:tabs>
          <w:tab w:val="right" w:pos="5030"/>
        </w:tabs>
        <w:rPr>
          <w:noProof/>
        </w:rPr>
      </w:pPr>
      <w:r>
        <w:rPr>
          <w:noProof/>
        </w:rPr>
        <w:t>Power BI Premium P5, 71</w:t>
      </w:r>
    </w:p>
    <w:p w:rsidR="00462694" w:rsidRDefault="00462694">
      <w:pPr>
        <w:pStyle w:val="Index1"/>
        <w:tabs>
          <w:tab w:val="right" w:pos="5030"/>
        </w:tabs>
        <w:rPr>
          <w:noProof/>
        </w:rPr>
      </w:pPr>
      <w:r>
        <w:rPr>
          <w:noProof/>
        </w:rPr>
        <w:t>Power BI Premium Promo, 71</w:t>
      </w:r>
    </w:p>
    <w:p w:rsidR="00462694" w:rsidRDefault="00462694">
      <w:pPr>
        <w:pStyle w:val="Index1"/>
        <w:tabs>
          <w:tab w:val="right" w:pos="5030"/>
        </w:tabs>
        <w:rPr>
          <w:noProof/>
        </w:rPr>
      </w:pPr>
      <w:r>
        <w:rPr>
          <w:noProof/>
        </w:rPr>
        <w:t>Power BI Pro, 71</w:t>
      </w:r>
    </w:p>
    <w:p w:rsidR="00462694" w:rsidRDefault="00462694">
      <w:pPr>
        <w:pStyle w:val="Index1"/>
        <w:tabs>
          <w:tab w:val="right" w:pos="5030"/>
        </w:tabs>
        <w:rPr>
          <w:noProof/>
        </w:rPr>
      </w:pPr>
      <w:r>
        <w:rPr>
          <w:noProof/>
        </w:rPr>
        <w:t>Power BI Pro A, 71</w:t>
      </w:r>
    </w:p>
    <w:p w:rsidR="00462694" w:rsidRDefault="00462694">
      <w:pPr>
        <w:pStyle w:val="Index1"/>
        <w:tabs>
          <w:tab w:val="right" w:pos="5030"/>
        </w:tabs>
        <w:rPr>
          <w:noProof/>
        </w:rPr>
      </w:pPr>
      <w:r>
        <w:rPr>
          <w:noProof/>
        </w:rPr>
        <w:t>Power BI Report Server, 31</w:t>
      </w:r>
    </w:p>
    <w:p w:rsidR="00462694" w:rsidRDefault="00462694">
      <w:pPr>
        <w:pStyle w:val="Index1"/>
        <w:tabs>
          <w:tab w:val="right" w:pos="5030"/>
        </w:tabs>
        <w:rPr>
          <w:noProof/>
        </w:rPr>
      </w:pPr>
      <w:r>
        <w:rPr>
          <w:noProof/>
        </w:rPr>
        <w:t>PowerPoint 2019, 23</w:t>
      </w:r>
    </w:p>
    <w:p w:rsidR="00462694" w:rsidRDefault="00462694">
      <w:pPr>
        <w:pStyle w:val="Index1"/>
        <w:tabs>
          <w:tab w:val="right" w:pos="5030"/>
        </w:tabs>
        <w:rPr>
          <w:noProof/>
        </w:rPr>
      </w:pPr>
      <w:r>
        <w:rPr>
          <w:noProof/>
        </w:rPr>
        <w:t>PowerPoint 2019 per Mac, 24</w:t>
      </w:r>
    </w:p>
    <w:p w:rsidR="00462694" w:rsidRDefault="00462694">
      <w:pPr>
        <w:pStyle w:val="Index1"/>
        <w:tabs>
          <w:tab w:val="right" w:pos="5030"/>
        </w:tabs>
        <w:rPr>
          <w:noProof/>
        </w:rPr>
      </w:pPr>
      <w:r>
        <w:rPr>
          <w:noProof/>
        </w:rPr>
        <w:t>Prevenzione della Perdita dei Dati, 26</w:t>
      </w:r>
    </w:p>
    <w:p w:rsidR="00462694" w:rsidRDefault="00462694">
      <w:pPr>
        <w:pStyle w:val="Index1"/>
        <w:tabs>
          <w:tab w:val="right" w:pos="5030"/>
        </w:tabs>
        <w:rPr>
          <w:noProof/>
        </w:rPr>
      </w:pPr>
      <w:r>
        <w:rPr>
          <w:noProof/>
        </w:rPr>
        <w:t>Prevenzione della Perdita dei Dati di Office 365, 68</w:t>
      </w:r>
    </w:p>
    <w:p w:rsidR="00462694" w:rsidRDefault="00462694">
      <w:pPr>
        <w:pStyle w:val="Index1"/>
        <w:tabs>
          <w:tab w:val="right" w:pos="5030"/>
        </w:tabs>
        <w:rPr>
          <w:noProof/>
        </w:rPr>
      </w:pPr>
      <w:r>
        <w:rPr>
          <w:noProof/>
        </w:rPr>
        <w:t>Project Online Essentials, 68</w:t>
      </w:r>
    </w:p>
    <w:p w:rsidR="00462694" w:rsidRDefault="00462694">
      <w:pPr>
        <w:pStyle w:val="Index1"/>
        <w:tabs>
          <w:tab w:val="right" w:pos="5030"/>
        </w:tabs>
        <w:rPr>
          <w:noProof/>
        </w:rPr>
      </w:pPr>
      <w:r>
        <w:rPr>
          <w:noProof/>
        </w:rPr>
        <w:t>Project Online Premium, 68</w:t>
      </w:r>
    </w:p>
    <w:p w:rsidR="00462694" w:rsidRDefault="00462694">
      <w:pPr>
        <w:pStyle w:val="Index1"/>
        <w:tabs>
          <w:tab w:val="right" w:pos="5030"/>
        </w:tabs>
        <w:rPr>
          <w:noProof/>
        </w:rPr>
      </w:pPr>
      <w:r>
        <w:rPr>
          <w:noProof/>
        </w:rPr>
        <w:t>Project Online Premium da SA, 68</w:t>
      </w:r>
    </w:p>
    <w:p w:rsidR="00462694" w:rsidRDefault="00462694">
      <w:pPr>
        <w:pStyle w:val="Index1"/>
        <w:tabs>
          <w:tab w:val="right" w:pos="5030"/>
        </w:tabs>
        <w:rPr>
          <w:noProof/>
        </w:rPr>
      </w:pPr>
      <w:r>
        <w:rPr>
          <w:noProof/>
        </w:rPr>
        <w:t>Project Online Professional, 68</w:t>
      </w:r>
    </w:p>
    <w:p w:rsidR="00462694" w:rsidRDefault="00462694">
      <w:pPr>
        <w:pStyle w:val="Index1"/>
        <w:tabs>
          <w:tab w:val="right" w:pos="5030"/>
        </w:tabs>
        <w:rPr>
          <w:noProof/>
        </w:rPr>
      </w:pPr>
      <w:r>
        <w:rPr>
          <w:noProof/>
        </w:rPr>
        <w:t>Project Online Professional da SA, 68</w:t>
      </w:r>
    </w:p>
    <w:p w:rsidR="00462694" w:rsidRDefault="00462694">
      <w:pPr>
        <w:pStyle w:val="Index1"/>
        <w:tabs>
          <w:tab w:val="right" w:pos="5030"/>
        </w:tabs>
        <w:rPr>
          <w:noProof/>
        </w:rPr>
      </w:pPr>
      <w:r>
        <w:rPr>
          <w:noProof/>
        </w:rPr>
        <w:t>Project Professional, 93</w:t>
      </w:r>
    </w:p>
    <w:p w:rsidR="00462694" w:rsidRDefault="00462694">
      <w:pPr>
        <w:pStyle w:val="Index1"/>
        <w:tabs>
          <w:tab w:val="right" w:pos="5030"/>
        </w:tabs>
        <w:rPr>
          <w:noProof/>
        </w:rPr>
      </w:pPr>
      <w:r>
        <w:rPr>
          <w:noProof/>
        </w:rPr>
        <w:t>Project Professional 2019, 23</w:t>
      </w:r>
    </w:p>
    <w:p w:rsidR="00462694" w:rsidRDefault="00462694">
      <w:pPr>
        <w:pStyle w:val="Index1"/>
        <w:tabs>
          <w:tab w:val="right" w:pos="5030"/>
        </w:tabs>
        <w:rPr>
          <w:noProof/>
        </w:rPr>
      </w:pPr>
      <w:r>
        <w:rPr>
          <w:noProof/>
        </w:rPr>
        <w:t>Project Server 2016, 27</w:t>
      </w:r>
    </w:p>
    <w:p w:rsidR="00462694" w:rsidRDefault="00462694">
      <w:pPr>
        <w:pStyle w:val="Index1"/>
        <w:tabs>
          <w:tab w:val="right" w:pos="5030"/>
        </w:tabs>
        <w:rPr>
          <w:noProof/>
        </w:rPr>
      </w:pPr>
      <w:r>
        <w:rPr>
          <w:noProof/>
        </w:rPr>
        <w:t>Project Server 2019, 26</w:t>
      </w:r>
    </w:p>
    <w:p w:rsidR="00462694" w:rsidRDefault="00462694">
      <w:pPr>
        <w:pStyle w:val="Index1"/>
        <w:tabs>
          <w:tab w:val="right" w:pos="5030"/>
        </w:tabs>
        <w:rPr>
          <w:noProof/>
        </w:rPr>
      </w:pPr>
      <w:r>
        <w:rPr>
          <w:noProof/>
        </w:rPr>
        <w:t>Project Standard, 87, 93</w:t>
      </w:r>
    </w:p>
    <w:p w:rsidR="00462694" w:rsidRDefault="00462694">
      <w:pPr>
        <w:pStyle w:val="Index1"/>
        <w:tabs>
          <w:tab w:val="right" w:pos="5030"/>
        </w:tabs>
        <w:rPr>
          <w:noProof/>
        </w:rPr>
      </w:pPr>
      <w:r>
        <w:rPr>
          <w:noProof/>
        </w:rPr>
        <w:t>Project Standard 2019, 23</w:t>
      </w:r>
    </w:p>
    <w:p w:rsidR="00462694" w:rsidRDefault="00462694">
      <w:pPr>
        <w:pStyle w:val="Index1"/>
        <w:tabs>
          <w:tab w:val="right" w:pos="5030"/>
        </w:tabs>
        <w:rPr>
          <w:noProof/>
        </w:rPr>
      </w:pPr>
      <w:r>
        <w:rPr>
          <w:noProof/>
        </w:rPr>
        <w:t>Publisher 2019, 23</w:t>
      </w:r>
    </w:p>
    <w:p w:rsidR="00462694" w:rsidRDefault="00462694">
      <w:pPr>
        <w:pStyle w:val="Index1"/>
        <w:tabs>
          <w:tab w:val="right" w:pos="5030"/>
        </w:tabs>
        <w:rPr>
          <w:noProof/>
        </w:rPr>
      </w:pPr>
      <w:r>
        <w:rPr>
          <w:noProof/>
        </w:rPr>
        <w:t>Rinnovo del Piano 8600 di Microsoft Azure StorSimple (senza dispositivo), 56</w:t>
      </w:r>
    </w:p>
    <w:p w:rsidR="00462694" w:rsidRDefault="00462694">
      <w:pPr>
        <w:pStyle w:val="Index1"/>
        <w:tabs>
          <w:tab w:val="right" w:pos="5030"/>
        </w:tabs>
        <w:rPr>
          <w:noProof/>
        </w:rPr>
      </w:pPr>
      <w:r>
        <w:rPr>
          <w:noProof/>
        </w:rPr>
        <w:t>Rinnovo del Piano di Microsoft Azure StorSimple 8100, 56</w:t>
      </w:r>
    </w:p>
    <w:p w:rsidR="00462694" w:rsidRDefault="00462694">
      <w:pPr>
        <w:pStyle w:val="Index1"/>
        <w:tabs>
          <w:tab w:val="right" w:pos="5030"/>
        </w:tabs>
        <w:rPr>
          <w:noProof/>
        </w:rPr>
      </w:pPr>
      <w:r>
        <w:rPr>
          <w:noProof/>
        </w:rPr>
        <w:t>Sala Riunioni, 69</w:t>
      </w:r>
    </w:p>
    <w:p w:rsidR="00462694" w:rsidRDefault="00462694">
      <w:pPr>
        <w:pStyle w:val="Index1"/>
        <w:tabs>
          <w:tab w:val="right" w:pos="5030"/>
        </w:tabs>
        <w:rPr>
          <w:noProof/>
        </w:rPr>
      </w:pPr>
      <w:r>
        <w:rPr>
          <w:noProof/>
        </w:rPr>
        <w:t>Servizi Microsoft Azure, 93, 94</w:t>
      </w:r>
    </w:p>
    <w:p w:rsidR="00462694" w:rsidRDefault="00462694">
      <w:pPr>
        <w:pStyle w:val="Index1"/>
        <w:tabs>
          <w:tab w:val="right" w:pos="5030"/>
        </w:tabs>
        <w:rPr>
          <w:noProof/>
        </w:rPr>
      </w:pPr>
      <w:r>
        <w:rPr>
          <w:noProof/>
        </w:rPr>
        <w:t>Servizi Microsoft Azure, 95</w:t>
      </w:r>
    </w:p>
    <w:p w:rsidR="00462694" w:rsidRDefault="00462694">
      <w:pPr>
        <w:pStyle w:val="Index1"/>
        <w:tabs>
          <w:tab w:val="right" w:pos="5030"/>
        </w:tabs>
        <w:rPr>
          <w:noProof/>
        </w:rPr>
      </w:pPr>
      <w:r>
        <w:rPr>
          <w:noProof/>
        </w:rPr>
        <w:t>Servizi Microsoft Azure*, 55</w:t>
      </w:r>
    </w:p>
    <w:p w:rsidR="00462694" w:rsidRDefault="00462694">
      <w:pPr>
        <w:pStyle w:val="Index1"/>
        <w:tabs>
          <w:tab w:val="right" w:pos="5030"/>
        </w:tabs>
        <w:rPr>
          <w:noProof/>
        </w:rPr>
      </w:pPr>
      <w:r>
        <w:rPr>
          <w:noProof/>
        </w:rPr>
        <w:t>Servizio di Importazione per Office 365, 68</w:t>
      </w:r>
    </w:p>
    <w:p w:rsidR="00462694" w:rsidRDefault="00462694">
      <w:pPr>
        <w:pStyle w:val="Index1"/>
        <w:tabs>
          <w:tab w:val="right" w:pos="5030"/>
        </w:tabs>
        <w:rPr>
          <w:noProof/>
        </w:rPr>
      </w:pPr>
      <w:r>
        <w:rPr>
          <w:noProof/>
        </w:rPr>
        <w:t>Servizio di Segreteria Telefonica di Exchange Online, 26</w:t>
      </w:r>
    </w:p>
    <w:p w:rsidR="00462694" w:rsidRDefault="00462694">
      <w:pPr>
        <w:pStyle w:val="Index1"/>
        <w:tabs>
          <w:tab w:val="right" w:pos="5030"/>
        </w:tabs>
        <w:rPr>
          <w:noProof/>
        </w:rPr>
      </w:pPr>
      <w:r>
        <w:rPr>
          <w:noProof/>
        </w:rPr>
        <w:t>SharePoint Online, 87</w:t>
      </w:r>
    </w:p>
    <w:p w:rsidR="00462694" w:rsidRDefault="00462694">
      <w:pPr>
        <w:pStyle w:val="Index1"/>
        <w:tabs>
          <w:tab w:val="right" w:pos="5030"/>
        </w:tabs>
        <w:rPr>
          <w:noProof/>
        </w:rPr>
      </w:pPr>
      <w:r>
        <w:rPr>
          <w:noProof/>
        </w:rPr>
        <w:t>SharePoint Online (Piano 1/2), 27</w:t>
      </w:r>
    </w:p>
    <w:p w:rsidR="00462694" w:rsidRDefault="00462694">
      <w:pPr>
        <w:pStyle w:val="Index1"/>
        <w:tabs>
          <w:tab w:val="right" w:pos="5030"/>
        </w:tabs>
        <w:rPr>
          <w:noProof/>
        </w:rPr>
      </w:pPr>
      <w:r>
        <w:rPr>
          <w:noProof/>
        </w:rPr>
        <w:t>SharePoint Online Piano 1 e 2, 69</w:t>
      </w:r>
    </w:p>
    <w:p w:rsidR="00462694" w:rsidRDefault="00462694">
      <w:pPr>
        <w:pStyle w:val="Index1"/>
        <w:tabs>
          <w:tab w:val="right" w:pos="5030"/>
        </w:tabs>
        <w:rPr>
          <w:noProof/>
        </w:rPr>
      </w:pPr>
      <w:r>
        <w:rPr>
          <w:noProof/>
        </w:rPr>
        <w:t>SharePoint Server, 58, 59, 92</w:t>
      </w:r>
    </w:p>
    <w:p w:rsidR="00462694" w:rsidRDefault="00462694">
      <w:pPr>
        <w:pStyle w:val="Index1"/>
        <w:tabs>
          <w:tab w:val="right" w:pos="5030"/>
        </w:tabs>
        <w:rPr>
          <w:noProof/>
        </w:rPr>
      </w:pPr>
      <w:r>
        <w:rPr>
          <w:noProof/>
        </w:rPr>
        <w:t>SharePoint Server 2016, 27</w:t>
      </w:r>
    </w:p>
    <w:p w:rsidR="00462694" w:rsidRDefault="00462694">
      <w:pPr>
        <w:pStyle w:val="Index1"/>
        <w:tabs>
          <w:tab w:val="right" w:pos="5030"/>
        </w:tabs>
        <w:rPr>
          <w:noProof/>
        </w:rPr>
      </w:pPr>
      <w:r>
        <w:rPr>
          <w:noProof/>
        </w:rPr>
        <w:t>SharePoint Server 2019, 27</w:t>
      </w:r>
    </w:p>
    <w:p w:rsidR="00462694" w:rsidRDefault="00462694">
      <w:pPr>
        <w:pStyle w:val="Index1"/>
        <w:tabs>
          <w:tab w:val="right" w:pos="5030"/>
        </w:tabs>
        <w:rPr>
          <w:noProof/>
        </w:rPr>
      </w:pPr>
      <w:r>
        <w:rPr>
          <w:noProof/>
        </w:rPr>
        <w:t>Sistema Telefonico, 69</w:t>
      </w:r>
    </w:p>
    <w:p w:rsidR="00462694" w:rsidRDefault="00462694">
      <w:pPr>
        <w:pStyle w:val="Index1"/>
        <w:tabs>
          <w:tab w:val="right" w:pos="5030"/>
        </w:tabs>
        <w:rPr>
          <w:noProof/>
        </w:rPr>
      </w:pPr>
      <w:r>
        <w:rPr>
          <w:noProof/>
        </w:rPr>
        <w:t>Skype for Business 2019, 23</w:t>
      </w:r>
    </w:p>
    <w:p w:rsidR="00462694" w:rsidRDefault="00462694">
      <w:pPr>
        <w:pStyle w:val="Index1"/>
        <w:tabs>
          <w:tab w:val="right" w:pos="5030"/>
        </w:tabs>
        <w:rPr>
          <w:noProof/>
        </w:rPr>
      </w:pPr>
      <w:r>
        <w:rPr>
          <w:noProof/>
        </w:rPr>
        <w:t>Skype for Business Online Piano 2, 69</w:t>
      </w:r>
    </w:p>
    <w:p w:rsidR="00462694" w:rsidRDefault="00462694">
      <w:pPr>
        <w:pStyle w:val="Index1"/>
        <w:tabs>
          <w:tab w:val="right" w:pos="5030"/>
        </w:tabs>
        <w:rPr>
          <w:noProof/>
        </w:rPr>
      </w:pPr>
      <w:r>
        <w:rPr>
          <w:noProof/>
        </w:rPr>
        <w:t>Skype for Business per Mac 2019, 24</w:t>
      </w:r>
    </w:p>
    <w:p w:rsidR="00462694" w:rsidRDefault="00462694">
      <w:pPr>
        <w:pStyle w:val="Index1"/>
        <w:tabs>
          <w:tab w:val="right" w:pos="5030"/>
        </w:tabs>
        <w:rPr>
          <w:noProof/>
        </w:rPr>
      </w:pPr>
      <w:r>
        <w:rPr>
          <w:noProof/>
        </w:rPr>
        <w:t>Skype for Business Server, 58, 59</w:t>
      </w:r>
    </w:p>
    <w:p w:rsidR="00462694" w:rsidRDefault="00462694">
      <w:pPr>
        <w:pStyle w:val="Index1"/>
        <w:tabs>
          <w:tab w:val="right" w:pos="5030"/>
        </w:tabs>
        <w:rPr>
          <w:noProof/>
        </w:rPr>
      </w:pPr>
      <w:r>
        <w:rPr>
          <w:noProof/>
        </w:rPr>
        <w:t>Skype for Business Server 2015, 28</w:t>
      </w:r>
    </w:p>
    <w:p w:rsidR="00462694" w:rsidRDefault="00462694">
      <w:pPr>
        <w:pStyle w:val="Index1"/>
        <w:tabs>
          <w:tab w:val="right" w:pos="5030"/>
        </w:tabs>
        <w:rPr>
          <w:noProof/>
        </w:rPr>
      </w:pPr>
      <w:r>
        <w:rPr>
          <w:noProof/>
        </w:rPr>
        <w:t>Skype for Business Server 2019, 28</w:t>
      </w:r>
    </w:p>
    <w:p w:rsidR="00462694" w:rsidRDefault="00462694">
      <w:pPr>
        <w:pStyle w:val="Index1"/>
        <w:tabs>
          <w:tab w:val="right" w:pos="5030"/>
        </w:tabs>
        <w:rPr>
          <w:noProof/>
        </w:rPr>
      </w:pPr>
      <w:r>
        <w:rPr>
          <w:noProof/>
        </w:rPr>
        <w:t>SL Add-on per Utente per Microsoft Intune Extra Storage 1 GB, 73</w:t>
      </w:r>
    </w:p>
    <w:p w:rsidR="00462694" w:rsidRDefault="00462694">
      <w:pPr>
        <w:pStyle w:val="Index1"/>
        <w:tabs>
          <w:tab w:val="right" w:pos="5030"/>
        </w:tabs>
        <w:rPr>
          <w:noProof/>
        </w:rPr>
      </w:pPr>
      <w:r>
        <w:rPr>
          <w:noProof/>
        </w:rPr>
        <w:t>Soluzione Microsoft Relationship Sales Plus, 63</w:t>
      </w:r>
    </w:p>
    <w:p w:rsidR="00462694" w:rsidRDefault="00462694">
      <w:pPr>
        <w:pStyle w:val="Index1"/>
        <w:tabs>
          <w:tab w:val="right" w:pos="5030"/>
        </w:tabs>
        <w:rPr>
          <w:noProof/>
        </w:rPr>
      </w:pPr>
      <w:r>
        <w:rPr>
          <w:noProof/>
        </w:rPr>
        <w:t>Sottoscrizione di Visual Studio Enterprise 2019, 38</w:t>
      </w:r>
    </w:p>
    <w:p w:rsidR="00462694" w:rsidRDefault="00462694">
      <w:pPr>
        <w:pStyle w:val="Index1"/>
        <w:tabs>
          <w:tab w:val="right" w:pos="5030"/>
        </w:tabs>
        <w:rPr>
          <w:noProof/>
        </w:rPr>
      </w:pPr>
      <w:r>
        <w:rPr>
          <w:noProof/>
        </w:rPr>
        <w:t>Sottoscrizione di Visual Studio Professional, 93</w:t>
      </w:r>
    </w:p>
    <w:p w:rsidR="00462694" w:rsidRDefault="00462694">
      <w:pPr>
        <w:pStyle w:val="Index1"/>
        <w:tabs>
          <w:tab w:val="right" w:pos="5030"/>
        </w:tabs>
        <w:rPr>
          <w:noProof/>
        </w:rPr>
      </w:pPr>
      <w:r>
        <w:rPr>
          <w:noProof/>
        </w:rPr>
        <w:t>Sottoscrizione di Visual Studio Professional 2019, 38</w:t>
      </w:r>
    </w:p>
    <w:p w:rsidR="00462694" w:rsidRDefault="00462694">
      <w:pPr>
        <w:pStyle w:val="Index1"/>
        <w:tabs>
          <w:tab w:val="right" w:pos="5030"/>
        </w:tabs>
        <w:rPr>
          <w:noProof/>
        </w:rPr>
      </w:pPr>
      <w:r>
        <w:rPr>
          <w:noProof/>
        </w:rPr>
        <w:t>Sottoscrizione di Visual Studio Test Professional 2019, 38</w:t>
      </w:r>
    </w:p>
    <w:p w:rsidR="00462694" w:rsidRDefault="00462694">
      <w:pPr>
        <w:pStyle w:val="Index1"/>
        <w:tabs>
          <w:tab w:val="right" w:pos="5030"/>
        </w:tabs>
        <w:rPr>
          <w:noProof/>
        </w:rPr>
      </w:pPr>
      <w:r>
        <w:rPr>
          <w:noProof/>
        </w:rPr>
        <w:t>SQL Parallel Data Warehouse, 87, 93</w:t>
      </w:r>
    </w:p>
    <w:p w:rsidR="00462694" w:rsidRDefault="00462694">
      <w:pPr>
        <w:pStyle w:val="Index1"/>
        <w:tabs>
          <w:tab w:val="right" w:pos="5030"/>
        </w:tabs>
        <w:rPr>
          <w:noProof/>
        </w:rPr>
      </w:pPr>
      <w:r>
        <w:rPr>
          <w:noProof/>
        </w:rPr>
        <w:t>SQL Server, 92</w:t>
      </w:r>
    </w:p>
    <w:p w:rsidR="00462694" w:rsidRDefault="00462694">
      <w:pPr>
        <w:pStyle w:val="Index1"/>
        <w:tabs>
          <w:tab w:val="right" w:pos="5030"/>
        </w:tabs>
        <w:rPr>
          <w:noProof/>
        </w:rPr>
      </w:pPr>
      <w:r>
        <w:rPr>
          <w:noProof/>
        </w:rPr>
        <w:t>SQL Server 2016, 29</w:t>
      </w:r>
    </w:p>
    <w:p w:rsidR="00462694" w:rsidRDefault="00462694">
      <w:pPr>
        <w:pStyle w:val="Index1"/>
        <w:tabs>
          <w:tab w:val="right" w:pos="5030"/>
        </w:tabs>
        <w:rPr>
          <w:noProof/>
        </w:rPr>
      </w:pPr>
      <w:r>
        <w:rPr>
          <w:noProof/>
        </w:rPr>
        <w:t>SQL Server 2017 Enterprise, 29, 30</w:t>
      </w:r>
    </w:p>
    <w:p w:rsidR="00462694" w:rsidRDefault="00462694">
      <w:pPr>
        <w:pStyle w:val="Index1"/>
        <w:tabs>
          <w:tab w:val="right" w:pos="5030"/>
        </w:tabs>
        <w:rPr>
          <w:noProof/>
        </w:rPr>
      </w:pPr>
      <w:r>
        <w:rPr>
          <w:noProof/>
        </w:rPr>
        <w:t>SQL Server 2017 Enterprise Core, 29</w:t>
      </w:r>
    </w:p>
    <w:p w:rsidR="00462694" w:rsidRDefault="00462694">
      <w:pPr>
        <w:pStyle w:val="Index1"/>
        <w:tabs>
          <w:tab w:val="right" w:pos="5030"/>
        </w:tabs>
        <w:rPr>
          <w:noProof/>
        </w:rPr>
      </w:pPr>
      <w:r>
        <w:rPr>
          <w:noProof/>
        </w:rPr>
        <w:t>SQL Server 2017 Standard, 29</w:t>
      </w:r>
    </w:p>
    <w:p w:rsidR="00462694" w:rsidRDefault="00462694">
      <w:pPr>
        <w:pStyle w:val="Index1"/>
        <w:tabs>
          <w:tab w:val="right" w:pos="5030"/>
        </w:tabs>
        <w:rPr>
          <w:noProof/>
        </w:rPr>
      </w:pPr>
      <w:r>
        <w:rPr>
          <w:noProof/>
        </w:rPr>
        <w:t>SQL Server 2017 Standard Core, 29</w:t>
      </w:r>
    </w:p>
    <w:p w:rsidR="00462694" w:rsidRDefault="00462694">
      <w:pPr>
        <w:pStyle w:val="Index1"/>
        <w:tabs>
          <w:tab w:val="right" w:pos="5030"/>
        </w:tabs>
        <w:rPr>
          <w:noProof/>
        </w:rPr>
      </w:pPr>
      <w:r>
        <w:rPr>
          <w:noProof/>
        </w:rPr>
        <w:t>SQL Server Business Intelligence, 87, 93</w:t>
      </w:r>
    </w:p>
    <w:p w:rsidR="00462694" w:rsidRDefault="00462694">
      <w:pPr>
        <w:pStyle w:val="Index1"/>
        <w:tabs>
          <w:tab w:val="right" w:pos="5030"/>
        </w:tabs>
        <w:rPr>
          <w:noProof/>
        </w:rPr>
      </w:pPr>
      <w:r>
        <w:rPr>
          <w:noProof/>
        </w:rPr>
        <w:t>SQL Server Data Center Edition, 87</w:t>
      </w:r>
    </w:p>
    <w:p w:rsidR="00462694" w:rsidRDefault="00462694">
      <w:pPr>
        <w:pStyle w:val="Index1"/>
        <w:tabs>
          <w:tab w:val="right" w:pos="5030"/>
        </w:tabs>
        <w:rPr>
          <w:noProof/>
        </w:rPr>
      </w:pPr>
      <w:r>
        <w:rPr>
          <w:noProof/>
        </w:rPr>
        <w:lastRenderedPageBreak/>
        <w:t>SQL Server Enterprise Edition, 87</w:t>
      </w:r>
    </w:p>
    <w:p w:rsidR="00462694" w:rsidRDefault="00462694">
      <w:pPr>
        <w:pStyle w:val="Index1"/>
        <w:tabs>
          <w:tab w:val="right" w:pos="5030"/>
        </w:tabs>
        <w:rPr>
          <w:noProof/>
        </w:rPr>
      </w:pPr>
      <w:r>
        <w:rPr>
          <w:noProof/>
        </w:rPr>
        <w:t>SQL Server Standard, 93</w:t>
      </w:r>
    </w:p>
    <w:p w:rsidR="00462694" w:rsidRDefault="00462694">
      <w:pPr>
        <w:pStyle w:val="Index1"/>
        <w:tabs>
          <w:tab w:val="right" w:pos="5030"/>
        </w:tabs>
        <w:rPr>
          <w:noProof/>
        </w:rPr>
      </w:pPr>
      <w:r>
        <w:rPr>
          <w:noProof/>
        </w:rPr>
        <w:t>SQL Server Standard Edition, 87</w:t>
      </w:r>
    </w:p>
    <w:p w:rsidR="00462694" w:rsidRDefault="00462694">
      <w:pPr>
        <w:pStyle w:val="Index1"/>
        <w:tabs>
          <w:tab w:val="right" w:pos="5030"/>
        </w:tabs>
        <w:rPr>
          <w:noProof/>
        </w:rPr>
      </w:pPr>
      <w:r>
        <w:rPr>
          <w:noProof/>
        </w:rPr>
        <w:t>Standard CAL per SharePoint Server 2019, 27</w:t>
      </w:r>
    </w:p>
    <w:p w:rsidR="00462694" w:rsidRDefault="00462694">
      <w:pPr>
        <w:pStyle w:val="Index1"/>
        <w:tabs>
          <w:tab w:val="right" w:pos="5030"/>
        </w:tabs>
        <w:rPr>
          <w:noProof/>
        </w:rPr>
      </w:pPr>
      <w:r>
        <w:rPr>
          <w:noProof/>
        </w:rPr>
        <w:t>Standard CAL per Skype for Business Server 2019, 28</w:t>
      </w:r>
    </w:p>
    <w:p w:rsidR="00462694" w:rsidRDefault="00462694">
      <w:pPr>
        <w:pStyle w:val="Index1"/>
        <w:tabs>
          <w:tab w:val="right" w:pos="5030"/>
        </w:tabs>
        <w:rPr>
          <w:noProof/>
        </w:rPr>
      </w:pPr>
      <w:r>
        <w:rPr>
          <w:noProof/>
        </w:rPr>
        <w:t>Standard CAL per Skype for Business Server 2019, 28</w:t>
      </w:r>
    </w:p>
    <w:p w:rsidR="00462694" w:rsidRDefault="00462694">
      <w:pPr>
        <w:pStyle w:val="Index1"/>
        <w:tabs>
          <w:tab w:val="right" w:pos="5030"/>
        </w:tabs>
        <w:rPr>
          <w:noProof/>
        </w:rPr>
      </w:pPr>
      <w:r>
        <w:rPr>
          <w:noProof/>
        </w:rPr>
        <w:t>Supporto Diretto Professionale per Azure Active*, 56</w:t>
      </w:r>
    </w:p>
    <w:p w:rsidR="00462694" w:rsidRDefault="00462694">
      <w:pPr>
        <w:pStyle w:val="Index1"/>
        <w:tabs>
          <w:tab w:val="right" w:pos="5030"/>
        </w:tabs>
        <w:rPr>
          <w:noProof/>
        </w:rPr>
      </w:pPr>
      <w:r>
        <w:rPr>
          <w:noProof/>
        </w:rPr>
        <w:t>Supporto Premium per Microsoft Azure StorSimple, 56</w:t>
      </w:r>
    </w:p>
    <w:p w:rsidR="00462694" w:rsidRDefault="00462694">
      <w:pPr>
        <w:pStyle w:val="Index1"/>
        <w:tabs>
          <w:tab w:val="right" w:pos="5030"/>
        </w:tabs>
        <w:rPr>
          <w:noProof/>
        </w:rPr>
      </w:pPr>
      <w:r>
        <w:rPr>
          <w:noProof/>
        </w:rPr>
        <w:t>Supporto Standard per Azure Active*, 56</w:t>
      </w:r>
    </w:p>
    <w:p w:rsidR="00462694" w:rsidRDefault="00462694">
      <w:pPr>
        <w:pStyle w:val="Index1"/>
        <w:tabs>
          <w:tab w:val="right" w:pos="5030"/>
        </w:tabs>
        <w:rPr>
          <w:noProof/>
        </w:rPr>
      </w:pPr>
      <w:r>
        <w:rPr>
          <w:noProof/>
        </w:rPr>
        <w:t>Supporto Standard per Microsoft Azure StorSimple, 56</w:t>
      </w:r>
    </w:p>
    <w:p w:rsidR="00462694" w:rsidRDefault="00462694">
      <w:pPr>
        <w:pStyle w:val="Index1"/>
        <w:tabs>
          <w:tab w:val="right" w:pos="5030"/>
        </w:tabs>
        <w:rPr>
          <w:noProof/>
        </w:rPr>
      </w:pPr>
      <w:r>
        <w:rPr>
          <w:noProof/>
        </w:rPr>
        <w:t>System Center 2012 R2 Configuration Manager, 32</w:t>
      </w:r>
    </w:p>
    <w:p w:rsidR="00462694" w:rsidRDefault="00462694">
      <w:pPr>
        <w:pStyle w:val="Index1"/>
        <w:tabs>
          <w:tab w:val="right" w:pos="5030"/>
        </w:tabs>
        <w:rPr>
          <w:noProof/>
        </w:rPr>
      </w:pPr>
      <w:r>
        <w:rPr>
          <w:noProof/>
        </w:rPr>
        <w:t>System Center 2012 R2 Datacenter, 95</w:t>
      </w:r>
    </w:p>
    <w:p w:rsidR="00462694" w:rsidRDefault="00462694">
      <w:pPr>
        <w:pStyle w:val="Index1"/>
        <w:tabs>
          <w:tab w:val="right" w:pos="5030"/>
        </w:tabs>
        <w:rPr>
          <w:noProof/>
        </w:rPr>
      </w:pPr>
      <w:r>
        <w:rPr>
          <w:noProof/>
        </w:rPr>
        <w:t>System Center 2012 R2 Endpoint Protection, 34</w:t>
      </w:r>
    </w:p>
    <w:p w:rsidR="00462694" w:rsidRDefault="00462694">
      <w:pPr>
        <w:pStyle w:val="Index1"/>
        <w:tabs>
          <w:tab w:val="right" w:pos="5030"/>
        </w:tabs>
        <w:rPr>
          <w:noProof/>
        </w:rPr>
      </w:pPr>
      <w:r>
        <w:rPr>
          <w:noProof/>
        </w:rPr>
        <w:t>System Center 2012 R2 Standard, 95</w:t>
      </w:r>
    </w:p>
    <w:p w:rsidR="00462694" w:rsidRDefault="00462694">
      <w:pPr>
        <w:pStyle w:val="Index1"/>
        <w:tabs>
          <w:tab w:val="right" w:pos="5030"/>
        </w:tabs>
        <w:rPr>
          <w:noProof/>
        </w:rPr>
      </w:pPr>
      <w:r>
        <w:rPr>
          <w:noProof/>
        </w:rPr>
        <w:t>System Center 2016, 32</w:t>
      </w:r>
    </w:p>
    <w:p w:rsidR="00462694" w:rsidRDefault="00462694">
      <w:pPr>
        <w:pStyle w:val="Index1"/>
        <w:tabs>
          <w:tab w:val="right" w:pos="5030"/>
        </w:tabs>
        <w:rPr>
          <w:noProof/>
        </w:rPr>
      </w:pPr>
      <w:r>
        <w:rPr>
          <w:noProof/>
        </w:rPr>
        <w:t>System Center 2019 Data Protection Manager, 33</w:t>
      </w:r>
    </w:p>
    <w:p w:rsidR="00462694" w:rsidRDefault="00462694">
      <w:pPr>
        <w:pStyle w:val="Index1"/>
        <w:tabs>
          <w:tab w:val="right" w:pos="5030"/>
        </w:tabs>
        <w:rPr>
          <w:noProof/>
        </w:rPr>
      </w:pPr>
      <w:r>
        <w:rPr>
          <w:noProof/>
        </w:rPr>
        <w:t>System Center 2019 Datacenter, 95</w:t>
      </w:r>
    </w:p>
    <w:p w:rsidR="00462694" w:rsidRDefault="00462694">
      <w:pPr>
        <w:pStyle w:val="Index1"/>
        <w:tabs>
          <w:tab w:val="right" w:pos="5030"/>
        </w:tabs>
        <w:rPr>
          <w:noProof/>
        </w:rPr>
      </w:pPr>
      <w:r>
        <w:rPr>
          <w:noProof/>
        </w:rPr>
        <w:t>System Center 2019 Operations Manager, 35</w:t>
      </w:r>
    </w:p>
    <w:p w:rsidR="00462694" w:rsidRDefault="00462694">
      <w:pPr>
        <w:pStyle w:val="Index1"/>
        <w:tabs>
          <w:tab w:val="right" w:pos="5030"/>
        </w:tabs>
        <w:rPr>
          <w:noProof/>
        </w:rPr>
      </w:pPr>
      <w:r>
        <w:rPr>
          <w:noProof/>
        </w:rPr>
        <w:t>System Center 2019 Orchestrator, 36</w:t>
      </w:r>
    </w:p>
    <w:p w:rsidR="00462694" w:rsidRDefault="00462694">
      <w:pPr>
        <w:pStyle w:val="Index1"/>
        <w:tabs>
          <w:tab w:val="right" w:pos="5030"/>
        </w:tabs>
        <w:rPr>
          <w:noProof/>
        </w:rPr>
      </w:pPr>
      <w:r>
        <w:rPr>
          <w:noProof/>
        </w:rPr>
        <w:t>System Center 2019 Service Manager, 37</w:t>
      </w:r>
    </w:p>
    <w:p w:rsidR="00462694" w:rsidRDefault="00462694">
      <w:pPr>
        <w:pStyle w:val="Index1"/>
        <w:tabs>
          <w:tab w:val="right" w:pos="5030"/>
        </w:tabs>
        <w:rPr>
          <w:noProof/>
        </w:rPr>
      </w:pPr>
      <w:r>
        <w:rPr>
          <w:noProof/>
        </w:rPr>
        <w:t>System Center 2019 Standard, 95</w:t>
      </w:r>
    </w:p>
    <w:p w:rsidR="00462694" w:rsidRDefault="00462694">
      <w:pPr>
        <w:pStyle w:val="Index1"/>
        <w:tabs>
          <w:tab w:val="right" w:pos="5030"/>
        </w:tabs>
        <w:rPr>
          <w:noProof/>
        </w:rPr>
      </w:pPr>
      <w:r>
        <w:rPr>
          <w:noProof/>
        </w:rPr>
        <w:t>System Center Datacenter, 92, 93</w:t>
      </w:r>
    </w:p>
    <w:p w:rsidR="00462694" w:rsidRDefault="00462694">
      <w:pPr>
        <w:pStyle w:val="Index1"/>
        <w:tabs>
          <w:tab w:val="right" w:pos="5030"/>
        </w:tabs>
        <w:rPr>
          <w:noProof/>
        </w:rPr>
      </w:pPr>
      <w:r>
        <w:rPr>
          <w:noProof/>
        </w:rPr>
        <w:t>System Center Datacenter (Licenze Core in confezioni da 2), 19</w:t>
      </w:r>
    </w:p>
    <w:p w:rsidR="00462694" w:rsidRDefault="00462694">
      <w:pPr>
        <w:pStyle w:val="Index1"/>
        <w:tabs>
          <w:tab w:val="right" w:pos="5030"/>
        </w:tabs>
        <w:rPr>
          <w:noProof/>
        </w:rPr>
      </w:pPr>
      <w:r>
        <w:rPr>
          <w:noProof/>
        </w:rPr>
        <w:t>System Center Endpoint Protection 1606, 34</w:t>
      </w:r>
    </w:p>
    <w:p w:rsidR="00462694" w:rsidRDefault="00462694">
      <w:pPr>
        <w:pStyle w:val="Index1"/>
        <w:tabs>
          <w:tab w:val="right" w:pos="5030"/>
        </w:tabs>
        <w:rPr>
          <w:noProof/>
        </w:rPr>
      </w:pPr>
      <w:r>
        <w:rPr>
          <w:noProof/>
        </w:rPr>
        <w:t>System Center Standard, 92, 93</w:t>
      </w:r>
    </w:p>
    <w:p w:rsidR="00462694" w:rsidRDefault="00462694">
      <w:pPr>
        <w:pStyle w:val="Index1"/>
        <w:tabs>
          <w:tab w:val="right" w:pos="5030"/>
        </w:tabs>
        <w:rPr>
          <w:noProof/>
        </w:rPr>
      </w:pPr>
      <w:r>
        <w:rPr>
          <w:noProof/>
        </w:rPr>
        <w:t>System Center Standard (Licenze Core in confezioni da 2), 19</w:t>
      </w:r>
    </w:p>
    <w:p w:rsidR="00462694" w:rsidRDefault="00462694">
      <w:pPr>
        <w:pStyle w:val="Index1"/>
        <w:tabs>
          <w:tab w:val="right" w:pos="5030"/>
        </w:tabs>
        <w:rPr>
          <w:noProof/>
        </w:rPr>
      </w:pPr>
      <w:r>
        <w:rPr>
          <w:noProof/>
        </w:rPr>
        <w:t>Task CAL per Microsoft Dynamics AX, 87</w:t>
      </w:r>
    </w:p>
    <w:p w:rsidR="00462694" w:rsidRDefault="00462694">
      <w:pPr>
        <w:pStyle w:val="Index1"/>
        <w:tabs>
          <w:tab w:val="right" w:pos="5030"/>
        </w:tabs>
        <w:rPr>
          <w:noProof/>
        </w:rPr>
      </w:pPr>
      <w:r>
        <w:rPr>
          <w:noProof/>
        </w:rPr>
        <w:t>Telefono di Area Comune, 69</w:t>
      </w:r>
    </w:p>
    <w:p w:rsidR="00462694" w:rsidRDefault="00462694">
      <w:pPr>
        <w:pStyle w:val="Index1"/>
        <w:tabs>
          <w:tab w:val="right" w:pos="5030"/>
        </w:tabs>
        <w:rPr>
          <w:noProof/>
        </w:rPr>
      </w:pPr>
      <w:r>
        <w:rPr>
          <w:noProof/>
        </w:rPr>
        <w:t>Utilizzo Commerciale di Office Home &amp; Student 2013 RT, 23</w:t>
      </w:r>
    </w:p>
    <w:p w:rsidR="00462694" w:rsidRDefault="00462694">
      <w:pPr>
        <w:pStyle w:val="Index1"/>
        <w:tabs>
          <w:tab w:val="right" w:pos="5030"/>
        </w:tabs>
        <w:rPr>
          <w:noProof/>
        </w:rPr>
      </w:pPr>
      <w:r>
        <w:rPr>
          <w:noProof/>
        </w:rPr>
        <w:t>VDI, 37</w:t>
      </w:r>
    </w:p>
    <w:p w:rsidR="00462694" w:rsidRDefault="00462694">
      <w:pPr>
        <w:pStyle w:val="Index1"/>
        <w:tabs>
          <w:tab w:val="right" w:pos="5030"/>
        </w:tabs>
        <w:rPr>
          <w:noProof/>
        </w:rPr>
      </w:pPr>
      <w:r>
        <w:rPr>
          <w:noProof/>
        </w:rPr>
        <w:t>Visio 2019 Professional, 23</w:t>
      </w:r>
    </w:p>
    <w:p w:rsidR="00462694" w:rsidRDefault="00462694">
      <w:pPr>
        <w:pStyle w:val="Index1"/>
        <w:tabs>
          <w:tab w:val="right" w:pos="5030"/>
        </w:tabs>
        <w:rPr>
          <w:noProof/>
        </w:rPr>
      </w:pPr>
      <w:r>
        <w:rPr>
          <w:noProof/>
        </w:rPr>
        <w:t>Visio 2019 Standard, 23</w:t>
      </w:r>
    </w:p>
    <w:p w:rsidR="00462694" w:rsidRDefault="00462694">
      <w:pPr>
        <w:pStyle w:val="Index1"/>
        <w:tabs>
          <w:tab w:val="right" w:pos="5030"/>
        </w:tabs>
        <w:rPr>
          <w:noProof/>
        </w:rPr>
      </w:pPr>
      <w:r>
        <w:rPr>
          <w:noProof/>
        </w:rPr>
        <w:t>Visio Online Piani 1 e 2 da SA, 65</w:t>
      </w:r>
    </w:p>
    <w:p w:rsidR="00462694" w:rsidRDefault="00462694">
      <w:pPr>
        <w:pStyle w:val="Index1"/>
        <w:tabs>
          <w:tab w:val="right" w:pos="5030"/>
        </w:tabs>
        <w:rPr>
          <w:noProof/>
        </w:rPr>
      </w:pPr>
      <w:r>
        <w:rPr>
          <w:noProof/>
        </w:rPr>
        <w:t>Visio Online Piano 1, 64</w:t>
      </w:r>
    </w:p>
    <w:p w:rsidR="00462694" w:rsidRDefault="00462694">
      <w:pPr>
        <w:pStyle w:val="Index1"/>
        <w:tabs>
          <w:tab w:val="right" w:pos="5030"/>
        </w:tabs>
        <w:rPr>
          <w:noProof/>
        </w:rPr>
      </w:pPr>
      <w:r>
        <w:rPr>
          <w:noProof/>
        </w:rPr>
        <w:t>Visio Online Piano 2, 64</w:t>
      </w:r>
    </w:p>
    <w:p w:rsidR="00462694" w:rsidRDefault="00462694">
      <w:pPr>
        <w:pStyle w:val="Index1"/>
        <w:tabs>
          <w:tab w:val="right" w:pos="5030"/>
        </w:tabs>
        <w:rPr>
          <w:noProof/>
        </w:rPr>
      </w:pPr>
      <w:r>
        <w:rPr>
          <w:noProof/>
        </w:rPr>
        <w:t>Visio Professional, 93</w:t>
      </w:r>
    </w:p>
    <w:p w:rsidR="00462694" w:rsidRDefault="00462694">
      <w:pPr>
        <w:pStyle w:val="Index1"/>
        <w:tabs>
          <w:tab w:val="right" w:pos="5030"/>
        </w:tabs>
        <w:rPr>
          <w:noProof/>
        </w:rPr>
      </w:pPr>
      <w:r>
        <w:rPr>
          <w:noProof/>
        </w:rPr>
        <w:t>Visio Standard, 87, 93</w:t>
      </w:r>
    </w:p>
    <w:p w:rsidR="00462694" w:rsidRDefault="00462694">
      <w:pPr>
        <w:pStyle w:val="Index1"/>
        <w:tabs>
          <w:tab w:val="right" w:pos="5030"/>
        </w:tabs>
        <w:rPr>
          <w:noProof/>
        </w:rPr>
      </w:pPr>
      <w:r>
        <w:rPr>
          <w:noProof/>
        </w:rPr>
        <w:t>Visual Studio 2017, 38</w:t>
      </w:r>
    </w:p>
    <w:p w:rsidR="00462694" w:rsidRDefault="00462694">
      <w:pPr>
        <w:pStyle w:val="Index1"/>
        <w:tabs>
          <w:tab w:val="right" w:pos="5030"/>
        </w:tabs>
        <w:rPr>
          <w:noProof/>
        </w:rPr>
      </w:pPr>
      <w:r>
        <w:rPr>
          <w:noProof/>
        </w:rPr>
        <w:t>Visual Studio Enterprise con GitHub Enterprise, 75</w:t>
      </w:r>
    </w:p>
    <w:p w:rsidR="00462694" w:rsidRDefault="00462694">
      <w:pPr>
        <w:pStyle w:val="Index1"/>
        <w:tabs>
          <w:tab w:val="right" w:pos="5030"/>
        </w:tabs>
        <w:rPr>
          <w:noProof/>
        </w:rPr>
      </w:pPr>
      <w:r>
        <w:rPr>
          <w:noProof/>
        </w:rPr>
        <w:t>Visual Studio Enterprise Subscription, 87, 93</w:t>
      </w:r>
    </w:p>
    <w:p w:rsidR="00462694" w:rsidRDefault="00462694">
      <w:pPr>
        <w:pStyle w:val="Index1"/>
        <w:tabs>
          <w:tab w:val="right" w:pos="5030"/>
        </w:tabs>
        <w:rPr>
          <w:noProof/>
        </w:rPr>
      </w:pPr>
      <w:r>
        <w:rPr>
          <w:noProof/>
        </w:rPr>
        <w:t>Visual Studio Professional 2019, 38</w:t>
      </w:r>
    </w:p>
    <w:p w:rsidR="00462694" w:rsidRDefault="00462694">
      <w:pPr>
        <w:pStyle w:val="Index1"/>
        <w:tabs>
          <w:tab w:val="right" w:pos="5030"/>
        </w:tabs>
        <w:rPr>
          <w:noProof/>
        </w:rPr>
      </w:pPr>
      <w:r>
        <w:rPr>
          <w:noProof/>
        </w:rPr>
        <w:t>Visual Studio Professional con GitHub Enterprise, 75</w:t>
      </w:r>
    </w:p>
    <w:p w:rsidR="00462694" w:rsidRDefault="00462694">
      <w:pPr>
        <w:pStyle w:val="Index1"/>
        <w:tabs>
          <w:tab w:val="right" w:pos="5030"/>
        </w:tabs>
        <w:rPr>
          <w:noProof/>
        </w:rPr>
      </w:pPr>
      <w:r>
        <w:rPr>
          <w:noProof/>
        </w:rPr>
        <w:t>Visual Studio Professional Subscription, 87</w:t>
      </w:r>
    </w:p>
    <w:p w:rsidR="00462694" w:rsidRDefault="00462694">
      <w:pPr>
        <w:pStyle w:val="Index1"/>
        <w:tabs>
          <w:tab w:val="right" w:pos="5030"/>
        </w:tabs>
        <w:rPr>
          <w:noProof/>
        </w:rPr>
      </w:pPr>
      <w:r>
        <w:rPr>
          <w:noProof/>
        </w:rPr>
        <w:t>Visual Studio Test Professional Subscription, 87, 93</w:t>
      </w:r>
    </w:p>
    <w:p w:rsidR="00462694" w:rsidRDefault="00462694">
      <w:pPr>
        <w:pStyle w:val="Index1"/>
        <w:tabs>
          <w:tab w:val="right" w:pos="5030"/>
        </w:tabs>
        <w:rPr>
          <w:noProof/>
        </w:rPr>
      </w:pPr>
      <w:r>
        <w:rPr>
          <w:noProof/>
        </w:rPr>
        <w:t>Windows 10, 42</w:t>
      </w:r>
    </w:p>
    <w:p w:rsidR="00462694" w:rsidRDefault="00462694">
      <w:pPr>
        <w:pStyle w:val="Index1"/>
        <w:tabs>
          <w:tab w:val="right" w:pos="5030"/>
        </w:tabs>
        <w:rPr>
          <w:noProof/>
        </w:rPr>
      </w:pPr>
      <w:r>
        <w:rPr>
          <w:noProof/>
        </w:rPr>
        <w:t>Windows 10 Education, 41</w:t>
      </w:r>
    </w:p>
    <w:p w:rsidR="00462694" w:rsidRDefault="00462694">
      <w:pPr>
        <w:pStyle w:val="Index1"/>
        <w:tabs>
          <w:tab w:val="right" w:pos="5030"/>
        </w:tabs>
        <w:rPr>
          <w:noProof/>
        </w:rPr>
      </w:pPr>
      <w:r>
        <w:rPr>
          <w:noProof/>
        </w:rPr>
        <w:t>Windows 10 Education A3, 41</w:t>
      </w:r>
    </w:p>
    <w:p w:rsidR="00462694" w:rsidRDefault="00462694">
      <w:pPr>
        <w:pStyle w:val="Index1"/>
        <w:tabs>
          <w:tab w:val="right" w:pos="5030"/>
        </w:tabs>
        <w:rPr>
          <w:noProof/>
        </w:rPr>
      </w:pPr>
      <w:r>
        <w:rPr>
          <w:noProof/>
        </w:rPr>
        <w:t>Windows 10 Education E3, 41</w:t>
      </w:r>
    </w:p>
    <w:p w:rsidR="00462694" w:rsidRDefault="00462694">
      <w:pPr>
        <w:pStyle w:val="Index1"/>
        <w:tabs>
          <w:tab w:val="right" w:pos="5030"/>
        </w:tabs>
        <w:rPr>
          <w:noProof/>
        </w:rPr>
      </w:pPr>
      <w:r>
        <w:rPr>
          <w:noProof/>
        </w:rPr>
        <w:t>Windows 10 Education E5, 41</w:t>
      </w:r>
    </w:p>
    <w:p w:rsidR="00462694" w:rsidRDefault="00462694">
      <w:pPr>
        <w:pStyle w:val="Index1"/>
        <w:tabs>
          <w:tab w:val="right" w:pos="5030"/>
        </w:tabs>
        <w:rPr>
          <w:noProof/>
        </w:rPr>
      </w:pPr>
      <w:r>
        <w:rPr>
          <w:noProof/>
        </w:rPr>
        <w:t>Windows 10 Enterprise (Per Dispositivo), 41</w:t>
      </w:r>
    </w:p>
    <w:p w:rsidR="00462694" w:rsidRDefault="00462694">
      <w:pPr>
        <w:pStyle w:val="Index1"/>
        <w:tabs>
          <w:tab w:val="right" w:pos="5030"/>
        </w:tabs>
        <w:rPr>
          <w:noProof/>
        </w:rPr>
      </w:pPr>
      <w:r>
        <w:rPr>
          <w:noProof/>
        </w:rPr>
        <w:t>Windows 10 Enterprise A5, 41</w:t>
      </w:r>
    </w:p>
    <w:p w:rsidR="00462694" w:rsidRDefault="00462694">
      <w:pPr>
        <w:pStyle w:val="Index1"/>
        <w:tabs>
          <w:tab w:val="right" w:pos="5030"/>
        </w:tabs>
        <w:rPr>
          <w:noProof/>
        </w:rPr>
      </w:pPr>
      <w:r>
        <w:rPr>
          <w:noProof/>
        </w:rPr>
        <w:t>Windows 10 Enterprise E3, 41</w:t>
      </w:r>
    </w:p>
    <w:p w:rsidR="00462694" w:rsidRDefault="00462694">
      <w:pPr>
        <w:pStyle w:val="Index1"/>
        <w:tabs>
          <w:tab w:val="right" w:pos="5030"/>
        </w:tabs>
        <w:rPr>
          <w:noProof/>
        </w:rPr>
      </w:pPr>
      <w:r>
        <w:rPr>
          <w:noProof/>
        </w:rPr>
        <w:t>Windows 10 Enterprise E3 da SA, 41</w:t>
      </w:r>
    </w:p>
    <w:p w:rsidR="00462694" w:rsidRDefault="00462694">
      <w:pPr>
        <w:pStyle w:val="Index1"/>
        <w:tabs>
          <w:tab w:val="right" w:pos="5030"/>
        </w:tabs>
        <w:rPr>
          <w:noProof/>
        </w:rPr>
      </w:pPr>
      <w:r>
        <w:rPr>
          <w:noProof/>
        </w:rPr>
        <w:t>Windows 10 Enterprise E5, 41</w:t>
      </w:r>
    </w:p>
    <w:p w:rsidR="00462694" w:rsidRDefault="00462694">
      <w:pPr>
        <w:pStyle w:val="Index1"/>
        <w:tabs>
          <w:tab w:val="right" w:pos="5030"/>
        </w:tabs>
        <w:rPr>
          <w:noProof/>
        </w:rPr>
      </w:pPr>
      <w:r>
        <w:rPr>
          <w:noProof/>
        </w:rPr>
        <w:t>Windows 10 Enterprise E5 da SA, 41</w:t>
      </w:r>
    </w:p>
    <w:p w:rsidR="00462694" w:rsidRDefault="00462694">
      <w:pPr>
        <w:pStyle w:val="Index1"/>
        <w:tabs>
          <w:tab w:val="right" w:pos="5030"/>
        </w:tabs>
        <w:rPr>
          <w:noProof/>
        </w:rPr>
      </w:pPr>
      <w:r>
        <w:rPr>
          <w:noProof/>
        </w:rPr>
        <w:t>Windows 10 Enterprise LTSC 2016, 41</w:t>
      </w:r>
    </w:p>
    <w:p w:rsidR="00462694" w:rsidRDefault="00462694">
      <w:pPr>
        <w:pStyle w:val="Index1"/>
        <w:tabs>
          <w:tab w:val="right" w:pos="5030"/>
        </w:tabs>
        <w:rPr>
          <w:noProof/>
        </w:rPr>
      </w:pPr>
      <w:r>
        <w:rPr>
          <w:noProof/>
        </w:rPr>
        <w:t>Windows 10 Enterprise LTSC 2019 (Per Dispositivo), 41</w:t>
      </w:r>
    </w:p>
    <w:p w:rsidR="00462694" w:rsidRDefault="00462694">
      <w:pPr>
        <w:pStyle w:val="Index1"/>
        <w:tabs>
          <w:tab w:val="right" w:pos="5030"/>
        </w:tabs>
        <w:rPr>
          <w:noProof/>
        </w:rPr>
      </w:pPr>
      <w:r>
        <w:rPr>
          <w:noProof/>
        </w:rPr>
        <w:t>Windows 10 IoT Enterprise, 42</w:t>
      </w:r>
    </w:p>
    <w:p w:rsidR="00462694" w:rsidRDefault="00462694">
      <w:pPr>
        <w:pStyle w:val="Index1"/>
        <w:tabs>
          <w:tab w:val="right" w:pos="5030"/>
        </w:tabs>
        <w:rPr>
          <w:noProof/>
        </w:rPr>
      </w:pPr>
      <w:r>
        <w:rPr>
          <w:noProof/>
        </w:rPr>
        <w:t>Windows 10 IoT Enterprise for Retail o Thin Clients, 43</w:t>
      </w:r>
    </w:p>
    <w:p w:rsidR="00462694" w:rsidRDefault="00462694">
      <w:pPr>
        <w:pStyle w:val="Index1"/>
        <w:tabs>
          <w:tab w:val="right" w:pos="5030"/>
        </w:tabs>
        <w:rPr>
          <w:noProof/>
        </w:rPr>
      </w:pPr>
      <w:r>
        <w:rPr>
          <w:noProof/>
        </w:rPr>
        <w:t>Windows 10 Pro, 41</w:t>
      </w:r>
    </w:p>
    <w:p w:rsidR="00462694" w:rsidRDefault="00462694">
      <w:pPr>
        <w:pStyle w:val="Index1"/>
        <w:tabs>
          <w:tab w:val="right" w:pos="5030"/>
        </w:tabs>
        <w:rPr>
          <w:noProof/>
        </w:rPr>
      </w:pPr>
      <w:r>
        <w:rPr>
          <w:noProof/>
        </w:rPr>
        <w:t>Windows 2000 Professional for Embedded Systems, 42</w:t>
      </w:r>
    </w:p>
    <w:p w:rsidR="00462694" w:rsidRDefault="00462694">
      <w:pPr>
        <w:pStyle w:val="Index1"/>
        <w:tabs>
          <w:tab w:val="right" w:pos="5030"/>
        </w:tabs>
        <w:rPr>
          <w:noProof/>
        </w:rPr>
      </w:pPr>
      <w:r>
        <w:rPr>
          <w:noProof/>
        </w:rPr>
        <w:t>Windows 7, 42</w:t>
      </w:r>
    </w:p>
    <w:p w:rsidR="00462694" w:rsidRDefault="00462694">
      <w:pPr>
        <w:pStyle w:val="Index1"/>
        <w:tabs>
          <w:tab w:val="right" w:pos="5030"/>
        </w:tabs>
        <w:rPr>
          <w:noProof/>
        </w:rPr>
      </w:pPr>
      <w:r>
        <w:rPr>
          <w:noProof/>
        </w:rPr>
        <w:t>Windows 7 ESU 2020 (per dispositivo), 41</w:t>
      </w:r>
    </w:p>
    <w:p w:rsidR="00462694" w:rsidRDefault="00462694">
      <w:pPr>
        <w:pStyle w:val="Index1"/>
        <w:tabs>
          <w:tab w:val="right" w:pos="5030"/>
        </w:tabs>
        <w:rPr>
          <w:noProof/>
        </w:rPr>
      </w:pPr>
      <w:r>
        <w:rPr>
          <w:noProof/>
        </w:rPr>
        <w:t>Windows 7 ESU 2020 per M365 (per dispositivo), 41</w:t>
      </w:r>
    </w:p>
    <w:p w:rsidR="00462694" w:rsidRDefault="00462694">
      <w:pPr>
        <w:pStyle w:val="Index1"/>
        <w:tabs>
          <w:tab w:val="right" w:pos="5030"/>
        </w:tabs>
        <w:rPr>
          <w:noProof/>
        </w:rPr>
      </w:pPr>
      <w:r>
        <w:rPr>
          <w:noProof/>
        </w:rPr>
        <w:t>Windows 7 Professional/Ultimate for Embedded Systems, 42</w:t>
      </w:r>
    </w:p>
    <w:p w:rsidR="00462694" w:rsidRDefault="00462694">
      <w:pPr>
        <w:pStyle w:val="Index1"/>
        <w:tabs>
          <w:tab w:val="right" w:pos="5030"/>
        </w:tabs>
        <w:rPr>
          <w:noProof/>
        </w:rPr>
      </w:pPr>
      <w:r>
        <w:rPr>
          <w:noProof/>
        </w:rPr>
        <w:t>Windows 8.1 Enterprise Sideloading (Per Dispositivo), 41</w:t>
      </w:r>
    </w:p>
    <w:p w:rsidR="00462694" w:rsidRDefault="00462694">
      <w:pPr>
        <w:pStyle w:val="Index1"/>
        <w:tabs>
          <w:tab w:val="right" w:pos="5030"/>
        </w:tabs>
        <w:rPr>
          <w:noProof/>
        </w:rPr>
      </w:pPr>
      <w:r>
        <w:rPr>
          <w:noProof/>
        </w:rPr>
        <w:t>Windows 8/8.1, 42</w:t>
      </w:r>
    </w:p>
    <w:p w:rsidR="00462694" w:rsidRDefault="00462694">
      <w:pPr>
        <w:pStyle w:val="Index1"/>
        <w:tabs>
          <w:tab w:val="right" w:pos="5030"/>
        </w:tabs>
        <w:rPr>
          <w:noProof/>
        </w:rPr>
      </w:pPr>
      <w:r>
        <w:rPr>
          <w:noProof/>
        </w:rPr>
        <w:t>Windows Embedded 8 e 8.1 Industry Retail, 43</w:t>
      </w:r>
    </w:p>
    <w:p w:rsidR="00462694" w:rsidRDefault="00462694">
      <w:pPr>
        <w:pStyle w:val="Index1"/>
        <w:tabs>
          <w:tab w:val="right" w:pos="5030"/>
        </w:tabs>
        <w:rPr>
          <w:noProof/>
        </w:rPr>
      </w:pPr>
      <w:r>
        <w:rPr>
          <w:noProof/>
        </w:rPr>
        <w:t>Windows Embedded 8 Standard, 43</w:t>
      </w:r>
    </w:p>
    <w:p w:rsidR="00462694" w:rsidRDefault="00462694">
      <w:pPr>
        <w:pStyle w:val="Index1"/>
        <w:tabs>
          <w:tab w:val="right" w:pos="5030"/>
        </w:tabs>
        <w:rPr>
          <w:noProof/>
        </w:rPr>
      </w:pPr>
      <w:r>
        <w:rPr>
          <w:noProof/>
        </w:rPr>
        <w:t>Windows Embedded 8.1 Industry, 41</w:t>
      </w:r>
    </w:p>
    <w:p w:rsidR="00462694" w:rsidRDefault="00462694">
      <w:pPr>
        <w:pStyle w:val="Index1"/>
        <w:tabs>
          <w:tab w:val="right" w:pos="5030"/>
        </w:tabs>
        <w:rPr>
          <w:noProof/>
        </w:rPr>
      </w:pPr>
      <w:r>
        <w:rPr>
          <w:noProof/>
        </w:rPr>
        <w:t>Windows Embedded 8/8.1 Pro, Industry Pro, 42</w:t>
      </w:r>
    </w:p>
    <w:p w:rsidR="00462694" w:rsidRDefault="00462694">
      <w:pPr>
        <w:pStyle w:val="Index1"/>
        <w:tabs>
          <w:tab w:val="right" w:pos="5030"/>
        </w:tabs>
        <w:rPr>
          <w:noProof/>
        </w:rPr>
      </w:pPr>
      <w:r>
        <w:rPr>
          <w:noProof/>
        </w:rPr>
        <w:t>Windows Embedded for Point of Service, 43</w:t>
      </w:r>
    </w:p>
    <w:p w:rsidR="00462694" w:rsidRDefault="00462694">
      <w:pPr>
        <w:pStyle w:val="Index1"/>
        <w:tabs>
          <w:tab w:val="right" w:pos="5030"/>
        </w:tabs>
        <w:rPr>
          <w:noProof/>
        </w:rPr>
      </w:pPr>
      <w:r>
        <w:rPr>
          <w:noProof/>
        </w:rPr>
        <w:t>Windows Embedded POSReady 2009, 43</w:t>
      </w:r>
    </w:p>
    <w:p w:rsidR="00462694" w:rsidRDefault="00462694">
      <w:pPr>
        <w:pStyle w:val="Index1"/>
        <w:tabs>
          <w:tab w:val="right" w:pos="5030"/>
        </w:tabs>
        <w:rPr>
          <w:noProof/>
        </w:rPr>
      </w:pPr>
      <w:r>
        <w:rPr>
          <w:noProof/>
        </w:rPr>
        <w:t>Windows Embedded POSReady 7, 43</w:t>
      </w:r>
    </w:p>
    <w:p w:rsidR="00462694" w:rsidRDefault="00462694">
      <w:pPr>
        <w:pStyle w:val="Index1"/>
        <w:tabs>
          <w:tab w:val="right" w:pos="5030"/>
        </w:tabs>
        <w:rPr>
          <w:noProof/>
        </w:rPr>
      </w:pPr>
      <w:r>
        <w:rPr>
          <w:noProof/>
        </w:rPr>
        <w:t>Windows Embedded POSReady 7 Pro, 43</w:t>
      </w:r>
    </w:p>
    <w:p w:rsidR="00462694" w:rsidRDefault="00462694">
      <w:pPr>
        <w:pStyle w:val="Index1"/>
        <w:tabs>
          <w:tab w:val="right" w:pos="5030"/>
        </w:tabs>
        <w:rPr>
          <w:noProof/>
        </w:rPr>
      </w:pPr>
      <w:r>
        <w:rPr>
          <w:noProof/>
        </w:rPr>
        <w:t>Windows Embedded Standard 2009, 43</w:t>
      </w:r>
    </w:p>
    <w:p w:rsidR="00462694" w:rsidRDefault="00462694">
      <w:pPr>
        <w:pStyle w:val="Index1"/>
        <w:tabs>
          <w:tab w:val="right" w:pos="5030"/>
        </w:tabs>
        <w:rPr>
          <w:noProof/>
        </w:rPr>
      </w:pPr>
      <w:r>
        <w:rPr>
          <w:noProof/>
        </w:rPr>
        <w:t>Windows Embedded Standard 7, 43</w:t>
      </w:r>
    </w:p>
    <w:p w:rsidR="00462694" w:rsidRDefault="00462694">
      <w:pPr>
        <w:pStyle w:val="Index1"/>
        <w:tabs>
          <w:tab w:val="right" w:pos="5030"/>
        </w:tabs>
        <w:rPr>
          <w:noProof/>
        </w:rPr>
      </w:pPr>
      <w:r>
        <w:rPr>
          <w:noProof/>
        </w:rPr>
        <w:t>Windows HPC Server, 51</w:t>
      </w:r>
    </w:p>
    <w:p w:rsidR="00462694" w:rsidRDefault="00462694">
      <w:pPr>
        <w:pStyle w:val="Index1"/>
        <w:tabs>
          <w:tab w:val="right" w:pos="5030"/>
        </w:tabs>
        <w:rPr>
          <w:noProof/>
        </w:rPr>
      </w:pPr>
      <w:r>
        <w:rPr>
          <w:noProof/>
        </w:rPr>
        <w:t>Windows MultiPoint Server 2012, 47</w:t>
      </w:r>
    </w:p>
    <w:p w:rsidR="00462694" w:rsidRDefault="00462694">
      <w:pPr>
        <w:pStyle w:val="Index1"/>
        <w:tabs>
          <w:tab w:val="right" w:pos="5030"/>
        </w:tabs>
        <w:rPr>
          <w:noProof/>
        </w:rPr>
      </w:pPr>
      <w:r>
        <w:rPr>
          <w:noProof/>
        </w:rPr>
        <w:t>Windows MultiPoint Server 2016 Premium, 47</w:t>
      </w:r>
    </w:p>
    <w:p w:rsidR="00462694" w:rsidRDefault="00462694">
      <w:pPr>
        <w:pStyle w:val="Index1"/>
        <w:tabs>
          <w:tab w:val="right" w:pos="5030"/>
        </w:tabs>
        <w:rPr>
          <w:noProof/>
        </w:rPr>
      </w:pPr>
      <w:r>
        <w:rPr>
          <w:noProof/>
        </w:rPr>
        <w:t>Windows Server, 93</w:t>
      </w:r>
    </w:p>
    <w:p w:rsidR="00462694" w:rsidRDefault="00462694">
      <w:pPr>
        <w:pStyle w:val="Index1"/>
        <w:tabs>
          <w:tab w:val="right" w:pos="5030"/>
        </w:tabs>
        <w:rPr>
          <w:noProof/>
        </w:rPr>
      </w:pPr>
      <w:r>
        <w:rPr>
          <w:noProof/>
        </w:rPr>
        <w:t>Windows Server 2016, 49</w:t>
      </w:r>
    </w:p>
    <w:p w:rsidR="00462694" w:rsidRDefault="00462694">
      <w:pPr>
        <w:pStyle w:val="Index1"/>
        <w:tabs>
          <w:tab w:val="right" w:pos="5030"/>
        </w:tabs>
        <w:rPr>
          <w:noProof/>
        </w:rPr>
      </w:pPr>
      <w:r>
        <w:rPr>
          <w:noProof/>
        </w:rPr>
        <w:t>Windows Server 2019 Datacenter (Licenze Core in confezioni da 16), 49</w:t>
      </w:r>
    </w:p>
    <w:p w:rsidR="00462694" w:rsidRDefault="00462694">
      <w:pPr>
        <w:pStyle w:val="Index1"/>
        <w:tabs>
          <w:tab w:val="right" w:pos="5030"/>
        </w:tabs>
        <w:rPr>
          <w:noProof/>
        </w:rPr>
      </w:pPr>
      <w:r>
        <w:rPr>
          <w:noProof/>
        </w:rPr>
        <w:t>Windows Server 2019 Datacenter (Licenze Core in confezioni da 2), 49</w:t>
      </w:r>
    </w:p>
    <w:p w:rsidR="00462694" w:rsidRDefault="00462694">
      <w:pPr>
        <w:pStyle w:val="Index1"/>
        <w:tabs>
          <w:tab w:val="right" w:pos="5030"/>
        </w:tabs>
        <w:rPr>
          <w:noProof/>
        </w:rPr>
      </w:pPr>
      <w:r>
        <w:rPr>
          <w:noProof/>
        </w:rPr>
        <w:t>Windows Server 2019 Essentials, 49</w:t>
      </w:r>
    </w:p>
    <w:p w:rsidR="00462694" w:rsidRDefault="00462694">
      <w:pPr>
        <w:pStyle w:val="Index1"/>
        <w:tabs>
          <w:tab w:val="right" w:pos="5030"/>
        </w:tabs>
        <w:rPr>
          <w:noProof/>
        </w:rPr>
      </w:pPr>
      <w:r>
        <w:rPr>
          <w:noProof/>
        </w:rPr>
        <w:t>Windows Server 2019 Standard (Licenze Core in confezioni da 16), 49</w:t>
      </w:r>
    </w:p>
    <w:p w:rsidR="00462694" w:rsidRDefault="00462694">
      <w:pPr>
        <w:pStyle w:val="Index1"/>
        <w:tabs>
          <w:tab w:val="right" w:pos="5030"/>
        </w:tabs>
        <w:rPr>
          <w:noProof/>
        </w:rPr>
      </w:pPr>
      <w:r>
        <w:rPr>
          <w:noProof/>
        </w:rPr>
        <w:t>Windows Server 2019 Standard (Licenze Core in confezioni da 2), 49</w:t>
      </w:r>
    </w:p>
    <w:p w:rsidR="00462694" w:rsidRDefault="00462694">
      <w:pPr>
        <w:pStyle w:val="Index1"/>
        <w:tabs>
          <w:tab w:val="right" w:pos="5030"/>
        </w:tabs>
        <w:rPr>
          <w:noProof/>
        </w:rPr>
      </w:pPr>
      <w:r>
        <w:rPr>
          <w:noProof/>
        </w:rPr>
        <w:t>Windows Server Datacenter, 92, 93</w:t>
      </w:r>
    </w:p>
    <w:p w:rsidR="00462694" w:rsidRDefault="00462694">
      <w:pPr>
        <w:pStyle w:val="Index1"/>
        <w:tabs>
          <w:tab w:val="right" w:pos="5030"/>
        </w:tabs>
        <w:rPr>
          <w:noProof/>
        </w:rPr>
      </w:pPr>
      <w:r>
        <w:rPr>
          <w:noProof/>
        </w:rPr>
        <w:t>Windows Server Datacenter (Licenze Core in confezioni da 2), 19</w:t>
      </w:r>
    </w:p>
    <w:p w:rsidR="00462694" w:rsidRDefault="00462694">
      <w:pPr>
        <w:pStyle w:val="Index1"/>
        <w:tabs>
          <w:tab w:val="right" w:pos="5030"/>
        </w:tabs>
        <w:rPr>
          <w:noProof/>
        </w:rPr>
      </w:pPr>
      <w:r>
        <w:rPr>
          <w:noProof/>
        </w:rPr>
        <w:t>Windows Server Datacenter Edition, 87</w:t>
      </w:r>
    </w:p>
    <w:p w:rsidR="00462694" w:rsidRDefault="00462694">
      <w:pPr>
        <w:pStyle w:val="Index1"/>
        <w:tabs>
          <w:tab w:val="right" w:pos="5030"/>
        </w:tabs>
        <w:rPr>
          <w:noProof/>
        </w:rPr>
      </w:pPr>
      <w:r>
        <w:rPr>
          <w:noProof/>
        </w:rPr>
        <w:t>Windows Server Enterprise, 51</w:t>
      </w:r>
    </w:p>
    <w:p w:rsidR="00462694" w:rsidRDefault="00462694">
      <w:pPr>
        <w:pStyle w:val="Index1"/>
        <w:tabs>
          <w:tab w:val="right" w:pos="5030"/>
        </w:tabs>
        <w:rPr>
          <w:noProof/>
        </w:rPr>
      </w:pPr>
      <w:r>
        <w:rPr>
          <w:noProof/>
        </w:rPr>
        <w:t>Windows Server Enterprise Edition, 87</w:t>
      </w:r>
    </w:p>
    <w:p w:rsidR="00462694" w:rsidRDefault="00462694">
      <w:pPr>
        <w:pStyle w:val="Index1"/>
        <w:tabs>
          <w:tab w:val="right" w:pos="5030"/>
        </w:tabs>
        <w:rPr>
          <w:noProof/>
        </w:rPr>
      </w:pPr>
      <w:r>
        <w:rPr>
          <w:noProof/>
        </w:rPr>
        <w:t>Windows Server HPC Edition, 51</w:t>
      </w:r>
    </w:p>
    <w:p w:rsidR="00462694" w:rsidRDefault="00462694">
      <w:pPr>
        <w:pStyle w:val="Index1"/>
        <w:tabs>
          <w:tab w:val="right" w:pos="5030"/>
        </w:tabs>
        <w:rPr>
          <w:noProof/>
        </w:rPr>
      </w:pPr>
      <w:r>
        <w:rPr>
          <w:noProof/>
        </w:rPr>
        <w:t>Windows Server per i Sistemi Itanium, 51</w:t>
      </w:r>
    </w:p>
    <w:p w:rsidR="00462694" w:rsidRDefault="00462694">
      <w:pPr>
        <w:pStyle w:val="Index1"/>
        <w:tabs>
          <w:tab w:val="right" w:pos="5030"/>
        </w:tabs>
        <w:rPr>
          <w:noProof/>
        </w:rPr>
      </w:pPr>
      <w:r>
        <w:rPr>
          <w:noProof/>
        </w:rPr>
        <w:t>Windows Server Standard, 92, 93</w:t>
      </w:r>
    </w:p>
    <w:p w:rsidR="00462694" w:rsidRDefault="00462694">
      <w:pPr>
        <w:pStyle w:val="Index1"/>
        <w:tabs>
          <w:tab w:val="right" w:pos="5030"/>
        </w:tabs>
        <w:rPr>
          <w:noProof/>
        </w:rPr>
      </w:pPr>
      <w:r>
        <w:rPr>
          <w:noProof/>
        </w:rPr>
        <w:t>Windows Server Standard (Licenze Core in confezioni da 2), 19</w:t>
      </w:r>
    </w:p>
    <w:p w:rsidR="00462694" w:rsidRDefault="00462694">
      <w:pPr>
        <w:pStyle w:val="Index1"/>
        <w:tabs>
          <w:tab w:val="right" w:pos="5030"/>
        </w:tabs>
        <w:rPr>
          <w:noProof/>
        </w:rPr>
      </w:pPr>
      <w:r>
        <w:rPr>
          <w:noProof/>
        </w:rPr>
        <w:t>Windows Server Standard Edition, 87</w:t>
      </w:r>
    </w:p>
    <w:p w:rsidR="00462694" w:rsidRDefault="00462694">
      <w:pPr>
        <w:pStyle w:val="Index1"/>
        <w:tabs>
          <w:tab w:val="right" w:pos="5030"/>
        </w:tabs>
        <w:rPr>
          <w:noProof/>
        </w:rPr>
      </w:pPr>
      <w:r>
        <w:rPr>
          <w:noProof/>
        </w:rPr>
        <w:t>Windows Small Business Server, 51</w:t>
      </w:r>
    </w:p>
    <w:p w:rsidR="00462694" w:rsidRDefault="00462694">
      <w:pPr>
        <w:pStyle w:val="Index1"/>
        <w:tabs>
          <w:tab w:val="right" w:pos="5030"/>
        </w:tabs>
        <w:rPr>
          <w:noProof/>
        </w:rPr>
      </w:pPr>
      <w:r>
        <w:rPr>
          <w:noProof/>
        </w:rPr>
        <w:t>Windows VDA E3, 41</w:t>
      </w:r>
    </w:p>
    <w:p w:rsidR="00462694" w:rsidRDefault="00462694">
      <w:pPr>
        <w:pStyle w:val="Index1"/>
        <w:tabs>
          <w:tab w:val="right" w:pos="5030"/>
        </w:tabs>
        <w:rPr>
          <w:noProof/>
        </w:rPr>
      </w:pPr>
      <w:r>
        <w:rPr>
          <w:noProof/>
        </w:rPr>
        <w:t>Windows VDA E5, 41</w:t>
      </w:r>
    </w:p>
    <w:p w:rsidR="00462694" w:rsidRDefault="00462694">
      <w:pPr>
        <w:pStyle w:val="Index1"/>
        <w:tabs>
          <w:tab w:val="right" w:pos="5030"/>
        </w:tabs>
        <w:rPr>
          <w:noProof/>
        </w:rPr>
      </w:pPr>
      <w:r>
        <w:rPr>
          <w:noProof/>
        </w:rPr>
        <w:t>Windows VDA per dispositivo, 41</w:t>
      </w:r>
    </w:p>
    <w:p w:rsidR="00462694" w:rsidRDefault="00462694">
      <w:pPr>
        <w:pStyle w:val="Index1"/>
        <w:tabs>
          <w:tab w:val="right" w:pos="5030"/>
        </w:tabs>
        <w:rPr>
          <w:noProof/>
        </w:rPr>
      </w:pPr>
      <w:r>
        <w:rPr>
          <w:noProof/>
        </w:rPr>
        <w:t>Windows Vista, 42</w:t>
      </w:r>
    </w:p>
    <w:p w:rsidR="00462694" w:rsidRDefault="00462694">
      <w:pPr>
        <w:pStyle w:val="Index1"/>
        <w:tabs>
          <w:tab w:val="right" w:pos="5030"/>
        </w:tabs>
        <w:rPr>
          <w:noProof/>
        </w:rPr>
      </w:pPr>
      <w:r>
        <w:rPr>
          <w:noProof/>
        </w:rPr>
        <w:t>Windows Vista Business/Ultimate for Embedded Systems, 42</w:t>
      </w:r>
    </w:p>
    <w:p w:rsidR="00462694" w:rsidRDefault="00462694">
      <w:pPr>
        <w:pStyle w:val="Index1"/>
        <w:tabs>
          <w:tab w:val="right" w:pos="5030"/>
        </w:tabs>
        <w:rPr>
          <w:noProof/>
        </w:rPr>
      </w:pPr>
      <w:r>
        <w:rPr>
          <w:noProof/>
        </w:rPr>
        <w:t>Windows XP, 42</w:t>
      </w:r>
    </w:p>
    <w:p w:rsidR="00462694" w:rsidRDefault="00462694">
      <w:pPr>
        <w:pStyle w:val="Index1"/>
        <w:tabs>
          <w:tab w:val="right" w:pos="5030"/>
        </w:tabs>
        <w:rPr>
          <w:noProof/>
        </w:rPr>
      </w:pPr>
      <w:r>
        <w:rPr>
          <w:noProof/>
        </w:rPr>
        <w:t>Windows XP Embedded, 43</w:t>
      </w:r>
    </w:p>
    <w:p w:rsidR="00462694" w:rsidRDefault="00462694">
      <w:pPr>
        <w:pStyle w:val="Index1"/>
        <w:tabs>
          <w:tab w:val="right" w:pos="5030"/>
        </w:tabs>
        <w:rPr>
          <w:noProof/>
        </w:rPr>
      </w:pPr>
      <w:r>
        <w:rPr>
          <w:noProof/>
        </w:rPr>
        <w:t>Windows XP Professional for Embedded Systems, 42</w:t>
      </w:r>
    </w:p>
    <w:p w:rsidR="00462694" w:rsidRDefault="00462694">
      <w:pPr>
        <w:pStyle w:val="Index1"/>
        <w:tabs>
          <w:tab w:val="right" w:pos="5030"/>
        </w:tabs>
        <w:rPr>
          <w:noProof/>
        </w:rPr>
      </w:pPr>
      <w:r>
        <w:rPr>
          <w:noProof/>
        </w:rPr>
        <w:t>Word 2019, 23</w:t>
      </w:r>
    </w:p>
    <w:p w:rsidR="00462694" w:rsidRDefault="00462694">
      <w:pPr>
        <w:pStyle w:val="Index1"/>
        <w:tabs>
          <w:tab w:val="right" w:pos="5030"/>
        </w:tabs>
        <w:rPr>
          <w:noProof/>
        </w:rPr>
      </w:pPr>
      <w:r>
        <w:rPr>
          <w:noProof/>
        </w:rPr>
        <w:t>Word 2019 per Mac, 24</w:t>
      </w:r>
    </w:p>
    <w:p w:rsidR="00462694" w:rsidRDefault="00462694">
      <w:pPr>
        <w:pStyle w:val="Index1"/>
        <w:tabs>
          <w:tab w:val="right" w:pos="5030"/>
        </w:tabs>
        <w:rPr>
          <w:noProof/>
        </w:rPr>
      </w:pPr>
      <w:r>
        <w:rPr>
          <w:noProof/>
        </w:rPr>
        <w:t>Work at Home per Mac 2019, 24</w:t>
      </w:r>
    </w:p>
    <w:p w:rsidR="00462694" w:rsidRDefault="00462694">
      <w:pPr>
        <w:pStyle w:val="Index1"/>
        <w:tabs>
          <w:tab w:val="right" w:pos="5030"/>
        </w:tabs>
        <w:rPr>
          <w:noProof/>
        </w:rPr>
      </w:pPr>
      <w:r>
        <w:rPr>
          <w:noProof/>
        </w:rPr>
        <w:lastRenderedPageBreak/>
        <w:t>Work at Home per Office Professional Plus 2019, 23</w:t>
      </w:r>
    </w:p>
    <w:p w:rsidR="00462694" w:rsidRDefault="00462694">
      <w:pPr>
        <w:pStyle w:val="Index1"/>
        <w:tabs>
          <w:tab w:val="right" w:pos="5030"/>
        </w:tabs>
        <w:rPr>
          <w:noProof/>
        </w:rPr>
      </w:pPr>
      <w:r>
        <w:rPr>
          <w:noProof/>
        </w:rPr>
        <w:t>Work at Home per Office Standard 2019, 23</w:t>
      </w:r>
    </w:p>
    <w:p w:rsidR="00462694" w:rsidRDefault="00462694">
      <w:pPr>
        <w:pStyle w:val="Index1"/>
        <w:tabs>
          <w:tab w:val="right" w:pos="5030"/>
        </w:tabs>
        <w:rPr>
          <w:noProof/>
        </w:rPr>
      </w:pPr>
      <w:r>
        <w:rPr>
          <w:noProof/>
        </w:rPr>
        <w:t>Workplace Analytics, 70</w:t>
      </w:r>
    </w:p>
    <w:p w:rsidR="00462694" w:rsidRDefault="00462694">
      <w:pPr>
        <w:pStyle w:val="ProductList-Body"/>
        <w:rPr>
          <w:noProof/>
        </w:rPr>
        <w:sectPr w:rsidR="00462694" w:rsidSect="00462694">
          <w:type w:val="continuous"/>
          <w:pgSz w:w="12240" w:h="15840" w:code="1"/>
          <w:pgMar w:top="1170" w:right="720" w:bottom="720" w:left="720" w:header="432" w:footer="288" w:gutter="0"/>
          <w:cols w:num="2" w:space="720"/>
        </w:sectPr>
      </w:pPr>
    </w:p>
    <w:p w:rsidR="00BD4B8A" w:rsidRDefault="00B17234">
      <w:pPr>
        <w:pStyle w:val="ProductList-Body"/>
        <w:sectPr w:rsidR="00BD4B8A" w:rsidSect="00462694">
          <w:type w:val="continuous"/>
          <w:pgSz w:w="12240" w:h="15840" w:code="1"/>
          <w:pgMar w:top="1170" w:right="720" w:bottom="720" w:left="720" w:header="432" w:footer="288" w:gutter="0"/>
          <w:cols w:num="2" w:space="360"/>
        </w:sectPr>
      </w:pPr>
      <w:r>
        <w:fldChar w:fldCharType="end"/>
      </w:r>
    </w:p>
    <w:p w:rsidR="00BD4B8A" w:rsidRDefault="00BD4B8A">
      <w:pPr>
        <w:pStyle w:val="ProductList-Body"/>
      </w:pPr>
    </w:p>
    <w:sectPr w:rsidR="00BD4B8A"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14C55" w:rsidRDefault="00014C55" w:rsidP="007C7D4D">
      <w:pPr>
        <w:spacing w:after="0"/>
      </w:pPr>
      <w:r>
        <w:separator/>
      </w:r>
    </w:p>
    <w:p w:rsidR="00014C55" w:rsidRDefault="00014C55"/>
  </w:endnote>
  <w:endnote w:type="continuationSeparator" w:id="0">
    <w:p w:rsidR="00014C55" w:rsidRDefault="00014C55" w:rsidP="007C7D4D">
      <w:pPr>
        <w:spacing w:after="0"/>
      </w:pPr>
      <w:r>
        <w:continuationSeparator/>
      </w:r>
    </w:p>
    <w:p w:rsidR="00014C55" w:rsidRDefault="00014C55"/>
  </w:endnote>
  <w:endnote w:type="continuationNotice" w:id="1">
    <w:p w:rsidR="00014C55" w:rsidRDefault="00014C5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0C9A" w:rsidRDefault="00B1723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D4B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4B8A" w:rsidRDefault="00014C55">
          <w:pPr>
            <w:pStyle w:val="PURFooterText"/>
            <w:jc w:val="center"/>
          </w:pPr>
          <w:hyperlink w:anchor="_Sec842">
            <w:r w:rsidR="00B1723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31">
            <w:r w:rsidR="00B1723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36">
            <w:r w:rsidR="00B1723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7">
            <w:r w:rsidR="00B1723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8">
            <w:r w:rsidR="00B1723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9">
            <w:r w:rsidR="00B1723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91">
            <w:r w:rsidR="00B1723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844">
            <w:r w:rsidR="00B17234">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D4B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4B8A" w:rsidRDefault="00014C55">
          <w:pPr>
            <w:pStyle w:val="PURFooterText"/>
            <w:jc w:val="center"/>
          </w:pPr>
          <w:hyperlink w:anchor="_Sec842">
            <w:r w:rsidR="00B1723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31">
            <w:r w:rsidR="00B1723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36">
            <w:r w:rsidR="00B1723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7">
            <w:r w:rsidR="00B1723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8">
            <w:r w:rsidR="00B1723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9">
            <w:r w:rsidR="00B1723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91">
            <w:r w:rsidR="00B1723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844">
            <w:r w:rsidR="00B17234">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D4B8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4B8A" w:rsidRDefault="00014C55">
          <w:pPr>
            <w:pStyle w:val="PURFooterText"/>
            <w:jc w:val="center"/>
          </w:pPr>
          <w:hyperlink w:anchor="_Sec842">
            <w:r w:rsidR="00B1723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31">
            <w:r w:rsidR="00B1723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36">
            <w:r w:rsidR="00B1723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7">
            <w:r w:rsidR="00B1723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8">
            <w:r w:rsidR="00B1723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9">
            <w:r w:rsidR="00B1723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91">
            <w:r w:rsidR="00B1723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844">
            <w:r w:rsidR="00B17234">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D4B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842">
            <w:r w:rsidR="00B1723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4B8A" w:rsidRDefault="00014C55">
          <w:pPr>
            <w:pStyle w:val="PURFooterText"/>
            <w:jc w:val="center"/>
          </w:pPr>
          <w:hyperlink w:anchor="_Sec531">
            <w:r w:rsidR="00B1723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36">
            <w:r w:rsidR="00B1723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7">
            <w:r w:rsidR="00B1723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8">
            <w:r w:rsidR="00B1723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9">
            <w:r w:rsidR="00B1723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91">
            <w:r w:rsidR="00B1723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844">
            <w:r w:rsidR="00B17234">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D4B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842">
            <w:r w:rsidR="00B1723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31">
            <w:r w:rsidR="00B1723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4B8A" w:rsidRDefault="00014C55">
          <w:pPr>
            <w:pStyle w:val="PURFooterText"/>
            <w:jc w:val="center"/>
          </w:pPr>
          <w:hyperlink w:anchor="_Sec536">
            <w:r w:rsidR="00B1723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7">
            <w:r w:rsidR="00B1723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8">
            <w:r w:rsidR="00B1723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9">
            <w:r w:rsidR="00B1723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91">
            <w:r w:rsidR="00B1723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844">
            <w:r w:rsidR="00B17234">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D4B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842">
            <w:r w:rsidR="00B1723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31">
            <w:r w:rsidR="00B1723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36">
            <w:r w:rsidR="00B1723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4B8A" w:rsidRDefault="00014C55">
          <w:pPr>
            <w:pStyle w:val="PURFooterText"/>
            <w:jc w:val="center"/>
          </w:pPr>
          <w:hyperlink w:anchor="_Sec547">
            <w:r w:rsidR="00B1723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8">
            <w:r w:rsidR="00B1723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9">
            <w:r w:rsidR="00B1723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91">
            <w:r w:rsidR="00B1723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844">
            <w:r w:rsidR="00B17234">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D4B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842">
            <w:r w:rsidR="00B1723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31">
            <w:r w:rsidR="00B1723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36">
            <w:r w:rsidR="00B1723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7">
            <w:r w:rsidR="00B1723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4B8A" w:rsidRDefault="00014C55">
          <w:pPr>
            <w:pStyle w:val="PURFooterText"/>
            <w:jc w:val="center"/>
          </w:pPr>
          <w:hyperlink w:anchor="_Sec548">
            <w:r w:rsidR="00B1723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9">
            <w:r w:rsidR="00B1723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91">
            <w:r w:rsidR="00B1723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844">
            <w:r w:rsidR="00B17234">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D4B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842">
            <w:r w:rsidR="00B1723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31">
            <w:r w:rsidR="00B1723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36">
            <w:r w:rsidR="00B1723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7">
            <w:r w:rsidR="00B1723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8">
            <w:r w:rsidR="00B1723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4B8A" w:rsidRDefault="00014C55">
          <w:pPr>
            <w:pStyle w:val="PURFooterText"/>
            <w:jc w:val="center"/>
          </w:pPr>
          <w:hyperlink w:anchor="_Sec549">
            <w:r w:rsidR="00B1723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91">
            <w:r w:rsidR="00B1723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844">
            <w:r w:rsidR="00B17234">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D4B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842">
            <w:r w:rsidR="00B1723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31">
            <w:r w:rsidR="00B1723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36">
            <w:r w:rsidR="00B1723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7">
            <w:r w:rsidR="00B1723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8">
            <w:r w:rsidR="00B1723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9">
            <w:r w:rsidR="00B1723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4B8A" w:rsidRDefault="00014C55">
          <w:pPr>
            <w:pStyle w:val="PURFooterText"/>
            <w:jc w:val="center"/>
          </w:pPr>
          <w:hyperlink w:anchor="_Sec591">
            <w:r w:rsidR="00B1723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844">
            <w:r w:rsidR="00B17234">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D4B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842">
            <w:r w:rsidR="00B1723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31">
            <w:r w:rsidR="00B1723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36">
            <w:r w:rsidR="00B1723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7">
            <w:r w:rsidR="00B1723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8">
            <w:r w:rsidR="00B1723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9">
            <w:r w:rsidR="00B1723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91">
            <w:r w:rsidR="00B1723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4B8A" w:rsidRDefault="00014C55">
          <w:pPr>
            <w:pStyle w:val="PURFooterText"/>
            <w:jc w:val="center"/>
          </w:pPr>
          <w:hyperlink w:anchor="_Sec844">
            <w:r w:rsidR="00B17234">
              <w:rPr>
                <w:color w:val="00467F"/>
                <w:u w:val="single"/>
              </w:rPr>
              <w:t>Indice</w:t>
            </w:r>
          </w:hyperlink>
        </w:p>
      </w:tc>
    </w:tr>
  </w:tbl>
  <w:p w:rsidR="00BD4B8A" w:rsidRDefault="00BD4B8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D4B8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842">
            <w:r w:rsidR="00B1723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31">
            <w:r w:rsidR="00B1723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36">
            <w:r w:rsidR="00B1723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7">
            <w:r w:rsidR="00B1723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8">
            <w:r w:rsidR="00B1723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49">
            <w:r w:rsidR="00B1723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D4B8A" w:rsidRDefault="00014C55">
          <w:pPr>
            <w:pStyle w:val="PURFooterText"/>
            <w:jc w:val="center"/>
          </w:pPr>
          <w:hyperlink w:anchor="_Sec591">
            <w:r w:rsidR="00B1723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D4B8A" w:rsidRDefault="00BD4B8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D4B8A" w:rsidRDefault="00014C55">
          <w:pPr>
            <w:pStyle w:val="PURFooterText"/>
            <w:jc w:val="center"/>
          </w:pPr>
          <w:hyperlink w:anchor="_Sec844">
            <w:r w:rsidR="00B17234">
              <w:rPr>
                <w:color w:val="00467F"/>
                <w:u w:val="single"/>
              </w:rPr>
              <w:t>Indice</w:t>
            </w:r>
          </w:hyperlink>
        </w:p>
      </w:tc>
    </w:tr>
  </w:tbl>
  <w:p w:rsidR="00BD4B8A" w:rsidRDefault="00BD4B8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14C55" w:rsidRDefault="00014C55" w:rsidP="007C7D4D">
      <w:pPr>
        <w:spacing w:after="0"/>
      </w:pPr>
      <w:r>
        <w:separator/>
      </w:r>
    </w:p>
    <w:p w:rsidR="00014C55" w:rsidRDefault="00014C55"/>
  </w:footnote>
  <w:footnote w:type="continuationSeparator" w:id="0">
    <w:p w:rsidR="00014C55" w:rsidRDefault="00014C55" w:rsidP="007C7D4D">
      <w:pPr>
        <w:spacing w:after="0"/>
      </w:pPr>
      <w:r>
        <w:continuationSeparator/>
      </w:r>
    </w:p>
    <w:p w:rsidR="00014C55" w:rsidRDefault="00014C55"/>
  </w:footnote>
  <w:footnote w:type="continuationNotice" w:id="1">
    <w:p w:rsidR="00014C55" w:rsidRDefault="00014C5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BD4B8A">
      <w:tc>
        <w:tcPr>
          <w:tcW w:w="8560" w:type="dxa"/>
        </w:tcPr>
        <w:p w:rsidR="00BD4B8A" w:rsidRDefault="00B17234">
          <w:pPr>
            <w:pStyle w:val="PURHeaderText"/>
          </w:pPr>
          <w:r>
            <w:t>Condizioni per i Prodotti dei Contratti Multilicenza Microsoft (Italiano, maggio 2019)</w:t>
          </w:r>
        </w:p>
      </w:tc>
      <w:tc>
        <w:tcPr>
          <w:tcW w:w="3680" w:type="dxa"/>
        </w:tcPr>
        <w:p w:rsidR="00BD4B8A" w:rsidRDefault="00B1723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BD4B8A">
      <w:tc>
        <w:tcPr>
          <w:tcW w:w="8560" w:type="dxa"/>
        </w:tcPr>
        <w:p w:rsidR="00BD4B8A" w:rsidRDefault="00B17234">
          <w:pPr>
            <w:pStyle w:val="PURHeaderText"/>
          </w:pPr>
          <w:r>
            <w:t>Condizioni per i Prodotti dei Contratti Multilicenza Microsoft (Italiano, maggio 2019)</w:t>
          </w:r>
        </w:p>
      </w:tc>
      <w:tc>
        <w:tcPr>
          <w:tcW w:w="3680" w:type="dxa"/>
        </w:tcPr>
        <w:p w:rsidR="00BD4B8A" w:rsidRDefault="00B1723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BD4B8A">
      <w:tc>
        <w:tcPr>
          <w:tcW w:w="8560" w:type="dxa"/>
        </w:tcPr>
        <w:p w:rsidR="00BD4B8A" w:rsidRDefault="00B17234">
          <w:pPr>
            <w:pStyle w:val="PURHeaderText"/>
          </w:pPr>
          <w:r>
            <w:t>Condizioni per i Prodotti dei Contratti Multilicenza Microsoft (Italiano, maggio 2019)</w:t>
          </w:r>
        </w:p>
      </w:tc>
      <w:tc>
        <w:tcPr>
          <w:tcW w:w="3680" w:type="dxa"/>
        </w:tcPr>
        <w:p w:rsidR="00BD4B8A" w:rsidRDefault="00B1723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BD4B8A">
      <w:tc>
        <w:tcPr>
          <w:tcW w:w="8560" w:type="dxa"/>
        </w:tcPr>
        <w:p w:rsidR="00BD4B8A" w:rsidRDefault="00B17234">
          <w:pPr>
            <w:pStyle w:val="PURHeaderText"/>
          </w:pPr>
          <w:r>
            <w:t>Condizioni per i Prodotti dei Contratti Multilicenza Microsoft (Italiano, maggio 2019)</w:t>
          </w:r>
        </w:p>
      </w:tc>
      <w:tc>
        <w:tcPr>
          <w:tcW w:w="3680" w:type="dxa"/>
        </w:tcPr>
        <w:p w:rsidR="00BD4B8A" w:rsidRDefault="00B1723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BD4B8A">
      <w:tc>
        <w:tcPr>
          <w:tcW w:w="8560" w:type="dxa"/>
        </w:tcPr>
        <w:p w:rsidR="00BD4B8A" w:rsidRDefault="00B17234">
          <w:pPr>
            <w:pStyle w:val="PURHeaderText"/>
          </w:pPr>
          <w:r>
            <w:t>Condizioni per i Prodotti dei Contratti Multilicenza Microsoft (Italiano, maggio 2019)</w:t>
          </w:r>
        </w:p>
      </w:tc>
      <w:tc>
        <w:tcPr>
          <w:tcW w:w="3680" w:type="dxa"/>
        </w:tcPr>
        <w:p w:rsidR="00BD4B8A" w:rsidRDefault="00B1723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BD4B8A">
      <w:tc>
        <w:tcPr>
          <w:tcW w:w="8560" w:type="dxa"/>
        </w:tcPr>
        <w:p w:rsidR="00BD4B8A" w:rsidRDefault="00B17234">
          <w:pPr>
            <w:pStyle w:val="PURHeaderText"/>
          </w:pPr>
          <w:r>
            <w:t>Condizioni per i Prodotti dei Contratti Multilicenza Microsoft (Italiano, maggio 2019)</w:t>
          </w:r>
        </w:p>
      </w:tc>
      <w:tc>
        <w:tcPr>
          <w:tcW w:w="3680" w:type="dxa"/>
        </w:tcPr>
        <w:p w:rsidR="00BD4B8A" w:rsidRDefault="00B1723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BD4B8A">
      <w:tc>
        <w:tcPr>
          <w:tcW w:w="8560" w:type="dxa"/>
        </w:tcPr>
        <w:p w:rsidR="00BD4B8A" w:rsidRDefault="00B17234">
          <w:pPr>
            <w:pStyle w:val="PURHeaderText"/>
          </w:pPr>
          <w:r>
            <w:t>Condizioni per i Prodotti dei Contratti Multilicenza Microsoft (Italiano, maggio 2019)</w:t>
          </w:r>
        </w:p>
      </w:tc>
      <w:tc>
        <w:tcPr>
          <w:tcW w:w="3680" w:type="dxa"/>
        </w:tcPr>
        <w:p w:rsidR="00BD4B8A" w:rsidRDefault="00B1723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BD4B8A">
      <w:tc>
        <w:tcPr>
          <w:tcW w:w="8560" w:type="dxa"/>
        </w:tcPr>
        <w:p w:rsidR="00BD4B8A" w:rsidRDefault="00B17234">
          <w:pPr>
            <w:pStyle w:val="PURHeaderText"/>
          </w:pPr>
          <w:r>
            <w:t>Condizioni per i Prodotti dei Contratti Multilicenza Microsoft (Italiano, maggio 2019)</w:t>
          </w:r>
        </w:p>
      </w:tc>
      <w:tc>
        <w:tcPr>
          <w:tcW w:w="3680" w:type="dxa"/>
        </w:tcPr>
        <w:p w:rsidR="00BD4B8A" w:rsidRDefault="00B1723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BD4B8A">
      <w:tc>
        <w:tcPr>
          <w:tcW w:w="8560" w:type="dxa"/>
        </w:tcPr>
        <w:p w:rsidR="00BD4B8A" w:rsidRDefault="00B17234">
          <w:pPr>
            <w:pStyle w:val="PURHeaderText"/>
          </w:pPr>
          <w:r>
            <w:t>Condizioni per i Prodotti dei Contratti Multilicenza Microsoft (Italiano, maggio 2019)</w:t>
          </w:r>
        </w:p>
      </w:tc>
      <w:tc>
        <w:tcPr>
          <w:tcW w:w="3680" w:type="dxa"/>
        </w:tcPr>
        <w:p w:rsidR="00BD4B8A" w:rsidRDefault="00B1723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BD4B8A">
      <w:tc>
        <w:tcPr>
          <w:tcW w:w="8560" w:type="dxa"/>
        </w:tcPr>
        <w:p w:rsidR="00BD4B8A" w:rsidRDefault="00B17234">
          <w:pPr>
            <w:pStyle w:val="PURHeaderText"/>
          </w:pPr>
          <w:r>
            <w:t>Condizioni per i Prodotti dei Contratti Multilicenza Microsoft (Italiano, maggio 2019)</w:t>
          </w:r>
        </w:p>
      </w:tc>
      <w:tc>
        <w:tcPr>
          <w:tcW w:w="3680" w:type="dxa"/>
        </w:tcPr>
        <w:p w:rsidR="00BD4B8A" w:rsidRDefault="00B1723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BD4B8A">
      <w:tc>
        <w:tcPr>
          <w:tcW w:w="8560" w:type="dxa"/>
        </w:tcPr>
        <w:p w:rsidR="00BD4B8A" w:rsidRDefault="00B17234">
          <w:pPr>
            <w:pStyle w:val="PURHeaderText"/>
          </w:pPr>
          <w:r>
            <w:t>Condizioni per i Prodotti dei Contratti Multilicenza Microsoft (Italiano, maggio 2019)</w:t>
          </w:r>
        </w:p>
      </w:tc>
      <w:tc>
        <w:tcPr>
          <w:tcW w:w="3680" w:type="dxa"/>
        </w:tcPr>
        <w:p w:rsidR="00BD4B8A" w:rsidRDefault="00B1723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A6ABD"/>
    <w:multiLevelType w:val="multilevel"/>
    <w:tmpl w:val="651C77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AA4E44"/>
    <w:multiLevelType w:val="multilevel"/>
    <w:tmpl w:val="7AEC21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114FE7"/>
    <w:multiLevelType w:val="multilevel"/>
    <w:tmpl w:val="460E09D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E96262"/>
    <w:multiLevelType w:val="multilevel"/>
    <w:tmpl w:val="174C1E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124B33"/>
    <w:multiLevelType w:val="multilevel"/>
    <w:tmpl w:val="45D43D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985BF4"/>
    <w:multiLevelType w:val="multilevel"/>
    <w:tmpl w:val="EB3E35C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C03342"/>
    <w:multiLevelType w:val="multilevel"/>
    <w:tmpl w:val="2C20170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585081"/>
    <w:multiLevelType w:val="multilevel"/>
    <w:tmpl w:val="571655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553C3F"/>
    <w:multiLevelType w:val="multilevel"/>
    <w:tmpl w:val="D7B6E8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E42003"/>
    <w:multiLevelType w:val="multilevel"/>
    <w:tmpl w:val="A18AA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2E4740"/>
    <w:multiLevelType w:val="multilevel"/>
    <w:tmpl w:val="343685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F44219"/>
    <w:multiLevelType w:val="multilevel"/>
    <w:tmpl w:val="F246F8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87187E"/>
    <w:multiLevelType w:val="multilevel"/>
    <w:tmpl w:val="81FC09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781192"/>
    <w:multiLevelType w:val="multilevel"/>
    <w:tmpl w:val="A80A26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637C53"/>
    <w:multiLevelType w:val="multilevel"/>
    <w:tmpl w:val="82848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0E24FC"/>
    <w:multiLevelType w:val="multilevel"/>
    <w:tmpl w:val="22880C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E25F87"/>
    <w:multiLevelType w:val="multilevel"/>
    <w:tmpl w:val="19C057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C44356"/>
    <w:multiLevelType w:val="multilevel"/>
    <w:tmpl w:val="08C85F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C448E5"/>
    <w:multiLevelType w:val="multilevel"/>
    <w:tmpl w:val="97C87AE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14347E"/>
    <w:multiLevelType w:val="multilevel"/>
    <w:tmpl w:val="04BCE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871E7A"/>
    <w:multiLevelType w:val="multilevel"/>
    <w:tmpl w:val="B5F275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042993"/>
    <w:multiLevelType w:val="multilevel"/>
    <w:tmpl w:val="50F649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F211D2"/>
    <w:multiLevelType w:val="multilevel"/>
    <w:tmpl w:val="D5F4B3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2536C9"/>
    <w:multiLevelType w:val="multilevel"/>
    <w:tmpl w:val="E3F495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393C45"/>
    <w:multiLevelType w:val="multilevel"/>
    <w:tmpl w:val="B78E40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1F0AFA"/>
    <w:multiLevelType w:val="multilevel"/>
    <w:tmpl w:val="B0F425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164D36"/>
    <w:multiLevelType w:val="multilevel"/>
    <w:tmpl w:val="9B5A5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3E2C97"/>
    <w:multiLevelType w:val="multilevel"/>
    <w:tmpl w:val="ABB609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8B2393"/>
    <w:multiLevelType w:val="multilevel"/>
    <w:tmpl w:val="DD3AA4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CB2995"/>
    <w:multiLevelType w:val="multilevel"/>
    <w:tmpl w:val="E500E2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8D3283"/>
    <w:multiLevelType w:val="multilevel"/>
    <w:tmpl w:val="03F083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B50C5A"/>
    <w:multiLevelType w:val="multilevel"/>
    <w:tmpl w:val="F5E628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253C82"/>
    <w:multiLevelType w:val="multilevel"/>
    <w:tmpl w:val="FF7A71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560E5A"/>
    <w:multiLevelType w:val="multilevel"/>
    <w:tmpl w:val="AF0A95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E90F34"/>
    <w:multiLevelType w:val="multilevel"/>
    <w:tmpl w:val="C3868B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66376D"/>
    <w:multiLevelType w:val="multilevel"/>
    <w:tmpl w:val="410498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D069B4"/>
    <w:multiLevelType w:val="multilevel"/>
    <w:tmpl w:val="CCB4B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C4D6751"/>
    <w:multiLevelType w:val="multilevel"/>
    <w:tmpl w:val="DB8ABE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225D86"/>
    <w:multiLevelType w:val="multilevel"/>
    <w:tmpl w:val="5EC2BC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4A438A"/>
    <w:multiLevelType w:val="multilevel"/>
    <w:tmpl w:val="8770542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E802DD"/>
    <w:multiLevelType w:val="multilevel"/>
    <w:tmpl w:val="0D860B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293016"/>
    <w:multiLevelType w:val="multilevel"/>
    <w:tmpl w:val="0B5ABD9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1556F65"/>
    <w:multiLevelType w:val="multilevel"/>
    <w:tmpl w:val="7E7A98D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01109B"/>
    <w:multiLevelType w:val="multilevel"/>
    <w:tmpl w:val="571AF5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7265DE"/>
    <w:multiLevelType w:val="multilevel"/>
    <w:tmpl w:val="9F167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C978C2"/>
    <w:multiLevelType w:val="multilevel"/>
    <w:tmpl w:val="D4EE42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256D76"/>
    <w:multiLevelType w:val="multilevel"/>
    <w:tmpl w:val="4E929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B74F16"/>
    <w:multiLevelType w:val="multilevel"/>
    <w:tmpl w:val="83AA7F6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446865"/>
    <w:multiLevelType w:val="multilevel"/>
    <w:tmpl w:val="521C6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006DF7"/>
    <w:multiLevelType w:val="multilevel"/>
    <w:tmpl w:val="C78A73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FE46D3F"/>
    <w:multiLevelType w:val="multilevel"/>
    <w:tmpl w:val="CF7EBB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C17432"/>
    <w:multiLevelType w:val="multilevel"/>
    <w:tmpl w:val="F8FC62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CF74BD"/>
    <w:multiLevelType w:val="multilevel"/>
    <w:tmpl w:val="9A0087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D52832"/>
    <w:multiLevelType w:val="multilevel"/>
    <w:tmpl w:val="6284D6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BA0FAD"/>
    <w:multiLevelType w:val="multilevel"/>
    <w:tmpl w:val="26AABC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ED0E3D"/>
    <w:multiLevelType w:val="multilevel"/>
    <w:tmpl w:val="DB1AEC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505CCB"/>
    <w:multiLevelType w:val="multilevel"/>
    <w:tmpl w:val="30A22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612702"/>
    <w:multiLevelType w:val="multilevel"/>
    <w:tmpl w:val="651A1DA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222A64"/>
    <w:multiLevelType w:val="multilevel"/>
    <w:tmpl w:val="FA4A9B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225508"/>
    <w:multiLevelType w:val="multilevel"/>
    <w:tmpl w:val="D9A086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2828BB"/>
    <w:multiLevelType w:val="multilevel"/>
    <w:tmpl w:val="84645E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93244A"/>
    <w:multiLevelType w:val="multilevel"/>
    <w:tmpl w:val="DEEA51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274A72"/>
    <w:multiLevelType w:val="multilevel"/>
    <w:tmpl w:val="5E30D1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BA7003"/>
    <w:multiLevelType w:val="multilevel"/>
    <w:tmpl w:val="CE7E2B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815FEB"/>
    <w:multiLevelType w:val="multilevel"/>
    <w:tmpl w:val="263C40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592438"/>
    <w:multiLevelType w:val="multilevel"/>
    <w:tmpl w:val="64FA37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124227"/>
    <w:multiLevelType w:val="multilevel"/>
    <w:tmpl w:val="2C10C8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431DFD"/>
    <w:multiLevelType w:val="multilevel"/>
    <w:tmpl w:val="40FC94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EE0624"/>
    <w:multiLevelType w:val="multilevel"/>
    <w:tmpl w:val="745676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F1104D"/>
    <w:multiLevelType w:val="multilevel"/>
    <w:tmpl w:val="0B9CD3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585683"/>
    <w:multiLevelType w:val="multilevel"/>
    <w:tmpl w:val="474237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DC2DA9"/>
    <w:multiLevelType w:val="multilevel"/>
    <w:tmpl w:val="C8FCEF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180048"/>
    <w:multiLevelType w:val="multilevel"/>
    <w:tmpl w:val="D4763E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7"/>
  </w:num>
  <w:num w:numId="3">
    <w:abstractNumId w:val="64"/>
  </w:num>
  <w:num w:numId="4">
    <w:abstractNumId w:val="29"/>
  </w:num>
  <w:num w:numId="5">
    <w:abstractNumId w:val="41"/>
  </w:num>
  <w:num w:numId="6">
    <w:abstractNumId w:val="12"/>
  </w:num>
  <w:num w:numId="7">
    <w:abstractNumId w:val="66"/>
  </w:num>
  <w:num w:numId="8">
    <w:abstractNumId w:val="30"/>
  </w:num>
  <w:num w:numId="9">
    <w:abstractNumId w:val="18"/>
  </w:num>
  <w:num w:numId="10">
    <w:abstractNumId w:val="63"/>
  </w:num>
  <w:num w:numId="11">
    <w:abstractNumId w:val="15"/>
  </w:num>
  <w:num w:numId="12">
    <w:abstractNumId w:val="33"/>
  </w:num>
  <w:num w:numId="13">
    <w:abstractNumId w:val="62"/>
  </w:num>
  <w:num w:numId="14">
    <w:abstractNumId w:val="73"/>
  </w:num>
  <w:num w:numId="15">
    <w:abstractNumId w:val="17"/>
  </w:num>
  <w:num w:numId="16">
    <w:abstractNumId w:val="39"/>
  </w:num>
  <w:num w:numId="17">
    <w:abstractNumId w:val="67"/>
  </w:num>
  <w:num w:numId="18">
    <w:abstractNumId w:val="54"/>
  </w:num>
  <w:num w:numId="19">
    <w:abstractNumId w:val="28"/>
  </w:num>
  <w:num w:numId="20">
    <w:abstractNumId w:val="60"/>
  </w:num>
  <w:num w:numId="21">
    <w:abstractNumId w:val="55"/>
  </w:num>
  <w:num w:numId="22">
    <w:abstractNumId w:val="72"/>
  </w:num>
  <w:num w:numId="23">
    <w:abstractNumId w:val="27"/>
  </w:num>
  <w:num w:numId="24">
    <w:abstractNumId w:val="20"/>
  </w:num>
  <w:num w:numId="25">
    <w:abstractNumId w:val="38"/>
  </w:num>
  <w:num w:numId="26">
    <w:abstractNumId w:val="47"/>
  </w:num>
  <w:num w:numId="27">
    <w:abstractNumId w:val="11"/>
  </w:num>
  <w:num w:numId="28">
    <w:abstractNumId w:val="51"/>
  </w:num>
  <w:num w:numId="29">
    <w:abstractNumId w:val="36"/>
  </w:num>
  <w:num w:numId="30">
    <w:abstractNumId w:val="1"/>
  </w:num>
  <w:num w:numId="31">
    <w:abstractNumId w:val="45"/>
  </w:num>
  <w:num w:numId="32">
    <w:abstractNumId w:val="13"/>
  </w:num>
  <w:num w:numId="33">
    <w:abstractNumId w:val="42"/>
  </w:num>
  <w:num w:numId="34">
    <w:abstractNumId w:val="61"/>
  </w:num>
  <w:num w:numId="35">
    <w:abstractNumId w:val="9"/>
  </w:num>
  <w:num w:numId="36">
    <w:abstractNumId w:val="34"/>
  </w:num>
  <w:num w:numId="37">
    <w:abstractNumId w:val="31"/>
  </w:num>
  <w:num w:numId="38">
    <w:abstractNumId w:val="46"/>
  </w:num>
  <w:num w:numId="39">
    <w:abstractNumId w:val="26"/>
  </w:num>
  <w:num w:numId="40">
    <w:abstractNumId w:val="35"/>
  </w:num>
  <w:num w:numId="41">
    <w:abstractNumId w:val="3"/>
  </w:num>
  <w:num w:numId="42">
    <w:abstractNumId w:val="22"/>
  </w:num>
  <w:num w:numId="43">
    <w:abstractNumId w:val="4"/>
  </w:num>
  <w:num w:numId="44">
    <w:abstractNumId w:val="58"/>
  </w:num>
  <w:num w:numId="45">
    <w:abstractNumId w:val="53"/>
  </w:num>
  <w:num w:numId="46">
    <w:abstractNumId w:val="74"/>
  </w:num>
  <w:num w:numId="47">
    <w:abstractNumId w:val="21"/>
  </w:num>
  <w:num w:numId="48">
    <w:abstractNumId w:val="19"/>
  </w:num>
  <w:num w:numId="49">
    <w:abstractNumId w:val="48"/>
  </w:num>
  <w:num w:numId="50">
    <w:abstractNumId w:val="24"/>
  </w:num>
  <w:num w:numId="51">
    <w:abstractNumId w:val="71"/>
  </w:num>
  <w:num w:numId="52">
    <w:abstractNumId w:val="69"/>
  </w:num>
  <w:num w:numId="53">
    <w:abstractNumId w:val="0"/>
  </w:num>
  <w:num w:numId="54">
    <w:abstractNumId w:val="57"/>
  </w:num>
  <w:num w:numId="55">
    <w:abstractNumId w:val="7"/>
  </w:num>
  <w:num w:numId="56">
    <w:abstractNumId w:val="40"/>
  </w:num>
  <w:num w:numId="57">
    <w:abstractNumId w:val="23"/>
  </w:num>
  <w:num w:numId="58">
    <w:abstractNumId w:val="56"/>
  </w:num>
  <w:num w:numId="59">
    <w:abstractNumId w:val="52"/>
  </w:num>
  <w:num w:numId="60">
    <w:abstractNumId w:val="16"/>
  </w:num>
  <w:num w:numId="61">
    <w:abstractNumId w:val="10"/>
  </w:num>
  <w:num w:numId="62">
    <w:abstractNumId w:val="25"/>
  </w:num>
  <w:num w:numId="63">
    <w:abstractNumId w:val="70"/>
  </w:num>
  <w:num w:numId="64">
    <w:abstractNumId w:val="65"/>
  </w:num>
  <w:num w:numId="65">
    <w:abstractNumId w:val="50"/>
  </w:num>
  <w:num w:numId="66">
    <w:abstractNumId w:val="32"/>
  </w:num>
  <w:num w:numId="67">
    <w:abstractNumId w:val="68"/>
  </w:num>
  <w:num w:numId="68">
    <w:abstractNumId w:val="59"/>
  </w:num>
  <w:num w:numId="69">
    <w:abstractNumId w:val="44"/>
  </w:num>
  <w:num w:numId="70">
    <w:abstractNumId w:val="2"/>
  </w:num>
  <w:num w:numId="71">
    <w:abstractNumId w:val="6"/>
  </w:num>
  <w:num w:numId="72">
    <w:abstractNumId w:val="8"/>
  </w:num>
  <w:num w:numId="73">
    <w:abstractNumId w:val="5"/>
  </w:num>
  <w:num w:numId="74">
    <w:abstractNumId w:val="49"/>
  </w:num>
  <w:num w:numId="75">
    <w:abstractNumId w:val="14"/>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7sfzpMZXi46An1FMcSQMfMGRiZtHCAo5X2yy9nCdpKAul40wW8Vc2oUA7fq7O2ZNoNyXLqaMWfp+y/PtKAbUjQ==" w:salt="wsg5mNVOwM4k5qTYo1iI9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4C55"/>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0C9A"/>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2694"/>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62E2"/>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7234"/>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4B8A"/>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BDA"/>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62694"/>
    <w:rPr>
      <w:color w:val="605E5C"/>
      <w:shd w:val="clear" w:color="auto" w:fill="E1DFDD"/>
    </w:rPr>
  </w:style>
  <w:style w:type="paragraph" w:styleId="Index2">
    <w:name w:val="index 2"/>
    <w:basedOn w:val="Normal"/>
    <w:next w:val="Normal"/>
    <w:autoRedefine/>
    <w:uiPriority w:val="99"/>
    <w:semiHidden/>
    <w:unhideWhenUsed/>
    <w:rsid w:val="0046269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357B6C-B6CB-4256-9E10-9F3F1133E22D}">
  <ds:schemaRefs>
    <ds:schemaRef ds:uri="http://schemas.openxmlformats.org/officeDocument/2006/bibliography"/>
  </ds:schemaRefs>
</ds:datastoreItem>
</file>

<file path=customXml/itemProps2.xml><?xml version="1.0" encoding="utf-8"?>
<ds:datastoreItem xmlns:ds="http://schemas.openxmlformats.org/officeDocument/2006/customXml" ds:itemID="{813FD189-DE9F-49B1-8B26-4919F69E25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132340</Words>
  <Characters>754338</Characters>
  <Application>Microsoft Office Word</Application>
  <DocSecurity>8</DocSecurity>
  <Lines>6286</Lines>
  <Paragraphs>1769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884909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2019-04-29T20:06:00Z</dcterms:created>
  <dcterms:modified xsi:type="dcterms:W3CDTF">2019-04-29T20:06:00Z</dcterms:modified>
</cp:coreProperties>
</file>