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145FC1" w:rsidRDefault="00145FC1">
      <w:pPr>
        <w:pStyle w:val="PURBody"/>
        <w:shd w:val="clear" w:color="auto" w:fill="00188F"/>
        <w:tabs>
          <w:tab w:val="clear" w:pos="360"/>
        </w:tabs>
        <w:ind w:right="7920" w:firstLine="360"/>
        <w:rPr>
          <w:rFonts w:asciiTheme="majorHAnsi" w:hAnsiTheme="majorHAnsi"/>
          <w:color w:val="FFFFFF"/>
          <w:sz w:val="6"/>
          <w:szCs w:val="6"/>
        </w:rPr>
      </w:pPr>
    </w:p>
    <w:p w:rsidR="00145FC1" w:rsidRDefault="000A72A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145FC1" w:rsidRDefault="000A72A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Licensing</w:t>
      </w:r>
      <w:bookmarkStart w:id="0" w:name="_GoBack"/>
      <w:bookmarkEnd w:id="0"/>
    </w:p>
    <w:p w:rsidR="00145FC1" w:rsidRDefault="00145FC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45FC1" w:rsidRDefault="00145FC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45FC1" w:rsidRDefault="00145FC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45FC1" w:rsidRDefault="00145FC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45FC1" w:rsidRDefault="00145FC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45FC1" w:rsidRDefault="00145FC1">
      <w:pPr>
        <w:pStyle w:val="PURBody"/>
        <w:shd w:val="clear" w:color="auto" w:fill="0072C6"/>
        <w:tabs>
          <w:tab w:val="clear" w:pos="360"/>
        </w:tabs>
        <w:ind w:right="1800" w:firstLine="360"/>
        <w:rPr>
          <w:sz w:val="72"/>
          <w:szCs w:val="72"/>
        </w:rPr>
      </w:pPr>
    </w:p>
    <w:p w:rsidR="00145FC1" w:rsidRDefault="00145FC1">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145FC1" w:rsidRDefault="000A72A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製品条項</w:t>
      </w:r>
    </w:p>
    <w:p w:rsidR="00145FC1" w:rsidRDefault="000A72A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 xml:space="preserve">2015 </w:t>
      </w:r>
      <w:r>
        <w:rPr>
          <w:rFonts w:asciiTheme="majorHAnsi" w:hAnsiTheme="majorHAnsi"/>
          <w:color w:val="FFFFFF" w:themeColor="background1"/>
          <w:sz w:val="96"/>
          <w:szCs w:val="96"/>
        </w:rPr>
        <w:t>年</w:t>
      </w:r>
      <w:r>
        <w:rPr>
          <w:rFonts w:asciiTheme="majorHAnsi" w:hAnsiTheme="majorHAnsi"/>
          <w:color w:val="FFFFFF" w:themeColor="background1"/>
          <w:sz w:val="96"/>
          <w:szCs w:val="96"/>
        </w:rPr>
        <w:t xml:space="preserve"> 12 </w:t>
      </w:r>
      <w:r>
        <w:rPr>
          <w:rFonts w:asciiTheme="majorHAnsi" w:hAnsiTheme="majorHAnsi"/>
          <w:color w:val="FFFFFF" w:themeColor="background1"/>
          <w:sz w:val="96"/>
          <w:szCs w:val="96"/>
        </w:rPr>
        <w:t>月</w:t>
      </w:r>
      <w:r>
        <w:rPr>
          <w:rFonts w:asciiTheme="majorHAnsi" w:hAnsiTheme="majorHAnsi"/>
          <w:color w:val="FFFFFF" w:themeColor="background1"/>
          <w:sz w:val="96"/>
          <w:szCs w:val="96"/>
        </w:rPr>
        <w:t xml:space="preserve"> 1 </w:t>
      </w:r>
      <w:r>
        <w:rPr>
          <w:rFonts w:asciiTheme="majorHAnsi" w:hAnsiTheme="majorHAnsi"/>
          <w:color w:val="FFFFFF" w:themeColor="background1"/>
          <w:sz w:val="96"/>
          <w:szCs w:val="96"/>
        </w:rPr>
        <w:t>日</w:t>
      </w:r>
    </w:p>
    <w:p w:rsidR="00145FC1" w:rsidRDefault="00145FC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145FC1" w:rsidRDefault="000A72AD">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45FC1" w:rsidRDefault="00145FC1">
      <w:pPr>
        <w:sectPr w:rsidR="00145FC1">
          <w:footerReference w:type="default" r:id="rId10"/>
          <w:type w:val="continuous"/>
          <w:pgSz w:w="12240" w:h="15840" w:code="1"/>
          <w:pgMar w:top="1170" w:right="720" w:bottom="720" w:left="720" w:header="432" w:footer="288" w:gutter="0"/>
          <w:cols w:space="360"/>
        </w:sectPr>
      </w:pPr>
    </w:p>
    <w:p w:rsidR="00145FC1" w:rsidRDefault="000A72AD">
      <w:pPr>
        <w:pStyle w:val="ProductList-SectionHeading"/>
        <w:pageBreakBefore/>
        <w:rPr>
          <w:lang w:eastAsia="ja-JP"/>
        </w:rPr>
      </w:pPr>
      <w:bookmarkStart w:id="1" w:name="_Sec842"/>
      <w:r>
        <w:rPr>
          <w:lang w:eastAsia="ja-JP"/>
        </w:rPr>
        <w:lastRenderedPageBreak/>
        <w:t>目次</w:t>
      </w:r>
    </w:p>
    <w:p w:rsidR="00145FC1" w:rsidRDefault="00145FC1">
      <w:pPr>
        <w:pStyle w:val="ProductList-Body"/>
        <w:rPr>
          <w:lang w:eastAsia="ja-JP"/>
        </w:rPr>
      </w:pPr>
    </w:p>
    <w:p w:rsidR="00145FC1" w:rsidRDefault="00145FC1">
      <w:pPr>
        <w:rPr>
          <w:lang w:eastAsia="ja-JP"/>
        </w:rPr>
        <w:sectPr w:rsidR="00145FC1">
          <w:headerReference w:type="default" r:id="rId11"/>
          <w:footerReference w:type="default" r:id="rId12"/>
          <w:type w:val="continuous"/>
          <w:pgSz w:w="12240" w:h="15840" w:code="1"/>
          <w:pgMar w:top="1170" w:right="720" w:bottom="1620" w:left="720" w:header="432" w:footer="288" w:gutter="0"/>
          <w:cols w:space="360"/>
        </w:sectPr>
      </w:pPr>
    </w:p>
    <w:p w:rsidR="00E94D8C" w:rsidRDefault="000A72AD">
      <w:pPr>
        <w:pStyle w:val="TOC1"/>
        <w:rPr>
          <w:rFonts w:eastAsiaTheme="minorEastAsia"/>
          <w:b w:val="0"/>
          <w:caps w:val="0"/>
          <w:noProof/>
          <w:sz w:val="22"/>
          <w:szCs w:val="22"/>
          <w:lang w:eastAsia="ja-JP"/>
        </w:rPr>
      </w:pPr>
      <w:r>
        <w:lastRenderedPageBreak/>
        <w:fldChar w:fldCharType="begin"/>
      </w:r>
      <w:r>
        <w:rPr>
          <w:lang w:eastAsia="ja-JP"/>
        </w:rPr>
        <w:instrText xml:space="preserve"> TOC \h \f \l 1-3 </w:instrText>
      </w:r>
      <w:r>
        <w:fldChar w:fldCharType="separate"/>
      </w:r>
      <w:hyperlink w:anchor="_Toc436403556" w:history="1">
        <w:r w:rsidR="00E94D8C" w:rsidRPr="00F95318">
          <w:rPr>
            <w:rStyle w:val="Hyperlink"/>
            <w:rFonts w:hint="eastAsia"/>
            <w:noProof/>
            <w:lang w:eastAsia="ja-JP"/>
          </w:rPr>
          <w:t>はじめに</w:t>
        </w:r>
        <w:r w:rsidR="00E94D8C">
          <w:rPr>
            <w:noProof/>
          </w:rPr>
          <w:tab/>
        </w:r>
        <w:r w:rsidR="00E94D8C">
          <w:rPr>
            <w:noProof/>
          </w:rPr>
          <w:fldChar w:fldCharType="begin"/>
        </w:r>
        <w:r w:rsidR="00E94D8C">
          <w:rPr>
            <w:noProof/>
          </w:rPr>
          <w:instrText xml:space="preserve"> PAGEREF _Toc436403556 \h </w:instrText>
        </w:r>
        <w:r w:rsidR="00E94D8C">
          <w:rPr>
            <w:noProof/>
          </w:rPr>
        </w:r>
        <w:r w:rsidR="00E94D8C">
          <w:rPr>
            <w:noProof/>
          </w:rPr>
          <w:fldChar w:fldCharType="separate"/>
        </w:r>
        <w:r w:rsidR="00E94D8C">
          <w:rPr>
            <w:noProof/>
          </w:rPr>
          <w:t>4</w:t>
        </w:r>
        <w:r w:rsidR="00E94D8C">
          <w:rPr>
            <w:noProof/>
          </w:rPr>
          <w:fldChar w:fldCharType="end"/>
        </w:r>
      </w:hyperlink>
    </w:p>
    <w:p w:rsidR="00E94D8C" w:rsidRDefault="004524FA">
      <w:pPr>
        <w:pStyle w:val="TOC2"/>
        <w:rPr>
          <w:rFonts w:eastAsiaTheme="minorEastAsia"/>
          <w:smallCaps w:val="0"/>
          <w:sz w:val="22"/>
          <w:lang w:eastAsia="ja-JP"/>
        </w:rPr>
      </w:pPr>
      <w:hyperlink w:anchor="_Toc436403557" w:history="1">
        <w:r w:rsidR="00E94D8C" w:rsidRPr="00F95318">
          <w:rPr>
            <w:rStyle w:val="Hyperlink"/>
            <w:rFonts w:hint="eastAsia"/>
            <w:lang w:eastAsia="ja-JP"/>
          </w:rPr>
          <w:t>本書について</w:t>
        </w:r>
        <w:r w:rsidR="00E94D8C">
          <w:tab/>
        </w:r>
        <w:r w:rsidR="00E94D8C">
          <w:fldChar w:fldCharType="begin"/>
        </w:r>
        <w:r w:rsidR="00E94D8C">
          <w:instrText xml:space="preserve"> PAGEREF _Toc436403557 \h </w:instrText>
        </w:r>
        <w:r w:rsidR="00E94D8C">
          <w:fldChar w:fldCharType="separate"/>
        </w:r>
        <w:r w:rsidR="00E94D8C">
          <w:t>4</w:t>
        </w:r>
        <w:r w:rsidR="00E94D8C">
          <w:fldChar w:fldCharType="end"/>
        </w:r>
      </w:hyperlink>
    </w:p>
    <w:p w:rsidR="00E94D8C" w:rsidRDefault="004524FA">
      <w:pPr>
        <w:pStyle w:val="TOC2"/>
        <w:rPr>
          <w:rFonts w:eastAsiaTheme="minorEastAsia"/>
          <w:smallCaps w:val="0"/>
          <w:sz w:val="22"/>
          <w:lang w:eastAsia="ja-JP"/>
        </w:rPr>
      </w:pPr>
      <w:hyperlink w:anchor="_Toc436403558" w:history="1">
        <w:r w:rsidR="00E94D8C" w:rsidRPr="00F95318">
          <w:rPr>
            <w:rStyle w:val="Hyperlink"/>
            <w:rFonts w:hint="eastAsia"/>
            <w:lang w:eastAsia="ja-JP"/>
          </w:rPr>
          <w:t>本書の構成</w:t>
        </w:r>
        <w:r w:rsidR="00E94D8C">
          <w:tab/>
        </w:r>
        <w:r w:rsidR="00E94D8C">
          <w:fldChar w:fldCharType="begin"/>
        </w:r>
        <w:r w:rsidR="00E94D8C">
          <w:instrText xml:space="preserve"> PAGEREF _Toc436403558 \h </w:instrText>
        </w:r>
        <w:r w:rsidR="00E94D8C">
          <w:fldChar w:fldCharType="separate"/>
        </w:r>
        <w:r w:rsidR="00E94D8C">
          <w:t>4</w:t>
        </w:r>
        <w:r w:rsidR="00E94D8C">
          <w:fldChar w:fldCharType="end"/>
        </w:r>
      </w:hyperlink>
    </w:p>
    <w:p w:rsidR="00E94D8C" w:rsidRDefault="004524FA">
      <w:pPr>
        <w:pStyle w:val="TOC2"/>
        <w:rPr>
          <w:rFonts w:eastAsiaTheme="minorEastAsia"/>
          <w:smallCaps w:val="0"/>
          <w:sz w:val="22"/>
          <w:lang w:eastAsia="ja-JP"/>
        </w:rPr>
      </w:pPr>
      <w:hyperlink w:anchor="_Toc436403559" w:history="1">
        <w:r w:rsidR="00E94D8C" w:rsidRPr="00F95318">
          <w:rPr>
            <w:rStyle w:val="Hyperlink"/>
            <w:rFonts w:hint="eastAsia"/>
            <w:lang w:eastAsia="ja-JP"/>
          </w:rPr>
          <w:t>製品項目の参照方法</w:t>
        </w:r>
        <w:r w:rsidR="00E94D8C">
          <w:tab/>
        </w:r>
        <w:r w:rsidR="00E94D8C">
          <w:fldChar w:fldCharType="begin"/>
        </w:r>
        <w:r w:rsidR="00E94D8C">
          <w:instrText xml:space="preserve"> PAGEREF _Toc436403559 \h </w:instrText>
        </w:r>
        <w:r w:rsidR="00E94D8C">
          <w:fldChar w:fldCharType="separate"/>
        </w:r>
        <w:r w:rsidR="00E94D8C">
          <w:t>4</w:t>
        </w:r>
        <w:r w:rsidR="00E94D8C">
          <w:fldChar w:fldCharType="end"/>
        </w:r>
      </w:hyperlink>
    </w:p>
    <w:p w:rsidR="00E94D8C" w:rsidRDefault="004524FA">
      <w:pPr>
        <w:pStyle w:val="TOC2"/>
        <w:rPr>
          <w:rFonts w:eastAsiaTheme="minorEastAsia"/>
          <w:smallCaps w:val="0"/>
          <w:sz w:val="22"/>
          <w:lang w:eastAsia="ja-JP"/>
        </w:rPr>
      </w:pPr>
      <w:hyperlink w:anchor="_Toc436403560" w:history="1">
        <w:r w:rsidR="00E94D8C" w:rsidRPr="00F95318">
          <w:rPr>
            <w:rStyle w:val="Hyperlink"/>
            <w:rFonts w:hint="eastAsia"/>
            <w:lang w:eastAsia="ja-JP"/>
          </w:rPr>
          <w:t>本書の説明および変更事項の概要</w:t>
        </w:r>
        <w:r w:rsidR="00E94D8C">
          <w:tab/>
        </w:r>
        <w:r w:rsidR="00E94D8C">
          <w:fldChar w:fldCharType="begin"/>
        </w:r>
        <w:r w:rsidR="00E94D8C">
          <w:instrText xml:space="preserve"> PAGEREF _Toc436403560 \h </w:instrText>
        </w:r>
        <w:r w:rsidR="00E94D8C">
          <w:fldChar w:fldCharType="separate"/>
        </w:r>
        <w:r w:rsidR="00E94D8C">
          <w:t>5</w:t>
        </w:r>
        <w:r w:rsidR="00E94D8C">
          <w:fldChar w:fldCharType="end"/>
        </w:r>
      </w:hyperlink>
    </w:p>
    <w:p w:rsidR="00E94D8C" w:rsidRDefault="004524FA">
      <w:pPr>
        <w:pStyle w:val="TOC1"/>
        <w:rPr>
          <w:rFonts w:eastAsiaTheme="minorEastAsia"/>
          <w:b w:val="0"/>
          <w:caps w:val="0"/>
          <w:noProof/>
          <w:sz w:val="22"/>
          <w:szCs w:val="22"/>
          <w:lang w:eastAsia="ja-JP"/>
        </w:rPr>
      </w:pPr>
      <w:hyperlink w:anchor="_Toc436403561" w:history="1">
        <w:r w:rsidR="00E94D8C" w:rsidRPr="00F95318">
          <w:rPr>
            <w:rStyle w:val="Hyperlink"/>
            <w:rFonts w:hint="eastAsia"/>
            <w:noProof/>
            <w:lang w:eastAsia="ja-JP"/>
          </w:rPr>
          <w:t>ライセンス条項</w:t>
        </w:r>
        <w:r w:rsidR="00E94D8C">
          <w:rPr>
            <w:noProof/>
          </w:rPr>
          <w:tab/>
        </w:r>
        <w:r w:rsidR="00E94D8C">
          <w:rPr>
            <w:noProof/>
          </w:rPr>
          <w:fldChar w:fldCharType="begin"/>
        </w:r>
        <w:r w:rsidR="00E94D8C">
          <w:rPr>
            <w:noProof/>
          </w:rPr>
          <w:instrText xml:space="preserve"> PAGEREF _Toc436403561 \h </w:instrText>
        </w:r>
        <w:r w:rsidR="00E94D8C">
          <w:rPr>
            <w:noProof/>
          </w:rPr>
        </w:r>
        <w:r w:rsidR="00E94D8C">
          <w:rPr>
            <w:noProof/>
          </w:rPr>
          <w:fldChar w:fldCharType="separate"/>
        </w:r>
        <w:r w:rsidR="00E94D8C">
          <w:rPr>
            <w:noProof/>
          </w:rPr>
          <w:t>8</w:t>
        </w:r>
        <w:r w:rsidR="00E94D8C">
          <w:rPr>
            <w:noProof/>
          </w:rPr>
          <w:fldChar w:fldCharType="end"/>
        </w:r>
      </w:hyperlink>
    </w:p>
    <w:p w:rsidR="00E94D8C" w:rsidRDefault="004524FA">
      <w:pPr>
        <w:pStyle w:val="TOC2"/>
        <w:rPr>
          <w:rFonts w:eastAsiaTheme="minorEastAsia"/>
          <w:smallCaps w:val="0"/>
          <w:sz w:val="22"/>
          <w:lang w:eastAsia="ja-JP"/>
        </w:rPr>
      </w:pPr>
      <w:hyperlink w:anchor="_Toc436403562" w:history="1">
        <w:r w:rsidR="00E94D8C" w:rsidRPr="00F95318">
          <w:rPr>
            <w:rStyle w:val="Hyperlink"/>
            <w:rFonts w:hint="eastAsia"/>
            <w:lang w:eastAsia="ja-JP"/>
          </w:rPr>
          <w:t>共通のライセンス条項</w:t>
        </w:r>
        <w:r w:rsidR="00E94D8C">
          <w:tab/>
        </w:r>
        <w:r w:rsidR="00E94D8C">
          <w:fldChar w:fldCharType="begin"/>
        </w:r>
        <w:r w:rsidR="00E94D8C">
          <w:instrText xml:space="preserve"> PAGEREF _Toc436403562 \h </w:instrText>
        </w:r>
        <w:r w:rsidR="00E94D8C">
          <w:fldChar w:fldCharType="separate"/>
        </w:r>
        <w:r w:rsidR="00E94D8C">
          <w:t>8</w:t>
        </w:r>
        <w:r w:rsidR="00E94D8C">
          <w:fldChar w:fldCharType="end"/>
        </w:r>
      </w:hyperlink>
    </w:p>
    <w:p w:rsidR="00E94D8C" w:rsidRDefault="004524FA">
      <w:pPr>
        <w:pStyle w:val="TOC2"/>
        <w:rPr>
          <w:rFonts w:eastAsiaTheme="minorEastAsia"/>
          <w:smallCaps w:val="0"/>
          <w:sz w:val="22"/>
          <w:lang w:eastAsia="ja-JP"/>
        </w:rPr>
      </w:pPr>
      <w:hyperlink w:anchor="_Toc436403563" w:history="1">
        <w:r w:rsidR="00E94D8C" w:rsidRPr="00F95318">
          <w:rPr>
            <w:rStyle w:val="Hyperlink"/>
            <w:rFonts w:hint="eastAsia"/>
            <w:lang w:eastAsia="ja-JP"/>
          </w:rPr>
          <w:t>ライセンス</w:t>
        </w:r>
        <w:r w:rsidR="00E94D8C" w:rsidRPr="00F95318">
          <w:rPr>
            <w:rStyle w:val="Hyperlink"/>
            <w:lang w:eastAsia="ja-JP"/>
          </w:rPr>
          <w:t xml:space="preserve"> </w:t>
        </w:r>
        <w:r w:rsidR="00E94D8C" w:rsidRPr="00F95318">
          <w:rPr>
            <w:rStyle w:val="Hyperlink"/>
            <w:rFonts w:hint="eastAsia"/>
            <w:lang w:eastAsia="ja-JP"/>
          </w:rPr>
          <w:t>モデル条項</w:t>
        </w:r>
        <w:r w:rsidR="00E94D8C">
          <w:tab/>
        </w:r>
        <w:r w:rsidR="00E94D8C">
          <w:fldChar w:fldCharType="begin"/>
        </w:r>
        <w:r w:rsidR="00E94D8C">
          <w:instrText xml:space="preserve"> PAGEREF _Toc436403563 \h </w:instrText>
        </w:r>
        <w:r w:rsidR="00E94D8C">
          <w:fldChar w:fldCharType="separate"/>
        </w:r>
        <w:r w:rsidR="00E94D8C">
          <w:t>11</w:t>
        </w:r>
        <w:r w:rsidR="00E94D8C">
          <w:fldChar w:fldCharType="end"/>
        </w:r>
      </w:hyperlink>
    </w:p>
    <w:p w:rsidR="00E94D8C" w:rsidRDefault="004524FA">
      <w:pPr>
        <w:pStyle w:val="TOC3"/>
        <w:rPr>
          <w:rFonts w:eastAsiaTheme="minorEastAsia"/>
          <w:smallCaps w:val="0"/>
          <w:sz w:val="22"/>
          <w:lang w:eastAsia="ja-JP"/>
        </w:rPr>
      </w:pPr>
      <w:hyperlink w:anchor="_Toc436403564" w:history="1">
        <w:r w:rsidR="00E94D8C" w:rsidRPr="00F95318">
          <w:rPr>
            <w:rStyle w:val="Hyperlink"/>
            <w:rFonts w:hint="eastAsia"/>
            <w:lang w:eastAsia="ja-JP"/>
          </w:rPr>
          <w:t>デスクトップ</w:t>
        </w:r>
        <w:r w:rsidR="00E94D8C" w:rsidRPr="00F95318">
          <w:rPr>
            <w:rStyle w:val="Hyperlink"/>
            <w:lang w:eastAsia="ja-JP"/>
          </w:rPr>
          <w:t xml:space="preserve"> </w:t>
        </w:r>
        <w:r w:rsidR="00E94D8C" w:rsidRPr="00F95318">
          <w:rPr>
            <w:rStyle w:val="Hyperlink"/>
            <w:rFonts w:hint="eastAsia"/>
            <w:lang w:eastAsia="ja-JP"/>
          </w:rPr>
          <w:t>アプリケーション</w:t>
        </w:r>
        <w:r w:rsidR="00E94D8C">
          <w:tab/>
        </w:r>
        <w:r w:rsidR="00E94D8C">
          <w:fldChar w:fldCharType="begin"/>
        </w:r>
        <w:r w:rsidR="00E94D8C">
          <w:instrText xml:space="preserve"> PAGEREF _Toc436403564 \h </w:instrText>
        </w:r>
        <w:r w:rsidR="00E94D8C">
          <w:fldChar w:fldCharType="separate"/>
        </w:r>
        <w:r w:rsidR="00E94D8C">
          <w:t>11</w:t>
        </w:r>
        <w:r w:rsidR="00E94D8C">
          <w:fldChar w:fldCharType="end"/>
        </w:r>
      </w:hyperlink>
    </w:p>
    <w:p w:rsidR="00E94D8C" w:rsidRDefault="004524FA">
      <w:pPr>
        <w:pStyle w:val="TOC3"/>
        <w:rPr>
          <w:rFonts w:eastAsiaTheme="minorEastAsia"/>
          <w:smallCaps w:val="0"/>
          <w:sz w:val="22"/>
          <w:lang w:eastAsia="ja-JP"/>
        </w:rPr>
      </w:pPr>
      <w:hyperlink w:anchor="_Toc436403565" w:history="1">
        <w:r w:rsidR="00E94D8C" w:rsidRPr="00F95318">
          <w:rPr>
            <w:rStyle w:val="Hyperlink"/>
            <w:rFonts w:hint="eastAsia"/>
            <w:lang w:eastAsia="ja-JP"/>
          </w:rPr>
          <w:t>デスクトップ</w:t>
        </w:r>
        <w:r w:rsidR="00E94D8C" w:rsidRPr="00F95318">
          <w:rPr>
            <w:rStyle w:val="Hyperlink"/>
            <w:lang w:eastAsia="ja-JP"/>
          </w:rPr>
          <w:t xml:space="preserve"> </w:t>
        </w:r>
        <w:r w:rsidR="00E94D8C" w:rsidRPr="00F95318">
          <w:rPr>
            <w:rStyle w:val="Hyperlink"/>
            <w:rFonts w:hint="eastAsia"/>
            <w:lang w:eastAsia="ja-JP"/>
          </w:rPr>
          <w:t>オペレーティング</w:t>
        </w:r>
        <w:r w:rsidR="00E94D8C" w:rsidRPr="00F95318">
          <w:rPr>
            <w:rStyle w:val="Hyperlink"/>
            <w:lang w:eastAsia="ja-JP"/>
          </w:rPr>
          <w:t xml:space="preserve"> </w:t>
        </w:r>
        <w:r w:rsidR="00E94D8C" w:rsidRPr="00F95318">
          <w:rPr>
            <w:rStyle w:val="Hyperlink"/>
            <w:rFonts w:hint="eastAsia"/>
            <w:lang w:eastAsia="ja-JP"/>
          </w:rPr>
          <w:t>システム</w:t>
        </w:r>
        <w:r w:rsidR="00E94D8C">
          <w:tab/>
        </w:r>
        <w:r w:rsidR="00E94D8C">
          <w:fldChar w:fldCharType="begin"/>
        </w:r>
        <w:r w:rsidR="00E94D8C">
          <w:instrText xml:space="preserve"> PAGEREF _Toc436403565 \h </w:instrText>
        </w:r>
        <w:r w:rsidR="00E94D8C">
          <w:fldChar w:fldCharType="separate"/>
        </w:r>
        <w:r w:rsidR="00E94D8C">
          <w:t>11</w:t>
        </w:r>
        <w:r w:rsidR="00E94D8C">
          <w:fldChar w:fldCharType="end"/>
        </w:r>
      </w:hyperlink>
    </w:p>
    <w:p w:rsidR="00E94D8C" w:rsidRDefault="004524FA">
      <w:pPr>
        <w:pStyle w:val="TOC3"/>
        <w:rPr>
          <w:rFonts w:eastAsiaTheme="minorEastAsia"/>
          <w:smallCaps w:val="0"/>
          <w:sz w:val="22"/>
          <w:lang w:eastAsia="ja-JP"/>
        </w:rPr>
      </w:pPr>
      <w:hyperlink w:anchor="_Toc436403566" w:history="1">
        <w:r w:rsidR="00E94D8C" w:rsidRPr="00F95318">
          <w:rPr>
            <w:rStyle w:val="Hyperlink"/>
            <w:rFonts w:hint="eastAsia"/>
            <w:lang w:eastAsia="ja-JP"/>
          </w:rPr>
          <w:t>プロセッサ</w:t>
        </w:r>
        <w:r w:rsidR="00E94D8C" w:rsidRPr="00F95318">
          <w:rPr>
            <w:rStyle w:val="Hyperlink"/>
            <w:lang w:eastAsia="ja-JP"/>
          </w:rPr>
          <w:t>/CAL</w:t>
        </w:r>
        <w:r w:rsidR="00E94D8C">
          <w:tab/>
        </w:r>
        <w:r w:rsidR="00E94D8C">
          <w:fldChar w:fldCharType="begin"/>
        </w:r>
        <w:r w:rsidR="00E94D8C">
          <w:instrText xml:space="preserve"> PAGEREF _Toc436403566 \h </w:instrText>
        </w:r>
        <w:r w:rsidR="00E94D8C">
          <w:fldChar w:fldCharType="separate"/>
        </w:r>
        <w:r w:rsidR="00E94D8C">
          <w:t>11</w:t>
        </w:r>
        <w:r w:rsidR="00E94D8C">
          <w:fldChar w:fldCharType="end"/>
        </w:r>
      </w:hyperlink>
    </w:p>
    <w:p w:rsidR="00E94D8C" w:rsidRDefault="004524FA">
      <w:pPr>
        <w:pStyle w:val="TOC3"/>
        <w:rPr>
          <w:rFonts w:eastAsiaTheme="minorEastAsia"/>
          <w:smallCaps w:val="0"/>
          <w:sz w:val="22"/>
          <w:lang w:eastAsia="ja-JP"/>
        </w:rPr>
      </w:pPr>
      <w:hyperlink w:anchor="_Toc436403567" w:history="1">
        <w:r w:rsidR="00E94D8C" w:rsidRPr="00F95318">
          <w:rPr>
            <w:rStyle w:val="Hyperlink"/>
            <w:rFonts w:hint="eastAsia"/>
            <w:lang w:eastAsia="ja-JP"/>
          </w:rPr>
          <w:t>サーバー</w:t>
        </w:r>
        <w:r w:rsidR="00E94D8C" w:rsidRPr="00F95318">
          <w:rPr>
            <w:rStyle w:val="Hyperlink"/>
            <w:lang w:eastAsia="ja-JP"/>
          </w:rPr>
          <w:t>/CAL</w:t>
        </w:r>
        <w:r w:rsidR="00E94D8C">
          <w:tab/>
        </w:r>
        <w:r w:rsidR="00E94D8C">
          <w:fldChar w:fldCharType="begin"/>
        </w:r>
        <w:r w:rsidR="00E94D8C">
          <w:instrText xml:space="preserve"> PAGEREF _Toc436403567 \h </w:instrText>
        </w:r>
        <w:r w:rsidR="00E94D8C">
          <w:fldChar w:fldCharType="separate"/>
        </w:r>
        <w:r w:rsidR="00E94D8C">
          <w:t>12</w:t>
        </w:r>
        <w:r w:rsidR="00E94D8C">
          <w:fldChar w:fldCharType="end"/>
        </w:r>
      </w:hyperlink>
    </w:p>
    <w:p w:rsidR="00E94D8C" w:rsidRDefault="004524FA">
      <w:pPr>
        <w:pStyle w:val="TOC3"/>
        <w:rPr>
          <w:rFonts w:eastAsiaTheme="minorEastAsia"/>
          <w:smallCaps w:val="0"/>
          <w:sz w:val="22"/>
          <w:lang w:eastAsia="ja-JP"/>
        </w:rPr>
      </w:pPr>
      <w:hyperlink w:anchor="_Toc436403568" w:history="1">
        <w:r w:rsidR="00E94D8C" w:rsidRPr="00F95318">
          <w:rPr>
            <w:rStyle w:val="Hyperlink"/>
            <w:rFonts w:hint="eastAsia"/>
            <w:lang w:eastAsia="ja-JP"/>
          </w:rPr>
          <w:t>コアごと</w:t>
        </w:r>
        <w:r w:rsidR="00E94D8C">
          <w:tab/>
        </w:r>
        <w:r w:rsidR="00E94D8C">
          <w:fldChar w:fldCharType="begin"/>
        </w:r>
        <w:r w:rsidR="00E94D8C">
          <w:instrText xml:space="preserve"> PAGEREF _Toc436403568 \h </w:instrText>
        </w:r>
        <w:r w:rsidR="00E94D8C">
          <w:fldChar w:fldCharType="separate"/>
        </w:r>
        <w:r w:rsidR="00E94D8C">
          <w:t>12</w:t>
        </w:r>
        <w:r w:rsidR="00E94D8C">
          <w:fldChar w:fldCharType="end"/>
        </w:r>
      </w:hyperlink>
    </w:p>
    <w:p w:rsidR="00E94D8C" w:rsidRDefault="004524FA">
      <w:pPr>
        <w:pStyle w:val="TOC3"/>
        <w:rPr>
          <w:rFonts w:eastAsiaTheme="minorEastAsia"/>
          <w:smallCaps w:val="0"/>
          <w:sz w:val="22"/>
          <w:lang w:eastAsia="ja-JP"/>
        </w:rPr>
      </w:pPr>
      <w:hyperlink w:anchor="_Toc436403569" w:history="1">
        <w:r w:rsidR="00E94D8C" w:rsidRPr="00F95318">
          <w:rPr>
            <w:rStyle w:val="Hyperlink"/>
            <w:rFonts w:hint="eastAsia"/>
            <w:lang w:eastAsia="ja-JP"/>
          </w:rPr>
          <w:t>管理サーバー</w:t>
        </w:r>
        <w:r w:rsidR="00E94D8C">
          <w:tab/>
        </w:r>
        <w:r w:rsidR="00E94D8C">
          <w:fldChar w:fldCharType="begin"/>
        </w:r>
        <w:r w:rsidR="00E94D8C">
          <w:instrText xml:space="preserve"> PAGEREF _Toc436403569 \h </w:instrText>
        </w:r>
        <w:r w:rsidR="00E94D8C">
          <w:fldChar w:fldCharType="separate"/>
        </w:r>
        <w:r w:rsidR="00E94D8C">
          <w:t>12</w:t>
        </w:r>
        <w:r w:rsidR="00E94D8C">
          <w:fldChar w:fldCharType="end"/>
        </w:r>
      </w:hyperlink>
    </w:p>
    <w:p w:rsidR="00E94D8C" w:rsidRDefault="004524FA">
      <w:pPr>
        <w:pStyle w:val="TOC3"/>
        <w:rPr>
          <w:rFonts w:eastAsiaTheme="minorEastAsia"/>
          <w:smallCaps w:val="0"/>
          <w:sz w:val="22"/>
          <w:lang w:eastAsia="ja-JP"/>
        </w:rPr>
      </w:pPr>
      <w:hyperlink w:anchor="_Toc436403570" w:history="1">
        <w:r w:rsidR="00E94D8C" w:rsidRPr="00F95318">
          <w:rPr>
            <w:rStyle w:val="Hyperlink"/>
            <w:rFonts w:hint="eastAsia"/>
            <w:lang w:eastAsia="ja-JP"/>
          </w:rPr>
          <w:t>特殊なサーバー</w:t>
        </w:r>
        <w:r w:rsidR="00E94D8C">
          <w:tab/>
        </w:r>
        <w:r w:rsidR="00E94D8C">
          <w:fldChar w:fldCharType="begin"/>
        </w:r>
        <w:r w:rsidR="00E94D8C">
          <w:instrText xml:space="preserve"> PAGEREF _Toc436403570 \h </w:instrText>
        </w:r>
        <w:r w:rsidR="00E94D8C">
          <w:fldChar w:fldCharType="separate"/>
        </w:r>
        <w:r w:rsidR="00E94D8C">
          <w:t>13</w:t>
        </w:r>
        <w:r w:rsidR="00E94D8C">
          <w:fldChar w:fldCharType="end"/>
        </w:r>
      </w:hyperlink>
    </w:p>
    <w:p w:rsidR="00E94D8C" w:rsidRDefault="004524FA">
      <w:pPr>
        <w:pStyle w:val="TOC3"/>
        <w:rPr>
          <w:rFonts w:eastAsiaTheme="minorEastAsia"/>
          <w:smallCaps w:val="0"/>
          <w:sz w:val="22"/>
          <w:lang w:eastAsia="ja-JP"/>
        </w:rPr>
      </w:pPr>
      <w:hyperlink w:anchor="_Toc436403571" w:history="1">
        <w:r w:rsidR="00E94D8C" w:rsidRPr="00F95318">
          <w:rPr>
            <w:rStyle w:val="Hyperlink"/>
            <w:rFonts w:hint="eastAsia"/>
            <w:lang w:eastAsia="ja-JP"/>
          </w:rPr>
          <w:t>開発ツール</w:t>
        </w:r>
        <w:r w:rsidR="00E94D8C">
          <w:tab/>
        </w:r>
        <w:r w:rsidR="00E94D8C">
          <w:fldChar w:fldCharType="begin"/>
        </w:r>
        <w:r w:rsidR="00E94D8C">
          <w:instrText xml:space="preserve"> PAGEREF _Toc436403571 \h </w:instrText>
        </w:r>
        <w:r w:rsidR="00E94D8C">
          <w:fldChar w:fldCharType="separate"/>
        </w:r>
        <w:r w:rsidR="00E94D8C">
          <w:t>13</w:t>
        </w:r>
        <w:r w:rsidR="00E94D8C">
          <w:fldChar w:fldCharType="end"/>
        </w:r>
      </w:hyperlink>
    </w:p>
    <w:p w:rsidR="00E94D8C" w:rsidRDefault="004524FA">
      <w:pPr>
        <w:pStyle w:val="TOC1"/>
        <w:rPr>
          <w:rFonts w:eastAsiaTheme="minorEastAsia"/>
          <w:b w:val="0"/>
          <w:caps w:val="0"/>
          <w:noProof/>
          <w:sz w:val="22"/>
          <w:szCs w:val="22"/>
          <w:lang w:eastAsia="ja-JP"/>
        </w:rPr>
      </w:pPr>
      <w:hyperlink w:anchor="_Toc436403572" w:history="1">
        <w:r w:rsidR="00E94D8C" w:rsidRPr="00F95318">
          <w:rPr>
            <w:rStyle w:val="Hyperlink"/>
            <w:rFonts w:hint="eastAsia"/>
            <w:noProof/>
          </w:rPr>
          <w:t>ソフトウェア</w:t>
        </w:r>
        <w:r w:rsidR="00E94D8C">
          <w:rPr>
            <w:noProof/>
          </w:rPr>
          <w:tab/>
        </w:r>
        <w:r w:rsidR="00E94D8C">
          <w:rPr>
            <w:noProof/>
          </w:rPr>
          <w:fldChar w:fldCharType="begin"/>
        </w:r>
        <w:r w:rsidR="00E94D8C">
          <w:rPr>
            <w:noProof/>
          </w:rPr>
          <w:instrText xml:space="preserve"> PAGEREF _Toc436403572 \h </w:instrText>
        </w:r>
        <w:r w:rsidR="00E94D8C">
          <w:rPr>
            <w:noProof/>
          </w:rPr>
        </w:r>
        <w:r w:rsidR="00E94D8C">
          <w:rPr>
            <w:noProof/>
          </w:rPr>
          <w:fldChar w:fldCharType="separate"/>
        </w:r>
        <w:r w:rsidR="00E94D8C">
          <w:rPr>
            <w:noProof/>
          </w:rPr>
          <w:t>15</w:t>
        </w:r>
        <w:r w:rsidR="00E94D8C">
          <w:rPr>
            <w:noProof/>
          </w:rPr>
          <w:fldChar w:fldCharType="end"/>
        </w:r>
      </w:hyperlink>
    </w:p>
    <w:p w:rsidR="00E94D8C" w:rsidRDefault="004524FA">
      <w:pPr>
        <w:pStyle w:val="TOC2"/>
        <w:rPr>
          <w:rFonts w:eastAsiaTheme="minorEastAsia"/>
          <w:smallCaps w:val="0"/>
          <w:sz w:val="22"/>
          <w:lang w:eastAsia="ja-JP"/>
        </w:rPr>
      </w:pPr>
      <w:hyperlink w:anchor="_Toc436403573" w:history="1">
        <w:r w:rsidR="00E94D8C" w:rsidRPr="00F95318">
          <w:rPr>
            <w:rStyle w:val="Hyperlink"/>
          </w:rPr>
          <w:t>Advanced Threat Analytics</w:t>
        </w:r>
        <w:r w:rsidR="00E94D8C">
          <w:tab/>
        </w:r>
        <w:r w:rsidR="00E94D8C">
          <w:fldChar w:fldCharType="begin"/>
        </w:r>
        <w:r w:rsidR="00E94D8C">
          <w:instrText xml:space="preserve"> PAGEREF _Toc436403573 \h </w:instrText>
        </w:r>
        <w:r w:rsidR="00E94D8C">
          <w:fldChar w:fldCharType="separate"/>
        </w:r>
        <w:r w:rsidR="00E94D8C">
          <w:t>15</w:t>
        </w:r>
        <w:r w:rsidR="00E94D8C">
          <w:fldChar w:fldCharType="end"/>
        </w:r>
      </w:hyperlink>
    </w:p>
    <w:p w:rsidR="00E94D8C" w:rsidRDefault="004524FA">
      <w:pPr>
        <w:pStyle w:val="TOC2"/>
        <w:rPr>
          <w:rFonts w:eastAsiaTheme="minorEastAsia"/>
          <w:smallCaps w:val="0"/>
          <w:sz w:val="22"/>
          <w:lang w:eastAsia="ja-JP"/>
        </w:rPr>
      </w:pPr>
      <w:hyperlink w:anchor="_Toc436403574" w:history="1">
        <w:r w:rsidR="00E94D8C" w:rsidRPr="00F95318">
          <w:rPr>
            <w:rStyle w:val="Hyperlink"/>
            <w:lang w:eastAsia="ja-JP"/>
          </w:rPr>
          <w:t>BizTalk</w:t>
        </w:r>
        <w:r w:rsidR="00E94D8C">
          <w:tab/>
        </w:r>
        <w:r w:rsidR="00E94D8C">
          <w:fldChar w:fldCharType="begin"/>
        </w:r>
        <w:r w:rsidR="00E94D8C">
          <w:instrText xml:space="preserve"> PAGEREF _Toc436403574 \h </w:instrText>
        </w:r>
        <w:r w:rsidR="00E94D8C">
          <w:fldChar w:fldCharType="separate"/>
        </w:r>
        <w:r w:rsidR="00E94D8C">
          <w:t>15</w:t>
        </w:r>
        <w:r w:rsidR="00E94D8C">
          <w:fldChar w:fldCharType="end"/>
        </w:r>
      </w:hyperlink>
    </w:p>
    <w:p w:rsidR="00E94D8C" w:rsidRDefault="004524FA">
      <w:pPr>
        <w:pStyle w:val="TOC2"/>
        <w:rPr>
          <w:rFonts w:eastAsiaTheme="minorEastAsia"/>
          <w:smallCaps w:val="0"/>
          <w:sz w:val="22"/>
          <w:lang w:eastAsia="ja-JP"/>
        </w:rPr>
      </w:pPr>
      <w:hyperlink w:anchor="_Toc436403575" w:history="1">
        <w:r w:rsidR="00E94D8C" w:rsidRPr="00F95318">
          <w:rPr>
            <w:rStyle w:val="Hyperlink"/>
          </w:rPr>
          <w:t>CAL Suite</w:t>
        </w:r>
        <w:r w:rsidR="00E94D8C">
          <w:tab/>
        </w:r>
        <w:r w:rsidR="00E94D8C">
          <w:fldChar w:fldCharType="begin"/>
        </w:r>
        <w:r w:rsidR="00E94D8C">
          <w:instrText xml:space="preserve"> PAGEREF _Toc436403575 \h </w:instrText>
        </w:r>
        <w:r w:rsidR="00E94D8C">
          <w:fldChar w:fldCharType="separate"/>
        </w:r>
        <w:r w:rsidR="00E94D8C">
          <w:t>17</w:t>
        </w:r>
        <w:r w:rsidR="00E94D8C">
          <w:fldChar w:fldCharType="end"/>
        </w:r>
      </w:hyperlink>
    </w:p>
    <w:p w:rsidR="00E94D8C" w:rsidRDefault="004524FA">
      <w:pPr>
        <w:pStyle w:val="TOC2"/>
        <w:rPr>
          <w:rFonts w:eastAsiaTheme="minorEastAsia"/>
          <w:smallCaps w:val="0"/>
          <w:sz w:val="22"/>
          <w:lang w:eastAsia="ja-JP"/>
        </w:rPr>
      </w:pPr>
      <w:hyperlink w:anchor="_Toc436403576" w:history="1">
        <w:r w:rsidR="00E94D8C" w:rsidRPr="00F95318">
          <w:rPr>
            <w:rStyle w:val="Hyperlink"/>
          </w:rPr>
          <w:t>Core Infrastructure Server (CIS) Suite</w:t>
        </w:r>
        <w:r w:rsidR="00E94D8C">
          <w:tab/>
        </w:r>
        <w:r w:rsidR="00E94D8C">
          <w:fldChar w:fldCharType="begin"/>
        </w:r>
        <w:r w:rsidR="00E94D8C">
          <w:instrText xml:space="preserve"> PAGEREF _Toc436403576 \h </w:instrText>
        </w:r>
        <w:r w:rsidR="00E94D8C">
          <w:fldChar w:fldCharType="separate"/>
        </w:r>
        <w:r w:rsidR="00E94D8C">
          <w:t>19</w:t>
        </w:r>
        <w:r w:rsidR="00E94D8C">
          <w:fldChar w:fldCharType="end"/>
        </w:r>
      </w:hyperlink>
    </w:p>
    <w:p w:rsidR="00E94D8C" w:rsidRDefault="004524FA">
      <w:pPr>
        <w:pStyle w:val="TOC2"/>
        <w:rPr>
          <w:rFonts w:eastAsiaTheme="minorEastAsia"/>
          <w:smallCaps w:val="0"/>
          <w:sz w:val="22"/>
          <w:lang w:eastAsia="ja-JP"/>
        </w:rPr>
      </w:pPr>
      <w:hyperlink w:anchor="_Toc436403577" w:history="1">
        <w:r w:rsidR="00E94D8C" w:rsidRPr="00F95318">
          <w:rPr>
            <w:rStyle w:val="Hyperlink"/>
          </w:rPr>
          <w:t>Forefront</w:t>
        </w:r>
        <w:r w:rsidR="00E94D8C">
          <w:tab/>
        </w:r>
        <w:r w:rsidR="00E94D8C">
          <w:fldChar w:fldCharType="begin"/>
        </w:r>
        <w:r w:rsidR="00E94D8C">
          <w:instrText xml:space="preserve"> PAGEREF _Toc436403577 \h </w:instrText>
        </w:r>
        <w:r w:rsidR="00E94D8C">
          <w:fldChar w:fldCharType="separate"/>
        </w:r>
        <w:r w:rsidR="00E94D8C">
          <w:t>20</w:t>
        </w:r>
        <w:r w:rsidR="00E94D8C">
          <w:fldChar w:fldCharType="end"/>
        </w:r>
      </w:hyperlink>
    </w:p>
    <w:p w:rsidR="00E94D8C" w:rsidRDefault="004524FA">
      <w:pPr>
        <w:pStyle w:val="TOC2"/>
        <w:rPr>
          <w:rFonts w:eastAsiaTheme="minorEastAsia"/>
          <w:smallCaps w:val="0"/>
          <w:sz w:val="22"/>
          <w:lang w:eastAsia="ja-JP"/>
        </w:rPr>
      </w:pPr>
      <w:hyperlink w:anchor="_Toc436403578" w:history="1">
        <w:r w:rsidR="00E94D8C" w:rsidRPr="00F95318">
          <w:rPr>
            <w:rStyle w:val="Hyperlink"/>
          </w:rPr>
          <w:t>Microsoft Dynamics</w:t>
        </w:r>
        <w:r w:rsidR="00E94D8C">
          <w:tab/>
        </w:r>
        <w:r w:rsidR="00E94D8C">
          <w:fldChar w:fldCharType="begin"/>
        </w:r>
        <w:r w:rsidR="00E94D8C">
          <w:instrText xml:space="preserve"> PAGEREF _Toc436403578 \h </w:instrText>
        </w:r>
        <w:r w:rsidR="00E94D8C">
          <w:fldChar w:fldCharType="separate"/>
        </w:r>
        <w:r w:rsidR="00E94D8C">
          <w:t>21</w:t>
        </w:r>
        <w:r w:rsidR="00E94D8C">
          <w:fldChar w:fldCharType="end"/>
        </w:r>
      </w:hyperlink>
    </w:p>
    <w:p w:rsidR="00E94D8C" w:rsidRDefault="004524FA">
      <w:pPr>
        <w:pStyle w:val="TOC3"/>
        <w:rPr>
          <w:rFonts w:eastAsiaTheme="minorEastAsia"/>
          <w:smallCaps w:val="0"/>
          <w:sz w:val="22"/>
          <w:lang w:eastAsia="ja-JP"/>
        </w:rPr>
      </w:pPr>
      <w:hyperlink w:anchor="_Toc436403579" w:history="1">
        <w:r w:rsidR="00E94D8C" w:rsidRPr="00F95318">
          <w:rPr>
            <w:rStyle w:val="Hyperlink"/>
          </w:rPr>
          <w:t>Microsoft Dynamics AX</w:t>
        </w:r>
        <w:r w:rsidR="00E94D8C">
          <w:tab/>
        </w:r>
        <w:r w:rsidR="00E94D8C">
          <w:fldChar w:fldCharType="begin"/>
        </w:r>
        <w:r w:rsidR="00E94D8C">
          <w:instrText xml:space="preserve"> PAGEREF _Toc436403579 \h </w:instrText>
        </w:r>
        <w:r w:rsidR="00E94D8C">
          <w:fldChar w:fldCharType="separate"/>
        </w:r>
        <w:r w:rsidR="00E94D8C">
          <w:t>21</w:t>
        </w:r>
        <w:r w:rsidR="00E94D8C">
          <w:fldChar w:fldCharType="end"/>
        </w:r>
      </w:hyperlink>
    </w:p>
    <w:p w:rsidR="00E94D8C" w:rsidRDefault="004524FA">
      <w:pPr>
        <w:pStyle w:val="TOC3"/>
        <w:rPr>
          <w:rFonts w:eastAsiaTheme="minorEastAsia"/>
          <w:smallCaps w:val="0"/>
          <w:sz w:val="22"/>
          <w:lang w:eastAsia="ja-JP"/>
        </w:rPr>
      </w:pPr>
      <w:hyperlink w:anchor="_Toc436403580" w:history="1">
        <w:r w:rsidR="00E94D8C" w:rsidRPr="00F95318">
          <w:rPr>
            <w:rStyle w:val="Hyperlink"/>
          </w:rPr>
          <w:t>Microsoft Dynamics CRM</w:t>
        </w:r>
        <w:r w:rsidR="00E94D8C">
          <w:tab/>
        </w:r>
        <w:r w:rsidR="00E94D8C">
          <w:fldChar w:fldCharType="begin"/>
        </w:r>
        <w:r w:rsidR="00E94D8C">
          <w:instrText xml:space="preserve"> PAGEREF _Toc436403580 \h </w:instrText>
        </w:r>
        <w:r w:rsidR="00E94D8C">
          <w:fldChar w:fldCharType="separate"/>
        </w:r>
        <w:r w:rsidR="00E94D8C">
          <w:t>22</w:t>
        </w:r>
        <w:r w:rsidR="00E94D8C">
          <w:fldChar w:fldCharType="end"/>
        </w:r>
      </w:hyperlink>
    </w:p>
    <w:p w:rsidR="00E94D8C" w:rsidRDefault="004524FA">
      <w:pPr>
        <w:pStyle w:val="TOC2"/>
        <w:rPr>
          <w:rFonts w:eastAsiaTheme="minorEastAsia"/>
          <w:smallCaps w:val="0"/>
          <w:sz w:val="22"/>
          <w:lang w:eastAsia="ja-JP"/>
        </w:rPr>
      </w:pPr>
      <w:hyperlink w:anchor="_Toc436403581" w:history="1">
        <w:r w:rsidR="00E94D8C" w:rsidRPr="00F95318">
          <w:rPr>
            <w:rStyle w:val="Hyperlink"/>
          </w:rPr>
          <w:t>Microsoft Identity Manager</w:t>
        </w:r>
        <w:r w:rsidR="00E94D8C">
          <w:tab/>
        </w:r>
        <w:r w:rsidR="00E94D8C">
          <w:fldChar w:fldCharType="begin"/>
        </w:r>
        <w:r w:rsidR="00E94D8C">
          <w:instrText xml:space="preserve"> PAGEREF _Toc436403581 \h </w:instrText>
        </w:r>
        <w:r w:rsidR="00E94D8C">
          <w:fldChar w:fldCharType="separate"/>
        </w:r>
        <w:r w:rsidR="00E94D8C">
          <w:t>24</w:t>
        </w:r>
        <w:r w:rsidR="00E94D8C">
          <w:fldChar w:fldCharType="end"/>
        </w:r>
      </w:hyperlink>
    </w:p>
    <w:p w:rsidR="00E94D8C" w:rsidRDefault="004524FA">
      <w:pPr>
        <w:pStyle w:val="TOC2"/>
        <w:rPr>
          <w:rFonts w:eastAsiaTheme="minorEastAsia"/>
          <w:smallCaps w:val="0"/>
          <w:sz w:val="22"/>
          <w:lang w:eastAsia="ja-JP"/>
        </w:rPr>
      </w:pPr>
      <w:hyperlink w:anchor="_Toc436403582" w:history="1">
        <w:r w:rsidR="00E94D8C" w:rsidRPr="00F95318">
          <w:rPr>
            <w:rStyle w:val="Hyperlink"/>
            <w:lang w:eastAsia="ja-JP"/>
          </w:rPr>
          <w:t xml:space="preserve">Office </w:t>
        </w:r>
        <w:r w:rsidR="00E94D8C" w:rsidRPr="00F95318">
          <w:rPr>
            <w:rStyle w:val="Hyperlink"/>
            <w:rFonts w:hint="eastAsia"/>
            <w:lang w:eastAsia="ja-JP"/>
          </w:rPr>
          <w:t>アプリケーション</w:t>
        </w:r>
        <w:r w:rsidR="00E94D8C">
          <w:tab/>
        </w:r>
        <w:r w:rsidR="00E94D8C">
          <w:fldChar w:fldCharType="begin"/>
        </w:r>
        <w:r w:rsidR="00E94D8C">
          <w:instrText xml:space="preserve"> PAGEREF _Toc436403582 \h </w:instrText>
        </w:r>
        <w:r w:rsidR="00E94D8C">
          <w:fldChar w:fldCharType="separate"/>
        </w:r>
        <w:r w:rsidR="00E94D8C">
          <w:t>25</w:t>
        </w:r>
        <w:r w:rsidR="00E94D8C">
          <w:fldChar w:fldCharType="end"/>
        </w:r>
      </w:hyperlink>
    </w:p>
    <w:p w:rsidR="00E94D8C" w:rsidRDefault="004524FA">
      <w:pPr>
        <w:pStyle w:val="TOC3"/>
        <w:rPr>
          <w:rFonts w:eastAsiaTheme="minorEastAsia"/>
          <w:smallCaps w:val="0"/>
          <w:sz w:val="22"/>
          <w:lang w:eastAsia="ja-JP"/>
        </w:rPr>
      </w:pPr>
      <w:hyperlink w:anchor="_Toc436403583" w:history="1">
        <w:r w:rsidR="00E94D8C" w:rsidRPr="00F95318">
          <w:rPr>
            <w:rStyle w:val="Hyperlink"/>
            <w:lang w:eastAsia="ja-JP"/>
          </w:rPr>
          <w:t xml:space="preserve">Office </w:t>
        </w:r>
        <w:r w:rsidR="00E94D8C" w:rsidRPr="00F95318">
          <w:rPr>
            <w:rStyle w:val="Hyperlink"/>
            <w:rFonts w:hint="eastAsia"/>
            <w:lang w:eastAsia="ja-JP"/>
          </w:rPr>
          <w:t>デスクトップ</w:t>
        </w:r>
        <w:r w:rsidR="00E94D8C" w:rsidRPr="00F95318">
          <w:rPr>
            <w:rStyle w:val="Hyperlink"/>
            <w:lang w:eastAsia="ja-JP"/>
          </w:rPr>
          <w:t xml:space="preserve"> </w:t>
        </w:r>
        <w:r w:rsidR="00E94D8C" w:rsidRPr="00F95318">
          <w:rPr>
            <w:rStyle w:val="Hyperlink"/>
            <w:rFonts w:hint="eastAsia"/>
            <w:lang w:eastAsia="ja-JP"/>
          </w:rPr>
          <w:t>アプリケーション</w:t>
        </w:r>
        <w:r w:rsidR="00E94D8C">
          <w:tab/>
        </w:r>
        <w:r w:rsidR="00E94D8C">
          <w:fldChar w:fldCharType="begin"/>
        </w:r>
        <w:r w:rsidR="00E94D8C">
          <w:instrText xml:space="preserve"> PAGEREF _Toc436403583 \h </w:instrText>
        </w:r>
        <w:r w:rsidR="00E94D8C">
          <w:fldChar w:fldCharType="separate"/>
        </w:r>
        <w:r w:rsidR="00E94D8C">
          <w:t>25</w:t>
        </w:r>
        <w:r w:rsidR="00E94D8C">
          <w:fldChar w:fldCharType="end"/>
        </w:r>
      </w:hyperlink>
    </w:p>
    <w:p w:rsidR="00E94D8C" w:rsidRDefault="004524FA">
      <w:pPr>
        <w:pStyle w:val="TOC3"/>
        <w:rPr>
          <w:rFonts w:eastAsiaTheme="minorEastAsia"/>
          <w:smallCaps w:val="0"/>
          <w:sz w:val="22"/>
          <w:lang w:eastAsia="ja-JP"/>
        </w:rPr>
      </w:pPr>
      <w:hyperlink w:anchor="_Toc436403584" w:history="1">
        <w:r w:rsidR="00E94D8C" w:rsidRPr="00F95318">
          <w:rPr>
            <w:rStyle w:val="Hyperlink"/>
          </w:rPr>
          <w:t>Office for Mac</w:t>
        </w:r>
        <w:r w:rsidR="00E94D8C">
          <w:tab/>
        </w:r>
        <w:r w:rsidR="00E94D8C">
          <w:fldChar w:fldCharType="begin"/>
        </w:r>
        <w:r w:rsidR="00E94D8C">
          <w:instrText xml:space="preserve"> PAGEREF _Toc436403584 \h </w:instrText>
        </w:r>
        <w:r w:rsidR="00E94D8C">
          <w:fldChar w:fldCharType="separate"/>
        </w:r>
        <w:r w:rsidR="00E94D8C">
          <w:t>26</w:t>
        </w:r>
        <w:r w:rsidR="00E94D8C">
          <w:fldChar w:fldCharType="end"/>
        </w:r>
      </w:hyperlink>
    </w:p>
    <w:p w:rsidR="00E94D8C" w:rsidRDefault="004524FA">
      <w:pPr>
        <w:pStyle w:val="TOC2"/>
        <w:rPr>
          <w:rFonts w:eastAsiaTheme="minorEastAsia"/>
          <w:smallCaps w:val="0"/>
          <w:sz w:val="22"/>
          <w:lang w:eastAsia="ja-JP"/>
        </w:rPr>
      </w:pPr>
      <w:hyperlink w:anchor="_Toc436403585" w:history="1">
        <w:r w:rsidR="00E94D8C" w:rsidRPr="00F95318">
          <w:rPr>
            <w:rStyle w:val="Hyperlink"/>
          </w:rPr>
          <w:t xml:space="preserve">Office </w:t>
        </w:r>
        <w:r w:rsidR="00E94D8C" w:rsidRPr="00F95318">
          <w:rPr>
            <w:rStyle w:val="Hyperlink"/>
            <w:rFonts w:hint="eastAsia"/>
          </w:rPr>
          <w:t>サーバー</w:t>
        </w:r>
        <w:r w:rsidR="00E94D8C">
          <w:tab/>
        </w:r>
        <w:r w:rsidR="00E94D8C">
          <w:fldChar w:fldCharType="begin"/>
        </w:r>
        <w:r w:rsidR="00E94D8C">
          <w:instrText xml:space="preserve"> PAGEREF _Toc436403585 \h </w:instrText>
        </w:r>
        <w:r w:rsidR="00E94D8C">
          <w:fldChar w:fldCharType="separate"/>
        </w:r>
        <w:r w:rsidR="00E94D8C">
          <w:t>27</w:t>
        </w:r>
        <w:r w:rsidR="00E94D8C">
          <w:fldChar w:fldCharType="end"/>
        </w:r>
      </w:hyperlink>
    </w:p>
    <w:p w:rsidR="00E94D8C" w:rsidRDefault="004524FA">
      <w:pPr>
        <w:pStyle w:val="TOC3"/>
        <w:rPr>
          <w:rFonts w:eastAsiaTheme="minorEastAsia"/>
          <w:smallCaps w:val="0"/>
          <w:sz w:val="22"/>
          <w:lang w:eastAsia="ja-JP"/>
        </w:rPr>
      </w:pPr>
      <w:hyperlink w:anchor="_Toc436403586" w:history="1">
        <w:r w:rsidR="00E94D8C" w:rsidRPr="00F95318">
          <w:rPr>
            <w:rStyle w:val="Hyperlink"/>
          </w:rPr>
          <w:t>Exchange Server</w:t>
        </w:r>
        <w:r w:rsidR="00E94D8C">
          <w:tab/>
        </w:r>
        <w:r w:rsidR="00E94D8C">
          <w:fldChar w:fldCharType="begin"/>
        </w:r>
        <w:r w:rsidR="00E94D8C">
          <w:instrText xml:space="preserve"> PAGEREF _Toc436403586 \h </w:instrText>
        </w:r>
        <w:r w:rsidR="00E94D8C">
          <w:fldChar w:fldCharType="separate"/>
        </w:r>
        <w:r w:rsidR="00E94D8C">
          <w:t>27</w:t>
        </w:r>
        <w:r w:rsidR="00E94D8C">
          <w:fldChar w:fldCharType="end"/>
        </w:r>
      </w:hyperlink>
    </w:p>
    <w:p w:rsidR="00E94D8C" w:rsidRDefault="004524FA">
      <w:pPr>
        <w:pStyle w:val="TOC3"/>
        <w:rPr>
          <w:rFonts w:eastAsiaTheme="minorEastAsia"/>
          <w:smallCaps w:val="0"/>
          <w:sz w:val="22"/>
          <w:lang w:eastAsia="ja-JP"/>
        </w:rPr>
      </w:pPr>
      <w:hyperlink w:anchor="_Toc436403587" w:history="1">
        <w:r w:rsidR="00E94D8C" w:rsidRPr="00F95318">
          <w:rPr>
            <w:rStyle w:val="Hyperlink"/>
          </w:rPr>
          <w:t>Project Server</w:t>
        </w:r>
        <w:r w:rsidR="00E94D8C">
          <w:tab/>
        </w:r>
        <w:r w:rsidR="00E94D8C">
          <w:fldChar w:fldCharType="begin"/>
        </w:r>
        <w:r w:rsidR="00E94D8C">
          <w:instrText xml:space="preserve"> PAGEREF _Toc436403587 \h </w:instrText>
        </w:r>
        <w:r w:rsidR="00E94D8C">
          <w:fldChar w:fldCharType="separate"/>
        </w:r>
        <w:r w:rsidR="00E94D8C">
          <w:t>28</w:t>
        </w:r>
        <w:r w:rsidR="00E94D8C">
          <w:fldChar w:fldCharType="end"/>
        </w:r>
      </w:hyperlink>
    </w:p>
    <w:p w:rsidR="00E94D8C" w:rsidRDefault="004524FA">
      <w:pPr>
        <w:pStyle w:val="TOC3"/>
        <w:rPr>
          <w:rFonts w:eastAsiaTheme="minorEastAsia"/>
          <w:smallCaps w:val="0"/>
          <w:sz w:val="22"/>
          <w:lang w:eastAsia="ja-JP"/>
        </w:rPr>
      </w:pPr>
      <w:hyperlink w:anchor="_Toc436403588" w:history="1">
        <w:r w:rsidR="00E94D8C" w:rsidRPr="00F95318">
          <w:rPr>
            <w:rStyle w:val="Hyperlink"/>
          </w:rPr>
          <w:t>SharePoint Server</w:t>
        </w:r>
        <w:r w:rsidR="00E94D8C">
          <w:tab/>
        </w:r>
        <w:r w:rsidR="00E94D8C">
          <w:fldChar w:fldCharType="begin"/>
        </w:r>
        <w:r w:rsidR="00E94D8C">
          <w:instrText xml:space="preserve"> PAGEREF _Toc436403588 \h </w:instrText>
        </w:r>
        <w:r w:rsidR="00E94D8C">
          <w:fldChar w:fldCharType="separate"/>
        </w:r>
        <w:r w:rsidR="00E94D8C">
          <w:t>29</w:t>
        </w:r>
        <w:r w:rsidR="00E94D8C">
          <w:fldChar w:fldCharType="end"/>
        </w:r>
      </w:hyperlink>
    </w:p>
    <w:p w:rsidR="00E94D8C" w:rsidRDefault="004524FA">
      <w:pPr>
        <w:pStyle w:val="TOC3"/>
        <w:rPr>
          <w:rFonts w:eastAsiaTheme="minorEastAsia"/>
          <w:smallCaps w:val="0"/>
          <w:sz w:val="22"/>
          <w:lang w:eastAsia="ja-JP"/>
        </w:rPr>
      </w:pPr>
      <w:hyperlink w:anchor="_Toc436403589" w:history="1">
        <w:r w:rsidR="00E94D8C" w:rsidRPr="00F95318">
          <w:rPr>
            <w:rStyle w:val="Hyperlink"/>
          </w:rPr>
          <w:t>Skype for Business Server</w:t>
        </w:r>
        <w:r w:rsidR="00E94D8C">
          <w:tab/>
        </w:r>
        <w:r w:rsidR="00E94D8C">
          <w:fldChar w:fldCharType="begin"/>
        </w:r>
        <w:r w:rsidR="00E94D8C">
          <w:instrText xml:space="preserve"> PAGEREF _Toc436403589 \h </w:instrText>
        </w:r>
        <w:r w:rsidR="00E94D8C">
          <w:fldChar w:fldCharType="separate"/>
        </w:r>
        <w:r w:rsidR="00E94D8C">
          <w:t>30</w:t>
        </w:r>
        <w:r w:rsidR="00E94D8C">
          <w:fldChar w:fldCharType="end"/>
        </w:r>
      </w:hyperlink>
    </w:p>
    <w:p w:rsidR="00E94D8C" w:rsidRDefault="004524FA">
      <w:pPr>
        <w:pStyle w:val="TOC2"/>
        <w:rPr>
          <w:rFonts w:eastAsiaTheme="minorEastAsia"/>
          <w:smallCaps w:val="0"/>
          <w:sz w:val="22"/>
          <w:lang w:eastAsia="ja-JP"/>
        </w:rPr>
      </w:pPr>
      <w:hyperlink w:anchor="_Toc436403590" w:history="1">
        <w:r w:rsidR="00E94D8C" w:rsidRPr="00F95318">
          <w:rPr>
            <w:rStyle w:val="Hyperlink"/>
          </w:rPr>
          <w:t>Rental Rights</w:t>
        </w:r>
        <w:r w:rsidR="00E94D8C">
          <w:tab/>
        </w:r>
        <w:r w:rsidR="00E94D8C">
          <w:fldChar w:fldCharType="begin"/>
        </w:r>
        <w:r w:rsidR="00E94D8C">
          <w:instrText xml:space="preserve"> PAGEREF _Toc436403590 \h </w:instrText>
        </w:r>
        <w:r w:rsidR="00E94D8C">
          <w:fldChar w:fldCharType="separate"/>
        </w:r>
        <w:r w:rsidR="00E94D8C">
          <w:t>31</w:t>
        </w:r>
        <w:r w:rsidR="00E94D8C">
          <w:fldChar w:fldCharType="end"/>
        </w:r>
      </w:hyperlink>
    </w:p>
    <w:p w:rsidR="00E94D8C" w:rsidRDefault="004524FA">
      <w:pPr>
        <w:pStyle w:val="TOC2"/>
        <w:rPr>
          <w:rFonts w:eastAsiaTheme="minorEastAsia"/>
          <w:smallCaps w:val="0"/>
          <w:sz w:val="22"/>
          <w:lang w:eastAsia="ja-JP"/>
        </w:rPr>
      </w:pPr>
      <w:hyperlink w:anchor="_Toc436403591" w:history="1">
        <w:r w:rsidR="00E94D8C" w:rsidRPr="00F95318">
          <w:rPr>
            <w:rStyle w:val="Hyperlink"/>
          </w:rPr>
          <w:t>SQL Server</w:t>
        </w:r>
        <w:r w:rsidR="00E94D8C">
          <w:tab/>
        </w:r>
        <w:r w:rsidR="00E94D8C">
          <w:fldChar w:fldCharType="begin"/>
        </w:r>
        <w:r w:rsidR="00E94D8C">
          <w:instrText xml:space="preserve"> PAGEREF _Toc436403591 \h </w:instrText>
        </w:r>
        <w:r w:rsidR="00E94D8C">
          <w:fldChar w:fldCharType="separate"/>
        </w:r>
        <w:r w:rsidR="00E94D8C">
          <w:t>33</w:t>
        </w:r>
        <w:r w:rsidR="00E94D8C">
          <w:fldChar w:fldCharType="end"/>
        </w:r>
      </w:hyperlink>
    </w:p>
    <w:p w:rsidR="00E94D8C" w:rsidRDefault="004524FA">
      <w:pPr>
        <w:pStyle w:val="TOC2"/>
        <w:rPr>
          <w:rFonts w:eastAsiaTheme="minorEastAsia"/>
          <w:smallCaps w:val="0"/>
          <w:sz w:val="22"/>
          <w:lang w:eastAsia="ja-JP"/>
        </w:rPr>
      </w:pPr>
      <w:hyperlink w:anchor="_Toc436403592" w:history="1">
        <w:r w:rsidR="00E94D8C" w:rsidRPr="00F95318">
          <w:rPr>
            <w:rStyle w:val="Hyperlink"/>
          </w:rPr>
          <w:t>System Center</w:t>
        </w:r>
        <w:r w:rsidR="00E94D8C">
          <w:tab/>
        </w:r>
        <w:r w:rsidR="00E94D8C">
          <w:fldChar w:fldCharType="begin"/>
        </w:r>
        <w:r w:rsidR="00E94D8C">
          <w:instrText xml:space="preserve"> PAGEREF _Toc436403592 \h </w:instrText>
        </w:r>
        <w:r w:rsidR="00E94D8C">
          <w:fldChar w:fldCharType="separate"/>
        </w:r>
        <w:r w:rsidR="00E94D8C">
          <w:t>35</w:t>
        </w:r>
        <w:r w:rsidR="00E94D8C">
          <w:fldChar w:fldCharType="end"/>
        </w:r>
      </w:hyperlink>
    </w:p>
    <w:p w:rsidR="00E94D8C" w:rsidRDefault="004524FA">
      <w:pPr>
        <w:pStyle w:val="TOC3"/>
        <w:rPr>
          <w:rFonts w:eastAsiaTheme="minorEastAsia"/>
          <w:smallCaps w:val="0"/>
          <w:sz w:val="22"/>
          <w:lang w:eastAsia="ja-JP"/>
        </w:rPr>
      </w:pPr>
      <w:hyperlink w:anchor="_Toc436403593" w:history="1">
        <w:r w:rsidR="00E94D8C" w:rsidRPr="00F95318">
          <w:rPr>
            <w:rStyle w:val="Hyperlink"/>
          </w:rPr>
          <w:t>System Center Server</w:t>
        </w:r>
        <w:r w:rsidR="00E94D8C">
          <w:tab/>
        </w:r>
        <w:r w:rsidR="00E94D8C">
          <w:fldChar w:fldCharType="begin"/>
        </w:r>
        <w:r w:rsidR="00E94D8C">
          <w:instrText xml:space="preserve"> PAGEREF _Toc436403593 \h </w:instrText>
        </w:r>
        <w:r w:rsidR="00E94D8C">
          <w:fldChar w:fldCharType="separate"/>
        </w:r>
        <w:r w:rsidR="00E94D8C">
          <w:t>35</w:t>
        </w:r>
        <w:r w:rsidR="00E94D8C">
          <w:fldChar w:fldCharType="end"/>
        </w:r>
      </w:hyperlink>
    </w:p>
    <w:p w:rsidR="00E94D8C" w:rsidRDefault="004524FA">
      <w:pPr>
        <w:pStyle w:val="TOC3"/>
        <w:rPr>
          <w:rFonts w:eastAsiaTheme="minorEastAsia"/>
          <w:smallCaps w:val="0"/>
          <w:sz w:val="22"/>
          <w:lang w:eastAsia="ja-JP"/>
        </w:rPr>
      </w:pPr>
      <w:hyperlink w:anchor="_Toc436403594" w:history="1">
        <w:r w:rsidR="00E94D8C" w:rsidRPr="00F95318">
          <w:rPr>
            <w:rStyle w:val="Hyperlink"/>
          </w:rPr>
          <w:t>System Center Client Management Suite</w:t>
        </w:r>
        <w:r w:rsidR="00E94D8C">
          <w:tab/>
        </w:r>
        <w:r w:rsidR="00E94D8C">
          <w:fldChar w:fldCharType="begin"/>
        </w:r>
        <w:r w:rsidR="00E94D8C">
          <w:instrText xml:space="preserve"> PAGEREF _Toc436403594 \h </w:instrText>
        </w:r>
        <w:r w:rsidR="00E94D8C">
          <w:fldChar w:fldCharType="separate"/>
        </w:r>
        <w:r w:rsidR="00E94D8C">
          <w:t>36</w:t>
        </w:r>
        <w:r w:rsidR="00E94D8C">
          <w:fldChar w:fldCharType="end"/>
        </w:r>
      </w:hyperlink>
    </w:p>
    <w:p w:rsidR="00E94D8C" w:rsidRDefault="004524FA">
      <w:pPr>
        <w:pStyle w:val="TOC3"/>
        <w:rPr>
          <w:rFonts w:eastAsiaTheme="minorEastAsia"/>
          <w:smallCaps w:val="0"/>
          <w:sz w:val="22"/>
          <w:lang w:eastAsia="ja-JP"/>
        </w:rPr>
      </w:pPr>
      <w:hyperlink w:anchor="_Toc436403595" w:history="1">
        <w:r w:rsidR="00E94D8C" w:rsidRPr="00F95318">
          <w:rPr>
            <w:rStyle w:val="Hyperlink"/>
          </w:rPr>
          <w:t>System Center Configuration Manager</w:t>
        </w:r>
        <w:r w:rsidR="00E94D8C">
          <w:tab/>
        </w:r>
        <w:r w:rsidR="00E94D8C">
          <w:fldChar w:fldCharType="begin"/>
        </w:r>
        <w:r w:rsidR="00E94D8C">
          <w:instrText xml:space="preserve"> PAGEREF _Toc436403595 \h </w:instrText>
        </w:r>
        <w:r w:rsidR="00E94D8C">
          <w:fldChar w:fldCharType="separate"/>
        </w:r>
        <w:r w:rsidR="00E94D8C">
          <w:t>37</w:t>
        </w:r>
        <w:r w:rsidR="00E94D8C">
          <w:fldChar w:fldCharType="end"/>
        </w:r>
      </w:hyperlink>
    </w:p>
    <w:p w:rsidR="00E94D8C" w:rsidRDefault="004524FA">
      <w:pPr>
        <w:pStyle w:val="TOC3"/>
        <w:rPr>
          <w:rFonts w:eastAsiaTheme="minorEastAsia"/>
          <w:smallCaps w:val="0"/>
          <w:sz w:val="22"/>
          <w:lang w:eastAsia="ja-JP"/>
        </w:rPr>
      </w:pPr>
      <w:hyperlink w:anchor="_Toc436403596" w:history="1">
        <w:r w:rsidR="00E94D8C" w:rsidRPr="00F95318">
          <w:rPr>
            <w:rStyle w:val="Hyperlink"/>
          </w:rPr>
          <w:t>System Center Data Protection Manager</w:t>
        </w:r>
        <w:r w:rsidR="00E94D8C">
          <w:tab/>
        </w:r>
        <w:r w:rsidR="00E94D8C">
          <w:fldChar w:fldCharType="begin"/>
        </w:r>
        <w:r w:rsidR="00E94D8C">
          <w:instrText xml:space="preserve"> PAGEREF _Toc436403596 \h </w:instrText>
        </w:r>
        <w:r w:rsidR="00E94D8C">
          <w:fldChar w:fldCharType="separate"/>
        </w:r>
        <w:r w:rsidR="00E94D8C">
          <w:t>38</w:t>
        </w:r>
        <w:r w:rsidR="00E94D8C">
          <w:fldChar w:fldCharType="end"/>
        </w:r>
      </w:hyperlink>
    </w:p>
    <w:p w:rsidR="00E94D8C" w:rsidRDefault="004524FA">
      <w:pPr>
        <w:pStyle w:val="TOC3"/>
        <w:rPr>
          <w:rFonts w:eastAsiaTheme="minorEastAsia"/>
          <w:smallCaps w:val="0"/>
          <w:sz w:val="22"/>
          <w:lang w:eastAsia="ja-JP"/>
        </w:rPr>
      </w:pPr>
      <w:hyperlink w:anchor="_Toc436403597" w:history="1">
        <w:r w:rsidR="00E94D8C" w:rsidRPr="00F95318">
          <w:rPr>
            <w:rStyle w:val="Hyperlink"/>
          </w:rPr>
          <w:t>System Center Operation Manager</w:t>
        </w:r>
        <w:r w:rsidR="00E94D8C">
          <w:tab/>
        </w:r>
        <w:r w:rsidR="00E94D8C">
          <w:fldChar w:fldCharType="begin"/>
        </w:r>
        <w:r w:rsidR="00E94D8C">
          <w:instrText xml:space="preserve"> PAGEREF _Toc436403597 \h </w:instrText>
        </w:r>
        <w:r w:rsidR="00E94D8C">
          <w:fldChar w:fldCharType="separate"/>
        </w:r>
        <w:r w:rsidR="00E94D8C">
          <w:t>38</w:t>
        </w:r>
        <w:r w:rsidR="00E94D8C">
          <w:fldChar w:fldCharType="end"/>
        </w:r>
      </w:hyperlink>
    </w:p>
    <w:p w:rsidR="00E94D8C" w:rsidRDefault="004524FA">
      <w:pPr>
        <w:pStyle w:val="TOC3"/>
        <w:rPr>
          <w:rFonts w:eastAsiaTheme="minorEastAsia"/>
          <w:smallCaps w:val="0"/>
          <w:sz w:val="22"/>
          <w:lang w:eastAsia="ja-JP"/>
        </w:rPr>
      </w:pPr>
      <w:hyperlink w:anchor="_Toc436403598" w:history="1">
        <w:r w:rsidR="00E94D8C" w:rsidRPr="00F95318">
          <w:rPr>
            <w:rStyle w:val="Hyperlink"/>
          </w:rPr>
          <w:t>System Center Server Management Suite</w:t>
        </w:r>
        <w:r w:rsidR="00E94D8C">
          <w:tab/>
        </w:r>
        <w:r w:rsidR="00E94D8C">
          <w:fldChar w:fldCharType="begin"/>
        </w:r>
        <w:r w:rsidR="00E94D8C">
          <w:instrText xml:space="preserve"> PAGEREF _Toc436403598 \h </w:instrText>
        </w:r>
        <w:r w:rsidR="00E94D8C">
          <w:fldChar w:fldCharType="separate"/>
        </w:r>
        <w:r w:rsidR="00E94D8C">
          <w:t>38</w:t>
        </w:r>
        <w:r w:rsidR="00E94D8C">
          <w:fldChar w:fldCharType="end"/>
        </w:r>
      </w:hyperlink>
    </w:p>
    <w:p w:rsidR="00E94D8C" w:rsidRDefault="004524FA">
      <w:pPr>
        <w:pStyle w:val="TOC3"/>
        <w:rPr>
          <w:rFonts w:eastAsiaTheme="minorEastAsia"/>
          <w:smallCaps w:val="0"/>
          <w:sz w:val="22"/>
          <w:lang w:eastAsia="ja-JP"/>
        </w:rPr>
      </w:pPr>
      <w:hyperlink w:anchor="_Toc436403599" w:history="1">
        <w:r w:rsidR="00E94D8C" w:rsidRPr="00F95318">
          <w:rPr>
            <w:rStyle w:val="Hyperlink"/>
          </w:rPr>
          <w:t>System Center Service Manager</w:t>
        </w:r>
        <w:r w:rsidR="00E94D8C">
          <w:tab/>
        </w:r>
        <w:r w:rsidR="00E94D8C">
          <w:fldChar w:fldCharType="begin"/>
        </w:r>
        <w:r w:rsidR="00E94D8C">
          <w:instrText xml:space="preserve"> PAGEREF _Toc436403599 \h </w:instrText>
        </w:r>
        <w:r w:rsidR="00E94D8C">
          <w:fldChar w:fldCharType="separate"/>
        </w:r>
        <w:r w:rsidR="00E94D8C">
          <w:t>39</w:t>
        </w:r>
        <w:r w:rsidR="00E94D8C">
          <w:fldChar w:fldCharType="end"/>
        </w:r>
      </w:hyperlink>
    </w:p>
    <w:p w:rsidR="00E94D8C" w:rsidRDefault="004524FA">
      <w:pPr>
        <w:pStyle w:val="TOC2"/>
        <w:rPr>
          <w:rFonts w:eastAsiaTheme="minorEastAsia"/>
          <w:smallCaps w:val="0"/>
          <w:sz w:val="22"/>
          <w:lang w:eastAsia="ja-JP"/>
        </w:rPr>
      </w:pPr>
      <w:hyperlink w:anchor="_Toc436403600" w:history="1">
        <w:r w:rsidR="00E94D8C" w:rsidRPr="00F95318">
          <w:rPr>
            <w:rStyle w:val="Hyperlink"/>
          </w:rPr>
          <w:t>Virtual Desktop Infrastructure (VDI) Suite</w:t>
        </w:r>
        <w:r w:rsidR="00E94D8C">
          <w:tab/>
        </w:r>
        <w:r w:rsidR="00E94D8C">
          <w:fldChar w:fldCharType="begin"/>
        </w:r>
        <w:r w:rsidR="00E94D8C">
          <w:instrText xml:space="preserve"> PAGEREF _Toc436403600 \h </w:instrText>
        </w:r>
        <w:r w:rsidR="00E94D8C">
          <w:fldChar w:fldCharType="separate"/>
        </w:r>
        <w:r w:rsidR="00E94D8C">
          <w:t>39</w:t>
        </w:r>
        <w:r w:rsidR="00E94D8C">
          <w:fldChar w:fldCharType="end"/>
        </w:r>
      </w:hyperlink>
    </w:p>
    <w:p w:rsidR="00E94D8C" w:rsidRDefault="004524FA">
      <w:pPr>
        <w:pStyle w:val="TOC2"/>
        <w:rPr>
          <w:rFonts w:eastAsiaTheme="minorEastAsia"/>
          <w:smallCaps w:val="0"/>
          <w:sz w:val="22"/>
          <w:lang w:eastAsia="ja-JP"/>
        </w:rPr>
      </w:pPr>
      <w:hyperlink w:anchor="_Toc436403601" w:history="1">
        <w:r w:rsidR="00E94D8C" w:rsidRPr="00F95318">
          <w:rPr>
            <w:rStyle w:val="Hyperlink"/>
          </w:rPr>
          <w:t>Visual Studio</w:t>
        </w:r>
        <w:r w:rsidR="00E94D8C">
          <w:tab/>
        </w:r>
        <w:r w:rsidR="00E94D8C">
          <w:fldChar w:fldCharType="begin"/>
        </w:r>
        <w:r w:rsidR="00E94D8C">
          <w:instrText xml:space="preserve"> PAGEREF _Toc436403601 \h </w:instrText>
        </w:r>
        <w:r w:rsidR="00E94D8C">
          <w:fldChar w:fldCharType="separate"/>
        </w:r>
        <w:r w:rsidR="00E94D8C">
          <w:t>39</w:t>
        </w:r>
        <w:r w:rsidR="00E94D8C">
          <w:fldChar w:fldCharType="end"/>
        </w:r>
      </w:hyperlink>
    </w:p>
    <w:p w:rsidR="00E94D8C" w:rsidRDefault="004524FA">
      <w:pPr>
        <w:pStyle w:val="TOC3"/>
        <w:rPr>
          <w:rFonts w:eastAsiaTheme="minorEastAsia"/>
          <w:smallCaps w:val="0"/>
          <w:sz w:val="22"/>
          <w:lang w:eastAsia="ja-JP"/>
        </w:rPr>
      </w:pPr>
      <w:hyperlink w:anchor="_Toc436403602" w:history="1">
        <w:r w:rsidR="00E94D8C" w:rsidRPr="00F95318">
          <w:rPr>
            <w:rStyle w:val="Hyperlink"/>
          </w:rPr>
          <w:t>Visual Studio</w:t>
        </w:r>
        <w:r w:rsidR="00E94D8C">
          <w:tab/>
        </w:r>
        <w:r w:rsidR="00E94D8C">
          <w:fldChar w:fldCharType="begin"/>
        </w:r>
        <w:r w:rsidR="00E94D8C">
          <w:instrText xml:space="preserve"> PAGEREF _Toc436403602 \h </w:instrText>
        </w:r>
        <w:r w:rsidR="00E94D8C">
          <w:fldChar w:fldCharType="separate"/>
        </w:r>
        <w:r w:rsidR="00E94D8C">
          <w:t>39</w:t>
        </w:r>
        <w:r w:rsidR="00E94D8C">
          <w:fldChar w:fldCharType="end"/>
        </w:r>
      </w:hyperlink>
    </w:p>
    <w:p w:rsidR="00E94D8C" w:rsidRDefault="004524FA">
      <w:pPr>
        <w:pStyle w:val="TOC3"/>
        <w:rPr>
          <w:rFonts w:eastAsiaTheme="minorEastAsia"/>
          <w:smallCaps w:val="0"/>
          <w:sz w:val="22"/>
          <w:lang w:eastAsia="ja-JP"/>
        </w:rPr>
      </w:pPr>
      <w:hyperlink w:anchor="_Toc436403603" w:history="1">
        <w:r w:rsidR="00E94D8C" w:rsidRPr="00F95318">
          <w:rPr>
            <w:rStyle w:val="Hyperlink"/>
          </w:rPr>
          <w:t>Visual Studio Team Foundation Server</w:t>
        </w:r>
        <w:r w:rsidR="00E94D8C">
          <w:tab/>
        </w:r>
        <w:r w:rsidR="00E94D8C">
          <w:fldChar w:fldCharType="begin"/>
        </w:r>
        <w:r w:rsidR="00E94D8C">
          <w:instrText xml:space="preserve"> PAGEREF _Toc436403603 \h </w:instrText>
        </w:r>
        <w:r w:rsidR="00E94D8C">
          <w:fldChar w:fldCharType="separate"/>
        </w:r>
        <w:r w:rsidR="00E94D8C">
          <w:t>41</w:t>
        </w:r>
        <w:r w:rsidR="00E94D8C">
          <w:fldChar w:fldCharType="end"/>
        </w:r>
      </w:hyperlink>
    </w:p>
    <w:p w:rsidR="00E94D8C" w:rsidRDefault="004524FA">
      <w:pPr>
        <w:pStyle w:val="TOC2"/>
        <w:rPr>
          <w:rFonts w:eastAsiaTheme="minorEastAsia"/>
          <w:smallCaps w:val="0"/>
          <w:sz w:val="22"/>
          <w:lang w:eastAsia="ja-JP"/>
        </w:rPr>
      </w:pPr>
      <w:hyperlink w:anchor="_Toc436403604" w:history="1">
        <w:r w:rsidR="00E94D8C" w:rsidRPr="00F95318">
          <w:rPr>
            <w:rStyle w:val="Hyperlink"/>
            <w:lang w:eastAsia="ja-JP"/>
          </w:rPr>
          <w:t>Windows</w:t>
        </w:r>
        <w:r w:rsidR="00E94D8C">
          <w:tab/>
        </w:r>
        <w:r w:rsidR="00E94D8C">
          <w:fldChar w:fldCharType="begin"/>
        </w:r>
        <w:r w:rsidR="00E94D8C">
          <w:instrText xml:space="preserve"> PAGEREF _Toc436403604 \h </w:instrText>
        </w:r>
        <w:r w:rsidR="00E94D8C">
          <w:fldChar w:fldCharType="separate"/>
        </w:r>
        <w:r w:rsidR="00E94D8C">
          <w:t>42</w:t>
        </w:r>
        <w:r w:rsidR="00E94D8C">
          <w:fldChar w:fldCharType="end"/>
        </w:r>
      </w:hyperlink>
    </w:p>
    <w:p w:rsidR="00E94D8C" w:rsidRDefault="004524FA">
      <w:pPr>
        <w:pStyle w:val="TOC3"/>
        <w:rPr>
          <w:rFonts w:eastAsiaTheme="minorEastAsia"/>
          <w:smallCaps w:val="0"/>
          <w:sz w:val="22"/>
          <w:lang w:eastAsia="ja-JP"/>
        </w:rPr>
      </w:pPr>
      <w:hyperlink w:anchor="_Toc436403605" w:history="1">
        <w:r w:rsidR="00E94D8C" w:rsidRPr="00F95318">
          <w:rPr>
            <w:rStyle w:val="Hyperlink"/>
            <w:lang w:eastAsia="ja-JP"/>
          </w:rPr>
          <w:t xml:space="preserve">Windows </w:t>
        </w:r>
        <w:r w:rsidR="00E94D8C" w:rsidRPr="00F95318">
          <w:rPr>
            <w:rStyle w:val="Hyperlink"/>
            <w:rFonts w:hint="eastAsia"/>
            <w:lang w:eastAsia="ja-JP"/>
          </w:rPr>
          <w:t>デスクトップ</w:t>
        </w:r>
        <w:r w:rsidR="00E94D8C" w:rsidRPr="00F95318">
          <w:rPr>
            <w:rStyle w:val="Hyperlink"/>
            <w:lang w:eastAsia="ja-JP"/>
          </w:rPr>
          <w:t xml:space="preserve"> </w:t>
        </w:r>
        <w:r w:rsidR="00E94D8C" w:rsidRPr="00F95318">
          <w:rPr>
            <w:rStyle w:val="Hyperlink"/>
            <w:rFonts w:hint="eastAsia"/>
            <w:lang w:eastAsia="ja-JP"/>
          </w:rPr>
          <w:t>オペレーティング</w:t>
        </w:r>
        <w:r w:rsidR="00E94D8C" w:rsidRPr="00F95318">
          <w:rPr>
            <w:rStyle w:val="Hyperlink"/>
            <w:lang w:eastAsia="ja-JP"/>
          </w:rPr>
          <w:t xml:space="preserve"> </w:t>
        </w:r>
        <w:r w:rsidR="00E94D8C" w:rsidRPr="00F95318">
          <w:rPr>
            <w:rStyle w:val="Hyperlink"/>
            <w:rFonts w:hint="eastAsia"/>
            <w:lang w:eastAsia="ja-JP"/>
          </w:rPr>
          <w:t>システム</w:t>
        </w:r>
        <w:r w:rsidR="00E94D8C">
          <w:tab/>
        </w:r>
        <w:r w:rsidR="00E94D8C">
          <w:fldChar w:fldCharType="begin"/>
        </w:r>
        <w:r w:rsidR="00E94D8C">
          <w:instrText xml:space="preserve"> PAGEREF _Toc436403605 \h </w:instrText>
        </w:r>
        <w:r w:rsidR="00E94D8C">
          <w:fldChar w:fldCharType="separate"/>
        </w:r>
        <w:r w:rsidR="00E94D8C">
          <w:t>42</w:t>
        </w:r>
        <w:r w:rsidR="00E94D8C">
          <w:fldChar w:fldCharType="end"/>
        </w:r>
      </w:hyperlink>
    </w:p>
    <w:p w:rsidR="00E94D8C" w:rsidRDefault="004524FA">
      <w:pPr>
        <w:pStyle w:val="TOC2"/>
        <w:rPr>
          <w:rFonts w:eastAsiaTheme="minorEastAsia"/>
          <w:smallCaps w:val="0"/>
          <w:sz w:val="22"/>
          <w:lang w:eastAsia="ja-JP"/>
        </w:rPr>
      </w:pPr>
      <w:hyperlink w:anchor="_Toc436403606" w:history="1">
        <w:r w:rsidR="00E94D8C" w:rsidRPr="00F95318">
          <w:rPr>
            <w:rStyle w:val="Hyperlink"/>
          </w:rPr>
          <w:t>Windows Server</w:t>
        </w:r>
        <w:r w:rsidR="00E94D8C">
          <w:tab/>
        </w:r>
        <w:r w:rsidR="00E94D8C">
          <w:fldChar w:fldCharType="begin"/>
        </w:r>
        <w:r w:rsidR="00E94D8C">
          <w:instrText xml:space="preserve"> PAGEREF _Toc436403606 \h </w:instrText>
        </w:r>
        <w:r w:rsidR="00E94D8C">
          <w:fldChar w:fldCharType="separate"/>
        </w:r>
        <w:r w:rsidR="00E94D8C">
          <w:t>48</w:t>
        </w:r>
        <w:r w:rsidR="00E94D8C">
          <w:fldChar w:fldCharType="end"/>
        </w:r>
      </w:hyperlink>
    </w:p>
    <w:p w:rsidR="00E94D8C" w:rsidRDefault="004524FA">
      <w:pPr>
        <w:pStyle w:val="TOC3"/>
        <w:rPr>
          <w:rFonts w:eastAsiaTheme="minorEastAsia"/>
          <w:smallCaps w:val="0"/>
          <w:sz w:val="22"/>
          <w:lang w:eastAsia="ja-JP"/>
        </w:rPr>
      </w:pPr>
      <w:hyperlink w:anchor="_Toc436403607" w:history="1">
        <w:r w:rsidR="00E94D8C" w:rsidRPr="00F95318">
          <w:rPr>
            <w:rStyle w:val="Hyperlink"/>
          </w:rPr>
          <w:t>Windows MultiPoint Server</w:t>
        </w:r>
        <w:r w:rsidR="00E94D8C">
          <w:tab/>
        </w:r>
        <w:r w:rsidR="00E94D8C">
          <w:fldChar w:fldCharType="begin"/>
        </w:r>
        <w:r w:rsidR="00E94D8C">
          <w:instrText xml:space="preserve"> PAGEREF _Toc436403607 \h </w:instrText>
        </w:r>
        <w:r w:rsidR="00E94D8C">
          <w:fldChar w:fldCharType="separate"/>
        </w:r>
        <w:r w:rsidR="00E94D8C">
          <w:t>48</w:t>
        </w:r>
        <w:r w:rsidR="00E94D8C">
          <w:fldChar w:fldCharType="end"/>
        </w:r>
      </w:hyperlink>
    </w:p>
    <w:p w:rsidR="00E94D8C" w:rsidRDefault="004524FA">
      <w:pPr>
        <w:pStyle w:val="TOC3"/>
        <w:rPr>
          <w:rFonts w:eastAsiaTheme="minorEastAsia"/>
          <w:smallCaps w:val="0"/>
          <w:sz w:val="22"/>
          <w:lang w:eastAsia="ja-JP"/>
        </w:rPr>
      </w:pPr>
      <w:hyperlink w:anchor="_Toc436403608" w:history="1">
        <w:r w:rsidR="00E94D8C" w:rsidRPr="00F95318">
          <w:rPr>
            <w:rStyle w:val="Hyperlink"/>
          </w:rPr>
          <w:t>Windows Server</w:t>
        </w:r>
        <w:r w:rsidR="00E94D8C">
          <w:tab/>
        </w:r>
        <w:r w:rsidR="00E94D8C">
          <w:fldChar w:fldCharType="begin"/>
        </w:r>
        <w:r w:rsidR="00E94D8C">
          <w:instrText xml:space="preserve"> PAGEREF _Toc436403608 \h </w:instrText>
        </w:r>
        <w:r w:rsidR="00E94D8C">
          <w:fldChar w:fldCharType="separate"/>
        </w:r>
        <w:r w:rsidR="00E94D8C">
          <w:t>49</w:t>
        </w:r>
        <w:r w:rsidR="00E94D8C">
          <w:fldChar w:fldCharType="end"/>
        </w:r>
      </w:hyperlink>
    </w:p>
    <w:p w:rsidR="00E94D8C" w:rsidRDefault="004524FA">
      <w:pPr>
        <w:pStyle w:val="TOC3"/>
        <w:rPr>
          <w:rFonts w:eastAsiaTheme="minorEastAsia"/>
          <w:smallCaps w:val="0"/>
          <w:sz w:val="22"/>
          <w:lang w:eastAsia="ja-JP"/>
        </w:rPr>
      </w:pPr>
      <w:hyperlink w:anchor="_Toc436403609" w:history="1">
        <w:r w:rsidR="00E94D8C" w:rsidRPr="00F95318">
          <w:rPr>
            <w:rStyle w:val="Hyperlink"/>
          </w:rPr>
          <w:t>Windows Small Business Server</w:t>
        </w:r>
        <w:r w:rsidR="00E94D8C">
          <w:tab/>
        </w:r>
        <w:r w:rsidR="00E94D8C">
          <w:fldChar w:fldCharType="begin"/>
        </w:r>
        <w:r w:rsidR="00E94D8C">
          <w:instrText xml:space="preserve"> PAGEREF _Toc436403609 \h </w:instrText>
        </w:r>
        <w:r w:rsidR="00E94D8C">
          <w:fldChar w:fldCharType="separate"/>
        </w:r>
        <w:r w:rsidR="00E94D8C">
          <w:t>52</w:t>
        </w:r>
        <w:r w:rsidR="00E94D8C">
          <w:fldChar w:fldCharType="end"/>
        </w:r>
      </w:hyperlink>
    </w:p>
    <w:p w:rsidR="00E94D8C" w:rsidRDefault="004524FA">
      <w:pPr>
        <w:pStyle w:val="TOC1"/>
        <w:rPr>
          <w:rFonts w:eastAsiaTheme="minorEastAsia"/>
          <w:b w:val="0"/>
          <w:caps w:val="0"/>
          <w:noProof/>
          <w:sz w:val="22"/>
          <w:szCs w:val="22"/>
          <w:lang w:eastAsia="ja-JP"/>
        </w:rPr>
      </w:pPr>
      <w:hyperlink w:anchor="_Toc436403610" w:history="1">
        <w:r w:rsidR="00E94D8C" w:rsidRPr="00F95318">
          <w:rPr>
            <w:rStyle w:val="Hyperlink"/>
            <w:rFonts w:hint="eastAsia"/>
            <w:noProof/>
            <w:lang w:eastAsia="ja-JP"/>
          </w:rPr>
          <w:t>オンライン</w:t>
        </w:r>
        <w:r w:rsidR="00E94D8C" w:rsidRPr="00F95318">
          <w:rPr>
            <w:rStyle w:val="Hyperlink"/>
            <w:noProof/>
            <w:lang w:eastAsia="ja-JP"/>
          </w:rPr>
          <w:t xml:space="preserve"> </w:t>
        </w:r>
        <w:r w:rsidR="00E94D8C" w:rsidRPr="00F95318">
          <w:rPr>
            <w:rStyle w:val="Hyperlink"/>
            <w:rFonts w:hint="eastAsia"/>
            <w:noProof/>
            <w:lang w:eastAsia="ja-JP"/>
          </w:rPr>
          <w:t>サービス</w:t>
        </w:r>
        <w:r w:rsidR="00E94D8C">
          <w:rPr>
            <w:noProof/>
          </w:rPr>
          <w:tab/>
        </w:r>
        <w:r w:rsidR="00E94D8C">
          <w:rPr>
            <w:noProof/>
          </w:rPr>
          <w:fldChar w:fldCharType="begin"/>
        </w:r>
        <w:r w:rsidR="00E94D8C">
          <w:rPr>
            <w:noProof/>
          </w:rPr>
          <w:instrText xml:space="preserve"> PAGEREF _Toc436403610 \h </w:instrText>
        </w:r>
        <w:r w:rsidR="00E94D8C">
          <w:rPr>
            <w:noProof/>
          </w:rPr>
        </w:r>
        <w:r w:rsidR="00E94D8C">
          <w:rPr>
            <w:noProof/>
          </w:rPr>
          <w:fldChar w:fldCharType="separate"/>
        </w:r>
        <w:r w:rsidR="00E94D8C">
          <w:rPr>
            <w:noProof/>
          </w:rPr>
          <w:t>53</w:t>
        </w:r>
        <w:r w:rsidR="00E94D8C">
          <w:rPr>
            <w:noProof/>
          </w:rPr>
          <w:fldChar w:fldCharType="end"/>
        </w:r>
      </w:hyperlink>
    </w:p>
    <w:p w:rsidR="00E94D8C" w:rsidRDefault="004524FA">
      <w:pPr>
        <w:pStyle w:val="TOC2"/>
        <w:rPr>
          <w:rFonts w:eastAsiaTheme="minorEastAsia"/>
          <w:smallCaps w:val="0"/>
          <w:sz w:val="22"/>
          <w:lang w:eastAsia="ja-JP"/>
        </w:rPr>
      </w:pPr>
      <w:hyperlink w:anchor="_Toc436403611" w:history="1">
        <w:r w:rsidR="00E94D8C" w:rsidRPr="00F95318">
          <w:rPr>
            <w:rStyle w:val="Hyperlink"/>
            <w:rFonts w:hint="eastAsia"/>
            <w:lang w:eastAsia="ja-JP"/>
          </w:rPr>
          <w:t>オンライン</w:t>
        </w:r>
        <w:r w:rsidR="00E94D8C" w:rsidRPr="00F95318">
          <w:rPr>
            <w:rStyle w:val="Hyperlink"/>
            <w:lang w:eastAsia="ja-JP"/>
          </w:rPr>
          <w:t xml:space="preserve"> </w:t>
        </w:r>
        <w:r w:rsidR="00E94D8C" w:rsidRPr="00F95318">
          <w:rPr>
            <w:rStyle w:val="Hyperlink"/>
            <w:rFonts w:hint="eastAsia"/>
            <w:lang w:eastAsia="ja-JP"/>
          </w:rPr>
          <w:t>サービスの提供地域</w:t>
        </w:r>
        <w:r w:rsidR="00E94D8C">
          <w:tab/>
        </w:r>
        <w:r w:rsidR="00E94D8C">
          <w:fldChar w:fldCharType="begin"/>
        </w:r>
        <w:r w:rsidR="00E94D8C">
          <w:instrText xml:space="preserve"> PAGEREF _Toc436403611 \h </w:instrText>
        </w:r>
        <w:r w:rsidR="00E94D8C">
          <w:fldChar w:fldCharType="separate"/>
        </w:r>
        <w:r w:rsidR="00E94D8C">
          <w:t>53</w:t>
        </w:r>
        <w:r w:rsidR="00E94D8C">
          <w:fldChar w:fldCharType="end"/>
        </w:r>
      </w:hyperlink>
    </w:p>
    <w:p w:rsidR="00E94D8C" w:rsidRDefault="004524FA">
      <w:pPr>
        <w:pStyle w:val="TOC2"/>
        <w:rPr>
          <w:rFonts w:eastAsiaTheme="minorEastAsia"/>
          <w:smallCaps w:val="0"/>
          <w:sz w:val="22"/>
          <w:lang w:eastAsia="ja-JP"/>
        </w:rPr>
      </w:pPr>
      <w:hyperlink w:anchor="_Toc436403612" w:history="1">
        <w:r w:rsidR="00E94D8C" w:rsidRPr="00F95318">
          <w:rPr>
            <w:rStyle w:val="Hyperlink"/>
            <w:rFonts w:hint="eastAsia"/>
            <w:lang w:eastAsia="ja-JP"/>
          </w:rPr>
          <w:t>オンライン</w:t>
        </w:r>
        <w:r w:rsidR="00E94D8C" w:rsidRPr="00F95318">
          <w:rPr>
            <w:rStyle w:val="Hyperlink"/>
            <w:lang w:eastAsia="ja-JP"/>
          </w:rPr>
          <w:t xml:space="preserve"> </w:t>
        </w:r>
        <w:r w:rsidR="00E94D8C" w:rsidRPr="00F95318">
          <w:rPr>
            <w:rStyle w:val="Hyperlink"/>
            <w:rFonts w:hint="eastAsia"/>
            <w:lang w:eastAsia="ja-JP"/>
          </w:rPr>
          <w:t>サービスの購入ルール</w:t>
        </w:r>
        <w:r w:rsidR="00E94D8C">
          <w:tab/>
        </w:r>
        <w:r w:rsidR="00E94D8C">
          <w:fldChar w:fldCharType="begin"/>
        </w:r>
        <w:r w:rsidR="00E94D8C">
          <w:instrText xml:space="preserve"> PAGEREF _Toc436403612 \h </w:instrText>
        </w:r>
        <w:r w:rsidR="00E94D8C">
          <w:fldChar w:fldCharType="separate"/>
        </w:r>
        <w:r w:rsidR="00E94D8C">
          <w:t>53</w:t>
        </w:r>
        <w:r w:rsidR="00E94D8C">
          <w:fldChar w:fldCharType="end"/>
        </w:r>
      </w:hyperlink>
    </w:p>
    <w:p w:rsidR="00E94D8C" w:rsidRDefault="004524FA">
      <w:pPr>
        <w:pStyle w:val="TOC2"/>
        <w:rPr>
          <w:rFonts w:eastAsiaTheme="minorEastAsia"/>
          <w:smallCaps w:val="0"/>
          <w:sz w:val="22"/>
          <w:lang w:eastAsia="ja-JP"/>
        </w:rPr>
      </w:pPr>
      <w:hyperlink w:anchor="_Toc436403613" w:history="1">
        <w:r w:rsidR="00E94D8C" w:rsidRPr="00F95318">
          <w:rPr>
            <w:rStyle w:val="Hyperlink"/>
            <w:rFonts w:hint="eastAsia"/>
            <w:lang w:eastAsia="ja-JP"/>
          </w:rPr>
          <w:t>アドオン</w:t>
        </w:r>
        <w:r w:rsidR="00E94D8C" w:rsidRPr="00F95318">
          <w:rPr>
            <w:rStyle w:val="Hyperlink"/>
            <w:lang w:eastAsia="ja-JP"/>
          </w:rPr>
          <w:t xml:space="preserve"> </w:t>
        </w:r>
        <w:r w:rsidR="00E94D8C" w:rsidRPr="00F95318">
          <w:rPr>
            <w:rStyle w:val="Hyperlink"/>
            <w:rFonts w:hint="eastAsia"/>
            <w:lang w:eastAsia="ja-JP"/>
          </w:rPr>
          <w:t>ユーザー</w:t>
        </w:r>
        <w:r w:rsidR="00E94D8C" w:rsidRPr="00F95318">
          <w:rPr>
            <w:rStyle w:val="Hyperlink"/>
            <w:lang w:eastAsia="ja-JP"/>
          </w:rPr>
          <w:t xml:space="preserve"> </w:t>
        </w:r>
        <w:r w:rsidR="00E94D8C" w:rsidRPr="00F95318">
          <w:rPr>
            <w:rStyle w:val="Hyperlink"/>
            <w:rFonts w:hint="eastAsia"/>
            <w:lang w:eastAsia="ja-JP"/>
          </w:rPr>
          <w:t>サブスクリプション</w:t>
        </w:r>
        <w:r w:rsidR="00E94D8C" w:rsidRPr="00F95318">
          <w:rPr>
            <w:rStyle w:val="Hyperlink"/>
            <w:lang w:eastAsia="ja-JP"/>
          </w:rPr>
          <w:t xml:space="preserve"> </w:t>
        </w:r>
        <w:r w:rsidR="00E94D8C" w:rsidRPr="00F95318">
          <w:rPr>
            <w:rStyle w:val="Hyperlink"/>
            <w:rFonts w:hint="eastAsia"/>
            <w:lang w:eastAsia="ja-JP"/>
          </w:rPr>
          <w:t>ライセンス</w:t>
        </w:r>
        <w:r w:rsidR="00E94D8C" w:rsidRPr="00F95318">
          <w:rPr>
            <w:rStyle w:val="Hyperlink"/>
            <w:lang w:eastAsia="ja-JP"/>
          </w:rPr>
          <w:t xml:space="preserve"> (SL)</w:t>
        </w:r>
        <w:r w:rsidR="00E94D8C">
          <w:tab/>
        </w:r>
        <w:r w:rsidR="00E94D8C">
          <w:fldChar w:fldCharType="begin"/>
        </w:r>
        <w:r w:rsidR="00E94D8C">
          <w:instrText xml:space="preserve"> PAGEREF _Toc436403613 \h </w:instrText>
        </w:r>
        <w:r w:rsidR="00E94D8C">
          <w:fldChar w:fldCharType="separate"/>
        </w:r>
        <w:r w:rsidR="00E94D8C">
          <w:t>53</w:t>
        </w:r>
        <w:r w:rsidR="00E94D8C">
          <w:fldChar w:fldCharType="end"/>
        </w:r>
      </w:hyperlink>
    </w:p>
    <w:p w:rsidR="00E94D8C" w:rsidRDefault="004524FA">
      <w:pPr>
        <w:pStyle w:val="TOC2"/>
        <w:rPr>
          <w:rFonts w:eastAsiaTheme="minorEastAsia"/>
          <w:smallCaps w:val="0"/>
          <w:sz w:val="22"/>
          <w:lang w:eastAsia="ja-JP"/>
        </w:rPr>
      </w:pPr>
      <w:hyperlink w:anchor="_Toc436403614" w:history="1">
        <w:r w:rsidR="00E94D8C" w:rsidRPr="00F95318">
          <w:rPr>
            <w:rStyle w:val="Hyperlink"/>
            <w:rFonts w:hint="eastAsia"/>
            <w:lang w:eastAsia="ja-JP"/>
          </w:rPr>
          <w:t>オンライン</w:t>
        </w:r>
        <w:r w:rsidR="00E94D8C" w:rsidRPr="00F95318">
          <w:rPr>
            <w:rStyle w:val="Hyperlink"/>
            <w:lang w:eastAsia="ja-JP"/>
          </w:rPr>
          <w:t xml:space="preserve"> </w:t>
        </w:r>
        <w:r w:rsidR="00E94D8C" w:rsidRPr="00F95318">
          <w:rPr>
            <w:rStyle w:val="Hyperlink"/>
            <w:rFonts w:hint="eastAsia"/>
            <w:lang w:eastAsia="ja-JP"/>
          </w:rPr>
          <w:t>サービスの更新</w:t>
        </w:r>
        <w:r w:rsidR="00E94D8C">
          <w:tab/>
        </w:r>
        <w:r w:rsidR="00E94D8C">
          <w:fldChar w:fldCharType="begin"/>
        </w:r>
        <w:r w:rsidR="00E94D8C">
          <w:instrText xml:space="preserve"> PAGEREF _Toc436403614 \h </w:instrText>
        </w:r>
        <w:r w:rsidR="00E94D8C">
          <w:fldChar w:fldCharType="separate"/>
        </w:r>
        <w:r w:rsidR="00E94D8C">
          <w:t>53</w:t>
        </w:r>
        <w:r w:rsidR="00E94D8C">
          <w:fldChar w:fldCharType="end"/>
        </w:r>
      </w:hyperlink>
    </w:p>
    <w:p w:rsidR="00E94D8C" w:rsidRDefault="004524FA">
      <w:pPr>
        <w:pStyle w:val="TOC2"/>
        <w:rPr>
          <w:rFonts w:eastAsiaTheme="minorEastAsia"/>
          <w:smallCaps w:val="0"/>
          <w:sz w:val="22"/>
          <w:lang w:eastAsia="ja-JP"/>
        </w:rPr>
      </w:pPr>
      <w:hyperlink w:anchor="_Toc436403615" w:history="1">
        <w:r w:rsidR="00E94D8C" w:rsidRPr="00F95318">
          <w:rPr>
            <w:rStyle w:val="Hyperlink"/>
            <w:lang w:eastAsia="ja-JP"/>
          </w:rPr>
          <w:t xml:space="preserve">Microsoft Azure </w:t>
        </w:r>
        <w:r w:rsidR="00E94D8C" w:rsidRPr="00F95318">
          <w:rPr>
            <w:rStyle w:val="Hyperlink"/>
            <w:rFonts w:hint="eastAsia"/>
            <w:lang w:eastAsia="ja-JP"/>
          </w:rPr>
          <w:t>サービス</w:t>
        </w:r>
        <w:r w:rsidR="00E94D8C">
          <w:tab/>
        </w:r>
        <w:r w:rsidR="00E94D8C">
          <w:fldChar w:fldCharType="begin"/>
        </w:r>
        <w:r w:rsidR="00E94D8C">
          <w:instrText xml:space="preserve"> PAGEREF _Toc436403615 \h </w:instrText>
        </w:r>
        <w:r w:rsidR="00E94D8C">
          <w:fldChar w:fldCharType="separate"/>
        </w:r>
        <w:r w:rsidR="00E94D8C">
          <w:t>53</w:t>
        </w:r>
        <w:r w:rsidR="00E94D8C">
          <w:fldChar w:fldCharType="end"/>
        </w:r>
      </w:hyperlink>
    </w:p>
    <w:p w:rsidR="00E94D8C" w:rsidRDefault="004524FA">
      <w:pPr>
        <w:pStyle w:val="TOC3"/>
        <w:rPr>
          <w:rFonts w:eastAsiaTheme="minorEastAsia"/>
          <w:smallCaps w:val="0"/>
          <w:sz w:val="22"/>
          <w:lang w:eastAsia="ja-JP"/>
        </w:rPr>
      </w:pPr>
      <w:hyperlink w:anchor="_Toc436403616" w:history="1">
        <w:r w:rsidR="00E94D8C" w:rsidRPr="00F95318">
          <w:rPr>
            <w:rStyle w:val="Hyperlink"/>
          </w:rPr>
          <w:t xml:space="preserve">Microsoft Azure </w:t>
        </w:r>
        <w:r w:rsidR="00E94D8C" w:rsidRPr="00F95318">
          <w:rPr>
            <w:rStyle w:val="Hyperlink"/>
            <w:rFonts w:hint="eastAsia"/>
          </w:rPr>
          <w:t>サービス</w:t>
        </w:r>
        <w:r w:rsidR="00E94D8C">
          <w:tab/>
        </w:r>
        <w:r w:rsidR="00E94D8C">
          <w:fldChar w:fldCharType="begin"/>
        </w:r>
        <w:r w:rsidR="00E94D8C">
          <w:instrText xml:space="preserve"> PAGEREF _Toc436403616 \h </w:instrText>
        </w:r>
        <w:r w:rsidR="00E94D8C">
          <w:fldChar w:fldCharType="separate"/>
        </w:r>
        <w:r w:rsidR="00E94D8C">
          <w:t>55</w:t>
        </w:r>
        <w:r w:rsidR="00E94D8C">
          <w:fldChar w:fldCharType="end"/>
        </w:r>
      </w:hyperlink>
    </w:p>
    <w:p w:rsidR="00E94D8C" w:rsidRDefault="004524FA">
      <w:pPr>
        <w:pStyle w:val="TOC3"/>
        <w:rPr>
          <w:rFonts w:eastAsiaTheme="minorEastAsia"/>
          <w:smallCaps w:val="0"/>
          <w:sz w:val="22"/>
          <w:lang w:eastAsia="ja-JP"/>
        </w:rPr>
      </w:pPr>
      <w:hyperlink w:anchor="_Toc436403617" w:history="1">
        <w:r w:rsidR="00E94D8C" w:rsidRPr="00F95318">
          <w:rPr>
            <w:rStyle w:val="Hyperlink"/>
            <w:lang w:eastAsia="ja-JP"/>
          </w:rPr>
          <w:t xml:space="preserve">Microsoft Azure </w:t>
        </w:r>
        <w:r w:rsidR="00E94D8C" w:rsidRPr="00F95318">
          <w:rPr>
            <w:rStyle w:val="Hyperlink"/>
            <w:rFonts w:hint="eastAsia"/>
            <w:lang w:eastAsia="ja-JP"/>
          </w:rPr>
          <w:t>サポート</w:t>
        </w:r>
        <w:r w:rsidR="00E94D8C" w:rsidRPr="00F95318">
          <w:rPr>
            <w:rStyle w:val="Hyperlink"/>
            <w:lang w:eastAsia="ja-JP"/>
          </w:rPr>
          <w:t xml:space="preserve"> (</w:t>
        </w:r>
        <w:r w:rsidR="00E94D8C" w:rsidRPr="00F95318">
          <w:rPr>
            <w:rStyle w:val="Hyperlink"/>
            <w:rFonts w:hint="eastAsia"/>
            <w:lang w:eastAsia="ja-JP"/>
          </w:rPr>
          <w:t>プラン</w:t>
        </w:r>
        <w:r w:rsidR="00E94D8C" w:rsidRPr="00F95318">
          <w:rPr>
            <w:rStyle w:val="Hyperlink"/>
            <w:lang w:eastAsia="ja-JP"/>
          </w:rPr>
          <w:t>)</w:t>
        </w:r>
        <w:r w:rsidR="00E94D8C">
          <w:tab/>
        </w:r>
        <w:r w:rsidR="00E94D8C">
          <w:fldChar w:fldCharType="begin"/>
        </w:r>
        <w:r w:rsidR="00E94D8C">
          <w:instrText xml:space="preserve"> PAGEREF _Toc436403617 \h </w:instrText>
        </w:r>
        <w:r w:rsidR="00E94D8C">
          <w:fldChar w:fldCharType="separate"/>
        </w:r>
        <w:r w:rsidR="00E94D8C">
          <w:t>55</w:t>
        </w:r>
        <w:r w:rsidR="00E94D8C">
          <w:fldChar w:fldCharType="end"/>
        </w:r>
      </w:hyperlink>
    </w:p>
    <w:p w:rsidR="00E94D8C" w:rsidRDefault="004524FA">
      <w:pPr>
        <w:pStyle w:val="TOC3"/>
        <w:rPr>
          <w:rFonts w:eastAsiaTheme="minorEastAsia"/>
          <w:smallCaps w:val="0"/>
          <w:sz w:val="22"/>
          <w:lang w:eastAsia="ja-JP"/>
        </w:rPr>
      </w:pPr>
      <w:hyperlink w:anchor="_Toc436403618" w:history="1">
        <w:r w:rsidR="00E94D8C" w:rsidRPr="00F95318">
          <w:rPr>
            <w:rStyle w:val="Hyperlink"/>
          </w:rPr>
          <w:t>Microsoft Azure Site Recovery (</w:t>
        </w:r>
        <w:r w:rsidR="00E94D8C" w:rsidRPr="00F95318">
          <w:rPr>
            <w:rStyle w:val="Hyperlink"/>
            <w:rFonts w:hint="eastAsia"/>
          </w:rPr>
          <w:t>プラン</w:t>
        </w:r>
        <w:r w:rsidR="00E94D8C" w:rsidRPr="00F95318">
          <w:rPr>
            <w:rStyle w:val="Hyperlink"/>
          </w:rPr>
          <w:t>)</w:t>
        </w:r>
        <w:r w:rsidR="00E94D8C">
          <w:tab/>
        </w:r>
        <w:r w:rsidR="00E94D8C">
          <w:fldChar w:fldCharType="begin"/>
        </w:r>
        <w:r w:rsidR="00E94D8C">
          <w:instrText xml:space="preserve"> PAGEREF _Toc436403618 \h </w:instrText>
        </w:r>
        <w:r w:rsidR="00E94D8C">
          <w:fldChar w:fldCharType="separate"/>
        </w:r>
        <w:r w:rsidR="00E94D8C">
          <w:t>56</w:t>
        </w:r>
        <w:r w:rsidR="00E94D8C">
          <w:fldChar w:fldCharType="end"/>
        </w:r>
      </w:hyperlink>
    </w:p>
    <w:p w:rsidR="00E94D8C" w:rsidRDefault="004524FA">
      <w:pPr>
        <w:pStyle w:val="TOC3"/>
        <w:rPr>
          <w:rFonts w:eastAsiaTheme="minorEastAsia"/>
          <w:smallCaps w:val="0"/>
          <w:sz w:val="22"/>
          <w:lang w:eastAsia="ja-JP"/>
        </w:rPr>
      </w:pPr>
      <w:hyperlink w:anchor="_Toc436403619" w:history="1">
        <w:r w:rsidR="00E94D8C" w:rsidRPr="00F95318">
          <w:rPr>
            <w:rStyle w:val="Hyperlink"/>
          </w:rPr>
          <w:t>Enterprise Mobility Suite (</w:t>
        </w:r>
        <w:r w:rsidR="00E94D8C" w:rsidRPr="00F95318">
          <w:rPr>
            <w:rStyle w:val="Hyperlink"/>
            <w:rFonts w:hint="eastAsia"/>
          </w:rPr>
          <w:t>プラン</w:t>
        </w:r>
        <w:r w:rsidR="00E94D8C" w:rsidRPr="00F95318">
          <w:rPr>
            <w:rStyle w:val="Hyperlink"/>
          </w:rPr>
          <w:t>)</w:t>
        </w:r>
        <w:r w:rsidR="00E94D8C">
          <w:tab/>
        </w:r>
        <w:r w:rsidR="00E94D8C">
          <w:fldChar w:fldCharType="begin"/>
        </w:r>
        <w:r w:rsidR="00E94D8C">
          <w:instrText xml:space="preserve"> PAGEREF _Toc436403619 \h </w:instrText>
        </w:r>
        <w:r w:rsidR="00E94D8C">
          <w:fldChar w:fldCharType="separate"/>
        </w:r>
        <w:r w:rsidR="00E94D8C">
          <w:t>56</w:t>
        </w:r>
        <w:r w:rsidR="00E94D8C">
          <w:fldChar w:fldCharType="end"/>
        </w:r>
      </w:hyperlink>
    </w:p>
    <w:p w:rsidR="00E94D8C" w:rsidRDefault="004524FA">
      <w:pPr>
        <w:pStyle w:val="TOC3"/>
        <w:rPr>
          <w:rFonts w:eastAsiaTheme="minorEastAsia"/>
          <w:smallCaps w:val="0"/>
          <w:sz w:val="22"/>
          <w:lang w:eastAsia="ja-JP"/>
        </w:rPr>
      </w:pPr>
      <w:hyperlink w:anchor="_Toc436403620" w:history="1">
        <w:r w:rsidR="00E94D8C" w:rsidRPr="00F95318">
          <w:rPr>
            <w:rStyle w:val="Hyperlink"/>
          </w:rPr>
          <w:t>Azure Active Directory (</w:t>
        </w:r>
        <w:r w:rsidR="00E94D8C" w:rsidRPr="00F95318">
          <w:rPr>
            <w:rStyle w:val="Hyperlink"/>
            <w:rFonts w:hint="eastAsia"/>
          </w:rPr>
          <w:t>プラン</w:t>
        </w:r>
        <w:r w:rsidR="00E94D8C" w:rsidRPr="00F95318">
          <w:rPr>
            <w:rStyle w:val="Hyperlink"/>
          </w:rPr>
          <w:t>)</w:t>
        </w:r>
        <w:r w:rsidR="00E94D8C">
          <w:tab/>
        </w:r>
        <w:r w:rsidR="00E94D8C">
          <w:fldChar w:fldCharType="begin"/>
        </w:r>
        <w:r w:rsidR="00E94D8C">
          <w:instrText xml:space="preserve"> PAGEREF _Toc436403620 \h </w:instrText>
        </w:r>
        <w:r w:rsidR="00E94D8C">
          <w:fldChar w:fldCharType="separate"/>
        </w:r>
        <w:r w:rsidR="00E94D8C">
          <w:t>57</w:t>
        </w:r>
        <w:r w:rsidR="00E94D8C">
          <w:fldChar w:fldCharType="end"/>
        </w:r>
      </w:hyperlink>
    </w:p>
    <w:p w:rsidR="00E94D8C" w:rsidRDefault="004524FA">
      <w:pPr>
        <w:pStyle w:val="TOC3"/>
        <w:rPr>
          <w:rFonts w:eastAsiaTheme="minorEastAsia"/>
          <w:smallCaps w:val="0"/>
          <w:sz w:val="22"/>
          <w:lang w:eastAsia="ja-JP"/>
        </w:rPr>
      </w:pPr>
      <w:hyperlink w:anchor="_Toc436403621" w:history="1">
        <w:r w:rsidR="00E94D8C" w:rsidRPr="00F95318">
          <w:rPr>
            <w:rStyle w:val="Hyperlink"/>
          </w:rPr>
          <w:t>Azure Rights Management (</w:t>
        </w:r>
        <w:r w:rsidR="00E94D8C" w:rsidRPr="00F95318">
          <w:rPr>
            <w:rStyle w:val="Hyperlink"/>
            <w:rFonts w:hint="eastAsia"/>
          </w:rPr>
          <w:t>プラン</w:t>
        </w:r>
        <w:r w:rsidR="00E94D8C" w:rsidRPr="00F95318">
          <w:rPr>
            <w:rStyle w:val="Hyperlink"/>
          </w:rPr>
          <w:t>)</w:t>
        </w:r>
        <w:r w:rsidR="00E94D8C">
          <w:tab/>
        </w:r>
        <w:r w:rsidR="00E94D8C">
          <w:fldChar w:fldCharType="begin"/>
        </w:r>
        <w:r w:rsidR="00E94D8C">
          <w:instrText xml:space="preserve"> PAGEREF _Toc436403621 \h </w:instrText>
        </w:r>
        <w:r w:rsidR="00E94D8C">
          <w:fldChar w:fldCharType="separate"/>
        </w:r>
        <w:r w:rsidR="00E94D8C">
          <w:t>57</w:t>
        </w:r>
        <w:r w:rsidR="00E94D8C">
          <w:fldChar w:fldCharType="end"/>
        </w:r>
      </w:hyperlink>
    </w:p>
    <w:p w:rsidR="00E94D8C" w:rsidRDefault="004524FA">
      <w:pPr>
        <w:pStyle w:val="TOC3"/>
        <w:rPr>
          <w:rFonts w:eastAsiaTheme="minorEastAsia"/>
          <w:smallCaps w:val="0"/>
          <w:sz w:val="22"/>
          <w:lang w:eastAsia="ja-JP"/>
        </w:rPr>
      </w:pPr>
      <w:hyperlink w:anchor="_Toc436403622" w:history="1">
        <w:r w:rsidR="00E94D8C" w:rsidRPr="00F95318">
          <w:rPr>
            <w:rStyle w:val="Hyperlink"/>
          </w:rPr>
          <w:t>Azure RemoteApp (</w:t>
        </w:r>
        <w:r w:rsidR="00E94D8C" w:rsidRPr="00F95318">
          <w:rPr>
            <w:rStyle w:val="Hyperlink"/>
            <w:rFonts w:hint="eastAsia"/>
          </w:rPr>
          <w:t>プラン</w:t>
        </w:r>
        <w:r w:rsidR="00E94D8C" w:rsidRPr="00F95318">
          <w:rPr>
            <w:rStyle w:val="Hyperlink"/>
          </w:rPr>
          <w:t>)</w:t>
        </w:r>
        <w:r w:rsidR="00E94D8C">
          <w:tab/>
        </w:r>
        <w:r w:rsidR="00E94D8C">
          <w:fldChar w:fldCharType="begin"/>
        </w:r>
        <w:r w:rsidR="00E94D8C">
          <w:instrText xml:space="preserve"> PAGEREF _Toc436403622 \h </w:instrText>
        </w:r>
        <w:r w:rsidR="00E94D8C">
          <w:fldChar w:fldCharType="separate"/>
        </w:r>
        <w:r w:rsidR="00E94D8C">
          <w:t>58</w:t>
        </w:r>
        <w:r w:rsidR="00E94D8C">
          <w:fldChar w:fldCharType="end"/>
        </w:r>
      </w:hyperlink>
    </w:p>
    <w:p w:rsidR="00E94D8C" w:rsidRDefault="004524FA">
      <w:pPr>
        <w:pStyle w:val="TOC3"/>
        <w:rPr>
          <w:rFonts w:eastAsiaTheme="minorEastAsia"/>
          <w:smallCaps w:val="0"/>
          <w:sz w:val="22"/>
          <w:lang w:eastAsia="ja-JP"/>
        </w:rPr>
      </w:pPr>
      <w:hyperlink w:anchor="_Toc436403623" w:history="1">
        <w:r w:rsidR="00E94D8C" w:rsidRPr="00F95318">
          <w:rPr>
            <w:rStyle w:val="Hyperlink"/>
          </w:rPr>
          <w:t>Operations Management Suite (</w:t>
        </w:r>
        <w:r w:rsidR="00E94D8C" w:rsidRPr="00F95318">
          <w:rPr>
            <w:rStyle w:val="Hyperlink"/>
            <w:rFonts w:hint="eastAsia"/>
          </w:rPr>
          <w:t>プラン</w:t>
        </w:r>
        <w:r w:rsidR="00E94D8C" w:rsidRPr="00F95318">
          <w:rPr>
            <w:rStyle w:val="Hyperlink"/>
          </w:rPr>
          <w:t>)</w:t>
        </w:r>
        <w:r w:rsidR="00E94D8C">
          <w:tab/>
        </w:r>
        <w:r w:rsidR="00E94D8C">
          <w:fldChar w:fldCharType="begin"/>
        </w:r>
        <w:r w:rsidR="00E94D8C">
          <w:instrText xml:space="preserve"> PAGEREF _Toc436403623 \h </w:instrText>
        </w:r>
        <w:r w:rsidR="00E94D8C">
          <w:fldChar w:fldCharType="separate"/>
        </w:r>
        <w:r w:rsidR="00E94D8C">
          <w:t>58</w:t>
        </w:r>
        <w:r w:rsidR="00E94D8C">
          <w:fldChar w:fldCharType="end"/>
        </w:r>
      </w:hyperlink>
    </w:p>
    <w:p w:rsidR="00E94D8C" w:rsidRDefault="004524FA">
      <w:pPr>
        <w:pStyle w:val="TOC2"/>
        <w:rPr>
          <w:rFonts w:eastAsiaTheme="minorEastAsia"/>
          <w:smallCaps w:val="0"/>
          <w:sz w:val="22"/>
          <w:lang w:eastAsia="ja-JP"/>
        </w:rPr>
      </w:pPr>
      <w:hyperlink w:anchor="_Toc436403624" w:history="1">
        <w:r w:rsidR="00E94D8C" w:rsidRPr="00F95318">
          <w:rPr>
            <w:rStyle w:val="Hyperlink"/>
          </w:rPr>
          <w:t>Enterprise Cloud Suite</w:t>
        </w:r>
        <w:r w:rsidR="00E94D8C">
          <w:tab/>
        </w:r>
        <w:r w:rsidR="00E94D8C">
          <w:fldChar w:fldCharType="begin"/>
        </w:r>
        <w:r w:rsidR="00E94D8C">
          <w:instrText xml:space="preserve"> PAGEREF _Toc436403624 \h </w:instrText>
        </w:r>
        <w:r w:rsidR="00E94D8C">
          <w:fldChar w:fldCharType="separate"/>
        </w:r>
        <w:r w:rsidR="00E94D8C">
          <w:t>59</w:t>
        </w:r>
        <w:r w:rsidR="00E94D8C">
          <w:fldChar w:fldCharType="end"/>
        </w:r>
      </w:hyperlink>
    </w:p>
    <w:p w:rsidR="00E94D8C" w:rsidRDefault="004524FA">
      <w:pPr>
        <w:pStyle w:val="TOC2"/>
        <w:rPr>
          <w:rFonts w:eastAsiaTheme="minorEastAsia"/>
          <w:smallCaps w:val="0"/>
          <w:sz w:val="22"/>
          <w:lang w:eastAsia="ja-JP"/>
        </w:rPr>
      </w:pPr>
      <w:hyperlink w:anchor="_Toc436403625" w:history="1">
        <w:r w:rsidR="00E94D8C" w:rsidRPr="00F95318">
          <w:rPr>
            <w:rStyle w:val="Hyperlink"/>
          </w:rPr>
          <w:t>Microsoft Intune</w:t>
        </w:r>
        <w:r w:rsidR="00E94D8C">
          <w:tab/>
        </w:r>
        <w:r w:rsidR="00E94D8C">
          <w:fldChar w:fldCharType="begin"/>
        </w:r>
        <w:r w:rsidR="00E94D8C">
          <w:instrText xml:space="preserve"> PAGEREF _Toc436403625 \h </w:instrText>
        </w:r>
        <w:r w:rsidR="00E94D8C">
          <w:fldChar w:fldCharType="separate"/>
        </w:r>
        <w:r w:rsidR="00E94D8C">
          <w:t>59</w:t>
        </w:r>
        <w:r w:rsidR="00E94D8C">
          <w:fldChar w:fldCharType="end"/>
        </w:r>
      </w:hyperlink>
    </w:p>
    <w:p w:rsidR="00E94D8C" w:rsidRDefault="004524FA">
      <w:pPr>
        <w:pStyle w:val="TOC2"/>
        <w:rPr>
          <w:rFonts w:eastAsiaTheme="minorEastAsia"/>
          <w:smallCaps w:val="0"/>
          <w:sz w:val="22"/>
          <w:lang w:eastAsia="ja-JP"/>
        </w:rPr>
      </w:pPr>
      <w:hyperlink w:anchor="_Toc436403626" w:history="1">
        <w:r w:rsidR="00E94D8C" w:rsidRPr="00F95318">
          <w:rPr>
            <w:rStyle w:val="Hyperlink"/>
          </w:rPr>
          <w:t xml:space="preserve">Microsoft Dynamics Online </w:t>
        </w:r>
        <w:r w:rsidR="00E94D8C" w:rsidRPr="00F95318">
          <w:rPr>
            <w:rStyle w:val="Hyperlink"/>
            <w:rFonts w:hint="eastAsia"/>
          </w:rPr>
          <w:t>サービス</w:t>
        </w:r>
        <w:r w:rsidR="00E94D8C">
          <w:tab/>
        </w:r>
        <w:r w:rsidR="00E94D8C">
          <w:fldChar w:fldCharType="begin"/>
        </w:r>
        <w:r w:rsidR="00E94D8C">
          <w:instrText xml:space="preserve"> PAGEREF _Toc436403626 \h </w:instrText>
        </w:r>
        <w:r w:rsidR="00E94D8C">
          <w:fldChar w:fldCharType="separate"/>
        </w:r>
        <w:r w:rsidR="00E94D8C">
          <w:t>60</w:t>
        </w:r>
        <w:r w:rsidR="00E94D8C">
          <w:fldChar w:fldCharType="end"/>
        </w:r>
      </w:hyperlink>
    </w:p>
    <w:p w:rsidR="00E94D8C" w:rsidRDefault="004524FA">
      <w:pPr>
        <w:pStyle w:val="TOC3"/>
        <w:rPr>
          <w:rFonts w:eastAsiaTheme="minorEastAsia"/>
          <w:smallCaps w:val="0"/>
          <w:sz w:val="22"/>
          <w:lang w:eastAsia="ja-JP"/>
        </w:rPr>
      </w:pPr>
      <w:hyperlink w:anchor="_Toc436403627" w:history="1">
        <w:r w:rsidR="00E94D8C" w:rsidRPr="00F95318">
          <w:rPr>
            <w:rStyle w:val="Hyperlink"/>
          </w:rPr>
          <w:t>Microsoft Dynamics CRM Online</w:t>
        </w:r>
        <w:r w:rsidR="00E94D8C">
          <w:tab/>
        </w:r>
        <w:r w:rsidR="00E94D8C">
          <w:fldChar w:fldCharType="begin"/>
        </w:r>
        <w:r w:rsidR="00E94D8C">
          <w:instrText xml:space="preserve"> PAGEREF _Toc436403627 \h </w:instrText>
        </w:r>
        <w:r w:rsidR="00E94D8C">
          <w:fldChar w:fldCharType="separate"/>
        </w:r>
        <w:r w:rsidR="00E94D8C">
          <w:t>60</w:t>
        </w:r>
        <w:r w:rsidR="00E94D8C">
          <w:fldChar w:fldCharType="end"/>
        </w:r>
      </w:hyperlink>
    </w:p>
    <w:p w:rsidR="00E94D8C" w:rsidRDefault="004524FA">
      <w:pPr>
        <w:pStyle w:val="TOC3"/>
        <w:rPr>
          <w:rFonts w:eastAsiaTheme="minorEastAsia"/>
          <w:smallCaps w:val="0"/>
          <w:sz w:val="22"/>
          <w:lang w:eastAsia="ja-JP"/>
        </w:rPr>
      </w:pPr>
      <w:hyperlink w:anchor="_Toc436403628" w:history="1">
        <w:r w:rsidR="00E94D8C" w:rsidRPr="00F95318">
          <w:rPr>
            <w:rStyle w:val="Hyperlink"/>
          </w:rPr>
          <w:t>Microsoft Dynamics Marketing</w:t>
        </w:r>
        <w:r w:rsidR="00E94D8C">
          <w:tab/>
        </w:r>
        <w:r w:rsidR="00E94D8C">
          <w:fldChar w:fldCharType="begin"/>
        </w:r>
        <w:r w:rsidR="00E94D8C">
          <w:instrText xml:space="preserve"> PAGEREF _Toc436403628 \h </w:instrText>
        </w:r>
        <w:r w:rsidR="00E94D8C">
          <w:fldChar w:fldCharType="separate"/>
        </w:r>
        <w:r w:rsidR="00E94D8C">
          <w:t>61</w:t>
        </w:r>
        <w:r w:rsidR="00E94D8C">
          <w:fldChar w:fldCharType="end"/>
        </w:r>
      </w:hyperlink>
    </w:p>
    <w:p w:rsidR="00E94D8C" w:rsidRDefault="004524FA">
      <w:pPr>
        <w:pStyle w:val="TOC3"/>
        <w:rPr>
          <w:rFonts w:eastAsiaTheme="minorEastAsia"/>
          <w:smallCaps w:val="0"/>
          <w:sz w:val="22"/>
          <w:lang w:eastAsia="ja-JP"/>
        </w:rPr>
      </w:pPr>
      <w:hyperlink w:anchor="_Toc436403629" w:history="1">
        <w:r w:rsidR="00E94D8C" w:rsidRPr="00F95318">
          <w:rPr>
            <w:rStyle w:val="Hyperlink"/>
          </w:rPr>
          <w:t>Microsoft Social Engagement</w:t>
        </w:r>
        <w:r w:rsidR="00E94D8C">
          <w:tab/>
        </w:r>
        <w:r w:rsidR="00E94D8C">
          <w:fldChar w:fldCharType="begin"/>
        </w:r>
        <w:r w:rsidR="00E94D8C">
          <w:instrText xml:space="preserve"> PAGEREF _Toc436403629 \h </w:instrText>
        </w:r>
        <w:r w:rsidR="00E94D8C">
          <w:fldChar w:fldCharType="separate"/>
        </w:r>
        <w:r w:rsidR="00E94D8C">
          <w:t>61</w:t>
        </w:r>
        <w:r w:rsidR="00E94D8C">
          <w:fldChar w:fldCharType="end"/>
        </w:r>
      </w:hyperlink>
    </w:p>
    <w:p w:rsidR="00E94D8C" w:rsidRDefault="004524FA">
      <w:pPr>
        <w:pStyle w:val="TOC3"/>
        <w:rPr>
          <w:rFonts w:eastAsiaTheme="minorEastAsia"/>
          <w:smallCaps w:val="0"/>
          <w:sz w:val="22"/>
          <w:lang w:eastAsia="ja-JP"/>
        </w:rPr>
      </w:pPr>
      <w:hyperlink w:anchor="_Toc436403630" w:history="1">
        <w:r w:rsidR="00E94D8C" w:rsidRPr="00F95318">
          <w:rPr>
            <w:rStyle w:val="Hyperlink"/>
          </w:rPr>
          <w:t>Parature, from Microsoft</w:t>
        </w:r>
        <w:r w:rsidR="00E94D8C">
          <w:tab/>
        </w:r>
        <w:r w:rsidR="00E94D8C">
          <w:fldChar w:fldCharType="begin"/>
        </w:r>
        <w:r w:rsidR="00E94D8C">
          <w:instrText xml:space="preserve"> PAGEREF _Toc436403630 \h </w:instrText>
        </w:r>
        <w:r w:rsidR="00E94D8C">
          <w:fldChar w:fldCharType="separate"/>
        </w:r>
        <w:r w:rsidR="00E94D8C">
          <w:t>62</w:t>
        </w:r>
        <w:r w:rsidR="00E94D8C">
          <w:fldChar w:fldCharType="end"/>
        </w:r>
      </w:hyperlink>
    </w:p>
    <w:p w:rsidR="00E94D8C" w:rsidRDefault="004524FA">
      <w:pPr>
        <w:pStyle w:val="TOC2"/>
        <w:rPr>
          <w:rFonts w:eastAsiaTheme="minorEastAsia"/>
          <w:smallCaps w:val="0"/>
          <w:sz w:val="22"/>
          <w:lang w:eastAsia="ja-JP"/>
        </w:rPr>
      </w:pPr>
      <w:hyperlink w:anchor="_Toc436403631" w:history="1">
        <w:r w:rsidR="00E94D8C" w:rsidRPr="00F95318">
          <w:rPr>
            <w:rStyle w:val="Hyperlink"/>
            <w:lang w:eastAsia="ja-JP"/>
          </w:rPr>
          <w:t xml:space="preserve">Office 365 </w:t>
        </w:r>
        <w:r w:rsidR="00E94D8C" w:rsidRPr="00F95318">
          <w:rPr>
            <w:rStyle w:val="Hyperlink"/>
            <w:rFonts w:hint="eastAsia"/>
            <w:lang w:eastAsia="ja-JP"/>
          </w:rPr>
          <w:t>サービス</w:t>
        </w:r>
        <w:r w:rsidR="00E94D8C">
          <w:tab/>
        </w:r>
        <w:r w:rsidR="00E94D8C">
          <w:fldChar w:fldCharType="begin"/>
        </w:r>
        <w:r w:rsidR="00E94D8C">
          <w:instrText xml:space="preserve"> PAGEREF _Toc436403631 \h </w:instrText>
        </w:r>
        <w:r w:rsidR="00E94D8C">
          <w:fldChar w:fldCharType="separate"/>
        </w:r>
        <w:r w:rsidR="00E94D8C">
          <w:t>62</w:t>
        </w:r>
        <w:r w:rsidR="00E94D8C">
          <w:fldChar w:fldCharType="end"/>
        </w:r>
      </w:hyperlink>
    </w:p>
    <w:p w:rsidR="00E94D8C" w:rsidRDefault="004524FA">
      <w:pPr>
        <w:pStyle w:val="TOC3"/>
        <w:rPr>
          <w:rFonts w:eastAsiaTheme="minorEastAsia"/>
          <w:smallCaps w:val="0"/>
          <w:sz w:val="22"/>
          <w:lang w:eastAsia="ja-JP"/>
        </w:rPr>
      </w:pPr>
      <w:hyperlink w:anchor="_Toc436403632" w:history="1">
        <w:r w:rsidR="00E94D8C" w:rsidRPr="00F95318">
          <w:rPr>
            <w:rStyle w:val="Hyperlink"/>
            <w:lang w:eastAsia="ja-JP"/>
          </w:rPr>
          <w:t xml:space="preserve">Office 365 </w:t>
        </w:r>
        <w:r w:rsidR="00E94D8C" w:rsidRPr="00F95318">
          <w:rPr>
            <w:rStyle w:val="Hyperlink"/>
            <w:rFonts w:hint="eastAsia"/>
            <w:lang w:eastAsia="ja-JP"/>
          </w:rPr>
          <w:t>アプリケーション</w:t>
        </w:r>
        <w:r w:rsidR="00E94D8C">
          <w:tab/>
        </w:r>
        <w:r w:rsidR="00E94D8C">
          <w:fldChar w:fldCharType="begin"/>
        </w:r>
        <w:r w:rsidR="00E94D8C">
          <w:instrText xml:space="preserve"> PAGEREF _Toc436403632 \h </w:instrText>
        </w:r>
        <w:r w:rsidR="00E94D8C">
          <w:fldChar w:fldCharType="separate"/>
        </w:r>
        <w:r w:rsidR="00E94D8C">
          <w:t>62</w:t>
        </w:r>
        <w:r w:rsidR="00E94D8C">
          <w:fldChar w:fldCharType="end"/>
        </w:r>
      </w:hyperlink>
    </w:p>
    <w:p w:rsidR="00E94D8C" w:rsidRDefault="004524FA">
      <w:pPr>
        <w:pStyle w:val="TOC3"/>
        <w:rPr>
          <w:rFonts w:eastAsiaTheme="minorEastAsia"/>
          <w:smallCaps w:val="0"/>
          <w:sz w:val="22"/>
          <w:lang w:eastAsia="ja-JP"/>
        </w:rPr>
      </w:pPr>
      <w:hyperlink w:anchor="_Toc436403633" w:history="1">
        <w:r w:rsidR="00E94D8C" w:rsidRPr="00F95318">
          <w:rPr>
            <w:rStyle w:val="Hyperlink"/>
          </w:rPr>
          <w:t>Office 365 Suite</w:t>
        </w:r>
        <w:r w:rsidR="00E94D8C">
          <w:tab/>
        </w:r>
        <w:r w:rsidR="00E94D8C">
          <w:fldChar w:fldCharType="begin"/>
        </w:r>
        <w:r w:rsidR="00E94D8C">
          <w:instrText xml:space="preserve"> PAGEREF _Toc436403633 \h </w:instrText>
        </w:r>
        <w:r w:rsidR="00E94D8C">
          <w:fldChar w:fldCharType="separate"/>
        </w:r>
        <w:r w:rsidR="00E94D8C">
          <w:t>63</w:t>
        </w:r>
        <w:r w:rsidR="00E94D8C">
          <w:fldChar w:fldCharType="end"/>
        </w:r>
      </w:hyperlink>
    </w:p>
    <w:p w:rsidR="00E94D8C" w:rsidRDefault="004524FA">
      <w:pPr>
        <w:pStyle w:val="TOC3"/>
        <w:rPr>
          <w:rFonts w:eastAsiaTheme="minorEastAsia"/>
          <w:smallCaps w:val="0"/>
          <w:sz w:val="22"/>
          <w:lang w:eastAsia="ja-JP"/>
        </w:rPr>
      </w:pPr>
      <w:hyperlink w:anchor="_Toc436403634" w:history="1">
        <w:r w:rsidR="00E94D8C" w:rsidRPr="00F95318">
          <w:rPr>
            <w:rStyle w:val="Hyperlink"/>
          </w:rPr>
          <w:t>Office 365 Customer Lockbox</w:t>
        </w:r>
        <w:r w:rsidR="00E94D8C">
          <w:tab/>
        </w:r>
        <w:r w:rsidR="00E94D8C">
          <w:fldChar w:fldCharType="begin"/>
        </w:r>
        <w:r w:rsidR="00E94D8C">
          <w:instrText xml:space="preserve"> PAGEREF _Toc436403634 \h </w:instrText>
        </w:r>
        <w:r w:rsidR="00E94D8C">
          <w:fldChar w:fldCharType="separate"/>
        </w:r>
        <w:r w:rsidR="00E94D8C">
          <w:t>66</w:t>
        </w:r>
        <w:r w:rsidR="00E94D8C">
          <w:fldChar w:fldCharType="end"/>
        </w:r>
      </w:hyperlink>
    </w:p>
    <w:p w:rsidR="00E94D8C" w:rsidRDefault="004524FA">
      <w:pPr>
        <w:pStyle w:val="TOC3"/>
        <w:rPr>
          <w:rFonts w:eastAsiaTheme="minorEastAsia"/>
          <w:smallCaps w:val="0"/>
          <w:sz w:val="22"/>
          <w:lang w:eastAsia="ja-JP"/>
        </w:rPr>
      </w:pPr>
      <w:hyperlink w:anchor="_Toc436403635" w:history="1">
        <w:r w:rsidR="00E94D8C" w:rsidRPr="00F95318">
          <w:rPr>
            <w:rStyle w:val="Hyperlink"/>
          </w:rPr>
          <w:t>Office 365 Delve Analytics</w:t>
        </w:r>
        <w:r w:rsidR="00E94D8C">
          <w:tab/>
        </w:r>
        <w:r w:rsidR="00E94D8C">
          <w:fldChar w:fldCharType="begin"/>
        </w:r>
        <w:r w:rsidR="00E94D8C">
          <w:instrText xml:space="preserve"> PAGEREF _Toc436403635 \h </w:instrText>
        </w:r>
        <w:r w:rsidR="00E94D8C">
          <w:fldChar w:fldCharType="separate"/>
        </w:r>
        <w:r w:rsidR="00E94D8C">
          <w:t>66</w:t>
        </w:r>
        <w:r w:rsidR="00E94D8C">
          <w:fldChar w:fldCharType="end"/>
        </w:r>
      </w:hyperlink>
    </w:p>
    <w:p w:rsidR="00E94D8C" w:rsidRDefault="004524FA">
      <w:pPr>
        <w:pStyle w:val="TOC3"/>
        <w:rPr>
          <w:rFonts w:eastAsiaTheme="minorEastAsia"/>
          <w:smallCaps w:val="0"/>
          <w:sz w:val="22"/>
          <w:lang w:eastAsia="ja-JP"/>
        </w:rPr>
      </w:pPr>
      <w:hyperlink w:anchor="_Toc436403636" w:history="1">
        <w:r w:rsidR="00E94D8C" w:rsidRPr="00F95318">
          <w:rPr>
            <w:rStyle w:val="Hyperlink"/>
          </w:rPr>
          <w:t>Office 365 Advanced eDiscovery</w:t>
        </w:r>
        <w:r w:rsidR="00E94D8C">
          <w:tab/>
        </w:r>
        <w:r w:rsidR="00E94D8C">
          <w:fldChar w:fldCharType="begin"/>
        </w:r>
        <w:r w:rsidR="00E94D8C">
          <w:instrText xml:space="preserve"> PAGEREF _Toc436403636 \h </w:instrText>
        </w:r>
        <w:r w:rsidR="00E94D8C">
          <w:fldChar w:fldCharType="separate"/>
        </w:r>
        <w:r w:rsidR="00E94D8C">
          <w:t>67</w:t>
        </w:r>
        <w:r w:rsidR="00E94D8C">
          <w:fldChar w:fldCharType="end"/>
        </w:r>
      </w:hyperlink>
    </w:p>
    <w:p w:rsidR="00E94D8C" w:rsidRDefault="004524FA">
      <w:pPr>
        <w:pStyle w:val="TOC3"/>
        <w:rPr>
          <w:rFonts w:eastAsiaTheme="minorEastAsia"/>
          <w:smallCaps w:val="0"/>
          <w:sz w:val="22"/>
          <w:lang w:eastAsia="ja-JP"/>
        </w:rPr>
      </w:pPr>
      <w:hyperlink w:anchor="_Toc436403637" w:history="1">
        <w:r w:rsidR="00E94D8C" w:rsidRPr="00F95318">
          <w:rPr>
            <w:rStyle w:val="Hyperlink"/>
          </w:rPr>
          <w:t>Exchange Online</w:t>
        </w:r>
        <w:r w:rsidR="00E94D8C">
          <w:tab/>
        </w:r>
        <w:r w:rsidR="00E94D8C">
          <w:fldChar w:fldCharType="begin"/>
        </w:r>
        <w:r w:rsidR="00E94D8C">
          <w:instrText xml:space="preserve"> PAGEREF _Toc436403637 \h </w:instrText>
        </w:r>
        <w:r w:rsidR="00E94D8C">
          <w:fldChar w:fldCharType="separate"/>
        </w:r>
        <w:r w:rsidR="00E94D8C">
          <w:t>67</w:t>
        </w:r>
        <w:r w:rsidR="00E94D8C">
          <w:fldChar w:fldCharType="end"/>
        </w:r>
      </w:hyperlink>
    </w:p>
    <w:p w:rsidR="00E94D8C" w:rsidRDefault="004524FA">
      <w:pPr>
        <w:pStyle w:val="TOC3"/>
        <w:rPr>
          <w:rFonts w:eastAsiaTheme="minorEastAsia"/>
          <w:smallCaps w:val="0"/>
          <w:sz w:val="22"/>
          <w:lang w:eastAsia="ja-JP"/>
        </w:rPr>
      </w:pPr>
      <w:hyperlink w:anchor="_Toc436403638" w:history="1">
        <w:r w:rsidR="00E94D8C" w:rsidRPr="00F95318">
          <w:rPr>
            <w:rStyle w:val="Hyperlink"/>
          </w:rPr>
          <w:t>OneDrive for Business</w:t>
        </w:r>
        <w:r w:rsidR="00E94D8C">
          <w:tab/>
        </w:r>
        <w:r w:rsidR="00E94D8C">
          <w:fldChar w:fldCharType="begin"/>
        </w:r>
        <w:r w:rsidR="00E94D8C">
          <w:instrText xml:space="preserve"> PAGEREF _Toc436403638 \h </w:instrText>
        </w:r>
        <w:r w:rsidR="00E94D8C">
          <w:fldChar w:fldCharType="separate"/>
        </w:r>
        <w:r w:rsidR="00E94D8C">
          <w:t>68</w:t>
        </w:r>
        <w:r w:rsidR="00E94D8C">
          <w:fldChar w:fldCharType="end"/>
        </w:r>
      </w:hyperlink>
    </w:p>
    <w:p w:rsidR="00E94D8C" w:rsidRDefault="004524FA">
      <w:pPr>
        <w:pStyle w:val="TOC3"/>
        <w:rPr>
          <w:rFonts w:eastAsiaTheme="minorEastAsia"/>
          <w:smallCaps w:val="0"/>
          <w:sz w:val="22"/>
          <w:lang w:eastAsia="ja-JP"/>
        </w:rPr>
      </w:pPr>
      <w:hyperlink w:anchor="_Toc436403639" w:history="1">
        <w:r w:rsidR="00E94D8C" w:rsidRPr="00F95318">
          <w:rPr>
            <w:rStyle w:val="Hyperlink"/>
          </w:rPr>
          <w:t>Project Online</w:t>
        </w:r>
        <w:r w:rsidR="00E94D8C">
          <w:tab/>
        </w:r>
        <w:r w:rsidR="00E94D8C">
          <w:fldChar w:fldCharType="begin"/>
        </w:r>
        <w:r w:rsidR="00E94D8C">
          <w:instrText xml:space="preserve"> PAGEREF _Toc436403639 \h </w:instrText>
        </w:r>
        <w:r w:rsidR="00E94D8C">
          <w:fldChar w:fldCharType="separate"/>
        </w:r>
        <w:r w:rsidR="00E94D8C">
          <w:t>68</w:t>
        </w:r>
        <w:r w:rsidR="00E94D8C">
          <w:fldChar w:fldCharType="end"/>
        </w:r>
      </w:hyperlink>
    </w:p>
    <w:p w:rsidR="00E94D8C" w:rsidRDefault="004524FA">
      <w:pPr>
        <w:pStyle w:val="TOC3"/>
        <w:rPr>
          <w:rFonts w:eastAsiaTheme="minorEastAsia"/>
          <w:smallCaps w:val="0"/>
          <w:sz w:val="22"/>
          <w:lang w:eastAsia="ja-JP"/>
        </w:rPr>
      </w:pPr>
      <w:hyperlink w:anchor="_Toc436403640" w:history="1">
        <w:r w:rsidR="00E94D8C" w:rsidRPr="00F95318">
          <w:rPr>
            <w:rStyle w:val="Hyperlink"/>
          </w:rPr>
          <w:t>SharePoint Online</w:t>
        </w:r>
        <w:r w:rsidR="00E94D8C">
          <w:tab/>
        </w:r>
        <w:r w:rsidR="00E94D8C">
          <w:fldChar w:fldCharType="begin"/>
        </w:r>
        <w:r w:rsidR="00E94D8C">
          <w:instrText xml:space="preserve"> PAGEREF _Toc436403640 \h </w:instrText>
        </w:r>
        <w:r w:rsidR="00E94D8C">
          <w:fldChar w:fldCharType="separate"/>
        </w:r>
        <w:r w:rsidR="00E94D8C">
          <w:t>68</w:t>
        </w:r>
        <w:r w:rsidR="00E94D8C">
          <w:fldChar w:fldCharType="end"/>
        </w:r>
      </w:hyperlink>
    </w:p>
    <w:p w:rsidR="00E94D8C" w:rsidRDefault="004524FA">
      <w:pPr>
        <w:pStyle w:val="TOC3"/>
        <w:rPr>
          <w:rFonts w:eastAsiaTheme="minorEastAsia"/>
          <w:smallCaps w:val="0"/>
          <w:sz w:val="22"/>
          <w:lang w:eastAsia="ja-JP"/>
        </w:rPr>
      </w:pPr>
      <w:hyperlink w:anchor="_Toc436403641" w:history="1">
        <w:r w:rsidR="00E94D8C" w:rsidRPr="00F95318">
          <w:rPr>
            <w:rStyle w:val="Hyperlink"/>
          </w:rPr>
          <w:t>Skype for Business Online</w:t>
        </w:r>
        <w:r w:rsidR="00E94D8C">
          <w:tab/>
        </w:r>
        <w:r w:rsidR="00E94D8C">
          <w:fldChar w:fldCharType="begin"/>
        </w:r>
        <w:r w:rsidR="00E94D8C">
          <w:instrText xml:space="preserve"> PAGEREF _Toc436403641 \h </w:instrText>
        </w:r>
        <w:r w:rsidR="00E94D8C">
          <w:fldChar w:fldCharType="separate"/>
        </w:r>
        <w:r w:rsidR="00E94D8C">
          <w:t>69</w:t>
        </w:r>
        <w:r w:rsidR="00E94D8C">
          <w:fldChar w:fldCharType="end"/>
        </w:r>
      </w:hyperlink>
    </w:p>
    <w:p w:rsidR="00E94D8C" w:rsidRDefault="004524FA">
      <w:pPr>
        <w:pStyle w:val="TOC2"/>
        <w:rPr>
          <w:rFonts w:eastAsiaTheme="minorEastAsia"/>
          <w:smallCaps w:val="0"/>
          <w:sz w:val="22"/>
          <w:lang w:eastAsia="ja-JP"/>
        </w:rPr>
      </w:pPr>
      <w:hyperlink w:anchor="_Toc436403642" w:history="1">
        <w:r w:rsidR="00E94D8C" w:rsidRPr="00F95318">
          <w:rPr>
            <w:rStyle w:val="Hyperlink"/>
            <w:rFonts w:hint="eastAsia"/>
            <w:lang w:eastAsia="ja-JP"/>
          </w:rPr>
          <w:t>その他のオンライン</w:t>
        </w:r>
        <w:r w:rsidR="00E94D8C" w:rsidRPr="00F95318">
          <w:rPr>
            <w:rStyle w:val="Hyperlink"/>
            <w:lang w:eastAsia="ja-JP"/>
          </w:rPr>
          <w:t xml:space="preserve"> </w:t>
        </w:r>
        <w:r w:rsidR="00E94D8C" w:rsidRPr="00F95318">
          <w:rPr>
            <w:rStyle w:val="Hyperlink"/>
            <w:rFonts w:hint="eastAsia"/>
            <w:lang w:eastAsia="ja-JP"/>
          </w:rPr>
          <w:t>サービス</w:t>
        </w:r>
        <w:r w:rsidR="00E94D8C">
          <w:tab/>
        </w:r>
        <w:r w:rsidR="00E94D8C">
          <w:fldChar w:fldCharType="begin"/>
        </w:r>
        <w:r w:rsidR="00E94D8C">
          <w:instrText xml:space="preserve"> PAGEREF _Toc436403642 \h </w:instrText>
        </w:r>
        <w:r w:rsidR="00E94D8C">
          <w:fldChar w:fldCharType="separate"/>
        </w:r>
        <w:r w:rsidR="00E94D8C">
          <w:t>69</w:t>
        </w:r>
        <w:r w:rsidR="00E94D8C">
          <w:fldChar w:fldCharType="end"/>
        </w:r>
      </w:hyperlink>
    </w:p>
    <w:p w:rsidR="00E94D8C" w:rsidRDefault="004524FA">
      <w:pPr>
        <w:pStyle w:val="TOC3"/>
        <w:rPr>
          <w:rFonts w:eastAsiaTheme="minorEastAsia"/>
          <w:smallCaps w:val="0"/>
          <w:sz w:val="22"/>
          <w:lang w:eastAsia="ja-JP"/>
        </w:rPr>
      </w:pPr>
      <w:hyperlink w:anchor="_Toc436403643" w:history="1">
        <w:r w:rsidR="00E94D8C" w:rsidRPr="00F95318">
          <w:rPr>
            <w:rStyle w:val="Hyperlink"/>
          </w:rPr>
          <w:t>Bing Maps</w:t>
        </w:r>
        <w:r w:rsidR="00E94D8C">
          <w:tab/>
        </w:r>
        <w:r w:rsidR="00E94D8C">
          <w:fldChar w:fldCharType="begin"/>
        </w:r>
        <w:r w:rsidR="00E94D8C">
          <w:instrText xml:space="preserve"> PAGEREF _Toc436403643 \h </w:instrText>
        </w:r>
        <w:r w:rsidR="00E94D8C">
          <w:fldChar w:fldCharType="separate"/>
        </w:r>
        <w:r w:rsidR="00E94D8C">
          <w:t>69</w:t>
        </w:r>
        <w:r w:rsidR="00E94D8C">
          <w:fldChar w:fldCharType="end"/>
        </w:r>
      </w:hyperlink>
    </w:p>
    <w:p w:rsidR="00E94D8C" w:rsidRDefault="004524FA">
      <w:pPr>
        <w:pStyle w:val="TOC3"/>
        <w:rPr>
          <w:rFonts w:eastAsiaTheme="minorEastAsia"/>
          <w:smallCaps w:val="0"/>
          <w:sz w:val="22"/>
          <w:lang w:eastAsia="ja-JP"/>
        </w:rPr>
      </w:pPr>
      <w:hyperlink w:anchor="_Toc436403644" w:history="1">
        <w:r w:rsidR="00E94D8C" w:rsidRPr="00F95318">
          <w:rPr>
            <w:rStyle w:val="Hyperlink"/>
          </w:rPr>
          <w:t>Microsoft Learning</w:t>
        </w:r>
        <w:r w:rsidR="00E94D8C">
          <w:tab/>
        </w:r>
        <w:r w:rsidR="00E94D8C">
          <w:fldChar w:fldCharType="begin"/>
        </w:r>
        <w:r w:rsidR="00E94D8C">
          <w:instrText xml:space="preserve"> PAGEREF _Toc436403644 \h </w:instrText>
        </w:r>
        <w:r w:rsidR="00E94D8C">
          <w:fldChar w:fldCharType="separate"/>
        </w:r>
        <w:r w:rsidR="00E94D8C">
          <w:t>70</w:t>
        </w:r>
        <w:r w:rsidR="00E94D8C">
          <w:fldChar w:fldCharType="end"/>
        </w:r>
      </w:hyperlink>
    </w:p>
    <w:p w:rsidR="00E94D8C" w:rsidRDefault="004524FA">
      <w:pPr>
        <w:pStyle w:val="TOC3"/>
        <w:rPr>
          <w:rFonts w:eastAsiaTheme="minorEastAsia"/>
          <w:smallCaps w:val="0"/>
          <w:sz w:val="22"/>
          <w:lang w:eastAsia="ja-JP"/>
        </w:rPr>
      </w:pPr>
      <w:hyperlink w:anchor="_Toc436403645" w:history="1">
        <w:r w:rsidR="00E94D8C" w:rsidRPr="00F95318">
          <w:rPr>
            <w:rStyle w:val="Hyperlink"/>
          </w:rPr>
          <w:t>Microsoft Translator</w:t>
        </w:r>
        <w:r w:rsidR="00E94D8C">
          <w:tab/>
        </w:r>
        <w:r w:rsidR="00E94D8C">
          <w:fldChar w:fldCharType="begin"/>
        </w:r>
        <w:r w:rsidR="00E94D8C">
          <w:instrText xml:space="preserve"> PAGEREF _Toc436403645 \h </w:instrText>
        </w:r>
        <w:r w:rsidR="00E94D8C">
          <w:fldChar w:fldCharType="separate"/>
        </w:r>
        <w:r w:rsidR="00E94D8C">
          <w:t>71</w:t>
        </w:r>
        <w:r w:rsidR="00E94D8C">
          <w:fldChar w:fldCharType="end"/>
        </w:r>
      </w:hyperlink>
    </w:p>
    <w:p w:rsidR="00E94D8C" w:rsidRDefault="004524FA">
      <w:pPr>
        <w:pStyle w:val="TOC3"/>
        <w:rPr>
          <w:rFonts w:eastAsiaTheme="minorEastAsia"/>
          <w:smallCaps w:val="0"/>
          <w:sz w:val="22"/>
          <w:lang w:eastAsia="ja-JP"/>
        </w:rPr>
      </w:pPr>
      <w:hyperlink w:anchor="_Toc436403646" w:history="1">
        <w:r w:rsidR="00E94D8C" w:rsidRPr="00F95318">
          <w:rPr>
            <w:rStyle w:val="Hyperlink"/>
          </w:rPr>
          <w:t>Power BI Pro</w:t>
        </w:r>
        <w:r w:rsidR="00E94D8C">
          <w:tab/>
        </w:r>
        <w:r w:rsidR="00E94D8C">
          <w:fldChar w:fldCharType="begin"/>
        </w:r>
        <w:r w:rsidR="00E94D8C">
          <w:instrText xml:space="preserve"> PAGEREF _Toc436403646 \h </w:instrText>
        </w:r>
        <w:r w:rsidR="00E94D8C">
          <w:fldChar w:fldCharType="separate"/>
        </w:r>
        <w:r w:rsidR="00E94D8C">
          <w:t>71</w:t>
        </w:r>
        <w:r w:rsidR="00E94D8C">
          <w:fldChar w:fldCharType="end"/>
        </w:r>
      </w:hyperlink>
    </w:p>
    <w:p w:rsidR="00E94D8C" w:rsidRDefault="004524FA">
      <w:pPr>
        <w:pStyle w:val="TOC3"/>
        <w:rPr>
          <w:rFonts w:eastAsiaTheme="minorEastAsia"/>
          <w:smallCaps w:val="0"/>
          <w:sz w:val="22"/>
          <w:lang w:eastAsia="ja-JP"/>
        </w:rPr>
      </w:pPr>
      <w:hyperlink w:anchor="_Toc436403647" w:history="1">
        <w:r w:rsidR="00E94D8C" w:rsidRPr="00F95318">
          <w:rPr>
            <w:rStyle w:val="Hyperlink"/>
          </w:rPr>
          <w:t>System Center Endpoint Protection</w:t>
        </w:r>
        <w:r w:rsidR="00E94D8C">
          <w:tab/>
        </w:r>
        <w:r w:rsidR="00E94D8C">
          <w:fldChar w:fldCharType="begin"/>
        </w:r>
        <w:r w:rsidR="00E94D8C">
          <w:instrText xml:space="preserve"> PAGEREF _Toc436403647 \h </w:instrText>
        </w:r>
        <w:r w:rsidR="00E94D8C">
          <w:fldChar w:fldCharType="separate"/>
        </w:r>
        <w:r w:rsidR="00E94D8C">
          <w:t>71</w:t>
        </w:r>
        <w:r w:rsidR="00E94D8C">
          <w:fldChar w:fldCharType="end"/>
        </w:r>
      </w:hyperlink>
    </w:p>
    <w:p w:rsidR="00E94D8C" w:rsidRDefault="004524FA">
      <w:pPr>
        <w:pStyle w:val="TOC3"/>
        <w:rPr>
          <w:rFonts w:eastAsiaTheme="minorEastAsia"/>
          <w:smallCaps w:val="0"/>
          <w:sz w:val="22"/>
          <w:lang w:eastAsia="ja-JP"/>
        </w:rPr>
      </w:pPr>
      <w:hyperlink w:anchor="_Toc436403648" w:history="1">
        <w:r w:rsidR="00E94D8C" w:rsidRPr="00F95318">
          <w:rPr>
            <w:rStyle w:val="Hyperlink"/>
          </w:rPr>
          <w:t>Yammer Enterprise</w:t>
        </w:r>
        <w:r w:rsidR="00E94D8C">
          <w:tab/>
        </w:r>
        <w:r w:rsidR="00E94D8C">
          <w:fldChar w:fldCharType="begin"/>
        </w:r>
        <w:r w:rsidR="00E94D8C">
          <w:instrText xml:space="preserve"> PAGEREF _Toc436403648 \h </w:instrText>
        </w:r>
        <w:r w:rsidR="00E94D8C">
          <w:fldChar w:fldCharType="separate"/>
        </w:r>
        <w:r w:rsidR="00E94D8C">
          <w:t>72</w:t>
        </w:r>
        <w:r w:rsidR="00E94D8C">
          <w:fldChar w:fldCharType="end"/>
        </w:r>
      </w:hyperlink>
    </w:p>
    <w:p w:rsidR="00E94D8C" w:rsidRDefault="004524FA">
      <w:pPr>
        <w:pStyle w:val="TOC1"/>
        <w:rPr>
          <w:rFonts w:eastAsiaTheme="minorEastAsia"/>
          <w:b w:val="0"/>
          <w:caps w:val="0"/>
          <w:noProof/>
          <w:sz w:val="22"/>
          <w:szCs w:val="22"/>
          <w:lang w:eastAsia="ja-JP"/>
        </w:rPr>
      </w:pPr>
      <w:hyperlink w:anchor="_Toc436403649" w:history="1">
        <w:r w:rsidR="00E94D8C" w:rsidRPr="00F95318">
          <w:rPr>
            <w:rStyle w:val="Hyperlink"/>
            <w:rFonts w:hint="eastAsia"/>
            <w:noProof/>
            <w:lang w:eastAsia="ja-JP"/>
          </w:rPr>
          <w:t>用語集</w:t>
        </w:r>
        <w:r w:rsidR="00E94D8C">
          <w:rPr>
            <w:noProof/>
          </w:rPr>
          <w:tab/>
        </w:r>
        <w:r w:rsidR="00E94D8C">
          <w:rPr>
            <w:noProof/>
          </w:rPr>
          <w:fldChar w:fldCharType="begin"/>
        </w:r>
        <w:r w:rsidR="00E94D8C">
          <w:rPr>
            <w:noProof/>
          </w:rPr>
          <w:instrText xml:space="preserve"> PAGEREF _Toc436403649 \h </w:instrText>
        </w:r>
        <w:r w:rsidR="00E94D8C">
          <w:rPr>
            <w:noProof/>
          </w:rPr>
        </w:r>
        <w:r w:rsidR="00E94D8C">
          <w:rPr>
            <w:noProof/>
          </w:rPr>
          <w:fldChar w:fldCharType="separate"/>
        </w:r>
        <w:r w:rsidR="00E94D8C">
          <w:rPr>
            <w:noProof/>
          </w:rPr>
          <w:t>73</w:t>
        </w:r>
        <w:r w:rsidR="00E94D8C">
          <w:rPr>
            <w:noProof/>
          </w:rPr>
          <w:fldChar w:fldCharType="end"/>
        </w:r>
      </w:hyperlink>
    </w:p>
    <w:p w:rsidR="00E94D8C" w:rsidRDefault="004524FA">
      <w:pPr>
        <w:pStyle w:val="TOC2"/>
        <w:rPr>
          <w:rFonts w:eastAsiaTheme="minorEastAsia"/>
          <w:smallCaps w:val="0"/>
          <w:sz w:val="22"/>
          <w:lang w:eastAsia="ja-JP"/>
        </w:rPr>
      </w:pPr>
      <w:hyperlink w:anchor="_Toc436403650" w:history="1">
        <w:r w:rsidR="00E94D8C" w:rsidRPr="00F95318">
          <w:rPr>
            <w:rStyle w:val="Hyperlink"/>
            <w:rFonts w:hint="eastAsia"/>
            <w:lang w:eastAsia="ja-JP"/>
          </w:rPr>
          <w:t>属性</w:t>
        </w:r>
        <w:r w:rsidR="00E94D8C">
          <w:tab/>
        </w:r>
        <w:r w:rsidR="00E94D8C">
          <w:fldChar w:fldCharType="begin"/>
        </w:r>
        <w:r w:rsidR="00E94D8C">
          <w:instrText xml:space="preserve"> PAGEREF _Toc436403650 \h </w:instrText>
        </w:r>
        <w:r w:rsidR="00E94D8C">
          <w:fldChar w:fldCharType="separate"/>
        </w:r>
        <w:r w:rsidR="00E94D8C">
          <w:t>73</w:t>
        </w:r>
        <w:r w:rsidR="00E94D8C">
          <w:fldChar w:fldCharType="end"/>
        </w:r>
      </w:hyperlink>
    </w:p>
    <w:p w:rsidR="00E94D8C" w:rsidRDefault="004524FA">
      <w:pPr>
        <w:pStyle w:val="TOC2"/>
        <w:rPr>
          <w:rFonts w:eastAsiaTheme="minorEastAsia"/>
          <w:smallCaps w:val="0"/>
          <w:sz w:val="22"/>
          <w:lang w:eastAsia="ja-JP"/>
        </w:rPr>
      </w:pPr>
      <w:hyperlink w:anchor="_Toc436403651" w:history="1">
        <w:r w:rsidR="00E94D8C" w:rsidRPr="00F95318">
          <w:rPr>
            <w:rStyle w:val="Hyperlink"/>
            <w:rFonts w:hint="eastAsia"/>
            <w:lang w:eastAsia="ja-JP"/>
          </w:rPr>
          <w:t>セルの値</w:t>
        </w:r>
        <w:r w:rsidR="00E94D8C">
          <w:tab/>
        </w:r>
        <w:r w:rsidR="00E94D8C">
          <w:fldChar w:fldCharType="begin"/>
        </w:r>
        <w:r w:rsidR="00E94D8C">
          <w:instrText xml:space="preserve"> PAGEREF _Toc436403651 \h </w:instrText>
        </w:r>
        <w:r w:rsidR="00E94D8C">
          <w:fldChar w:fldCharType="separate"/>
        </w:r>
        <w:r w:rsidR="00E94D8C">
          <w:t>74</w:t>
        </w:r>
        <w:r w:rsidR="00E94D8C">
          <w:fldChar w:fldCharType="end"/>
        </w:r>
      </w:hyperlink>
    </w:p>
    <w:p w:rsidR="00E94D8C" w:rsidRDefault="004524FA">
      <w:pPr>
        <w:pStyle w:val="TOC2"/>
        <w:rPr>
          <w:rFonts w:eastAsiaTheme="minorEastAsia"/>
          <w:smallCaps w:val="0"/>
          <w:sz w:val="22"/>
          <w:lang w:eastAsia="ja-JP"/>
        </w:rPr>
      </w:pPr>
      <w:hyperlink w:anchor="_Toc436403652" w:history="1">
        <w:r w:rsidR="00E94D8C" w:rsidRPr="00F95318">
          <w:rPr>
            <w:rStyle w:val="Hyperlink"/>
            <w:rFonts w:hint="eastAsia"/>
            <w:lang w:eastAsia="ja-JP"/>
          </w:rPr>
          <w:t>列の見出し</w:t>
        </w:r>
        <w:r w:rsidR="00E94D8C">
          <w:tab/>
        </w:r>
        <w:r w:rsidR="00E94D8C">
          <w:fldChar w:fldCharType="begin"/>
        </w:r>
        <w:r w:rsidR="00E94D8C">
          <w:instrText xml:space="preserve"> PAGEREF _Toc436403652 \h </w:instrText>
        </w:r>
        <w:r w:rsidR="00E94D8C">
          <w:fldChar w:fldCharType="separate"/>
        </w:r>
        <w:r w:rsidR="00E94D8C">
          <w:t>75</w:t>
        </w:r>
        <w:r w:rsidR="00E94D8C">
          <w:fldChar w:fldCharType="end"/>
        </w:r>
      </w:hyperlink>
    </w:p>
    <w:p w:rsidR="00E94D8C" w:rsidRDefault="004524FA">
      <w:pPr>
        <w:pStyle w:val="TOC2"/>
        <w:rPr>
          <w:rFonts w:eastAsiaTheme="minorEastAsia"/>
          <w:smallCaps w:val="0"/>
          <w:sz w:val="22"/>
          <w:lang w:eastAsia="ja-JP"/>
        </w:rPr>
      </w:pPr>
      <w:hyperlink w:anchor="_Toc436403653" w:history="1">
        <w:r w:rsidR="00E94D8C" w:rsidRPr="00F95318">
          <w:rPr>
            <w:rStyle w:val="Hyperlink"/>
            <w:rFonts w:hint="eastAsia"/>
            <w:lang w:eastAsia="ja-JP"/>
          </w:rPr>
          <w:t>定義</w:t>
        </w:r>
        <w:r w:rsidR="00E94D8C">
          <w:tab/>
        </w:r>
        <w:r w:rsidR="00E94D8C">
          <w:fldChar w:fldCharType="begin"/>
        </w:r>
        <w:r w:rsidR="00E94D8C">
          <w:instrText xml:space="preserve"> PAGEREF _Toc436403653 \h </w:instrText>
        </w:r>
        <w:r w:rsidR="00E94D8C">
          <w:fldChar w:fldCharType="separate"/>
        </w:r>
        <w:r w:rsidR="00E94D8C">
          <w:t>75</w:t>
        </w:r>
        <w:r w:rsidR="00E94D8C">
          <w:fldChar w:fldCharType="end"/>
        </w:r>
      </w:hyperlink>
    </w:p>
    <w:p w:rsidR="00E94D8C" w:rsidRDefault="004524FA">
      <w:pPr>
        <w:pStyle w:val="TOC1"/>
        <w:rPr>
          <w:rFonts w:eastAsiaTheme="minorEastAsia"/>
          <w:b w:val="0"/>
          <w:caps w:val="0"/>
          <w:noProof/>
          <w:sz w:val="22"/>
          <w:szCs w:val="22"/>
          <w:lang w:eastAsia="ja-JP"/>
        </w:rPr>
      </w:pPr>
      <w:hyperlink w:anchor="_Toc436403654" w:history="1">
        <w:r w:rsidR="00E94D8C" w:rsidRPr="00F95318">
          <w:rPr>
            <w:rStyle w:val="Hyperlink"/>
            <w:rFonts w:hint="eastAsia"/>
            <w:noProof/>
            <w:lang w:eastAsia="ja-JP"/>
          </w:rPr>
          <w:t>付録</w:t>
        </w:r>
        <w:r w:rsidR="00E94D8C" w:rsidRPr="00F95318">
          <w:rPr>
            <w:rStyle w:val="Hyperlink"/>
            <w:noProof/>
            <w:lang w:eastAsia="ja-JP"/>
          </w:rPr>
          <w:t xml:space="preserve"> A – CAL/ML </w:t>
        </w:r>
        <w:r w:rsidR="00E94D8C" w:rsidRPr="00F95318">
          <w:rPr>
            <w:rStyle w:val="Hyperlink"/>
            <w:rFonts w:hint="eastAsia"/>
            <w:noProof/>
            <w:lang w:eastAsia="ja-JP"/>
          </w:rPr>
          <w:t>と同等のライセンス</w:t>
        </w:r>
        <w:r w:rsidR="00E94D8C">
          <w:rPr>
            <w:noProof/>
          </w:rPr>
          <w:tab/>
        </w:r>
        <w:r w:rsidR="00E94D8C">
          <w:rPr>
            <w:noProof/>
          </w:rPr>
          <w:fldChar w:fldCharType="begin"/>
        </w:r>
        <w:r w:rsidR="00E94D8C">
          <w:rPr>
            <w:noProof/>
          </w:rPr>
          <w:instrText xml:space="preserve"> PAGEREF _Toc436403654 \h </w:instrText>
        </w:r>
        <w:r w:rsidR="00E94D8C">
          <w:rPr>
            <w:noProof/>
          </w:rPr>
        </w:r>
        <w:r w:rsidR="00E94D8C">
          <w:rPr>
            <w:noProof/>
          </w:rPr>
          <w:fldChar w:fldCharType="separate"/>
        </w:r>
        <w:r w:rsidR="00E94D8C">
          <w:rPr>
            <w:noProof/>
          </w:rPr>
          <w:t>78</w:t>
        </w:r>
        <w:r w:rsidR="00E94D8C">
          <w:rPr>
            <w:noProof/>
          </w:rPr>
          <w:fldChar w:fldCharType="end"/>
        </w:r>
      </w:hyperlink>
    </w:p>
    <w:p w:rsidR="00E94D8C" w:rsidRDefault="004524FA">
      <w:pPr>
        <w:pStyle w:val="TOC1"/>
        <w:rPr>
          <w:rFonts w:eastAsiaTheme="minorEastAsia"/>
          <w:b w:val="0"/>
          <w:caps w:val="0"/>
          <w:noProof/>
          <w:sz w:val="22"/>
          <w:szCs w:val="22"/>
          <w:lang w:eastAsia="ja-JP"/>
        </w:rPr>
      </w:pPr>
      <w:hyperlink w:anchor="_Toc436403655" w:history="1">
        <w:r w:rsidR="00E94D8C" w:rsidRPr="00F95318">
          <w:rPr>
            <w:rStyle w:val="Hyperlink"/>
            <w:rFonts w:hint="eastAsia"/>
            <w:noProof/>
            <w:lang w:eastAsia="ja-JP"/>
          </w:rPr>
          <w:t>付録</w:t>
        </w:r>
        <w:r w:rsidR="00E94D8C" w:rsidRPr="00F95318">
          <w:rPr>
            <w:rStyle w:val="Hyperlink"/>
            <w:noProof/>
            <w:lang w:eastAsia="ja-JP"/>
          </w:rPr>
          <w:t xml:space="preserve"> B – </w:t>
        </w:r>
        <w:r w:rsidR="00E94D8C" w:rsidRPr="00F95318">
          <w:rPr>
            <w:rStyle w:val="Hyperlink"/>
            <w:rFonts w:hint="eastAsia"/>
            <w:noProof/>
            <w:lang w:eastAsia="ja-JP"/>
          </w:rPr>
          <w:t>ソフトウェア</w:t>
        </w:r>
        <w:r w:rsidR="00E94D8C" w:rsidRPr="00F95318">
          <w:rPr>
            <w:rStyle w:val="Hyperlink"/>
            <w:noProof/>
            <w:lang w:eastAsia="ja-JP"/>
          </w:rPr>
          <w:t xml:space="preserve"> </w:t>
        </w:r>
        <w:r w:rsidR="00E94D8C" w:rsidRPr="00F95318">
          <w:rPr>
            <w:rStyle w:val="Hyperlink"/>
            <w:rFonts w:hint="eastAsia"/>
            <w:noProof/>
            <w:lang w:eastAsia="ja-JP"/>
          </w:rPr>
          <w:t>アシュアランス</w:t>
        </w:r>
        <w:r w:rsidR="00E94D8C">
          <w:rPr>
            <w:noProof/>
          </w:rPr>
          <w:tab/>
        </w:r>
        <w:r w:rsidR="00E94D8C">
          <w:rPr>
            <w:noProof/>
          </w:rPr>
          <w:fldChar w:fldCharType="begin"/>
        </w:r>
        <w:r w:rsidR="00E94D8C">
          <w:rPr>
            <w:noProof/>
          </w:rPr>
          <w:instrText xml:space="preserve"> PAGEREF _Toc436403655 \h </w:instrText>
        </w:r>
        <w:r w:rsidR="00E94D8C">
          <w:rPr>
            <w:noProof/>
          </w:rPr>
        </w:r>
        <w:r w:rsidR="00E94D8C">
          <w:rPr>
            <w:noProof/>
          </w:rPr>
          <w:fldChar w:fldCharType="separate"/>
        </w:r>
        <w:r w:rsidR="00E94D8C">
          <w:rPr>
            <w:noProof/>
          </w:rPr>
          <w:t>79</w:t>
        </w:r>
        <w:r w:rsidR="00E94D8C">
          <w:rPr>
            <w:noProof/>
          </w:rPr>
          <w:fldChar w:fldCharType="end"/>
        </w:r>
      </w:hyperlink>
    </w:p>
    <w:p w:rsidR="00E94D8C" w:rsidRDefault="004524FA">
      <w:pPr>
        <w:pStyle w:val="TOC2"/>
        <w:rPr>
          <w:rFonts w:eastAsiaTheme="minorEastAsia"/>
          <w:smallCaps w:val="0"/>
          <w:sz w:val="22"/>
          <w:lang w:eastAsia="ja-JP"/>
        </w:rPr>
      </w:pPr>
      <w:hyperlink w:anchor="_Toc436403656" w:history="1">
        <w:r w:rsidR="00E94D8C" w:rsidRPr="00F95318">
          <w:rPr>
            <w:rStyle w:val="Hyperlink"/>
            <w:rFonts w:hint="eastAsia"/>
            <w:lang w:eastAsia="ja-JP"/>
          </w:rPr>
          <w:t>ソフトウェア</w:t>
        </w:r>
        <w:r w:rsidR="00E94D8C" w:rsidRPr="00F95318">
          <w:rPr>
            <w:rStyle w:val="Hyperlink"/>
            <w:lang w:eastAsia="ja-JP"/>
          </w:rPr>
          <w:t xml:space="preserve"> </w:t>
        </w:r>
        <w:r w:rsidR="00E94D8C" w:rsidRPr="00F95318">
          <w:rPr>
            <w:rStyle w:val="Hyperlink"/>
            <w:rFonts w:hint="eastAsia"/>
            <w:lang w:eastAsia="ja-JP"/>
          </w:rPr>
          <w:t>アシュアランスの購入</w:t>
        </w:r>
        <w:r w:rsidR="00E94D8C">
          <w:tab/>
        </w:r>
        <w:r w:rsidR="00E94D8C">
          <w:fldChar w:fldCharType="begin"/>
        </w:r>
        <w:r w:rsidR="00E94D8C">
          <w:instrText xml:space="preserve"> PAGEREF _Toc436403656 \h </w:instrText>
        </w:r>
        <w:r w:rsidR="00E94D8C">
          <w:fldChar w:fldCharType="separate"/>
        </w:r>
        <w:r w:rsidR="00E94D8C">
          <w:t>79</w:t>
        </w:r>
        <w:r w:rsidR="00E94D8C">
          <w:fldChar w:fldCharType="end"/>
        </w:r>
      </w:hyperlink>
    </w:p>
    <w:p w:rsidR="00E94D8C" w:rsidRDefault="004524FA">
      <w:pPr>
        <w:pStyle w:val="TOC2"/>
        <w:rPr>
          <w:rFonts w:eastAsiaTheme="minorEastAsia"/>
          <w:smallCaps w:val="0"/>
          <w:sz w:val="22"/>
          <w:lang w:eastAsia="ja-JP"/>
        </w:rPr>
      </w:pPr>
      <w:hyperlink w:anchor="_Toc436403657" w:history="1">
        <w:r w:rsidR="00E94D8C" w:rsidRPr="00F95318">
          <w:rPr>
            <w:rStyle w:val="Hyperlink"/>
            <w:rFonts w:hint="eastAsia"/>
            <w:lang w:eastAsia="ja-JP"/>
          </w:rPr>
          <w:t>ソフトウェア</w:t>
        </w:r>
        <w:r w:rsidR="00E94D8C" w:rsidRPr="00F95318">
          <w:rPr>
            <w:rStyle w:val="Hyperlink"/>
            <w:lang w:eastAsia="ja-JP"/>
          </w:rPr>
          <w:t xml:space="preserve"> </w:t>
        </w:r>
        <w:r w:rsidR="00E94D8C" w:rsidRPr="00F95318">
          <w:rPr>
            <w:rStyle w:val="Hyperlink"/>
            <w:rFonts w:hint="eastAsia"/>
            <w:lang w:eastAsia="ja-JP"/>
          </w:rPr>
          <w:t>アシュアランスの更新</w:t>
        </w:r>
        <w:r w:rsidR="00E94D8C">
          <w:tab/>
        </w:r>
        <w:r w:rsidR="00E94D8C">
          <w:fldChar w:fldCharType="begin"/>
        </w:r>
        <w:r w:rsidR="00E94D8C">
          <w:instrText xml:space="preserve"> PAGEREF _Toc436403657 \h </w:instrText>
        </w:r>
        <w:r w:rsidR="00E94D8C">
          <w:fldChar w:fldCharType="separate"/>
        </w:r>
        <w:r w:rsidR="00E94D8C">
          <w:t>79</w:t>
        </w:r>
        <w:r w:rsidR="00E94D8C">
          <w:fldChar w:fldCharType="end"/>
        </w:r>
      </w:hyperlink>
    </w:p>
    <w:p w:rsidR="00E94D8C" w:rsidRDefault="004524FA">
      <w:pPr>
        <w:pStyle w:val="TOC2"/>
        <w:rPr>
          <w:rFonts w:eastAsiaTheme="minorEastAsia"/>
          <w:smallCaps w:val="0"/>
          <w:sz w:val="22"/>
          <w:lang w:eastAsia="ja-JP"/>
        </w:rPr>
      </w:pPr>
      <w:hyperlink w:anchor="_Toc436403658" w:history="1">
        <w:r w:rsidR="00E94D8C" w:rsidRPr="00F95318">
          <w:rPr>
            <w:rStyle w:val="Hyperlink"/>
            <w:rFonts w:hint="eastAsia"/>
            <w:lang w:eastAsia="ja-JP"/>
          </w:rPr>
          <w:t>販売停止または提供終了となる製品の移行ライセンス</w:t>
        </w:r>
        <w:r w:rsidR="00E94D8C">
          <w:tab/>
        </w:r>
        <w:r w:rsidR="00E94D8C">
          <w:fldChar w:fldCharType="begin"/>
        </w:r>
        <w:r w:rsidR="00E94D8C">
          <w:instrText xml:space="preserve"> PAGEREF _Toc436403658 \h </w:instrText>
        </w:r>
        <w:r w:rsidR="00E94D8C">
          <w:fldChar w:fldCharType="separate"/>
        </w:r>
        <w:r w:rsidR="00E94D8C">
          <w:t>80</w:t>
        </w:r>
        <w:r w:rsidR="00E94D8C">
          <w:fldChar w:fldCharType="end"/>
        </w:r>
      </w:hyperlink>
    </w:p>
    <w:p w:rsidR="00E94D8C" w:rsidRDefault="004524FA">
      <w:pPr>
        <w:pStyle w:val="TOC2"/>
        <w:rPr>
          <w:rFonts w:eastAsiaTheme="minorEastAsia"/>
          <w:smallCaps w:val="0"/>
          <w:sz w:val="22"/>
          <w:lang w:eastAsia="ja-JP"/>
        </w:rPr>
      </w:pPr>
      <w:hyperlink w:anchor="_Toc436403659" w:history="1">
        <w:r w:rsidR="00E94D8C" w:rsidRPr="00F95318">
          <w:rPr>
            <w:rStyle w:val="Hyperlink"/>
            <w:rFonts w:hint="eastAsia"/>
            <w:lang w:eastAsia="ja-JP"/>
          </w:rPr>
          <w:t>ソフトウェア</w:t>
        </w:r>
        <w:r w:rsidR="00E94D8C" w:rsidRPr="00F95318">
          <w:rPr>
            <w:rStyle w:val="Hyperlink"/>
            <w:lang w:eastAsia="ja-JP"/>
          </w:rPr>
          <w:t xml:space="preserve"> </w:t>
        </w:r>
        <w:r w:rsidR="00E94D8C" w:rsidRPr="00F95318">
          <w:rPr>
            <w:rStyle w:val="Hyperlink"/>
            <w:rFonts w:hint="eastAsia"/>
            <w:lang w:eastAsia="ja-JP"/>
          </w:rPr>
          <w:t>アシュアランス特典</w:t>
        </w:r>
        <w:r w:rsidR="00E94D8C">
          <w:tab/>
        </w:r>
        <w:r w:rsidR="00E94D8C">
          <w:fldChar w:fldCharType="begin"/>
        </w:r>
        <w:r w:rsidR="00E94D8C">
          <w:instrText xml:space="preserve"> PAGEREF _Toc436403659 \h </w:instrText>
        </w:r>
        <w:r w:rsidR="00E94D8C">
          <w:fldChar w:fldCharType="separate"/>
        </w:r>
        <w:r w:rsidR="00E94D8C">
          <w:t>80</w:t>
        </w:r>
        <w:r w:rsidR="00E94D8C">
          <w:fldChar w:fldCharType="end"/>
        </w:r>
      </w:hyperlink>
    </w:p>
    <w:p w:rsidR="00E94D8C" w:rsidRDefault="004524FA">
      <w:pPr>
        <w:pStyle w:val="TOC1"/>
        <w:rPr>
          <w:rFonts w:eastAsiaTheme="minorEastAsia"/>
          <w:b w:val="0"/>
          <w:caps w:val="0"/>
          <w:noProof/>
          <w:sz w:val="22"/>
          <w:szCs w:val="22"/>
          <w:lang w:eastAsia="ja-JP"/>
        </w:rPr>
      </w:pPr>
      <w:hyperlink w:anchor="_Toc436403660" w:history="1">
        <w:r w:rsidR="00E94D8C" w:rsidRPr="00F95318">
          <w:rPr>
            <w:rStyle w:val="Hyperlink"/>
            <w:rFonts w:hint="eastAsia"/>
            <w:noProof/>
            <w:lang w:eastAsia="ja-JP"/>
          </w:rPr>
          <w:t>付録</w:t>
        </w:r>
        <w:r w:rsidR="00E94D8C" w:rsidRPr="00F95318">
          <w:rPr>
            <w:rStyle w:val="Hyperlink"/>
            <w:noProof/>
            <w:lang w:eastAsia="ja-JP"/>
          </w:rPr>
          <w:t xml:space="preserve"> C – </w:t>
        </w:r>
        <w:r w:rsidR="00E94D8C" w:rsidRPr="00F95318">
          <w:rPr>
            <w:rStyle w:val="Hyperlink"/>
            <w:rFonts w:hint="eastAsia"/>
            <w:noProof/>
            <w:lang w:eastAsia="ja-JP"/>
          </w:rPr>
          <w:t>プロフェッショナル</w:t>
        </w:r>
        <w:r w:rsidR="00E94D8C" w:rsidRPr="00F95318">
          <w:rPr>
            <w:rStyle w:val="Hyperlink"/>
            <w:noProof/>
            <w:lang w:eastAsia="ja-JP"/>
          </w:rPr>
          <w:t xml:space="preserve"> </w:t>
        </w:r>
        <w:r w:rsidR="00E94D8C" w:rsidRPr="00F95318">
          <w:rPr>
            <w:rStyle w:val="Hyperlink"/>
            <w:rFonts w:hint="eastAsia"/>
            <w:noProof/>
            <w:lang w:eastAsia="ja-JP"/>
          </w:rPr>
          <w:t>サービス</w:t>
        </w:r>
        <w:r w:rsidR="00E94D8C">
          <w:rPr>
            <w:noProof/>
          </w:rPr>
          <w:tab/>
        </w:r>
        <w:r w:rsidR="00E94D8C">
          <w:rPr>
            <w:noProof/>
          </w:rPr>
          <w:fldChar w:fldCharType="begin"/>
        </w:r>
        <w:r w:rsidR="00E94D8C">
          <w:rPr>
            <w:noProof/>
          </w:rPr>
          <w:instrText xml:space="preserve"> PAGEREF _Toc436403660 \h </w:instrText>
        </w:r>
        <w:r w:rsidR="00E94D8C">
          <w:rPr>
            <w:noProof/>
          </w:rPr>
        </w:r>
        <w:r w:rsidR="00E94D8C">
          <w:rPr>
            <w:noProof/>
          </w:rPr>
          <w:fldChar w:fldCharType="separate"/>
        </w:r>
        <w:r w:rsidR="00E94D8C">
          <w:rPr>
            <w:noProof/>
          </w:rPr>
          <w:t>91</w:t>
        </w:r>
        <w:r w:rsidR="00E94D8C">
          <w:rPr>
            <w:noProof/>
          </w:rPr>
          <w:fldChar w:fldCharType="end"/>
        </w:r>
      </w:hyperlink>
    </w:p>
    <w:p w:rsidR="00E94D8C" w:rsidRDefault="004524FA">
      <w:pPr>
        <w:pStyle w:val="TOC2"/>
        <w:rPr>
          <w:rFonts w:eastAsiaTheme="minorEastAsia"/>
          <w:smallCaps w:val="0"/>
          <w:sz w:val="22"/>
          <w:lang w:eastAsia="ja-JP"/>
        </w:rPr>
      </w:pPr>
      <w:hyperlink w:anchor="_Toc436403661" w:history="1">
        <w:r w:rsidR="00E94D8C" w:rsidRPr="00F95318">
          <w:rPr>
            <w:rStyle w:val="Hyperlink"/>
            <w:rFonts w:hint="eastAsia"/>
            <w:lang w:eastAsia="ja-JP"/>
          </w:rPr>
          <w:t>マイクロソフト</w:t>
        </w:r>
        <w:r w:rsidR="00E94D8C" w:rsidRPr="00F95318">
          <w:rPr>
            <w:rStyle w:val="Hyperlink"/>
            <w:lang w:eastAsia="ja-JP"/>
          </w:rPr>
          <w:t xml:space="preserve"> </w:t>
        </w:r>
        <w:r w:rsidR="00E94D8C" w:rsidRPr="00F95318">
          <w:rPr>
            <w:rStyle w:val="Hyperlink"/>
            <w:rFonts w:hint="eastAsia"/>
            <w:lang w:eastAsia="ja-JP"/>
          </w:rPr>
          <w:t>プレミア</w:t>
        </w:r>
        <w:r w:rsidR="00E94D8C" w:rsidRPr="00F95318">
          <w:rPr>
            <w:rStyle w:val="Hyperlink"/>
            <w:lang w:eastAsia="ja-JP"/>
          </w:rPr>
          <w:t xml:space="preserve"> </w:t>
        </w:r>
        <w:r w:rsidR="00E94D8C" w:rsidRPr="00F95318">
          <w:rPr>
            <w:rStyle w:val="Hyperlink"/>
            <w:rFonts w:hint="eastAsia"/>
            <w:lang w:eastAsia="ja-JP"/>
          </w:rPr>
          <w:t>サポート</w:t>
        </w:r>
        <w:r w:rsidR="00E94D8C" w:rsidRPr="00F95318">
          <w:rPr>
            <w:rStyle w:val="Hyperlink"/>
            <w:lang w:eastAsia="ja-JP"/>
          </w:rPr>
          <w:t xml:space="preserve"> </w:t>
        </w:r>
        <w:r w:rsidR="00E94D8C" w:rsidRPr="00F95318">
          <w:rPr>
            <w:rStyle w:val="Hyperlink"/>
            <w:rFonts w:hint="eastAsia"/>
            <w:lang w:eastAsia="ja-JP"/>
          </w:rPr>
          <w:t>サービスの提供内容</w:t>
        </w:r>
        <w:r w:rsidR="00E94D8C">
          <w:tab/>
        </w:r>
        <w:r w:rsidR="00E94D8C">
          <w:fldChar w:fldCharType="begin"/>
        </w:r>
        <w:r w:rsidR="00E94D8C">
          <w:instrText xml:space="preserve"> PAGEREF _Toc436403661 \h </w:instrText>
        </w:r>
        <w:r w:rsidR="00E94D8C">
          <w:fldChar w:fldCharType="separate"/>
        </w:r>
        <w:r w:rsidR="00E94D8C">
          <w:t>91</w:t>
        </w:r>
        <w:r w:rsidR="00E94D8C">
          <w:fldChar w:fldCharType="end"/>
        </w:r>
      </w:hyperlink>
    </w:p>
    <w:p w:rsidR="00E94D8C" w:rsidRDefault="004524FA">
      <w:pPr>
        <w:pStyle w:val="TOC2"/>
        <w:rPr>
          <w:rFonts w:eastAsiaTheme="minorEastAsia"/>
          <w:smallCaps w:val="0"/>
          <w:sz w:val="22"/>
          <w:lang w:eastAsia="ja-JP"/>
        </w:rPr>
      </w:pPr>
      <w:hyperlink w:anchor="_Toc436403662" w:history="1">
        <w:r w:rsidR="00E94D8C" w:rsidRPr="00F95318">
          <w:rPr>
            <w:rStyle w:val="Hyperlink"/>
          </w:rPr>
          <w:t xml:space="preserve">Microsoft Enterprise Strategy Program </w:t>
        </w:r>
        <w:r w:rsidR="00E94D8C" w:rsidRPr="00F95318">
          <w:rPr>
            <w:rStyle w:val="Hyperlink"/>
            <w:rFonts w:hint="eastAsia"/>
          </w:rPr>
          <w:t>の提供内容</w:t>
        </w:r>
        <w:r w:rsidR="00E94D8C">
          <w:tab/>
        </w:r>
        <w:r w:rsidR="00E94D8C">
          <w:fldChar w:fldCharType="begin"/>
        </w:r>
        <w:r w:rsidR="00E94D8C">
          <w:instrText xml:space="preserve"> PAGEREF _Toc436403662 \h </w:instrText>
        </w:r>
        <w:r w:rsidR="00E94D8C">
          <w:fldChar w:fldCharType="separate"/>
        </w:r>
        <w:r w:rsidR="00E94D8C">
          <w:t>92</w:t>
        </w:r>
        <w:r w:rsidR="00E94D8C">
          <w:fldChar w:fldCharType="end"/>
        </w:r>
      </w:hyperlink>
    </w:p>
    <w:p w:rsidR="00E94D8C" w:rsidRDefault="004524FA">
      <w:pPr>
        <w:pStyle w:val="TOC2"/>
        <w:rPr>
          <w:rFonts w:eastAsiaTheme="minorEastAsia"/>
          <w:smallCaps w:val="0"/>
          <w:sz w:val="22"/>
          <w:lang w:eastAsia="ja-JP"/>
        </w:rPr>
      </w:pPr>
      <w:hyperlink w:anchor="_Toc436403663" w:history="1">
        <w:r w:rsidR="00E94D8C" w:rsidRPr="00F95318">
          <w:rPr>
            <w:rStyle w:val="Hyperlink"/>
          </w:rPr>
          <w:t xml:space="preserve">Sales Productivity Accelerator </w:t>
        </w:r>
        <w:r w:rsidR="00E94D8C" w:rsidRPr="00F95318">
          <w:rPr>
            <w:rStyle w:val="Hyperlink"/>
            <w:rFonts w:hint="eastAsia"/>
          </w:rPr>
          <w:t>の提供内容</w:t>
        </w:r>
        <w:r w:rsidR="00E94D8C">
          <w:tab/>
        </w:r>
        <w:r w:rsidR="00E94D8C">
          <w:fldChar w:fldCharType="begin"/>
        </w:r>
        <w:r w:rsidR="00E94D8C">
          <w:instrText xml:space="preserve"> PAGEREF _Toc436403663 \h </w:instrText>
        </w:r>
        <w:r w:rsidR="00E94D8C">
          <w:fldChar w:fldCharType="separate"/>
        </w:r>
        <w:r w:rsidR="00E94D8C">
          <w:t>92</w:t>
        </w:r>
        <w:r w:rsidR="00E94D8C">
          <w:fldChar w:fldCharType="end"/>
        </w:r>
      </w:hyperlink>
    </w:p>
    <w:p w:rsidR="00E94D8C" w:rsidRDefault="004524FA">
      <w:pPr>
        <w:pStyle w:val="TOC1"/>
        <w:rPr>
          <w:rFonts w:eastAsiaTheme="minorEastAsia"/>
          <w:b w:val="0"/>
          <w:caps w:val="0"/>
          <w:noProof/>
          <w:sz w:val="22"/>
          <w:szCs w:val="22"/>
          <w:lang w:eastAsia="ja-JP"/>
        </w:rPr>
      </w:pPr>
      <w:hyperlink w:anchor="_Toc436403664" w:history="1">
        <w:r w:rsidR="00E94D8C" w:rsidRPr="00F95318">
          <w:rPr>
            <w:rStyle w:val="Hyperlink"/>
            <w:rFonts w:hint="eastAsia"/>
            <w:noProof/>
            <w:lang w:eastAsia="ja-JP"/>
          </w:rPr>
          <w:t>付録</w:t>
        </w:r>
        <w:r w:rsidR="00E94D8C" w:rsidRPr="00F95318">
          <w:rPr>
            <w:rStyle w:val="Hyperlink"/>
            <w:noProof/>
            <w:lang w:eastAsia="ja-JP"/>
          </w:rPr>
          <w:t xml:space="preserve"> D – </w:t>
        </w:r>
        <w:r w:rsidR="00E94D8C" w:rsidRPr="00F95318">
          <w:rPr>
            <w:rStyle w:val="Hyperlink"/>
            <w:rFonts w:hint="eastAsia"/>
            <w:noProof/>
            <w:lang w:eastAsia="ja-JP"/>
          </w:rPr>
          <w:t>プログラム契約追加条件</w:t>
        </w:r>
        <w:r w:rsidR="00E94D8C">
          <w:rPr>
            <w:noProof/>
          </w:rPr>
          <w:tab/>
        </w:r>
        <w:r w:rsidR="00E94D8C">
          <w:rPr>
            <w:noProof/>
          </w:rPr>
          <w:fldChar w:fldCharType="begin"/>
        </w:r>
        <w:r w:rsidR="00E94D8C">
          <w:rPr>
            <w:noProof/>
          </w:rPr>
          <w:instrText xml:space="preserve"> PAGEREF _Toc436403664 \h </w:instrText>
        </w:r>
        <w:r w:rsidR="00E94D8C">
          <w:rPr>
            <w:noProof/>
          </w:rPr>
        </w:r>
        <w:r w:rsidR="00E94D8C">
          <w:rPr>
            <w:noProof/>
          </w:rPr>
          <w:fldChar w:fldCharType="separate"/>
        </w:r>
        <w:r w:rsidR="00E94D8C">
          <w:rPr>
            <w:noProof/>
          </w:rPr>
          <w:t>94</w:t>
        </w:r>
        <w:r w:rsidR="00E94D8C">
          <w:rPr>
            <w:noProof/>
          </w:rPr>
          <w:fldChar w:fldCharType="end"/>
        </w:r>
      </w:hyperlink>
    </w:p>
    <w:p w:rsidR="00E94D8C" w:rsidRDefault="004524FA">
      <w:pPr>
        <w:pStyle w:val="TOC2"/>
        <w:rPr>
          <w:rFonts w:eastAsiaTheme="minorEastAsia"/>
          <w:smallCaps w:val="0"/>
          <w:sz w:val="22"/>
          <w:lang w:eastAsia="ja-JP"/>
        </w:rPr>
      </w:pPr>
      <w:hyperlink w:anchor="_Toc436403665" w:history="1">
        <w:r w:rsidR="00E94D8C" w:rsidRPr="00F95318">
          <w:rPr>
            <w:rStyle w:val="Hyperlink"/>
            <w:lang w:eastAsia="ja-JP"/>
          </w:rPr>
          <w:t xml:space="preserve">Select Plus </w:t>
        </w:r>
        <w:r w:rsidR="00E94D8C" w:rsidRPr="00F95318">
          <w:rPr>
            <w:rStyle w:val="Hyperlink"/>
            <w:rFonts w:hint="eastAsia"/>
            <w:lang w:eastAsia="ja-JP"/>
          </w:rPr>
          <w:t>プログラム追加条件</w:t>
        </w:r>
        <w:r w:rsidR="00E94D8C">
          <w:tab/>
        </w:r>
        <w:r w:rsidR="00E94D8C">
          <w:fldChar w:fldCharType="begin"/>
        </w:r>
        <w:r w:rsidR="00E94D8C">
          <w:instrText xml:space="preserve"> PAGEREF _Toc436403665 \h </w:instrText>
        </w:r>
        <w:r w:rsidR="00E94D8C">
          <w:fldChar w:fldCharType="separate"/>
        </w:r>
        <w:r w:rsidR="00E94D8C">
          <w:t>94</w:t>
        </w:r>
        <w:r w:rsidR="00E94D8C">
          <w:fldChar w:fldCharType="end"/>
        </w:r>
      </w:hyperlink>
    </w:p>
    <w:p w:rsidR="00E94D8C" w:rsidRDefault="004524FA">
      <w:pPr>
        <w:pStyle w:val="TOC2"/>
        <w:rPr>
          <w:rFonts w:eastAsiaTheme="minorEastAsia"/>
          <w:smallCaps w:val="0"/>
          <w:sz w:val="22"/>
          <w:lang w:eastAsia="ja-JP"/>
        </w:rPr>
      </w:pPr>
      <w:hyperlink w:anchor="_Toc436403666" w:history="1">
        <w:r w:rsidR="00E94D8C" w:rsidRPr="00F95318">
          <w:rPr>
            <w:rStyle w:val="Hyperlink"/>
            <w:rFonts w:hint="eastAsia"/>
            <w:lang w:eastAsia="ja-JP"/>
          </w:rPr>
          <w:t>「対象デバイス」における「管理」の定義</w:t>
        </w:r>
        <w:r w:rsidR="00E94D8C">
          <w:tab/>
        </w:r>
        <w:r w:rsidR="00E94D8C">
          <w:fldChar w:fldCharType="begin"/>
        </w:r>
        <w:r w:rsidR="00E94D8C">
          <w:instrText xml:space="preserve"> PAGEREF _Toc436403666 \h </w:instrText>
        </w:r>
        <w:r w:rsidR="00E94D8C">
          <w:fldChar w:fldCharType="separate"/>
        </w:r>
        <w:r w:rsidR="00E94D8C">
          <w:t>94</w:t>
        </w:r>
        <w:r w:rsidR="00E94D8C">
          <w:fldChar w:fldCharType="end"/>
        </w:r>
      </w:hyperlink>
    </w:p>
    <w:p w:rsidR="00E94D8C" w:rsidRDefault="004524FA">
      <w:pPr>
        <w:pStyle w:val="TOC2"/>
        <w:rPr>
          <w:rFonts w:eastAsiaTheme="minorEastAsia"/>
          <w:smallCaps w:val="0"/>
          <w:sz w:val="22"/>
          <w:lang w:eastAsia="ja-JP"/>
        </w:rPr>
      </w:pPr>
      <w:hyperlink w:anchor="_Toc436403667" w:history="1">
        <w:r w:rsidR="00E94D8C" w:rsidRPr="00F95318">
          <w:rPr>
            <w:rStyle w:val="Hyperlink"/>
            <w:lang w:eastAsia="ja-JP"/>
          </w:rPr>
          <w:t xml:space="preserve">Open </w:t>
        </w:r>
        <w:r w:rsidR="00E94D8C" w:rsidRPr="00F95318">
          <w:rPr>
            <w:rStyle w:val="Hyperlink"/>
            <w:rFonts w:hint="eastAsia"/>
            <w:lang w:eastAsia="ja-JP"/>
          </w:rPr>
          <w:t>プログラムのオンライン</w:t>
        </w:r>
        <w:r w:rsidR="00E94D8C" w:rsidRPr="00F95318">
          <w:rPr>
            <w:rStyle w:val="Hyperlink"/>
            <w:lang w:eastAsia="ja-JP"/>
          </w:rPr>
          <w:t xml:space="preserve"> </w:t>
        </w:r>
        <w:r w:rsidR="00E94D8C" w:rsidRPr="00F95318">
          <w:rPr>
            <w:rStyle w:val="Hyperlink"/>
            <w:rFonts w:hint="eastAsia"/>
            <w:lang w:eastAsia="ja-JP"/>
          </w:rPr>
          <w:t>サービス</w:t>
        </w:r>
        <w:r w:rsidR="00E94D8C">
          <w:tab/>
        </w:r>
        <w:r w:rsidR="00E94D8C">
          <w:fldChar w:fldCharType="begin"/>
        </w:r>
        <w:r w:rsidR="00E94D8C">
          <w:instrText xml:space="preserve"> PAGEREF _Toc436403667 \h </w:instrText>
        </w:r>
        <w:r w:rsidR="00E94D8C">
          <w:fldChar w:fldCharType="separate"/>
        </w:r>
        <w:r w:rsidR="00E94D8C">
          <w:t>94</w:t>
        </w:r>
        <w:r w:rsidR="00E94D8C">
          <w:fldChar w:fldCharType="end"/>
        </w:r>
      </w:hyperlink>
    </w:p>
    <w:p w:rsidR="00E94D8C" w:rsidRDefault="004524FA">
      <w:pPr>
        <w:pStyle w:val="TOC2"/>
        <w:rPr>
          <w:rFonts w:eastAsiaTheme="minorEastAsia"/>
          <w:smallCaps w:val="0"/>
          <w:sz w:val="22"/>
          <w:lang w:eastAsia="ja-JP"/>
        </w:rPr>
      </w:pPr>
      <w:hyperlink w:anchor="_Toc436403668" w:history="1">
        <w:r w:rsidR="00E94D8C" w:rsidRPr="00F95318">
          <w:rPr>
            <w:rStyle w:val="Hyperlink"/>
            <w:rFonts w:hint="eastAsia"/>
            <w:lang w:eastAsia="ja-JP"/>
          </w:rPr>
          <w:t>プロフェッショナル</w:t>
        </w:r>
        <w:r w:rsidR="00E94D8C" w:rsidRPr="00F95318">
          <w:rPr>
            <w:rStyle w:val="Hyperlink"/>
            <w:lang w:eastAsia="ja-JP"/>
          </w:rPr>
          <w:t xml:space="preserve"> </w:t>
        </w:r>
        <w:r w:rsidR="00E94D8C" w:rsidRPr="00F95318">
          <w:rPr>
            <w:rStyle w:val="Hyperlink"/>
            <w:rFonts w:hint="eastAsia"/>
            <w:lang w:eastAsia="ja-JP"/>
          </w:rPr>
          <w:t>サービス追加条件</w:t>
        </w:r>
        <w:r w:rsidR="00E94D8C" w:rsidRPr="00F95318">
          <w:rPr>
            <w:rStyle w:val="Hyperlink"/>
            <w:lang w:eastAsia="ja-JP"/>
          </w:rPr>
          <w:t xml:space="preserve"> – </w:t>
        </w:r>
        <w:r w:rsidR="00E94D8C" w:rsidRPr="00F95318">
          <w:rPr>
            <w:rStyle w:val="Hyperlink"/>
            <w:rFonts w:hint="eastAsia"/>
            <w:lang w:eastAsia="ja-JP"/>
          </w:rPr>
          <w:t>従来の契約</w:t>
        </w:r>
        <w:r w:rsidR="00E94D8C">
          <w:tab/>
        </w:r>
        <w:r w:rsidR="00E94D8C">
          <w:fldChar w:fldCharType="begin"/>
        </w:r>
        <w:r w:rsidR="00E94D8C">
          <w:instrText xml:space="preserve"> PAGEREF _Toc436403668 \h </w:instrText>
        </w:r>
        <w:r w:rsidR="00E94D8C">
          <w:fldChar w:fldCharType="separate"/>
        </w:r>
        <w:r w:rsidR="00E94D8C">
          <w:t>94</w:t>
        </w:r>
        <w:r w:rsidR="00E94D8C">
          <w:fldChar w:fldCharType="end"/>
        </w:r>
      </w:hyperlink>
    </w:p>
    <w:p w:rsidR="00E94D8C" w:rsidRDefault="004524FA">
      <w:pPr>
        <w:pStyle w:val="TOC1"/>
        <w:rPr>
          <w:rFonts w:eastAsiaTheme="minorEastAsia"/>
          <w:b w:val="0"/>
          <w:caps w:val="0"/>
          <w:noProof/>
          <w:sz w:val="22"/>
          <w:szCs w:val="22"/>
          <w:lang w:eastAsia="ja-JP"/>
        </w:rPr>
      </w:pPr>
      <w:hyperlink w:anchor="_Toc436403669" w:history="1">
        <w:r w:rsidR="00E94D8C" w:rsidRPr="00F95318">
          <w:rPr>
            <w:rStyle w:val="Hyperlink"/>
            <w:rFonts w:hint="eastAsia"/>
            <w:noProof/>
            <w:lang w:eastAsia="ja-JP"/>
          </w:rPr>
          <w:t>付録</w:t>
        </w:r>
        <w:r w:rsidR="00E94D8C" w:rsidRPr="00F95318">
          <w:rPr>
            <w:rStyle w:val="Hyperlink"/>
            <w:noProof/>
            <w:lang w:eastAsia="ja-JP"/>
          </w:rPr>
          <w:t xml:space="preserve"> E – </w:t>
        </w:r>
        <w:r w:rsidR="00E94D8C" w:rsidRPr="00F95318">
          <w:rPr>
            <w:rStyle w:val="Hyperlink"/>
            <w:rFonts w:hint="eastAsia"/>
            <w:noProof/>
            <w:lang w:eastAsia="ja-JP"/>
          </w:rPr>
          <w:t>プロモーション</w:t>
        </w:r>
        <w:r w:rsidR="00E94D8C">
          <w:rPr>
            <w:noProof/>
          </w:rPr>
          <w:tab/>
        </w:r>
        <w:r w:rsidR="00E94D8C">
          <w:rPr>
            <w:noProof/>
          </w:rPr>
          <w:fldChar w:fldCharType="begin"/>
        </w:r>
        <w:r w:rsidR="00E94D8C">
          <w:rPr>
            <w:noProof/>
          </w:rPr>
          <w:instrText xml:space="preserve"> PAGEREF _Toc436403669 \h </w:instrText>
        </w:r>
        <w:r w:rsidR="00E94D8C">
          <w:rPr>
            <w:noProof/>
          </w:rPr>
        </w:r>
        <w:r w:rsidR="00E94D8C">
          <w:rPr>
            <w:noProof/>
          </w:rPr>
          <w:fldChar w:fldCharType="separate"/>
        </w:r>
        <w:r w:rsidR="00E94D8C">
          <w:rPr>
            <w:noProof/>
          </w:rPr>
          <w:t>96</w:t>
        </w:r>
        <w:r w:rsidR="00E94D8C">
          <w:rPr>
            <w:noProof/>
          </w:rPr>
          <w:fldChar w:fldCharType="end"/>
        </w:r>
      </w:hyperlink>
    </w:p>
    <w:p w:rsidR="00E94D8C" w:rsidRDefault="004524FA">
      <w:pPr>
        <w:pStyle w:val="TOC2"/>
        <w:rPr>
          <w:rFonts w:eastAsiaTheme="minorEastAsia"/>
          <w:smallCaps w:val="0"/>
          <w:sz w:val="22"/>
          <w:lang w:eastAsia="ja-JP"/>
        </w:rPr>
      </w:pPr>
      <w:hyperlink w:anchor="_Toc436403670" w:history="1">
        <w:r w:rsidR="00E94D8C" w:rsidRPr="00F95318">
          <w:rPr>
            <w:rStyle w:val="Hyperlink"/>
          </w:rPr>
          <w:t xml:space="preserve">System Center Client Management Suite </w:t>
        </w:r>
        <w:r w:rsidR="00E94D8C" w:rsidRPr="00F95318">
          <w:rPr>
            <w:rStyle w:val="Hyperlink"/>
            <w:rFonts w:hint="eastAsia"/>
          </w:rPr>
          <w:t>プロモーション</w:t>
        </w:r>
        <w:r w:rsidR="00E94D8C">
          <w:tab/>
        </w:r>
        <w:r w:rsidR="00E94D8C">
          <w:fldChar w:fldCharType="begin"/>
        </w:r>
        <w:r w:rsidR="00E94D8C">
          <w:instrText xml:space="preserve"> PAGEREF _Toc436403670 \h </w:instrText>
        </w:r>
        <w:r w:rsidR="00E94D8C">
          <w:fldChar w:fldCharType="separate"/>
        </w:r>
        <w:r w:rsidR="00E94D8C">
          <w:t>96</w:t>
        </w:r>
        <w:r w:rsidR="00E94D8C">
          <w:fldChar w:fldCharType="end"/>
        </w:r>
      </w:hyperlink>
    </w:p>
    <w:p w:rsidR="00E94D8C" w:rsidRDefault="004524FA">
      <w:pPr>
        <w:pStyle w:val="TOC2"/>
        <w:rPr>
          <w:rFonts w:eastAsiaTheme="minorEastAsia"/>
          <w:smallCaps w:val="0"/>
          <w:sz w:val="22"/>
          <w:lang w:eastAsia="ja-JP"/>
        </w:rPr>
      </w:pPr>
      <w:hyperlink w:anchor="_Toc436403671" w:history="1">
        <w:r w:rsidR="00E94D8C" w:rsidRPr="00F95318">
          <w:rPr>
            <w:rStyle w:val="Hyperlink"/>
            <w:lang w:eastAsia="ja-JP"/>
          </w:rPr>
          <w:t xml:space="preserve">Azure </w:t>
        </w:r>
        <w:r w:rsidR="00E94D8C" w:rsidRPr="00F95318">
          <w:rPr>
            <w:rStyle w:val="Hyperlink"/>
            <w:rFonts w:hint="eastAsia"/>
            <w:lang w:eastAsia="ja-JP"/>
          </w:rPr>
          <w:t>コンピューティング</w:t>
        </w:r>
        <w:r w:rsidR="00E94D8C" w:rsidRPr="00F95318">
          <w:rPr>
            <w:rStyle w:val="Hyperlink"/>
            <w:lang w:eastAsia="ja-JP"/>
          </w:rPr>
          <w:t xml:space="preserve"> </w:t>
        </w:r>
        <w:r w:rsidR="00E94D8C" w:rsidRPr="00F95318">
          <w:rPr>
            <w:rStyle w:val="Hyperlink"/>
            <w:rFonts w:hint="eastAsia"/>
            <w:lang w:eastAsia="ja-JP"/>
          </w:rPr>
          <w:t>キャパシティ</w:t>
        </w:r>
        <w:r w:rsidR="00E94D8C" w:rsidRPr="00F95318">
          <w:rPr>
            <w:rStyle w:val="Hyperlink"/>
            <w:lang w:eastAsia="ja-JP"/>
          </w:rPr>
          <w:t xml:space="preserve"> </w:t>
        </w:r>
        <w:r w:rsidR="00E94D8C" w:rsidRPr="00F95318">
          <w:rPr>
            <w:rStyle w:val="Hyperlink"/>
            <w:rFonts w:hint="eastAsia"/>
            <w:lang w:eastAsia="ja-JP"/>
          </w:rPr>
          <w:t>プロモーション</w:t>
        </w:r>
        <w:r w:rsidR="00E94D8C" w:rsidRPr="00F95318">
          <w:rPr>
            <w:rStyle w:val="Hyperlink"/>
            <w:lang w:eastAsia="ja-JP"/>
          </w:rPr>
          <w:t>:</w:t>
        </w:r>
        <w:r w:rsidR="00E94D8C">
          <w:tab/>
        </w:r>
        <w:r w:rsidR="00E94D8C">
          <w:fldChar w:fldCharType="begin"/>
        </w:r>
        <w:r w:rsidR="00E94D8C">
          <w:instrText xml:space="preserve"> PAGEREF _Toc436403671 \h </w:instrText>
        </w:r>
        <w:r w:rsidR="00E94D8C">
          <w:fldChar w:fldCharType="separate"/>
        </w:r>
        <w:r w:rsidR="00E94D8C">
          <w:t>96</w:t>
        </w:r>
        <w:r w:rsidR="00E94D8C">
          <w:fldChar w:fldCharType="end"/>
        </w:r>
      </w:hyperlink>
    </w:p>
    <w:p w:rsidR="00E94D8C" w:rsidRDefault="004524FA">
      <w:pPr>
        <w:pStyle w:val="TOC1"/>
        <w:rPr>
          <w:rFonts w:eastAsiaTheme="minorEastAsia"/>
          <w:b w:val="0"/>
          <w:caps w:val="0"/>
          <w:noProof/>
          <w:sz w:val="22"/>
          <w:szCs w:val="22"/>
          <w:lang w:eastAsia="ja-JP"/>
        </w:rPr>
      </w:pPr>
      <w:hyperlink w:anchor="_Toc436403672" w:history="1">
        <w:r w:rsidR="00E94D8C" w:rsidRPr="00F95318">
          <w:rPr>
            <w:rStyle w:val="Hyperlink"/>
            <w:rFonts w:hint="eastAsia"/>
            <w:noProof/>
            <w:lang w:eastAsia="ja-JP"/>
          </w:rPr>
          <w:t>インデックス</w:t>
        </w:r>
        <w:r w:rsidR="00E94D8C">
          <w:rPr>
            <w:noProof/>
          </w:rPr>
          <w:tab/>
        </w:r>
        <w:r w:rsidR="00E94D8C">
          <w:rPr>
            <w:noProof/>
          </w:rPr>
          <w:fldChar w:fldCharType="begin"/>
        </w:r>
        <w:r w:rsidR="00E94D8C">
          <w:rPr>
            <w:noProof/>
          </w:rPr>
          <w:instrText xml:space="preserve"> PAGEREF _Toc436403672 \h </w:instrText>
        </w:r>
        <w:r w:rsidR="00E94D8C">
          <w:rPr>
            <w:noProof/>
          </w:rPr>
        </w:r>
        <w:r w:rsidR="00E94D8C">
          <w:rPr>
            <w:noProof/>
          </w:rPr>
          <w:fldChar w:fldCharType="separate"/>
        </w:r>
        <w:r w:rsidR="00E94D8C">
          <w:rPr>
            <w:noProof/>
          </w:rPr>
          <w:t>97</w:t>
        </w:r>
        <w:r w:rsidR="00E94D8C">
          <w:rPr>
            <w:noProof/>
          </w:rPr>
          <w:fldChar w:fldCharType="end"/>
        </w:r>
      </w:hyperlink>
    </w:p>
    <w:p w:rsidR="00145FC1" w:rsidRDefault="000A72AD">
      <w:pPr>
        <w:pStyle w:val="ProductList-Body"/>
        <w:rPr>
          <w:lang w:eastAsia="ja-JP"/>
        </w:rPr>
        <w:sectPr w:rsidR="00145FC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145FC1" w:rsidRDefault="00145FC1">
      <w:pPr>
        <w:pStyle w:val="ProductList-Body"/>
        <w:rPr>
          <w:lang w:eastAsia="ja-JP"/>
        </w:rPr>
      </w:pPr>
    </w:p>
    <w:p w:rsidR="00145FC1" w:rsidRDefault="00145FC1">
      <w:pPr>
        <w:rPr>
          <w:lang w:eastAsia="ja-JP"/>
        </w:rPr>
        <w:sectPr w:rsidR="00145FC1">
          <w:headerReference w:type="default" r:id="rId15"/>
          <w:footerReference w:type="default" r:id="rId16"/>
          <w:type w:val="continuous"/>
          <w:pgSz w:w="12240" w:h="15840" w:code="1"/>
          <w:pgMar w:top="1170" w:right="720" w:bottom="720" w:left="720" w:header="432" w:footer="288" w:gutter="0"/>
          <w:cols w:space="360"/>
        </w:sectPr>
      </w:pPr>
    </w:p>
    <w:p w:rsidR="00145FC1" w:rsidRDefault="000A72AD">
      <w:pPr>
        <w:pStyle w:val="ProductList-SectionHeading"/>
        <w:pageBreakBefore/>
        <w:rPr>
          <w:lang w:eastAsia="ja-JP"/>
        </w:rPr>
      </w:pPr>
      <w:bookmarkStart w:id="2" w:name="_Sec531"/>
      <w:bookmarkEnd w:id="1"/>
      <w:r>
        <w:rPr>
          <w:lang w:eastAsia="ja-JP"/>
        </w:rPr>
        <w:lastRenderedPageBreak/>
        <w:t>はじめに</w:t>
      </w:r>
      <w:r>
        <w:fldChar w:fldCharType="begin"/>
      </w:r>
      <w:r>
        <w:rPr>
          <w:lang w:eastAsia="ja-JP"/>
        </w:rPr>
        <w:instrText xml:space="preserve"> TC "</w:instrText>
      </w:r>
      <w:bookmarkStart w:id="3" w:name="_Toc436403556"/>
      <w:r>
        <w:rPr>
          <w:lang w:eastAsia="ja-JP"/>
        </w:rPr>
        <w:instrText>はじめに</w:instrText>
      </w:r>
      <w:bookmarkEnd w:id="3"/>
      <w:r>
        <w:rPr>
          <w:lang w:eastAsia="ja-JP"/>
        </w:rPr>
        <w:instrText>" \l 1</w:instrText>
      </w:r>
      <w:r>
        <w:fldChar w:fldCharType="end"/>
      </w:r>
    </w:p>
    <w:p w:rsidR="00145FC1" w:rsidRDefault="000A72AD">
      <w:pPr>
        <w:pStyle w:val="ProductList-Body"/>
        <w:rPr>
          <w:lang w:eastAsia="ja-JP"/>
        </w:rPr>
      </w:pPr>
      <w:r>
        <w:rPr>
          <w:lang w:eastAsia="ja-JP"/>
        </w:rPr>
        <w:t xml:space="preserve"> </w:t>
      </w:r>
    </w:p>
    <w:p w:rsidR="00145FC1" w:rsidRDefault="000A72AD">
      <w:pPr>
        <w:pStyle w:val="ProductList-Offering1Heading"/>
        <w:rPr>
          <w:lang w:eastAsia="ja-JP"/>
        </w:rPr>
      </w:pPr>
      <w:bookmarkStart w:id="4" w:name="_Sec532"/>
      <w:r>
        <w:rPr>
          <w:lang w:eastAsia="ja-JP"/>
        </w:rPr>
        <w:t>本書について</w:t>
      </w:r>
      <w:bookmarkEnd w:id="4"/>
      <w:r>
        <w:fldChar w:fldCharType="begin"/>
      </w:r>
      <w:r>
        <w:rPr>
          <w:lang w:eastAsia="ja-JP"/>
        </w:rPr>
        <w:instrText xml:space="preserve"> TC "</w:instrText>
      </w:r>
      <w:bookmarkStart w:id="5" w:name="_Toc436403557"/>
      <w:r>
        <w:rPr>
          <w:lang w:eastAsia="ja-JP"/>
        </w:rPr>
        <w:instrText>本書について</w:instrText>
      </w:r>
      <w:bookmarkEnd w:id="5"/>
      <w:r>
        <w:rPr>
          <w:lang w:eastAsia="ja-JP"/>
        </w:rPr>
        <w:instrText>" \l 2</w:instrText>
      </w:r>
      <w:r>
        <w:fldChar w:fldCharType="end"/>
      </w:r>
    </w:p>
    <w:p w:rsidR="00145FC1" w:rsidRDefault="000A72AD">
      <w:pPr>
        <w:pStyle w:val="ProductList-Body"/>
        <w:rPr>
          <w:lang w:eastAsia="ja-JP"/>
        </w:rPr>
      </w:pPr>
      <w:r>
        <w:rPr>
          <w:lang w:eastAsia="ja-JP"/>
        </w:rPr>
        <w:t xml:space="preserve">2015 </w:t>
      </w:r>
      <w:r>
        <w:rPr>
          <w:lang w:eastAsia="ja-JP"/>
        </w:rPr>
        <w:t>年</w:t>
      </w:r>
      <w:r>
        <w:rPr>
          <w:lang w:eastAsia="ja-JP"/>
        </w:rPr>
        <w:t xml:space="preserve"> 7 </w:t>
      </w:r>
      <w:r>
        <w:rPr>
          <w:lang w:eastAsia="ja-JP"/>
        </w:rPr>
        <w:t>月</w:t>
      </w:r>
      <w:r>
        <w:rPr>
          <w:lang w:eastAsia="ja-JP"/>
        </w:rPr>
        <w:t xml:space="preserve"> 1 </w:t>
      </w:r>
      <w:r>
        <w:rPr>
          <w:lang w:eastAsia="ja-JP"/>
        </w:rPr>
        <w:t>日より、製品表と製品使用権説明書</w:t>
      </w:r>
      <w:r>
        <w:rPr>
          <w:lang w:eastAsia="ja-JP"/>
        </w:rPr>
        <w:t xml:space="preserve"> (PUR) </w:t>
      </w:r>
      <w:r>
        <w:rPr>
          <w:lang w:eastAsia="ja-JP"/>
        </w:rPr>
        <w:t>の両方の文書に代わり、本製品条項が使用されます。お客様のボリューム</w:t>
      </w:r>
      <w:r>
        <w:rPr>
          <w:lang w:eastAsia="ja-JP"/>
        </w:rPr>
        <w:t xml:space="preserve"> </w:t>
      </w:r>
      <w:r>
        <w:rPr>
          <w:lang w:eastAsia="ja-JP"/>
        </w:rPr>
        <w:t>ライセンス契約における製品表と製品使用権説明書に関する記述はすべて、本製品条項の該当セクションを指すものとします。本製品条項は、マイクロソフト</w:t>
      </w:r>
      <w:r>
        <w:rPr>
          <w:lang w:eastAsia="ja-JP"/>
        </w:rPr>
        <w:t xml:space="preserve">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プログラムを通じて利用可能な製品およびプロフェッショナル</w:t>
      </w:r>
      <w:r>
        <w:rPr>
          <w:lang w:eastAsia="ja-JP"/>
        </w:rPr>
        <w:t xml:space="preserve"> </w:t>
      </w:r>
      <w:r>
        <w:rPr>
          <w:lang w:eastAsia="ja-JP"/>
        </w:rPr>
        <w:t>サービス</w:t>
      </w:r>
      <w:r>
        <w:rPr>
          <w:lang w:eastAsia="ja-JP"/>
        </w:rPr>
        <w:t xml:space="preserve"> (</w:t>
      </w:r>
      <w:r>
        <w:rPr>
          <w:lang w:eastAsia="ja-JP"/>
        </w:rPr>
        <w:t>以前は製品表を通じて提供されていました</w:t>
      </w:r>
      <w:r>
        <w:rPr>
          <w:lang w:eastAsia="ja-JP"/>
        </w:rPr>
        <w:t xml:space="preserve">) </w:t>
      </w:r>
      <w:r>
        <w:rPr>
          <w:lang w:eastAsia="ja-JP"/>
        </w:rPr>
        <w:t>と、ソフトウェア製品の使用権</w:t>
      </w:r>
      <w:r>
        <w:rPr>
          <w:lang w:eastAsia="ja-JP"/>
        </w:rPr>
        <w:t xml:space="preserve"> (</w:t>
      </w:r>
      <w:r>
        <w:rPr>
          <w:lang w:eastAsia="ja-JP"/>
        </w:rPr>
        <w:t>以前は製品使用権説明書を通じて提供されていました</w:t>
      </w:r>
      <w:r>
        <w:rPr>
          <w:lang w:eastAsia="ja-JP"/>
        </w:rPr>
        <w:t xml:space="preserve">) </w:t>
      </w:r>
      <w:r>
        <w:rPr>
          <w:lang w:eastAsia="ja-JP"/>
        </w:rPr>
        <w:t>について説明するものです。本書で言及されているオンライン</w:t>
      </w:r>
      <w:r>
        <w:rPr>
          <w:lang w:eastAsia="ja-JP"/>
        </w:rPr>
        <w:t xml:space="preserve"> </w:t>
      </w:r>
      <w:r>
        <w:rPr>
          <w:lang w:eastAsia="ja-JP"/>
        </w:rPr>
        <w:t>サービスのサービス条件については、オンライン</w:t>
      </w:r>
      <w:r>
        <w:rPr>
          <w:lang w:eastAsia="ja-JP"/>
        </w:rPr>
        <w:t xml:space="preserve"> </w:t>
      </w:r>
      <w:r>
        <w:rPr>
          <w:lang w:eastAsia="ja-JP"/>
        </w:rPr>
        <w:t>サービス条件</w:t>
      </w:r>
      <w:r>
        <w:rPr>
          <w:lang w:eastAsia="ja-JP"/>
        </w:rPr>
        <w:t xml:space="preserve"> (OST) (</w:t>
      </w:r>
      <w:hyperlink r:id="rId17">
        <w:r>
          <w:rPr>
            <w:color w:val="00467F"/>
            <w:u w:val="single"/>
            <w:lang w:eastAsia="ja-JP"/>
          </w:rPr>
          <w:t>http://go.microsoft.com/?linkid=9840733</w:t>
        </w:r>
      </w:hyperlink>
      <w:r>
        <w:rPr>
          <w:lang w:eastAsia="ja-JP"/>
        </w:rPr>
        <w:t xml:space="preserve">) </w:t>
      </w:r>
      <w:r>
        <w:rPr>
          <w:lang w:eastAsia="ja-JP"/>
        </w:rPr>
        <w:t>に規定されています。</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t>本製品条項に記載されている製品は、本製品条項の</w:t>
      </w:r>
      <w:hyperlink w:anchor="_Sec843">
        <w:r>
          <w:rPr>
            <w:color w:val="00467F"/>
            <w:u w:val="single"/>
            <w:lang w:eastAsia="ja-JP"/>
          </w:rPr>
          <w:t>表書</w:t>
        </w:r>
      </w:hyperlink>
      <w:r>
        <w:rPr>
          <w:lang w:eastAsia="ja-JP"/>
        </w:rPr>
        <w:t>に記載の日付より利用可能になります。製品表と製品使用権説明書の以前のバージョンを含め、本製品条項の以前のバージョンは</w:t>
      </w:r>
      <w:r>
        <w:rPr>
          <w:lang w:eastAsia="ja-JP"/>
        </w:rPr>
        <w:t xml:space="preserve"> </w:t>
      </w:r>
      <w:hyperlink r:id="rId18">
        <w:r>
          <w:rPr>
            <w:color w:val="00467F"/>
            <w:u w:val="single"/>
            <w:lang w:eastAsia="ja-JP"/>
          </w:rPr>
          <w:t>http://go.microsoft.com/?linkid=9839207</w:t>
        </w:r>
      </w:hyperlink>
      <w:r>
        <w:rPr>
          <w:lang w:eastAsia="ja-JP"/>
        </w:rPr>
        <w:t xml:space="preserve"> </w:t>
      </w:r>
      <w:r>
        <w:rPr>
          <w:lang w:eastAsia="ja-JP"/>
        </w:rPr>
        <w:t>からご利用いただけます。販売停止となったマイクロソフトの製品およびサービスに関する情報は、</w:t>
      </w:r>
      <w:hyperlink r:id="rId19">
        <w:r>
          <w:rPr>
            <w:color w:val="00467F"/>
            <w:u w:val="single"/>
            <w:lang w:eastAsia="ja-JP"/>
          </w:rPr>
          <w:t>http://www.microsoftvolumelicensing.com</w:t>
        </w:r>
      </w:hyperlink>
      <w:r>
        <w:rPr>
          <w:lang w:eastAsia="ja-JP"/>
        </w:rPr>
        <w:t xml:space="preserve"> </w:t>
      </w:r>
      <w:r>
        <w:rPr>
          <w:lang w:eastAsia="ja-JP"/>
        </w:rPr>
        <w:t>から入手できます。お客様の地域でのマイクロソフトの製品とプロフェッショナル</w:t>
      </w:r>
      <w:r>
        <w:rPr>
          <w:lang w:eastAsia="ja-JP"/>
        </w:rPr>
        <w:t xml:space="preserve"> </w:t>
      </w:r>
      <w:r>
        <w:rPr>
          <w:lang w:eastAsia="ja-JP"/>
        </w:rPr>
        <w:t>サービスの提供状況については、リセラーまたはマイクロソフト</w:t>
      </w:r>
      <w:r>
        <w:rPr>
          <w:lang w:eastAsia="ja-JP"/>
        </w:rPr>
        <w:t xml:space="preserve"> </w:t>
      </w:r>
      <w:r>
        <w:rPr>
          <w:lang w:eastAsia="ja-JP"/>
        </w:rPr>
        <w:t>アカウント</w:t>
      </w:r>
      <w:r>
        <w:rPr>
          <w:lang w:eastAsia="ja-JP"/>
        </w:rPr>
        <w:t xml:space="preserve"> </w:t>
      </w:r>
      <w:r>
        <w:rPr>
          <w:lang w:eastAsia="ja-JP"/>
        </w:rPr>
        <w:t>マネージャーにお問い合わせください。</w:t>
      </w:r>
    </w:p>
    <w:p w:rsidR="00145FC1" w:rsidRDefault="000A72AD">
      <w:pPr>
        <w:pStyle w:val="ProductList-Offering1Heading"/>
        <w:rPr>
          <w:lang w:eastAsia="ja-JP"/>
        </w:rPr>
      </w:pPr>
      <w:bookmarkStart w:id="6" w:name="_Sec533"/>
      <w:r>
        <w:rPr>
          <w:lang w:eastAsia="ja-JP"/>
        </w:rPr>
        <w:t>本書の構成</w:t>
      </w:r>
      <w:bookmarkEnd w:id="6"/>
      <w:r>
        <w:fldChar w:fldCharType="begin"/>
      </w:r>
      <w:r>
        <w:rPr>
          <w:lang w:eastAsia="ja-JP"/>
        </w:rPr>
        <w:instrText xml:space="preserve"> TC "</w:instrText>
      </w:r>
      <w:bookmarkStart w:id="7" w:name="_Toc436403558"/>
      <w:r>
        <w:rPr>
          <w:lang w:eastAsia="ja-JP"/>
        </w:rPr>
        <w:instrText>本書の構成</w:instrText>
      </w:r>
      <w:bookmarkEnd w:id="7"/>
      <w:r>
        <w:rPr>
          <w:lang w:eastAsia="ja-JP"/>
        </w:rPr>
        <w:instrText>" \l 2</w:instrText>
      </w:r>
      <w:r>
        <w:fldChar w:fldCharType="end"/>
      </w:r>
    </w:p>
    <w:p w:rsidR="00145FC1" w:rsidRDefault="000A72AD">
      <w:pPr>
        <w:pStyle w:val="ProductList-Body"/>
        <w:rPr>
          <w:lang w:eastAsia="ja-JP"/>
        </w:rPr>
      </w:pPr>
      <w:r>
        <w:rPr>
          <w:lang w:eastAsia="ja-JP"/>
        </w:rPr>
        <w:t>本製品条項は、以下のセクションで構成されています。</w:t>
      </w:r>
    </w:p>
    <w:p w:rsidR="00145FC1" w:rsidRDefault="004524FA" w:rsidP="000A72AD">
      <w:pPr>
        <w:pStyle w:val="ProductList-Bullet"/>
        <w:numPr>
          <w:ilvl w:val="0"/>
          <w:numId w:val="3"/>
        </w:numPr>
        <w:rPr>
          <w:lang w:eastAsia="ja-JP"/>
        </w:rPr>
      </w:pPr>
      <w:hyperlink w:anchor="_Sec531">
        <w:r w:rsidR="000A72AD">
          <w:rPr>
            <w:color w:val="00467F"/>
            <w:u w:val="single"/>
            <w:lang w:eastAsia="ja-JP"/>
          </w:rPr>
          <w:t>はじめに</w:t>
        </w:r>
      </w:hyperlink>
      <w:r w:rsidR="000A72AD">
        <w:rPr>
          <w:lang w:eastAsia="ja-JP"/>
        </w:rPr>
        <w:t>には、最近行われた変更の一覧が記載されています。</w:t>
      </w:r>
    </w:p>
    <w:p w:rsidR="00145FC1" w:rsidRDefault="004524FA" w:rsidP="000A72AD">
      <w:pPr>
        <w:pStyle w:val="ProductList-Bullet"/>
        <w:numPr>
          <w:ilvl w:val="0"/>
          <w:numId w:val="3"/>
        </w:numPr>
        <w:rPr>
          <w:lang w:eastAsia="ja-JP"/>
        </w:rPr>
      </w:pPr>
      <w:hyperlink w:anchor="_Sec536">
        <w:r w:rsidR="000A72AD">
          <w:rPr>
            <w:color w:val="00467F"/>
            <w:u w:val="single"/>
            <w:lang w:eastAsia="ja-JP"/>
          </w:rPr>
          <w:t>ライセンス条項</w:t>
        </w:r>
      </w:hyperlink>
      <w:r w:rsidR="000A72AD">
        <w:rPr>
          <w:lang w:eastAsia="ja-JP"/>
        </w:rPr>
        <w:t>では、ソフトウェア製品に適用される共通のライセンス条項とライセンス</w:t>
      </w:r>
      <w:r w:rsidR="000A72AD">
        <w:rPr>
          <w:lang w:eastAsia="ja-JP"/>
        </w:rPr>
        <w:t xml:space="preserve"> </w:t>
      </w:r>
      <w:r w:rsidR="000A72AD">
        <w:rPr>
          <w:lang w:eastAsia="ja-JP"/>
        </w:rPr>
        <w:t>モデル条項について説明しています。</w:t>
      </w:r>
    </w:p>
    <w:p w:rsidR="00145FC1" w:rsidRDefault="004524FA" w:rsidP="000A72AD">
      <w:pPr>
        <w:pStyle w:val="ProductList-Bullet"/>
        <w:numPr>
          <w:ilvl w:val="0"/>
          <w:numId w:val="3"/>
        </w:numPr>
        <w:rPr>
          <w:lang w:eastAsia="ja-JP"/>
        </w:rPr>
      </w:pPr>
      <w:hyperlink w:anchor="_Sec547">
        <w:r w:rsidR="000A72AD">
          <w:rPr>
            <w:color w:val="00467F"/>
            <w:u w:val="single"/>
            <w:lang w:eastAsia="ja-JP"/>
          </w:rPr>
          <w:t>ソフトウェア製品</w:t>
        </w:r>
      </w:hyperlink>
      <w:r w:rsidR="000A72AD">
        <w:rPr>
          <w:lang w:eastAsia="ja-JP"/>
        </w:rPr>
        <w:t>には、すべてのソフトウェアの製品項目が記載されています。</w:t>
      </w:r>
    </w:p>
    <w:p w:rsidR="00145FC1" w:rsidRDefault="004524FA" w:rsidP="000A72AD">
      <w:pPr>
        <w:pStyle w:val="ProductList-Bullet"/>
        <w:numPr>
          <w:ilvl w:val="0"/>
          <w:numId w:val="3"/>
        </w:numPr>
        <w:rPr>
          <w:lang w:eastAsia="ja-JP"/>
        </w:rPr>
      </w:pPr>
      <w:hyperlink w:anchor="_Sec548">
        <w:r w:rsidR="000A72AD">
          <w:rPr>
            <w:color w:val="00467F"/>
            <w:u w:val="single"/>
            <w:lang w:eastAsia="ja-JP"/>
          </w:rPr>
          <w:t>オンライン</w:t>
        </w:r>
        <w:r w:rsidR="000A72AD">
          <w:rPr>
            <w:color w:val="00467F"/>
            <w:u w:val="single"/>
            <w:lang w:eastAsia="ja-JP"/>
          </w:rPr>
          <w:t xml:space="preserve"> </w:t>
        </w:r>
        <w:r w:rsidR="000A72AD">
          <w:rPr>
            <w:color w:val="00467F"/>
            <w:u w:val="single"/>
            <w:lang w:eastAsia="ja-JP"/>
          </w:rPr>
          <w:t>サービス製品</w:t>
        </w:r>
      </w:hyperlink>
      <w:r w:rsidR="000A72AD">
        <w:rPr>
          <w:lang w:eastAsia="ja-JP"/>
        </w:rPr>
        <w:t>には、すべてのオンライン</w:t>
      </w:r>
      <w:r w:rsidR="000A72AD">
        <w:rPr>
          <w:lang w:eastAsia="ja-JP"/>
        </w:rPr>
        <w:t xml:space="preserve"> </w:t>
      </w:r>
      <w:r w:rsidR="000A72AD">
        <w:rPr>
          <w:lang w:eastAsia="ja-JP"/>
        </w:rPr>
        <w:t>サービスの製品項目が記載されています。</w:t>
      </w:r>
    </w:p>
    <w:p w:rsidR="00145FC1" w:rsidRDefault="004524FA" w:rsidP="000A72AD">
      <w:pPr>
        <w:pStyle w:val="ProductList-Bullet"/>
        <w:numPr>
          <w:ilvl w:val="0"/>
          <w:numId w:val="3"/>
        </w:numPr>
        <w:rPr>
          <w:lang w:eastAsia="ja-JP"/>
        </w:rPr>
      </w:pPr>
      <w:hyperlink w:anchor="_Sec549">
        <w:r w:rsidR="000A72AD">
          <w:rPr>
            <w:color w:val="00467F"/>
            <w:u w:val="single"/>
            <w:lang w:eastAsia="ja-JP"/>
          </w:rPr>
          <w:t>用語集</w:t>
        </w:r>
      </w:hyperlink>
      <w:r w:rsidR="000A72AD">
        <w:rPr>
          <w:lang w:eastAsia="ja-JP"/>
        </w:rPr>
        <w:t>では、本製品条項で使用されている属性、セルの値、列の見出し、およびその他の用語について定義しています。</w:t>
      </w:r>
    </w:p>
    <w:p w:rsidR="00145FC1" w:rsidRDefault="000A72AD" w:rsidP="000A72AD">
      <w:pPr>
        <w:pStyle w:val="ProductList-Bullet"/>
        <w:numPr>
          <w:ilvl w:val="0"/>
          <w:numId w:val="3"/>
        </w:numPr>
      </w:pPr>
      <w:r>
        <w:t>以下の付録</w:t>
      </w:r>
    </w:p>
    <w:p w:rsidR="00145FC1" w:rsidRDefault="004524FA" w:rsidP="000A72AD">
      <w:pPr>
        <w:pStyle w:val="ProductList-Bullet"/>
        <w:numPr>
          <w:ilvl w:val="1"/>
          <w:numId w:val="3"/>
        </w:numPr>
        <w:rPr>
          <w:lang w:eastAsia="ja-JP"/>
        </w:rPr>
      </w:pPr>
      <w:hyperlink w:anchor="_Sec591">
        <w:r w:rsidR="000A72AD">
          <w:rPr>
            <w:color w:val="00467F"/>
            <w:u w:val="single"/>
            <w:lang w:eastAsia="ja-JP"/>
          </w:rPr>
          <w:t>付録</w:t>
        </w:r>
        <w:r w:rsidR="000A72AD">
          <w:rPr>
            <w:color w:val="00467F"/>
            <w:u w:val="single"/>
            <w:lang w:eastAsia="ja-JP"/>
          </w:rPr>
          <w:t xml:space="preserve"> A – CAL/ML </w:t>
        </w:r>
        <w:r w:rsidR="000A72AD">
          <w:rPr>
            <w:color w:val="00467F"/>
            <w:u w:val="single"/>
            <w:lang w:eastAsia="ja-JP"/>
          </w:rPr>
          <w:t>と同等のライセンス</w:t>
        </w:r>
      </w:hyperlink>
      <w:r w:rsidR="000A72AD">
        <w:rPr>
          <w:lang w:eastAsia="ja-JP"/>
        </w:rPr>
        <w:t>の表では、サーバー製品へのアクセスを提供する、利用可能な</w:t>
      </w:r>
      <w:r w:rsidR="000A72AD">
        <w:rPr>
          <w:lang w:eastAsia="ja-JP"/>
        </w:rPr>
        <w:t xml:space="preserve"> CAL Suite </w:t>
      </w:r>
      <w:r w:rsidR="000A72AD">
        <w:rPr>
          <w:lang w:eastAsia="ja-JP"/>
        </w:rPr>
        <w:t>およびオンライン</w:t>
      </w:r>
      <w:r w:rsidR="000A72AD">
        <w:rPr>
          <w:lang w:eastAsia="ja-JP"/>
        </w:rPr>
        <w:t xml:space="preserve"> </w:t>
      </w:r>
      <w:r w:rsidR="000A72AD">
        <w:rPr>
          <w:lang w:eastAsia="ja-JP"/>
        </w:rPr>
        <w:t>サービスのサブスクリプション</w:t>
      </w:r>
      <w:r w:rsidR="000A72AD">
        <w:rPr>
          <w:lang w:eastAsia="ja-JP"/>
        </w:rPr>
        <w:t xml:space="preserve"> </w:t>
      </w:r>
      <w:r w:rsidR="000A72AD">
        <w:rPr>
          <w:lang w:eastAsia="ja-JP"/>
        </w:rPr>
        <w:t>ライセンスについて規定しています。</w:t>
      </w:r>
    </w:p>
    <w:p w:rsidR="00145FC1" w:rsidRDefault="004524FA" w:rsidP="000A72AD">
      <w:pPr>
        <w:pStyle w:val="ProductList-Bullet"/>
        <w:numPr>
          <w:ilvl w:val="1"/>
          <w:numId w:val="3"/>
        </w:numPr>
        <w:rPr>
          <w:lang w:eastAsia="ja-JP"/>
        </w:rPr>
      </w:pPr>
      <w:hyperlink w:anchor="_Sec564">
        <w:r w:rsidR="000A72AD">
          <w:rPr>
            <w:color w:val="00467F"/>
            <w:u w:val="single"/>
            <w:lang w:eastAsia="ja-JP"/>
          </w:rPr>
          <w:t>付録</w:t>
        </w:r>
        <w:r w:rsidR="000A72AD">
          <w:rPr>
            <w:color w:val="00467F"/>
            <w:u w:val="single"/>
            <w:lang w:eastAsia="ja-JP"/>
          </w:rPr>
          <w:t xml:space="preserve"> B – </w:t>
        </w:r>
        <w:r w:rsidR="000A72AD">
          <w:rPr>
            <w:color w:val="00467F"/>
            <w:u w:val="single"/>
            <w:lang w:eastAsia="ja-JP"/>
          </w:rPr>
          <w:t>ソフトウェア</w:t>
        </w:r>
        <w:r w:rsidR="000A72AD">
          <w:rPr>
            <w:color w:val="00467F"/>
            <w:u w:val="single"/>
            <w:lang w:eastAsia="ja-JP"/>
          </w:rPr>
          <w:t xml:space="preserve"> </w:t>
        </w:r>
        <w:r w:rsidR="000A72AD">
          <w:rPr>
            <w:color w:val="00467F"/>
            <w:u w:val="single"/>
            <w:lang w:eastAsia="ja-JP"/>
          </w:rPr>
          <w:t>アシュアランス</w:t>
        </w:r>
      </w:hyperlink>
      <w:r w:rsidR="000A72AD">
        <w:rPr>
          <w:lang w:eastAsia="ja-JP"/>
        </w:rPr>
        <w:t>では、</w:t>
      </w:r>
      <w:r w:rsidR="000A72AD">
        <w:rPr>
          <w:lang w:eastAsia="ja-JP"/>
        </w:rPr>
        <w:t xml:space="preserve">SA </w:t>
      </w:r>
      <w:r w:rsidR="000A72AD">
        <w:rPr>
          <w:lang w:eastAsia="ja-JP"/>
        </w:rPr>
        <w:t>の購入ルールと</w:t>
      </w:r>
      <w:r w:rsidR="000A72AD">
        <w:rPr>
          <w:lang w:eastAsia="ja-JP"/>
        </w:rPr>
        <w:t xml:space="preserve"> SA </w:t>
      </w:r>
      <w:r w:rsidR="000A72AD">
        <w:rPr>
          <w:lang w:eastAsia="ja-JP"/>
        </w:rPr>
        <w:t>のお客様に提供される追加の特典について説明しています。</w:t>
      </w:r>
    </w:p>
    <w:p w:rsidR="00145FC1" w:rsidRDefault="004524FA" w:rsidP="000A72AD">
      <w:pPr>
        <w:pStyle w:val="ProductList-Bullet"/>
        <w:numPr>
          <w:ilvl w:val="1"/>
          <w:numId w:val="3"/>
        </w:numPr>
        <w:rPr>
          <w:lang w:eastAsia="ja-JP"/>
        </w:rPr>
      </w:pPr>
      <w:hyperlink w:anchor="_Sec562">
        <w:r w:rsidR="000A72AD">
          <w:rPr>
            <w:color w:val="00467F"/>
            <w:u w:val="single"/>
            <w:lang w:eastAsia="ja-JP"/>
          </w:rPr>
          <w:t>付録</w:t>
        </w:r>
        <w:r w:rsidR="000A72AD">
          <w:rPr>
            <w:color w:val="00467F"/>
            <w:u w:val="single"/>
            <w:lang w:eastAsia="ja-JP"/>
          </w:rPr>
          <w:t xml:space="preserve"> C – </w:t>
        </w:r>
        <w:r w:rsidR="000A72AD">
          <w:rPr>
            <w:color w:val="00467F"/>
            <w:u w:val="single"/>
            <w:lang w:eastAsia="ja-JP"/>
          </w:rPr>
          <w:t>プロフェッショナル</w:t>
        </w:r>
        <w:r w:rsidR="000A72AD">
          <w:rPr>
            <w:color w:val="00467F"/>
            <w:u w:val="single"/>
            <w:lang w:eastAsia="ja-JP"/>
          </w:rPr>
          <w:t xml:space="preserve"> </w:t>
        </w:r>
        <w:r w:rsidR="000A72AD">
          <w:rPr>
            <w:color w:val="00467F"/>
            <w:u w:val="single"/>
            <w:lang w:eastAsia="ja-JP"/>
          </w:rPr>
          <w:t>サービス</w:t>
        </w:r>
      </w:hyperlink>
      <w:r w:rsidR="000A72AD">
        <w:rPr>
          <w:lang w:eastAsia="ja-JP"/>
        </w:rPr>
        <w:t>には、マイクロソフト</w:t>
      </w:r>
      <w:r w:rsidR="000A72AD">
        <w:rPr>
          <w:lang w:eastAsia="ja-JP"/>
        </w:rPr>
        <w:t xml:space="preserve"> </w:t>
      </w:r>
      <w:r w:rsidR="000A72AD">
        <w:rPr>
          <w:lang w:eastAsia="ja-JP"/>
        </w:rPr>
        <w:t>ボリューム</w:t>
      </w:r>
      <w:r w:rsidR="000A72AD">
        <w:rPr>
          <w:lang w:eastAsia="ja-JP"/>
        </w:rPr>
        <w:t xml:space="preserve"> </w:t>
      </w:r>
      <w:r w:rsidR="000A72AD">
        <w:rPr>
          <w:lang w:eastAsia="ja-JP"/>
        </w:rPr>
        <w:t>ライセンスを通じて提供されるプロフェッショナル</w:t>
      </w:r>
      <w:r w:rsidR="000A72AD">
        <w:rPr>
          <w:lang w:eastAsia="ja-JP"/>
        </w:rPr>
        <w:t xml:space="preserve"> </w:t>
      </w:r>
      <w:r w:rsidR="000A72AD">
        <w:rPr>
          <w:lang w:eastAsia="ja-JP"/>
        </w:rPr>
        <w:t>サービスが記載されています。</w:t>
      </w:r>
    </w:p>
    <w:p w:rsidR="00145FC1" w:rsidRDefault="004524FA" w:rsidP="000A72AD">
      <w:pPr>
        <w:pStyle w:val="ProductList-Bullet"/>
        <w:numPr>
          <w:ilvl w:val="1"/>
          <w:numId w:val="3"/>
        </w:numPr>
        <w:rPr>
          <w:lang w:eastAsia="ja-JP"/>
        </w:rPr>
      </w:pPr>
      <w:hyperlink w:anchor="_Sec563">
        <w:r w:rsidR="000A72AD">
          <w:rPr>
            <w:color w:val="00467F"/>
            <w:u w:val="single"/>
            <w:lang w:eastAsia="ja-JP"/>
          </w:rPr>
          <w:t>付録</w:t>
        </w:r>
        <w:r w:rsidR="000A72AD">
          <w:rPr>
            <w:color w:val="00467F"/>
            <w:u w:val="single"/>
            <w:lang w:eastAsia="ja-JP"/>
          </w:rPr>
          <w:t xml:space="preserve"> D – </w:t>
        </w:r>
        <w:r w:rsidR="000A72AD">
          <w:rPr>
            <w:color w:val="00467F"/>
            <w:u w:val="single"/>
            <w:lang w:eastAsia="ja-JP"/>
          </w:rPr>
          <w:t>プログラム契約追加条件</w:t>
        </w:r>
      </w:hyperlink>
      <w:r w:rsidR="000A72AD">
        <w:rPr>
          <w:lang w:eastAsia="ja-JP"/>
        </w:rPr>
        <w:t>には、マイクロソフト</w:t>
      </w:r>
      <w:r w:rsidR="000A72AD">
        <w:rPr>
          <w:lang w:eastAsia="ja-JP"/>
        </w:rPr>
        <w:t xml:space="preserve"> </w:t>
      </w:r>
      <w:r w:rsidR="000A72AD">
        <w:rPr>
          <w:lang w:eastAsia="ja-JP"/>
        </w:rPr>
        <w:t>ボリューム</w:t>
      </w:r>
      <w:r w:rsidR="000A72AD">
        <w:rPr>
          <w:lang w:eastAsia="ja-JP"/>
        </w:rPr>
        <w:t xml:space="preserve"> </w:t>
      </w:r>
      <w:r w:rsidR="000A72AD">
        <w:rPr>
          <w:lang w:eastAsia="ja-JP"/>
        </w:rPr>
        <w:t>ライセンス</w:t>
      </w:r>
      <w:r w:rsidR="000A72AD">
        <w:rPr>
          <w:lang w:eastAsia="ja-JP"/>
        </w:rPr>
        <w:t xml:space="preserve"> </w:t>
      </w:r>
      <w:r w:rsidR="000A72AD">
        <w:rPr>
          <w:lang w:eastAsia="ja-JP"/>
        </w:rPr>
        <w:t>プログラム契約の追加条件が記載されています。</w:t>
      </w:r>
    </w:p>
    <w:p w:rsidR="00145FC1" w:rsidRDefault="004524FA" w:rsidP="000A72AD">
      <w:pPr>
        <w:pStyle w:val="ProductList-Bullet"/>
        <w:numPr>
          <w:ilvl w:val="1"/>
          <w:numId w:val="3"/>
        </w:numPr>
        <w:rPr>
          <w:lang w:eastAsia="ja-JP"/>
        </w:rPr>
      </w:pPr>
      <w:hyperlink w:anchor="_Sec572">
        <w:r w:rsidR="000A72AD">
          <w:rPr>
            <w:color w:val="00467F"/>
            <w:u w:val="single"/>
            <w:lang w:eastAsia="ja-JP"/>
          </w:rPr>
          <w:t>付録</w:t>
        </w:r>
        <w:r w:rsidR="000A72AD">
          <w:rPr>
            <w:color w:val="00467F"/>
            <w:u w:val="single"/>
            <w:lang w:eastAsia="ja-JP"/>
          </w:rPr>
          <w:t xml:space="preserve"> E – </w:t>
        </w:r>
        <w:r w:rsidR="000A72AD">
          <w:rPr>
            <w:color w:val="00467F"/>
            <w:u w:val="single"/>
            <w:lang w:eastAsia="ja-JP"/>
          </w:rPr>
          <w:t>製品のプロモーション</w:t>
        </w:r>
      </w:hyperlink>
      <w:r w:rsidR="000A72AD">
        <w:rPr>
          <w:lang w:eastAsia="ja-JP"/>
        </w:rPr>
        <w:t>には、価格表に別途記載されていないプロモーションが記載されています。</w:t>
      </w:r>
    </w:p>
    <w:p w:rsidR="00145FC1" w:rsidRDefault="004524FA" w:rsidP="000A72AD">
      <w:pPr>
        <w:pStyle w:val="ProductList-Bullet"/>
        <w:numPr>
          <w:ilvl w:val="0"/>
          <w:numId w:val="3"/>
        </w:numPr>
        <w:rPr>
          <w:lang w:eastAsia="ja-JP"/>
        </w:rPr>
      </w:pPr>
      <w:hyperlink w:anchor="_Sec844">
        <w:r w:rsidR="000A72AD">
          <w:rPr>
            <w:color w:val="00467F"/>
            <w:u w:val="single"/>
            <w:lang w:eastAsia="ja-JP"/>
          </w:rPr>
          <w:t>インデックス</w:t>
        </w:r>
      </w:hyperlink>
      <w:r w:rsidR="000A72AD">
        <w:rPr>
          <w:lang w:eastAsia="ja-JP"/>
        </w:rPr>
        <w:t>には、本製品条項に掲載されているすべての製品の一覧と掲載場所が記載されています。</w:t>
      </w:r>
    </w:p>
    <w:p w:rsidR="00145FC1" w:rsidRDefault="000A72AD">
      <w:pPr>
        <w:pStyle w:val="ProductList-Offering1Heading"/>
        <w:rPr>
          <w:lang w:eastAsia="ja-JP"/>
        </w:rPr>
      </w:pPr>
      <w:bookmarkStart w:id="8" w:name="_Sec534"/>
      <w:r>
        <w:rPr>
          <w:lang w:eastAsia="ja-JP"/>
        </w:rPr>
        <w:t>製品項目の参照方法</w:t>
      </w:r>
      <w:bookmarkEnd w:id="8"/>
      <w:r>
        <w:fldChar w:fldCharType="begin"/>
      </w:r>
      <w:r>
        <w:rPr>
          <w:lang w:eastAsia="ja-JP"/>
        </w:rPr>
        <w:instrText xml:space="preserve"> TC "</w:instrText>
      </w:r>
      <w:bookmarkStart w:id="9" w:name="_Toc436403559"/>
      <w:r>
        <w:rPr>
          <w:lang w:eastAsia="ja-JP"/>
        </w:rPr>
        <w:instrText>製品項目の参照方法</w:instrText>
      </w:r>
      <w:bookmarkEnd w:id="9"/>
      <w:r>
        <w:rPr>
          <w:lang w:eastAsia="ja-JP"/>
        </w:rPr>
        <w:instrText>" \l 2</w:instrText>
      </w:r>
      <w:r>
        <w:fldChar w:fldCharType="end"/>
      </w:r>
    </w:p>
    <w:p w:rsidR="00145FC1" w:rsidRDefault="000A72AD">
      <w:pPr>
        <w:pStyle w:val="ProductList-Body"/>
        <w:rPr>
          <w:lang w:eastAsia="ja-JP"/>
        </w:rPr>
      </w:pPr>
      <w:r>
        <w:rPr>
          <w:lang w:eastAsia="ja-JP"/>
        </w:rPr>
        <w:t>ソフトウェアの製品項目はそれぞれ、利用可能なプログラム、製品使用条件、使用権、ソフトウェア</w:t>
      </w:r>
      <w:r>
        <w:rPr>
          <w:lang w:eastAsia="ja-JP"/>
        </w:rPr>
        <w:t xml:space="preserve"> </w:t>
      </w:r>
      <w:r>
        <w:rPr>
          <w:lang w:eastAsia="ja-JP"/>
        </w:rPr>
        <w:t>アシュアランスという</w:t>
      </w:r>
      <w:r>
        <w:rPr>
          <w:lang w:eastAsia="ja-JP"/>
        </w:rPr>
        <w:t xml:space="preserve"> 4 </w:t>
      </w:r>
      <w:r>
        <w:rPr>
          <w:lang w:eastAsia="ja-JP"/>
        </w:rPr>
        <w:t>つのセクションで構成されています。</w:t>
      </w:r>
    </w:p>
    <w:p w:rsidR="00145FC1" w:rsidRDefault="000A72AD">
      <w:pPr>
        <w:pStyle w:val="ProductList-Body"/>
        <w:rPr>
          <w:lang w:eastAsia="ja-JP"/>
        </w:rPr>
      </w:pPr>
      <w:r>
        <w:rPr>
          <w:lang w:eastAsia="ja-JP"/>
        </w:rPr>
        <w:t>オンライン</w:t>
      </w:r>
      <w:r>
        <w:rPr>
          <w:lang w:eastAsia="ja-JP"/>
        </w:rPr>
        <w:t xml:space="preserve"> </w:t>
      </w:r>
      <w:r>
        <w:rPr>
          <w:lang w:eastAsia="ja-JP"/>
        </w:rPr>
        <w:t>サービスの製品項目はそれぞれ、利用可能なプログラムと製品使用条件という</w:t>
      </w:r>
      <w:r>
        <w:rPr>
          <w:lang w:eastAsia="ja-JP"/>
        </w:rPr>
        <w:t xml:space="preserve"> 2 </w:t>
      </w:r>
      <w:r>
        <w:rPr>
          <w:lang w:eastAsia="ja-JP"/>
        </w:rPr>
        <w:t>つのセクションで構成されています。</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b/>
          <w:color w:val="00188F"/>
          <w:lang w:eastAsia="ja-JP"/>
        </w:rPr>
        <w:t xml:space="preserve">1. </w:t>
      </w:r>
      <w:r>
        <w:rPr>
          <w:b/>
          <w:color w:val="00188F"/>
          <w:lang w:eastAsia="ja-JP"/>
        </w:rPr>
        <w:t>利用可能なプログラム</w:t>
      </w:r>
      <w:r>
        <w:rPr>
          <w:lang w:eastAsia="ja-JP"/>
        </w:rPr>
        <w:t>には、各製品の提供内容、ポイント数</w:t>
      </w:r>
      <w:r>
        <w:rPr>
          <w:lang w:eastAsia="ja-JP"/>
        </w:rPr>
        <w:t xml:space="preserve"> (</w:t>
      </w:r>
      <w:r>
        <w:rPr>
          <w:lang w:eastAsia="ja-JP"/>
        </w:rPr>
        <w:t>該当する場合</w:t>
      </w:r>
      <w:r>
        <w:rPr>
          <w:lang w:eastAsia="ja-JP"/>
        </w:rPr>
        <w:t>)</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プログラム全体での提供状況が記載されています。</w:t>
      </w:r>
    </w:p>
    <w:p w:rsidR="00145FC1" w:rsidRDefault="000A72AD">
      <w:pPr>
        <w:pStyle w:val="ProductList-Body"/>
      </w:pPr>
      <w:r>
        <w:rPr>
          <w:noProof/>
          <w:lang w:eastAsia="ja-JP"/>
        </w:rPr>
        <w:drawing>
          <wp:inline distT="0" distB="0" distL="0" distR="0" wp14:anchorId="6A76E3AA" wp14:editId="6E08D66F">
            <wp:extent cx="6762750" cy="1666875"/>
            <wp:effectExtent l="0" t="0" r="0" b="9525"/>
            <wp:docPr id="4" name="63c07c666c0af06a893bb25c77c4056d014ade5b.jpg"/>
            <wp:cNvGraphicFramePr/>
            <a:graphic xmlns:a="http://schemas.openxmlformats.org/drawingml/2006/main">
              <a:graphicData uri="http://schemas.openxmlformats.org/drawingml/2006/picture">
                <pic:pic xmlns:pic="http://schemas.openxmlformats.org/drawingml/2006/picture">
                  <pic:nvPicPr>
                    <pic:cNvPr id="0" name="63c07c666c0af06a893bb25c77c4056d014ade5b.jpg"/>
                    <pic:cNvPicPr/>
                  </pic:nvPicPr>
                  <pic:blipFill>
                    <a:blip r:embed="rId20"/>
                    <a:stretch>
                      <a:fillRect/>
                    </a:stretch>
                  </pic:blipFill>
                  <pic:spPr>
                    <a:xfrm>
                      <a:off x="0" y="0"/>
                      <a:ext cx="6762750" cy="1666875"/>
                    </a:xfrm>
                    <a:prstGeom prst="rect">
                      <a:avLst/>
                    </a:prstGeom>
                  </pic:spPr>
                </pic:pic>
              </a:graphicData>
            </a:graphic>
          </wp:inline>
        </w:drawing>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b/>
          <w:color w:val="00188F"/>
          <w:lang w:eastAsia="ja-JP"/>
        </w:rPr>
        <w:t xml:space="preserve">2. </w:t>
      </w:r>
      <w:r>
        <w:rPr>
          <w:b/>
          <w:color w:val="00188F"/>
          <w:lang w:eastAsia="ja-JP"/>
        </w:rPr>
        <w:t>製品使用条件</w:t>
      </w:r>
      <w:r>
        <w:rPr>
          <w:lang w:eastAsia="ja-JP"/>
        </w:rPr>
        <w:t>には、購入の前提条件、旧バージョン、該当する製品群など、製品の取得に関する追加情報が記載されています。</w:t>
      </w:r>
    </w:p>
    <w:p w:rsidR="00145FC1" w:rsidRDefault="000A72AD">
      <w:pPr>
        <w:pStyle w:val="ProductList-Body"/>
      </w:pPr>
      <w:r>
        <w:rPr>
          <w:noProof/>
          <w:lang w:eastAsia="ja-JP"/>
        </w:rPr>
        <w:lastRenderedPageBreak/>
        <w:drawing>
          <wp:inline distT="0" distB="0" distL="0" distR="0" wp14:anchorId="64174CD2" wp14:editId="6CEAEEBA">
            <wp:extent cx="6848475" cy="2009775"/>
            <wp:effectExtent l="0" t="0" r="9525" b="9525"/>
            <wp:docPr id="2" name="f70496eff7ca9f2a61c9f606e32b261a5e5c256a.jpg"/>
            <wp:cNvGraphicFramePr/>
            <a:graphic xmlns:a="http://schemas.openxmlformats.org/drawingml/2006/main">
              <a:graphicData uri="http://schemas.openxmlformats.org/drawingml/2006/picture">
                <pic:pic xmlns:pic="http://schemas.openxmlformats.org/drawingml/2006/picture">
                  <pic:nvPicPr>
                    <pic:cNvPr id="0" name="f70496eff7ca9f2a61c9f606e32b261a5e5c256a.jpg"/>
                    <pic:cNvPicPr/>
                  </pic:nvPicPr>
                  <pic:blipFill>
                    <a:blip r:embed="rId21"/>
                    <a:stretch>
                      <a:fillRect/>
                    </a:stretch>
                  </pic:blipFill>
                  <pic:spPr>
                    <a:xfrm>
                      <a:off x="0" y="0"/>
                      <a:ext cx="6848475" cy="2009775"/>
                    </a:xfrm>
                    <a:prstGeom prst="rect">
                      <a:avLst/>
                    </a:prstGeom>
                  </pic:spPr>
                </pic:pic>
              </a:graphicData>
            </a:graphic>
          </wp:inline>
        </w:drawing>
      </w:r>
      <w:permStart w:id="1574374022" w:edGrp="everyone"/>
      <w:permEnd w:id="1574374022"/>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b/>
          <w:color w:val="00188F"/>
          <w:lang w:eastAsia="ja-JP"/>
        </w:rPr>
        <w:t xml:space="preserve">3. </w:t>
      </w:r>
      <w:r>
        <w:rPr>
          <w:b/>
          <w:color w:val="00188F"/>
          <w:lang w:eastAsia="ja-JP"/>
        </w:rPr>
        <w:t>使用権</w:t>
      </w:r>
      <w:r>
        <w:rPr>
          <w:lang w:eastAsia="ja-JP"/>
        </w:rPr>
        <w:t>には、共通のライセンス条項、該当するライセンス</w:t>
      </w:r>
      <w:r>
        <w:rPr>
          <w:lang w:eastAsia="ja-JP"/>
        </w:rPr>
        <w:t xml:space="preserve"> </w:t>
      </w:r>
      <w:r>
        <w:rPr>
          <w:lang w:eastAsia="ja-JP"/>
        </w:rPr>
        <w:t>モデル、製品固有のライセンス条項など、各ソフトウェア製品に関するライセンス条項が規定されています。お客様のボリューム</w:t>
      </w:r>
      <w:r>
        <w:rPr>
          <w:lang w:eastAsia="ja-JP"/>
        </w:rPr>
        <w:t xml:space="preserve"> </w:t>
      </w:r>
      <w:r>
        <w:rPr>
          <w:lang w:eastAsia="ja-JP"/>
        </w:rPr>
        <w:t>ライセンス契約に「製品使用権説明書」と記載されている場合は、各ソフトウェアの製品項目の「使用権」のセクションに規定されている条件を指すものとします。オンライン</w:t>
      </w:r>
      <w:r>
        <w:rPr>
          <w:lang w:eastAsia="ja-JP"/>
        </w:rPr>
        <w:t xml:space="preserve"> </w:t>
      </w:r>
      <w:r>
        <w:rPr>
          <w:lang w:eastAsia="ja-JP"/>
        </w:rPr>
        <w:t>サービスの条件については、</w:t>
      </w:r>
      <w:r>
        <w:rPr>
          <w:lang w:eastAsia="ja-JP"/>
        </w:rPr>
        <w:t xml:space="preserve">OST </w:t>
      </w:r>
      <w:r>
        <w:rPr>
          <w:lang w:eastAsia="ja-JP"/>
        </w:rPr>
        <w:t>に規定されています。</w:t>
      </w:r>
    </w:p>
    <w:p w:rsidR="00145FC1" w:rsidRDefault="005A663F">
      <w:pPr>
        <w:pStyle w:val="ProductList-Body"/>
        <w:rPr>
          <w:lang w:eastAsia="ja-JP"/>
        </w:rPr>
      </w:pPr>
      <w:r>
        <w:rPr>
          <w:noProof/>
          <w:lang w:eastAsia="ja-JP"/>
        </w:rPr>
        <w:drawing>
          <wp:inline distT="0" distB="0" distL="0" distR="0" wp14:anchorId="117E9E8D" wp14:editId="4195500E">
            <wp:extent cx="7029450" cy="242146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7040578" cy="2425301"/>
                    </a:xfrm>
                    <a:prstGeom prst="rect">
                      <a:avLst/>
                    </a:prstGeom>
                  </pic:spPr>
                </pic:pic>
              </a:graphicData>
            </a:graphic>
          </wp:inline>
        </w:drawing>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b/>
          <w:color w:val="00188F"/>
          <w:lang w:eastAsia="ja-JP"/>
        </w:rPr>
        <w:t xml:space="preserve">4. </w:t>
      </w:r>
      <w:r>
        <w:rPr>
          <w:b/>
          <w:color w:val="00188F"/>
          <w:lang w:eastAsia="ja-JP"/>
        </w:rPr>
        <w:t>ソフトウェア</w:t>
      </w:r>
      <w:r>
        <w:rPr>
          <w:b/>
          <w:color w:val="00188F"/>
          <w:lang w:eastAsia="ja-JP"/>
        </w:rPr>
        <w:t xml:space="preserve"> </w:t>
      </w:r>
      <w:r>
        <w:rPr>
          <w:b/>
          <w:color w:val="00188F"/>
          <w:lang w:eastAsia="ja-JP"/>
        </w:rPr>
        <w:t>アシュアランス</w:t>
      </w:r>
      <w:r>
        <w:rPr>
          <w:lang w:eastAsia="ja-JP"/>
        </w:rPr>
        <w:t>には、</w:t>
      </w:r>
      <w:r>
        <w:rPr>
          <w:lang w:eastAsia="ja-JP"/>
        </w:rPr>
        <w:t xml:space="preserve">SA </w:t>
      </w:r>
      <w:r>
        <w:rPr>
          <w:lang w:eastAsia="ja-JP"/>
        </w:rPr>
        <w:t>に関連する条件が規定されています。</w:t>
      </w:r>
    </w:p>
    <w:p w:rsidR="00145FC1" w:rsidRDefault="000A72AD">
      <w:pPr>
        <w:pStyle w:val="ProductList-Body"/>
      </w:pPr>
      <w:r>
        <w:rPr>
          <w:noProof/>
          <w:lang w:eastAsia="ja-JP"/>
        </w:rPr>
        <w:drawing>
          <wp:inline distT="0" distB="0" distL="0" distR="0" wp14:anchorId="6C68EB9B" wp14:editId="10238D60">
            <wp:extent cx="6772275" cy="2000250"/>
            <wp:effectExtent l="0" t="0" r="9525" b="0"/>
            <wp:docPr id="5" name="fee95d46e21e8d0a958ce96d587855791f0c5b86.jpg"/>
            <wp:cNvGraphicFramePr/>
            <a:graphic xmlns:a="http://schemas.openxmlformats.org/drawingml/2006/main">
              <a:graphicData uri="http://schemas.openxmlformats.org/drawingml/2006/picture">
                <pic:pic xmlns:pic="http://schemas.openxmlformats.org/drawingml/2006/picture">
                  <pic:nvPicPr>
                    <pic:cNvPr id="0" name="fee95d46e21e8d0a958ce96d587855791f0c5b86.jpg"/>
                    <pic:cNvPicPr/>
                  </pic:nvPicPr>
                  <pic:blipFill>
                    <a:blip r:embed="rId23"/>
                    <a:stretch>
                      <a:fillRect/>
                    </a:stretch>
                  </pic:blipFill>
                  <pic:spPr>
                    <a:xfrm>
                      <a:off x="0" y="0"/>
                      <a:ext cx="6772275" cy="2000250"/>
                    </a:xfrm>
                    <a:prstGeom prst="rect">
                      <a:avLst/>
                    </a:prstGeom>
                  </pic:spPr>
                </pic:pic>
              </a:graphicData>
            </a:graphic>
          </wp:inline>
        </w:drawing>
      </w:r>
    </w:p>
    <w:p w:rsidR="00145FC1" w:rsidRDefault="000A72AD">
      <w:pPr>
        <w:pStyle w:val="ProductList-Offering1Heading"/>
        <w:rPr>
          <w:lang w:eastAsia="ja-JP"/>
        </w:rPr>
      </w:pPr>
      <w:bookmarkStart w:id="10" w:name="_Sec535"/>
      <w:r>
        <w:rPr>
          <w:lang w:eastAsia="ja-JP"/>
        </w:rPr>
        <w:t>本書の説明および変更事項の概要</w:t>
      </w:r>
      <w:bookmarkEnd w:id="10"/>
      <w:r>
        <w:fldChar w:fldCharType="begin"/>
      </w:r>
      <w:r>
        <w:rPr>
          <w:lang w:eastAsia="ja-JP"/>
        </w:rPr>
        <w:instrText xml:space="preserve"> TC "</w:instrText>
      </w:r>
      <w:bookmarkStart w:id="11" w:name="_Toc436403560"/>
      <w:r>
        <w:rPr>
          <w:lang w:eastAsia="ja-JP"/>
        </w:rPr>
        <w:instrText>本書の説明および変更事項の概要</w:instrText>
      </w:r>
      <w:bookmarkEnd w:id="11"/>
      <w:r>
        <w:rPr>
          <w:lang w:eastAsia="ja-JP"/>
        </w:rPr>
        <w:instrText>" \l 2</w:instrText>
      </w:r>
      <w:r>
        <w:fldChar w:fldCharType="end"/>
      </w:r>
    </w:p>
    <w:p w:rsidR="00145FC1" w:rsidRDefault="000A72AD">
      <w:pPr>
        <w:pStyle w:val="ProductList-Body"/>
        <w:rPr>
          <w:lang w:eastAsia="ja-JP"/>
        </w:rPr>
      </w:pPr>
      <w:r>
        <w:rPr>
          <w:lang w:eastAsia="ja-JP"/>
        </w:rP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396"/>
        <w:gridCol w:w="5394"/>
      </w:tblGrid>
      <w:tr w:rsidR="00145F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削除</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Microsoft Dynamics CRM Server 2016</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Microsoft Dynamics CRM Server 2015</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Microsoft Dynamics CRM Workgroup Server 2016</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Microsoft Dynamics CRM Workgroup Server 2015</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Microsoft Dynamics CRM 2016 Essentials CAL</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Microsoft Dynamics CRM 2015 Essentials CAL</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Microsoft Dynamics CRM 2016 Basic CAL</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Microsoft Dynamics CRM 2015 Basic CAL</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lastRenderedPageBreak/>
              <w:t>Microsoft Dynamics CRM 2016 Basic Additive CAL</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Microsoft Dynamics CRM 2015 Basic Additive CAL</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Microsoft Dynamics CRM 2016 Professional CAL</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Microsoft Dynamics CRM 2015 Professional CAL</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Microsoft Dynamics CRM 2016 Professional Additive CAL</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Microsoft Dynamics CRM 2015 Professional Additive CAL</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Microsoft Dynamics Employee Self Service</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Microsoft Dynamics CRM Online Enhanced Support EDU</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Microsoft Dynamics Marketing SMS Credit</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Microsoft Dynamics CRM Online Professional Direct Support EDU</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Parature Additional Records</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Parature Enterprise Additional Records</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Parature Additional Page Views</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Parature Enterprise Additional Page Views</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Parature Additional Departments</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Parature Enterprise Additional Departments</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Parature Additional File Storage</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Parature Enterprise Additional File Storage</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Windows 10 Mobile Enterprise</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Office 365 Enterprise E5</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Office 365 Enterprise E5 From SA</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Office 365 Customer Lockbox</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Office 365 Delve Analytics</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Office 365 </w:t>
            </w:r>
            <w:r w:rsidR="00444E15" w:rsidRPr="00444E15">
              <w:t>Advanced eDiscovery</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OneDrive for Business </w:t>
            </w:r>
            <w:r>
              <w:t>プラン</w:t>
            </w:r>
            <w:r>
              <w:t xml:space="preserve"> 2</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Skype for Business Online Cloud PBX</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Skype for Business Online PSTN Calling</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Skype for Business Online PSTN Conferencing</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Skype for Business Plus CAL</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ClauseHeading"/>
        <w:rPr>
          <w:lang w:eastAsia="ja-JP"/>
        </w:rPr>
      </w:pPr>
      <w:r>
        <w:rPr>
          <w:lang w:eastAsia="ja-JP"/>
        </w:rPr>
        <w:t>共通のライセンス条項</w:t>
      </w:r>
    </w:p>
    <w:p w:rsidR="00145FC1" w:rsidRDefault="004524FA">
      <w:pPr>
        <w:pStyle w:val="ProductList-Body"/>
        <w:rPr>
          <w:lang w:eastAsia="ja-JP"/>
        </w:rPr>
      </w:pPr>
      <w:hyperlink w:anchor="_Sec537">
        <w:r w:rsidR="000A72AD">
          <w:rPr>
            <w:color w:val="00467F"/>
            <w:u w:val="single"/>
            <w:lang w:eastAsia="ja-JP"/>
          </w:rPr>
          <w:t>技術的な手段</w:t>
        </w:r>
      </w:hyperlink>
      <w:r w:rsidR="000A72AD">
        <w:rPr>
          <w:lang w:eastAsia="ja-JP"/>
        </w:rPr>
        <w:t xml:space="preserve">: </w:t>
      </w:r>
      <w:r w:rsidR="000A72AD">
        <w:rPr>
          <w:lang w:eastAsia="ja-JP"/>
        </w:rPr>
        <w:t>お客様による本製品の一定のバージョンの使用を制限する条件を強制するため、マイクロソフトが技術的な手段を用いることがあること、および、お客様のボリューム</w:t>
      </w:r>
      <w:r w:rsidR="000A72AD">
        <w:rPr>
          <w:lang w:eastAsia="ja-JP"/>
        </w:rPr>
        <w:t xml:space="preserve"> </w:t>
      </w:r>
      <w:r w:rsidR="000A72AD">
        <w:rPr>
          <w:lang w:eastAsia="ja-JP"/>
        </w:rPr>
        <w:t>ライセンス契約の規定に従いこれらの条件の遵守状況を確認することがあることを通知する注意を追加しました。</w:t>
      </w:r>
    </w:p>
    <w:p w:rsidR="00145FC1" w:rsidRDefault="004524FA">
      <w:pPr>
        <w:pStyle w:val="ProductList-Body"/>
        <w:rPr>
          <w:lang w:eastAsia="ja-JP"/>
        </w:rPr>
      </w:pPr>
      <w:hyperlink w:anchor="_Sec537">
        <w:r w:rsidR="000A72AD">
          <w:rPr>
            <w:color w:val="00467F"/>
            <w:u w:val="single"/>
            <w:lang w:eastAsia="ja-JP"/>
          </w:rPr>
          <w:t>ベンチマーク</w:t>
        </w:r>
        <w:r w:rsidR="000A72AD">
          <w:rPr>
            <w:color w:val="00467F"/>
            <w:u w:val="single"/>
            <w:lang w:eastAsia="ja-JP"/>
          </w:rPr>
          <w:t xml:space="preserve"> </w:t>
        </w:r>
        <w:r w:rsidR="000A72AD">
          <w:rPr>
            <w:color w:val="00467F"/>
            <w:u w:val="single"/>
            <w:lang w:eastAsia="ja-JP"/>
          </w:rPr>
          <w:t>テスト</w:t>
        </w:r>
      </w:hyperlink>
      <w:r w:rsidR="000A72AD">
        <w:rPr>
          <w:lang w:eastAsia="ja-JP"/>
        </w:rPr>
        <w:t xml:space="preserve">: </w:t>
      </w:r>
      <w:r w:rsidR="000A72AD">
        <w:rPr>
          <w:lang w:eastAsia="ja-JP"/>
        </w:rPr>
        <w:t>「</w:t>
      </w:r>
      <w:r w:rsidR="000A72AD">
        <w:rPr>
          <w:lang w:eastAsia="ja-JP"/>
        </w:rPr>
        <w:t>.NET Framework</w:t>
      </w:r>
      <w:r w:rsidR="000A72AD">
        <w:rPr>
          <w:lang w:eastAsia="ja-JP"/>
        </w:rPr>
        <w:t>」セクションを削除しました。</w:t>
      </w:r>
    </w:p>
    <w:p w:rsidR="00145FC1" w:rsidRDefault="000A72AD">
      <w:pPr>
        <w:pStyle w:val="ProductList-Body"/>
        <w:rPr>
          <w:lang w:eastAsia="ja-JP"/>
        </w:rPr>
      </w:pPr>
      <w:r>
        <w:rPr>
          <w:lang w:eastAsia="ja-JP"/>
        </w:rPr>
        <w:t xml:space="preserve"> </w:t>
      </w:r>
    </w:p>
    <w:p w:rsidR="00145FC1" w:rsidRDefault="000A72AD">
      <w:pPr>
        <w:pStyle w:val="ProductList-ClauseHeading"/>
      </w:pPr>
      <w:r>
        <w:t>ソフトウェア</w:t>
      </w:r>
    </w:p>
    <w:p w:rsidR="00145FC1" w:rsidRDefault="004524FA">
      <w:pPr>
        <w:pStyle w:val="ProductList-Body"/>
      </w:pPr>
      <w:hyperlink w:anchor="_Sec857">
        <w:r w:rsidR="000A72AD">
          <w:rPr>
            <w:color w:val="00467F"/>
            <w:u w:val="single"/>
          </w:rPr>
          <w:t>Advanced Threat Analytics</w:t>
        </w:r>
      </w:hyperlink>
      <w:r w:rsidR="000A72AD">
        <w:t xml:space="preserve">: </w:t>
      </w:r>
      <w:r w:rsidR="000A72AD">
        <w:t>お客様は、中国での使用または頒布を目的として、</w:t>
      </w:r>
      <w:r w:rsidR="000A72AD">
        <w:t xml:space="preserve">Advanced Threat Analytics 2016 </w:t>
      </w:r>
      <w:r w:rsidR="000A72AD">
        <w:t>をダウンロードすることはできません。</w:t>
      </w:r>
    </w:p>
    <w:p w:rsidR="00145FC1" w:rsidRDefault="004524FA">
      <w:pPr>
        <w:pStyle w:val="ProductList-Body"/>
        <w:rPr>
          <w:lang w:eastAsia="ja-JP"/>
        </w:rPr>
      </w:pPr>
      <w:hyperlink w:anchor="_Sec609">
        <w:r w:rsidR="000A72AD">
          <w:rPr>
            <w:color w:val="00467F"/>
            <w:u w:val="single"/>
            <w:lang w:eastAsia="ja-JP"/>
          </w:rPr>
          <w:t>Microsoft Dynamics AX</w:t>
        </w:r>
      </w:hyperlink>
      <w:r w:rsidR="000A72AD">
        <w:rPr>
          <w:lang w:eastAsia="ja-JP"/>
        </w:rPr>
        <w:t xml:space="preserve">: </w:t>
      </w:r>
      <w:r w:rsidR="000A72AD">
        <w:rPr>
          <w:lang w:eastAsia="ja-JP"/>
        </w:rPr>
        <w:t>セクション</w:t>
      </w:r>
      <w:r w:rsidR="000A72AD">
        <w:rPr>
          <w:lang w:eastAsia="ja-JP"/>
        </w:rPr>
        <w:t xml:space="preserve"> 4 </w:t>
      </w:r>
      <w:r w:rsidR="000A72AD">
        <w:rPr>
          <w:lang w:eastAsia="ja-JP"/>
        </w:rPr>
        <w:t>の</w:t>
      </w:r>
      <w:r w:rsidR="000A72AD">
        <w:fldChar w:fldCharType="begin"/>
      </w:r>
      <w:r w:rsidR="000A72AD">
        <w:rPr>
          <w:lang w:eastAsia="ja-JP"/>
        </w:rPr>
        <w:instrText xml:space="preserve"> AutoTextList   \s NoStyle \t "</w:instrText>
      </w:r>
      <w:r w:rsidR="000A72AD">
        <w:rPr>
          <w:lang w:eastAsia="ja-JP"/>
        </w:rPr>
        <w:instrText>フェールオーバーの権利</w:instrText>
      </w:r>
      <w:r w:rsidR="000A72AD">
        <w:rPr>
          <w:lang w:eastAsia="ja-JP"/>
        </w:rPr>
        <w:instrText xml:space="preserve">: </w:instrText>
      </w:r>
      <w:r w:rsidR="000A72AD">
        <w:rPr>
          <w:lang w:eastAsia="ja-JP"/>
        </w:rPr>
        <w:instrText>お客様がフェールオーバー</w:instrText>
      </w:r>
      <w:r w:rsidR="000A72AD">
        <w:rPr>
          <w:lang w:eastAsia="ja-JP"/>
        </w:rPr>
        <w:instrText xml:space="preserve"> </w:instrText>
      </w:r>
      <w:r w:rsidR="000A72AD">
        <w:rPr>
          <w:lang w:eastAsia="ja-JP"/>
        </w:rPr>
        <w:instrText>イベントに備え、ライセンスを取得したサーバー上で実行しているソフトウェアと共に製品のパッシブ</w:instrText>
      </w:r>
      <w:r w:rsidR="000A72AD">
        <w:rPr>
          <w:lang w:eastAsia="ja-JP"/>
        </w:rPr>
        <w:instrText xml:space="preserve"> </w:instrText>
      </w:r>
      <w:r w:rsidR="000A72AD">
        <w:rPr>
          <w:lang w:eastAsia="ja-JP"/>
        </w:rPr>
        <w:instrText>フェールオーバー</w:instrText>
      </w:r>
      <w:r w:rsidR="000A72AD">
        <w:rPr>
          <w:lang w:eastAsia="ja-JP"/>
        </w:rPr>
        <w:instrText xml:space="preserve"> </w:instrText>
      </w:r>
      <w:r w:rsidR="000A72AD">
        <w:rPr>
          <w:lang w:eastAsia="ja-JP"/>
        </w:rPr>
        <w:instrText>インスタンスを実行できるようにする</w:instrText>
      </w:r>
      <w:r w:rsidR="000A72AD">
        <w:rPr>
          <w:lang w:eastAsia="ja-JP"/>
        </w:rPr>
        <w:instrText xml:space="preserve"> SA </w:instrText>
      </w:r>
      <w:r w:rsidR="000A72AD">
        <w:rPr>
          <w:lang w:eastAsia="ja-JP"/>
        </w:rPr>
        <w:instrText>特典</w:instrText>
      </w:r>
      <w:r w:rsidR="000A72AD">
        <w:rPr>
          <w:lang w:eastAsia="ja-JP"/>
        </w:rPr>
        <w:instrText xml:space="preserve"> (</w:instrText>
      </w:r>
      <w:r w:rsidR="000A72AD">
        <w:rPr>
          <w:lang w:eastAsia="ja-JP"/>
        </w:rPr>
        <w:instrText>完全な定義については用語集を参照してください</w:instrText>
      </w:r>
      <w:r w:rsidR="000A72AD">
        <w:rPr>
          <w:lang w:eastAsia="ja-JP"/>
        </w:rPr>
        <w:instrText>)</w:instrText>
      </w:r>
      <w:r w:rsidR="000A72AD">
        <w:rPr>
          <w:lang w:eastAsia="ja-JP"/>
        </w:rPr>
        <w:instrText>。</w:instrText>
      </w:r>
      <w:r w:rsidR="000A72AD">
        <w:rPr>
          <w:lang w:eastAsia="ja-JP"/>
        </w:rPr>
        <w:instrText xml:space="preserve">" </w:instrText>
      </w:r>
      <w:r w:rsidR="000A72AD">
        <w:fldChar w:fldCharType="separate"/>
      </w:r>
      <w:r w:rsidR="000A72AD">
        <w:rPr>
          <w:color w:val="0563C1"/>
          <w:lang w:eastAsia="ja-JP"/>
        </w:rPr>
        <w:t>フェールオーバーの権利</w:t>
      </w:r>
      <w:r w:rsidR="000A72AD">
        <w:fldChar w:fldCharType="end"/>
      </w:r>
      <w:r w:rsidR="000A72AD">
        <w:rPr>
          <w:lang w:eastAsia="ja-JP"/>
        </w:rPr>
        <w:t>をすべてのエディション</w:t>
      </w:r>
      <w:r w:rsidR="000A72AD">
        <w:rPr>
          <w:lang w:eastAsia="ja-JP"/>
        </w:rPr>
        <w:t xml:space="preserve"> (</w:t>
      </w:r>
      <w:r w:rsidR="000A72AD">
        <w:rPr>
          <w:lang w:eastAsia="ja-JP"/>
        </w:rPr>
        <w:t>サーバーおよびコア</w:t>
      </w:r>
      <w:r w:rsidR="000A72AD">
        <w:rPr>
          <w:lang w:eastAsia="ja-JP"/>
        </w:rPr>
        <w:t xml:space="preserve"> </w:t>
      </w:r>
      <w:r w:rsidR="000A72AD">
        <w:rPr>
          <w:lang w:eastAsia="ja-JP"/>
        </w:rPr>
        <w:t>ライセンスのみ</w:t>
      </w:r>
      <w:r w:rsidR="000A72AD">
        <w:rPr>
          <w:lang w:eastAsia="ja-JP"/>
        </w:rPr>
        <w:t xml:space="preserve">) </w:t>
      </w:r>
      <w:r w:rsidR="000A72AD">
        <w:rPr>
          <w:lang w:eastAsia="ja-JP"/>
        </w:rPr>
        <w:t>に拡張しました。</w:t>
      </w:r>
    </w:p>
    <w:p w:rsidR="00145FC1" w:rsidRDefault="004524FA">
      <w:pPr>
        <w:pStyle w:val="ProductList-Body"/>
      </w:pPr>
      <w:hyperlink w:anchor="_Sec641">
        <w:r w:rsidR="000A72AD">
          <w:rPr>
            <w:color w:val="00467F"/>
            <w:u w:val="single"/>
          </w:rPr>
          <w:t>Skype for Business Server</w:t>
        </w:r>
      </w:hyperlink>
      <w:r w:rsidR="000A72AD">
        <w:t xml:space="preserve">: H.264/MPEG-4 </w:t>
      </w:r>
      <w:r w:rsidR="000A72AD">
        <w:t>に関する注意は適用され、記録に関する注意は適用されません。</w:t>
      </w:r>
      <w:r w:rsidR="000A72AD">
        <w:t xml:space="preserve">Skype for Business Online Cloud PBX User SL </w:t>
      </w:r>
      <w:r w:rsidR="000A72AD">
        <w:t>を追加アクセス</w:t>
      </w:r>
      <w:r w:rsidR="000A72AD">
        <w:t xml:space="preserve"> </w:t>
      </w:r>
      <w:r w:rsidR="000A72AD">
        <w:t>ライセンスとしてセクション</w:t>
      </w:r>
      <w:r w:rsidR="000A72AD">
        <w:t xml:space="preserve"> 3.1.2 </w:t>
      </w:r>
      <w:r w:rsidR="000A72AD">
        <w:t>に追加しました。</w:t>
      </w:r>
    </w:p>
    <w:p w:rsidR="00145FC1" w:rsidRDefault="004524FA">
      <w:pPr>
        <w:pStyle w:val="ProductList-Body"/>
      </w:pPr>
      <w:hyperlink w:anchor="_Sec644">
        <w:r w:rsidR="000A72AD">
          <w:rPr>
            <w:color w:val="00467F"/>
            <w:u w:val="single"/>
          </w:rPr>
          <w:t>System Center Configuration Manager</w:t>
        </w:r>
      </w:hyperlink>
      <w:r w:rsidR="000A72AD">
        <w:t xml:space="preserve">: System Center Configuration Manager </w:t>
      </w:r>
      <w:r w:rsidR="000A72AD">
        <w:t>の</w:t>
      </w:r>
      <w:r w:rsidR="000A72AD">
        <w:t xml:space="preserve"> Current Branch </w:t>
      </w:r>
      <w:r w:rsidR="000A72AD">
        <w:t>は、有効な</w:t>
      </w:r>
      <w:r w:rsidR="000A72AD">
        <w:t xml:space="preserve"> System Center Configuration Manager SA </w:t>
      </w:r>
      <w:r w:rsidR="000A72AD">
        <w:t>または同等のサブスクリプションの権利をお持ちのお客様のみが使用することができます。</w:t>
      </w:r>
    </w:p>
    <w:p w:rsidR="00145FC1" w:rsidRDefault="004524FA">
      <w:pPr>
        <w:pStyle w:val="ProductList-Body"/>
      </w:pPr>
      <w:hyperlink w:anchor="_Sec650">
        <w:r w:rsidR="000A72AD">
          <w:rPr>
            <w:color w:val="00467F"/>
            <w:u w:val="single"/>
          </w:rPr>
          <w:t>Visual Studio Team Foundation Server</w:t>
        </w:r>
      </w:hyperlink>
      <w:r w:rsidR="000A72AD">
        <w:t xml:space="preserve">: Visual Studio Online </w:t>
      </w:r>
      <w:r w:rsidR="000A72AD">
        <w:t>プランによる基本アクセス</w:t>
      </w:r>
      <w:r w:rsidR="000A72AD">
        <w:t xml:space="preserve"> </w:t>
      </w:r>
      <w:r w:rsidR="000A72AD">
        <w:t>ライセンスを、</w:t>
      </w:r>
      <w:r w:rsidR="000A72AD">
        <w:t xml:space="preserve">Visual Studio Team Services </w:t>
      </w:r>
      <w:r w:rsidR="000A72AD">
        <w:t>の有料ユーザー</w:t>
      </w:r>
      <w:r w:rsidR="000A72AD">
        <w:t xml:space="preserve"> </w:t>
      </w:r>
      <w:r w:rsidR="000A72AD">
        <w:t>オプションに変更しました。テスト管理に対する追加アクセス</w:t>
      </w:r>
      <w:r w:rsidR="000A72AD">
        <w:t xml:space="preserve"> </w:t>
      </w:r>
      <w:r w:rsidR="000A72AD">
        <w:t>ライセンスは、</w:t>
      </w:r>
      <w:r w:rsidR="000A72AD">
        <w:t xml:space="preserve">Visual Studio Team Services Test Manager Extension </w:t>
      </w:r>
      <w:r w:rsidR="000A72AD">
        <w:t>によって付与されることがあります。</w:t>
      </w:r>
    </w:p>
    <w:p w:rsidR="00145FC1" w:rsidRDefault="004524FA">
      <w:pPr>
        <w:pStyle w:val="ProductList-Body"/>
        <w:rPr>
          <w:lang w:eastAsia="ja-JP"/>
        </w:rPr>
      </w:pPr>
      <w:hyperlink w:anchor="_Sec652">
        <w:r w:rsidR="000A72AD">
          <w:rPr>
            <w:color w:val="00467F"/>
            <w:u w:val="single"/>
            <w:lang w:eastAsia="ja-JP"/>
          </w:rPr>
          <w:t xml:space="preserve">Windows </w:t>
        </w:r>
        <w:r w:rsidR="000A72AD">
          <w:rPr>
            <w:color w:val="00467F"/>
            <w:u w:val="single"/>
            <w:lang w:eastAsia="ja-JP"/>
          </w:rPr>
          <w:t>デスクトップ</w:t>
        </w:r>
        <w:r w:rsidR="000A72AD">
          <w:rPr>
            <w:color w:val="00467F"/>
            <w:u w:val="single"/>
            <w:lang w:eastAsia="ja-JP"/>
          </w:rPr>
          <w:t xml:space="preserve"> </w:t>
        </w:r>
        <w:r w:rsidR="000A72AD">
          <w:rPr>
            <w:color w:val="00467F"/>
            <w:u w:val="single"/>
            <w:lang w:eastAsia="ja-JP"/>
          </w:rPr>
          <w:t>オペレーティング</w:t>
        </w:r>
        <w:r w:rsidR="000A72AD">
          <w:rPr>
            <w:color w:val="00467F"/>
            <w:u w:val="single"/>
            <w:lang w:eastAsia="ja-JP"/>
          </w:rPr>
          <w:t xml:space="preserve"> </w:t>
        </w:r>
        <w:r w:rsidR="000A72AD">
          <w:rPr>
            <w:color w:val="00467F"/>
            <w:u w:val="single"/>
            <w:lang w:eastAsia="ja-JP"/>
          </w:rPr>
          <w:t>システム</w:t>
        </w:r>
      </w:hyperlink>
      <w:r w:rsidR="000A72AD">
        <w:rPr>
          <w:lang w:eastAsia="ja-JP"/>
        </w:rPr>
        <w:t xml:space="preserve">: Windows 10 Enterprise </w:t>
      </w:r>
      <w:r w:rsidR="000A72AD">
        <w:rPr>
          <w:lang w:eastAsia="ja-JP"/>
        </w:rPr>
        <w:t>の</w:t>
      </w:r>
      <w:r w:rsidR="000A72AD">
        <w:rPr>
          <w:lang w:eastAsia="ja-JP"/>
        </w:rPr>
        <w:t xml:space="preserve"> Current Branch </w:t>
      </w:r>
      <w:r w:rsidR="000A72AD">
        <w:rPr>
          <w:lang w:eastAsia="ja-JP"/>
        </w:rPr>
        <w:t>は、有効な</w:t>
      </w:r>
      <w:r w:rsidR="000A72AD">
        <w:rPr>
          <w:lang w:eastAsia="ja-JP"/>
        </w:rPr>
        <w:t xml:space="preserve"> Windows SA </w:t>
      </w:r>
      <w:r w:rsidR="000A72AD">
        <w:rPr>
          <w:lang w:eastAsia="ja-JP"/>
        </w:rPr>
        <w:t>または</w:t>
      </w:r>
      <w:r w:rsidR="000A72AD">
        <w:rPr>
          <w:lang w:eastAsia="ja-JP"/>
        </w:rPr>
        <w:t xml:space="preserve"> VDA </w:t>
      </w:r>
      <w:r w:rsidR="000A72AD">
        <w:rPr>
          <w:lang w:eastAsia="ja-JP"/>
        </w:rPr>
        <w:t>ライセンスをお持ちのお客様のみが使用することができます。</w:t>
      </w:r>
      <w:r w:rsidR="000A72AD">
        <w:rPr>
          <w:lang w:eastAsia="ja-JP"/>
        </w:rPr>
        <w:t xml:space="preserve">Windows Enterprise </w:t>
      </w:r>
      <w:r w:rsidR="000A72AD">
        <w:rPr>
          <w:lang w:eastAsia="ja-JP"/>
        </w:rPr>
        <w:t>または</w:t>
      </w:r>
      <w:r w:rsidR="000A72AD">
        <w:rPr>
          <w:lang w:eastAsia="ja-JP"/>
        </w:rPr>
        <w:t xml:space="preserve"> Windows Education </w:t>
      </w:r>
      <w:r w:rsidR="000A72AD">
        <w:rPr>
          <w:lang w:eastAsia="ja-JP"/>
        </w:rPr>
        <w:t>に対するソフトウェア</w:t>
      </w:r>
      <w:r w:rsidR="000A72AD">
        <w:rPr>
          <w:lang w:eastAsia="ja-JP"/>
        </w:rPr>
        <w:t xml:space="preserve"> </w:t>
      </w:r>
      <w:r w:rsidR="000A72AD">
        <w:rPr>
          <w:lang w:eastAsia="ja-JP"/>
        </w:rPr>
        <w:t>アシュアランスをお持ちの教育機関のお客様は、</w:t>
      </w:r>
      <w:r w:rsidR="000A72AD">
        <w:rPr>
          <w:lang w:eastAsia="ja-JP"/>
        </w:rPr>
        <w:t xml:space="preserve">Windows 10 Enterprise </w:t>
      </w:r>
      <w:r w:rsidR="000A72AD">
        <w:rPr>
          <w:lang w:eastAsia="ja-JP"/>
        </w:rPr>
        <w:t>をインストールして使用することができます。</w:t>
      </w:r>
      <w:r w:rsidR="000A72AD">
        <w:rPr>
          <w:lang w:eastAsia="ja-JP"/>
        </w:rPr>
        <w:t xml:space="preserve">Windows Education </w:t>
      </w:r>
      <w:r w:rsidR="000A72AD">
        <w:rPr>
          <w:lang w:eastAsia="ja-JP"/>
        </w:rPr>
        <w:t>に対するソフトウェア</w:t>
      </w:r>
      <w:r w:rsidR="000A72AD">
        <w:rPr>
          <w:lang w:eastAsia="ja-JP"/>
        </w:rPr>
        <w:t xml:space="preserve"> </w:t>
      </w:r>
      <w:r w:rsidR="000A72AD">
        <w:rPr>
          <w:lang w:eastAsia="ja-JP"/>
        </w:rPr>
        <w:t>アシュアランスをお持ちの教育機関のお客様は、</w:t>
      </w:r>
      <w:r w:rsidR="000A72AD">
        <w:rPr>
          <w:lang w:eastAsia="ja-JP"/>
        </w:rPr>
        <w:t>Windows Embedded 8.1 Industry</w:t>
      </w:r>
      <w:r w:rsidR="000A72AD">
        <w:rPr>
          <w:lang w:eastAsia="ja-JP"/>
        </w:rPr>
        <w:t>、および</w:t>
      </w:r>
      <w:r w:rsidR="000A72AD">
        <w:rPr>
          <w:lang w:eastAsia="ja-JP"/>
        </w:rPr>
        <w:t xml:space="preserve"> Windows Embedded 8.1 Industry </w:t>
      </w:r>
      <w:r w:rsidR="000A72AD">
        <w:rPr>
          <w:lang w:eastAsia="ja-JP"/>
        </w:rPr>
        <w:t>の以前のバージョンにダウングレードすることができます。</w:t>
      </w:r>
    </w:p>
    <w:p w:rsidR="00145FC1" w:rsidRDefault="000A72AD">
      <w:pPr>
        <w:pStyle w:val="ProductList-Body"/>
        <w:rPr>
          <w:lang w:eastAsia="ja-JP"/>
        </w:rPr>
      </w:pPr>
      <w:r>
        <w:rPr>
          <w:lang w:eastAsia="ja-JP"/>
        </w:rPr>
        <w:t xml:space="preserve"> </w:t>
      </w:r>
    </w:p>
    <w:p w:rsidR="00145FC1" w:rsidRDefault="000A72AD">
      <w:pPr>
        <w:pStyle w:val="ProductList-ClauseHeading"/>
      </w:pPr>
      <w:r>
        <w:t>オンライン</w:t>
      </w:r>
      <w:r>
        <w:t xml:space="preserve"> </w:t>
      </w:r>
      <w:r>
        <w:t>サービス</w:t>
      </w:r>
    </w:p>
    <w:p w:rsidR="00145FC1" w:rsidRDefault="004524FA">
      <w:pPr>
        <w:pStyle w:val="ProductList-Body"/>
      </w:pPr>
      <w:hyperlink w:anchor="_Sec629">
        <w:r w:rsidR="000A72AD">
          <w:rPr>
            <w:color w:val="00467F"/>
            <w:u w:val="single"/>
          </w:rPr>
          <w:t>Enterprise Cloud Suite</w:t>
        </w:r>
      </w:hyperlink>
      <w:r w:rsidR="000A72AD">
        <w:t>: Enterprise Cloud Suite</w:t>
      </w:r>
      <w:r w:rsidR="000A72AD">
        <w:t>、</w:t>
      </w:r>
      <w:r w:rsidR="000A72AD">
        <w:t xml:space="preserve">Enterprise Cloud Suite Add On </w:t>
      </w:r>
      <w:r w:rsidR="000A72AD">
        <w:t>および</w:t>
      </w:r>
      <w:r w:rsidR="000A72AD">
        <w:t xml:space="preserve"> Lync Voice Add-on for Enterprise Cloud Suite </w:t>
      </w:r>
      <w:r w:rsidR="000A72AD">
        <w:t>は、</w:t>
      </w:r>
      <w:r w:rsidR="000A72AD">
        <w:fldChar w:fldCharType="begin"/>
      </w:r>
      <w:r w:rsidR="000A72AD">
        <w:instrText xml:space="preserve"> AutoTextList   \s NoStyle \t "</w:instrText>
      </w:r>
      <w:r w:rsidR="000A72AD">
        <w:instrText>補正発注対象</w:instrText>
      </w:r>
      <w:r w:rsidR="000A72AD">
        <w:instrText xml:space="preserve">: Enterprise </w:instrText>
      </w:r>
      <w:r w:rsidR="000A72AD">
        <w:instrText>または</w:instrText>
      </w:r>
      <w:r w:rsidR="000A72AD">
        <w:instrText xml:space="preserve"> Enterprise Subscription </w:instrText>
      </w:r>
      <w:r w:rsidR="000A72AD">
        <w:instrText>のお客様が月次ではなく補正発注または年次発注プロセスで発注できる、オンライン</w:instrText>
      </w:r>
      <w:r w:rsidR="000A72AD">
        <w:instrText xml:space="preserve"> </w:instrText>
      </w:r>
      <w:r w:rsidR="000A72AD">
        <w:instrText>サービスのサブスクリプション</w:instrText>
      </w:r>
      <w:r w:rsidR="000A72AD">
        <w:instrText xml:space="preserve"> </w:instrText>
      </w:r>
      <w:r w:rsidR="000A72AD">
        <w:instrText>ライセンス。</w:instrText>
      </w:r>
      <w:r w:rsidR="000A72AD">
        <w:instrText xml:space="preserve">" </w:instrText>
      </w:r>
      <w:r w:rsidR="000A72AD">
        <w:fldChar w:fldCharType="separate"/>
      </w:r>
      <w:r w:rsidR="000A72AD">
        <w:rPr>
          <w:color w:val="0563C1"/>
        </w:rPr>
        <w:t>補正発注対象</w:t>
      </w:r>
      <w:r w:rsidR="000A72AD">
        <w:fldChar w:fldCharType="end"/>
      </w:r>
      <w:r w:rsidR="000A72AD">
        <w:t>です。</w:t>
      </w:r>
    </w:p>
    <w:p w:rsidR="00145FC1" w:rsidRDefault="004524FA">
      <w:pPr>
        <w:pStyle w:val="ProductList-Body"/>
      </w:pPr>
      <w:hyperlink w:anchor="_Sec633">
        <w:r w:rsidR="000A72AD">
          <w:rPr>
            <w:color w:val="00467F"/>
            <w:u w:val="single"/>
          </w:rPr>
          <w:t xml:space="preserve">Office 365 </w:t>
        </w:r>
        <w:r w:rsidR="000A72AD">
          <w:rPr>
            <w:color w:val="00467F"/>
            <w:u w:val="single"/>
          </w:rPr>
          <w:t>アプリケーション</w:t>
        </w:r>
      </w:hyperlink>
      <w:r w:rsidR="000A72AD">
        <w:t xml:space="preserve">: E-Learning </w:t>
      </w:r>
      <w:r w:rsidR="000A72AD">
        <w:t>特典を更新しました。</w:t>
      </w:r>
    </w:p>
    <w:p w:rsidR="00145FC1" w:rsidRDefault="004524FA">
      <w:pPr>
        <w:pStyle w:val="ProductList-Body"/>
      </w:pPr>
      <w:hyperlink w:anchor="_Sec634">
        <w:r w:rsidR="000A72AD">
          <w:rPr>
            <w:color w:val="00467F"/>
            <w:u w:val="single"/>
          </w:rPr>
          <w:t>Office 365 Suite</w:t>
        </w:r>
      </w:hyperlink>
      <w:r w:rsidR="000A72AD">
        <w:t xml:space="preserve">: E-Learning </w:t>
      </w:r>
      <w:r w:rsidR="000A72AD">
        <w:t>特典を更新しました。</w:t>
      </w:r>
    </w:p>
    <w:p w:rsidR="00145FC1" w:rsidRDefault="004524FA">
      <w:pPr>
        <w:pStyle w:val="ProductList-Body"/>
      </w:pPr>
      <w:hyperlink w:anchor="_Sec675">
        <w:r w:rsidR="000A72AD">
          <w:rPr>
            <w:color w:val="00467F"/>
            <w:u w:val="single"/>
          </w:rPr>
          <w:t>System Center Endpoint Protection</w:t>
        </w:r>
      </w:hyperlink>
      <w:r w:rsidR="000A72AD">
        <w:t xml:space="preserve">: </w:t>
      </w:r>
      <w:r w:rsidR="000A72AD">
        <w:t>お客様は、中国での使用または頒布を目的として、</w:t>
      </w:r>
      <w:r w:rsidR="000A72AD">
        <w:t xml:space="preserve">System Center Endpoint Protection (Current Branch) </w:t>
      </w:r>
      <w:r w:rsidR="000A72AD">
        <w:t>をダウンロードすることはできません。</w:t>
      </w:r>
    </w:p>
    <w:p w:rsidR="00145FC1" w:rsidRDefault="000A72AD">
      <w:pPr>
        <w:pStyle w:val="ProductList-Body"/>
      </w:pPr>
      <w:r>
        <w:t xml:space="preserve"> </w:t>
      </w:r>
    </w:p>
    <w:p w:rsidR="00145FC1" w:rsidRDefault="000A72AD">
      <w:pPr>
        <w:pStyle w:val="ProductList-ClauseHeading"/>
      </w:pPr>
      <w:r>
        <w:t>別紙</w:t>
      </w:r>
      <w:r>
        <w:t xml:space="preserve"> A</w:t>
      </w:r>
    </w:p>
    <w:p w:rsidR="00145FC1" w:rsidRDefault="004524FA">
      <w:pPr>
        <w:pStyle w:val="ProductList-Body"/>
      </w:pPr>
      <w:hyperlink w:anchor="_Sec591">
        <w:r w:rsidR="000A72AD">
          <w:rPr>
            <w:color w:val="00467F"/>
            <w:u w:val="single"/>
          </w:rPr>
          <w:t xml:space="preserve">CAL/ML </w:t>
        </w:r>
        <w:r w:rsidR="000A72AD">
          <w:rPr>
            <w:color w:val="00467F"/>
            <w:u w:val="single"/>
          </w:rPr>
          <w:t>と同等のライセンス</w:t>
        </w:r>
      </w:hyperlink>
      <w:r w:rsidR="000A72AD">
        <w:t xml:space="preserve">: Office 365 Enterprise E5 </w:t>
      </w:r>
      <w:r w:rsidR="000A72AD">
        <w:t>という新しい列を追加しました。</w:t>
      </w:r>
      <w:r w:rsidR="000A72AD">
        <w:t xml:space="preserve">Office 365 without ProPlus </w:t>
      </w:r>
      <w:r w:rsidR="000A72AD">
        <w:t>の列を削除しました。</w:t>
      </w:r>
    </w:p>
    <w:p w:rsidR="00145FC1" w:rsidRDefault="000A72AD">
      <w:pPr>
        <w:pStyle w:val="ProductList-Body"/>
      </w:pPr>
      <w:r>
        <w:t xml:space="preserve"> </w:t>
      </w:r>
    </w:p>
    <w:p w:rsidR="00145FC1" w:rsidRDefault="000A72AD">
      <w:pPr>
        <w:pStyle w:val="ProductList-ClauseHeading"/>
        <w:rPr>
          <w:lang w:eastAsia="ja-JP"/>
        </w:rPr>
      </w:pPr>
      <w:r>
        <w:rPr>
          <w:lang w:eastAsia="ja-JP"/>
        </w:rPr>
        <w:t>別紙</w:t>
      </w:r>
      <w:r>
        <w:rPr>
          <w:lang w:eastAsia="ja-JP"/>
        </w:rPr>
        <w:t xml:space="preserve"> B</w:t>
      </w:r>
    </w:p>
    <w:p w:rsidR="00145FC1" w:rsidRDefault="004524FA">
      <w:pPr>
        <w:pStyle w:val="ProductList-Body"/>
        <w:rPr>
          <w:lang w:eastAsia="ja-JP"/>
        </w:rPr>
      </w:pPr>
      <w:hyperlink w:anchor="_Sec576">
        <w:r w:rsidR="000A72AD">
          <w:rPr>
            <w:color w:val="00467F"/>
            <w:u w:val="single"/>
            <w:lang w:eastAsia="ja-JP"/>
          </w:rPr>
          <w:t>ソフトウェア</w:t>
        </w:r>
        <w:r w:rsidR="000A72AD">
          <w:rPr>
            <w:color w:val="00467F"/>
            <w:u w:val="single"/>
            <w:lang w:eastAsia="ja-JP"/>
          </w:rPr>
          <w:t xml:space="preserve"> </w:t>
        </w:r>
        <w:r w:rsidR="000A72AD">
          <w:rPr>
            <w:color w:val="00467F"/>
            <w:u w:val="single"/>
            <w:lang w:eastAsia="ja-JP"/>
          </w:rPr>
          <w:t>アシュアランス特典</w:t>
        </w:r>
      </w:hyperlink>
      <w:r w:rsidR="000A72AD">
        <w:rPr>
          <w:lang w:eastAsia="ja-JP"/>
        </w:rPr>
        <w:t xml:space="preserve">: </w:t>
      </w:r>
      <w:r w:rsidR="000A72AD">
        <w:rPr>
          <w:lang w:eastAsia="ja-JP"/>
        </w:rPr>
        <w:t>ソフトウェア</w:t>
      </w:r>
      <w:r w:rsidR="000A72AD">
        <w:rPr>
          <w:lang w:eastAsia="ja-JP"/>
        </w:rPr>
        <w:t xml:space="preserve"> </w:t>
      </w:r>
      <w:r w:rsidR="000A72AD">
        <w:rPr>
          <w:lang w:eastAsia="ja-JP"/>
        </w:rPr>
        <w:t>アシュアランス特典の表の「システム製品群」の下に</w:t>
      </w:r>
      <w:r w:rsidR="000A72AD">
        <w:rPr>
          <w:lang w:eastAsia="ja-JP"/>
        </w:rPr>
        <w:t xml:space="preserve"> Windows To Go </w:t>
      </w:r>
      <w:r w:rsidR="000A72AD">
        <w:rPr>
          <w:lang w:eastAsia="ja-JP"/>
        </w:rPr>
        <w:t>を追加しました。</w:t>
      </w:r>
    </w:p>
    <w:p w:rsidR="00145FC1" w:rsidRDefault="004524FA">
      <w:pPr>
        <w:pStyle w:val="ProductList-Body"/>
        <w:rPr>
          <w:lang w:eastAsia="ja-JP"/>
        </w:rPr>
      </w:pPr>
      <w:hyperlink w:anchor="_Sec589">
        <w:r w:rsidR="000A72AD">
          <w:rPr>
            <w:color w:val="00467F"/>
            <w:u w:val="single"/>
            <w:lang w:eastAsia="ja-JP"/>
          </w:rPr>
          <w:t>ライセンス</w:t>
        </w:r>
        <w:r w:rsidR="000A72AD">
          <w:rPr>
            <w:color w:val="00467F"/>
            <w:u w:val="single"/>
            <w:lang w:eastAsia="ja-JP"/>
          </w:rPr>
          <w:t xml:space="preserve"> </w:t>
        </w:r>
        <w:r w:rsidR="000A72AD">
          <w:rPr>
            <w:color w:val="00467F"/>
            <w:u w:val="single"/>
            <w:lang w:eastAsia="ja-JP"/>
          </w:rPr>
          <w:t>モビリティ</w:t>
        </w:r>
      </w:hyperlink>
      <w:r w:rsidR="000A72AD">
        <w:rPr>
          <w:lang w:eastAsia="ja-JP"/>
        </w:rPr>
        <w:t xml:space="preserve">: </w:t>
      </w:r>
      <w:r w:rsidR="000A72AD">
        <w:rPr>
          <w:lang w:eastAsia="ja-JP"/>
        </w:rPr>
        <w:t>専用の</w:t>
      </w:r>
      <w:r w:rsidR="000A72AD">
        <w:fldChar w:fldCharType="begin"/>
      </w:r>
      <w:r w:rsidR="000A72AD">
        <w:rPr>
          <w:lang w:eastAsia="ja-JP"/>
        </w:rPr>
        <w:instrText xml:space="preserve"> AutoTextList   \s NoStyle \t "</w:instrText>
      </w:r>
      <w:r w:rsidR="000A72AD">
        <w:rPr>
          <w:lang w:eastAsia="ja-JP"/>
        </w:rPr>
        <w:instrText>サーバーとは、サーバー</w:instrText>
      </w:r>
      <w:r w:rsidR="000A72AD">
        <w:rPr>
          <w:lang w:eastAsia="ja-JP"/>
        </w:rPr>
        <w:instrText xml:space="preserve"> </w:instrText>
      </w:r>
      <w:r w:rsidR="000A72AD">
        <w:rPr>
          <w:lang w:eastAsia="ja-JP"/>
        </w:rPr>
        <w:instrText>ソフトウェアを実行することができる物理ハードウェア</w:instrText>
      </w:r>
      <w:r w:rsidR="000A72AD">
        <w:rPr>
          <w:lang w:eastAsia="ja-JP"/>
        </w:rPr>
        <w:instrText xml:space="preserve"> </w:instrText>
      </w:r>
      <w:r w:rsidR="000A72AD">
        <w:rPr>
          <w:lang w:eastAsia="ja-JP"/>
        </w:rPr>
        <w:instrText>システムを意味します。</w:instrText>
      </w:r>
      <w:r w:rsidR="000A72AD">
        <w:rPr>
          <w:lang w:eastAsia="ja-JP"/>
        </w:rPr>
        <w:instrText xml:space="preserve">" </w:instrText>
      </w:r>
      <w:r w:rsidR="000A72AD">
        <w:fldChar w:fldCharType="separate"/>
      </w:r>
      <w:r w:rsidR="000A72AD">
        <w:rPr>
          <w:color w:val="0563C1"/>
          <w:lang w:eastAsia="ja-JP"/>
        </w:rPr>
        <w:t>サーバー</w:t>
      </w:r>
      <w:r w:rsidR="000A72AD">
        <w:fldChar w:fldCharType="end"/>
      </w:r>
      <w:r w:rsidR="000A72AD">
        <w:rPr>
          <w:lang w:eastAsia="ja-JP"/>
        </w:rPr>
        <w:t>で</w:t>
      </w:r>
      <w:r w:rsidR="000A72AD">
        <w:fldChar w:fldCharType="begin"/>
      </w:r>
      <w:r w:rsidR="000A72AD">
        <w:rPr>
          <w:lang w:eastAsia="ja-JP"/>
        </w:rPr>
        <w:instrText xml:space="preserve"> AutoTextList   \s NoStyle \t "</w:instrText>
      </w:r>
      <w:r w:rsidR="000A72AD">
        <w:rPr>
          <w:lang w:eastAsia="ja-JP"/>
        </w:rPr>
        <w:instrText>フェールオーバーの権利</w:instrText>
      </w:r>
      <w:r w:rsidR="000A72AD">
        <w:rPr>
          <w:lang w:eastAsia="ja-JP"/>
        </w:rPr>
        <w:instrText xml:space="preserve">: </w:instrText>
      </w:r>
      <w:r w:rsidR="000A72AD">
        <w:rPr>
          <w:lang w:eastAsia="ja-JP"/>
        </w:rPr>
        <w:instrText>お客様がフェールオーバー</w:instrText>
      </w:r>
      <w:r w:rsidR="000A72AD">
        <w:rPr>
          <w:lang w:eastAsia="ja-JP"/>
        </w:rPr>
        <w:instrText xml:space="preserve"> </w:instrText>
      </w:r>
      <w:r w:rsidR="000A72AD">
        <w:rPr>
          <w:lang w:eastAsia="ja-JP"/>
        </w:rPr>
        <w:instrText>イベントに備え、ライセンスを取得したサーバー上で実行しているソフトウェアと共に製品のパッシブ</w:instrText>
      </w:r>
      <w:r w:rsidR="000A72AD">
        <w:rPr>
          <w:lang w:eastAsia="ja-JP"/>
        </w:rPr>
        <w:instrText xml:space="preserve"> </w:instrText>
      </w:r>
      <w:r w:rsidR="000A72AD">
        <w:rPr>
          <w:lang w:eastAsia="ja-JP"/>
        </w:rPr>
        <w:instrText>フェールオーバー</w:instrText>
      </w:r>
      <w:r w:rsidR="000A72AD">
        <w:rPr>
          <w:lang w:eastAsia="ja-JP"/>
        </w:rPr>
        <w:instrText xml:space="preserve"> </w:instrText>
      </w:r>
      <w:r w:rsidR="000A72AD">
        <w:rPr>
          <w:lang w:eastAsia="ja-JP"/>
        </w:rPr>
        <w:instrText>インスタンスを実行できるようにする</w:instrText>
      </w:r>
      <w:r w:rsidR="000A72AD">
        <w:rPr>
          <w:lang w:eastAsia="ja-JP"/>
        </w:rPr>
        <w:instrText xml:space="preserve"> SA </w:instrText>
      </w:r>
      <w:r w:rsidR="000A72AD">
        <w:rPr>
          <w:lang w:eastAsia="ja-JP"/>
        </w:rPr>
        <w:instrText>特典</w:instrText>
      </w:r>
      <w:r w:rsidR="000A72AD">
        <w:rPr>
          <w:lang w:eastAsia="ja-JP"/>
        </w:rPr>
        <w:instrText xml:space="preserve"> (</w:instrText>
      </w:r>
      <w:r w:rsidR="000A72AD">
        <w:rPr>
          <w:lang w:eastAsia="ja-JP"/>
        </w:rPr>
        <w:instrText>完全な定義については用語集を参照してください</w:instrText>
      </w:r>
      <w:r w:rsidR="000A72AD">
        <w:rPr>
          <w:lang w:eastAsia="ja-JP"/>
        </w:rPr>
        <w:instrText>)</w:instrText>
      </w:r>
      <w:r w:rsidR="000A72AD">
        <w:rPr>
          <w:lang w:eastAsia="ja-JP"/>
        </w:rPr>
        <w:instrText>。</w:instrText>
      </w:r>
      <w:r w:rsidR="000A72AD">
        <w:rPr>
          <w:lang w:eastAsia="ja-JP"/>
        </w:rPr>
        <w:instrText xml:space="preserve">" </w:instrText>
      </w:r>
      <w:r w:rsidR="000A72AD">
        <w:fldChar w:fldCharType="separate"/>
      </w:r>
      <w:r w:rsidR="000A72AD">
        <w:rPr>
          <w:color w:val="0563C1"/>
          <w:lang w:eastAsia="ja-JP"/>
        </w:rPr>
        <w:t>フェールオーバーの権利</w:t>
      </w:r>
      <w:r w:rsidR="000A72AD">
        <w:fldChar w:fldCharType="end"/>
      </w:r>
      <w:r w:rsidR="000A72AD">
        <w:rPr>
          <w:lang w:eastAsia="ja-JP"/>
        </w:rPr>
        <w:t>の対象となっていて、ソフトウェア</w:t>
      </w:r>
      <w:r w:rsidR="000A72AD">
        <w:rPr>
          <w:lang w:eastAsia="ja-JP"/>
        </w:rPr>
        <w:t xml:space="preserve"> </w:t>
      </w:r>
      <w:r w:rsidR="000A72AD">
        <w:rPr>
          <w:lang w:eastAsia="ja-JP"/>
        </w:rPr>
        <w:t>アシュアランスによるライセンス</w:t>
      </w:r>
      <w:r w:rsidR="000A72AD">
        <w:rPr>
          <w:lang w:eastAsia="ja-JP"/>
        </w:rPr>
        <w:t xml:space="preserve"> </w:t>
      </w:r>
      <w:r w:rsidR="000A72AD">
        <w:rPr>
          <w:lang w:eastAsia="ja-JP"/>
        </w:rPr>
        <w:t>モビリティが適用される本製品について、第三者の共有サーバー上での使用を目的としたフェールオーバーの権利を導入する予定です。</w:t>
      </w:r>
    </w:p>
    <w:p w:rsidR="00145FC1" w:rsidRDefault="00145FC1">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145FC1">
      <w:pPr>
        <w:rPr>
          <w:lang w:eastAsia="ja-JP"/>
        </w:rPr>
        <w:sectPr w:rsidR="00145FC1">
          <w:headerReference w:type="default" r:id="rId24"/>
          <w:footerReference w:type="default" r:id="rId25"/>
          <w:type w:val="continuous"/>
          <w:pgSz w:w="12240" w:h="15840" w:code="1"/>
          <w:pgMar w:top="1170" w:right="720" w:bottom="720" w:left="720" w:header="432" w:footer="288" w:gutter="0"/>
          <w:cols w:space="360"/>
        </w:sectPr>
      </w:pPr>
    </w:p>
    <w:p w:rsidR="00145FC1" w:rsidRDefault="000A72AD">
      <w:pPr>
        <w:pStyle w:val="ProductList-SectionHeading"/>
        <w:pageBreakBefore/>
        <w:rPr>
          <w:lang w:eastAsia="ja-JP"/>
        </w:rPr>
      </w:pPr>
      <w:bookmarkStart w:id="12" w:name="_Sec536"/>
      <w:bookmarkEnd w:id="2"/>
      <w:r>
        <w:rPr>
          <w:lang w:eastAsia="ja-JP"/>
        </w:rPr>
        <w:lastRenderedPageBreak/>
        <w:t>ライセンス条項</w:t>
      </w:r>
      <w:r>
        <w:fldChar w:fldCharType="begin"/>
      </w:r>
      <w:r>
        <w:rPr>
          <w:lang w:eastAsia="ja-JP"/>
        </w:rPr>
        <w:instrText xml:space="preserve"> TC "</w:instrText>
      </w:r>
      <w:bookmarkStart w:id="13" w:name="_Toc436403561"/>
      <w:r>
        <w:rPr>
          <w:lang w:eastAsia="ja-JP"/>
        </w:rPr>
        <w:instrText>ライセンス条項</w:instrText>
      </w:r>
      <w:bookmarkEnd w:id="13"/>
      <w:r>
        <w:rPr>
          <w:lang w:eastAsia="ja-JP"/>
        </w:rPr>
        <w:instrText>" \l 1</w:instrText>
      </w:r>
      <w:r>
        <w:fldChar w:fldCharType="end"/>
      </w:r>
    </w:p>
    <w:p w:rsidR="00145FC1" w:rsidRDefault="000A72AD">
      <w:pPr>
        <w:pStyle w:val="ProductList-Body"/>
        <w:rPr>
          <w:lang w:eastAsia="ja-JP"/>
        </w:rPr>
      </w:pPr>
      <w:r>
        <w:rPr>
          <w:lang w:eastAsia="ja-JP"/>
        </w:rPr>
        <w:t>お客様のボリューム</w:t>
      </w:r>
      <w:r>
        <w:rPr>
          <w:lang w:eastAsia="ja-JP"/>
        </w:rPr>
        <w:t xml:space="preserve"> </w:t>
      </w:r>
      <w:r>
        <w:rPr>
          <w:lang w:eastAsia="ja-JP"/>
        </w:rPr>
        <w:t>ライセンス契約に「製品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rPr>
          <w:lang w:eastAsia="ja-JP"/>
        </w:rPr>
        <w:t xml:space="preserve"> </w:t>
      </w:r>
      <w:r>
        <w:rPr>
          <w:lang w:eastAsia="ja-JP"/>
        </w:rPr>
        <w:t>モデル条項、および製品固有のライセンス条項が含まれます。</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t>オンライン</w:t>
      </w:r>
      <w:r>
        <w:rPr>
          <w:lang w:eastAsia="ja-JP"/>
        </w:rPr>
        <w:t xml:space="preserve"> </w:t>
      </w:r>
      <w:r>
        <w:rPr>
          <w:lang w:eastAsia="ja-JP"/>
        </w:rPr>
        <w:t>サービスについては、お客様のボリューム</w:t>
      </w:r>
      <w:r>
        <w:rPr>
          <w:lang w:eastAsia="ja-JP"/>
        </w:rPr>
        <w:t xml:space="preserve"> </w:t>
      </w:r>
      <w:r>
        <w:rPr>
          <w:lang w:eastAsia="ja-JP"/>
        </w:rPr>
        <w:t>ライセンス契約に「製品使用権説明書」と記載されている場合は、</w:t>
      </w:r>
      <w:r>
        <w:rPr>
          <w:lang w:eastAsia="ja-JP"/>
        </w:rPr>
        <w:t xml:space="preserve">OST </w:t>
      </w:r>
      <w:r>
        <w:rPr>
          <w:lang w:eastAsia="ja-JP"/>
        </w:rPr>
        <w:t>を指すものとします。ソフトウェアである本製品にソフトウェアとオンライン</w:t>
      </w:r>
      <w:r>
        <w:rPr>
          <w:lang w:eastAsia="ja-JP"/>
        </w:rPr>
        <w:t xml:space="preserve"> </w:t>
      </w:r>
      <w:r>
        <w:rPr>
          <w:lang w:eastAsia="ja-JP"/>
        </w:rPr>
        <w:t>サービスの両方が含まれる場合、オンライン</w:t>
      </w:r>
      <w:r>
        <w:rPr>
          <w:lang w:eastAsia="ja-JP"/>
        </w:rPr>
        <w:t xml:space="preserve"> </w:t>
      </w:r>
      <w:r>
        <w:rPr>
          <w:lang w:eastAsia="ja-JP"/>
        </w:rPr>
        <w:t>サービスにはオンライン</w:t>
      </w:r>
      <w:r>
        <w:rPr>
          <w:lang w:eastAsia="ja-JP"/>
        </w:rPr>
        <w:t xml:space="preserve"> </w:t>
      </w:r>
      <w:r>
        <w:rPr>
          <w:lang w:eastAsia="ja-JP"/>
        </w:rPr>
        <w:t>サービス条件</w:t>
      </w:r>
      <w:r>
        <w:rPr>
          <w:lang w:eastAsia="ja-JP"/>
        </w:rPr>
        <w:t xml:space="preserve"> (OST) </w:t>
      </w:r>
      <w:r>
        <w:rPr>
          <w:lang w:eastAsia="ja-JP"/>
        </w:rPr>
        <w:t>が適用され、すべてのソフトウェアにはこれらのライセンス条項が適用されます。</w:t>
      </w:r>
    </w:p>
    <w:p w:rsidR="00145FC1" w:rsidRDefault="000A72AD">
      <w:pPr>
        <w:pStyle w:val="ProductList-OfferingGroupHeading"/>
        <w:rPr>
          <w:lang w:eastAsia="ja-JP"/>
        </w:rPr>
      </w:pPr>
      <w:bookmarkStart w:id="14" w:name="_Sec537"/>
      <w:r>
        <w:rPr>
          <w:lang w:eastAsia="ja-JP"/>
        </w:rPr>
        <w:t>共通のライセンス条項</w:t>
      </w:r>
      <w:bookmarkEnd w:id="14"/>
      <w:r>
        <w:fldChar w:fldCharType="begin"/>
      </w:r>
      <w:r>
        <w:rPr>
          <w:lang w:eastAsia="ja-JP"/>
        </w:rPr>
        <w:instrText xml:space="preserve"> TC "</w:instrText>
      </w:r>
      <w:bookmarkStart w:id="15" w:name="_Toc436403562"/>
      <w:r>
        <w:rPr>
          <w:lang w:eastAsia="ja-JP"/>
        </w:rPr>
        <w:instrText>共通のライセンス条項</w:instrText>
      </w:r>
      <w:bookmarkEnd w:id="15"/>
      <w:r>
        <w:rPr>
          <w:lang w:eastAsia="ja-JP"/>
        </w:rPr>
        <w:instrText>" \l 2</w:instrText>
      </w:r>
      <w:r>
        <w:fldChar w:fldCharType="end"/>
      </w:r>
    </w:p>
    <w:p w:rsidR="00145FC1" w:rsidRDefault="000A72AD">
      <w:pPr>
        <w:pStyle w:val="ProductList-Body"/>
        <w:rPr>
          <w:lang w:eastAsia="ja-JP"/>
        </w:rPr>
      </w:pPr>
      <w:r>
        <w:rPr>
          <w:lang w:eastAsia="ja-JP"/>
        </w:rPr>
        <w:t>共通のライセンス条項は、ライセンス</w:t>
      </w:r>
      <w:r>
        <w:rPr>
          <w:lang w:eastAsia="ja-JP"/>
        </w:rPr>
        <w:t xml:space="preserve"> </w:t>
      </w:r>
      <w:r>
        <w:rPr>
          <w:lang w:eastAsia="ja-JP"/>
        </w:rPr>
        <w:t>モデル条項または製品固有のライセンス条項に明記されている場合を除き、マイクロソフト</w:t>
      </w:r>
      <w:r>
        <w:rPr>
          <w:lang w:eastAsia="ja-JP"/>
        </w:rPr>
        <w:t xml:space="preserve"> </w:t>
      </w:r>
      <w:r>
        <w:rPr>
          <w:lang w:eastAsia="ja-JP"/>
        </w:rPr>
        <w:t>ボリューム</w:t>
      </w:r>
      <w:r>
        <w:rPr>
          <w:lang w:eastAsia="ja-JP"/>
        </w:rPr>
        <w:t xml:space="preserve"> </w:t>
      </w:r>
      <w:r>
        <w:rPr>
          <w:lang w:eastAsia="ja-JP"/>
        </w:rPr>
        <w:t>ライセンスにより使用許諾されるすべてのソフトウェア製品に適用されます。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1. </w:t>
      </w:r>
      <w:r>
        <w:rPr>
          <w:lang w:eastAsia="ja-JP"/>
        </w:rPr>
        <w:t>定義</w:t>
      </w:r>
    </w:p>
    <w:p w:rsidR="00145FC1" w:rsidRDefault="000A72AD">
      <w:pPr>
        <w:pStyle w:val="ProductList-Body"/>
        <w:rPr>
          <w:lang w:eastAsia="ja-JP"/>
        </w:rPr>
      </w:pPr>
      <w:r>
        <w:rPr>
          <w:lang w:eastAsia="ja-JP"/>
        </w:rPr>
        <w:t>本製品条項で使用されている用語のうち</w:t>
      </w:r>
      <w:hyperlink w:anchor="_Sec549">
        <w:r>
          <w:rPr>
            <w:color w:val="00467F"/>
            <w:u w:val="single"/>
            <w:lang w:eastAsia="ja-JP"/>
          </w:rPr>
          <w:t>用語集</w:t>
        </w:r>
      </w:hyperlink>
      <w:r>
        <w:rPr>
          <w:lang w:eastAsia="ja-JP"/>
        </w:rPr>
        <w:t>に定義がないものについては、お客様のボリューム</w:t>
      </w:r>
      <w:r>
        <w:rPr>
          <w:lang w:eastAsia="ja-JP"/>
        </w:rPr>
        <w:t xml:space="preserve"> </w:t>
      </w:r>
      <w:r>
        <w:rPr>
          <w:lang w:eastAsia="ja-JP"/>
        </w:rPr>
        <w:t>ライセンス契約における定義が適用されます。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2. </w:t>
      </w:r>
      <w:r>
        <w:rPr>
          <w:lang w:eastAsia="ja-JP"/>
        </w:rPr>
        <w:t>お客様の使用権</w:t>
      </w:r>
    </w:p>
    <w:p w:rsidR="00145FC1" w:rsidRDefault="000A72AD">
      <w:pPr>
        <w:pStyle w:val="ProductList-Body"/>
        <w:rPr>
          <w:lang w:eastAsia="ja-JP"/>
        </w:rPr>
      </w:pPr>
      <w:r>
        <w:rPr>
          <w:lang w:eastAsia="ja-JP"/>
        </w:rPr>
        <w:t>お客様は、お客様のボリューム</w:t>
      </w:r>
      <w:r>
        <w:rPr>
          <w:lang w:eastAsia="ja-JP"/>
        </w:rPr>
        <w:t xml:space="preserve"> </w:t>
      </w:r>
      <w:r>
        <w:rPr>
          <w:lang w:eastAsia="ja-JP"/>
        </w:rP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が必要となります。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3. </w:t>
      </w:r>
      <w:r>
        <w:rPr>
          <w:lang w:eastAsia="ja-JP"/>
        </w:rPr>
        <w:t>他のバージョンおよび下位エディションの使用権</w:t>
      </w:r>
    </w:p>
    <w:p w:rsidR="00145FC1" w:rsidRDefault="000A72AD">
      <w:pPr>
        <w:pStyle w:val="ProductList-Body"/>
        <w:rPr>
          <w:lang w:eastAsia="ja-JP"/>
        </w:rPr>
      </w:pPr>
      <w:r>
        <w:rPr>
          <w:lang w:eastAsia="ja-JP"/>
        </w:rPr>
        <w:t>許可された複製または</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に関し、お客様は使用許諾されたバージョンの代わりに、旧バージョン、許可されている別の言語バージョン、提供されている別のプラットフォーム</w:t>
      </w:r>
      <w:r>
        <w:rPr>
          <w:lang w:eastAsia="ja-JP"/>
        </w:rPr>
        <w:t xml:space="preserve"> </w:t>
      </w:r>
      <w:r>
        <w:rPr>
          <w:lang w:eastAsia="ja-JP"/>
        </w:rPr>
        <w:t>バージョン</w:t>
      </w:r>
      <w:r>
        <w:rPr>
          <w:lang w:eastAsia="ja-JP"/>
        </w:rPr>
        <w:t xml:space="preserve"> (32 </w:t>
      </w:r>
      <w:r>
        <w:rPr>
          <w:lang w:eastAsia="ja-JP"/>
        </w:rPr>
        <w:t>ビット版や</w:t>
      </w:r>
      <w:r>
        <w:rPr>
          <w:lang w:eastAsia="ja-JP"/>
        </w:rPr>
        <w:t xml:space="preserve"> 64 </w:t>
      </w:r>
      <w:r>
        <w:rPr>
          <w:lang w:eastAsia="ja-JP"/>
        </w:rPr>
        <w:t>ビット版など</w:t>
      </w:r>
      <w:r>
        <w:rPr>
          <w:lang w:eastAsia="ja-JP"/>
        </w:rPr>
        <w:t>)</w:t>
      </w:r>
      <w:r>
        <w:rPr>
          <w:lang w:eastAsia="ja-JP"/>
        </w:rPr>
        <w:t>、または許可された下位エディションの複製または</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4. </w:t>
      </w:r>
      <w:r>
        <w:rPr>
          <w:lang w:eastAsia="ja-JP"/>
        </w:rPr>
        <w:t>第三者のソフトウェア</w:t>
      </w:r>
    </w:p>
    <w:p w:rsidR="00145FC1" w:rsidRDefault="000A72AD">
      <w:pPr>
        <w:pStyle w:val="ProductList-Body"/>
        <w:rPr>
          <w:lang w:eastAsia="ja-JP"/>
        </w:rPr>
      </w:pPr>
      <w:r>
        <w:rPr>
          <w:lang w:eastAsia="ja-JP"/>
        </w:rPr>
        <w:t>本ソフトウェアには、インストール中にまたは本ソフトウェアに付属する</w:t>
      </w:r>
      <w:r>
        <w:rPr>
          <w:lang w:eastAsia="ja-JP"/>
        </w:rPr>
        <w:t xml:space="preserve"> "ThirdPartyNotices" </w:t>
      </w:r>
      <w:r>
        <w:rPr>
          <w:lang w:eastAsia="ja-JP"/>
        </w:rPr>
        <w:t>ファイルでお客様に提示される別途の条件に基づいてライセンスが許諾される、第三者の独自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rPr>
          <w:lang w:eastAsia="ja-JP"/>
        </w:rPr>
        <w:t xml:space="preserve"> </w:t>
      </w:r>
      <w:r>
        <w:rPr>
          <w:lang w:eastAsia="ja-JP"/>
        </w:rPr>
        <w:t>プログラムが含まれている場合もあります。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5. </w:t>
      </w:r>
      <w:r>
        <w:rPr>
          <w:lang w:eastAsia="ja-JP"/>
        </w:rPr>
        <w:t>プレリリース</w:t>
      </w:r>
      <w:r>
        <w:rPr>
          <w:lang w:eastAsia="ja-JP"/>
        </w:rPr>
        <w:t xml:space="preserve"> </w:t>
      </w:r>
      <w:r>
        <w:rPr>
          <w:lang w:eastAsia="ja-JP"/>
        </w:rPr>
        <w:t>コード、更新プログラムまたは追加物、追加機能</w:t>
      </w:r>
    </w:p>
    <w:p w:rsidR="00145FC1" w:rsidRDefault="000A72AD">
      <w:pPr>
        <w:pStyle w:val="ProductList-Body"/>
        <w:rPr>
          <w:lang w:eastAsia="ja-JP"/>
        </w:rPr>
      </w:pPr>
      <w:r>
        <w:rPr>
          <w:lang w:eastAsia="ja-JP"/>
        </w:rPr>
        <w:t>マイクロソフトは、本製品に対し更新プログラムまたは追加物を提供する場合があります。お客様は、本製品に対する更新プログラムまたは追加物、プレリリース</w:t>
      </w:r>
      <w:r>
        <w:rPr>
          <w:lang w:eastAsia="ja-JP"/>
        </w:rPr>
        <w:t xml:space="preserve"> </w:t>
      </w:r>
      <w:r>
        <w:rPr>
          <w:lang w:eastAsia="ja-JP"/>
        </w:rPr>
        <w:t>コード、追加機能、および本製品に対するオプションのアドオン</w:t>
      </w:r>
      <w:r>
        <w:rPr>
          <w:lang w:eastAsia="ja-JP"/>
        </w:rPr>
        <w:t xml:space="preserve"> </w:t>
      </w:r>
      <w:r>
        <w:rPr>
          <w:lang w:eastAsia="ja-JP"/>
        </w:rPr>
        <w:t>サービスを使用することができます。これらには、付属する固有の条件</w:t>
      </w:r>
      <w:r>
        <w:rPr>
          <w:lang w:eastAsia="ja-JP"/>
        </w:rPr>
        <w:t xml:space="preserve"> (</w:t>
      </w:r>
      <w:r>
        <w:rPr>
          <w:lang w:eastAsia="ja-JP"/>
        </w:rPr>
        <w:t>該当する場合</w:t>
      </w:r>
      <w:r>
        <w:rPr>
          <w:lang w:eastAsia="ja-JP"/>
        </w:rPr>
        <w:t xml:space="preserve">) </w:t>
      </w:r>
      <w:r>
        <w:rPr>
          <w:lang w:eastAsia="ja-JP"/>
        </w:rPr>
        <w:t>が適用されます。製品固有のライセンス条項に規定されているとおり、一部の製品では自動更新が必要になります。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6. </w:t>
      </w:r>
      <w:r>
        <w:rPr>
          <w:lang w:eastAsia="ja-JP"/>
        </w:rPr>
        <w:t>制限</w:t>
      </w:r>
    </w:p>
    <w:p w:rsidR="00145FC1" w:rsidRDefault="000A72AD">
      <w:pPr>
        <w:pStyle w:val="ProductList-Body"/>
        <w:rPr>
          <w:lang w:eastAsia="ja-JP"/>
        </w:rPr>
      </w:pPr>
      <w:r>
        <w:rPr>
          <w:lang w:eastAsia="ja-JP"/>
        </w:rPr>
        <w:t>お客様は、マイクロソフトにより明示的に許可されている場合を除き、第三者に商業的ホスティング</w:t>
      </w:r>
      <w:r>
        <w:rPr>
          <w:lang w:eastAsia="ja-JP"/>
        </w:rPr>
        <w:t xml:space="preserve"> </w:t>
      </w:r>
      <w:r>
        <w:rPr>
          <w:lang w:eastAsia="ja-JP"/>
        </w:rPr>
        <w:t>サービスを提供し、製品の技術的制限または製品ドキュメントに記載された制限を回避し、または</w:t>
      </w:r>
      <w:r>
        <w:rPr>
          <w:lang w:eastAsia="ja-JP"/>
        </w:rPr>
        <w:t xml:space="preserve"> (</w:t>
      </w:r>
      <w:r>
        <w:rPr>
          <w:lang w:eastAsia="ja-JP"/>
        </w:rPr>
        <w:t>複数の</w:t>
      </w:r>
      <w:r>
        <w:rPr>
          <w:lang w:eastAsia="ja-JP"/>
        </w:rPr>
        <w:t xml:space="preserve"> OSE </w:t>
      </w:r>
      <w:r>
        <w:rPr>
          <w:lang w:eastAsia="ja-JP"/>
        </w:rPr>
        <w:t>が同一の物理ハードウェア</w:t>
      </w:r>
      <w:r>
        <w:rPr>
          <w:lang w:eastAsia="ja-JP"/>
        </w:rPr>
        <w:t xml:space="preserve"> </w:t>
      </w:r>
      <w:r>
        <w:rPr>
          <w:lang w:eastAsia="ja-JP"/>
        </w:rPr>
        <w:t>システム上に存在する場合であっても</w:t>
      </w:r>
      <w:r>
        <w:rPr>
          <w:lang w:eastAsia="ja-JP"/>
        </w:rPr>
        <w:t xml:space="preserve">) 1 </w:t>
      </w:r>
      <w:r>
        <w:rPr>
          <w:lang w:eastAsia="ja-JP"/>
        </w:rPr>
        <w:t>つのライセンスに基づいてソフトウェアを分離して複数の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7. </w:t>
      </w:r>
      <w:r>
        <w:rPr>
          <w:lang w:eastAsia="ja-JP"/>
        </w:rPr>
        <w:t>ソフトウェア</w:t>
      </w:r>
      <w:r>
        <w:rPr>
          <w:lang w:eastAsia="ja-JP"/>
        </w:rPr>
        <w:t xml:space="preserve"> </w:t>
      </w:r>
      <w:r>
        <w:rPr>
          <w:lang w:eastAsia="ja-JP"/>
        </w:rPr>
        <w:t>アシュアランス</w:t>
      </w:r>
    </w:p>
    <w:p w:rsidR="00145FC1" w:rsidRDefault="000A72AD">
      <w:pPr>
        <w:pStyle w:val="ProductList-Body"/>
        <w:rPr>
          <w:lang w:eastAsia="ja-JP"/>
        </w:rPr>
      </w:pPr>
      <w:r>
        <w:rPr>
          <w:lang w:eastAsia="ja-JP"/>
        </w:rPr>
        <w:t xml:space="preserve">SA </w:t>
      </w:r>
      <w:r>
        <w:rPr>
          <w:lang w:eastAsia="ja-JP"/>
        </w:rPr>
        <w:t>により追加の使用権がお客様に付与される場合があります。これらの追加の権利は、特典の説明に別途規定されている場合を除き、</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t xml:space="preserve"> SA </w:t>
      </w:r>
      <w:r>
        <w:rPr>
          <w:lang w:eastAsia="ja-JP"/>
        </w:rPr>
        <w:t>の満了時に終了します。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8. </w:t>
      </w:r>
      <w:r>
        <w:rPr>
          <w:lang w:eastAsia="ja-JP"/>
        </w:rPr>
        <w:t>ソフトウェア管理のアウトソーシング</w:t>
      </w:r>
    </w:p>
    <w:p w:rsidR="00145FC1" w:rsidRDefault="000A72AD">
      <w:pPr>
        <w:pStyle w:val="ProductList-Body"/>
        <w:rPr>
          <w:lang w:eastAsia="ja-JP"/>
        </w:rPr>
      </w:pPr>
      <w:r>
        <w:rPr>
          <w:lang w:eastAsia="ja-JP"/>
        </w:rPr>
        <w:t>お客様は、第三者が日常的に管理および制御するサーバーおよびその他のデバイスが完全にお客様の専用の使用である場合に限り、かかる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rPr>
          <w:lang w:eastAsia="ja-JP"/>
        </w:rPr>
        <w:t xml:space="preserve"> </w:t>
      </w:r>
      <w:r>
        <w:rPr>
          <w:lang w:eastAsia="ja-JP"/>
        </w:rPr>
        <w:t>ライセンス契約に基づくすべての義務に責任を負います。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lastRenderedPageBreak/>
        <w:t xml:space="preserve">9. </w:t>
      </w:r>
      <w:r>
        <w:rPr>
          <w:lang w:eastAsia="ja-JP"/>
        </w:rPr>
        <w:t>ライセンスの割り当てと再割り当て</w:t>
      </w:r>
    </w:p>
    <w:p w:rsidR="00145FC1" w:rsidRDefault="000A72AD">
      <w:pPr>
        <w:pStyle w:val="ProductList-Body"/>
        <w:rPr>
          <w:lang w:eastAsia="ja-JP"/>
        </w:rPr>
      </w:pPr>
      <w:r>
        <w:rPr>
          <w:lang w:eastAsia="ja-JP"/>
        </w:rPr>
        <w:t>お客様は、</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に基づいて本ソフトウェアを使用する前に、その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w:t>
      </w:r>
      <w:r>
        <w:rPr>
          <w:lang w:eastAsia="ja-JP"/>
        </w:rPr>
        <w:t xml:space="preserve"> 1 </w:t>
      </w:r>
      <w:r>
        <w:rPr>
          <w:lang w:eastAsia="ja-JP"/>
        </w:rPr>
        <w:t>台のデバイスまたは</w:t>
      </w:r>
      <w:r>
        <w:rPr>
          <w:lang w:eastAsia="ja-JP"/>
        </w:rPr>
        <w:t xml:space="preserve"> 1 </w:t>
      </w:r>
      <w:r>
        <w:rPr>
          <w:lang w:eastAsia="ja-JP"/>
        </w:rPr>
        <w:t>人のユーザーに割り当てる必要があります。お客様は、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を別のデバイスまたはユーザーに再割り当てすることができますが、その同じ</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を最後に再割り当てした日から</w:t>
      </w:r>
      <w:r>
        <w:rPr>
          <w:lang w:eastAsia="ja-JP"/>
        </w:rPr>
        <w:t xml:space="preserve"> 90 </w:t>
      </w:r>
      <w:r>
        <w:rPr>
          <w:lang w:eastAsia="ja-JP"/>
        </w:rPr>
        <w:t>日以内に再割り当てすることはできません。ただし、その再割り当てが、</w:t>
      </w:r>
      <w:r>
        <w:rPr>
          <w:lang w:eastAsia="ja-JP"/>
        </w:rPr>
        <w:t xml:space="preserve">(i) </w:t>
      </w:r>
      <w:r>
        <w:rPr>
          <w:lang w:eastAsia="ja-JP"/>
        </w:rPr>
        <w:t>恒久的なハードウェアの故障もしくは損失、</w:t>
      </w:r>
      <w:r>
        <w:rPr>
          <w:lang w:eastAsia="ja-JP"/>
        </w:rPr>
        <w:t xml:space="preserve">(ii) </w:t>
      </w:r>
      <w:r>
        <w:rPr>
          <w:lang w:eastAsia="ja-JP"/>
        </w:rPr>
        <w:t>ユーザーの雇用もしくは契約の終了、または</w:t>
      </w:r>
      <w:r>
        <w:rPr>
          <w:lang w:eastAsia="ja-JP"/>
        </w:rPr>
        <w:t xml:space="preserve"> (iii) </w:t>
      </w:r>
      <w:r>
        <w:rPr>
          <w:lang w:eastAsia="ja-JP"/>
        </w:rPr>
        <w:t>ユーザーの不在もしくはサービス停止中のデバイスに対処するための</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、クライアント</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、およびユーザーまたはデバイス</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の一時的な再割り当て、を理由とする場合を除きます。お客様は、本ソフトウェアを削除するか、元のデバイスまたは元のユーザーによるアクセスをブロックする必要があります。</w:t>
      </w:r>
      <w:r>
        <w:rPr>
          <w:lang w:eastAsia="ja-JP"/>
        </w:rPr>
        <w:t xml:space="preserve">SA </w:t>
      </w:r>
      <w:r>
        <w:rPr>
          <w:lang w:eastAsia="ja-JP"/>
        </w:rPr>
        <w:t>および</w:t>
      </w:r>
      <w:r>
        <w:rPr>
          <w:lang w:eastAsia="ja-JP"/>
        </w:rPr>
        <w:t xml:space="preserve"> SA </w:t>
      </w:r>
      <w:r>
        <w:rPr>
          <w:lang w:eastAsia="ja-JP"/>
        </w:rPr>
        <w:t>に関して許諾または取得された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は、基になる対象ライセンスと共にのみ再割り当てすることができます。</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システムのライセンスおよび</w:t>
      </w:r>
      <w:r>
        <w:rPr>
          <w:lang w:eastAsia="ja-JP"/>
        </w:rPr>
        <w:t xml:space="preserve"> SA </w:t>
      </w:r>
      <w:r>
        <w:rPr>
          <w:lang w:eastAsia="ja-JP"/>
        </w:rPr>
        <w:t>の再割り当てには、</w:t>
      </w:r>
      <w:hyperlink w:anchor="_Sec652">
        <w:r>
          <w:rPr>
            <w:color w:val="00467F"/>
            <w:u w:val="single"/>
            <w:lang w:eastAsia="ja-JP"/>
          </w:rPr>
          <w:t xml:space="preserve">Windows </w:t>
        </w:r>
        <w:r>
          <w:rPr>
            <w:color w:val="00467F"/>
            <w:u w:val="single"/>
            <w:lang w:eastAsia="ja-JP"/>
          </w:rPr>
          <w:t>の製品項目</w:t>
        </w:r>
      </w:hyperlink>
      <w:r>
        <w:rPr>
          <w:lang w:eastAsia="ja-JP"/>
        </w:rPr>
        <w:t>に規定するとおり、別の条件が適用されます。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10. </w:t>
      </w:r>
      <w:r>
        <w:rPr>
          <w:lang w:eastAsia="ja-JP"/>
        </w:rPr>
        <w:t>技術的な手段</w:t>
      </w:r>
    </w:p>
    <w:p w:rsidR="00145FC1" w:rsidRDefault="000A72AD">
      <w:pPr>
        <w:pStyle w:val="ProductList-Body"/>
        <w:rPr>
          <w:lang w:eastAsia="ja-JP"/>
        </w:rPr>
      </w:pPr>
      <w:r>
        <w:rPr>
          <w:lang w:eastAsia="ja-JP"/>
        </w:rPr>
        <w:t>マイクロソフトは、お客様による本製品の一定のバージョンの使用を制限する条件を強制するために、技術的な手段を用いることがあります。また、お客様のボリューム</w:t>
      </w:r>
      <w:r>
        <w:rPr>
          <w:lang w:eastAsia="ja-JP"/>
        </w:rPr>
        <w:t xml:space="preserve"> </w:t>
      </w:r>
      <w:r>
        <w:rPr>
          <w:lang w:eastAsia="ja-JP"/>
        </w:rP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rPr>
          <w:lang w:eastAsia="ja-JP"/>
        </w:rPr>
        <w:t xml:space="preserve"> </w:t>
      </w:r>
      <w:r>
        <w:rPr>
          <w:lang w:eastAsia="ja-JP"/>
        </w:rPr>
        <w:t>キーが必要となります。</w:t>
      </w:r>
    </w:p>
    <w:p w:rsidR="00145FC1" w:rsidRDefault="000A72AD">
      <w:pPr>
        <w:pStyle w:val="ProductList-Body"/>
        <w:rPr>
          <w:lang w:eastAsia="ja-JP"/>
        </w:rPr>
      </w:pPr>
      <w:r>
        <w:rPr>
          <w:lang w:eastAsia="ja-JP"/>
        </w:rPr>
        <w:t xml:space="preserve"> </w:t>
      </w:r>
    </w:p>
    <w:p w:rsidR="00145FC1" w:rsidRDefault="000A72AD">
      <w:pPr>
        <w:pStyle w:val="ProductList-SubClauseHeading"/>
        <w:rPr>
          <w:lang w:eastAsia="ja-JP"/>
        </w:rPr>
      </w:pPr>
      <w:r>
        <w:rPr>
          <w:lang w:eastAsia="ja-JP"/>
        </w:rPr>
        <w:t xml:space="preserve">10.1 </w:t>
      </w:r>
      <w:r>
        <w:rPr>
          <w:lang w:eastAsia="ja-JP"/>
        </w:rPr>
        <w:t>アクティベーションと認証</w:t>
      </w:r>
    </w:p>
    <w:p w:rsidR="00145FC1" w:rsidRDefault="000A72AD">
      <w:pPr>
        <w:pStyle w:val="ProductList-BodyIndented"/>
        <w:rPr>
          <w:lang w:eastAsia="ja-JP"/>
        </w:rPr>
      </w:pPr>
      <w:r>
        <w:rPr>
          <w:lang w:eastAsia="ja-JP"/>
        </w:rPr>
        <w:t>アクティベーションまたは認証に成功すると、ソフトウェア製品が正しくインストールされていること、プロダクト</w:t>
      </w:r>
      <w:r>
        <w:rPr>
          <w:lang w:eastAsia="ja-JP"/>
        </w:rPr>
        <w:t xml:space="preserve"> </w:t>
      </w:r>
      <w:r>
        <w:rPr>
          <w:lang w:eastAsia="ja-JP"/>
        </w:rPr>
        <w:t>キーが盗難に遭っていないこと、および、本ソフトウェアの認証、ライセンス、またはアクティベーション機能について変更が行われていないこと、が確認され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w:t>
      </w:r>
      <w:r>
        <w:rPr>
          <w:lang w:eastAsia="ja-JP"/>
        </w:rPr>
        <w:t xml:space="preserve"> </w:t>
      </w:r>
      <w:r>
        <w:rPr>
          <w:lang w:eastAsia="ja-JP"/>
        </w:rPr>
        <w:t>マネージメント</w:t>
      </w:r>
      <w:r>
        <w:rPr>
          <w:lang w:eastAsia="ja-JP"/>
        </w:rPr>
        <w:t xml:space="preserve"> </w:t>
      </w:r>
      <w:r>
        <w:rPr>
          <w:lang w:eastAsia="ja-JP"/>
        </w:rPr>
        <w:t>サービス</w:t>
      </w:r>
      <w:r>
        <w:rPr>
          <w:lang w:eastAsia="ja-JP"/>
        </w:rPr>
        <w:t xml:space="preserve"> (KMS) </w:t>
      </w:r>
      <w:r>
        <w:rPr>
          <w:lang w:eastAsia="ja-JP"/>
        </w:rPr>
        <w:t>によってアクティベーションされなかった各デバイスは、マルティプル</w:t>
      </w:r>
      <w:r>
        <w:rPr>
          <w:lang w:eastAsia="ja-JP"/>
        </w:rPr>
        <w:t xml:space="preserve"> </w:t>
      </w:r>
      <w:r>
        <w:rPr>
          <w:lang w:eastAsia="ja-JP"/>
        </w:rPr>
        <w:t>アクティベーション</w:t>
      </w:r>
      <w:r>
        <w:rPr>
          <w:lang w:eastAsia="ja-JP"/>
        </w:rPr>
        <w:t xml:space="preserve"> </w:t>
      </w:r>
      <w:r>
        <w:rPr>
          <w:lang w:eastAsia="ja-JP"/>
        </w:rPr>
        <w:t>キー</w:t>
      </w:r>
      <w:r>
        <w:rPr>
          <w:lang w:eastAsia="ja-JP"/>
        </w:rPr>
        <w:t xml:space="preserve"> (MAK) </w:t>
      </w:r>
      <w:r>
        <w:rPr>
          <w:lang w:eastAsia="ja-JP"/>
        </w:rPr>
        <w:t>を使用する必要があります。お客様は、アクティベーションまたは認証を回避することはできません。</w:t>
      </w:r>
    </w:p>
    <w:p w:rsidR="00145FC1" w:rsidRDefault="000A72AD">
      <w:pPr>
        <w:pStyle w:val="ProductList-BodyIndented"/>
        <w:rPr>
          <w:lang w:eastAsia="ja-JP"/>
        </w:rPr>
      </w:pPr>
      <w:r>
        <w:rPr>
          <w:lang w:eastAsia="ja-JP"/>
        </w:rPr>
        <w:t xml:space="preserve"> </w:t>
      </w:r>
    </w:p>
    <w:p w:rsidR="00145FC1" w:rsidRDefault="000A72AD">
      <w:pPr>
        <w:pStyle w:val="ProductList-SubClauseHeading"/>
        <w:rPr>
          <w:lang w:eastAsia="ja-JP"/>
        </w:rPr>
      </w:pPr>
      <w:r>
        <w:rPr>
          <w:lang w:eastAsia="ja-JP"/>
        </w:rPr>
        <w:t xml:space="preserve">10.2 </w:t>
      </w:r>
      <w:r>
        <w:rPr>
          <w:lang w:eastAsia="ja-JP"/>
        </w:rPr>
        <w:t>プロダクト</w:t>
      </w:r>
      <w:r>
        <w:rPr>
          <w:lang w:eastAsia="ja-JP"/>
        </w:rPr>
        <w:t xml:space="preserve"> </w:t>
      </w:r>
      <w:r>
        <w:rPr>
          <w:lang w:eastAsia="ja-JP"/>
        </w:rPr>
        <w:t>キー</w:t>
      </w:r>
    </w:p>
    <w:p w:rsidR="00145FC1" w:rsidRDefault="000A72AD">
      <w:pPr>
        <w:pStyle w:val="ProductList-BodyIndented"/>
        <w:rPr>
          <w:lang w:eastAsia="ja-JP"/>
        </w:rPr>
      </w:pPr>
      <w:r>
        <w:rPr>
          <w:lang w:eastAsia="ja-JP"/>
        </w:rPr>
        <w:t>本ソフトウェアを使用するには、割り当てられたプロダクト</w:t>
      </w:r>
      <w:r>
        <w:rPr>
          <w:lang w:eastAsia="ja-JP"/>
        </w:rPr>
        <w:t xml:space="preserve"> </w:t>
      </w:r>
      <w:r>
        <w:rPr>
          <w:lang w:eastAsia="ja-JP"/>
        </w:rPr>
        <w:t>キーが必要です。プロダクト</w:t>
      </w:r>
      <w:r>
        <w:rPr>
          <w:lang w:eastAsia="ja-JP"/>
        </w:rPr>
        <w:t xml:space="preserve"> </w:t>
      </w:r>
      <w:r>
        <w:rPr>
          <w:lang w:eastAsia="ja-JP"/>
        </w:rPr>
        <w:t>キーはすべてマイクロソフトの秘密情報です。お客様のボリューム</w:t>
      </w:r>
      <w:r>
        <w:rPr>
          <w:lang w:eastAsia="ja-JP"/>
        </w:rPr>
        <w:t xml:space="preserve"> </w:t>
      </w:r>
      <w:r>
        <w:rPr>
          <w:lang w:eastAsia="ja-JP"/>
        </w:rPr>
        <w:t>ライセンス契約の条項にかかわらず、お客様は、第三者にプロダクト</w:t>
      </w:r>
      <w:r>
        <w:rPr>
          <w:lang w:eastAsia="ja-JP"/>
        </w:rPr>
        <w:t xml:space="preserve"> </w:t>
      </w:r>
      <w:r>
        <w:rPr>
          <w:lang w:eastAsia="ja-JP"/>
        </w:rPr>
        <w:t>キーを開示することはできません。お客様は、キー</w:t>
      </w:r>
      <w:r>
        <w:rPr>
          <w:lang w:eastAsia="ja-JP"/>
        </w:rPr>
        <w:t xml:space="preserve"> </w:t>
      </w:r>
      <w:r>
        <w:rPr>
          <w:lang w:eastAsia="ja-JP"/>
        </w:rPr>
        <w:t>マネージメント</w:t>
      </w:r>
      <w:r>
        <w:rPr>
          <w:lang w:eastAsia="ja-JP"/>
        </w:rPr>
        <w:t xml:space="preserve"> </w:t>
      </w:r>
      <w:r>
        <w:rPr>
          <w:lang w:eastAsia="ja-JP"/>
        </w:rPr>
        <w:t>サービス</w:t>
      </w:r>
      <w:r>
        <w:rPr>
          <w:lang w:eastAsia="ja-JP"/>
        </w:rPr>
        <w:t xml:space="preserve"> (KMS) </w:t>
      </w:r>
      <w:r>
        <w:rPr>
          <w:lang w:eastAsia="ja-JP"/>
        </w:rPr>
        <w:t>コンピューターに、管理されていないネットワークを経由してセキュリティで保護されていない状態でアクセスすることはできません。プロダクト</w:t>
      </w:r>
      <w:r>
        <w:rPr>
          <w:lang w:eastAsia="ja-JP"/>
        </w:rPr>
        <w:t xml:space="preserve"> </w:t>
      </w:r>
      <w:r>
        <w:rPr>
          <w:lang w:eastAsia="ja-JP"/>
        </w:rPr>
        <w:t>キーまたは</w:t>
      </w:r>
      <w:r>
        <w:rPr>
          <w:lang w:eastAsia="ja-JP"/>
        </w:rPr>
        <w:t xml:space="preserve"> KMS </w:t>
      </w:r>
      <w:r>
        <w:rPr>
          <w:lang w:eastAsia="ja-JP"/>
        </w:rPr>
        <w:t>キーの不正使用または開示が行われた場合、マイクロソフトは、今後のアクティベーションの阻止、非アクティベーション、プロダクト</w:t>
      </w:r>
      <w:r>
        <w:rPr>
          <w:lang w:eastAsia="ja-JP"/>
        </w:rPr>
        <w:t xml:space="preserve"> </w:t>
      </w:r>
      <w:r>
        <w:rPr>
          <w:lang w:eastAsia="ja-JP"/>
        </w:rPr>
        <w:t>キーのアクティベーションまたは認証の阻止、およびその他の適切な措置を講じる場合があります。</w:t>
      </w:r>
    </w:p>
    <w:p w:rsidR="00145FC1" w:rsidRDefault="000A72AD">
      <w:pPr>
        <w:pStyle w:val="ProductList-BodyIndented"/>
        <w:rPr>
          <w:lang w:eastAsia="ja-JP"/>
        </w:rPr>
      </w:pPr>
      <w:r>
        <w:rPr>
          <w:lang w:eastAsia="ja-JP"/>
        </w:rPr>
        <w:t xml:space="preserve"> </w:t>
      </w:r>
    </w:p>
    <w:p w:rsidR="00145FC1" w:rsidRDefault="000A72AD">
      <w:pPr>
        <w:pStyle w:val="ProductList-ClauseHeading"/>
        <w:rPr>
          <w:lang w:eastAsia="ja-JP"/>
        </w:rPr>
      </w:pPr>
      <w:r>
        <w:rPr>
          <w:lang w:eastAsia="ja-JP"/>
        </w:rPr>
        <w:t xml:space="preserve">11. </w:t>
      </w:r>
      <w:r>
        <w:rPr>
          <w:lang w:eastAsia="ja-JP"/>
        </w:rPr>
        <w:t>注意</w:t>
      </w:r>
      <w:r>
        <w:rPr>
          <w:lang w:eastAsia="ja-JP"/>
        </w:rPr>
        <w:t>/</w:t>
      </w:r>
      <w:r>
        <w:rPr>
          <w:lang w:eastAsia="ja-JP"/>
        </w:rPr>
        <w:t>特記事項</w:t>
      </w:r>
    </w:p>
    <w:p w:rsidR="00145FC1" w:rsidRDefault="000A72AD">
      <w:pPr>
        <w:pStyle w:val="ProductList-Body"/>
        <w:rPr>
          <w:lang w:eastAsia="ja-JP"/>
        </w:rPr>
      </w:pPr>
      <w:r>
        <w:rPr>
          <w:lang w:eastAsia="ja-JP"/>
        </w:rPr>
        <w:t>各製品項目の「使用権」セクションに規定されている場合、次の注意</w:t>
      </w:r>
      <w:r>
        <w:rPr>
          <w:lang w:eastAsia="ja-JP"/>
        </w:rPr>
        <w:t>/</w:t>
      </w:r>
      <w:r>
        <w:rPr>
          <w:lang w:eastAsia="ja-JP"/>
        </w:rPr>
        <w:t>特記事項が適用されます。</w:t>
      </w:r>
    </w:p>
    <w:p w:rsidR="00145FC1" w:rsidRDefault="000A72AD">
      <w:pPr>
        <w:pStyle w:val="ProductList-Body"/>
        <w:rPr>
          <w:lang w:eastAsia="ja-JP"/>
        </w:rPr>
      </w:pPr>
      <w:r>
        <w:rPr>
          <w:lang w:eastAsia="ja-JP"/>
        </w:rPr>
        <w:t xml:space="preserve"> </w:t>
      </w:r>
    </w:p>
    <w:p w:rsidR="00145FC1" w:rsidRDefault="000A72AD">
      <w:pPr>
        <w:pStyle w:val="ProductList-SubClauseHeading"/>
        <w:rPr>
          <w:lang w:eastAsia="ja-JP"/>
        </w:rPr>
      </w:pPr>
      <w:r>
        <w:rPr>
          <w:lang w:eastAsia="ja-JP"/>
        </w:rPr>
        <w:t xml:space="preserve">11.1 </w:t>
      </w:r>
      <w:r>
        <w:rPr>
          <w:lang w:eastAsia="ja-JP"/>
        </w:rPr>
        <w:t>インターネット</w:t>
      </w:r>
      <w:r>
        <w:rPr>
          <w:lang w:eastAsia="ja-JP"/>
        </w:rPr>
        <w:t xml:space="preserve"> </w:t>
      </w:r>
      <w:r>
        <w:rPr>
          <w:lang w:eastAsia="ja-JP"/>
        </w:rPr>
        <w:t>ベースの機能</w:t>
      </w:r>
    </w:p>
    <w:p w:rsidR="00145FC1" w:rsidRDefault="000A72AD">
      <w:pPr>
        <w:pStyle w:val="ProductList-BodyIndented"/>
        <w:rPr>
          <w:lang w:eastAsia="ja-JP"/>
        </w:rPr>
      </w:pPr>
      <w:r>
        <w:rPr>
          <w:lang w:eastAsia="ja-JP"/>
        </w:rPr>
        <w:t>ソフトウェア製品には、お客様にさらに通知することなく、マイクロソフトのシステムおよびその関連会社やサービス</w:t>
      </w:r>
      <w:r>
        <w:rPr>
          <w:lang w:eastAsia="ja-JP"/>
        </w:rPr>
        <w:t xml:space="preserve"> </w:t>
      </w:r>
      <w:r>
        <w:rPr>
          <w:lang w:eastAsia="ja-JP"/>
        </w:rPr>
        <w:t>プロバイダーのシステムに接続し、インターネットを介して情報を送信する機能が含まれていることがあります。かかる情報の使用については、各ソフトウェア製品のプライバシーに関する声明に規定するとおりとします。</w:t>
      </w:r>
    </w:p>
    <w:p w:rsidR="00145FC1" w:rsidRDefault="000A72AD">
      <w:pPr>
        <w:pStyle w:val="ProductList-BodyIndented"/>
        <w:rPr>
          <w:lang w:eastAsia="ja-JP"/>
        </w:rPr>
      </w:pPr>
      <w:r>
        <w:rPr>
          <w:lang w:eastAsia="ja-JP"/>
        </w:rPr>
        <w:t xml:space="preserve"> </w:t>
      </w:r>
    </w:p>
    <w:p w:rsidR="00145FC1" w:rsidRDefault="000A72AD">
      <w:pPr>
        <w:pStyle w:val="ProductList-SubClauseHeading"/>
        <w:rPr>
          <w:lang w:eastAsia="ja-JP"/>
        </w:rPr>
      </w:pPr>
      <w:r>
        <w:rPr>
          <w:lang w:eastAsia="ja-JP"/>
        </w:rPr>
        <w:t>11.2 Bing Maps</w:t>
      </w:r>
    </w:p>
    <w:p w:rsidR="00145FC1" w:rsidRDefault="000A72AD">
      <w:pPr>
        <w:pStyle w:val="ProductList-BodyIndented"/>
        <w:rPr>
          <w:lang w:eastAsia="ja-JP"/>
        </w:rPr>
      </w:pPr>
      <w:r>
        <w:rPr>
          <w:lang w:eastAsia="ja-JP"/>
        </w:rPr>
        <w:t>本製品には</w:t>
      </w:r>
      <w:r>
        <w:rPr>
          <w:lang w:eastAsia="ja-JP"/>
        </w:rPr>
        <w:t xml:space="preserve"> Bing Maps </w:t>
      </w:r>
      <w:r>
        <w:rPr>
          <w:lang w:eastAsia="ja-JP"/>
        </w:rPr>
        <w:t>の使用が含まれます。</w:t>
      </w:r>
      <w:r>
        <w:rPr>
          <w:lang w:eastAsia="ja-JP"/>
        </w:rPr>
        <w:t xml:space="preserve">Geocode </w:t>
      </w:r>
      <w:r>
        <w:rPr>
          <w:lang w:eastAsia="ja-JP"/>
        </w:rPr>
        <w:t>を含む、</w:t>
      </w:r>
      <w:r>
        <w:rPr>
          <w:lang w:eastAsia="ja-JP"/>
        </w:rPr>
        <w:t xml:space="preserve">Bing Maps </w:t>
      </w:r>
      <w:r>
        <w:rPr>
          <w:lang w:eastAsia="ja-JP"/>
        </w:rPr>
        <w:t>を通じて提供されるコンテンツは、当該コンテンツが提供された製品内でのみ使用することができます。お客様による</w:t>
      </w:r>
      <w:r>
        <w:rPr>
          <w:lang w:eastAsia="ja-JP"/>
        </w:rPr>
        <w:t xml:space="preserve"> Bing Maps </w:t>
      </w:r>
      <w:r>
        <w:rPr>
          <w:lang w:eastAsia="ja-JP"/>
        </w:rPr>
        <w:t>の利用には、</w:t>
      </w:r>
      <w:r>
        <w:rPr>
          <w:lang w:eastAsia="ja-JP"/>
        </w:rPr>
        <w:t xml:space="preserve">Bing Maps </w:t>
      </w:r>
      <w:r>
        <w:rPr>
          <w:lang w:eastAsia="ja-JP"/>
        </w:rPr>
        <w:t>エンドユーザー使用条件</w:t>
      </w:r>
      <w:r>
        <w:rPr>
          <w:lang w:eastAsia="ja-JP"/>
        </w:rPr>
        <w:t xml:space="preserve"> (</w:t>
      </w:r>
      <w:hyperlink r:id="rId26">
        <w:r>
          <w:rPr>
            <w:color w:val="00467F"/>
            <w:u w:val="single"/>
            <w:lang w:eastAsia="ja-JP"/>
          </w:rPr>
          <w:t>http://go.microsoft.com/?linkid=9710837</w:t>
        </w:r>
      </w:hyperlink>
      <w:r>
        <w:rPr>
          <w:lang w:eastAsia="ja-JP"/>
        </w:rPr>
        <w:t xml:space="preserve">) </w:t>
      </w:r>
      <w:r>
        <w:rPr>
          <w:lang w:eastAsia="ja-JP"/>
        </w:rPr>
        <w:t>および</w:t>
      </w:r>
      <w:r>
        <w:rPr>
          <w:lang w:eastAsia="ja-JP"/>
        </w:rPr>
        <w:t xml:space="preserve"> Bing Maps </w:t>
      </w:r>
      <w:r>
        <w:rPr>
          <w:lang w:eastAsia="ja-JP"/>
        </w:rPr>
        <w:t>プライバシーに関する声明</w:t>
      </w:r>
      <w:r>
        <w:rPr>
          <w:lang w:eastAsia="ja-JP"/>
        </w:rPr>
        <w:t xml:space="preserve"> (</w:t>
      </w:r>
      <w:hyperlink r:id="rId27">
        <w:r>
          <w:rPr>
            <w:color w:val="00467F"/>
            <w:u w:val="single"/>
            <w:lang w:eastAsia="ja-JP"/>
          </w:rPr>
          <w:t>http://go.microsoft.com/fwlink/?LinkID=248686</w:t>
        </w:r>
      </w:hyperlink>
      <w:r>
        <w:rPr>
          <w:lang w:eastAsia="ja-JP"/>
        </w:rPr>
        <w:t xml:space="preserve">) </w:t>
      </w:r>
      <w:r>
        <w:rPr>
          <w:lang w:eastAsia="ja-JP"/>
        </w:rPr>
        <w:t>が適用されます。</w:t>
      </w:r>
    </w:p>
    <w:p w:rsidR="00145FC1" w:rsidRDefault="000A72AD">
      <w:pPr>
        <w:pStyle w:val="ProductList-BodyIndented"/>
        <w:rPr>
          <w:lang w:eastAsia="ja-JP"/>
        </w:rPr>
      </w:pPr>
      <w:r>
        <w:rPr>
          <w:lang w:eastAsia="ja-JP"/>
        </w:rPr>
        <w:t xml:space="preserve"> </w:t>
      </w:r>
    </w:p>
    <w:p w:rsidR="00145FC1" w:rsidRDefault="000A72AD">
      <w:pPr>
        <w:pStyle w:val="ProductList-SubClauseHeading"/>
        <w:rPr>
          <w:lang w:eastAsia="ja-JP"/>
        </w:rPr>
      </w:pPr>
      <w:r>
        <w:rPr>
          <w:lang w:eastAsia="ja-JP"/>
        </w:rPr>
        <w:t>11.3 H.264/AVC</w:t>
      </w:r>
      <w:r>
        <w:rPr>
          <w:lang w:eastAsia="ja-JP"/>
        </w:rPr>
        <w:t>、</w:t>
      </w:r>
      <w:r>
        <w:rPr>
          <w:lang w:eastAsia="ja-JP"/>
        </w:rPr>
        <w:t xml:space="preserve">VC-1 </w:t>
      </w:r>
      <w:r>
        <w:rPr>
          <w:lang w:eastAsia="ja-JP"/>
        </w:rPr>
        <w:t>および</w:t>
      </w:r>
      <w:r>
        <w:rPr>
          <w:lang w:eastAsia="ja-JP"/>
        </w:rPr>
        <w:t xml:space="preserve"> MPEG-4 Part 2 </w:t>
      </w:r>
      <w:r>
        <w:rPr>
          <w:lang w:eastAsia="ja-JP"/>
        </w:rPr>
        <w:t>映像標準</w:t>
      </w:r>
    </w:p>
    <w:p w:rsidR="00145FC1" w:rsidRDefault="000A72AD">
      <w:pPr>
        <w:pStyle w:val="ProductList-BodyIndented"/>
        <w:rPr>
          <w:lang w:eastAsia="ja-JP"/>
        </w:rPr>
      </w:pPr>
      <w:r>
        <w:rPr>
          <w:lang w:eastAsia="ja-JP"/>
        </w:rPr>
        <w:t>本ソフトウェアには、</w:t>
      </w:r>
      <w:r>
        <w:rPr>
          <w:lang w:eastAsia="ja-JP"/>
        </w:rPr>
        <w:t>H.264/AVC</w:t>
      </w:r>
      <w:r>
        <w:rPr>
          <w:lang w:eastAsia="ja-JP"/>
        </w:rPr>
        <w:t>、</w:t>
      </w:r>
      <w:r>
        <w:rPr>
          <w:lang w:eastAsia="ja-JP"/>
        </w:rPr>
        <w:t xml:space="preserve">VC-1 </w:t>
      </w:r>
      <w:r>
        <w:rPr>
          <w:lang w:eastAsia="ja-JP"/>
        </w:rPr>
        <w:t>および</w:t>
      </w:r>
      <w:r>
        <w:rPr>
          <w:lang w:eastAsia="ja-JP"/>
        </w:rPr>
        <w:t xml:space="preserve"> MPEG-4 Part 2 </w:t>
      </w:r>
      <w:r>
        <w:rPr>
          <w:lang w:eastAsia="ja-JP"/>
        </w:rPr>
        <w:t>の映像圧縮テクノロジが含まれている場合があります。このテクノロジについては、</w:t>
      </w:r>
      <w:r>
        <w:rPr>
          <w:lang w:eastAsia="ja-JP"/>
        </w:rPr>
        <w:t xml:space="preserve">MPEG LA, L.L.C. </w:t>
      </w:r>
      <w:r>
        <w:rPr>
          <w:lang w:eastAsia="ja-JP"/>
        </w:rPr>
        <w:t>により以下の注意書きを表示することが義務付けられています。本製品は、</w:t>
      </w:r>
      <w:r>
        <w:rPr>
          <w:lang w:eastAsia="ja-JP"/>
        </w:rPr>
        <w:t xml:space="preserve">(i) </w:t>
      </w:r>
      <w:r>
        <w:rPr>
          <w:lang w:eastAsia="ja-JP"/>
        </w:rPr>
        <w:t>消費者が</w:t>
      </w:r>
      <w:r>
        <w:rPr>
          <w:lang w:eastAsia="ja-JP"/>
        </w:rPr>
        <w:t xml:space="preserve"> AVC</w:t>
      </w:r>
      <w:r>
        <w:rPr>
          <w:lang w:eastAsia="ja-JP"/>
        </w:rPr>
        <w:t>、</w:t>
      </w:r>
      <w:r>
        <w:rPr>
          <w:lang w:eastAsia="ja-JP"/>
        </w:rPr>
        <w:t xml:space="preserve">VC-1 </w:t>
      </w:r>
      <w:r>
        <w:rPr>
          <w:lang w:eastAsia="ja-JP"/>
        </w:rPr>
        <w:t>および</w:t>
      </w:r>
      <w:r>
        <w:rPr>
          <w:lang w:eastAsia="ja-JP"/>
        </w:rPr>
        <w:t xml:space="preserve"> MPEG-4 Part 2 (</w:t>
      </w:r>
      <w:r>
        <w:rPr>
          <w:lang w:eastAsia="ja-JP"/>
        </w:rPr>
        <w:t>以下「映像標準」といいます</w:t>
      </w:r>
      <w:r>
        <w:rPr>
          <w:lang w:eastAsia="ja-JP"/>
        </w:rPr>
        <w:t xml:space="preserve">) </w:t>
      </w:r>
      <w:r>
        <w:rPr>
          <w:lang w:eastAsia="ja-JP"/>
        </w:rPr>
        <w:t>に準拠した映像を暗号化するか、または、</w:t>
      </w:r>
      <w:r>
        <w:rPr>
          <w:lang w:eastAsia="ja-JP"/>
        </w:rPr>
        <w:t xml:space="preserve">(ii) </w:t>
      </w:r>
      <w:r>
        <w:rPr>
          <w:lang w:eastAsia="ja-JP"/>
        </w:rPr>
        <w:t>消費者が自らの個人的かつ非商業的活動において暗号化したか、かかる映像の頒布に関する許諾を得た映像提供業者より入手した</w:t>
      </w:r>
      <w:r>
        <w:rPr>
          <w:lang w:eastAsia="ja-JP"/>
        </w:rPr>
        <w:t xml:space="preserve"> AVC</w:t>
      </w:r>
      <w:r>
        <w:rPr>
          <w:lang w:eastAsia="ja-JP"/>
        </w:rPr>
        <w:t>、</w:t>
      </w:r>
      <w:r>
        <w:rPr>
          <w:lang w:eastAsia="ja-JP"/>
        </w:rPr>
        <w:t>VC-1</w:t>
      </w:r>
      <w:r>
        <w:rPr>
          <w:lang w:eastAsia="ja-JP"/>
        </w:rPr>
        <w:t>、</w:t>
      </w:r>
      <w:r>
        <w:rPr>
          <w:lang w:eastAsia="ja-JP"/>
        </w:rPr>
        <w:t xml:space="preserve">MPEG-4 Part 2 </w:t>
      </w:r>
      <w:r>
        <w:rPr>
          <w:lang w:eastAsia="ja-JP"/>
        </w:rPr>
        <w:t>映像を復号化するために使用する場合に限り、個人的かつ非商業的用途に関する</w:t>
      </w:r>
      <w:r>
        <w:rPr>
          <w:lang w:eastAsia="ja-JP"/>
        </w:rPr>
        <w:t xml:space="preserve"> AVC</w:t>
      </w:r>
      <w:r>
        <w:rPr>
          <w:lang w:eastAsia="ja-JP"/>
        </w:rPr>
        <w:t>、</w:t>
      </w:r>
      <w:r>
        <w:rPr>
          <w:lang w:eastAsia="ja-JP"/>
        </w:rPr>
        <w:t>VC-1</w:t>
      </w:r>
      <w:r>
        <w:rPr>
          <w:lang w:eastAsia="ja-JP"/>
        </w:rPr>
        <w:t>、</w:t>
      </w:r>
      <w:r>
        <w:rPr>
          <w:lang w:eastAsia="ja-JP"/>
        </w:rPr>
        <w:t xml:space="preserve">MPEG-4 Part 2 </w:t>
      </w:r>
      <w:r>
        <w:rPr>
          <w:lang w:eastAsia="ja-JP"/>
        </w:rPr>
        <w:t>映像特許ポートフォリオ</w:t>
      </w:r>
      <w:r>
        <w:rPr>
          <w:lang w:eastAsia="ja-JP"/>
        </w:rPr>
        <w:t xml:space="preserve"> </w:t>
      </w:r>
      <w:r>
        <w:rPr>
          <w:lang w:eastAsia="ja-JP"/>
        </w:rPr>
        <w:t>ライセンスに基づいて使用許諾されています。その他の用途については、明示か黙示かを問わず、いかなるライセンスも許諾されません。詳細については、</w:t>
      </w:r>
      <w:r>
        <w:rPr>
          <w:lang w:eastAsia="ja-JP"/>
        </w:rPr>
        <w:t xml:space="preserve">MPEG LA, L.L.C. </w:t>
      </w:r>
      <w:r>
        <w:rPr>
          <w:lang w:eastAsia="ja-JP"/>
        </w:rPr>
        <w:t>から入手できます。</w:t>
      </w:r>
      <w:hyperlink r:id="rId28">
        <w:r>
          <w:rPr>
            <w:color w:val="00467F"/>
            <w:u w:val="single"/>
            <w:lang w:eastAsia="ja-JP"/>
          </w:rPr>
          <w:t>www.mpegla.com</w:t>
        </w:r>
      </w:hyperlink>
      <w:r>
        <w:rPr>
          <w:lang w:eastAsia="ja-JP"/>
        </w:rPr>
        <w:t xml:space="preserve"> </w:t>
      </w:r>
      <w:r>
        <w:rPr>
          <w:lang w:eastAsia="ja-JP"/>
        </w:rPr>
        <w:t>をご参照ください。前述の注意は、通常の業務用にソフトウェアを使用することを制限または禁止するものではありません。これには以下は含まれません。</w:t>
      </w:r>
      <w:r>
        <w:rPr>
          <w:lang w:eastAsia="ja-JP"/>
        </w:rPr>
        <w:t xml:space="preserve">(i) </w:t>
      </w:r>
      <w:r>
        <w:rPr>
          <w:lang w:eastAsia="ja-JP"/>
        </w:rPr>
        <w:t>第三者へのソフトウェアの再頒布、または</w:t>
      </w:r>
      <w:r>
        <w:rPr>
          <w:lang w:eastAsia="ja-JP"/>
        </w:rPr>
        <w:t xml:space="preserve"> (ii) </w:t>
      </w:r>
      <w:r>
        <w:rPr>
          <w:lang w:eastAsia="ja-JP"/>
        </w:rPr>
        <w:t>第三者への頒布を目的とした、映像標準互換テクノロジを使用したコンテンツの作成。</w:t>
      </w:r>
    </w:p>
    <w:p w:rsidR="00145FC1" w:rsidRDefault="000A72AD">
      <w:pPr>
        <w:pStyle w:val="ProductList-BodyIndented"/>
        <w:rPr>
          <w:lang w:eastAsia="ja-JP"/>
        </w:rPr>
      </w:pPr>
      <w:r>
        <w:rPr>
          <w:lang w:eastAsia="ja-JP"/>
        </w:rPr>
        <w:t xml:space="preserve"> </w:t>
      </w:r>
    </w:p>
    <w:p w:rsidR="00145FC1" w:rsidRDefault="000A72AD">
      <w:pPr>
        <w:pStyle w:val="ProductList-ClauseHeading"/>
        <w:rPr>
          <w:lang w:eastAsia="ja-JP"/>
        </w:rPr>
      </w:pPr>
      <w:r>
        <w:rPr>
          <w:lang w:eastAsia="ja-JP"/>
        </w:rPr>
        <w:t xml:space="preserve">12. </w:t>
      </w:r>
      <w:r>
        <w:rPr>
          <w:lang w:eastAsia="ja-JP"/>
        </w:rPr>
        <w:t>フォント</w:t>
      </w:r>
      <w:r>
        <w:rPr>
          <w:lang w:eastAsia="ja-JP"/>
        </w:rPr>
        <w:t xml:space="preserve"> </w:t>
      </w:r>
      <w:r>
        <w:rPr>
          <w:lang w:eastAsia="ja-JP"/>
        </w:rPr>
        <w:t>コンポーネント、イメージ、およびサウンド</w:t>
      </w:r>
    </w:p>
    <w:p w:rsidR="00145FC1" w:rsidRDefault="000A72AD">
      <w:pPr>
        <w:pStyle w:val="ProductList-Body"/>
        <w:rPr>
          <w:lang w:eastAsia="ja-JP"/>
        </w:rPr>
      </w:pPr>
      <w:r>
        <w:rPr>
          <w:lang w:eastAsia="ja-JP"/>
        </w:rPr>
        <w:t>本ソフトウェアを実行している間、お客様は、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w:t>
      </w:r>
      <w:r>
        <w:rPr>
          <w:lang w:eastAsia="ja-JP"/>
        </w:rPr>
        <w:lastRenderedPageBreak/>
        <w:t>で許可されている範囲でのみ行うことができます。また、コンテンツを印刷するために、フォントを一時的にプリンターまたはその他の出力デバイスにダウンロードすることができます。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13. </w:t>
      </w:r>
      <w:r>
        <w:rPr>
          <w:lang w:eastAsia="ja-JP"/>
        </w:rPr>
        <w:t>含まれるテクノロジ</w:t>
      </w:r>
    </w:p>
    <w:p w:rsidR="00145FC1" w:rsidRDefault="000A72AD">
      <w:pPr>
        <w:pStyle w:val="ProductList-Body"/>
        <w:rPr>
          <w:lang w:eastAsia="ja-JP"/>
        </w:rPr>
      </w:pPr>
      <w:r>
        <w:rPr>
          <w:lang w:eastAsia="ja-JP"/>
        </w:rPr>
        <w:t>製品には、各製品項目の「使用権」のセクションに規定されている独自のライセンス条項が適用される、他のマイクロソフト</w:t>
      </w:r>
      <w:r>
        <w:rPr>
          <w:lang w:eastAsia="ja-JP"/>
        </w:rPr>
        <w:t xml:space="preserve"> </w:t>
      </w:r>
      <w:r>
        <w:rPr>
          <w:lang w:eastAsia="ja-JP"/>
        </w:rPr>
        <w:t>テクノロジ</w:t>
      </w:r>
      <w:r>
        <w:rPr>
          <w:lang w:eastAsia="ja-JP"/>
        </w:rPr>
        <w:t xml:space="preserve"> </w:t>
      </w:r>
      <w:r>
        <w:rPr>
          <w:lang w:eastAsia="ja-JP"/>
        </w:rPr>
        <w:t>コンポーネントが含まれていることがあります。これらのコンポーネントに関する別途の条件が製品固有のライセンス条項に規定されていない場合、製品のインストール</w:t>
      </w:r>
      <w:r>
        <w:rPr>
          <w:lang w:eastAsia="ja-JP"/>
        </w:rPr>
        <w:t xml:space="preserve"> </w:t>
      </w:r>
      <w:r>
        <w:rPr>
          <w:lang w:eastAsia="ja-JP"/>
        </w:rPr>
        <w:t>ディレクトリの別のフォルダーに含まれていたり、製品の統合インストーラーを通じて提供される場合があります。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14. </w:t>
      </w:r>
      <w:r>
        <w:rPr>
          <w:lang w:eastAsia="ja-JP"/>
        </w:rPr>
        <w:t>ベンチマーク</w:t>
      </w:r>
      <w:r>
        <w:rPr>
          <w:lang w:eastAsia="ja-JP"/>
        </w:rPr>
        <w:t xml:space="preserve"> </w:t>
      </w:r>
      <w:r>
        <w:rPr>
          <w:lang w:eastAsia="ja-JP"/>
        </w:rPr>
        <w:t>テスト</w:t>
      </w:r>
    </w:p>
    <w:p w:rsidR="00145FC1" w:rsidRDefault="000A72AD">
      <w:pPr>
        <w:pStyle w:val="ProductList-Body"/>
        <w:rPr>
          <w:lang w:eastAsia="ja-JP"/>
        </w:rPr>
      </w:pPr>
      <w:r>
        <w:rPr>
          <w:lang w:eastAsia="ja-JP"/>
        </w:rPr>
        <w:t>お客様は、マイクロソフトの事前の書面による許可がない場合、</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製品または</w:t>
      </w:r>
      <w:r>
        <w:rPr>
          <w:lang w:eastAsia="ja-JP"/>
        </w:rPr>
        <w:t xml:space="preserve"> Microsoft Desktop Optimization Pack </w:t>
      </w:r>
      <w:r>
        <w:rPr>
          <w:lang w:eastAsia="ja-JP"/>
        </w:rPr>
        <w:t>のベンチマーク</w:t>
      </w:r>
      <w:r>
        <w:rPr>
          <w:lang w:eastAsia="ja-JP"/>
        </w:rPr>
        <w:t xml:space="preserve"> </w:t>
      </w:r>
      <w:r>
        <w:rPr>
          <w:lang w:eastAsia="ja-JP"/>
        </w:rPr>
        <w:t>テストの結果を第三者に開示することはできません。この制限は、</w:t>
      </w:r>
      <w:r>
        <w:rPr>
          <w:lang w:eastAsia="ja-JP"/>
        </w:rPr>
        <w:t xml:space="preserve">Windows Server </w:t>
      </w:r>
      <w:r>
        <w:rPr>
          <w:lang w:eastAsia="ja-JP"/>
        </w:rPr>
        <w:t>には適用されません。</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15. </w:t>
      </w:r>
      <w:r>
        <w:rPr>
          <w:lang w:eastAsia="ja-JP"/>
        </w:rPr>
        <w:t>マルチプレキシング</w:t>
      </w:r>
      <w:r>
        <w:rPr>
          <w:lang w:eastAsia="ja-JP"/>
        </w:rPr>
        <w:t xml:space="preserve"> (</w:t>
      </w:r>
      <w:r>
        <w:rPr>
          <w:lang w:eastAsia="ja-JP"/>
        </w:rPr>
        <w:t>多重化</w:t>
      </w:r>
      <w:r>
        <w:rPr>
          <w:lang w:eastAsia="ja-JP"/>
        </w:rPr>
        <w:t>)</w:t>
      </w:r>
    </w:p>
    <w:p w:rsidR="00145FC1" w:rsidRDefault="000A72AD">
      <w:pPr>
        <w:pStyle w:val="ProductList-Body"/>
        <w:rPr>
          <w:lang w:eastAsia="ja-JP"/>
        </w:rPr>
      </w:pPr>
      <w:r>
        <w:rPr>
          <w:lang w:eastAsia="ja-JP"/>
        </w:rPr>
        <w:t>ソフトウェアとの直接の接続数を減じるためにマルチプレキシングまたはプーリングを行った場合であっても、必要な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の数が減じられることはありません。</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16. </w:t>
      </w:r>
      <w:r>
        <w:rPr>
          <w:lang w:eastAsia="ja-JP"/>
        </w:rPr>
        <w:t>管理権およびサポートの権利</w:t>
      </w:r>
    </w:p>
    <w:p w:rsidR="00145FC1" w:rsidRDefault="000A72AD">
      <w:pPr>
        <w:pStyle w:val="ProductList-Body"/>
        <w:rPr>
          <w:lang w:eastAsia="ja-JP"/>
        </w:rPr>
      </w:pPr>
      <w:r>
        <w:rPr>
          <w:lang w:eastAsia="ja-JP"/>
        </w:rPr>
        <w:t>お客様は、管理を目的とする場合に限り、</w:t>
      </w:r>
      <w:r>
        <w:rPr>
          <w:lang w:eastAsia="ja-JP"/>
        </w:rPr>
        <w:t xml:space="preserve">CAL </w:t>
      </w:r>
      <w:r>
        <w:rPr>
          <w:lang w:eastAsia="ja-JP"/>
        </w:rPr>
        <w:t>を保有していない</w:t>
      </w:r>
      <w:r>
        <w:rPr>
          <w:lang w:eastAsia="ja-JP"/>
        </w:rPr>
        <w:t xml:space="preserve"> 2 </w:t>
      </w:r>
      <w:r>
        <w:rPr>
          <w:lang w:eastAsia="ja-JP"/>
        </w:rPr>
        <w:t>人のユーザーに対し、許可された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で実行されているサーバー</w:t>
      </w:r>
      <w:r>
        <w:rPr>
          <w:lang w:eastAsia="ja-JP"/>
        </w:rPr>
        <w:t xml:space="preserve"> </w:t>
      </w:r>
      <w:r>
        <w:rPr>
          <w:lang w:eastAsia="ja-JP"/>
        </w:rPr>
        <w:t>ソフトウェアへのアクセスを許可することができます。また、お客様は、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または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への技術的な製品サポートの提供を目的とする場合に限り、他の製品へのリモート</w:t>
      </w:r>
      <w:r>
        <w:rPr>
          <w:lang w:eastAsia="ja-JP"/>
        </w:rPr>
        <w:t xml:space="preserve"> </w:t>
      </w:r>
      <w:r>
        <w:rPr>
          <w:lang w:eastAsia="ja-JP"/>
        </w:rPr>
        <w:t>アクセスを許可することができます。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17. </w:t>
      </w:r>
      <w:r>
        <w:rPr>
          <w:lang w:eastAsia="ja-JP"/>
        </w:rPr>
        <w:t>再頒布可能コード</w:t>
      </w:r>
    </w:p>
    <w:p w:rsidR="00145FC1" w:rsidRDefault="000A72AD">
      <w:pPr>
        <w:pStyle w:val="ProductList-Body"/>
        <w:rPr>
          <w:lang w:eastAsia="ja-JP"/>
        </w:rPr>
      </w:pPr>
      <w:r>
        <w:rPr>
          <w:lang w:eastAsia="ja-JP"/>
        </w:rPr>
        <w:t>本ソフトウェアには、お客様が開発するプログラムに含めて頒布することができる再頒布可能コードが含まれる場合があります。ただし、お客様は以下の条件に従う必要があります。</w:t>
      </w:r>
    </w:p>
    <w:p w:rsidR="00145FC1" w:rsidRDefault="000A72AD">
      <w:pPr>
        <w:pStyle w:val="ProductList-Body"/>
        <w:rPr>
          <w:lang w:eastAsia="ja-JP"/>
        </w:rPr>
      </w:pPr>
      <w:r>
        <w:rPr>
          <w:lang w:eastAsia="ja-JP"/>
        </w:rPr>
        <w:t xml:space="preserve"> </w:t>
      </w:r>
    </w:p>
    <w:p w:rsidR="00145FC1" w:rsidRDefault="000A72AD">
      <w:pPr>
        <w:pStyle w:val="ProductList-SubClauseHeading"/>
        <w:rPr>
          <w:lang w:eastAsia="ja-JP"/>
        </w:rPr>
      </w:pPr>
      <w:r>
        <w:rPr>
          <w:lang w:eastAsia="ja-JP"/>
        </w:rPr>
        <w:t xml:space="preserve">17.1 </w:t>
      </w:r>
      <w:r>
        <w:rPr>
          <w:lang w:eastAsia="ja-JP"/>
        </w:rPr>
        <w:t>使用および再頒布の権利</w:t>
      </w:r>
    </w:p>
    <w:p w:rsidR="00145FC1" w:rsidRDefault="000A72AD">
      <w:pPr>
        <w:pStyle w:val="ProductList-BodyIndented"/>
        <w:rPr>
          <w:lang w:eastAsia="ja-JP"/>
        </w:rPr>
      </w:pPr>
      <w:r>
        <w:rPr>
          <w:lang w:eastAsia="ja-JP"/>
        </w:rPr>
        <w:t>以下に記載するコードおよびテキスト</w:t>
      </w:r>
      <w:r>
        <w:rPr>
          <w:lang w:eastAsia="ja-JP"/>
        </w:rPr>
        <w:t xml:space="preserve"> </w:t>
      </w:r>
      <w:r>
        <w:rPr>
          <w:lang w:eastAsia="ja-JP"/>
        </w:rPr>
        <w:t>ファイルを「再頒布可能コード」と定義します。</w:t>
      </w:r>
    </w:p>
    <w:p w:rsidR="00145FC1" w:rsidRDefault="000A72AD" w:rsidP="000A72AD">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rsidR="00145FC1" w:rsidRDefault="000A72AD" w:rsidP="000A72AD">
      <w:pPr>
        <w:pStyle w:val="ProductList-Bullet"/>
        <w:numPr>
          <w:ilvl w:val="1"/>
          <w:numId w:val="4"/>
        </w:numPr>
        <w:rPr>
          <w:lang w:eastAsia="ja-JP"/>
        </w:rPr>
      </w:pPr>
      <w:r>
        <w:rPr>
          <w:lang w:eastAsia="ja-JP"/>
        </w:rPr>
        <w:t>サンプル</w:t>
      </w:r>
      <w:r>
        <w:rPr>
          <w:lang w:eastAsia="ja-JP"/>
        </w:rPr>
        <w:t xml:space="preserve"> </w:t>
      </w:r>
      <w:r>
        <w:rPr>
          <w:lang w:eastAsia="ja-JP"/>
        </w:rPr>
        <w:t>コード、テンプレート、およびスタイル</w:t>
      </w:r>
      <w:r>
        <w:rPr>
          <w:lang w:eastAsia="ja-JP"/>
        </w:rPr>
        <w:t xml:space="preserve">: </w:t>
      </w:r>
      <w:r>
        <w:rPr>
          <w:lang w:eastAsia="ja-JP"/>
        </w:rPr>
        <w:t>お客様は、「</w:t>
      </w:r>
      <w:r>
        <w:rPr>
          <w:lang w:eastAsia="ja-JP"/>
        </w:rPr>
        <w:t>sample</w:t>
      </w:r>
      <w:r>
        <w:rPr>
          <w:lang w:eastAsia="ja-JP"/>
        </w:rPr>
        <w:t>」、「</w:t>
      </w:r>
      <w:r>
        <w:rPr>
          <w:lang w:eastAsia="ja-JP"/>
        </w:rPr>
        <w:t>template</w:t>
      </w:r>
      <w:r>
        <w:rPr>
          <w:lang w:eastAsia="ja-JP"/>
        </w:rPr>
        <w:t>」、「</w:t>
      </w:r>
      <w:r>
        <w:rPr>
          <w:lang w:eastAsia="ja-JP"/>
        </w:rPr>
        <w:t>simple styles</w:t>
      </w:r>
      <w:r>
        <w:rPr>
          <w:lang w:eastAsia="ja-JP"/>
        </w:rPr>
        <w:t>」、および「</w:t>
      </w:r>
      <w:r>
        <w:rPr>
          <w:lang w:eastAsia="ja-JP"/>
        </w:rPr>
        <w:t>sketch styles</w:t>
      </w:r>
      <w:r>
        <w:rPr>
          <w:lang w:eastAsia="ja-JP"/>
        </w:rPr>
        <w:t>」の表示のあるコードのソース</w:t>
      </w:r>
      <w:r>
        <w:rPr>
          <w:lang w:eastAsia="ja-JP"/>
        </w:rPr>
        <w:t xml:space="preserve"> </w:t>
      </w:r>
      <w:r>
        <w:rPr>
          <w:lang w:eastAsia="ja-JP"/>
        </w:rPr>
        <w:t>コードおよびオブジェクト</w:t>
      </w:r>
      <w:r>
        <w:rPr>
          <w:lang w:eastAsia="ja-JP"/>
        </w:rPr>
        <w:t xml:space="preserve"> </w:t>
      </w:r>
      <w:r>
        <w:rPr>
          <w:lang w:eastAsia="ja-JP"/>
        </w:rPr>
        <w:t>コードを改変、複製、および頒布することができます。</w:t>
      </w:r>
    </w:p>
    <w:p w:rsidR="00145FC1" w:rsidRDefault="000A72AD" w:rsidP="000A72AD">
      <w:pPr>
        <w:pStyle w:val="ProductList-Bullet"/>
        <w:numPr>
          <w:ilvl w:val="1"/>
          <w:numId w:val="4"/>
        </w:numPr>
        <w:rPr>
          <w:lang w:eastAsia="ja-JP"/>
        </w:rPr>
      </w:pPr>
      <w:r>
        <w:rPr>
          <w:lang w:eastAsia="ja-JP"/>
        </w:rPr>
        <w:t>第三者による再頒布</w:t>
      </w:r>
      <w:r>
        <w:rPr>
          <w:lang w:eastAsia="ja-JP"/>
        </w:rPr>
        <w:t xml:space="preserve">: </w:t>
      </w:r>
      <w:r>
        <w:rPr>
          <w:lang w:eastAsia="ja-JP"/>
        </w:rPr>
        <w:t>お客様は、お客様のプログラムの頒布者に対して、そのプログラムの一部として再頒布可能コードの複製および頒布を許可することができます。</w:t>
      </w:r>
    </w:p>
    <w:p w:rsidR="00145FC1" w:rsidRDefault="000A72AD" w:rsidP="000A72AD">
      <w:pPr>
        <w:pStyle w:val="ProductList-Bullet"/>
        <w:numPr>
          <w:ilvl w:val="1"/>
          <w:numId w:val="4"/>
        </w:numPr>
        <w:rPr>
          <w:lang w:eastAsia="ja-JP"/>
        </w:rPr>
      </w:pPr>
      <w:r>
        <w:rPr>
          <w:lang w:eastAsia="ja-JP"/>
        </w:rPr>
        <w:t>イメージ</w:t>
      </w:r>
      <w:r>
        <w:rPr>
          <w:lang w:eastAsia="ja-JP"/>
        </w:rPr>
        <w:t xml:space="preserve"> </w:t>
      </w:r>
      <w:r>
        <w:rPr>
          <w:lang w:eastAsia="ja-JP"/>
        </w:rPr>
        <w:t>ライブラリ</w:t>
      </w:r>
      <w:r>
        <w:rPr>
          <w:lang w:eastAsia="ja-JP"/>
        </w:rPr>
        <w:t xml:space="preserve">: </w:t>
      </w:r>
      <w:r>
        <w:rPr>
          <w:lang w:eastAsia="ja-JP"/>
        </w:rPr>
        <w:t>お客様は、ソフトウェア付属の文書の記載に従い、イメージ</w:t>
      </w:r>
      <w:r>
        <w:rPr>
          <w:lang w:eastAsia="ja-JP"/>
        </w:rPr>
        <w:t xml:space="preserve"> </w:t>
      </w:r>
      <w:r>
        <w:rPr>
          <w:lang w:eastAsia="ja-JP"/>
        </w:rPr>
        <w:t>ライブラリ内のイメージ、グラフィックス、およびアニメーションを複製および頒布することができます。</w:t>
      </w:r>
    </w:p>
    <w:p w:rsidR="00145FC1" w:rsidRDefault="000A72AD">
      <w:pPr>
        <w:pStyle w:val="ProductList-BodyIndented"/>
        <w:rPr>
          <w:lang w:eastAsia="ja-JP"/>
        </w:rPr>
      </w:pPr>
      <w:r>
        <w:rPr>
          <w:lang w:eastAsia="ja-JP"/>
        </w:rPr>
        <w:t xml:space="preserve"> </w:t>
      </w:r>
    </w:p>
    <w:p w:rsidR="00145FC1" w:rsidRDefault="000A72AD">
      <w:pPr>
        <w:pStyle w:val="ProductList-SubClauseHeading"/>
        <w:rPr>
          <w:lang w:eastAsia="ja-JP"/>
        </w:rPr>
      </w:pPr>
      <w:r>
        <w:rPr>
          <w:lang w:eastAsia="ja-JP"/>
        </w:rPr>
        <w:t xml:space="preserve">17.2 </w:t>
      </w:r>
      <w:r>
        <w:rPr>
          <w:lang w:eastAsia="ja-JP"/>
        </w:rPr>
        <w:t>再頒布の条件</w:t>
      </w:r>
    </w:p>
    <w:p w:rsidR="00145FC1" w:rsidRDefault="000A72AD">
      <w:pPr>
        <w:pStyle w:val="ProductList-BodyIndented"/>
        <w:rPr>
          <w:lang w:eastAsia="ja-JP"/>
        </w:rPr>
      </w:pPr>
      <w:r>
        <w:rPr>
          <w:lang w:eastAsia="ja-JP"/>
        </w:rPr>
        <w:t>お客様は、再頒布可能コードを頒布する場合、以下の条件に従わなければなりません。</w:t>
      </w:r>
    </w:p>
    <w:p w:rsidR="00145FC1" w:rsidRDefault="000A72AD" w:rsidP="000A72AD">
      <w:pPr>
        <w:pStyle w:val="ProductList-Bullet"/>
        <w:numPr>
          <w:ilvl w:val="1"/>
          <w:numId w:val="5"/>
        </w:numPr>
        <w:rPr>
          <w:lang w:eastAsia="ja-JP"/>
        </w:rPr>
      </w:pPr>
      <w:r>
        <w:rPr>
          <w:lang w:eastAsia="ja-JP"/>
        </w:rPr>
        <w:t>お客様のプログラムが再頒布可能コードに重要かつ主要な機能を提供する場合、お客様のプログラムと共にのみ頒布すること。</w:t>
      </w:r>
    </w:p>
    <w:p w:rsidR="00145FC1" w:rsidRDefault="000A72AD" w:rsidP="000A72AD">
      <w:pPr>
        <w:pStyle w:val="ProductList-Bullet"/>
        <w:numPr>
          <w:ilvl w:val="1"/>
          <w:numId w:val="5"/>
        </w:numPr>
        <w:rPr>
          <w:lang w:eastAsia="ja-JP"/>
        </w:rPr>
      </w:pPr>
      <w:r>
        <w:rPr>
          <w:lang w:eastAsia="ja-JP"/>
        </w:rPr>
        <w:t>頒布者および外部のエンド</w:t>
      </w:r>
      <w:r>
        <w:rPr>
          <w:lang w:eastAsia="ja-JP"/>
        </w:rPr>
        <w:t xml:space="preserve"> </w:t>
      </w:r>
      <w:r>
        <w:rPr>
          <w:lang w:eastAsia="ja-JP"/>
        </w:rPr>
        <w:t>ユーザーに、お客様のボリューム</w:t>
      </w:r>
      <w:r>
        <w:rPr>
          <w:lang w:eastAsia="ja-JP"/>
        </w:rPr>
        <w:t xml:space="preserve"> </w:t>
      </w:r>
      <w:r>
        <w:rPr>
          <w:lang w:eastAsia="ja-JP"/>
        </w:rPr>
        <w:t>ライセンス契約</w:t>
      </w:r>
      <w:r>
        <w:rPr>
          <w:lang w:eastAsia="ja-JP"/>
        </w:rPr>
        <w:t xml:space="preserve"> (</w:t>
      </w:r>
      <w:r>
        <w:rPr>
          <w:lang w:eastAsia="ja-JP"/>
        </w:rPr>
        <w:t>本製品条項を含みます</w:t>
      </w:r>
      <w:r>
        <w:rPr>
          <w:lang w:eastAsia="ja-JP"/>
        </w:rPr>
        <w:t xml:space="preserve">) </w:t>
      </w:r>
      <w:r>
        <w:rPr>
          <w:lang w:eastAsia="ja-JP"/>
        </w:rPr>
        <w:t>と同等以上に再頒布可能コードを保護する条項に同意するよう要求すること。</w:t>
      </w:r>
    </w:p>
    <w:p w:rsidR="00145FC1" w:rsidRDefault="000A72AD" w:rsidP="000A72AD">
      <w:pPr>
        <w:pStyle w:val="ProductList-Bullet"/>
        <w:numPr>
          <w:ilvl w:val="1"/>
          <w:numId w:val="5"/>
        </w:numPr>
        <w:rPr>
          <w:lang w:eastAsia="ja-JP"/>
        </w:rPr>
      </w:pPr>
      <w:r>
        <w:rPr>
          <w:lang w:eastAsia="ja-JP"/>
        </w:rPr>
        <w:t>請求がお客様のプログラムに含まれる再頒布可能コードのみに基づく場合を除き、お客様のプログラムの頒布または使用に関する請求</w:t>
      </w:r>
      <w:r>
        <w:rPr>
          <w:lang w:eastAsia="ja-JP"/>
        </w:rPr>
        <w:t xml:space="preserve"> (</w:t>
      </w:r>
      <w:r>
        <w:rPr>
          <w:lang w:eastAsia="ja-JP"/>
        </w:rPr>
        <w:t>弁護士費用を含みます</w:t>
      </w:r>
      <w:r>
        <w:rPr>
          <w:lang w:eastAsia="ja-JP"/>
        </w:rPr>
        <w:t xml:space="preserve">) </w:t>
      </w:r>
      <w:r>
        <w:rPr>
          <w:lang w:eastAsia="ja-JP"/>
        </w:rPr>
        <w:t>について、マイクロソフトを免責、防御および補償すること。</w:t>
      </w:r>
    </w:p>
    <w:p w:rsidR="00145FC1" w:rsidRDefault="000A72AD">
      <w:pPr>
        <w:pStyle w:val="ProductList-BodyIndented"/>
        <w:rPr>
          <w:lang w:eastAsia="ja-JP"/>
        </w:rPr>
      </w:pPr>
      <w:r>
        <w:rPr>
          <w:lang w:eastAsia="ja-JP"/>
        </w:rPr>
        <w:t xml:space="preserve"> </w:t>
      </w:r>
    </w:p>
    <w:p w:rsidR="00145FC1" w:rsidRDefault="000A72AD">
      <w:pPr>
        <w:pStyle w:val="ProductList-SubClauseHeading"/>
        <w:rPr>
          <w:lang w:eastAsia="ja-JP"/>
        </w:rPr>
      </w:pPr>
      <w:r>
        <w:rPr>
          <w:lang w:eastAsia="ja-JP"/>
        </w:rPr>
        <w:t xml:space="preserve">17.3 </w:t>
      </w:r>
      <w:r>
        <w:rPr>
          <w:lang w:eastAsia="ja-JP"/>
        </w:rPr>
        <w:t>再頒布の制限</w:t>
      </w:r>
    </w:p>
    <w:p w:rsidR="00145FC1" w:rsidRDefault="000A72AD">
      <w:pPr>
        <w:pStyle w:val="ProductList-BodyIndented"/>
        <w:rPr>
          <w:lang w:eastAsia="ja-JP"/>
        </w:rPr>
      </w:pPr>
      <w:r>
        <w:rPr>
          <w:lang w:eastAsia="ja-JP"/>
        </w:rPr>
        <w:t>お客様は、以下を行うことはできません。</w:t>
      </w:r>
    </w:p>
    <w:p w:rsidR="00145FC1" w:rsidRDefault="000A72AD" w:rsidP="000A72AD">
      <w:pPr>
        <w:pStyle w:val="ProductList-Bullet"/>
        <w:numPr>
          <w:ilvl w:val="1"/>
          <w:numId w:val="6"/>
        </w:numPr>
        <w:rPr>
          <w:lang w:eastAsia="ja-JP"/>
        </w:rPr>
      </w:pPr>
      <w:r>
        <w:rPr>
          <w:lang w:eastAsia="ja-JP"/>
        </w:rPr>
        <w:t>再頒布可能コードにおける著作権、商標または特許の表示を改変すること。</w:t>
      </w:r>
    </w:p>
    <w:p w:rsidR="00145FC1" w:rsidRDefault="000A72AD" w:rsidP="000A72AD">
      <w:pPr>
        <w:pStyle w:val="ProductList-Bullet"/>
        <w:numPr>
          <w:ilvl w:val="1"/>
          <w:numId w:val="6"/>
        </w:numPr>
        <w:rPr>
          <w:lang w:eastAsia="ja-JP"/>
        </w:rPr>
      </w:pPr>
      <w:r>
        <w:rPr>
          <w:lang w:eastAsia="ja-JP"/>
        </w:rP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rsidR="00145FC1" w:rsidRDefault="000A72AD" w:rsidP="000A72AD">
      <w:pPr>
        <w:pStyle w:val="ProductList-Bullet"/>
        <w:numPr>
          <w:ilvl w:val="1"/>
          <w:numId w:val="6"/>
        </w:numPr>
        <w:rPr>
          <w:lang w:eastAsia="ja-JP"/>
        </w:rPr>
      </w:pPr>
      <w:r>
        <w:rPr>
          <w:lang w:eastAsia="ja-JP"/>
        </w:rPr>
        <w:t>悪意のあるもしくは欺瞞的なプログラムに含めもしくはそのようなプログラムと共に、または違法な手段で、再頒布可能コードを頒布すること。</w:t>
      </w:r>
    </w:p>
    <w:p w:rsidR="00145FC1" w:rsidRDefault="000A72AD" w:rsidP="000A72AD">
      <w:pPr>
        <w:pStyle w:val="ProductList-Bullet"/>
        <w:numPr>
          <w:ilvl w:val="1"/>
          <w:numId w:val="6"/>
        </w:numPr>
        <w:rPr>
          <w:lang w:eastAsia="ja-JP"/>
        </w:rPr>
      </w:pPr>
      <w:r>
        <w:rPr>
          <w:lang w:eastAsia="ja-JP"/>
        </w:rPr>
        <w:t>再頒布可能コードの一部に除外ライセンスが適用されることになるような方法で再頒布可能コードのソース</w:t>
      </w:r>
      <w:r>
        <w:rPr>
          <w:lang w:eastAsia="ja-JP"/>
        </w:rPr>
        <w:t xml:space="preserve"> </w:t>
      </w:r>
      <w:r>
        <w:rPr>
          <w:lang w:eastAsia="ja-JP"/>
        </w:rPr>
        <w:t>コードを改変または再頒布すること。「除外ライセンス」とは、使用、改変、または頒布の条件として、コードをソース</w:t>
      </w:r>
      <w:r>
        <w:rPr>
          <w:lang w:eastAsia="ja-JP"/>
        </w:rPr>
        <w:t xml:space="preserve"> </w:t>
      </w:r>
      <w:r>
        <w:rPr>
          <w:lang w:eastAsia="ja-JP"/>
        </w:rPr>
        <w:t>コード形式で公表または頒布すること、またはその他の者がコードを改変することができることを要求するライセンスを意味します。</w:t>
      </w:r>
    </w:p>
    <w:p w:rsidR="00145FC1" w:rsidRDefault="000A72AD">
      <w:pPr>
        <w:pStyle w:val="ProductList-BodyIndented"/>
        <w:rPr>
          <w:lang w:eastAsia="ja-JP"/>
        </w:rPr>
      </w:pPr>
      <w:r>
        <w:rPr>
          <w:lang w:eastAsia="ja-JP"/>
        </w:rPr>
        <w:t xml:space="preserve"> </w:t>
      </w:r>
    </w:p>
    <w:p w:rsidR="00145FC1" w:rsidRDefault="000A72AD">
      <w:pPr>
        <w:pStyle w:val="ProductList-ClauseHeading"/>
        <w:rPr>
          <w:lang w:eastAsia="ja-JP"/>
        </w:rPr>
      </w:pPr>
      <w:r>
        <w:rPr>
          <w:lang w:eastAsia="ja-JP"/>
        </w:rPr>
        <w:t xml:space="preserve">18. </w:t>
      </w:r>
      <w:r>
        <w:rPr>
          <w:lang w:eastAsia="ja-JP"/>
        </w:rPr>
        <w:t>ソフトウェア</w:t>
      </w:r>
      <w:r>
        <w:rPr>
          <w:lang w:eastAsia="ja-JP"/>
        </w:rPr>
        <w:t xml:space="preserve"> </w:t>
      </w:r>
      <w:r>
        <w:rPr>
          <w:lang w:eastAsia="ja-JP"/>
        </w:rPr>
        <w:t>プラス</w:t>
      </w:r>
      <w:r>
        <w:rPr>
          <w:lang w:eastAsia="ja-JP"/>
        </w:rPr>
        <w:t xml:space="preserve"> </w:t>
      </w:r>
      <w:r>
        <w:rPr>
          <w:lang w:eastAsia="ja-JP"/>
        </w:rPr>
        <w:t>サービス</w:t>
      </w:r>
    </w:p>
    <w:p w:rsidR="00145FC1" w:rsidRDefault="000A72AD">
      <w:pPr>
        <w:pStyle w:val="ProductList-Body"/>
        <w:rPr>
          <w:lang w:eastAsia="ja-JP"/>
        </w:rPr>
      </w:pPr>
      <w:r>
        <w:rPr>
          <w:lang w:eastAsia="ja-JP"/>
        </w:rPr>
        <w:t>マイクロソフトは、インターネット経由でマイクロソフトまたはサービス</w:t>
      </w:r>
      <w:r>
        <w:rPr>
          <w:lang w:eastAsia="ja-JP"/>
        </w:rPr>
        <w:t xml:space="preserve"> </w:t>
      </w:r>
      <w:r>
        <w:rPr>
          <w:lang w:eastAsia="ja-JP"/>
        </w:rPr>
        <w:t>プロバイダーのコンピューター</w:t>
      </w:r>
      <w:r>
        <w:rPr>
          <w:lang w:eastAsia="ja-JP"/>
        </w:rPr>
        <w:t xml:space="preserve"> </w:t>
      </w:r>
      <w:r>
        <w:rPr>
          <w:lang w:eastAsia="ja-JP"/>
        </w:rP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w:t>
      </w:r>
      <w:r>
        <w:rPr>
          <w:lang w:eastAsia="ja-JP"/>
        </w:rPr>
        <w:lastRenderedPageBreak/>
        <w:t>また、サービス、データ、アカウント、またはネットワークへの不当なアクセスを試みるためにこれらのサービスを使用することは一切禁止されています。</w:t>
      </w:r>
    </w:p>
    <w:p w:rsidR="00145FC1" w:rsidRDefault="00145FC1">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GroupHeading"/>
        <w:rPr>
          <w:lang w:eastAsia="ja-JP"/>
        </w:rPr>
      </w:pPr>
      <w:bookmarkStart w:id="16" w:name="_Sec538"/>
      <w:r>
        <w:rPr>
          <w:lang w:eastAsia="ja-JP"/>
        </w:rPr>
        <w:t>ライセンス</w:t>
      </w:r>
      <w:r>
        <w:rPr>
          <w:lang w:eastAsia="ja-JP"/>
        </w:rPr>
        <w:t xml:space="preserve"> </w:t>
      </w:r>
      <w:r>
        <w:rPr>
          <w:lang w:eastAsia="ja-JP"/>
        </w:rPr>
        <w:t>モデル条項</w:t>
      </w:r>
      <w:bookmarkEnd w:id="16"/>
      <w:r>
        <w:fldChar w:fldCharType="begin"/>
      </w:r>
      <w:r>
        <w:rPr>
          <w:lang w:eastAsia="ja-JP"/>
        </w:rPr>
        <w:instrText xml:space="preserve"> TC "</w:instrText>
      </w:r>
      <w:bookmarkStart w:id="17" w:name="_Toc436403563"/>
      <w:r>
        <w:rPr>
          <w:lang w:eastAsia="ja-JP"/>
        </w:rPr>
        <w:instrText>ライセンス</w:instrText>
      </w:r>
      <w:r>
        <w:rPr>
          <w:lang w:eastAsia="ja-JP"/>
        </w:rPr>
        <w:instrText xml:space="preserve"> </w:instrText>
      </w:r>
      <w:r>
        <w:rPr>
          <w:lang w:eastAsia="ja-JP"/>
        </w:rPr>
        <w:instrText>モデル条項</w:instrText>
      </w:r>
      <w:bookmarkEnd w:id="17"/>
      <w:r>
        <w:rPr>
          <w:lang w:eastAsia="ja-JP"/>
        </w:rPr>
        <w:instrText>" \l 2</w:instrText>
      </w:r>
      <w:r>
        <w:fldChar w:fldCharType="end"/>
      </w:r>
    </w:p>
    <w:p w:rsidR="00145FC1" w:rsidRDefault="000A72AD">
      <w:pPr>
        <w:pStyle w:val="ProductList-Body"/>
        <w:rPr>
          <w:lang w:eastAsia="ja-JP"/>
        </w:rPr>
      </w:pPr>
      <w:r>
        <w:rPr>
          <w:lang w:eastAsia="ja-JP"/>
        </w:rPr>
        <w:t>各製品のライセンス</w:t>
      </w:r>
      <w:r>
        <w:rPr>
          <w:lang w:eastAsia="ja-JP"/>
        </w:rPr>
        <w:t xml:space="preserve"> </w:t>
      </w:r>
      <w:r>
        <w:rPr>
          <w:lang w:eastAsia="ja-JP"/>
        </w:rPr>
        <w:t>モデルは、製品項目の「使用権」のセクションに規定されています。ライセンス</w:t>
      </w:r>
      <w:r>
        <w:rPr>
          <w:lang w:eastAsia="ja-JP"/>
        </w:rPr>
        <w:t xml:space="preserve"> </w:t>
      </w:r>
      <w:r>
        <w:rPr>
          <w:lang w:eastAsia="ja-JP"/>
        </w:rPr>
        <w:t>モデル条項は、製品項目の規定に従い、そのライセンス</w:t>
      </w:r>
      <w:r>
        <w:rPr>
          <w:lang w:eastAsia="ja-JP"/>
        </w:rPr>
        <w:t xml:space="preserve"> </w:t>
      </w:r>
      <w:r>
        <w:rPr>
          <w:lang w:eastAsia="ja-JP"/>
        </w:rPr>
        <w:t>モデルに基づいてライセンスされるすべてのソフトウェア製品に適用されます。ただし、製品固有のライセンス条項に規定する例外およびその他の条件に従うことを条件とします。</w:t>
      </w:r>
    </w:p>
    <w:p w:rsidR="00145FC1" w:rsidRDefault="000A72AD">
      <w:pPr>
        <w:pStyle w:val="ProductList-Offering2Heading"/>
        <w:rPr>
          <w:lang w:eastAsia="ja-JP"/>
        </w:rPr>
      </w:pPr>
      <w:bookmarkStart w:id="18" w:name="_Sec539"/>
      <w:r>
        <w:rPr>
          <w:lang w:eastAsia="ja-JP"/>
        </w:rPr>
        <w:t>デスクトップ</w:t>
      </w:r>
      <w:r>
        <w:rPr>
          <w:lang w:eastAsia="ja-JP"/>
        </w:rPr>
        <w:t xml:space="preserve"> </w:t>
      </w:r>
      <w:r>
        <w:rPr>
          <w:lang w:eastAsia="ja-JP"/>
        </w:rPr>
        <w:t>アプリケーション</w:t>
      </w:r>
      <w:bookmarkEnd w:id="18"/>
      <w:r>
        <w:fldChar w:fldCharType="begin"/>
      </w:r>
      <w:r>
        <w:rPr>
          <w:lang w:eastAsia="ja-JP"/>
        </w:rPr>
        <w:instrText xml:space="preserve"> TC "</w:instrText>
      </w:r>
      <w:bookmarkStart w:id="19" w:name="_Toc436403564"/>
      <w:r>
        <w:rPr>
          <w:lang w:eastAsia="ja-JP"/>
        </w:rPr>
        <w:instrText>デスクトップ</w:instrText>
      </w:r>
      <w:r>
        <w:rPr>
          <w:lang w:eastAsia="ja-JP"/>
        </w:rPr>
        <w:instrText xml:space="preserve"> </w:instrText>
      </w:r>
      <w:r>
        <w:rPr>
          <w:lang w:eastAsia="ja-JP"/>
        </w:rPr>
        <w:instrText>アプリケーション</w:instrText>
      </w:r>
      <w:bookmarkEnd w:id="19"/>
      <w:r>
        <w:rPr>
          <w:lang w:eastAsia="ja-JP"/>
        </w:rPr>
        <w:instrText>" \l 3</w:instrText>
      </w:r>
      <w:r>
        <w:fldChar w:fldCharType="end"/>
      </w:r>
    </w:p>
    <w:p w:rsidR="00145FC1" w:rsidRDefault="000A72AD">
      <w:pPr>
        <w:pStyle w:val="ProductList-ClauseHeading"/>
      </w:pPr>
      <w:r>
        <w:t>デバイス</w:t>
      </w:r>
      <w:r>
        <w:t xml:space="preserve"> </w:t>
      </w:r>
      <w:r>
        <w:t>ライセンス</w:t>
      </w:r>
    </w:p>
    <w:p w:rsidR="00145FC1" w:rsidRDefault="000A72AD" w:rsidP="000A72AD">
      <w:pPr>
        <w:pStyle w:val="ProductList-Bullet"/>
        <w:numPr>
          <w:ilvl w:val="0"/>
          <w:numId w:val="7"/>
        </w:numPr>
        <w:rPr>
          <w:lang w:eastAsia="ja-JP"/>
        </w:rPr>
      </w:pPr>
      <w:r>
        <w:rPr>
          <w:lang w:eastAsia="ja-JP"/>
        </w:rPr>
        <w:t>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、およびお客様による使用のみを目的とした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に、本ソフトウェアの任意の数の複製をインストールすることができます。</w:t>
      </w:r>
    </w:p>
    <w:p w:rsidR="00145FC1" w:rsidRDefault="000A72AD" w:rsidP="000A72AD">
      <w:pPr>
        <w:pStyle w:val="ProductList-Bullet"/>
        <w:numPr>
          <w:ilvl w:val="0"/>
          <w:numId w:val="7"/>
        </w:numPr>
        <w:rPr>
          <w:lang w:eastAsia="ja-JP"/>
        </w:rPr>
      </w:pPr>
      <w:r>
        <w:rPr>
          <w:lang w:eastAsia="ja-JP"/>
        </w:rPr>
        <w:t>お客様がエンタープライズ製品として、または全社契約として本ソフトウェアのライセンスを取得していない限り、お客様は、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による使用を目的として、本ソフトウェアを</w:t>
      </w:r>
      <w:r>
        <w:rPr>
          <w:lang w:eastAsia="ja-JP"/>
        </w:rPr>
        <w:t xml:space="preserve"> 1 </w:t>
      </w:r>
      <w:r>
        <w:rPr>
          <w:lang w:eastAsia="ja-JP"/>
        </w:rPr>
        <w:t>つの携帯用デバイスにもインストールすることができます。</w:t>
      </w:r>
    </w:p>
    <w:p w:rsidR="00145FC1" w:rsidRDefault="000A72AD" w:rsidP="000A72AD">
      <w:pPr>
        <w:pStyle w:val="ProductList-Bullet"/>
        <w:numPr>
          <w:ilvl w:val="0"/>
          <w:numId w:val="7"/>
        </w:numPr>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上で実行される本ソフトウェアは、任意の数のユーザーが使用できますが、本ソフトウェアにアクセスして使用できるのは、一度に</w:t>
      </w:r>
      <w:r>
        <w:rPr>
          <w:lang w:eastAsia="ja-JP"/>
        </w:rPr>
        <w:t xml:space="preserve"> 1 </w:t>
      </w:r>
      <w:r>
        <w:rPr>
          <w:lang w:eastAsia="ja-JP"/>
        </w:rPr>
        <w:t>人のユーザーだけです。</w:t>
      </w:r>
    </w:p>
    <w:p w:rsidR="00145FC1" w:rsidRDefault="000A72AD" w:rsidP="000A72AD">
      <w:pPr>
        <w:pStyle w:val="ProductList-Bullet"/>
        <w:numPr>
          <w:ilvl w:val="0"/>
          <w:numId w:val="7"/>
        </w:numPr>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で実行されている本ソフトウェアのリモート使用は、任意のデバイスの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、または別の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を使用する他のユーザーに対して許可されます。</w:t>
      </w:r>
    </w:p>
    <w:p w:rsidR="00145FC1" w:rsidRDefault="000A72AD" w:rsidP="000A72AD">
      <w:pPr>
        <w:pStyle w:val="ProductList-Bullet"/>
        <w:numPr>
          <w:ilvl w:val="0"/>
          <w:numId w:val="7"/>
        </w:numPr>
        <w:rPr>
          <w:lang w:eastAsia="ja-JP"/>
        </w:rPr>
      </w:pPr>
      <w:r>
        <w:rPr>
          <w:lang w:eastAsia="ja-JP"/>
        </w:rPr>
        <w:t>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で実行されている本ソフトウェアのリモート使用は、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の任意のユーザーに対して許可されます。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メディア要素およびテンプレート</w:t>
      </w:r>
    </w:p>
    <w:p w:rsidR="00145FC1" w:rsidRDefault="000A72AD">
      <w:pPr>
        <w:pStyle w:val="ProductList-Body"/>
        <w:rPr>
          <w:lang w:eastAsia="ja-JP"/>
        </w:rPr>
      </w:pPr>
      <w:r>
        <w:rPr>
          <w:lang w:eastAsia="ja-JP"/>
        </w:rPr>
        <w:t>お客様は、本ソフトウェアおよび</w:t>
      </w:r>
      <w:r>
        <w:rPr>
          <w:lang w:eastAsia="ja-JP"/>
        </w:rPr>
        <w:t xml:space="preserve"> Office Web </w:t>
      </w:r>
      <w:r>
        <w:rPr>
          <w:lang w:eastAsia="ja-JP"/>
        </w:rPr>
        <w:t>アプリケーションに含まれているメディア要素</w:t>
      </w:r>
      <w:r>
        <w:rPr>
          <w:lang w:eastAsia="ja-JP"/>
        </w:rPr>
        <w:t xml:space="preserve"> (</w:t>
      </w:r>
      <w:r>
        <w:rPr>
          <w:lang w:eastAsia="ja-JP"/>
        </w:rPr>
        <w:t>イメージ、クリップアート、アニメーション、音声、音楽、ビデオ</w:t>
      </w:r>
      <w:r>
        <w:rPr>
          <w:lang w:eastAsia="ja-JP"/>
        </w:rPr>
        <w:t xml:space="preserve"> </w:t>
      </w:r>
      <w:r>
        <w:rPr>
          <w:lang w:eastAsia="ja-JP"/>
        </w:rPr>
        <w:t>クリップ、テンプレートおよび他の形式のコンテンツ</w:t>
      </w:r>
      <w:r>
        <w:rPr>
          <w:lang w:eastAsia="ja-JP"/>
        </w:rPr>
        <w:t xml:space="preserve">) </w:t>
      </w:r>
      <w:r>
        <w:rPr>
          <w:lang w:eastAsia="ja-JP"/>
        </w:rP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rsidR="00145FC1" w:rsidRDefault="000A72AD">
      <w:pPr>
        <w:pStyle w:val="ProductList-Offering2Heading"/>
        <w:rPr>
          <w:lang w:eastAsia="ja-JP"/>
        </w:rPr>
      </w:pPr>
      <w:bookmarkStart w:id="20" w:name="_Sec540"/>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bookmarkEnd w:id="20"/>
      <w:r>
        <w:fldChar w:fldCharType="begin"/>
      </w:r>
      <w:r>
        <w:rPr>
          <w:lang w:eastAsia="ja-JP"/>
        </w:rPr>
        <w:instrText xml:space="preserve"> TC "</w:instrText>
      </w:r>
      <w:bookmarkStart w:id="21" w:name="_Toc436403565"/>
      <w:r>
        <w:rPr>
          <w:lang w:eastAsia="ja-JP"/>
        </w:rPr>
        <w:instrText>デスクトップ</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bookmarkEnd w:id="21"/>
      <w:r>
        <w:rPr>
          <w:lang w:eastAsia="ja-JP"/>
        </w:rPr>
        <w:instrText>" \l 3</w:instrText>
      </w:r>
      <w:r>
        <w:fldChar w:fldCharType="end"/>
      </w:r>
    </w:p>
    <w:p w:rsidR="00145FC1" w:rsidRDefault="000A72AD">
      <w:pPr>
        <w:pStyle w:val="ProductList-ClauseHeading"/>
      </w:pPr>
      <w:r>
        <w:t>デバイス</w:t>
      </w:r>
      <w:r>
        <w:t xml:space="preserve"> </w:t>
      </w:r>
      <w:r>
        <w:t>ライセンス</w:t>
      </w:r>
    </w:p>
    <w:p w:rsidR="00145FC1" w:rsidRDefault="000A72AD" w:rsidP="000A72AD">
      <w:pPr>
        <w:pStyle w:val="ProductList-Bullet"/>
        <w:numPr>
          <w:ilvl w:val="0"/>
          <w:numId w:val="8"/>
        </w:numPr>
        <w:rPr>
          <w:lang w:eastAsia="ja-JP"/>
        </w:rPr>
      </w:pPr>
      <w:r>
        <w:rPr>
          <w:lang w:eastAsia="ja-JP"/>
        </w:rPr>
        <w:t>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上、または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上のローカルの仮想ハードウェア</w:t>
      </w:r>
      <w:r>
        <w:rPr>
          <w:lang w:eastAsia="ja-JP"/>
        </w:rPr>
        <w:t xml:space="preserve"> </w:t>
      </w:r>
      <w:r>
        <w:rPr>
          <w:lang w:eastAsia="ja-JP"/>
        </w:rPr>
        <w:t>システム内に本ソフトウェアの複製</w:t>
      </w:r>
      <w:r>
        <w:rPr>
          <w:lang w:eastAsia="ja-JP"/>
        </w:rPr>
        <w:t xml:space="preserve"> 1 </w:t>
      </w:r>
      <w:r>
        <w:rPr>
          <w:lang w:eastAsia="ja-JP"/>
        </w:rPr>
        <w:t>部をインストールすることができます。</w:t>
      </w:r>
    </w:p>
    <w:p w:rsidR="00145FC1" w:rsidRDefault="000A72AD" w:rsidP="000A72AD">
      <w:pPr>
        <w:pStyle w:val="ProductList-Bullet"/>
        <w:numPr>
          <w:ilvl w:val="0"/>
          <w:numId w:val="8"/>
        </w:numPr>
        <w:rPr>
          <w:lang w:eastAsia="ja-JP"/>
        </w:rPr>
      </w:pPr>
      <w:r>
        <w:rPr>
          <w:lang w:eastAsia="ja-JP"/>
        </w:rPr>
        <w:t>お客様は、本ソフトウェアを最大</w:t>
      </w:r>
      <w:r>
        <w:rPr>
          <w:lang w:eastAsia="ja-JP"/>
        </w:rPr>
        <w:t xml:space="preserve"> 2 </w:t>
      </w:r>
      <w:r>
        <w:rPr>
          <w:lang w:eastAsia="ja-JP"/>
        </w:rPr>
        <w:t>つのプロセッサで使用することができます。</w:t>
      </w:r>
    </w:p>
    <w:p w:rsidR="00145FC1" w:rsidRDefault="000A72AD" w:rsidP="000A72AD">
      <w:pPr>
        <w:pStyle w:val="ProductList-Bullet"/>
        <w:numPr>
          <w:ilvl w:val="0"/>
          <w:numId w:val="8"/>
        </w:numPr>
        <w:rPr>
          <w:lang w:eastAsia="ja-JP"/>
        </w:rPr>
      </w:pPr>
      <w:r>
        <w:rPr>
          <w:lang w:eastAsia="ja-JP"/>
        </w:rPr>
        <w:t>ローカル使用は、すべてのユーザーに対して許可されます。</w:t>
      </w:r>
    </w:p>
    <w:p w:rsidR="00145FC1" w:rsidRDefault="000A72AD" w:rsidP="000A72AD">
      <w:pPr>
        <w:pStyle w:val="ProductList-Bullet"/>
        <w:numPr>
          <w:ilvl w:val="0"/>
          <w:numId w:val="8"/>
        </w:numPr>
        <w:rPr>
          <w:lang w:eastAsia="ja-JP"/>
        </w:rPr>
      </w:pPr>
      <w:r>
        <w:rPr>
          <w:lang w:eastAsia="ja-JP"/>
        </w:rPr>
        <w:t>リモート使用は、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、および別の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または</w:t>
      </w:r>
      <w:r>
        <w:rPr>
          <w:lang w:eastAsia="ja-JP"/>
        </w:rPr>
        <w:t xml:space="preserve"> Windows VDA </w:t>
      </w:r>
      <w:r>
        <w:rPr>
          <w:lang w:eastAsia="ja-JP"/>
        </w:rPr>
        <w:t>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を使用するその他のユーザーに対して許可されます。</w:t>
      </w:r>
    </w:p>
    <w:p w:rsidR="00145FC1" w:rsidRDefault="000A72AD" w:rsidP="000A72AD">
      <w:pPr>
        <w:pStyle w:val="ProductList-Bullet"/>
        <w:numPr>
          <w:ilvl w:val="0"/>
          <w:numId w:val="8"/>
        </w:numPr>
        <w:rPr>
          <w:lang w:eastAsia="ja-JP"/>
        </w:rPr>
      </w:pPr>
      <w:r>
        <w:rPr>
          <w:lang w:eastAsia="ja-JP"/>
        </w:rPr>
        <w:t>一度に</w:t>
      </w:r>
      <w:r>
        <w:rPr>
          <w:lang w:eastAsia="ja-JP"/>
        </w:rPr>
        <w:t xml:space="preserve"> 1 </w:t>
      </w:r>
      <w:r>
        <w:rPr>
          <w:lang w:eastAsia="ja-JP"/>
        </w:rPr>
        <w:t>人のユーザーだけが本ソフトウェアにアクセスして使用できます。</w:t>
      </w:r>
    </w:p>
    <w:p w:rsidR="00145FC1" w:rsidRDefault="000A72AD" w:rsidP="000A72AD">
      <w:pPr>
        <w:pStyle w:val="ProductList-Bullet"/>
        <w:numPr>
          <w:ilvl w:val="0"/>
          <w:numId w:val="8"/>
        </w:numPr>
        <w:rPr>
          <w:lang w:eastAsia="ja-JP"/>
        </w:rPr>
      </w:pPr>
      <w:r>
        <w:rPr>
          <w:lang w:eastAsia="ja-JP"/>
        </w:rPr>
        <w:t>お客様は、ファイル共有、印刷、インターネット</w:t>
      </w:r>
      <w:r>
        <w:rPr>
          <w:lang w:eastAsia="ja-JP"/>
        </w:rPr>
        <w:t xml:space="preserve"> </w:t>
      </w:r>
      <w:r>
        <w:rPr>
          <w:lang w:eastAsia="ja-JP"/>
        </w:rPr>
        <w:t>インフォメーション</w:t>
      </w:r>
      <w:r>
        <w:rPr>
          <w:lang w:eastAsia="ja-JP"/>
        </w:rPr>
        <w:t xml:space="preserve"> </w:t>
      </w:r>
      <w:r>
        <w:rPr>
          <w:lang w:eastAsia="ja-JP"/>
        </w:rPr>
        <w:t>サービス、インターネット接続の共有、またはテレフォニー</w:t>
      </w:r>
      <w:r>
        <w:rPr>
          <w:lang w:eastAsia="ja-JP"/>
        </w:rPr>
        <w:t xml:space="preserve"> </w:t>
      </w:r>
      <w:r>
        <w:rPr>
          <w:lang w:eastAsia="ja-JP"/>
        </w:rPr>
        <w:t>サービスを目的として、最大</w:t>
      </w:r>
      <w:r>
        <w:rPr>
          <w:lang w:eastAsia="ja-JP"/>
        </w:rPr>
        <w:t xml:space="preserve"> 20 </w:t>
      </w:r>
      <w:r>
        <w:rPr>
          <w:lang w:eastAsia="ja-JP"/>
        </w:rPr>
        <w:t>のデバイスを</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に接続できます。</w:t>
      </w:r>
    </w:p>
    <w:p w:rsidR="00145FC1" w:rsidRDefault="000A72AD" w:rsidP="000A72AD">
      <w:pPr>
        <w:pStyle w:val="ProductList-Bullet"/>
        <w:numPr>
          <w:ilvl w:val="0"/>
          <w:numId w:val="8"/>
        </w:numPr>
        <w:rPr>
          <w:lang w:eastAsia="ja-JP"/>
        </w:rPr>
      </w:pPr>
      <w:r>
        <w:rPr>
          <w:lang w:eastAsia="ja-JP"/>
        </w:rPr>
        <w:t xml:space="preserve">KMS </w:t>
      </w:r>
      <w:r>
        <w:rPr>
          <w:lang w:eastAsia="ja-JP"/>
        </w:rPr>
        <w:t>のアクティベーションまたは同様のテクノロジに関しては、無制限の数の接続が許可されます。</w:t>
      </w:r>
    </w:p>
    <w:p w:rsidR="00145FC1" w:rsidRDefault="000A72AD">
      <w:pPr>
        <w:pStyle w:val="ProductList-Body"/>
        <w:rPr>
          <w:lang w:eastAsia="ja-JP"/>
        </w:rPr>
      </w:pPr>
      <w:r>
        <w:rPr>
          <w:lang w:eastAsia="ja-JP"/>
        </w:rPr>
        <w:t xml:space="preserve"> </w:t>
      </w:r>
    </w:p>
    <w:p w:rsidR="00145FC1" w:rsidRDefault="000A72AD">
      <w:pPr>
        <w:pStyle w:val="ProductList-ClauseHeading"/>
      </w:pPr>
      <w:r>
        <w:t>Adobe Flash Player</w:t>
      </w:r>
    </w:p>
    <w:p w:rsidR="00145FC1" w:rsidRDefault="000A72AD">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29">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rsidR="00145FC1" w:rsidRDefault="000A72AD">
      <w:pPr>
        <w:pStyle w:val="ProductList-Offering2Heading"/>
        <w:rPr>
          <w:lang w:eastAsia="ja-JP"/>
        </w:rPr>
      </w:pPr>
      <w:bookmarkStart w:id="22" w:name="_Sec541"/>
      <w:r>
        <w:rPr>
          <w:lang w:eastAsia="ja-JP"/>
        </w:rPr>
        <w:t>プロセッサ</w:t>
      </w:r>
      <w:r>
        <w:rPr>
          <w:lang w:eastAsia="ja-JP"/>
        </w:rPr>
        <w:t>/CAL</w:t>
      </w:r>
      <w:bookmarkEnd w:id="22"/>
      <w:r>
        <w:fldChar w:fldCharType="begin"/>
      </w:r>
      <w:r>
        <w:rPr>
          <w:lang w:eastAsia="ja-JP"/>
        </w:rPr>
        <w:instrText xml:space="preserve"> TC "</w:instrText>
      </w:r>
      <w:bookmarkStart w:id="23" w:name="_Toc436403566"/>
      <w:r>
        <w:rPr>
          <w:lang w:eastAsia="ja-JP"/>
        </w:rPr>
        <w:instrText>プロセッサ</w:instrText>
      </w:r>
      <w:r>
        <w:rPr>
          <w:lang w:eastAsia="ja-JP"/>
        </w:rPr>
        <w:instrText>/CAL</w:instrText>
      </w:r>
      <w:bookmarkEnd w:id="23"/>
      <w:r>
        <w:rPr>
          <w:lang w:eastAsia="ja-JP"/>
        </w:rPr>
        <w:instrText>" \l 3</w:instrText>
      </w:r>
      <w:r>
        <w:fldChar w:fldCharType="end"/>
      </w:r>
    </w:p>
    <w:p w:rsidR="00145FC1" w:rsidRDefault="000A72AD">
      <w:pPr>
        <w:pStyle w:val="ProductList-ClauseHeading"/>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プロセッサごと</w:t>
      </w:r>
      <w:r>
        <w:rPr>
          <w:lang w:eastAsia="ja-JP"/>
        </w:rPr>
        <w:t>)</w:t>
      </w:r>
    </w:p>
    <w:p w:rsidR="00145FC1" w:rsidRDefault="000A72AD" w:rsidP="000A72AD">
      <w:pPr>
        <w:pStyle w:val="ProductList-Bullet"/>
        <w:numPr>
          <w:ilvl w:val="0"/>
          <w:numId w:val="9"/>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上でサーバー</w:t>
      </w:r>
      <w:r>
        <w:rPr>
          <w:lang w:eastAsia="ja-JP"/>
        </w:rPr>
        <w:t xml:space="preserve"> </w:t>
      </w:r>
      <w:r>
        <w:rPr>
          <w:lang w:eastAsia="ja-JP"/>
        </w:rPr>
        <w:t>ソフトウェアを使用することができます。</w:t>
      </w:r>
    </w:p>
    <w:p w:rsidR="00145FC1" w:rsidRDefault="000A72AD" w:rsidP="000A72AD">
      <w:pPr>
        <w:pStyle w:val="ProductList-Bullet"/>
        <w:numPr>
          <w:ilvl w:val="0"/>
          <w:numId w:val="9"/>
        </w:numPr>
        <w:rPr>
          <w:lang w:eastAsia="ja-JP"/>
        </w:rPr>
      </w:pP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 xml:space="preserve"> 2 </w:t>
      </w:r>
      <w:r>
        <w:rPr>
          <w:lang w:eastAsia="ja-JP"/>
        </w:rPr>
        <w:t>つにつき</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w:t>
      </w:r>
      <w:r>
        <w:rPr>
          <w:lang w:eastAsia="ja-JP"/>
        </w:rPr>
        <w:t xml:space="preserve"> 1 </w:t>
      </w:r>
      <w:r>
        <w:rPr>
          <w:lang w:eastAsia="ja-JP"/>
        </w:rPr>
        <w:t>つ必要です。</w:t>
      </w:r>
    </w:p>
    <w:p w:rsidR="00145FC1" w:rsidRDefault="000A72AD" w:rsidP="000A72AD">
      <w:pPr>
        <w:pStyle w:val="ProductList-Bullet"/>
        <w:numPr>
          <w:ilvl w:val="0"/>
          <w:numId w:val="9"/>
        </w:numPr>
        <w:rPr>
          <w:lang w:eastAsia="ja-JP"/>
        </w:rPr>
      </w:pPr>
      <w:r>
        <w:rPr>
          <w:lang w:eastAsia="ja-JP"/>
        </w:rPr>
        <w:t>各</w:t>
      </w:r>
      <w:r>
        <w:rPr>
          <w:lang w:eastAsia="ja-JP"/>
        </w:rPr>
        <w:t xml:space="preserve"> Standard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rPr>
          <w:lang w:eastAsia="ja-JP"/>
        </w:rPr>
        <w:t xml:space="preserve">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145FC1" w:rsidRDefault="000A72AD" w:rsidP="000A72AD">
      <w:pPr>
        <w:pStyle w:val="ProductList-Bullet"/>
        <w:numPr>
          <w:ilvl w:val="0"/>
          <w:numId w:val="9"/>
        </w:numPr>
        <w:rPr>
          <w:lang w:eastAsia="ja-JP"/>
        </w:rPr>
      </w:pPr>
      <w:r>
        <w:rPr>
          <w:lang w:eastAsia="ja-JP"/>
        </w:rPr>
        <w:t>お客様は、各</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145FC1" w:rsidRDefault="000A72AD" w:rsidP="000A72AD">
      <w:pPr>
        <w:pStyle w:val="ProductList-Bullet"/>
        <w:numPr>
          <w:ilvl w:val="0"/>
          <w:numId w:val="9"/>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のホストと管理のみを目的として</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が使用されている場合、お客様は</w:t>
      </w:r>
      <w:r>
        <w:rPr>
          <w:lang w:eastAsia="ja-JP"/>
        </w:rPr>
        <w:t xml:space="preserve"> (</w:t>
      </w:r>
      <w:r>
        <w:rPr>
          <w:lang w:eastAsia="ja-JP"/>
        </w:rPr>
        <w:t>各ライセンスにつき</w:t>
      </w:r>
      <w:r>
        <w:rPr>
          <w:lang w:eastAsia="ja-JP"/>
        </w:rPr>
        <w:t xml:space="preserve"> 2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に加えて</w:t>
      </w:r>
      <w:r>
        <w:rPr>
          <w:lang w:eastAsia="ja-JP"/>
        </w:rPr>
        <w:t xml:space="preserve">) </w:t>
      </w:r>
      <w:r>
        <w:rPr>
          <w:lang w:eastAsia="ja-JP"/>
        </w:rPr>
        <w:t>本サーバー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で使用することができます。</w:t>
      </w:r>
    </w:p>
    <w:p w:rsidR="00145FC1" w:rsidRDefault="000A72AD" w:rsidP="000A72AD">
      <w:pPr>
        <w:pStyle w:val="ProductList-Bullet"/>
        <w:numPr>
          <w:ilvl w:val="0"/>
          <w:numId w:val="9"/>
        </w:numPr>
        <w:rPr>
          <w:lang w:eastAsia="ja-JP"/>
        </w:rPr>
      </w:pPr>
      <w:r>
        <w:rPr>
          <w:lang w:eastAsia="ja-JP"/>
        </w:rPr>
        <w:lastRenderedPageBreak/>
        <w:t xml:space="preserve">Datacenter </w:t>
      </w:r>
      <w:r>
        <w:rPr>
          <w:lang w:eastAsia="ja-JP"/>
        </w:rPr>
        <w:t>ライセンスでは、任意の数の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145FC1" w:rsidRDefault="000A72AD" w:rsidP="000A72AD">
      <w:pPr>
        <w:pStyle w:val="ProductList-Bullet"/>
        <w:numPr>
          <w:ilvl w:val="0"/>
          <w:numId w:val="9"/>
        </w:numPr>
        <w:rPr>
          <w:lang w:eastAsia="ja-JP"/>
        </w:rPr>
      </w:pPr>
      <w:r>
        <w:rPr>
          <w:lang w:eastAsia="ja-JP"/>
        </w:rPr>
        <w:t>ライセンスと</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の総数が同じである場合に限り、お客様は</w:t>
      </w:r>
      <w:r>
        <w:rPr>
          <w:lang w:eastAsia="ja-JP"/>
        </w:rPr>
        <w:t xml:space="preserve"> 1 </w:t>
      </w:r>
      <w:r>
        <w:rPr>
          <w:lang w:eastAsia="ja-JP"/>
        </w:rPr>
        <w:t>つのハードウェアのパーティションを再作成する場合はいつでも</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を再割り当てすることができます。</w:t>
      </w:r>
    </w:p>
    <w:p w:rsidR="00145FC1" w:rsidRDefault="000A72AD" w:rsidP="000A72AD">
      <w:pPr>
        <w:pStyle w:val="ProductList-Bullet"/>
        <w:numPr>
          <w:ilvl w:val="0"/>
          <w:numId w:val="9"/>
        </w:numPr>
        <w:rPr>
          <w:lang w:eastAsia="ja-JP"/>
        </w:rPr>
      </w:pPr>
      <w:r>
        <w:rPr>
          <w:lang w:eastAsia="ja-JP"/>
        </w:rPr>
        <w:t xml:space="preserve">1 </w:t>
      </w:r>
      <w:r>
        <w:rPr>
          <w:lang w:eastAsia="ja-JP"/>
        </w:rPr>
        <w:t>回限りの選択肢として、ユーザーごとまたはデバイスごとにベース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を割り当てる代わりに、いくつかのベース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を単一の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同時使用ユーザー数モード</w:t>
      </w:r>
      <w:r>
        <w:rPr>
          <w:lang w:eastAsia="ja-JP"/>
        </w:rPr>
        <w:t xml:space="preserve">) </w:t>
      </w:r>
      <w:r>
        <w:rPr>
          <w:lang w:eastAsia="ja-JP"/>
        </w:rPr>
        <w:t>上のサーバー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専用にして、その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に最大で同数のユーザーまたはデバイスが同時にアクセスできるようにすることができます。</w:t>
      </w:r>
    </w:p>
    <w:p w:rsidR="00145FC1" w:rsidRDefault="000A72AD">
      <w:pPr>
        <w:pStyle w:val="ProductList-Body"/>
        <w:rPr>
          <w:lang w:eastAsia="ja-JP"/>
        </w:rPr>
      </w:pPr>
      <w:r>
        <w:rPr>
          <w:lang w:eastAsia="ja-JP"/>
        </w:rPr>
        <w:t xml:space="preserve"> </w:t>
      </w:r>
    </w:p>
    <w:p w:rsidR="00145FC1" w:rsidRDefault="000A72AD">
      <w:pPr>
        <w:pStyle w:val="ProductList-ClauseHeading"/>
      </w:pPr>
      <w:r>
        <w:t>アクセス</w:t>
      </w:r>
      <w:r>
        <w:t xml:space="preserve"> </w:t>
      </w:r>
      <w:r>
        <w:t>ライセンス</w:t>
      </w:r>
    </w:p>
    <w:p w:rsidR="00145FC1" w:rsidRDefault="000A72AD" w:rsidP="000A72AD">
      <w:pPr>
        <w:pStyle w:val="ProductList-Bullet"/>
        <w:numPr>
          <w:ilvl w:val="0"/>
          <w:numId w:val="10"/>
        </w:numPr>
        <w:rPr>
          <w:lang w:eastAsia="ja-JP"/>
        </w:rPr>
      </w:pPr>
      <w:r>
        <w:rPr>
          <w:lang w:eastAsia="ja-JP"/>
        </w:rPr>
        <w:t>以下の場合および</w:t>
      </w:r>
      <w:r>
        <w:fldChar w:fldCharType="begin"/>
      </w:r>
      <w:r>
        <w:rPr>
          <w:lang w:eastAsia="ja-JP"/>
        </w:rPr>
        <w:instrText xml:space="preserve"> AutoTextList   \s NoStyle \t "</w:instrText>
      </w:r>
      <w:r>
        <w:rPr>
          <w:lang w:eastAsia="ja-JP"/>
        </w:rPr>
        <w:instrText>製品固有のライセンス条項</w:instrText>
      </w:r>
      <w:r>
        <w:rPr>
          <w:lang w:eastAsia="ja-JP"/>
        </w:rPr>
        <w:instrText xml:space="preserve">: </w:instrText>
      </w:r>
      <w:r>
        <w:rPr>
          <w:lang w:eastAsia="ja-JP"/>
        </w:rPr>
        <w:instrText>製品の導入と使用に適用される製品固有の条件および条項が、使用権の表の下に記載されていることを示します。</w:instrText>
      </w:r>
      <w:r>
        <w:rPr>
          <w:lang w:eastAsia="ja-JP"/>
        </w:rPr>
        <w:instrText xml:space="preserve">" </w:instrText>
      </w:r>
      <w:r>
        <w:fldChar w:fldCharType="separate"/>
      </w:r>
      <w:r>
        <w:rPr>
          <w:color w:val="0563C1"/>
          <w:lang w:eastAsia="ja-JP"/>
        </w:rPr>
        <w:t>製品固有のライセンス条項</w:t>
      </w:r>
      <w:r>
        <w:fldChar w:fldCharType="end"/>
      </w:r>
      <w:r>
        <w:rPr>
          <w:lang w:eastAsia="ja-JP"/>
        </w:rPr>
        <w:t>に規定されている場合を除き、すべてのサーバー</w:t>
      </w:r>
      <w:r>
        <w:rPr>
          <w:lang w:eastAsia="ja-JP"/>
        </w:rPr>
        <w:t xml:space="preserve"> </w:t>
      </w:r>
      <w:r>
        <w:rPr>
          <w:lang w:eastAsia="ja-JP"/>
        </w:rPr>
        <w:t>ソフトウェアへのアクセスには</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または</w:t>
      </w:r>
      <w:r>
        <w:rPr>
          <w:lang w:eastAsia="ja-JP"/>
        </w:rPr>
        <w:t xml:space="preserve"> </w:t>
      </w:r>
      <w:r>
        <w:fldChar w:fldCharType="begin"/>
      </w:r>
      <w:r>
        <w:rPr>
          <w:lang w:eastAsia="ja-JP"/>
        </w:rPr>
        <w:instrText xml:space="preserve"> AutoTextList   \s NoStyle \t "CAL </w:instrText>
      </w:r>
      <w:r>
        <w:rPr>
          <w:lang w:eastAsia="ja-JP"/>
        </w:rPr>
        <w:instrText>と同等のライセンスとは、製品の「サーバー</w:instrText>
      </w:r>
      <w:r>
        <w:rPr>
          <w:lang w:eastAsia="ja-JP"/>
        </w:rPr>
        <w:instrText xml:space="preserve"> </w:instrText>
      </w:r>
      <w:r>
        <w:rPr>
          <w:lang w:eastAsia="ja-JP"/>
        </w:rPr>
        <w:instrText>ソフトウェアへのアクセス」の表に規定されたユーザー</w:instrText>
      </w:r>
      <w:r>
        <w:rPr>
          <w:lang w:eastAsia="ja-JP"/>
        </w:rPr>
        <w:instrText xml:space="preserve"> SL </w:instrText>
      </w:r>
      <w:r>
        <w:rPr>
          <w:lang w:eastAsia="ja-JP"/>
        </w:rPr>
        <w:instrText>もしくはエクスターナル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ライセンス、または同等のライセンスの表に規定された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CAL </w:t>
      </w:r>
      <w:r>
        <w:rPr>
          <w:color w:val="0563C1"/>
          <w:lang w:eastAsia="ja-JP"/>
        </w:rPr>
        <w:t>と同等のライセンス</w:t>
      </w:r>
      <w:r>
        <w:fldChar w:fldCharType="end"/>
      </w:r>
      <w:r>
        <w:rPr>
          <w:lang w:eastAsia="ja-JP"/>
        </w:rPr>
        <w:t>が必要です。</w:t>
      </w:r>
    </w:p>
    <w:p w:rsidR="00145FC1" w:rsidRDefault="000A72AD" w:rsidP="000A72AD">
      <w:pPr>
        <w:pStyle w:val="ProductList-Bullet"/>
        <w:numPr>
          <w:ilvl w:val="0"/>
          <w:numId w:val="10"/>
        </w:numPr>
        <w:rPr>
          <w:lang w:eastAsia="ja-JP"/>
        </w:rPr>
      </w:pPr>
      <w:r>
        <w:rPr>
          <w:lang w:eastAsia="ja-JP"/>
        </w:rPr>
        <w:t xml:space="preserve"> </w:t>
      </w:r>
      <w:r>
        <w:rPr>
          <w:lang w:eastAsia="ja-JP"/>
        </w:rPr>
        <w:t>別の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によるアクセスについては、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145FC1" w:rsidRDefault="000A72AD" w:rsidP="000A72AD">
      <w:pPr>
        <w:pStyle w:val="ProductList-Bullet"/>
        <w:numPr>
          <w:ilvl w:val="0"/>
          <w:numId w:val="10"/>
        </w:numPr>
        <w:rPr>
          <w:lang w:eastAsia="ja-JP"/>
        </w:rPr>
      </w:pPr>
      <w:r>
        <w:fldChar w:fldCharType="begin"/>
      </w:r>
      <w:r>
        <w:rPr>
          <w:lang w:eastAsia="ja-JP"/>
        </w:rPr>
        <w:instrText xml:space="preserve"> AutoTextList   \s NoStyle \t "Web </w:instrText>
      </w:r>
      <w:r>
        <w:rPr>
          <w:lang w:eastAsia="ja-JP"/>
        </w:rPr>
        <w:instrText>ワークロード</w:instrText>
      </w:r>
      <w:r>
        <w:rPr>
          <w:lang w:eastAsia="ja-JP"/>
        </w:rPr>
        <w:instrText xml:space="preserve"> (</w:instrText>
      </w:r>
      <w:r>
        <w:rPr>
          <w:lang w:eastAsia="ja-JP"/>
        </w:rPr>
        <w:instrText>「インターネット</w:instrText>
      </w:r>
      <w:r>
        <w:rPr>
          <w:lang w:eastAsia="ja-JP"/>
        </w:rPr>
        <w:instrText xml:space="preserve"> Web </w:instrText>
      </w:r>
      <w:r>
        <w:rPr>
          <w:lang w:eastAsia="ja-JP"/>
        </w:rPr>
        <w:instrText>ソリューション」とも呼ばれます</w:instrText>
      </w:r>
      <w:r>
        <w:rPr>
          <w:lang w:eastAsia="ja-JP"/>
        </w:rPr>
        <w:instrText xml:space="preserve">) </w:instrText>
      </w:r>
      <w:r>
        <w:rPr>
          <w:lang w:eastAsia="ja-JP"/>
        </w:rPr>
        <w:instrText>とは、公的に利用可能な</w:instrText>
      </w:r>
      <w:r>
        <w:rPr>
          <w:lang w:eastAsia="ja-JP"/>
        </w:rPr>
        <w:instrText xml:space="preserve"> Web </w:instrText>
      </w:r>
      <w:r>
        <w:rPr>
          <w:lang w:eastAsia="ja-JP"/>
        </w:rPr>
        <w:instrText>ページ、</w:instrText>
      </w:r>
      <w:r>
        <w:rPr>
          <w:lang w:eastAsia="ja-JP"/>
        </w:rPr>
        <w:instrText xml:space="preserve">Web </w:instrText>
      </w:r>
      <w:r>
        <w:rPr>
          <w:lang w:eastAsia="ja-JP"/>
        </w:rPr>
        <w:instrText>サイト、</w:instrText>
      </w:r>
      <w:r>
        <w:rPr>
          <w:lang w:eastAsia="ja-JP"/>
        </w:rPr>
        <w:instrText xml:space="preserve">Web </w:instrText>
      </w:r>
      <w:r>
        <w:rPr>
          <w:lang w:eastAsia="ja-JP"/>
        </w:rPr>
        <w:instrText>アプリケーション、</w:instrText>
      </w:r>
      <w:r>
        <w:rPr>
          <w:lang w:eastAsia="ja-JP"/>
        </w:rPr>
        <w:instrText xml:space="preserve">Web </w:instrText>
      </w:r>
      <w:r>
        <w:rPr>
          <w:lang w:eastAsia="ja-JP"/>
        </w:rPr>
        <w:instrText>サービス、または</w:instrText>
      </w:r>
      <w:r>
        <w:rPr>
          <w:lang w:eastAsia="ja-JP"/>
        </w:rPr>
        <w:instrText xml:space="preserve"> POP3 </w:instrText>
      </w:r>
      <w:r>
        <w:rPr>
          <w:lang w:eastAsia="ja-JP"/>
        </w:rPr>
        <w:instrText>メール</w:instrText>
      </w:r>
      <w:r>
        <w:rPr>
          <w:lang w:eastAsia="ja-JP"/>
        </w:rPr>
        <w:instrText xml:space="preserve"> </w:instrText>
      </w:r>
      <w:r>
        <w:rPr>
          <w:lang w:eastAsia="ja-JP"/>
        </w:rPr>
        <w:instrText>サービスを意味します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Web </w:t>
      </w:r>
      <w:r>
        <w:rPr>
          <w:color w:val="0563C1"/>
          <w:lang w:eastAsia="ja-JP"/>
        </w:rPr>
        <w:t>ワークロード</w:t>
      </w:r>
      <w:r>
        <w:fldChar w:fldCharType="end"/>
      </w:r>
      <w:r>
        <w:rPr>
          <w:lang w:eastAsia="ja-JP"/>
        </w:rPr>
        <w:t>または</w:t>
      </w:r>
      <w:r>
        <w:rPr>
          <w:lang w:eastAsia="ja-JP"/>
        </w:rPr>
        <w:t xml:space="preserve"> </w:t>
      </w:r>
      <w:r>
        <w:fldChar w:fldCharType="begin"/>
      </w:r>
      <w:r>
        <w:rPr>
          <w:lang w:eastAsia="ja-JP"/>
        </w:rPr>
        <w:instrText xml:space="preserve"> AutoTextList   \s NoStyle \t "</w:instrText>
      </w:r>
      <w:r>
        <w:rPr>
          <w:lang w:eastAsia="ja-JP"/>
        </w:rPr>
        <w:instrText>ハイ</w:instrText>
      </w:r>
      <w:r>
        <w:rPr>
          <w:lang w:eastAsia="ja-JP"/>
        </w:rPr>
        <w:instrText xml:space="preserve"> </w:instrText>
      </w:r>
      <w:r>
        <w:rPr>
          <w:lang w:eastAsia="ja-JP"/>
        </w:rPr>
        <w:instrText>パフォーマンス</w:instrText>
      </w:r>
      <w:r>
        <w:rPr>
          <w:lang w:eastAsia="ja-JP"/>
        </w:rPr>
        <w:instrText xml:space="preserve"> </w:instrText>
      </w:r>
      <w:r>
        <w:rPr>
          <w:lang w:eastAsia="ja-JP"/>
        </w:rPr>
        <w:instrText>コンピューティング</w:instrText>
      </w:r>
      <w:r>
        <w:rPr>
          <w:lang w:eastAsia="ja-JP"/>
        </w:rPr>
        <w:instrText xml:space="preserve"> (HPC) </w:instrText>
      </w:r>
      <w:r>
        <w:rPr>
          <w:lang w:eastAsia="ja-JP"/>
        </w:rPr>
        <w:instrText>ワークロードとは、本サーバー</w:instrText>
      </w:r>
      <w:r>
        <w:rPr>
          <w:lang w:eastAsia="ja-JP"/>
        </w:rPr>
        <w:instrText xml:space="preserve"> </w:instrText>
      </w:r>
      <w:r>
        <w:rPr>
          <w:lang w:eastAsia="ja-JP"/>
        </w:rPr>
        <w:instrText>ソフトウェアがクラスター</w:instrText>
      </w:r>
      <w:r>
        <w:rPr>
          <w:lang w:eastAsia="ja-JP"/>
        </w:rPr>
        <w:instrText xml:space="preserve"> </w:instrText>
      </w:r>
      <w:r>
        <w:rPr>
          <w:lang w:eastAsia="ja-JP"/>
        </w:rPr>
        <w:instrText>ノードを実行するために使用されるワークロードを意味します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HPC </w:t>
      </w:r>
      <w:r>
        <w:rPr>
          <w:color w:val="0563C1"/>
          <w:lang w:eastAsia="ja-JP"/>
        </w:rPr>
        <w:t>ワークロード</w:t>
      </w:r>
      <w:r>
        <w:fldChar w:fldCharType="end"/>
      </w:r>
      <w:r>
        <w:rPr>
          <w:lang w:eastAsia="ja-JP"/>
        </w:rPr>
        <w:t>を実行している本サーバー</w:t>
      </w:r>
      <w:r>
        <w:rPr>
          <w:lang w:eastAsia="ja-JP"/>
        </w:rPr>
        <w:t xml:space="preserve"> </w:t>
      </w:r>
      <w:r>
        <w:rPr>
          <w:lang w:eastAsia="ja-JP"/>
        </w:rPr>
        <w:t>ソフトウェアへのアクセスには、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145FC1" w:rsidRDefault="000A72AD" w:rsidP="000A72AD">
      <w:pPr>
        <w:pStyle w:val="ProductList-Bullet"/>
        <w:numPr>
          <w:ilvl w:val="0"/>
          <w:numId w:val="10"/>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のホスティングおよび管理のためにのみ使用されている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145FC1" w:rsidRDefault="000A72AD">
      <w:pPr>
        <w:pStyle w:val="ProductList-Offering2Heading"/>
        <w:rPr>
          <w:lang w:eastAsia="ja-JP"/>
        </w:rPr>
      </w:pPr>
      <w:bookmarkStart w:id="24" w:name="_Sec542"/>
      <w:r>
        <w:rPr>
          <w:lang w:eastAsia="ja-JP"/>
        </w:rPr>
        <w:t>サーバー</w:t>
      </w:r>
      <w:r>
        <w:rPr>
          <w:lang w:eastAsia="ja-JP"/>
        </w:rPr>
        <w:t>/CAL</w:t>
      </w:r>
      <w:bookmarkEnd w:id="24"/>
      <w:r>
        <w:fldChar w:fldCharType="begin"/>
      </w:r>
      <w:r>
        <w:rPr>
          <w:lang w:eastAsia="ja-JP"/>
        </w:rPr>
        <w:instrText xml:space="preserve"> TC "</w:instrText>
      </w:r>
      <w:bookmarkStart w:id="25" w:name="_Toc436403567"/>
      <w:r>
        <w:rPr>
          <w:lang w:eastAsia="ja-JP"/>
        </w:rPr>
        <w:instrText>サーバー</w:instrText>
      </w:r>
      <w:r>
        <w:rPr>
          <w:lang w:eastAsia="ja-JP"/>
        </w:rPr>
        <w:instrText>/CAL</w:instrText>
      </w:r>
      <w:bookmarkEnd w:id="25"/>
      <w:r>
        <w:rPr>
          <w:lang w:eastAsia="ja-JP"/>
        </w:rPr>
        <w:instrText>" \l 3</w:instrText>
      </w:r>
      <w:r>
        <w:fldChar w:fldCharType="end"/>
      </w:r>
    </w:p>
    <w:p w:rsidR="00145FC1" w:rsidRDefault="000A72AD">
      <w:pPr>
        <w:pStyle w:val="ProductList-ClauseHeading"/>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インスタンスごと</w:t>
      </w:r>
      <w:r>
        <w:rPr>
          <w:lang w:eastAsia="ja-JP"/>
        </w:rPr>
        <w:t>)</w:t>
      </w:r>
    </w:p>
    <w:p w:rsidR="00145FC1" w:rsidRDefault="000A72AD">
      <w:pPr>
        <w:pStyle w:val="ProductList-Body"/>
        <w:rPr>
          <w:lang w:eastAsia="ja-JP"/>
        </w:rPr>
      </w:pPr>
      <w:r>
        <w:rPr>
          <w:lang w:eastAsia="ja-JP"/>
        </w:rPr>
        <w:t>お客様は、お客様が取得した各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のいずれかで、サーバー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145FC1" w:rsidRDefault="000A72AD">
      <w:pPr>
        <w:pStyle w:val="ProductList-Body"/>
        <w:rPr>
          <w:lang w:eastAsia="ja-JP"/>
        </w:rPr>
      </w:pPr>
      <w:r>
        <w:rPr>
          <w:lang w:eastAsia="ja-JP"/>
        </w:rPr>
        <w:t xml:space="preserve"> </w:t>
      </w:r>
    </w:p>
    <w:p w:rsidR="00145FC1" w:rsidRDefault="000A72AD">
      <w:pPr>
        <w:pStyle w:val="ProductList-ClauseHeading"/>
      </w:pPr>
      <w:r>
        <w:t>アクセス</w:t>
      </w:r>
      <w:r>
        <w:t xml:space="preserve"> </w:t>
      </w:r>
      <w:r>
        <w:t>ライセンス</w:t>
      </w:r>
    </w:p>
    <w:p w:rsidR="00145FC1" w:rsidRDefault="000A72AD" w:rsidP="000A72AD">
      <w:pPr>
        <w:pStyle w:val="ProductList-Bullet"/>
        <w:numPr>
          <w:ilvl w:val="0"/>
          <w:numId w:val="11"/>
        </w:numPr>
        <w:rPr>
          <w:lang w:eastAsia="ja-JP"/>
        </w:rPr>
      </w:pPr>
      <w:r>
        <w:rPr>
          <w:lang w:eastAsia="ja-JP"/>
        </w:rPr>
        <w:t>以下の場合および</w:t>
      </w:r>
      <w:r>
        <w:fldChar w:fldCharType="begin"/>
      </w:r>
      <w:r>
        <w:rPr>
          <w:lang w:eastAsia="ja-JP"/>
        </w:rPr>
        <w:instrText xml:space="preserve"> AutoTextList   \s NoStyle \t "</w:instrText>
      </w:r>
      <w:r>
        <w:rPr>
          <w:lang w:eastAsia="ja-JP"/>
        </w:rPr>
        <w:instrText>製品固有のライセンス条項</w:instrText>
      </w:r>
      <w:r>
        <w:rPr>
          <w:lang w:eastAsia="ja-JP"/>
        </w:rPr>
        <w:instrText xml:space="preserve">: </w:instrText>
      </w:r>
      <w:r>
        <w:rPr>
          <w:lang w:eastAsia="ja-JP"/>
        </w:rPr>
        <w:instrText>製品の導入と使用に適用される製品固有の条件および条項が、使用権の表の下に記載されていることを示します。</w:instrText>
      </w:r>
      <w:r>
        <w:rPr>
          <w:lang w:eastAsia="ja-JP"/>
        </w:rPr>
        <w:instrText xml:space="preserve">" </w:instrText>
      </w:r>
      <w:r>
        <w:fldChar w:fldCharType="separate"/>
      </w:r>
      <w:r>
        <w:rPr>
          <w:color w:val="0563C1"/>
          <w:lang w:eastAsia="ja-JP"/>
        </w:rPr>
        <w:t>製品固有のライセンス条項</w:t>
      </w:r>
      <w:r>
        <w:fldChar w:fldCharType="end"/>
      </w:r>
      <w:r>
        <w:rPr>
          <w:lang w:eastAsia="ja-JP"/>
        </w:rPr>
        <w:t>に規定されている場合を除き、すべてのサーバー</w:t>
      </w:r>
      <w:r>
        <w:rPr>
          <w:lang w:eastAsia="ja-JP"/>
        </w:rPr>
        <w:t xml:space="preserve"> </w:t>
      </w:r>
      <w:r>
        <w:rPr>
          <w:lang w:eastAsia="ja-JP"/>
        </w:rPr>
        <w:t>ソフトウェアへのアクセスには</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または</w:t>
      </w:r>
      <w:r>
        <w:rPr>
          <w:lang w:eastAsia="ja-JP"/>
        </w:rPr>
        <w:t xml:space="preserve"> </w:t>
      </w:r>
      <w:r>
        <w:fldChar w:fldCharType="begin"/>
      </w:r>
      <w:r>
        <w:rPr>
          <w:lang w:eastAsia="ja-JP"/>
        </w:rPr>
        <w:instrText xml:space="preserve"> AutoTextList   \s NoStyle \t "CAL </w:instrText>
      </w:r>
      <w:r>
        <w:rPr>
          <w:lang w:eastAsia="ja-JP"/>
        </w:rPr>
        <w:instrText>と同等のライセンスとは、製品の「サーバー</w:instrText>
      </w:r>
      <w:r>
        <w:rPr>
          <w:lang w:eastAsia="ja-JP"/>
        </w:rPr>
        <w:instrText xml:space="preserve"> </w:instrText>
      </w:r>
      <w:r>
        <w:rPr>
          <w:lang w:eastAsia="ja-JP"/>
        </w:rPr>
        <w:instrText>ソフトウェアへのアクセス」の表に規定されたユーザー</w:instrText>
      </w:r>
      <w:r>
        <w:rPr>
          <w:lang w:eastAsia="ja-JP"/>
        </w:rPr>
        <w:instrText xml:space="preserve"> SL </w:instrText>
      </w:r>
      <w:r>
        <w:rPr>
          <w:lang w:eastAsia="ja-JP"/>
        </w:rPr>
        <w:instrText>もしくはエクスターナル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ライセンス、または同等のライセンスの表に規定された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CAL </w:t>
      </w:r>
      <w:r>
        <w:rPr>
          <w:color w:val="0563C1"/>
          <w:lang w:eastAsia="ja-JP"/>
        </w:rPr>
        <w:t>と同等のライセンス</w:t>
      </w:r>
      <w:r>
        <w:fldChar w:fldCharType="end"/>
      </w:r>
      <w:r>
        <w:rPr>
          <w:lang w:eastAsia="ja-JP"/>
        </w:rPr>
        <w:t>が必要です。</w:t>
      </w:r>
      <w:r>
        <w:rPr>
          <w:lang w:eastAsia="ja-JP"/>
        </w:rPr>
        <w:t xml:space="preserve"> </w:t>
      </w:r>
    </w:p>
    <w:p w:rsidR="00145FC1" w:rsidRDefault="000A72AD" w:rsidP="000A72AD">
      <w:pPr>
        <w:pStyle w:val="ProductList-Bullet"/>
        <w:numPr>
          <w:ilvl w:val="0"/>
          <w:numId w:val="11"/>
        </w:numPr>
        <w:rPr>
          <w:lang w:eastAsia="ja-JP"/>
        </w:rPr>
      </w:pPr>
      <w:r>
        <w:rPr>
          <w:lang w:eastAsia="ja-JP"/>
        </w:rPr>
        <w:t xml:space="preserve"> </w:t>
      </w:r>
      <w:r>
        <w:rPr>
          <w:lang w:eastAsia="ja-JP"/>
        </w:rPr>
        <w:t>別の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によるアクセスについては、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145FC1" w:rsidRDefault="00145FC1">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
        <w:rPr>
          <w:lang w:eastAsia="ja-JP"/>
        </w:rPr>
      </w:pPr>
      <w:bookmarkStart w:id="26" w:name="_Sec543"/>
      <w:r>
        <w:rPr>
          <w:lang w:eastAsia="ja-JP"/>
        </w:rPr>
        <w:t>コアごと</w:t>
      </w:r>
      <w:bookmarkEnd w:id="26"/>
      <w:r>
        <w:fldChar w:fldCharType="begin"/>
      </w:r>
      <w:r>
        <w:rPr>
          <w:lang w:eastAsia="ja-JP"/>
        </w:rPr>
        <w:instrText xml:space="preserve"> TC "</w:instrText>
      </w:r>
      <w:bookmarkStart w:id="27" w:name="_Toc436403568"/>
      <w:r>
        <w:rPr>
          <w:lang w:eastAsia="ja-JP"/>
        </w:rPr>
        <w:instrText>コアごと</w:instrText>
      </w:r>
      <w:bookmarkEnd w:id="27"/>
      <w:r>
        <w:rPr>
          <w:lang w:eastAsia="ja-JP"/>
        </w:rPr>
        <w:instrText>" \l 3</w:instrText>
      </w:r>
      <w:r>
        <w:fldChar w:fldCharType="end"/>
      </w:r>
    </w:p>
    <w:p w:rsidR="00145FC1" w:rsidRDefault="000A72AD">
      <w:pPr>
        <w:pStyle w:val="ProductList-Body"/>
        <w:rPr>
          <w:lang w:eastAsia="ja-JP"/>
        </w:rPr>
      </w:pPr>
      <w:r>
        <w:rPr>
          <w:lang w:eastAsia="ja-JP"/>
        </w:rPr>
        <w:t>コア</w:t>
      </w:r>
      <w:r>
        <w:rPr>
          <w:lang w:eastAsia="ja-JP"/>
        </w:rPr>
        <w:t xml:space="preserve"> </w:t>
      </w:r>
      <w:r>
        <w:rPr>
          <w:lang w:eastAsia="ja-JP"/>
        </w:rPr>
        <w:t>ライセンス</w:t>
      </w:r>
      <w:r>
        <w:rPr>
          <w:lang w:eastAsia="ja-JP"/>
        </w:rPr>
        <w:t xml:space="preserve"> </w:t>
      </w:r>
      <w:r>
        <w:rPr>
          <w:lang w:eastAsia="ja-JP"/>
        </w:rPr>
        <w:t>モデルに基づく製品の場合、お客様はライセンスを取得する方法を、</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単位と個々の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単位から選択する必要があります。それぞれの方法について以下に条件を示します。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コアごと</w:t>
      </w:r>
      <w:r>
        <w:rPr>
          <w:lang w:eastAsia="ja-JP"/>
        </w:rPr>
        <w:t xml:space="preserve">) – </w:t>
      </w:r>
      <w:r>
        <w:rPr>
          <w:lang w:eastAsia="ja-JP"/>
        </w:rPr>
        <w:t>サーバー上の物理コアによるライセンスの取得</w:t>
      </w:r>
    </w:p>
    <w:p w:rsidR="00145FC1" w:rsidRDefault="000A72AD" w:rsidP="000A72AD">
      <w:pPr>
        <w:pStyle w:val="ProductList-Bullet"/>
        <w:numPr>
          <w:ilvl w:val="0"/>
          <w:numId w:val="12"/>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上でサーバー</w:t>
      </w:r>
      <w:r>
        <w:rPr>
          <w:lang w:eastAsia="ja-JP"/>
        </w:rPr>
        <w:t xml:space="preserve"> </w:t>
      </w:r>
      <w:r>
        <w:rPr>
          <w:lang w:eastAsia="ja-JP"/>
        </w:rPr>
        <w:t>ソフトウェアを使用することができます。</w:t>
      </w:r>
    </w:p>
    <w:p w:rsidR="00145FC1" w:rsidRDefault="000A72AD" w:rsidP="000A72AD">
      <w:pPr>
        <w:pStyle w:val="ProductList-Bullet"/>
        <w:numPr>
          <w:ilvl w:val="0"/>
          <w:numId w:val="12"/>
        </w:numPr>
        <w:rPr>
          <w:lang w:eastAsia="ja-JP"/>
        </w:rPr>
      </w:pPr>
      <w:r>
        <w:rPr>
          <w:lang w:eastAsia="ja-JP"/>
        </w:rPr>
        <w:t>必要なライセンスの数は、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数に、</w:t>
      </w:r>
      <w:hyperlink r:id="rId30">
        <w:r>
          <w:rPr>
            <w:color w:val="00467F"/>
            <w:u w:val="single"/>
            <w:lang w:eastAsia="ja-JP"/>
          </w:rPr>
          <w:t>http://go.microsoft.com/fwlink/?LinkID=229882</w:t>
        </w:r>
      </w:hyperlink>
      <w:r>
        <w:rPr>
          <w:lang w:eastAsia="ja-JP"/>
        </w:rPr>
        <w:t xml:space="preserve"> </w:t>
      </w:r>
      <w:r>
        <w:rPr>
          <w:lang w:eastAsia="ja-JP"/>
        </w:rPr>
        <w:t>に掲示されている該当する</w:t>
      </w:r>
      <w:r>
        <w:fldChar w:fldCharType="begin"/>
      </w:r>
      <w:r>
        <w:rPr>
          <w:lang w:eastAsia="ja-JP"/>
        </w:rPr>
        <w:instrText xml:space="preserve"> AutoTextList   \s NoStyle \t "</w:instrText>
      </w:r>
      <w:r>
        <w:rPr>
          <w:lang w:eastAsia="ja-JP"/>
        </w:rPr>
        <w:instrText>コア係数とは、サーバー上のすべての物理コアにライセンスを適用するために必要なライセンスの数を判断することを目的として、特定の物理プロセッサに関連付けられた数値を意味します。</w:instrText>
      </w:r>
      <w:r>
        <w:rPr>
          <w:lang w:eastAsia="ja-JP"/>
        </w:rPr>
        <w:instrText xml:space="preserve">" </w:instrText>
      </w:r>
      <w:r>
        <w:fldChar w:fldCharType="separate"/>
      </w:r>
      <w:r>
        <w:rPr>
          <w:color w:val="0563C1"/>
          <w:lang w:eastAsia="ja-JP"/>
        </w:rPr>
        <w:t>コア係数</w:t>
      </w:r>
      <w:r>
        <w:fldChar w:fldCharType="end"/>
      </w:r>
      <w:r>
        <w:rPr>
          <w:lang w:eastAsia="ja-JP"/>
        </w:rPr>
        <w:t>を乗じた数になります。</w:t>
      </w:r>
      <w:r>
        <w:rPr>
          <w:lang w:eastAsia="ja-JP"/>
        </w:rPr>
        <w:t xml:space="preserve"> </w:t>
      </w:r>
    </w:p>
    <w:p w:rsidR="00145FC1" w:rsidRDefault="000A72AD" w:rsidP="000A72AD">
      <w:pPr>
        <w:pStyle w:val="ProductList-Bullet"/>
        <w:numPr>
          <w:ilvl w:val="0"/>
          <w:numId w:val="12"/>
        </w:numPr>
        <w:rPr>
          <w:lang w:eastAsia="ja-JP"/>
        </w:rPr>
      </w:pPr>
      <w:r>
        <w:rPr>
          <w:lang w:eastAsia="ja-JP"/>
        </w:rPr>
        <w:t xml:space="preserve">Enterprise </w:t>
      </w:r>
      <w:r>
        <w:rPr>
          <w:lang w:eastAsia="ja-JP"/>
        </w:rPr>
        <w:t>および</w:t>
      </w:r>
      <w:r>
        <w:rPr>
          <w:lang w:eastAsia="ja-JP"/>
        </w:rPr>
        <w:t xml:space="preserve"> Parallel Data Warehouse Edition </w:t>
      </w:r>
      <w:r>
        <w:rPr>
          <w:lang w:eastAsia="ja-JP"/>
        </w:rPr>
        <w:t>では、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上のそれに割り当てられたライセンス数に等しい数の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および</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r>
        <w:rPr>
          <w:lang w:eastAsia="ja-JP"/>
        </w:rPr>
        <w:t xml:space="preserve"> </w:t>
      </w:r>
    </w:p>
    <w:p w:rsidR="00145FC1" w:rsidRDefault="000A72AD" w:rsidP="000A72AD">
      <w:pPr>
        <w:pStyle w:val="ProductList-Bullet"/>
        <w:numPr>
          <w:ilvl w:val="0"/>
          <w:numId w:val="12"/>
        </w:numPr>
        <w:rPr>
          <w:lang w:eastAsia="ja-JP"/>
        </w:rPr>
      </w:pPr>
      <w:r>
        <w:rPr>
          <w:lang w:eastAsia="ja-JP"/>
        </w:rPr>
        <w:t>上記の</w:t>
      </w:r>
      <w:r>
        <w:rPr>
          <w:lang w:eastAsia="ja-JP"/>
        </w:rPr>
        <w:t xml:space="preserve"> 2 </w:t>
      </w:r>
      <w:r>
        <w:rPr>
          <w:lang w:eastAsia="ja-JP"/>
        </w:rPr>
        <w:t>で必要な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数を超えて</w:t>
      </w:r>
      <w:r>
        <w:rPr>
          <w:lang w:eastAsia="ja-JP"/>
        </w:rPr>
        <w:t xml:space="preserve"> Enterprise Edition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を割り当てる場合、お客様は、追加する各ライセンスにつき、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1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r>
        <w:rPr>
          <w:lang w:eastAsia="ja-JP"/>
        </w:rPr>
        <w:t xml:space="preserve"> </w:t>
      </w:r>
    </w:p>
    <w:p w:rsidR="00145FC1" w:rsidRDefault="000A72AD" w:rsidP="000A72AD">
      <w:pPr>
        <w:pStyle w:val="ProductList-Bullet"/>
        <w:numPr>
          <w:ilvl w:val="0"/>
          <w:numId w:val="12"/>
        </w:numPr>
        <w:rPr>
          <w:lang w:eastAsia="ja-JP"/>
        </w:rPr>
      </w:pPr>
      <w:r>
        <w:rPr>
          <w:lang w:eastAsia="ja-JP"/>
        </w:rPr>
        <w:t>他のエディションについては、お客様は、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でのみ、任意の数の本サーバー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コアごと</w:t>
      </w:r>
      <w:r>
        <w:rPr>
          <w:lang w:eastAsia="ja-JP"/>
        </w:rPr>
        <w:t xml:space="preserve">) – </w:t>
      </w:r>
      <w:r>
        <w:rPr>
          <w:lang w:eastAsia="ja-JP"/>
        </w:rPr>
        <w:t>個別の仮想</w:t>
      </w:r>
      <w:r>
        <w:rPr>
          <w:lang w:eastAsia="ja-JP"/>
        </w:rPr>
        <w:t xml:space="preserve"> OSE </w:t>
      </w:r>
      <w:r>
        <w:rPr>
          <w:lang w:eastAsia="ja-JP"/>
        </w:rPr>
        <w:t>によるライセンスの取得</w:t>
      </w:r>
    </w:p>
    <w:p w:rsidR="00145FC1" w:rsidRDefault="000A72AD" w:rsidP="000A72AD">
      <w:pPr>
        <w:pStyle w:val="ProductList-Bullet"/>
        <w:numPr>
          <w:ilvl w:val="0"/>
          <w:numId w:val="13"/>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r>
        <w:rPr>
          <w:lang w:eastAsia="ja-JP"/>
        </w:rPr>
        <w:t xml:space="preserve"> </w:t>
      </w:r>
    </w:p>
    <w:p w:rsidR="00145FC1" w:rsidRDefault="000A72AD" w:rsidP="000A72AD">
      <w:pPr>
        <w:pStyle w:val="ProductList-Bullet"/>
        <w:numPr>
          <w:ilvl w:val="0"/>
          <w:numId w:val="13"/>
        </w:numPr>
        <w:rPr>
          <w:lang w:eastAsia="ja-JP"/>
        </w:rPr>
      </w:pPr>
      <w:r>
        <w:rPr>
          <w:lang w:eastAsia="ja-JP"/>
        </w:rPr>
        <w:t>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内の</w:t>
      </w: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の数になります。ただし、各</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につき最低</w:t>
      </w:r>
      <w:r>
        <w:rPr>
          <w:lang w:eastAsia="ja-JP"/>
        </w:rPr>
        <w:t xml:space="preserve"> 4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が必要です。</w:t>
      </w:r>
      <w:r>
        <w:rPr>
          <w:lang w:eastAsia="ja-JP"/>
        </w:rPr>
        <w:t xml:space="preserve"> </w:t>
      </w:r>
    </w:p>
    <w:p w:rsidR="00145FC1" w:rsidRDefault="000A72AD" w:rsidP="000A72AD">
      <w:pPr>
        <w:pStyle w:val="ProductList-Bullet"/>
        <w:numPr>
          <w:ilvl w:val="0"/>
          <w:numId w:val="13"/>
        </w:numPr>
        <w:rPr>
          <w:lang w:eastAsia="ja-JP"/>
        </w:rPr>
      </w:pP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を任意の時点で複数の</w:t>
      </w:r>
      <w:r>
        <w:fldChar w:fldCharType="begin"/>
      </w:r>
      <w:r>
        <w:rPr>
          <w:lang w:eastAsia="ja-JP"/>
        </w:rPr>
        <w:instrText xml:space="preserve"> AutoTextList   \s NoStyle \t "</w:instrText>
      </w:r>
      <w:r>
        <w:rPr>
          <w:lang w:eastAsia="ja-JP"/>
        </w:rPr>
        <w:instrText>ハードウェア</w:instrText>
      </w:r>
      <w:r>
        <w:rPr>
          <w:lang w:eastAsia="ja-JP"/>
        </w:rPr>
        <w:instrText xml:space="preserve"> </w:instrText>
      </w:r>
      <w:r>
        <w:rPr>
          <w:lang w:eastAsia="ja-JP"/>
        </w:rPr>
        <w:instrText>スレッドとは、物理コア、または物理プロセッサ内のハイパースレッドを意味します。</w:instrText>
      </w:r>
      <w:r>
        <w:rPr>
          <w:lang w:eastAsia="ja-JP"/>
        </w:rPr>
        <w:instrText xml:space="preserve">" </w:instrText>
      </w:r>
      <w:r>
        <w:fldChar w:fldCharType="separate"/>
      </w:r>
      <w:r>
        <w:rPr>
          <w:color w:val="0563C1"/>
          <w:lang w:eastAsia="ja-JP"/>
        </w:rPr>
        <w:t>ハードウェア</w:t>
      </w:r>
      <w:r>
        <w:rPr>
          <w:color w:val="0563C1"/>
          <w:lang w:eastAsia="ja-JP"/>
        </w:rPr>
        <w:t xml:space="preserve"> </w:t>
      </w:r>
      <w:r>
        <w:rPr>
          <w:color w:val="0563C1"/>
          <w:lang w:eastAsia="ja-JP"/>
        </w:rPr>
        <w:t>スレッド</w:t>
      </w:r>
      <w:r>
        <w:fldChar w:fldCharType="end"/>
      </w:r>
      <w:r>
        <w:rPr>
          <w:lang w:eastAsia="ja-JP"/>
        </w:rPr>
        <w:t>に対応付ける場合、対応付ける</w:t>
      </w:r>
      <w:r>
        <w:fldChar w:fldCharType="begin"/>
      </w:r>
      <w:r>
        <w:rPr>
          <w:lang w:eastAsia="ja-JP"/>
        </w:rPr>
        <w:instrText xml:space="preserve"> AutoTextList   \s NoStyle \t "</w:instrText>
      </w:r>
      <w:r>
        <w:rPr>
          <w:lang w:eastAsia="ja-JP"/>
        </w:rPr>
        <w:instrText>ハードウェア</w:instrText>
      </w:r>
      <w:r>
        <w:rPr>
          <w:lang w:eastAsia="ja-JP"/>
        </w:rPr>
        <w:instrText xml:space="preserve"> </w:instrText>
      </w:r>
      <w:r>
        <w:rPr>
          <w:lang w:eastAsia="ja-JP"/>
        </w:rPr>
        <w:instrText>スレッドとは、物理コア、または物理プロセッサ内のハイパースレッドを意味します。</w:instrText>
      </w:r>
      <w:r>
        <w:rPr>
          <w:lang w:eastAsia="ja-JP"/>
        </w:rPr>
        <w:instrText xml:space="preserve">" </w:instrText>
      </w:r>
      <w:r>
        <w:fldChar w:fldCharType="separate"/>
      </w:r>
      <w:r>
        <w:rPr>
          <w:color w:val="0563C1"/>
          <w:lang w:eastAsia="ja-JP"/>
        </w:rPr>
        <w:t>ハードウェア</w:t>
      </w:r>
      <w:r>
        <w:rPr>
          <w:color w:val="0563C1"/>
          <w:lang w:eastAsia="ja-JP"/>
        </w:rPr>
        <w:t xml:space="preserve"> </w:t>
      </w:r>
      <w:r>
        <w:rPr>
          <w:color w:val="0563C1"/>
          <w:lang w:eastAsia="ja-JP"/>
        </w:rPr>
        <w:t>スレッド</w:t>
      </w:r>
      <w:r>
        <w:fldChar w:fldCharType="end"/>
      </w:r>
      <w:r>
        <w:rPr>
          <w:lang w:eastAsia="ja-JP"/>
        </w:rPr>
        <w:t>ごとに</w:t>
      </w:r>
      <w:r>
        <w:rPr>
          <w:lang w:eastAsia="ja-JP"/>
        </w:rPr>
        <w:t xml:space="preserve"> 1 </w:t>
      </w:r>
      <w:r>
        <w:rPr>
          <w:lang w:eastAsia="ja-JP"/>
        </w:rPr>
        <w:t>つのライセンスを取得する必要があります。</w:t>
      </w:r>
    </w:p>
    <w:p w:rsidR="00145FC1" w:rsidRDefault="000A72AD">
      <w:pPr>
        <w:pStyle w:val="ProductList-Offering2Heading"/>
        <w:rPr>
          <w:lang w:eastAsia="ja-JP"/>
        </w:rPr>
      </w:pPr>
      <w:bookmarkStart w:id="28" w:name="_Sec544"/>
      <w:r>
        <w:rPr>
          <w:lang w:eastAsia="ja-JP"/>
        </w:rPr>
        <w:t>管理サーバー</w:t>
      </w:r>
      <w:bookmarkEnd w:id="28"/>
      <w:r>
        <w:fldChar w:fldCharType="begin"/>
      </w:r>
      <w:r>
        <w:rPr>
          <w:lang w:eastAsia="ja-JP"/>
        </w:rPr>
        <w:instrText xml:space="preserve"> TC "</w:instrText>
      </w:r>
      <w:bookmarkStart w:id="29" w:name="_Toc436403569"/>
      <w:r>
        <w:rPr>
          <w:lang w:eastAsia="ja-JP"/>
        </w:rPr>
        <w:instrText>管理サーバー</w:instrText>
      </w:r>
      <w:bookmarkEnd w:id="29"/>
      <w:r>
        <w:rPr>
          <w:lang w:eastAsia="ja-JP"/>
        </w:rPr>
        <w:instrText>" \l 3</w:instrText>
      </w:r>
      <w:r>
        <w:fldChar w:fldCharType="end"/>
      </w:r>
    </w:p>
    <w:p w:rsidR="00145FC1" w:rsidRDefault="000A72AD">
      <w:pPr>
        <w:pStyle w:val="ProductList-ClauseHeading"/>
        <w:rPr>
          <w:lang w:eastAsia="ja-JP"/>
        </w:rPr>
      </w:pPr>
      <w:r>
        <w:rPr>
          <w:lang w:eastAsia="ja-JP"/>
        </w:rPr>
        <w:t>管理ライセンス</w:t>
      </w:r>
    </w:p>
    <w:p w:rsidR="00145FC1" w:rsidRDefault="000A72AD">
      <w:pPr>
        <w:pStyle w:val="ProductList-Body"/>
        <w:rPr>
          <w:lang w:eastAsia="ja-JP"/>
        </w:rPr>
      </w:pPr>
      <w:r>
        <w:rPr>
          <w:lang w:eastAsia="ja-JP"/>
        </w:rPr>
        <w:t>使用されているソフトウェアのバージョンではなく、管理ライセンスのバージョンにより、適用されるライセンス条項</w:t>
      </w:r>
      <w:r>
        <w:rPr>
          <w:lang w:eastAsia="ja-JP"/>
        </w:rPr>
        <w:t xml:space="preserve"> (</w:t>
      </w:r>
      <w:r>
        <w:rPr>
          <w:lang w:eastAsia="ja-JP"/>
        </w:rPr>
        <w:t>他の規定にかかわらず、ダウングレード権に基づく使用を含みます</w:t>
      </w:r>
      <w:r>
        <w:rPr>
          <w:lang w:eastAsia="ja-JP"/>
        </w:rPr>
        <w:t xml:space="preserve">) </w:t>
      </w:r>
      <w:r>
        <w:rPr>
          <w:lang w:eastAsia="ja-JP"/>
        </w:rPr>
        <w:t>のバージョンが決まります。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サーバー管理ライセンス</w:t>
      </w:r>
      <w:r>
        <w:rPr>
          <w:lang w:eastAsia="ja-JP"/>
        </w:rPr>
        <w:t xml:space="preserve"> (</w:t>
      </w:r>
      <w:r>
        <w:rPr>
          <w:lang w:eastAsia="ja-JP"/>
        </w:rPr>
        <w:t>プロセッサごと</w:t>
      </w:r>
      <w:r>
        <w:rPr>
          <w:lang w:eastAsia="ja-JP"/>
        </w:rPr>
        <w:t>)</w:t>
      </w:r>
    </w:p>
    <w:p w:rsidR="00145FC1" w:rsidRDefault="000A72AD" w:rsidP="000A72AD">
      <w:pPr>
        <w:pStyle w:val="ProductList-Bullet"/>
        <w:numPr>
          <w:ilvl w:val="0"/>
          <w:numId w:val="14"/>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を管理するとは、直接または間接的に</w:instrText>
      </w:r>
      <w:r>
        <w:rPr>
          <w:lang w:eastAsia="ja-JP"/>
        </w:rPr>
        <w:instrText xml:space="preserve"> OSE </w:instrText>
      </w:r>
      <w:r>
        <w:rPr>
          <w:lang w:eastAsia="ja-JP"/>
        </w:rPr>
        <w:instrText>と関連付けられているハードウェアまたはソフトウェアに関するデータを収集もしくは受信すること、その設定を行うこと、またはそれらに指示を与えることを意味します。デバイスまたは</w:instrText>
      </w:r>
      <w:r>
        <w:rPr>
          <w:lang w:eastAsia="ja-JP"/>
        </w:rPr>
        <w:instrText xml:space="preserve"> OSE </w:instrText>
      </w:r>
      <w:r>
        <w:rPr>
          <w:lang w:eastAsia="ja-JP"/>
        </w:rPr>
        <w:instrText>の所在を探知することは含まれません。</w:instrText>
      </w:r>
      <w:r>
        <w:rPr>
          <w:lang w:eastAsia="ja-JP"/>
        </w:rPr>
        <w:instrText xml:space="preserve">" </w:instrText>
      </w:r>
      <w:r>
        <w:fldChar w:fldCharType="separate"/>
      </w:r>
      <w:r>
        <w:rPr>
          <w:color w:val="0563C1"/>
          <w:lang w:eastAsia="ja-JP"/>
        </w:rPr>
        <w:t xml:space="preserve">OSE </w:t>
      </w:r>
      <w:r>
        <w:rPr>
          <w:color w:val="0563C1"/>
          <w:lang w:eastAsia="ja-JP"/>
        </w:rPr>
        <w:t>を管理する</w:t>
      </w:r>
      <w:r>
        <w:fldChar w:fldCharType="end"/>
      </w:r>
      <w:r>
        <w:rPr>
          <w:lang w:eastAsia="ja-JP"/>
        </w:rPr>
        <w:t>ことのみを目的として、任意の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で本ソフトウェアを使用することができます。</w:t>
      </w:r>
      <w:r>
        <w:rPr>
          <w:lang w:eastAsia="ja-JP"/>
        </w:rPr>
        <w:t xml:space="preserve"> </w:t>
      </w:r>
    </w:p>
    <w:p w:rsidR="00145FC1" w:rsidRDefault="000A72AD" w:rsidP="000A72AD">
      <w:pPr>
        <w:pStyle w:val="ProductList-Bullet"/>
        <w:numPr>
          <w:ilvl w:val="0"/>
          <w:numId w:val="14"/>
        </w:numPr>
        <w:rPr>
          <w:lang w:eastAsia="ja-JP"/>
        </w:rPr>
      </w:pPr>
      <w:r>
        <w:lastRenderedPageBreak/>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では、サーバー</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が必要です。</w:t>
      </w:r>
      <w:r>
        <w:rPr>
          <w:lang w:eastAsia="ja-JP"/>
        </w:rPr>
        <w:t xml:space="preserve"> </w:t>
      </w:r>
    </w:p>
    <w:p w:rsidR="00145FC1" w:rsidRDefault="000A72AD" w:rsidP="000A72AD">
      <w:pPr>
        <w:pStyle w:val="ProductList-Bullet"/>
        <w:numPr>
          <w:ilvl w:val="0"/>
          <w:numId w:val="14"/>
        </w:numPr>
        <w:rPr>
          <w:lang w:eastAsia="ja-JP"/>
        </w:rPr>
      </w:pPr>
      <w:r>
        <w:rPr>
          <w:lang w:eastAsia="ja-JP"/>
        </w:rPr>
        <w:t>ライセンスを取得したサーバー上のプロセッサ</w:t>
      </w:r>
      <w:r>
        <w:rPr>
          <w:lang w:eastAsia="ja-JP"/>
        </w:rPr>
        <w:t xml:space="preserve"> 2 </w:t>
      </w:r>
      <w:r>
        <w:rPr>
          <w:lang w:eastAsia="ja-JP"/>
        </w:rPr>
        <w:t>つにつきライセンスが</w:t>
      </w:r>
      <w:r>
        <w:rPr>
          <w:lang w:eastAsia="ja-JP"/>
        </w:rPr>
        <w:t xml:space="preserve"> 1 </w:t>
      </w:r>
      <w:r>
        <w:rPr>
          <w:lang w:eastAsia="ja-JP"/>
        </w:rPr>
        <w:t>つ必要です。</w:t>
      </w:r>
      <w:r>
        <w:rPr>
          <w:lang w:eastAsia="ja-JP"/>
        </w:rPr>
        <w:t xml:space="preserve"> </w:t>
      </w:r>
    </w:p>
    <w:p w:rsidR="00145FC1" w:rsidRDefault="000A72AD" w:rsidP="000A72AD">
      <w:pPr>
        <w:pStyle w:val="ProductList-Bullet"/>
        <w:numPr>
          <w:ilvl w:val="0"/>
          <w:numId w:val="14"/>
        </w:numPr>
        <w:rPr>
          <w:lang w:eastAsia="ja-JP"/>
        </w:rPr>
      </w:pPr>
      <w:r>
        <w:rPr>
          <w:lang w:eastAsia="ja-JP"/>
        </w:rPr>
        <w:t>各</w:t>
      </w:r>
      <w:r>
        <w:rPr>
          <w:lang w:eastAsia="ja-JP"/>
        </w:rPr>
        <w:t xml:space="preserve"> Standard Edition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につき、本ソフトウェアを使用して、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上で最大</w:t>
      </w:r>
      <w:r>
        <w:rPr>
          <w:lang w:eastAsia="ja-JP"/>
        </w:rPr>
        <w:t xml:space="preserve"> 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145FC1" w:rsidRDefault="000A72AD" w:rsidP="000A72AD">
      <w:pPr>
        <w:pStyle w:val="ProductList-Bullet"/>
        <w:numPr>
          <w:ilvl w:val="0"/>
          <w:numId w:val="14"/>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のホストと管理のみを目的として</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が使用されている場合、</w:t>
      </w:r>
      <w:r>
        <w:rPr>
          <w:lang w:eastAsia="ja-JP"/>
        </w:rPr>
        <w:t xml:space="preserve">Standard Edition </w:t>
      </w:r>
      <w:r>
        <w:rPr>
          <w:lang w:eastAsia="ja-JP"/>
        </w:rPr>
        <w:t>ライセンスでは、他の</w:t>
      </w:r>
      <w:r>
        <w:rPr>
          <w:lang w:eastAsia="ja-JP"/>
        </w:rPr>
        <w:t xml:space="preserve"> 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に加えて、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を管理することができます。</w:t>
      </w:r>
      <w:r>
        <w:rPr>
          <w:lang w:eastAsia="ja-JP"/>
        </w:rPr>
        <w:t xml:space="preserve"> </w:t>
      </w:r>
    </w:p>
    <w:p w:rsidR="00145FC1" w:rsidRDefault="000A72AD" w:rsidP="000A72AD">
      <w:pPr>
        <w:pStyle w:val="ProductList-Bullet"/>
        <w:numPr>
          <w:ilvl w:val="0"/>
          <w:numId w:val="14"/>
        </w:numPr>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に追加の</w:t>
      </w:r>
      <w:r>
        <w:rPr>
          <w:lang w:eastAsia="ja-JP"/>
        </w:rPr>
        <w:t xml:space="preserve"> Standard Edition </w:t>
      </w:r>
      <w:r>
        <w:rPr>
          <w:lang w:eastAsia="ja-JP"/>
        </w:rPr>
        <w:t>ライセンスを割り当て、各ライセンスにつき</w:t>
      </w:r>
      <w:r>
        <w:rPr>
          <w:lang w:eastAsia="ja-JP"/>
        </w:rPr>
        <w:t xml:space="preserve"> 2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r>
        <w:rPr>
          <w:lang w:eastAsia="ja-JP"/>
        </w:rPr>
        <w:t xml:space="preserve"> </w:t>
      </w:r>
    </w:p>
    <w:p w:rsidR="00145FC1" w:rsidRDefault="000A72AD" w:rsidP="000A72AD">
      <w:pPr>
        <w:pStyle w:val="ProductList-Bullet"/>
        <w:numPr>
          <w:ilvl w:val="0"/>
          <w:numId w:val="14"/>
        </w:numPr>
        <w:rPr>
          <w:lang w:eastAsia="ja-JP"/>
        </w:rPr>
      </w:pPr>
      <w:r>
        <w:rPr>
          <w:lang w:eastAsia="ja-JP"/>
        </w:rPr>
        <w:t xml:space="preserve">Datacenter Edition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では、本ソフトウェアを使用して、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クライアント管理ライセンス</w:t>
      </w:r>
      <w:r>
        <w:rPr>
          <w:lang w:eastAsia="ja-JP"/>
        </w:rPr>
        <w:t xml:space="preserve"> (OSE </w:t>
      </w:r>
      <w:r>
        <w:rPr>
          <w:lang w:eastAsia="ja-JP"/>
        </w:rPr>
        <w:t>またはユーザーごと</w:t>
      </w:r>
      <w:r>
        <w:rPr>
          <w:lang w:eastAsia="ja-JP"/>
        </w:rPr>
        <w:t>)</w:t>
      </w:r>
    </w:p>
    <w:p w:rsidR="00145FC1" w:rsidRDefault="000A72AD" w:rsidP="000A72AD">
      <w:pPr>
        <w:pStyle w:val="ProductList-Bullet"/>
        <w:numPr>
          <w:ilvl w:val="0"/>
          <w:numId w:val="15"/>
        </w:numPr>
        <w:rPr>
          <w:lang w:eastAsia="ja-JP"/>
        </w:rPr>
      </w:pPr>
      <w:r>
        <w:rPr>
          <w:lang w:eastAsia="ja-JP"/>
        </w:rPr>
        <w:t>お客様は、取得したクライアント管理ライセンスごとに、本ソフトウェアを使用して、</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で</w:t>
      </w:r>
      <w:r>
        <w:rPr>
          <w:lang w:eastAsia="ja-JP"/>
        </w:rPr>
        <w:t xml:space="preserve"> 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を、または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が使用するデバイス上で複数の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r>
        <w:rPr>
          <w:lang w:eastAsia="ja-JP"/>
        </w:rPr>
        <w:t xml:space="preserve"> </w:t>
      </w:r>
    </w:p>
    <w:p w:rsidR="00145FC1" w:rsidRDefault="000A72AD" w:rsidP="000A72AD">
      <w:pPr>
        <w:pStyle w:val="ProductList-Bullet"/>
        <w:numPr>
          <w:ilvl w:val="0"/>
          <w:numId w:val="15"/>
        </w:numPr>
        <w:rPr>
          <w:lang w:eastAsia="ja-JP"/>
        </w:rPr>
      </w:pP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オペレーティング</w:t>
      </w:r>
      <w:r>
        <w:rPr>
          <w:lang w:eastAsia="ja-JP"/>
        </w:rPr>
        <w:t xml:space="preserve"> </w:t>
      </w:r>
      <w:r>
        <w:rPr>
          <w:lang w:eastAsia="ja-JP"/>
        </w:rPr>
        <w:t>システム以外のオペレーティング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には、クライアント管理ライセンスまたは</w:t>
      </w:r>
      <w:r>
        <w:fldChar w:fldCharType="begin"/>
      </w:r>
      <w:r>
        <w:rPr>
          <w:lang w:eastAsia="ja-JP"/>
        </w:rPr>
        <w:instrText xml:space="preserve"> AutoTextList   \s NoStyle \t "</w:instrText>
      </w:r>
      <w:r>
        <w:rPr>
          <w:lang w:eastAsia="ja-JP"/>
        </w:rPr>
        <w:instrText>管理ライセンスと同等のライセンスとは、製品の「管理ライセンス」の表に規定されたユーザー</w:instrText>
      </w:r>
      <w:r>
        <w:rPr>
          <w:lang w:eastAsia="ja-JP"/>
        </w:rPr>
        <w:instrText xml:space="preserve"> SL</w:instrText>
      </w:r>
      <w:r>
        <w:rPr>
          <w:lang w:eastAsia="ja-JP"/>
        </w:rPr>
        <w:instrText>、または</w:instrText>
      </w:r>
      <w:r>
        <w:rPr>
          <w:lang w:eastAsia="ja-JP"/>
        </w:rPr>
        <w:instrText xml:space="preserve"> ML </w:instrText>
      </w:r>
      <w:r>
        <w:rPr>
          <w:lang w:eastAsia="ja-JP"/>
        </w:rPr>
        <w:instrText>と同等のライセンスの表に規定された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管理ライセンスと同等のライセンス</w:t>
      </w:r>
      <w:r>
        <w:fldChar w:fldCharType="end"/>
      </w:r>
      <w:r>
        <w:rPr>
          <w:lang w:eastAsia="ja-JP"/>
        </w:rPr>
        <w:t>が必要です。</w:t>
      </w:r>
      <w:r>
        <w:rPr>
          <w:lang w:eastAsia="ja-JP"/>
        </w:rPr>
        <w:t xml:space="preserve"> </w:t>
      </w:r>
    </w:p>
    <w:p w:rsidR="00145FC1" w:rsidRDefault="000A72AD" w:rsidP="000A72AD">
      <w:pPr>
        <w:pStyle w:val="ProductList-Bullet"/>
        <w:numPr>
          <w:ilvl w:val="0"/>
          <w:numId w:val="15"/>
        </w:numPr>
        <w:rPr>
          <w:lang w:eastAsia="ja-JP"/>
        </w:rPr>
      </w:pPr>
      <w:r>
        <w:rPr>
          <w:lang w:eastAsia="ja-JP"/>
        </w:rPr>
        <w:t>必要なクライアント管理ライセンスの数は、割り当てる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の種類</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またはユーザーごと</w:t>
      </w:r>
      <w:r>
        <w:rPr>
          <w:lang w:eastAsia="ja-JP"/>
        </w:rPr>
        <w:t xml:space="preserve">) </w:t>
      </w:r>
      <w:r>
        <w:rPr>
          <w:lang w:eastAsia="ja-JP"/>
        </w:rPr>
        <w:t>によって異なります。</w:t>
      </w:r>
      <w:r>
        <w:rPr>
          <w:lang w:eastAsia="ja-JP"/>
        </w:rPr>
        <w:t xml:space="preserve"> </w:t>
      </w:r>
    </w:p>
    <w:p w:rsidR="00145FC1" w:rsidRDefault="000A72AD" w:rsidP="000A72AD">
      <w:pPr>
        <w:pStyle w:val="ProductList-Bullet"/>
        <w:numPr>
          <w:ilvl w:val="0"/>
          <w:numId w:val="15"/>
        </w:numPr>
        <w:rPr>
          <w:lang w:eastAsia="ja-JP"/>
        </w:rPr>
      </w:pPr>
      <w:r>
        <w:rPr>
          <w:lang w:eastAsia="ja-JP"/>
        </w:rPr>
        <w:t>複数のユーザーがアクセスする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の管理には、</w:t>
      </w:r>
      <w:r>
        <w:rPr>
          <w:lang w:eastAsia="ja-JP"/>
        </w:rPr>
        <w:t xml:space="preserve">1 </w:t>
      </w:r>
      <w:r>
        <w:rPr>
          <w:lang w:eastAsia="ja-JP"/>
        </w:rPr>
        <w:t>つの</w:t>
      </w:r>
      <w:r>
        <w:rPr>
          <w:lang w:eastAsia="ja-JP"/>
        </w:rPr>
        <w:t xml:space="preserve"> OSE </w:t>
      </w:r>
      <w:r>
        <w:rPr>
          <w:lang w:eastAsia="ja-JP"/>
        </w:rPr>
        <w:t>クライアント管理ライセンスまたはそれぞれのユーザー用のユーザー</w:t>
      </w:r>
      <w:r>
        <w:rPr>
          <w:lang w:eastAsia="ja-JP"/>
        </w:rPr>
        <w:t xml:space="preserve"> </w:t>
      </w:r>
      <w:r>
        <w:rPr>
          <w:lang w:eastAsia="ja-JP"/>
        </w:rPr>
        <w:t>クライアント管理ライセンスが必要です。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管理ライセンスが不要な場合</w:t>
      </w:r>
    </w:p>
    <w:p w:rsidR="00145FC1" w:rsidRDefault="000A72AD" w:rsidP="000A72AD">
      <w:pPr>
        <w:pStyle w:val="ProductList-Bullet"/>
        <w:numPr>
          <w:ilvl w:val="0"/>
          <w:numId w:val="16"/>
        </w:numPr>
        <w:rPr>
          <w:lang w:eastAsia="ja-JP"/>
        </w:rPr>
      </w:pP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がない</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p>
    <w:p w:rsidR="00145FC1" w:rsidRDefault="000A72AD" w:rsidP="000A72AD">
      <w:pPr>
        <w:pStyle w:val="ProductList-Bullet"/>
        <w:numPr>
          <w:ilvl w:val="0"/>
          <w:numId w:val="16"/>
        </w:numPr>
        <w:rPr>
          <w:lang w:eastAsia="ja-JP"/>
        </w:rPr>
      </w:pPr>
      <w:r>
        <w:rPr>
          <w:lang w:eastAsia="ja-JP"/>
        </w:rPr>
        <w:t xml:space="preserve">Windows Server </w:t>
      </w:r>
      <w:r>
        <w:rPr>
          <w:lang w:eastAsia="ja-JP"/>
        </w:rPr>
        <w:t>ソフトウェアの実行ではなく、ネットワーク</w:t>
      </w:r>
      <w:r>
        <w:rPr>
          <w:lang w:eastAsia="ja-JP"/>
        </w:rPr>
        <w:t xml:space="preserve"> </w:t>
      </w:r>
      <w:r>
        <w:rPr>
          <w:lang w:eastAsia="ja-JP"/>
        </w:rPr>
        <w:t>データの送信のみを目的として機能しているネットワーク</w:t>
      </w:r>
      <w:r>
        <w:rPr>
          <w:lang w:eastAsia="ja-JP"/>
        </w:rPr>
        <w:t xml:space="preserve"> </w:t>
      </w:r>
      <w:r>
        <w:rPr>
          <w:lang w:eastAsia="ja-JP"/>
        </w:rPr>
        <w:t>インフラストラクチャ</w:t>
      </w:r>
      <w:r>
        <w:rPr>
          <w:lang w:eastAsia="ja-JP"/>
        </w:rPr>
        <w:t xml:space="preserve"> </w:t>
      </w:r>
      <w:r>
        <w:rPr>
          <w:lang w:eastAsia="ja-JP"/>
        </w:rPr>
        <w:t>デバイス</w:t>
      </w:r>
      <w:r>
        <w:rPr>
          <w:lang w:eastAsia="ja-JP"/>
        </w:rPr>
        <w:t xml:space="preserve"> </w:t>
      </w:r>
    </w:p>
    <w:p w:rsidR="00145FC1" w:rsidRDefault="000A72AD" w:rsidP="000A72AD">
      <w:pPr>
        <w:pStyle w:val="ProductList-Bullet"/>
        <w:numPr>
          <w:ilvl w:val="0"/>
          <w:numId w:val="16"/>
        </w:numPr>
        <w:rPr>
          <w:lang w:eastAsia="ja-JP"/>
        </w:rPr>
      </w:pPr>
      <w:r>
        <w:rPr>
          <w:lang w:eastAsia="ja-JP"/>
        </w:rPr>
        <w:t>物理</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から仮想</w:t>
      </w:r>
      <w:r>
        <w:rPr>
          <w:lang w:eastAsia="ja-JP"/>
        </w:rPr>
        <w:t xml:space="preserve"> OSE </w:t>
      </w:r>
      <w:r>
        <w:rPr>
          <w:lang w:eastAsia="ja-JP"/>
        </w:rPr>
        <w:t>への変換</w:t>
      </w:r>
      <w:r>
        <w:rPr>
          <w:lang w:eastAsia="ja-JP"/>
        </w:rPr>
        <w:t xml:space="preserve"> </w:t>
      </w:r>
    </w:p>
    <w:p w:rsidR="00145FC1" w:rsidRDefault="000A72AD" w:rsidP="000A72AD">
      <w:pPr>
        <w:pStyle w:val="ProductList-Bullet"/>
        <w:numPr>
          <w:ilvl w:val="0"/>
          <w:numId w:val="16"/>
        </w:numPr>
        <w:rPr>
          <w:lang w:eastAsia="ja-JP"/>
        </w:rPr>
      </w:pPr>
      <w:r>
        <w:rPr>
          <w:lang w:eastAsia="ja-JP"/>
        </w:rPr>
        <w:t>システムの温度、ファンの速度、電源のオン</w:t>
      </w:r>
      <w:r>
        <w:rPr>
          <w:lang w:eastAsia="ja-JP"/>
        </w:rPr>
        <w:t>/</w:t>
      </w:r>
      <w:r>
        <w:rPr>
          <w:lang w:eastAsia="ja-JP"/>
        </w:rPr>
        <w:t>オフ、システムのリセットまたは</w:t>
      </w:r>
      <w:r>
        <w:rPr>
          <w:lang w:eastAsia="ja-JP"/>
        </w:rPr>
        <w:t xml:space="preserve"> CPU </w:t>
      </w:r>
      <w:r>
        <w:rPr>
          <w:lang w:eastAsia="ja-JP"/>
        </w:rPr>
        <w:t>の可用性に関するハードウェア</w:t>
      </w:r>
      <w:r>
        <w:rPr>
          <w:lang w:eastAsia="ja-JP"/>
        </w:rPr>
        <w:t xml:space="preserve"> </w:t>
      </w:r>
      <w:r>
        <w:rPr>
          <w:lang w:eastAsia="ja-JP"/>
        </w:rPr>
        <w:t>コンポーネントの状態の監視または管理のみを行う任意のデバイス</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データ</w:t>
      </w:r>
      <w:r>
        <w:rPr>
          <w:lang w:eastAsia="ja-JP"/>
        </w:rPr>
        <w:t xml:space="preserve"> </w:t>
      </w:r>
      <w:r>
        <w:rPr>
          <w:lang w:eastAsia="ja-JP"/>
        </w:rPr>
        <w:t>セット</w:t>
      </w:r>
    </w:p>
    <w:p w:rsidR="00145FC1" w:rsidRDefault="000A72AD">
      <w:pPr>
        <w:pStyle w:val="ProductList-Body"/>
        <w:rPr>
          <w:lang w:eastAsia="ja-JP"/>
        </w:rPr>
      </w:pPr>
      <w:r>
        <w:rPr>
          <w:lang w:eastAsia="ja-JP"/>
        </w:rPr>
        <w:t>本ソフトウェアに含まれるデータ</w:t>
      </w:r>
      <w:r>
        <w:rPr>
          <w:lang w:eastAsia="ja-JP"/>
        </w:rPr>
        <w:t xml:space="preserve"> </w:t>
      </w:r>
      <w:r>
        <w:rPr>
          <w:lang w:eastAsia="ja-JP"/>
        </w:rPr>
        <w:t>セット</w:t>
      </w:r>
      <w:r>
        <w:rPr>
          <w:lang w:eastAsia="ja-JP"/>
        </w:rPr>
        <w:t xml:space="preserve"> (</w:t>
      </w:r>
      <w:r>
        <w:rPr>
          <w:lang w:eastAsia="ja-JP"/>
        </w:rPr>
        <w:t>またはその一部</w:t>
      </w:r>
      <w:r>
        <w:rPr>
          <w:lang w:eastAsia="ja-JP"/>
        </w:rPr>
        <w:t xml:space="preserve">) </w:t>
      </w:r>
      <w:r>
        <w:rPr>
          <w:lang w:eastAsia="ja-JP"/>
        </w:rPr>
        <w:t>はいずれも複製および頒布することはできません。</w:t>
      </w:r>
    </w:p>
    <w:p w:rsidR="00145FC1" w:rsidRDefault="00145FC1">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
        <w:rPr>
          <w:lang w:eastAsia="ja-JP"/>
        </w:rPr>
      </w:pPr>
      <w:bookmarkStart w:id="30" w:name="_Sec545"/>
      <w:r>
        <w:rPr>
          <w:lang w:eastAsia="ja-JP"/>
        </w:rPr>
        <w:t>特殊なサーバー</w:t>
      </w:r>
      <w:bookmarkEnd w:id="30"/>
      <w:r>
        <w:fldChar w:fldCharType="begin"/>
      </w:r>
      <w:r>
        <w:rPr>
          <w:lang w:eastAsia="ja-JP"/>
        </w:rPr>
        <w:instrText xml:space="preserve"> TC "</w:instrText>
      </w:r>
      <w:bookmarkStart w:id="31" w:name="_Toc436403570"/>
      <w:r>
        <w:rPr>
          <w:lang w:eastAsia="ja-JP"/>
        </w:rPr>
        <w:instrText>特殊なサーバー</w:instrText>
      </w:r>
      <w:bookmarkEnd w:id="31"/>
      <w:r>
        <w:rPr>
          <w:lang w:eastAsia="ja-JP"/>
        </w:rPr>
        <w:instrText>" \l 3</w:instrText>
      </w:r>
      <w:r>
        <w:fldChar w:fldCharType="end"/>
      </w:r>
    </w:p>
    <w:p w:rsidR="00145FC1" w:rsidRDefault="000A72AD">
      <w:pPr>
        <w:pStyle w:val="ProductList-ClauseHeading"/>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インスタンスごと</w:t>
      </w:r>
      <w:r>
        <w:rPr>
          <w:lang w:eastAsia="ja-JP"/>
        </w:rPr>
        <w:t>)</w:t>
      </w:r>
    </w:p>
    <w:p w:rsidR="00145FC1" w:rsidRDefault="000A72AD">
      <w:pPr>
        <w:pStyle w:val="ProductList-Body"/>
        <w:rPr>
          <w:lang w:eastAsia="ja-JP"/>
        </w:rPr>
      </w:pPr>
      <w:r>
        <w:rPr>
          <w:lang w:eastAsia="ja-JP"/>
        </w:rPr>
        <w:t>お客様は、お客様が取得した各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のいずれかで、サーバー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145FC1" w:rsidRDefault="000A72AD">
      <w:pPr>
        <w:pStyle w:val="ProductList-Offering2Heading"/>
        <w:rPr>
          <w:lang w:eastAsia="ja-JP"/>
        </w:rPr>
      </w:pPr>
      <w:bookmarkStart w:id="32" w:name="_Sec546"/>
      <w:r>
        <w:rPr>
          <w:lang w:eastAsia="ja-JP"/>
        </w:rPr>
        <w:t>開発ツール</w:t>
      </w:r>
      <w:bookmarkEnd w:id="32"/>
      <w:r>
        <w:fldChar w:fldCharType="begin"/>
      </w:r>
      <w:r>
        <w:rPr>
          <w:lang w:eastAsia="ja-JP"/>
        </w:rPr>
        <w:instrText xml:space="preserve"> TC "</w:instrText>
      </w:r>
      <w:bookmarkStart w:id="33" w:name="_Toc436403571"/>
      <w:r>
        <w:rPr>
          <w:lang w:eastAsia="ja-JP"/>
        </w:rPr>
        <w:instrText>開発ツール</w:instrText>
      </w:r>
      <w:bookmarkEnd w:id="33"/>
      <w:r>
        <w:rPr>
          <w:lang w:eastAsia="ja-JP"/>
        </w:rPr>
        <w:instrText>" \l 3</w:instrText>
      </w:r>
      <w:r>
        <w:fldChar w:fldCharType="end"/>
      </w:r>
    </w:p>
    <w:p w:rsidR="00145FC1" w:rsidRDefault="000A72AD">
      <w:pPr>
        <w:pStyle w:val="ProductList-ClauseHeading"/>
        <w:rPr>
          <w:lang w:eastAsia="ja-JP"/>
        </w:rPr>
      </w:pPr>
      <w:r>
        <w:rPr>
          <w:lang w:eastAsia="ja-JP"/>
        </w:rPr>
        <w:t>ユーザー</w:t>
      </w:r>
      <w:r>
        <w:rPr>
          <w:lang w:eastAsia="ja-JP"/>
        </w:rPr>
        <w:t xml:space="preserve"> </w:t>
      </w:r>
      <w:r>
        <w:rPr>
          <w:lang w:eastAsia="ja-JP"/>
        </w:rPr>
        <w:t>ライセンス</w:t>
      </w:r>
    </w:p>
    <w:p w:rsidR="00145FC1" w:rsidRDefault="000A72AD" w:rsidP="000A72AD">
      <w:pPr>
        <w:pStyle w:val="ProductList-Bullet"/>
        <w:numPr>
          <w:ilvl w:val="0"/>
          <w:numId w:val="17"/>
        </w:numPr>
        <w:rPr>
          <w:lang w:eastAsia="ja-JP"/>
        </w:rPr>
      </w:pPr>
      <w:r>
        <w:rPr>
          <w:lang w:eastAsia="ja-JP"/>
        </w:rPr>
        <w:t xml:space="preserve">1 </w:t>
      </w:r>
      <w:r>
        <w:rPr>
          <w:lang w:eastAsia="ja-JP"/>
        </w:rPr>
        <w:t>人の</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は、取得した各ユーザー</w:t>
      </w:r>
      <w:r>
        <w:rPr>
          <w:lang w:eastAsia="ja-JP"/>
        </w:rPr>
        <w:t xml:space="preserve"> </w:t>
      </w:r>
      <w:r>
        <w:rPr>
          <w:lang w:eastAsia="ja-JP"/>
        </w:rPr>
        <w:t>ライセンスにつき、お客様による使用のみを目的とした任意のデバイス上で、本ソフトウェアおよび旧バージョンの任意の数の複製を使用することができます。</w:t>
      </w:r>
      <w:r>
        <w:rPr>
          <w:lang w:eastAsia="ja-JP"/>
        </w:rPr>
        <w:t xml:space="preserve"> </w:t>
      </w:r>
    </w:p>
    <w:p w:rsidR="00145FC1" w:rsidRDefault="000A72AD" w:rsidP="000A72AD">
      <w:pPr>
        <w:pStyle w:val="ProductList-Bullet"/>
        <w:numPr>
          <w:ilvl w:val="0"/>
          <w:numId w:val="17"/>
        </w:numPr>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は、評価のため、ならびにお客様のプログラムの開発、テストおよびデモンストレーションを行うために本ソフトウェアを使用することができます。これらの権利には、エンド</w:t>
      </w:r>
      <w:r>
        <w:rPr>
          <w:lang w:eastAsia="ja-JP"/>
        </w:rPr>
        <w:t xml:space="preserve"> </w:t>
      </w:r>
      <w:r>
        <w:rPr>
          <w:lang w:eastAsia="ja-JP"/>
        </w:rPr>
        <w:t>ユーザー環境をシミュレートしてお客様のプログラムに関連する問題を診断するための本ソフトウェアの使用が含まれます。</w:t>
      </w:r>
    </w:p>
    <w:p w:rsidR="00145FC1" w:rsidRDefault="000A72AD" w:rsidP="000A72AD">
      <w:pPr>
        <w:pStyle w:val="ProductList-Bullet"/>
        <w:numPr>
          <w:ilvl w:val="0"/>
          <w:numId w:val="17"/>
        </w:numPr>
        <w:rPr>
          <w:lang w:eastAsia="ja-JP"/>
        </w:rPr>
      </w:pPr>
      <w:r>
        <w:rPr>
          <w:lang w:eastAsia="ja-JP"/>
        </w:rPr>
        <w:t>本ソフトウェアは、</w:t>
      </w:r>
      <w:r>
        <w:fldChar w:fldCharType="begin"/>
      </w:r>
      <w:r>
        <w:rPr>
          <w:lang w:eastAsia="ja-JP"/>
        </w:rPr>
        <w:instrText xml:space="preserve"> AutoTextList   \s NoStyle \t "</w:instrText>
      </w:r>
      <w:r>
        <w:rPr>
          <w:lang w:eastAsia="ja-JP"/>
        </w:rPr>
        <w:instrText>運用環境とは、運用ワークロードを実行しもしくは運用データにアクセスする物理もしくは仮想</w:instrText>
      </w:r>
      <w:r>
        <w:rPr>
          <w:lang w:eastAsia="ja-JP"/>
        </w:rPr>
        <w:instrText xml:space="preserve"> OSE</w:instrText>
      </w:r>
      <w:r>
        <w:rPr>
          <w:lang w:eastAsia="ja-JP"/>
        </w:rPr>
        <w:instrText>、または運用ワークロードを実行しもしくは運用データにアクセスする</w:instrText>
      </w:r>
      <w:r>
        <w:rPr>
          <w:lang w:eastAsia="ja-JP"/>
        </w:rPr>
        <w:instrText xml:space="preserve"> 1 </w:instrText>
      </w:r>
      <w:r>
        <w:rPr>
          <w:lang w:eastAsia="ja-JP"/>
        </w:rPr>
        <w:instrText>つ以上の仮想</w:instrText>
      </w:r>
      <w:r>
        <w:rPr>
          <w:lang w:eastAsia="ja-JP"/>
        </w:rPr>
        <w:instrText xml:space="preserve"> OSE </w:instrText>
      </w:r>
      <w:r>
        <w:rPr>
          <w:lang w:eastAsia="ja-JP"/>
        </w:rPr>
        <w:instrText>をホストする物理</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運用環境</w:t>
      </w:r>
      <w:r>
        <w:fldChar w:fldCharType="end"/>
      </w:r>
      <w:r>
        <w:rPr>
          <w:lang w:eastAsia="ja-JP"/>
        </w:rPr>
        <w:t>での使用のために使用許諾されるものではありません。</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MSDN </w:t>
      </w:r>
      <w:r>
        <w:rPr>
          <w:lang w:eastAsia="ja-JP"/>
        </w:rPr>
        <w:t>サブスクリプションに関する追加のライセンス条項</w:t>
      </w:r>
    </w:p>
    <w:p w:rsidR="00145FC1" w:rsidRDefault="000A72AD">
      <w:pPr>
        <w:pStyle w:val="ProductList-Body"/>
        <w:rPr>
          <w:lang w:eastAsia="ja-JP"/>
        </w:rPr>
      </w:pPr>
      <w:r>
        <w:rPr>
          <w:lang w:eastAsia="ja-JP"/>
        </w:rPr>
        <w:t>ライセンス</w:t>
      </w:r>
      <w:r>
        <w:rPr>
          <w:lang w:eastAsia="ja-JP"/>
        </w:rPr>
        <w:t xml:space="preserve"> </w:t>
      </w:r>
      <w:r>
        <w:rPr>
          <w:lang w:eastAsia="ja-JP"/>
        </w:rPr>
        <w:t>モデル条項に規定する権利に加え、お客様は、取得した各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について</w:t>
      </w:r>
      <w:r>
        <w:rPr>
          <w:lang w:eastAsia="ja-JP"/>
        </w:rPr>
        <w:t xml:space="preserve"> MSDN </w:t>
      </w:r>
      <w:r>
        <w:rPr>
          <w:lang w:eastAsia="ja-JP"/>
        </w:rPr>
        <w:t>サブスクリプションを割り当てることができます。</w:t>
      </w:r>
      <w:r>
        <w:rPr>
          <w:lang w:eastAsia="ja-JP"/>
        </w:rPr>
        <w:t xml:space="preserve">MSDN </w:t>
      </w:r>
      <w:r>
        <w:rPr>
          <w:lang w:eastAsia="ja-JP"/>
        </w:rPr>
        <w:t>サブスクリプションについては、「本ソフトウェア」とは、</w:t>
      </w:r>
      <w:r>
        <w:rPr>
          <w:lang w:eastAsia="ja-JP"/>
        </w:rPr>
        <w:t xml:space="preserve">MSDN </w:t>
      </w:r>
      <w:r>
        <w:rPr>
          <w:lang w:eastAsia="ja-JP"/>
        </w:rPr>
        <w:t>サブスクライバー</w:t>
      </w:r>
      <w:r>
        <w:rPr>
          <w:lang w:eastAsia="ja-JP"/>
        </w:rPr>
        <w:t xml:space="preserve"> </w:t>
      </w:r>
      <w:r>
        <w:rPr>
          <w:lang w:eastAsia="ja-JP"/>
        </w:rPr>
        <w:t>ダウンロードを通じてお客様のサブスクリプション</w:t>
      </w:r>
      <w:r>
        <w:rPr>
          <w:lang w:eastAsia="ja-JP"/>
        </w:rPr>
        <w:t xml:space="preserve"> </w:t>
      </w:r>
      <w:r>
        <w:rPr>
          <w:lang w:eastAsia="ja-JP"/>
        </w:rPr>
        <w:t>レベルに提供されるソフトウェアを意味します。</w:t>
      </w:r>
    </w:p>
    <w:p w:rsidR="00145FC1" w:rsidRDefault="000A72AD">
      <w:pPr>
        <w:pStyle w:val="ProductList-Body"/>
        <w:rPr>
          <w:lang w:eastAsia="ja-JP"/>
        </w:rPr>
      </w:pPr>
      <w:r>
        <w:rPr>
          <w:lang w:eastAsia="ja-JP"/>
        </w:rPr>
        <w:t xml:space="preserve"> </w:t>
      </w:r>
    </w:p>
    <w:p w:rsidR="00145FC1" w:rsidRDefault="000A72AD">
      <w:pPr>
        <w:pStyle w:val="ProductList-SubClauseHeading"/>
      </w:pPr>
      <w:r>
        <w:t xml:space="preserve">Microsoft Azure Platform </w:t>
      </w:r>
      <w:r>
        <w:t>サービスでのソフトウェアの実行</w:t>
      </w:r>
    </w:p>
    <w:p w:rsidR="00145FC1" w:rsidRDefault="000A72AD" w:rsidP="000A72AD">
      <w:pPr>
        <w:pStyle w:val="ProductList-Bullet"/>
        <w:numPr>
          <w:ilvl w:val="1"/>
          <w:numId w:val="18"/>
        </w:numPr>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MSDN </w:t>
      </w:r>
      <w:r>
        <w:rPr>
          <w:lang w:eastAsia="ja-JP"/>
        </w:rPr>
        <w:t>サブスクリプションの期間中に</w:t>
      </w:r>
      <w:r>
        <w:rPr>
          <w:lang w:eastAsia="ja-JP"/>
        </w:rPr>
        <w:t xml:space="preserve"> Microsoft Azure Platform </w:t>
      </w:r>
      <w:r>
        <w:rPr>
          <w:lang w:eastAsia="ja-JP"/>
        </w:rPr>
        <w:t>サービス上で本ソフトウェアを実行することができます。</w:t>
      </w:r>
      <w:r>
        <w:rPr>
          <w:lang w:eastAsia="ja-JP"/>
        </w:rPr>
        <w:t xml:space="preserve"> </w:t>
      </w:r>
    </w:p>
    <w:p w:rsidR="00145FC1" w:rsidRDefault="000A72AD" w:rsidP="000A72AD">
      <w:pPr>
        <w:pStyle w:val="ProductList-Bullet"/>
        <w:numPr>
          <w:ilvl w:val="1"/>
          <w:numId w:val="18"/>
        </w:numPr>
        <w:rPr>
          <w:lang w:eastAsia="ja-JP"/>
        </w:rPr>
      </w:pPr>
      <w:r>
        <w:rPr>
          <w:lang w:eastAsia="ja-JP"/>
        </w:rPr>
        <w:t>本ソフトウェアの使用には引き続き、お客様のボリューム</w:t>
      </w:r>
      <w:r>
        <w:rPr>
          <w:lang w:eastAsia="ja-JP"/>
        </w:rPr>
        <w:t xml:space="preserve"> </w:t>
      </w:r>
      <w:r>
        <w:rPr>
          <w:lang w:eastAsia="ja-JP"/>
        </w:rPr>
        <w:t>ライセンス契約の条項と本ソフトウェアに付属するすべての条件が適用されます。</w:t>
      </w:r>
    </w:p>
    <w:p w:rsidR="00145FC1" w:rsidRDefault="000A72AD" w:rsidP="000A72AD">
      <w:pPr>
        <w:pStyle w:val="ProductList-Bullet"/>
        <w:numPr>
          <w:ilvl w:val="1"/>
          <w:numId w:val="18"/>
        </w:numPr>
        <w:rPr>
          <w:lang w:eastAsia="ja-JP"/>
        </w:rPr>
      </w:pPr>
      <w:r>
        <w:rPr>
          <w:lang w:eastAsia="ja-JP"/>
        </w:rPr>
        <w:lastRenderedPageBreak/>
        <w:t>開発ツール</w:t>
      </w:r>
      <w:r>
        <w:rPr>
          <w:lang w:eastAsia="ja-JP"/>
        </w:rPr>
        <w:t xml:space="preserve"> </w:t>
      </w:r>
      <w:r>
        <w:rPr>
          <w:lang w:eastAsia="ja-JP"/>
        </w:rPr>
        <w:t>ライセンス</w:t>
      </w:r>
      <w:r>
        <w:rPr>
          <w:lang w:eastAsia="ja-JP"/>
        </w:rPr>
        <w:t xml:space="preserve"> </w:t>
      </w:r>
      <w:r>
        <w:rPr>
          <w:lang w:eastAsia="ja-JP"/>
        </w:rPr>
        <w:t>モデル条項は、本ソフトウェアおよび</w:t>
      </w:r>
      <w:r>
        <w:rPr>
          <w:lang w:eastAsia="ja-JP"/>
        </w:rPr>
        <w:t xml:space="preserve"> Azure MSDN </w:t>
      </w:r>
      <w:r>
        <w:rPr>
          <w:lang w:eastAsia="ja-JP"/>
        </w:rPr>
        <w:t>開発</w:t>
      </w:r>
      <w:r>
        <w:rPr>
          <w:lang w:eastAsia="ja-JP"/>
        </w:rPr>
        <w:t>/</w:t>
      </w:r>
      <w:r>
        <w:rPr>
          <w:lang w:eastAsia="ja-JP"/>
        </w:rPr>
        <w:t>テスト</w:t>
      </w:r>
      <w:r>
        <w:rPr>
          <w:lang w:eastAsia="ja-JP"/>
        </w:rPr>
        <w:t xml:space="preserve"> </w:t>
      </w:r>
      <w:r>
        <w:rPr>
          <w:lang w:eastAsia="ja-JP"/>
        </w:rPr>
        <w:t>サービスの使用に適用されます。ただし、</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は、いかなる用途でも</w:t>
      </w:r>
      <w:r>
        <w:rPr>
          <w:lang w:eastAsia="ja-JP"/>
        </w:rPr>
        <w:t xml:space="preserve"> Windows Server </w:t>
      </w:r>
      <w:r>
        <w:rPr>
          <w:lang w:eastAsia="ja-JP"/>
        </w:rPr>
        <w:t>もしくは</w:t>
      </w:r>
      <w:r>
        <w:rPr>
          <w:lang w:eastAsia="ja-JP"/>
        </w:rPr>
        <w:t xml:space="preserve">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ソフトウェアを</w:t>
      </w:r>
      <w:r>
        <w:rPr>
          <w:lang w:eastAsia="ja-JP"/>
        </w:rPr>
        <w:t xml:space="preserve"> Microsoft Azure Platform </w:t>
      </w:r>
      <w:r>
        <w:rPr>
          <w:lang w:eastAsia="ja-JP"/>
        </w:rPr>
        <w:t>サービス上で実行することはできず、また、</w:t>
      </w:r>
      <w:r>
        <w:rPr>
          <w:lang w:eastAsia="ja-JP"/>
        </w:rPr>
        <w:t xml:space="preserve">Office Professional Plus </w:t>
      </w:r>
      <w:r>
        <w:rPr>
          <w:lang w:eastAsia="ja-JP"/>
        </w:rPr>
        <w:t>または</w:t>
      </w:r>
      <w:r>
        <w:rPr>
          <w:lang w:eastAsia="ja-JP"/>
        </w:rPr>
        <w:t xml:space="preserve"> System Center Virtual Machine Manager </w:t>
      </w:r>
      <w:r>
        <w:rPr>
          <w:lang w:eastAsia="ja-JP"/>
        </w:rPr>
        <w:t>を運用環境で使用するために実行することもできません。</w:t>
      </w:r>
    </w:p>
    <w:p w:rsidR="00145FC1" w:rsidRDefault="000A72AD">
      <w:pPr>
        <w:pStyle w:val="ProductList-BodyIndented"/>
        <w:rPr>
          <w:lang w:eastAsia="ja-JP"/>
        </w:rPr>
      </w:pPr>
      <w:r>
        <w:rPr>
          <w:lang w:eastAsia="ja-JP"/>
        </w:rPr>
        <w:t xml:space="preserve"> </w:t>
      </w:r>
    </w:p>
    <w:p w:rsidR="00145FC1" w:rsidRDefault="000A72AD">
      <w:pPr>
        <w:pStyle w:val="ProductList-SubClauseHeading"/>
        <w:rPr>
          <w:lang w:eastAsia="ja-JP"/>
        </w:rPr>
      </w:pPr>
      <w:r>
        <w:rPr>
          <w:lang w:eastAsia="ja-JP"/>
        </w:rPr>
        <w:t>追加の要件</w:t>
      </w:r>
    </w:p>
    <w:p w:rsidR="00145FC1" w:rsidRDefault="000A72AD">
      <w:pPr>
        <w:pStyle w:val="ProductList-BodyIndented"/>
        <w:rPr>
          <w:lang w:eastAsia="ja-JP"/>
        </w:rPr>
      </w:pPr>
      <w:r>
        <w:rPr>
          <w:lang w:eastAsia="ja-JP"/>
        </w:rPr>
        <w:t xml:space="preserve">Microsoft Azure Platform </w:t>
      </w:r>
      <w:r>
        <w:rPr>
          <w:lang w:eastAsia="ja-JP"/>
        </w:rPr>
        <w:t>サービス上で本ソフトウェアを実行するには、お客様の</w:t>
      </w:r>
      <w:r>
        <w:rPr>
          <w:lang w:eastAsia="ja-JP"/>
        </w:rPr>
        <w:t xml:space="preserve"> Microsoft </w:t>
      </w:r>
      <w:r>
        <w:rPr>
          <w:lang w:eastAsia="ja-JP"/>
        </w:rPr>
        <w:t>アカウントを</w:t>
      </w:r>
      <w:r>
        <w:rPr>
          <w:lang w:eastAsia="ja-JP"/>
        </w:rPr>
        <w:t xml:space="preserve"> MSDN </w:t>
      </w:r>
      <w:r>
        <w:rPr>
          <w:lang w:eastAsia="ja-JP"/>
        </w:rPr>
        <w:t>サブスクリプションに関連付けて、お客様の</w:t>
      </w:r>
      <w:r>
        <w:rPr>
          <w:lang w:eastAsia="ja-JP"/>
        </w:rPr>
        <w:t xml:space="preserve"> MSDN </w:t>
      </w:r>
      <w:r>
        <w:rPr>
          <w:lang w:eastAsia="ja-JP"/>
        </w:rPr>
        <w:t>サブスクリプションを有効にする必要があります。</w:t>
      </w:r>
    </w:p>
    <w:p w:rsidR="00145FC1" w:rsidRDefault="000A72AD">
      <w:pPr>
        <w:pStyle w:val="ProductList-BodyIndented"/>
        <w:rPr>
          <w:lang w:eastAsia="ja-JP"/>
        </w:rPr>
      </w:pPr>
      <w:r>
        <w:rPr>
          <w:lang w:eastAsia="ja-JP"/>
        </w:rPr>
        <w:t xml:space="preserve"> </w:t>
      </w:r>
    </w:p>
    <w:p w:rsidR="00145FC1" w:rsidRDefault="000A72AD">
      <w:pPr>
        <w:pStyle w:val="ProductList-SubClauseHeading"/>
        <w:rPr>
          <w:lang w:eastAsia="ja-JP"/>
        </w:rPr>
      </w:pPr>
      <w:r>
        <w:rPr>
          <w:lang w:eastAsia="ja-JP"/>
        </w:rPr>
        <w:t>検収テストおよびフィードバック</w:t>
      </w:r>
    </w:p>
    <w:p w:rsidR="00145FC1" w:rsidRDefault="000A72AD">
      <w:pPr>
        <w:pStyle w:val="ProductList-BodyIndented"/>
        <w:rPr>
          <w:lang w:eastAsia="ja-JP"/>
        </w:rPr>
      </w:pPr>
      <w:r>
        <w:rPr>
          <w:lang w:eastAsia="ja-JP"/>
        </w:rPr>
        <w:t>お客様のエンド</w:t>
      </w:r>
      <w:r>
        <w:rPr>
          <w:lang w:eastAsia="ja-JP"/>
        </w:rPr>
        <w:t xml:space="preserve"> </w:t>
      </w:r>
      <w:r>
        <w:rPr>
          <w:lang w:eastAsia="ja-JP"/>
        </w:rPr>
        <w:t>ユーザーは、お客様のプログラムの検収テストを行うために、またはお客様のプログラムについてフィードバックを提供するために本ソフトウェアにアクセスすることができます。</w:t>
      </w:r>
    </w:p>
    <w:p w:rsidR="00145FC1" w:rsidRDefault="000A72AD">
      <w:pPr>
        <w:pStyle w:val="ProductList-BodyIndented"/>
        <w:rPr>
          <w:lang w:eastAsia="ja-JP"/>
        </w:rPr>
      </w:pPr>
      <w:r>
        <w:rPr>
          <w:lang w:eastAsia="ja-JP"/>
        </w:rPr>
        <w:t xml:space="preserve"> </w:t>
      </w:r>
    </w:p>
    <w:p w:rsidR="00145FC1" w:rsidRDefault="000A72AD">
      <w:pPr>
        <w:pStyle w:val="ProductList-SubClauseHeading"/>
      </w:pPr>
      <w:r>
        <w:t>Windows Server 2012 R2 Remote Desktop Services</w:t>
      </w:r>
    </w:p>
    <w:p w:rsidR="00145FC1" w:rsidRDefault="000A72AD">
      <w:pPr>
        <w:pStyle w:val="ProductList-BodyIndented"/>
        <w:rPr>
          <w:lang w:eastAsia="ja-JP"/>
        </w:rPr>
      </w:pPr>
      <w:r>
        <w:rPr>
          <w:lang w:eastAsia="ja-JP"/>
        </w:rPr>
        <w:t>同時に</w:t>
      </w:r>
      <w:r>
        <w:rPr>
          <w:lang w:eastAsia="ja-JP"/>
        </w:rPr>
        <w:t xml:space="preserve"> 200 </w:t>
      </w:r>
      <w:r>
        <w:rPr>
          <w:lang w:eastAsia="ja-JP"/>
        </w:rPr>
        <w:t>人までの匿名ユーザーが、</w:t>
      </w:r>
      <w:r>
        <w:rPr>
          <w:lang w:eastAsia="ja-JP"/>
        </w:rPr>
        <w:t xml:space="preserve">Windows Server </w:t>
      </w:r>
      <w:r>
        <w:rPr>
          <w:lang w:eastAsia="ja-JP"/>
        </w:rPr>
        <w:t>ソフトウェアのリモート</w:t>
      </w:r>
      <w:r>
        <w:rPr>
          <w:lang w:eastAsia="ja-JP"/>
        </w:rPr>
        <w:t xml:space="preserve"> </w:t>
      </w:r>
      <w:r>
        <w:rPr>
          <w:lang w:eastAsia="ja-JP"/>
        </w:rPr>
        <w:t>デスクトップ</w:t>
      </w:r>
      <w:r>
        <w:rPr>
          <w:lang w:eastAsia="ja-JP"/>
        </w:rPr>
        <w:t xml:space="preserve"> </w:t>
      </w:r>
      <w:r>
        <w:rPr>
          <w:lang w:eastAsia="ja-JP"/>
        </w:rPr>
        <w:t>サービス機能を使用してお客様のプログラムのオンライン</w:t>
      </w:r>
      <w:r>
        <w:rPr>
          <w:lang w:eastAsia="ja-JP"/>
        </w:rPr>
        <w:t xml:space="preserve"> </w:t>
      </w:r>
      <w:r>
        <w:rPr>
          <w:lang w:eastAsia="ja-JP"/>
        </w:rPr>
        <w:t>デモンストレーションにアクセスすることができます。</w:t>
      </w:r>
    </w:p>
    <w:p w:rsidR="00145FC1" w:rsidRDefault="000A72AD">
      <w:pPr>
        <w:pStyle w:val="ProductList-BodyIndented"/>
        <w:rPr>
          <w:lang w:eastAsia="ja-JP"/>
        </w:rPr>
      </w:pPr>
      <w:r>
        <w:rPr>
          <w:lang w:eastAsia="ja-JP"/>
        </w:rPr>
        <w:t xml:space="preserve"> </w:t>
      </w:r>
    </w:p>
    <w:p w:rsidR="00145FC1" w:rsidRDefault="000A72AD">
      <w:pPr>
        <w:pStyle w:val="ProductList-SubClauseHeading"/>
        <w:rPr>
          <w:lang w:eastAsia="ja-JP"/>
        </w:rPr>
      </w:pPr>
      <w:r>
        <w:rPr>
          <w:lang w:eastAsia="ja-JP"/>
        </w:rPr>
        <w:t xml:space="preserve">Windows Embedded </w:t>
      </w:r>
      <w:r>
        <w:rPr>
          <w:lang w:eastAsia="ja-JP"/>
        </w:rPr>
        <w:t>製品</w:t>
      </w:r>
    </w:p>
    <w:p w:rsidR="00145FC1" w:rsidRDefault="000A72AD">
      <w:pPr>
        <w:pStyle w:val="ProductList-BodyIndented"/>
        <w:rPr>
          <w:lang w:eastAsia="ja-JP"/>
        </w:rPr>
      </w:pPr>
      <w:r>
        <w:rPr>
          <w:lang w:eastAsia="ja-JP"/>
        </w:rPr>
        <w:t>各</w:t>
      </w:r>
      <w:r>
        <w:rPr>
          <w:lang w:eastAsia="ja-JP"/>
        </w:rPr>
        <w:t xml:space="preserve"> Windows Embedded </w:t>
      </w:r>
      <w:r>
        <w:rPr>
          <w:lang w:eastAsia="ja-JP"/>
        </w:rPr>
        <w:t>製品は、</w:t>
      </w:r>
      <w:r>
        <w:rPr>
          <w:lang w:eastAsia="ja-JP"/>
        </w:rPr>
        <w:t xml:space="preserve">Windows Embedded </w:t>
      </w:r>
      <w:r>
        <w:rPr>
          <w:lang w:eastAsia="ja-JP"/>
        </w:rPr>
        <w:t>に付属する条件</w:t>
      </w:r>
      <w:r>
        <w:rPr>
          <w:lang w:eastAsia="ja-JP"/>
        </w:rPr>
        <w:t xml:space="preserve"> (</w:t>
      </w:r>
      <w:r>
        <w:rPr>
          <w:lang w:eastAsia="ja-JP"/>
        </w:rPr>
        <w:t>権利侵害および不正使用の請求に対する防御に関するマイクロソフトの義務を含みます</w:t>
      </w:r>
      <w:r>
        <w:rPr>
          <w:lang w:eastAsia="ja-JP"/>
        </w:rPr>
        <w:t xml:space="preserve">) </w:t>
      </w:r>
      <w:r>
        <w:rPr>
          <w:lang w:eastAsia="ja-JP"/>
        </w:rPr>
        <w:t>に基づいて使用許諾されます。お客様のボリューム</w:t>
      </w:r>
      <w:r>
        <w:rPr>
          <w:lang w:eastAsia="ja-JP"/>
        </w:rPr>
        <w:t xml:space="preserve"> </w:t>
      </w:r>
      <w:r>
        <w:rPr>
          <w:lang w:eastAsia="ja-JP"/>
        </w:rPr>
        <w:t>ライセンス契約の対応する条件に代わり、これらの条件が適用されます。</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はそれぞれ、ライセンスを取得した</w:t>
      </w:r>
      <w:r>
        <w:rPr>
          <w:lang w:eastAsia="ja-JP"/>
        </w:rPr>
        <w:t xml:space="preserve"> Windows Embedded </w:t>
      </w:r>
      <w:r>
        <w:rPr>
          <w:lang w:eastAsia="ja-JP"/>
        </w:rPr>
        <w:t>製品について無制限の数の複製をインストールして使用することができます。</w:t>
      </w:r>
    </w:p>
    <w:p w:rsidR="00145FC1" w:rsidRDefault="00145FC1">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Indented"/>
        <w:rPr>
          <w:lang w:eastAsia="ja-JP"/>
        </w:rPr>
      </w:pPr>
    </w:p>
    <w:p w:rsidR="00145FC1" w:rsidRDefault="00145FC1">
      <w:pPr>
        <w:rPr>
          <w:lang w:eastAsia="ja-JP"/>
        </w:rPr>
        <w:sectPr w:rsidR="00145FC1">
          <w:headerReference w:type="default" r:id="rId31"/>
          <w:footerReference w:type="default" r:id="rId32"/>
          <w:type w:val="continuous"/>
          <w:pgSz w:w="12240" w:h="15840" w:code="1"/>
          <w:pgMar w:top="1170" w:right="720" w:bottom="720" w:left="720" w:header="432" w:footer="288" w:gutter="0"/>
          <w:cols w:space="360"/>
        </w:sectPr>
      </w:pPr>
    </w:p>
    <w:p w:rsidR="00145FC1" w:rsidRDefault="000A72AD">
      <w:pPr>
        <w:pStyle w:val="ProductList-SectionHeading"/>
        <w:pageBreakBefore/>
      </w:pPr>
      <w:bookmarkStart w:id="34" w:name="_Sec547"/>
      <w:bookmarkEnd w:id="12"/>
      <w:r>
        <w:lastRenderedPageBreak/>
        <w:t>ソフトウェア</w:t>
      </w:r>
      <w:r>
        <w:fldChar w:fldCharType="begin"/>
      </w:r>
      <w:r>
        <w:instrText xml:space="preserve"> TC "</w:instrText>
      </w:r>
      <w:bookmarkStart w:id="35" w:name="_Toc436403572"/>
      <w:r>
        <w:instrText>ソフトウェア</w:instrText>
      </w:r>
      <w:bookmarkEnd w:id="35"/>
      <w:r>
        <w:instrText>" \l 1</w:instrText>
      </w:r>
      <w:r>
        <w:fldChar w:fldCharType="end"/>
      </w:r>
    </w:p>
    <w:p w:rsidR="00145FC1" w:rsidRDefault="000A72AD">
      <w:pPr>
        <w:pStyle w:val="ProductList-Offering1HeadingNoBorder"/>
      </w:pPr>
      <w:bookmarkStart w:id="36" w:name="_Sec857"/>
      <w:r>
        <w:t>Advanced Threat Analytics</w:t>
      </w:r>
      <w:bookmarkEnd w:id="36"/>
      <w:r>
        <w:fldChar w:fldCharType="begin"/>
      </w:r>
      <w:r>
        <w:instrText xml:space="preserve"> TC "</w:instrText>
      </w:r>
      <w:bookmarkStart w:id="37" w:name="_Toc436403573"/>
      <w:r>
        <w:instrText>Advanced Threat Analytics</w:instrText>
      </w:r>
      <w:bookmarkEnd w:id="37"/>
      <w:r>
        <w:instrText>" \l 2</w:instrText>
      </w:r>
      <w:r>
        <w:fldChar w:fldCharType="end"/>
      </w:r>
    </w:p>
    <w:p w:rsidR="00145FC1" w:rsidRDefault="000A72AD">
      <w:pPr>
        <w:pStyle w:val="ProductList-Offering1SubSection"/>
      </w:pPr>
      <w:bookmarkStart w:id="38" w:name="_Sec858"/>
      <w:r>
        <w:t xml:space="preserve">1. </w:t>
      </w:r>
      <w:r>
        <w:t>利用可能なプログラム</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145F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416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416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bl>
    <w:p w:rsidR="00145FC1" w:rsidRDefault="000A72AD">
      <w:pPr>
        <w:pStyle w:val="ProductList-Offering1SubSection"/>
      </w:pPr>
      <w:bookmarkStart w:id="39" w:name="_Sec859"/>
      <w:r>
        <w:t xml:space="preserve">2. </w:t>
      </w:r>
      <w:r>
        <w:t>製品使用条件</w:t>
      </w:r>
      <w:bookmarkEnd w:id="39"/>
    </w:p>
    <w:tbl>
      <w:tblPr>
        <w:tblStyle w:val="PURTable"/>
        <w:tblW w:w="0" w:type="dxa"/>
        <w:tblLook w:val="04A0" w:firstRow="1" w:lastRow="0" w:firstColumn="1" w:lastColumn="0" w:noHBand="0" w:noVBand="1"/>
      </w:tblPr>
      <w:tblGrid>
        <w:gridCol w:w="3607"/>
        <w:gridCol w:w="3586"/>
        <w:gridCol w:w="3597"/>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ClauseHeading"/>
      </w:pPr>
      <w:r>
        <w:t xml:space="preserve">2.1 </w:t>
      </w:r>
      <w:r>
        <w:t>国に関する制限</w:t>
      </w:r>
    </w:p>
    <w:p w:rsidR="00145FC1" w:rsidRDefault="000A72AD">
      <w:pPr>
        <w:pStyle w:val="ProductList-Body"/>
        <w:rPr>
          <w:lang w:eastAsia="ja-JP"/>
        </w:rPr>
      </w:pPr>
      <w:r>
        <w:rPr>
          <w:lang w:eastAsia="ja-JP"/>
        </w:rPr>
        <w:t>お客様は、中国での使用または頒布を目的として、</w:t>
      </w:r>
      <w:r>
        <w:rPr>
          <w:lang w:eastAsia="ja-JP"/>
        </w:rPr>
        <w:t xml:space="preserve">Advanced Threat Analytics 2016 </w:t>
      </w:r>
      <w:r>
        <w:rPr>
          <w:lang w:eastAsia="ja-JP"/>
        </w:rPr>
        <w:t>をダウンロードすることはできません。</w:t>
      </w:r>
    </w:p>
    <w:p w:rsidR="00145FC1" w:rsidRDefault="000A72AD">
      <w:pPr>
        <w:pStyle w:val="ProductList-Offering1SubSection"/>
      </w:pPr>
      <w:bookmarkStart w:id="40" w:name="_Sec860"/>
      <w:r>
        <w:t xml:space="preserve">3. </w:t>
      </w:r>
      <w:r>
        <w:t>使用権</w:t>
      </w:r>
      <w:bookmarkEnd w:id="40"/>
    </w:p>
    <w:tbl>
      <w:tblPr>
        <w:tblStyle w:val="PURTable"/>
        <w:tblW w:w="0" w:type="dxa"/>
        <w:tblLook w:val="04A0" w:firstRow="1" w:lastRow="0" w:firstColumn="1" w:lastColumn="0" w:noHBand="0" w:noVBand="1"/>
      </w:tblPr>
      <w:tblGrid>
        <w:gridCol w:w="3585"/>
        <w:gridCol w:w="3578"/>
        <w:gridCol w:w="3627"/>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追加ソフトウェア</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FC1" w:rsidRDefault="000A72A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FC1" w:rsidRDefault="000A72A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3.1 </w:t>
      </w:r>
      <w:r>
        <w:t>管理ライセンス</w:t>
      </w:r>
    </w:p>
    <w:tbl>
      <w:tblPr>
        <w:tblStyle w:val="PURTable"/>
        <w:tblW w:w="0" w:type="dxa"/>
        <w:tblLook w:val="04A0" w:firstRow="1" w:lastRow="0" w:firstColumn="1" w:lastColumn="0" w:noHBand="0" w:noVBand="1"/>
      </w:tblPr>
      <w:tblGrid>
        <w:gridCol w:w="3575"/>
        <w:gridCol w:w="3634"/>
        <w:gridCol w:w="3581"/>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FC1" w:rsidRDefault="000A72AD">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145FC1" w:rsidRDefault="000A72AD">
            <w:pPr>
              <w:pStyle w:val="ProductList-TableBody"/>
            </w:pPr>
            <w:r>
              <w:t xml:space="preserve">Advanced Threat Analytics 2016 (User </w:t>
            </w:r>
            <w:r>
              <w:t>または</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145FC1" w:rsidRDefault="000A72AD">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3.2 </w:t>
      </w:r>
      <w:r>
        <w:rPr>
          <w:lang w:eastAsia="ja-JP"/>
        </w:rPr>
        <w:t>管理ライセンスを必要とする使用</w:t>
      </w:r>
    </w:p>
    <w:p w:rsidR="00145FC1" w:rsidRDefault="000A72AD">
      <w:pPr>
        <w:pStyle w:val="ProductList-Body"/>
        <w:rPr>
          <w:lang w:eastAsia="ja-JP"/>
        </w:rPr>
      </w:pPr>
      <w:r>
        <w:rPr>
          <w:lang w:eastAsia="ja-JP"/>
        </w:rPr>
        <w:t xml:space="preserve">Advanced Threat Analytics </w:t>
      </w:r>
      <w:r>
        <w:rPr>
          <w:lang w:eastAsia="ja-JP"/>
        </w:rPr>
        <w:t>の管理対象の</w:t>
      </w:r>
      <w:r>
        <w:rPr>
          <w:lang w:eastAsia="ja-JP"/>
        </w:rPr>
        <w:t xml:space="preserve"> Active Directory </w:t>
      </w:r>
      <w:r>
        <w:rPr>
          <w:lang w:eastAsia="ja-JP"/>
        </w:rPr>
        <w:t>による認証を受けたエンド</w:t>
      </w:r>
      <w:r>
        <w:rPr>
          <w:lang w:eastAsia="ja-JP"/>
        </w:rPr>
        <w:t xml:space="preserve"> </w:t>
      </w:r>
      <w:r>
        <w:rPr>
          <w:lang w:eastAsia="ja-JP"/>
        </w:rPr>
        <w:t>ユーザー</w:t>
      </w:r>
      <w:r>
        <w:rPr>
          <w:lang w:eastAsia="ja-JP"/>
        </w:rPr>
        <w:t xml:space="preserve"> </w:t>
      </w:r>
      <w:r>
        <w:rPr>
          <w:lang w:eastAsia="ja-JP"/>
        </w:rPr>
        <w:t>デバイス上にあるまたはかかるデバイスがアクセスするクライアント</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またはクライアント</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として使用されるサーバー</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についてのみ、</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が必要となります。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3.3 GNU Lesser General Public License </w:t>
      </w:r>
      <w:r>
        <w:rPr>
          <w:lang w:eastAsia="ja-JP"/>
        </w:rPr>
        <w:t>に基づいてライセンスされたライブラリ</w:t>
      </w:r>
    </w:p>
    <w:p w:rsidR="00145FC1" w:rsidRDefault="000A72AD">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Advanced Threat Analytics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Advanced Threat Analytics </w:t>
      </w:r>
      <w:r>
        <w:rPr>
          <w:lang w:eastAsia="ja-JP"/>
        </w:rPr>
        <w:t>ソフトウェアのソース</w:t>
      </w:r>
      <w:r>
        <w:rPr>
          <w:lang w:eastAsia="ja-JP"/>
        </w:rPr>
        <w:t xml:space="preserve"> </w:t>
      </w:r>
      <w:r>
        <w:rPr>
          <w:lang w:eastAsia="ja-JP"/>
        </w:rPr>
        <w:t>コードを取り出すことができます。</w:t>
      </w:r>
    </w:p>
    <w:p w:rsidR="00145FC1" w:rsidRDefault="000A72AD">
      <w:pPr>
        <w:pStyle w:val="ProductList-Offering1SubSection"/>
        <w:rPr>
          <w:lang w:eastAsia="ja-JP"/>
        </w:rPr>
      </w:pPr>
      <w:bookmarkStart w:id="41" w:name="_Sec861"/>
      <w:r>
        <w:rPr>
          <w:lang w:eastAsia="ja-JP"/>
        </w:rPr>
        <w:t xml:space="preserve">4. </w:t>
      </w:r>
      <w:r>
        <w:rPr>
          <w:lang w:eastAsia="ja-JP"/>
        </w:rPr>
        <w:t>ソフトウェア</w:t>
      </w:r>
      <w:r>
        <w:rPr>
          <w:lang w:eastAsia="ja-JP"/>
        </w:rPr>
        <w:t xml:space="preserve"> </w:t>
      </w:r>
      <w:r>
        <w:rPr>
          <w:lang w:eastAsia="ja-JP"/>
        </w:rPr>
        <w:t>アシュアランス</w:t>
      </w:r>
      <w:bookmarkEnd w:id="41"/>
    </w:p>
    <w:tbl>
      <w:tblPr>
        <w:tblStyle w:val="PURTable"/>
        <w:tblW w:w="0" w:type="dxa"/>
        <w:tblLook w:val="04A0" w:firstRow="1" w:lastRow="0" w:firstColumn="1" w:lastColumn="0" w:noHBand="0" w:noVBand="1"/>
      </w:tblPr>
      <w:tblGrid>
        <w:gridCol w:w="3596"/>
        <w:gridCol w:w="3597"/>
        <w:gridCol w:w="3597"/>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フェールオーバーの権利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ローミング使用権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jc w:val="right"/>
      </w:pPr>
      <w:r>
        <w:t xml:space="preserve"> </w:t>
      </w:r>
    </w:p>
    <w:p w:rsidR="00145FC1" w:rsidRDefault="00145FC1">
      <w:pPr>
        <w:pStyle w:val="ProductList-Body"/>
        <w:jc w:val="right"/>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1HeadingNoBorder"/>
        <w:rPr>
          <w:lang w:eastAsia="ja-JP"/>
        </w:rPr>
      </w:pPr>
      <w:bookmarkStart w:id="42" w:name="_Sec592"/>
      <w:r>
        <w:rPr>
          <w:lang w:eastAsia="ja-JP"/>
        </w:rPr>
        <w:t>BizTalk</w:t>
      </w:r>
      <w:bookmarkEnd w:id="42"/>
      <w:r>
        <w:fldChar w:fldCharType="begin"/>
      </w:r>
      <w:r>
        <w:rPr>
          <w:lang w:eastAsia="ja-JP"/>
        </w:rPr>
        <w:instrText xml:space="preserve"> TC "</w:instrText>
      </w:r>
      <w:bookmarkStart w:id="43" w:name="_Toc436403574"/>
      <w:r>
        <w:rPr>
          <w:lang w:eastAsia="ja-JP"/>
        </w:rPr>
        <w:instrText>BizTalk</w:instrText>
      </w:r>
      <w:bookmarkEnd w:id="43"/>
      <w:r>
        <w:rPr>
          <w:lang w:eastAsia="ja-JP"/>
        </w:rPr>
        <w:instrText>" \l 2</w:instrText>
      </w:r>
      <w:r>
        <w:fldChar w:fldCharType="end"/>
      </w:r>
    </w:p>
    <w:p w:rsidR="00145FC1" w:rsidRDefault="000A72AD">
      <w:pPr>
        <w:pStyle w:val="ProductList-Offering1SubSection"/>
        <w:rPr>
          <w:lang w:eastAsia="ja-JP"/>
        </w:rPr>
      </w:pPr>
      <w:bookmarkStart w:id="44" w:name="_Sec593"/>
      <w:r>
        <w:rPr>
          <w:lang w:eastAsia="ja-JP"/>
        </w:rPr>
        <w:t xml:space="preserve">1. </w:t>
      </w:r>
      <w:r>
        <w:rPr>
          <w:lang w:eastAsia="ja-JP"/>
        </w:rPr>
        <w:t>利用可能なプログラム</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145F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416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rPr>
                <w:color w:val="000000"/>
              </w:rPr>
              <w:lastRenderedPageBreak/>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45FC1" w:rsidRDefault="000A72AD">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45FC1" w:rsidRDefault="000A72A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45FC1" w:rsidRDefault="000A72A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45FC1" w:rsidRDefault="000A72A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5FC1" w:rsidRDefault="000A72A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5FC1" w:rsidRDefault="000A72A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5FC1" w:rsidRDefault="000A72A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5FC1" w:rsidRDefault="000A72A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5FC1" w:rsidRDefault="000A72A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45FC1" w:rsidRDefault="000A72A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5FC1" w:rsidRDefault="000A72A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5FC1" w:rsidRDefault="000A72A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5FC1" w:rsidRDefault="000A72A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45FC1" w:rsidRDefault="000A72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none" w:sz="4" w:space="0" w:color="6E6E6E"/>
              <w:bottom w:val="none" w:sz="4" w:space="0" w:color="6E6E6E"/>
              <w:right w:val="none" w:sz="4" w:space="0" w:color="6E6E6E"/>
            </w:tcBorders>
          </w:tcPr>
          <w:p w:rsidR="00145FC1" w:rsidRDefault="000A72AD">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45FC1" w:rsidRDefault="000A72AD">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45FC1" w:rsidRDefault="000A72AD">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45FC1" w:rsidRDefault="000A72AD">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bl>
    <w:p w:rsidR="00145FC1" w:rsidRDefault="000A72AD">
      <w:pPr>
        <w:pStyle w:val="ProductList-Offering1SubSection"/>
      </w:pPr>
      <w:bookmarkStart w:id="45" w:name="_Sec594"/>
      <w:r>
        <w:t xml:space="preserve">2. </w:t>
      </w:r>
      <w:r>
        <w:t>製品使用条件</w:t>
      </w:r>
      <w:bookmarkEnd w:id="45"/>
    </w:p>
    <w:tbl>
      <w:tblPr>
        <w:tblStyle w:val="PURTable"/>
        <w:tblW w:w="0" w:type="dxa"/>
        <w:tblLook w:val="04A0" w:firstRow="1" w:lastRow="0" w:firstColumn="1" w:lastColumn="0" w:noHBand="0" w:noVBand="1"/>
      </w:tblPr>
      <w:tblGrid>
        <w:gridCol w:w="3617"/>
        <w:gridCol w:w="3581"/>
        <w:gridCol w:w="3592"/>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Offering1SubSection"/>
      </w:pPr>
      <w:bookmarkStart w:id="46" w:name="_Sec595"/>
      <w:r>
        <w:t xml:space="preserve">3. </w:t>
      </w:r>
      <w:r>
        <w:t>使用権</w:t>
      </w:r>
      <w:bookmarkEnd w:id="46"/>
    </w:p>
    <w:tbl>
      <w:tblPr>
        <w:tblStyle w:val="PURTable"/>
        <w:tblW w:w="0" w:type="dxa"/>
        <w:tblLook w:val="04A0" w:firstRow="1" w:lastRow="0" w:firstColumn="1" w:lastColumn="0" w:noHBand="0" w:noVBand="1"/>
      </w:tblPr>
      <w:tblGrid>
        <w:gridCol w:w="3602"/>
        <w:gridCol w:w="3585"/>
        <w:gridCol w:w="3603"/>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コアごと</w:t>
              </w:r>
            </w:hyperlink>
            <w:r>
              <w:t xml:space="preserve"> – </w:t>
            </w:r>
            <w:r>
              <w:t>すべて</w:t>
            </w:r>
            <w:r>
              <w:t xml:space="preserve"> (Developer </w:t>
            </w:r>
            <w:r>
              <w:t>を除く</w:t>
            </w:r>
            <w:r>
              <w:t>)</w:t>
            </w:r>
            <w:r>
              <w:t>、</w:t>
            </w:r>
            <w:hyperlink w:anchor="_Sec546">
              <w:r>
                <w:rPr>
                  <w:color w:val="00467F"/>
                  <w:u w:val="single"/>
                </w:rPr>
                <w:t>開発ツール</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r>
              <w:t xml:space="preserve"> (Developer </w:t>
            </w:r>
            <w:r>
              <w:t>を除く</w:t>
            </w:r>
            <w:r>
              <w:t>)</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コンポーネントおよび</w:t>
            </w:r>
            <w:r>
              <w:t xml:space="preserve"> Office Web Apps – </w:t>
            </w:r>
            <w:r>
              <w:t>すべて</w:t>
            </w:r>
            <w:r>
              <w:t xml:space="preserve"> (Developer </w:t>
            </w:r>
            <w:r>
              <w:t>を除く</w:t>
            </w:r>
            <w:r>
              <w:t>)</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3.1 BizTalk Server 2013 R2 Branch </w:t>
      </w:r>
      <w:r>
        <w:rPr>
          <w:lang w:eastAsia="ja-JP"/>
        </w:rPr>
        <w:t>および</w:t>
      </w:r>
      <w:r>
        <w:rPr>
          <w:lang w:eastAsia="ja-JP"/>
        </w:rPr>
        <w:t xml:space="preserve"> Standard Edition</w:t>
      </w:r>
    </w:p>
    <w:p w:rsidR="00145FC1" w:rsidRDefault="000A72AD">
      <w:pPr>
        <w:pStyle w:val="ProductList-Body"/>
        <w:rPr>
          <w:lang w:eastAsia="ja-JP"/>
        </w:rPr>
      </w:pPr>
      <w:r>
        <w:rPr>
          <w:lang w:eastAsia="ja-JP"/>
        </w:rPr>
        <w:t>お客様は本サーバー</w:t>
      </w:r>
      <w:r>
        <w:rPr>
          <w:lang w:eastAsia="ja-JP"/>
        </w:rPr>
        <w:t xml:space="preserve"> </w:t>
      </w:r>
      <w:r>
        <w:rPr>
          <w:lang w:eastAsia="ja-JP"/>
        </w:rPr>
        <w:t>ソフトウェアを、クラスター</w:t>
      </w:r>
      <w:r>
        <w:rPr>
          <w:lang w:eastAsia="ja-JP"/>
        </w:rPr>
        <w:t xml:space="preserve"> </w:t>
      </w:r>
      <w:r>
        <w:rPr>
          <w:lang w:eastAsia="ja-JP"/>
        </w:rPr>
        <w:t>ネットワークを構成する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上で、あるいは同じ</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のクラスター</w:t>
      </w:r>
      <w:r>
        <w:rPr>
          <w:lang w:eastAsia="ja-JP"/>
        </w:rPr>
        <w:t xml:space="preserve"> </w:t>
      </w:r>
      <w:r>
        <w:rPr>
          <w:lang w:eastAsia="ja-JP"/>
        </w:rPr>
        <w:t>ネットワークを構成する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で使用することはできません。</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3.2 BizTalk Server 2013 R2 Branch Edition</w:t>
      </w:r>
    </w:p>
    <w:p w:rsidR="00145FC1" w:rsidRDefault="000A72AD">
      <w:pPr>
        <w:pStyle w:val="ProductList-Body"/>
        <w:rPr>
          <w:lang w:eastAsia="ja-JP"/>
        </w:rPr>
      </w:pPr>
      <w:r>
        <w:rPr>
          <w:lang w:eastAsia="ja-JP"/>
        </w:rPr>
        <w:t>お客様は、内部ネットワークのエンドポイント</w:t>
      </w:r>
      <w:r>
        <w:rPr>
          <w:lang w:eastAsia="ja-JP"/>
        </w:rPr>
        <w:t xml:space="preserve"> (</w:t>
      </w:r>
      <w:r>
        <w:rPr>
          <w:lang w:eastAsia="ja-JP"/>
        </w:rPr>
        <w:t>組織の境界</w:t>
      </w:r>
      <w:r>
        <w:rPr>
          <w:lang w:eastAsia="ja-JP"/>
        </w:rPr>
        <w:t xml:space="preserve">) </w:t>
      </w:r>
      <w:r>
        <w:rPr>
          <w:lang w:eastAsia="ja-JP"/>
        </w:rPr>
        <w:t>でのみ</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上で本ソフトウェアの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インスタンスを実行</w:t>
      </w:r>
      <w:r>
        <w:fldChar w:fldCharType="end"/>
      </w:r>
      <w:r>
        <w:rPr>
          <w:lang w:eastAsia="ja-JP"/>
        </w:rPr>
        <w:t>し、ビジネス</w:t>
      </w:r>
      <w:r>
        <w:rPr>
          <w:lang w:eastAsia="ja-JP"/>
        </w:rPr>
        <w:t xml:space="preserve"> </w:t>
      </w:r>
      <w:r>
        <w:rPr>
          <w:lang w:eastAsia="ja-JP"/>
        </w:rPr>
        <w:t>イベントまたは取引をそのエンドポイントで処理される業務と関連付けることができます。ただし、</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は、以下を行うことはできません。</w:t>
      </w:r>
    </w:p>
    <w:p w:rsidR="00145FC1" w:rsidRDefault="000A72AD" w:rsidP="000A72AD">
      <w:pPr>
        <w:pStyle w:val="ProductList-Bullet"/>
        <w:numPr>
          <w:ilvl w:val="0"/>
          <w:numId w:val="19"/>
        </w:numPr>
        <w:rPr>
          <w:lang w:eastAsia="ja-JP"/>
        </w:rPr>
      </w:pPr>
      <w:r>
        <w:rPr>
          <w:lang w:eastAsia="ja-JP"/>
        </w:rPr>
        <w:t>「ハブ</w:t>
      </w:r>
      <w:r>
        <w:rPr>
          <w:lang w:eastAsia="ja-JP"/>
        </w:rPr>
        <w:t xml:space="preserve"> </w:t>
      </w:r>
      <w:r>
        <w:rPr>
          <w:lang w:eastAsia="ja-JP"/>
        </w:rPr>
        <w:t>アンド</w:t>
      </w:r>
      <w:r>
        <w:rPr>
          <w:lang w:eastAsia="ja-JP"/>
        </w:rPr>
        <w:t xml:space="preserve"> </w:t>
      </w:r>
      <w:r>
        <w:rPr>
          <w:lang w:eastAsia="ja-JP"/>
        </w:rPr>
        <w:t>スポーク」ネットワーク</w:t>
      </w:r>
      <w:r>
        <w:rPr>
          <w:lang w:eastAsia="ja-JP"/>
        </w:rPr>
        <w:t xml:space="preserve"> </w:t>
      </w:r>
      <w:r>
        <w:rPr>
          <w:lang w:eastAsia="ja-JP"/>
        </w:rPr>
        <w:t>モデルのセントラル</w:t>
      </w:r>
      <w:r>
        <w:rPr>
          <w:lang w:eastAsia="ja-JP"/>
        </w:rPr>
        <w:t xml:space="preserve"> </w:t>
      </w:r>
      <w:r>
        <w:rPr>
          <w:lang w:eastAsia="ja-JP"/>
        </w:rPr>
        <w:t>ノードとして動作すること</w:t>
      </w:r>
    </w:p>
    <w:p w:rsidR="00145FC1" w:rsidRDefault="000A72AD" w:rsidP="000A72AD">
      <w:pPr>
        <w:pStyle w:val="ProductList-Bullet"/>
        <w:numPr>
          <w:ilvl w:val="0"/>
          <w:numId w:val="19"/>
        </w:numPr>
        <w:rPr>
          <w:lang w:eastAsia="ja-JP"/>
        </w:rPr>
      </w:pPr>
      <w:r>
        <w:rPr>
          <w:lang w:eastAsia="ja-JP"/>
        </w:rPr>
        <w:t>他のサーバーまたはデバイスを使用して企業規模の通信を一元化すること</w:t>
      </w:r>
    </w:p>
    <w:p w:rsidR="00145FC1" w:rsidRDefault="000A72AD" w:rsidP="000A72AD">
      <w:pPr>
        <w:pStyle w:val="ProductList-Bullet"/>
        <w:numPr>
          <w:ilvl w:val="0"/>
          <w:numId w:val="19"/>
        </w:numPr>
        <w:rPr>
          <w:lang w:eastAsia="ja-JP"/>
        </w:rPr>
      </w:pPr>
      <w:r>
        <w:rPr>
          <w:lang w:eastAsia="ja-JP"/>
        </w:rPr>
        <w:t>部門、事業単位、または支店の間の業務処理を自動化すること</w:t>
      </w:r>
    </w:p>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3.3 </w:t>
      </w:r>
      <w:r>
        <w:t>追加ソフトウェア</w:t>
      </w:r>
    </w:p>
    <w:tbl>
      <w:tblPr>
        <w:tblStyle w:val="PURTable"/>
        <w:tblW w:w="0" w:type="dxa"/>
        <w:tblLook w:val="04A0" w:firstRow="1" w:lastRow="0" w:firstColumn="1" w:lastColumn="0" w:noHBand="0" w:noVBand="1"/>
      </w:tblPr>
      <w:tblGrid>
        <w:gridCol w:w="3614"/>
        <w:gridCol w:w="3585"/>
        <w:gridCol w:w="3591"/>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管理および監視ツール</w:t>
            </w:r>
          </w:p>
        </w:tc>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 xml:space="preserve">BizTalk Server </w:t>
            </w:r>
            <w:r>
              <w:t>関連スキーマおよびテンプレート</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SQL 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BAM </w:t>
            </w:r>
            <w:r>
              <w:t>イベント</w:t>
            </w:r>
            <w:r>
              <w:t xml:space="preserve"> API</w:t>
            </w:r>
            <w:r>
              <w:t>、インターセプターおよび管理ツール</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ビジネス</w:t>
            </w:r>
            <w:r>
              <w:t xml:space="preserve"> </w:t>
            </w:r>
            <w:r>
              <w:t>ルール</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開発ツール</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MQHelper.dll</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SOAP </w:t>
            </w:r>
            <w:r>
              <w:t>受信アダプター</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UDDI</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t>
            </w:r>
          </w:p>
        </w:tc>
      </w:tr>
    </w:tbl>
    <w:p w:rsidR="00145FC1" w:rsidRDefault="000A72AD">
      <w:pPr>
        <w:pStyle w:val="ProductList-Offering1SubSection"/>
        <w:rPr>
          <w:lang w:eastAsia="ja-JP"/>
        </w:rPr>
      </w:pPr>
      <w:bookmarkStart w:id="47" w:name="_Sec596"/>
      <w:r>
        <w:rPr>
          <w:lang w:eastAsia="ja-JP"/>
        </w:rPr>
        <w:t xml:space="preserve">4. </w:t>
      </w:r>
      <w:r>
        <w:rPr>
          <w:lang w:eastAsia="ja-JP"/>
        </w:rPr>
        <w:t>ソフトウェア</w:t>
      </w:r>
      <w:r>
        <w:rPr>
          <w:lang w:eastAsia="ja-JP"/>
        </w:rPr>
        <w:t xml:space="preserve"> </w:t>
      </w:r>
      <w:r>
        <w:rPr>
          <w:lang w:eastAsia="ja-JP"/>
        </w:rPr>
        <w:t>アシュアランス</w:t>
      </w:r>
      <w:bookmarkEnd w:id="47"/>
    </w:p>
    <w:p w:rsidR="00145FC1" w:rsidRDefault="000A72AD">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3619"/>
        <w:gridCol w:w="3619"/>
        <w:gridCol w:w="3552"/>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45FC1" w:rsidRDefault="000A72A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 (Developer </w:t>
            </w:r>
            <w:r>
              <w:t>を除く</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フェールオーバーの権利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3">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ローミング使用権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および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lastRenderedPageBreak/>
        <w:t xml:space="preserve">4.1 Biz Talk Server 2013 R2 Enterprise – </w:t>
      </w:r>
      <w:r>
        <w:rPr>
          <w:lang w:eastAsia="ja-JP"/>
        </w:rPr>
        <w:t>無制限の仮想化</w:t>
      </w:r>
    </w:p>
    <w:p w:rsidR="00145FC1" w:rsidRDefault="000A72AD">
      <w:pPr>
        <w:pStyle w:val="ProductList-Body"/>
        <w:rPr>
          <w:lang w:eastAsia="ja-JP"/>
        </w:rPr>
      </w:pPr>
      <w:r>
        <w:rPr>
          <w:lang w:eastAsia="ja-JP"/>
        </w:rPr>
        <w:t>お客様は、すべての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についてお客様が</w:t>
      </w:r>
      <w:r>
        <w:rPr>
          <w:lang w:eastAsia="ja-JP"/>
        </w:rPr>
        <w:t xml:space="preserve"> SA </w:t>
      </w:r>
      <w:r>
        <w:rPr>
          <w:lang w:eastAsia="ja-JP"/>
        </w:rPr>
        <w:t>を保有している、</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w:t>
      </w:r>
    </w:p>
    <w:p w:rsidR="00145FC1" w:rsidRDefault="00145FC1">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1HeadingNoBorder"/>
      </w:pPr>
      <w:bookmarkStart w:id="48" w:name="_Sec597"/>
      <w:r>
        <w:t>CAL Suite</w:t>
      </w:r>
      <w:bookmarkEnd w:id="48"/>
      <w:r>
        <w:fldChar w:fldCharType="begin"/>
      </w:r>
      <w:r>
        <w:instrText xml:space="preserve"> TC "</w:instrText>
      </w:r>
      <w:bookmarkStart w:id="49" w:name="_Toc436403575"/>
      <w:r>
        <w:instrText>CAL Suite</w:instrText>
      </w:r>
      <w:bookmarkEnd w:id="49"/>
      <w:r>
        <w:instrText>" \l 2</w:instrText>
      </w:r>
      <w:r>
        <w:fldChar w:fldCharType="end"/>
      </w:r>
    </w:p>
    <w:p w:rsidR="00145FC1" w:rsidRDefault="000A72AD">
      <w:pPr>
        <w:pStyle w:val="ProductList-Offering1SubSection"/>
      </w:pPr>
      <w:bookmarkStart w:id="50" w:name="_Sec868"/>
      <w:r>
        <w:t xml:space="preserve">1. </w:t>
      </w:r>
      <w:r>
        <w:t>利用可能なプログラム</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145F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416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カスタマイズ</w:instrText>
            </w:r>
            <w:r>
              <w:instrText xml:space="preserve"> </w:instrText>
            </w:r>
            <w:r>
              <w:instrText>デスクトップ</w:instrText>
            </w:r>
            <w:r>
              <w:instrText xml:space="preserve"> </w:instrText>
            </w:r>
            <w:r>
              <w:instrText>プラットフォーム</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プロフェッショナル</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Core CAL Suite Bridge for Enterprise Mobility Suite</w:t>
            </w:r>
            <w:r>
              <w:fldChar w:fldCharType="begin"/>
            </w:r>
            <w:r>
              <w:instrText xml:space="preserve"> XE "Core CAL Suite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カスタマイズ</w:instrText>
            </w:r>
            <w:r>
              <w:instrText xml:space="preserve"> </w:instrText>
            </w:r>
            <w:r>
              <w:instrText>デスクトップ</w:instrText>
            </w:r>
            <w:r>
              <w:instrText xml:space="preserve"> </w:instrText>
            </w:r>
            <w:r>
              <w:instrText>プラットフォーム</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t>Enterprise CAL Bridge for Enterprise Mobility Suite From SA</w:t>
            </w:r>
            <w:r>
              <w:fldChar w:fldCharType="begin"/>
            </w:r>
            <w:r>
              <w:instrText xml:space="preserve"> XE "Enterprise CAL Bridge for Enterprise Mobility Suite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bl>
    <w:p w:rsidR="00145FC1" w:rsidRDefault="000A72AD">
      <w:pPr>
        <w:pStyle w:val="ProductList-Body"/>
      </w:pPr>
      <w:r>
        <w:t xml:space="preserve"> </w:t>
      </w:r>
    </w:p>
    <w:p w:rsidR="00145FC1" w:rsidRDefault="000A72AD">
      <w:pPr>
        <w:pStyle w:val="ProductList-Offering1SubSection"/>
      </w:pPr>
      <w:bookmarkStart w:id="51" w:name="_Sec599"/>
      <w:r>
        <w:t xml:space="preserve">2. </w:t>
      </w:r>
      <w:r>
        <w:t>製品使用条件</w:t>
      </w:r>
      <w:bookmarkEnd w:id="51"/>
    </w:p>
    <w:tbl>
      <w:tblPr>
        <w:tblStyle w:val="PURTable"/>
        <w:tblW w:w="0" w:type="dxa"/>
        <w:tblLook w:val="04A0" w:firstRow="1" w:lastRow="0" w:firstColumn="1" w:lastColumn="0" w:noHBand="0" w:noVBand="1"/>
      </w:tblPr>
      <w:tblGrid>
        <w:gridCol w:w="3621"/>
        <w:gridCol w:w="3595"/>
        <w:gridCol w:w="3574"/>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r>
              <w:t xml:space="preserve"> (Bridge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ClauseHeading"/>
        <w:rPr>
          <w:lang w:eastAsia="ja-JP"/>
        </w:rPr>
      </w:pPr>
      <w:r>
        <w:rPr>
          <w:lang w:eastAsia="ja-JP"/>
        </w:rPr>
        <w:t xml:space="preserve">2.1 CAL Suite </w:t>
      </w:r>
      <w:r>
        <w:rPr>
          <w:lang w:eastAsia="ja-JP"/>
        </w:rPr>
        <w:t>に適用される使用権の決定プロセス</w:t>
      </w:r>
    </w:p>
    <w:p w:rsidR="00145FC1" w:rsidRDefault="000A72AD">
      <w:pPr>
        <w:pStyle w:val="ProductList-Body"/>
        <w:rPr>
          <w:lang w:eastAsia="ja-JP"/>
        </w:rPr>
      </w:pPr>
      <w:r>
        <w:rPr>
          <w:lang w:eastAsia="ja-JP"/>
        </w:rPr>
        <w:t xml:space="preserve">CAL Suite </w:t>
      </w:r>
      <w:r>
        <w:rPr>
          <w:lang w:eastAsia="ja-JP"/>
        </w:rPr>
        <w:t>ライセンスにはバージョンが存在しません。また、アクセス権は</w:t>
      </w:r>
      <w:r>
        <w:rPr>
          <w:lang w:eastAsia="ja-JP"/>
        </w:rPr>
        <w:t xml:space="preserve"> CAL Suite </w:t>
      </w:r>
      <w:r>
        <w:rPr>
          <w:lang w:eastAsia="ja-JP"/>
        </w:rPr>
        <w:t>の</w:t>
      </w:r>
      <w:r>
        <w:rPr>
          <w:lang w:eastAsia="ja-JP"/>
        </w:rPr>
        <w:t xml:space="preserve"> SA </w:t>
      </w:r>
      <w:r>
        <w:rPr>
          <w:lang w:eastAsia="ja-JP"/>
        </w:rPr>
        <w:t>の有効期間の状況により決定されます。</w:t>
      </w:r>
      <w:r>
        <w:rPr>
          <w:lang w:eastAsia="ja-JP"/>
        </w:rPr>
        <w:t xml:space="preserve">SA </w:t>
      </w:r>
      <w:r>
        <w:rPr>
          <w:lang w:eastAsia="ja-JP"/>
        </w:rPr>
        <w:t>の有効期間が満了した場合、永続的ライセンスによるアクセス権は、有効期間が終了する以前に有効であったバージョンに適用される使用権を基に決定されます。</w:t>
      </w:r>
    </w:p>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2.2 Core CAL Suite </w:t>
      </w:r>
      <w:r>
        <w:t>のコンポーネント</w:t>
      </w:r>
    </w:p>
    <w:p w:rsidR="00145FC1" w:rsidRDefault="000A72AD">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rsidR="00145FC1" w:rsidRDefault="000A72AD">
      <w:pPr>
        <w:pStyle w:val="ProductList-Body"/>
      </w:pPr>
      <w:r>
        <w:t xml:space="preserve"> </w:t>
      </w:r>
    </w:p>
    <w:p w:rsidR="00145FC1" w:rsidRDefault="000A72AD">
      <w:pPr>
        <w:pStyle w:val="ProductList-ClauseHeading"/>
      </w:pPr>
      <w:r>
        <w:t xml:space="preserve">2.3 Enterprise CAL Suite </w:t>
      </w:r>
      <w:r>
        <w:t>に含まれるオンライン</w:t>
      </w:r>
      <w:r>
        <w:t xml:space="preserve"> </w:t>
      </w:r>
      <w:r>
        <w:t>サービス</w:t>
      </w:r>
    </w:p>
    <w:p w:rsidR="00145FC1" w:rsidRDefault="000A72AD">
      <w:pPr>
        <w:pStyle w:val="ProductList-Body"/>
        <w:rPr>
          <w:lang w:eastAsia="ja-JP"/>
        </w:rPr>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w:t>
      </w:r>
      <w:r>
        <w:rPr>
          <w:lang w:eastAsia="ja-JP"/>
        </w:rPr>
        <w:t>お客様のマイクロソフト</w:t>
      </w:r>
      <w:r>
        <w:rPr>
          <w:lang w:eastAsia="ja-JP"/>
        </w:rPr>
        <w:t xml:space="preserve"> </w:t>
      </w:r>
      <w:r>
        <w:rPr>
          <w:lang w:eastAsia="ja-JP"/>
        </w:rPr>
        <w:t>ビジネス</w:t>
      </w:r>
      <w:r>
        <w:rPr>
          <w:lang w:eastAsia="ja-JP"/>
        </w:rPr>
        <w:t xml:space="preserve"> </w:t>
      </w:r>
      <w:r>
        <w:rPr>
          <w:lang w:eastAsia="ja-JP"/>
        </w:rPr>
        <w:t>アグリーメントが</w:t>
      </w:r>
      <w:r>
        <w:rPr>
          <w:lang w:eastAsia="ja-JP"/>
        </w:rPr>
        <w:t xml:space="preserve"> 2010 </w:t>
      </w:r>
      <w:r>
        <w:rPr>
          <w:lang w:eastAsia="ja-JP"/>
        </w:rPr>
        <w:t>年</w:t>
      </w:r>
      <w:r>
        <w:rPr>
          <w:lang w:eastAsia="ja-JP"/>
        </w:rPr>
        <w:t xml:space="preserve"> 10 </w:t>
      </w:r>
      <w:r>
        <w:rPr>
          <w:lang w:eastAsia="ja-JP"/>
        </w:rPr>
        <w:t>月以前、加入契約が</w:t>
      </w:r>
      <w:r>
        <w:rPr>
          <w:lang w:eastAsia="ja-JP"/>
        </w:rPr>
        <w:t xml:space="preserve"> 2011 </w:t>
      </w:r>
      <w:r>
        <w:rPr>
          <w:lang w:eastAsia="ja-JP"/>
        </w:rPr>
        <w:t>年</w:t>
      </w:r>
      <w:r>
        <w:rPr>
          <w:lang w:eastAsia="ja-JP"/>
        </w:rPr>
        <w:t xml:space="preserve"> 7 </w:t>
      </w:r>
      <w:r>
        <w:rPr>
          <w:lang w:eastAsia="ja-JP"/>
        </w:rPr>
        <w:t>月以前のものである場合、</w:t>
      </w:r>
      <w:r>
        <w:rPr>
          <w:lang w:eastAsia="ja-JP"/>
        </w:rPr>
        <w:t xml:space="preserve">Enterprise CAL Suite </w:t>
      </w:r>
      <w:r>
        <w:rPr>
          <w:lang w:eastAsia="ja-JP"/>
        </w:rPr>
        <w:t>に含まれるオンライン</w:t>
      </w:r>
      <w:r>
        <w:rPr>
          <w:lang w:eastAsia="ja-JP"/>
        </w:rPr>
        <w:t xml:space="preserve"> </w:t>
      </w:r>
      <w:r>
        <w:rPr>
          <w:lang w:eastAsia="ja-JP"/>
        </w:rPr>
        <w:t>サービスの購入および使用には、</w:t>
      </w:r>
      <w:r>
        <w:rPr>
          <w:lang w:eastAsia="ja-JP"/>
        </w:rPr>
        <w:t xml:space="preserve">2015 </w:t>
      </w:r>
      <w:r>
        <w:rPr>
          <w:lang w:eastAsia="ja-JP"/>
        </w:rPr>
        <w:t>年</w:t>
      </w:r>
      <w:r>
        <w:rPr>
          <w:lang w:eastAsia="ja-JP"/>
        </w:rPr>
        <w:t xml:space="preserve"> 6 </w:t>
      </w:r>
      <w:r>
        <w:rPr>
          <w:lang w:eastAsia="ja-JP"/>
        </w:rPr>
        <w:t>月の製品表</w:t>
      </w:r>
      <w:r>
        <w:rPr>
          <w:lang w:eastAsia="ja-JP"/>
        </w:rPr>
        <w:t xml:space="preserve"> (</w:t>
      </w:r>
      <w:hyperlink r:id="rId34">
        <w:r>
          <w:rPr>
            <w:color w:val="00467F"/>
            <w:u w:val="single"/>
            <w:lang w:eastAsia="ja-JP"/>
          </w:rPr>
          <w:t>http://go.microsoft.com/?linkid=9839207</w:t>
        </w:r>
      </w:hyperlink>
      <w:r>
        <w:rPr>
          <w:lang w:eastAsia="ja-JP"/>
        </w:rPr>
        <w:t xml:space="preserve">) </w:t>
      </w:r>
      <w:r>
        <w:rPr>
          <w:lang w:eastAsia="ja-JP"/>
        </w:rPr>
        <w:t>の「付録</w:t>
      </w:r>
      <w:r>
        <w:rPr>
          <w:lang w:eastAsia="ja-JP"/>
        </w:rPr>
        <w:t xml:space="preserve"> A – </w:t>
      </w:r>
      <w:r>
        <w:rPr>
          <w:lang w:eastAsia="ja-JP"/>
        </w:rPr>
        <w:t>プログラム契約追加条件」の「ソフトウェアと共に使用されるオンライン</w:t>
      </w:r>
      <w:r>
        <w:rPr>
          <w:lang w:eastAsia="ja-JP"/>
        </w:rPr>
        <w:t xml:space="preserve"> </w:t>
      </w:r>
      <w:r>
        <w:rPr>
          <w:lang w:eastAsia="ja-JP"/>
        </w:rPr>
        <w:t>サービスの追加条件</w:t>
      </w:r>
      <w:r>
        <w:rPr>
          <w:lang w:eastAsia="ja-JP"/>
        </w:rPr>
        <w:t xml:space="preserve"> – </w:t>
      </w:r>
      <w:r>
        <w:rPr>
          <w:lang w:eastAsia="ja-JP"/>
        </w:rPr>
        <w:t>従来の契約」が適用されます。</w:t>
      </w:r>
    </w:p>
    <w:p w:rsidR="00145FC1" w:rsidRDefault="000A72AD">
      <w:pPr>
        <w:pStyle w:val="ProductList-Body"/>
        <w:rPr>
          <w:lang w:eastAsia="ja-JP"/>
        </w:rPr>
      </w:pPr>
      <w:r>
        <w:rPr>
          <w:lang w:eastAsia="ja-JP"/>
        </w:rPr>
        <w:t xml:space="preserve"> </w:t>
      </w:r>
    </w:p>
    <w:p w:rsidR="00145FC1" w:rsidRDefault="000A72AD">
      <w:pPr>
        <w:pStyle w:val="ProductList-ClauseHeading"/>
      </w:pPr>
      <w:r>
        <w:t>2.4 CAL Suite Bridge for Office 365</w:t>
      </w:r>
      <w:r>
        <w:t>、</w:t>
      </w:r>
      <w:r>
        <w:t>for Office 365 &amp; Intune</w:t>
      </w:r>
      <w:r>
        <w:t>、および</w:t>
      </w:r>
      <w:r>
        <w:t xml:space="preserve"> for Intune</w:t>
      </w:r>
    </w:p>
    <w:p w:rsidR="00145FC1" w:rsidRDefault="000A72AD">
      <w:pPr>
        <w:pStyle w:val="ProductList-SubClauseHeading"/>
      </w:pPr>
      <w:r>
        <w:t xml:space="preserve">2.4.1 CAL Suite Bridge </w:t>
      </w:r>
      <w:r>
        <w:t>の要件</w:t>
      </w:r>
    </w:p>
    <w:p w:rsidR="00145FC1" w:rsidRDefault="000A72AD">
      <w:pPr>
        <w:pStyle w:val="ProductList-BodyIndented"/>
        <w:rPr>
          <w:lang w:eastAsia="ja-JP"/>
        </w:rPr>
      </w:pPr>
      <w:r>
        <w:t xml:space="preserve">CAL Suite Bridge </w:t>
      </w:r>
      <w:r>
        <w:t>は、</w:t>
      </w:r>
      <w:r>
        <w:t xml:space="preserve">CAL Suite </w:t>
      </w:r>
      <w:r>
        <w:t>から同等のソフトウェアおよびオンライン</w:t>
      </w:r>
      <w:r>
        <w:t xml:space="preserve"> </w:t>
      </w:r>
      <w:r>
        <w:t>サービスの組み合わせへとトランジション</w:t>
      </w:r>
      <w:r>
        <w:t xml:space="preserve"> (</w:t>
      </w:r>
      <w:r>
        <w:t>移行</w:t>
      </w:r>
      <w:r>
        <w:t xml:space="preserve">) </w:t>
      </w:r>
      <w:r>
        <w:t>する際に必要になる場合があります。</w:t>
      </w:r>
      <w:r>
        <w:rPr>
          <w:lang w:eastAsia="ja-JP"/>
        </w:rPr>
        <w:t>トランジション</w:t>
      </w:r>
      <w:r>
        <w:rPr>
          <w:lang w:eastAsia="ja-JP"/>
        </w:rPr>
        <w:t xml:space="preserve"> (</w:t>
      </w:r>
      <w:r>
        <w:rPr>
          <w:lang w:eastAsia="ja-JP"/>
        </w:rPr>
        <w:t>移行</w:t>
      </w:r>
      <w:r>
        <w:rPr>
          <w:lang w:eastAsia="ja-JP"/>
        </w:rPr>
        <w:t xml:space="preserve">) </w:t>
      </w:r>
      <w:r>
        <w:rPr>
          <w:lang w:eastAsia="ja-JP"/>
        </w:rPr>
        <w:t>に</w:t>
      </w:r>
      <w:r>
        <w:rPr>
          <w:lang w:eastAsia="ja-JP"/>
        </w:rPr>
        <w:t xml:space="preserve"> CAL Suite Bridge </w:t>
      </w:r>
      <w:r>
        <w:rPr>
          <w:lang w:eastAsia="ja-JP"/>
        </w:rPr>
        <w:t>が必要な場合、</w:t>
      </w:r>
      <w:r>
        <w:rPr>
          <w:lang w:eastAsia="ja-JP"/>
        </w:rPr>
        <w:t xml:space="preserve">CAL Suite Bridge User SL </w:t>
      </w:r>
      <w:r>
        <w:rPr>
          <w:lang w:eastAsia="ja-JP"/>
        </w:rPr>
        <w:t>の数は、対象となるオンライン</w:t>
      </w:r>
      <w:r>
        <w:rPr>
          <w:lang w:eastAsia="ja-JP"/>
        </w:rPr>
        <w:t xml:space="preserve"> </w:t>
      </w:r>
      <w:r>
        <w:rPr>
          <w:lang w:eastAsia="ja-JP"/>
        </w:rPr>
        <w:t>サービスのユーザー</w:t>
      </w:r>
      <w:r>
        <w:rPr>
          <w:lang w:eastAsia="ja-JP"/>
        </w:rPr>
        <w:t xml:space="preserve"> SL </w:t>
      </w:r>
      <w:r>
        <w:rPr>
          <w:lang w:eastAsia="ja-JP"/>
        </w:rPr>
        <w:t>と同数である必要があります。</w:t>
      </w:r>
    </w:p>
    <w:p w:rsidR="00145FC1" w:rsidRDefault="000A72AD">
      <w:pPr>
        <w:pStyle w:val="ProductList-BodyIndented"/>
        <w:rPr>
          <w:lang w:eastAsia="ja-JP"/>
        </w:rPr>
      </w:pPr>
      <w:r>
        <w:rPr>
          <w:lang w:eastAsia="ja-JP"/>
        </w:rPr>
        <w:t xml:space="preserve"> </w:t>
      </w:r>
    </w:p>
    <w:p w:rsidR="00145FC1" w:rsidRDefault="000A72AD">
      <w:pPr>
        <w:pStyle w:val="ProductList-BodyIndented"/>
        <w:rPr>
          <w:lang w:eastAsia="ja-JP"/>
        </w:rPr>
      </w:pPr>
      <w:r>
        <w:rPr>
          <w:lang w:eastAsia="ja-JP"/>
        </w:rPr>
        <w:lastRenderedPageBreak/>
        <w:t xml:space="preserve">CAL Suite Bridge </w:t>
      </w:r>
      <w:r>
        <w:rPr>
          <w:lang w:eastAsia="ja-JP"/>
        </w:rPr>
        <w:t>はエンタープライズ製品であり、当該</w:t>
      </w:r>
      <w:r>
        <w:rPr>
          <w:lang w:eastAsia="ja-JP"/>
        </w:rPr>
        <w:t xml:space="preserve"> CAL Suite Bridge </w:t>
      </w:r>
      <w:r>
        <w:rPr>
          <w:lang w:eastAsia="ja-JP"/>
        </w:rPr>
        <w:t>またはその上位の</w:t>
      </w:r>
      <w:r>
        <w:rPr>
          <w:lang w:eastAsia="ja-JP"/>
        </w:rPr>
        <w:t xml:space="preserve"> CAL Suite </w:t>
      </w:r>
      <w:r>
        <w:rPr>
          <w:lang w:eastAsia="ja-JP"/>
        </w:rPr>
        <w:t>の組織全体の要件を満たすため、その対象となるオンライン</w:t>
      </w:r>
      <w:r>
        <w:rPr>
          <w:lang w:eastAsia="ja-JP"/>
        </w:rPr>
        <w:t xml:space="preserve"> </w:t>
      </w:r>
      <w:r>
        <w:rPr>
          <w:lang w:eastAsia="ja-JP"/>
        </w:rPr>
        <w:t>サービスと組み合わせてのみ取得することができます。</w:t>
      </w:r>
    </w:p>
    <w:tbl>
      <w:tblPr>
        <w:tblStyle w:val="PURTable0"/>
        <w:tblW w:w="0" w:type="dxa"/>
        <w:tblLook w:val="04A0" w:firstRow="1" w:lastRow="0" w:firstColumn="1" w:lastColumn="0" w:noHBand="0" w:noVBand="1"/>
      </w:tblPr>
      <w:tblGrid>
        <w:gridCol w:w="3476"/>
        <w:gridCol w:w="3477"/>
        <w:gridCol w:w="3477"/>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対象となるオンライン</w:t>
            </w:r>
            <w:r>
              <w:rPr>
                <w:color w:val="FFFFFF"/>
              </w:rPr>
              <w:t xml:space="preserve"> </w:t>
            </w:r>
            <w:r>
              <w:rPr>
                <w:color w:val="FFFFFF"/>
              </w:rPr>
              <w:t>サービス</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 E4</w:t>
            </w:r>
            <w:r>
              <w:fldChar w:fldCharType="begin"/>
            </w:r>
            <w:r>
              <w:instrText xml:space="preserve"> XE "Office 365 Enterprise E4" </w:instrText>
            </w:r>
            <w:r>
              <w:fldChar w:fldCharType="end"/>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rsidR="00145FC1" w:rsidRDefault="000A72AD">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145FC1" w:rsidRDefault="000A72AD">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Microsoft Intune</w:t>
            </w:r>
            <w:r>
              <w:fldChar w:fldCharType="begin"/>
            </w:r>
            <w:r>
              <w:instrText xml:space="preserve"> XE "Microsoft Intune" </w:instrText>
            </w:r>
            <w:r>
              <w:fldChar w:fldCharType="end"/>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Enterprise Mobility Suite</w:t>
            </w:r>
            <w:r>
              <w:fldChar w:fldCharType="begin"/>
            </w:r>
            <w:r>
              <w:instrText xml:space="preserve"> XE "Enterprise Mobility Suite" </w:instrText>
            </w:r>
            <w:r>
              <w:fldChar w:fldCharType="end"/>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Office 365 Enterprise E3</w:t>
            </w:r>
            <w:r>
              <w:fldChar w:fldCharType="begin"/>
            </w:r>
            <w:r>
              <w:instrText xml:space="preserve"> XE "Office 365 Enterprise E3" </w:instrText>
            </w:r>
            <w:r>
              <w:fldChar w:fldCharType="end"/>
            </w:r>
            <w:r>
              <w:t xml:space="preserve"> </w:t>
            </w:r>
            <w:r>
              <w:t>または</w:t>
            </w:r>
          </w:p>
          <w:p w:rsidR="00145FC1" w:rsidRDefault="000A72AD">
            <w:pPr>
              <w:pStyle w:val="ProductList-TableBody"/>
            </w:pPr>
            <w:r>
              <w:t>Office 365 Enterprise E4</w:t>
            </w:r>
            <w:r>
              <w:fldChar w:fldCharType="begin"/>
            </w:r>
            <w:r>
              <w:instrText xml:space="preserve"> XE "Office 365 Enterprise E4" </w:instrText>
            </w:r>
            <w:r>
              <w:fldChar w:fldCharType="end"/>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145FC1" w:rsidRDefault="000A72AD">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Microsoft Intune</w:t>
            </w:r>
            <w:r>
              <w:fldChar w:fldCharType="begin"/>
            </w:r>
            <w:r>
              <w:instrText xml:space="preserve"> XE "Microsoft Intune" </w:instrText>
            </w:r>
            <w:r>
              <w:fldChar w:fldCharType="end"/>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Enterprise Mobility Suite</w:t>
            </w:r>
            <w:r>
              <w:fldChar w:fldCharType="begin"/>
            </w:r>
            <w:r>
              <w:instrText xml:space="preserve"> XE "Enterprise Mobility Suite" </w:instrText>
            </w:r>
            <w:r>
              <w:fldChar w:fldCharType="end"/>
            </w:r>
          </w:p>
        </w:tc>
      </w:tr>
    </w:tbl>
    <w:p w:rsidR="00145FC1" w:rsidRDefault="000A72AD">
      <w:pPr>
        <w:pStyle w:val="ProductList-BodyIndented"/>
      </w:pPr>
      <w:r>
        <w:rPr>
          <w:i/>
        </w:rPr>
        <w:t xml:space="preserve">*CAL Suite Bridge From SA User SL </w:t>
      </w:r>
      <w:r>
        <w:rPr>
          <w:i/>
        </w:rPr>
        <w:t>では、相当する上位の</w:t>
      </w:r>
      <w:r>
        <w:rPr>
          <w:i/>
        </w:rPr>
        <w:t xml:space="preserve"> CAL Suite </w:t>
      </w:r>
      <w:r>
        <w:rPr>
          <w:i/>
        </w:rPr>
        <w:t>について、</w:t>
      </w:r>
      <w:r>
        <w:rPr>
          <w:i/>
        </w:rPr>
        <w:t xml:space="preserve">SA </w:t>
      </w:r>
      <w:r>
        <w:rPr>
          <w:i/>
        </w:rPr>
        <w:t>が有効な全額支払済みの永続的ライセンスが必要です。</w:t>
      </w:r>
    </w:p>
    <w:p w:rsidR="00145FC1" w:rsidRDefault="000A72AD">
      <w:pPr>
        <w:pStyle w:val="ProductList-BodyIndented"/>
      </w:pPr>
      <w:r>
        <w:t xml:space="preserve"> </w:t>
      </w:r>
    </w:p>
    <w:p w:rsidR="00145FC1" w:rsidRDefault="000A72AD">
      <w:pPr>
        <w:pStyle w:val="ProductList-SubClauseHeading"/>
      </w:pPr>
      <w:r>
        <w:t xml:space="preserve">2.4.2 Student Only CAL (Academic Open License </w:t>
      </w:r>
      <w:r>
        <w:t>および</w:t>
      </w:r>
      <w:r>
        <w:t xml:space="preserve"> Academic Select)</w:t>
      </w:r>
    </w:p>
    <w:p w:rsidR="00145FC1" w:rsidRDefault="000A72AD">
      <w:pPr>
        <w:pStyle w:val="ProductList-BodyIndented"/>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rsidR="00145FC1" w:rsidRDefault="000A72AD">
      <w:pPr>
        <w:pStyle w:val="ProductList-BodyIndented"/>
      </w:pPr>
      <w:r>
        <w:t xml:space="preserve"> </w:t>
      </w:r>
    </w:p>
    <w:p w:rsidR="00145FC1" w:rsidRDefault="000A72AD">
      <w:pPr>
        <w:pStyle w:val="ProductList-SubClauseHeading"/>
        <w:rPr>
          <w:lang w:eastAsia="ja-JP"/>
        </w:rPr>
      </w:pPr>
      <w:r>
        <w:rPr>
          <w:lang w:eastAsia="ja-JP"/>
        </w:rPr>
        <w:t xml:space="preserve">2.4.3 </w:t>
      </w:r>
      <w:r>
        <w:rPr>
          <w:lang w:eastAsia="ja-JP"/>
        </w:rPr>
        <w:t>トランジション</w:t>
      </w:r>
      <w:r>
        <w:rPr>
          <w:lang w:eastAsia="ja-JP"/>
        </w:rPr>
        <w:t xml:space="preserve"> (</w:t>
      </w:r>
      <w:r>
        <w:rPr>
          <w:lang w:eastAsia="ja-JP"/>
        </w:rPr>
        <w:t>移行</w:t>
      </w:r>
      <w:r>
        <w:rPr>
          <w:lang w:eastAsia="ja-JP"/>
        </w:rPr>
        <w:t>)</w:t>
      </w:r>
    </w:p>
    <w:p w:rsidR="00145FC1" w:rsidRDefault="000A72AD">
      <w:pPr>
        <w:pStyle w:val="ProductList-BodyIndented"/>
        <w:rPr>
          <w:lang w:eastAsia="ja-JP"/>
        </w:rPr>
      </w:pPr>
      <w:r>
        <w:rPr>
          <w:lang w:eastAsia="ja-JP"/>
        </w:rPr>
        <w:t>以下は、お客様がオンライン</w:t>
      </w:r>
      <w:r>
        <w:rPr>
          <w:lang w:eastAsia="ja-JP"/>
        </w:rPr>
        <w:t xml:space="preserve"> </w:t>
      </w:r>
      <w:r>
        <w:rPr>
          <w:lang w:eastAsia="ja-JP"/>
        </w:rPr>
        <w:t>サービスに移行できるトランジション</w:t>
      </w:r>
      <w:r>
        <w:rPr>
          <w:lang w:eastAsia="ja-JP"/>
        </w:rPr>
        <w:t xml:space="preserve"> (</w:t>
      </w:r>
      <w:r>
        <w:rPr>
          <w:lang w:eastAsia="ja-JP"/>
        </w:rPr>
        <w:t>移行</w:t>
      </w:r>
      <w:r>
        <w:rPr>
          <w:lang w:eastAsia="ja-JP"/>
        </w:rPr>
        <w:t xml:space="preserve">) </w:t>
      </w:r>
      <w:r>
        <w:rPr>
          <w:lang w:eastAsia="ja-JP"/>
        </w:rPr>
        <w:t>オプションです。詳細についてはボリューム</w:t>
      </w:r>
      <w:r>
        <w:rPr>
          <w:lang w:eastAsia="ja-JP"/>
        </w:rPr>
        <w:t xml:space="preserve"> </w:t>
      </w:r>
      <w:r>
        <w:rPr>
          <w:lang w:eastAsia="ja-JP"/>
        </w:rPr>
        <w:t>ライセンス契約に規定されています。</w:t>
      </w:r>
    </w:p>
    <w:tbl>
      <w:tblPr>
        <w:tblStyle w:val="PURTable0"/>
        <w:tblW w:w="0" w:type="dxa"/>
        <w:tblLook w:val="04A0" w:firstRow="1" w:lastRow="0" w:firstColumn="1" w:lastColumn="0" w:noHBand="0" w:noVBand="1"/>
      </w:tblPr>
      <w:tblGrid>
        <w:gridCol w:w="5212"/>
        <w:gridCol w:w="5218"/>
      </w:tblGrid>
      <w:tr w:rsidR="00145F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有効なトランジション</w:t>
            </w:r>
            <w:r>
              <w:rPr>
                <w:color w:val="FFFFFF"/>
              </w:rPr>
              <w:t xml:space="preserve"> (</w:t>
            </w:r>
            <w:r>
              <w:rPr>
                <w:color w:val="FFFFFF"/>
              </w:rPr>
              <w:t>移行</w:t>
            </w:r>
            <w:r>
              <w:rPr>
                <w:color w:val="FFFFFF"/>
              </w:rPr>
              <w:t xml:space="preserve">) </w:t>
            </w:r>
            <w:r>
              <w:rPr>
                <w:color w:val="FFFFFF"/>
              </w:rPr>
              <w:t>オプション</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Office 365 (Enterprise </w:t>
            </w:r>
            <w:r>
              <w:t>および</w:t>
            </w:r>
            <w:r>
              <w:t xml:space="preserve"> Government E1</w:t>
            </w:r>
            <w:r>
              <w:t>、</w:t>
            </w:r>
            <w:r>
              <w:t>E3</w:t>
            </w:r>
            <w:r>
              <w:t>、</w:t>
            </w:r>
            <w:r>
              <w:t>E4)*</w:t>
            </w:r>
            <w:r>
              <w:t>、</w:t>
            </w:r>
            <w:r>
              <w:t>Microsoft Intune</w:t>
            </w:r>
            <w:r>
              <w:t>、</w:t>
            </w:r>
            <w:r>
              <w:t>Enterprise Mobility Suite</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Office 365 (Enterprise </w:t>
            </w:r>
            <w:r>
              <w:t>および</w:t>
            </w:r>
            <w:r>
              <w:t xml:space="preserve"> Government E3</w:t>
            </w:r>
            <w:r>
              <w:t>、</w:t>
            </w:r>
            <w:r>
              <w:t>E4)*</w:t>
            </w:r>
            <w:r>
              <w:t>、</w:t>
            </w:r>
            <w:r>
              <w:t>Microsoft Intune</w:t>
            </w:r>
            <w:r>
              <w:t>、</w:t>
            </w:r>
            <w:r>
              <w:t>Enterprise Mobility Suite</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Office Professional Plus </w:t>
            </w:r>
            <w:r>
              <w:t>および</w:t>
            </w:r>
            <w:r>
              <w:t xml:space="preserve"> Core CAL Suite</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Office 365 (Enterprise </w:t>
            </w:r>
            <w:r>
              <w:t>および</w:t>
            </w:r>
            <w:r>
              <w:t xml:space="preserve"> Government E3</w:t>
            </w:r>
            <w:r>
              <w:t>、</w:t>
            </w:r>
            <w:r>
              <w:t>E4)*</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Office Professional Plus </w:t>
            </w:r>
            <w:r>
              <w:t>および</w:t>
            </w:r>
            <w:r>
              <w:t xml:space="preserve"> Enterprise CAL Suite</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Office 365 (Enterprise </w:t>
            </w:r>
            <w:r>
              <w:t>および</w:t>
            </w:r>
            <w:r>
              <w:t xml:space="preserve"> Government E3</w:t>
            </w:r>
            <w:r>
              <w:t>、</w:t>
            </w:r>
            <w:r>
              <w:t>E4)*</w:t>
            </w:r>
          </w:p>
        </w:tc>
      </w:tr>
    </w:tbl>
    <w:p w:rsidR="00145FC1" w:rsidRDefault="000A72AD">
      <w:pPr>
        <w:pStyle w:val="ProductList-BodyIndented"/>
        <w:rPr>
          <w:lang w:eastAsia="ja-JP"/>
        </w:rPr>
      </w:pPr>
      <w:r>
        <w:rPr>
          <w:i/>
          <w:lang w:eastAsia="ja-JP"/>
        </w:rPr>
        <w:t>*</w:t>
      </w:r>
      <w:r>
        <w:rPr>
          <w:i/>
          <w:lang w:eastAsia="ja-JP"/>
        </w:rPr>
        <w:t>このトランジション</w:t>
      </w:r>
      <w:r>
        <w:rPr>
          <w:i/>
          <w:lang w:eastAsia="ja-JP"/>
        </w:rPr>
        <w:t xml:space="preserve"> (</w:t>
      </w:r>
      <w:r>
        <w:rPr>
          <w:i/>
          <w:lang w:eastAsia="ja-JP"/>
        </w:rPr>
        <w:t>移行</w:t>
      </w:r>
      <w:r>
        <w:rPr>
          <w:i/>
          <w:lang w:eastAsia="ja-JP"/>
        </w:rPr>
        <w:t xml:space="preserve">) </w:t>
      </w:r>
      <w:r>
        <w:rPr>
          <w:i/>
          <w:lang w:eastAsia="ja-JP"/>
        </w:rPr>
        <w:t>には、適切な</w:t>
      </w:r>
      <w:r>
        <w:rPr>
          <w:i/>
          <w:lang w:eastAsia="ja-JP"/>
        </w:rPr>
        <w:t xml:space="preserve"> CAL Suite Bridge </w:t>
      </w:r>
      <w:r>
        <w:rPr>
          <w:i/>
          <w:lang w:eastAsia="ja-JP"/>
        </w:rPr>
        <w:t>も必要です。</w:t>
      </w:r>
    </w:p>
    <w:p w:rsidR="00145FC1" w:rsidRDefault="000A72AD">
      <w:pPr>
        <w:pStyle w:val="ProductList-Offering1SubSection"/>
      </w:pPr>
      <w:bookmarkStart w:id="52" w:name="_Sec600"/>
      <w:r>
        <w:t xml:space="preserve">3. </w:t>
      </w:r>
      <w:r>
        <w:t>使用権</w:t>
      </w:r>
      <w:bookmarkEnd w:id="52"/>
    </w:p>
    <w:tbl>
      <w:tblPr>
        <w:tblStyle w:val="PURTable"/>
        <w:tblW w:w="0" w:type="dxa"/>
        <w:tblLook w:val="04A0" w:firstRow="1" w:lastRow="0" w:firstColumn="1" w:lastColumn="0" w:noHBand="0" w:noVBand="1"/>
      </w:tblPr>
      <w:tblGrid>
        <w:gridCol w:w="3614"/>
        <w:gridCol w:w="3589"/>
        <w:gridCol w:w="3587"/>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プロセッサ</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追加ソフトウェア</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含まれるテクノロジ</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Offering1SubSection"/>
        <w:rPr>
          <w:lang w:eastAsia="ja-JP"/>
        </w:rPr>
      </w:pPr>
      <w:bookmarkStart w:id="53" w:name="_Sec601"/>
      <w:r>
        <w:rPr>
          <w:lang w:eastAsia="ja-JP"/>
        </w:rPr>
        <w:t xml:space="preserve">4. </w:t>
      </w:r>
      <w:r>
        <w:rPr>
          <w:lang w:eastAsia="ja-JP"/>
        </w:rPr>
        <w:t>ソフトウェア</w:t>
      </w:r>
      <w:r>
        <w:rPr>
          <w:lang w:eastAsia="ja-JP"/>
        </w:rPr>
        <w:t xml:space="preserve"> </w:t>
      </w:r>
      <w:r>
        <w:rPr>
          <w:lang w:eastAsia="ja-JP"/>
        </w:rPr>
        <w:t>アシュアランス</w:t>
      </w:r>
      <w:bookmarkEnd w:id="53"/>
    </w:p>
    <w:tbl>
      <w:tblPr>
        <w:tblStyle w:val="PURTable"/>
        <w:tblW w:w="0" w:type="dxa"/>
        <w:tblLook w:val="04A0" w:firstRow="1" w:lastRow="0" w:firstColumn="1" w:lastColumn="0" w:noHBand="0" w:noVBand="1"/>
      </w:tblPr>
      <w:tblGrid>
        <w:gridCol w:w="3577"/>
        <w:gridCol w:w="3635"/>
        <w:gridCol w:w="357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フェールオーバーの権利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5">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ローミング使用権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jc w:val="right"/>
      </w:pPr>
      <w:r>
        <w:t xml:space="preserve"> </w:t>
      </w:r>
    </w:p>
    <w:p w:rsidR="00145FC1" w:rsidRDefault="000A72AD">
      <w:pPr>
        <w:pStyle w:val="ProductList-ClauseHeading"/>
      </w:pPr>
      <w:r>
        <w:t xml:space="preserve">4.1 Enterprise Cloud Suite </w:t>
      </w:r>
      <w:r>
        <w:t>のお客様向けの拡張されたユーザー権利</w:t>
      </w:r>
    </w:p>
    <w:p w:rsidR="00145FC1" w:rsidRDefault="000A72AD">
      <w:pPr>
        <w:pStyle w:val="ProductList-Body"/>
      </w:pPr>
      <w:r>
        <w:t>対象となるお客様は、</w:t>
      </w:r>
      <w:r>
        <w:t>Enterprise Cloud Suite</w:t>
      </w:r>
      <w:r>
        <w:t>、または</w:t>
      </w:r>
      <w:r>
        <w:t xml:space="preserve"> Office 365 </w:t>
      </w:r>
      <w:r>
        <w:t>と</w:t>
      </w:r>
      <w:r>
        <w:t xml:space="preserve"> Enterprise Mobility Suite </w:t>
      </w:r>
      <w:r>
        <w:t>の組み合わせを取得すると、</w:t>
      </w:r>
      <w:r>
        <w:t xml:space="preserve">Exchange Online Archiving for Exchange Server </w:t>
      </w:r>
      <w:r>
        <w:t>のコンポーネント</w:t>
      </w:r>
      <w:r>
        <w:t xml:space="preserve"> </w:t>
      </w:r>
      <w:r>
        <w:t>サービスに対するアクセス権を利用することができます。「対象となるお客様」とは、</w:t>
      </w:r>
      <w:r>
        <w:t xml:space="preserve">2014 </w:t>
      </w:r>
      <w:r>
        <w:t>年</w:t>
      </w:r>
      <w:r>
        <w:t xml:space="preserve"> 11 </w:t>
      </w:r>
      <w:r>
        <w:t>月</w:t>
      </w:r>
      <w:r>
        <w:t xml:space="preserve"> 30 </w:t>
      </w:r>
      <w:r>
        <w:t>日の時点で</w:t>
      </w:r>
      <w:r>
        <w:t xml:space="preserve"> Enterprise CAL Suite </w:t>
      </w:r>
      <w:r>
        <w:t>に対する有効なソフトウェア</w:t>
      </w:r>
      <w:r>
        <w:t xml:space="preserve"> </w:t>
      </w:r>
      <w:r>
        <w:t>アシュアランスをお持ちの、</w:t>
      </w:r>
      <w:r>
        <w:t xml:space="preserve">Enterprise </w:t>
      </w:r>
      <w:r>
        <w:t>加入契約または</w:t>
      </w:r>
      <w:r>
        <w:t xml:space="preserve"> Enterprise Subscription </w:t>
      </w:r>
      <w:r>
        <w:t>加入契約のお客様をいいます。</w:t>
      </w:r>
    </w:p>
    <w:p w:rsidR="00145FC1" w:rsidRDefault="000A72AD">
      <w:pPr>
        <w:pStyle w:val="ProductList-Body"/>
      </w:pPr>
      <w:r>
        <w:t xml:space="preserve"> </w:t>
      </w:r>
    </w:p>
    <w:p w:rsidR="00145FC1" w:rsidRDefault="000A72AD">
      <w:pPr>
        <w:pStyle w:val="ProductList-Body"/>
      </w:pPr>
      <w:r>
        <w:t>対象となるお客様が、お持ちの</w:t>
      </w:r>
      <w:r>
        <w:t xml:space="preserve"> Enterprise CAL Suite </w:t>
      </w:r>
      <w:r>
        <w:t>ライセンスをすべてトランジション</w:t>
      </w:r>
      <w:r>
        <w:t xml:space="preserve"> (</w:t>
      </w:r>
      <w:r>
        <w:t>移行</w:t>
      </w:r>
      <w:r>
        <w:t xml:space="preserve">) </w:t>
      </w:r>
      <w:r>
        <w:t>する場合、</w:t>
      </w:r>
      <w:r>
        <w:t>Enterprise Cloud Suite</w:t>
      </w:r>
      <w:r>
        <w:t>、または</w:t>
      </w:r>
      <w:r>
        <w:t xml:space="preserve"> Office 365 </w:t>
      </w:r>
      <w:r>
        <w:t>と</w:t>
      </w:r>
      <w:r>
        <w:t xml:space="preserve"> Enterprise Mobility Suite </w:t>
      </w:r>
      <w:r>
        <w:t>の組み合わせについてライセンスを取得したユーザーは、引き続き、</w:t>
      </w:r>
      <w:r>
        <w:t xml:space="preserve">Exchange Online Archiving for Exchange Server </w:t>
      </w:r>
      <w:r>
        <w:t>にアクセスすることができます。</w:t>
      </w:r>
    </w:p>
    <w:p w:rsidR="00145FC1" w:rsidRDefault="00145FC1">
      <w:pPr>
        <w:pStyle w:val="ProductList-Body"/>
        <w:jc w:val="right"/>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1HeadingNoBorder"/>
      </w:pPr>
      <w:bookmarkStart w:id="54" w:name="_Sec602"/>
      <w:r>
        <w:t>Core Infrastructure Server (CIS) Suite</w:t>
      </w:r>
      <w:bookmarkEnd w:id="54"/>
      <w:r>
        <w:fldChar w:fldCharType="begin"/>
      </w:r>
      <w:r>
        <w:instrText xml:space="preserve"> TC "</w:instrText>
      </w:r>
      <w:bookmarkStart w:id="55" w:name="_Toc436403576"/>
      <w:r>
        <w:instrText>Core Infrastructure Server (CIS) Suite</w:instrText>
      </w:r>
      <w:bookmarkEnd w:id="55"/>
      <w:r>
        <w:instrText>" \l 2</w:instrText>
      </w:r>
      <w:r>
        <w:fldChar w:fldCharType="end"/>
      </w:r>
    </w:p>
    <w:p w:rsidR="00145FC1" w:rsidRDefault="000A72AD">
      <w:pPr>
        <w:pStyle w:val="ProductList-Offering1SubSection"/>
      </w:pPr>
      <w:bookmarkStart w:id="56" w:name="_Sec603"/>
      <w:r>
        <w:t xml:space="preserve">1. </w:t>
      </w:r>
      <w:r>
        <w:t>利用可能なプログラム</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145F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416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563C1"/>
              </w:rPr>
              <w:t xml:space="preserve"> C</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563C1"/>
              </w:rPr>
              <w:t xml:space="preserve"> C</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45FC1" w:rsidRDefault="000A72AD">
      <w:pPr>
        <w:pStyle w:val="ProductList-Offering1SubSection"/>
      </w:pPr>
      <w:bookmarkStart w:id="57" w:name="_Sec604"/>
      <w:r>
        <w:t xml:space="preserve">2. </w:t>
      </w:r>
      <w:r>
        <w:t>製品使用条件</w:t>
      </w:r>
      <w:bookmarkEnd w:id="57"/>
    </w:p>
    <w:tbl>
      <w:tblPr>
        <w:tblStyle w:val="PURTable"/>
        <w:tblW w:w="0" w:type="dxa"/>
        <w:tblLook w:val="04A0" w:firstRow="1" w:lastRow="0" w:firstColumn="1" w:lastColumn="0" w:noHBand="0" w:noVBand="1"/>
      </w:tblPr>
      <w:tblGrid>
        <w:gridCol w:w="3607"/>
        <w:gridCol w:w="3586"/>
        <w:gridCol w:w="3597"/>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Offering1SubSection"/>
      </w:pPr>
      <w:bookmarkStart w:id="58" w:name="_Sec605"/>
      <w:r>
        <w:t xml:space="preserve">3. </w:t>
      </w:r>
      <w:r>
        <w:t>使用権</w:t>
      </w:r>
      <w:bookmarkEnd w:id="58"/>
    </w:p>
    <w:tbl>
      <w:tblPr>
        <w:tblStyle w:val="PURTable"/>
        <w:tblW w:w="0" w:type="dxa"/>
        <w:tblLook w:val="04A0" w:firstRow="1" w:lastRow="0" w:firstColumn="1" w:lastColumn="0" w:noHBand="0" w:noVBand="1"/>
      </w:tblPr>
      <w:tblGrid>
        <w:gridCol w:w="3598"/>
        <w:gridCol w:w="3597"/>
        <w:gridCol w:w="3595"/>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追加ソフトウェア</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含まれるテクノロジ</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ClauseHeading"/>
      </w:pPr>
      <w:r>
        <w:t xml:space="preserve">3.1 </w:t>
      </w:r>
      <w:r>
        <w:t>適用される製品使用権</w:t>
      </w:r>
    </w:p>
    <w:p w:rsidR="00145FC1" w:rsidRDefault="000A72AD">
      <w:pPr>
        <w:pStyle w:val="ProductList-Body"/>
        <w:rPr>
          <w:lang w:eastAsia="ja-JP"/>
        </w:rPr>
      </w:pPr>
      <w:r>
        <w:rPr>
          <w:lang w:eastAsia="ja-JP"/>
        </w:rPr>
        <w:t xml:space="preserve">CIS </w:t>
      </w:r>
      <w:r>
        <w:rPr>
          <w:lang w:eastAsia="ja-JP"/>
        </w:rPr>
        <w:t>ソフトウェアにアクセスして使用する場合には、本ライセンス条項により変更されたとおり、</w:t>
      </w:r>
      <w:r>
        <w:rPr>
          <w:lang w:eastAsia="ja-JP"/>
        </w:rPr>
        <w:t xml:space="preserve">CIS </w:t>
      </w:r>
      <w:r>
        <w:rPr>
          <w:lang w:eastAsia="ja-JP"/>
        </w:rPr>
        <w:t>ソフトウェアを構成する個々の製品の該当するライセンス条項が適用されます。</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 xml:space="preserve"> 2 </w:t>
      </w:r>
      <w:r>
        <w:rPr>
          <w:lang w:eastAsia="ja-JP"/>
        </w:rPr>
        <w:t>つにつき</w:t>
      </w:r>
      <w:r>
        <w:rPr>
          <w:lang w:eastAsia="ja-JP"/>
        </w:rPr>
        <w:t xml:space="preserve"> CIS Suite </w:t>
      </w:r>
      <w:r>
        <w:rPr>
          <w:lang w:eastAsia="ja-JP"/>
        </w:rPr>
        <w:t>ライセンスが</w:t>
      </w:r>
      <w:r>
        <w:rPr>
          <w:lang w:eastAsia="ja-JP"/>
        </w:rPr>
        <w:t xml:space="preserve"> 1 </w:t>
      </w:r>
      <w:r>
        <w:rPr>
          <w:lang w:eastAsia="ja-JP"/>
        </w:rPr>
        <w:t>つ必要です。お客様は、</w:t>
      </w:r>
      <w:r>
        <w:rPr>
          <w:lang w:eastAsia="ja-JP"/>
        </w:rPr>
        <w:t xml:space="preserve">CIS </w:t>
      </w:r>
      <w:r>
        <w:rPr>
          <w:lang w:eastAsia="ja-JP"/>
        </w:rPr>
        <w:t>ソフトウェアを実行する各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ごとにライセンスを取得する必要があります。</w:t>
      </w:r>
    </w:p>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3.2 CIS Suite Standard </w:t>
      </w:r>
      <w:r>
        <w:t>に含まれるソフトウェア</w:t>
      </w:r>
    </w:p>
    <w:p w:rsidR="00145FC1" w:rsidRDefault="000A72AD">
      <w:pPr>
        <w:pStyle w:val="ProductList-Body"/>
        <w:rPr>
          <w:lang w:eastAsia="ja-JP"/>
        </w:rPr>
      </w:pPr>
      <w:r>
        <w:t xml:space="preserve">CIS Suite Standard </w:t>
      </w:r>
      <w:r>
        <w:t>には、</w:t>
      </w:r>
      <w:r>
        <w:t xml:space="preserve">Windows Server Standard </w:t>
      </w:r>
      <w:r>
        <w:t>および</w:t>
      </w:r>
      <w:r>
        <w:t xml:space="preserve"> System Center Standard </w:t>
      </w:r>
      <w:r>
        <w:t>の最新バージョンが含まれます。</w:t>
      </w:r>
      <w:r>
        <w:rPr>
          <w:lang w:eastAsia="ja-JP"/>
        </w:rPr>
        <w:t>お客様は、</w:t>
      </w:r>
      <w:r>
        <w:rPr>
          <w:lang w:eastAsia="ja-JP"/>
        </w:rPr>
        <w:t xml:space="preserve">CIS Suite Standard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ごとに、</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上で以下を同時に実行することができます。</w:t>
      </w:r>
    </w:p>
    <w:p w:rsidR="00145FC1" w:rsidRDefault="000A72AD" w:rsidP="000A72AD">
      <w:pPr>
        <w:pStyle w:val="ProductList-Bullet"/>
        <w:numPr>
          <w:ilvl w:val="0"/>
          <w:numId w:val="20"/>
        </w:numPr>
      </w:pP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における、</w:t>
      </w:r>
      <w:r>
        <w:t xml:space="preserve">1 </w:t>
      </w:r>
      <w:r>
        <w:t>つの</w:t>
      </w:r>
      <w:r>
        <w:t xml:space="preserve"> Windows Server Standard </w:t>
      </w:r>
      <w:r>
        <w:t>のインスタンス、および</w:t>
      </w:r>
    </w:p>
    <w:p w:rsidR="00145FC1" w:rsidRDefault="000A72AD" w:rsidP="000A72AD">
      <w:pPr>
        <w:pStyle w:val="ProductList-Bullet"/>
        <w:numPr>
          <w:ilvl w:val="0"/>
          <w:numId w:val="20"/>
        </w:numPr>
      </w:pPr>
      <w:r>
        <w:t>最大</w:t>
      </w:r>
      <w:r>
        <w:t xml:space="preserve"> 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における、それぞれ</w:t>
      </w:r>
      <w:r>
        <w:t xml:space="preserve"> 1 </w:t>
      </w:r>
      <w:r>
        <w:t>つの</w:t>
      </w:r>
      <w:r>
        <w:t xml:space="preserve"> Windows Server Standard </w:t>
      </w:r>
      <w:r>
        <w:t>のインスタンス</w:t>
      </w:r>
    </w:p>
    <w:p w:rsidR="00145FC1" w:rsidRDefault="000A72AD">
      <w:pPr>
        <w:pStyle w:val="ProductList-Body"/>
        <w:rPr>
          <w:lang w:eastAsia="ja-JP"/>
        </w:rPr>
      </w:pPr>
      <w:r>
        <w:rPr>
          <w:lang w:eastAsia="ja-JP"/>
        </w:rPr>
        <w:t>お客様が許可されている最大数の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で実行されているインスタンスは、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のホストおよび管理にのみ使用することができます。</w:t>
      </w:r>
    </w:p>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3.3 CIS Suite Datacenter </w:t>
      </w:r>
      <w:r>
        <w:t>に含まれるソフトウェア</w:t>
      </w:r>
    </w:p>
    <w:p w:rsidR="00145FC1" w:rsidRDefault="000A72AD">
      <w:pPr>
        <w:pStyle w:val="ProductList-Body"/>
        <w:rPr>
          <w:lang w:eastAsia="ja-JP"/>
        </w:rPr>
      </w:pPr>
      <w:r>
        <w:t xml:space="preserve">CIS Suite Datacenter </w:t>
      </w:r>
      <w:r>
        <w:t>には、</w:t>
      </w:r>
      <w:r>
        <w:t xml:space="preserve">Windows Server Datacenter </w:t>
      </w:r>
      <w:r>
        <w:t>および</w:t>
      </w:r>
      <w:r>
        <w:t xml:space="preserve"> System Center Datacenter </w:t>
      </w:r>
      <w:r>
        <w:t>の最新バージョンが含まれます。</w:t>
      </w:r>
      <w:r>
        <w:rPr>
          <w:lang w:eastAsia="ja-JP"/>
        </w:rPr>
        <w:t>お客様は、</w:t>
      </w:r>
      <w:r>
        <w:rPr>
          <w:lang w:eastAsia="ja-JP"/>
        </w:rPr>
        <w:t xml:space="preserve">CIS Suite Datacenter </w:t>
      </w:r>
      <w:r>
        <w:rPr>
          <w:lang w:eastAsia="ja-JP"/>
        </w:rPr>
        <w:t>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ごとに、任意の数の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w:t>
      </w:r>
      <w:r>
        <w:rPr>
          <w:lang w:eastAsia="ja-JP"/>
        </w:rPr>
        <w:t xml:space="preserve"> Windows Sever Datacenter </w:t>
      </w:r>
      <w:r>
        <w:rPr>
          <w:lang w:eastAsia="ja-JP"/>
        </w:rPr>
        <w:t>の任意の数の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3.4 </w:t>
      </w:r>
      <w:r>
        <w:rPr>
          <w:lang w:eastAsia="ja-JP"/>
        </w:rPr>
        <w:t>管理ライセンス</w:t>
      </w:r>
    </w:p>
    <w:p w:rsidR="00145FC1" w:rsidRDefault="000A72AD">
      <w:pPr>
        <w:pStyle w:val="ProductList-Body"/>
        <w:rPr>
          <w:lang w:eastAsia="ja-JP"/>
        </w:rPr>
      </w:pPr>
      <w:r>
        <w:rPr>
          <w:lang w:eastAsia="ja-JP"/>
        </w:rPr>
        <w:t>お客様による</w:t>
      </w:r>
      <w:r>
        <w:rPr>
          <w:lang w:eastAsia="ja-JP"/>
        </w:rPr>
        <w:t xml:space="preserve"> CIS </w:t>
      </w:r>
      <w:r>
        <w:rPr>
          <w:lang w:eastAsia="ja-JP"/>
        </w:rPr>
        <w:t>ソフトウェアの使用に</w:t>
      </w:r>
      <w:r>
        <w:rPr>
          <w:lang w:eastAsia="ja-JP"/>
        </w:rPr>
        <w:t xml:space="preserve"> System Center </w:t>
      </w:r>
      <w:r>
        <w:rPr>
          <w:lang w:eastAsia="ja-JP"/>
        </w:rPr>
        <w:t>のライセンス条項を適用するため、ライセンスを取得したサーバーに割り当てられた</w:t>
      </w:r>
      <w:r>
        <w:rPr>
          <w:lang w:eastAsia="ja-JP"/>
        </w:rPr>
        <w:t xml:space="preserve"> CIS Suite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と同じ数の</w:t>
      </w:r>
      <w:r>
        <w:rPr>
          <w:lang w:eastAsia="ja-JP"/>
        </w:rPr>
        <w:t xml:space="preserve"> System Center </w:t>
      </w:r>
      <w:r>
        <w:rPr>
          <w:lang w:eastAsia="ja-JP"/>
        </w:rPr>
        <w:t>ライセンスが、当該サーバーに割り当てられたと見なされます。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3.5 </w:t>
      </w:r>
      <w:r>
        <w:rPr>
          <w:lang w:eastAsia="ja-JP"/>
        </w:rPr>
        <w:t>追加の条件</w:t>
      </w:r>
    </w:p>
    <w:p w:rsidR="00145FC1" w:rsidRDefault="000A72AD">
      <w:pPr>
        <w:pStyle w:val="ProductList-Body"/>
        <w:rPr>
          <w:lang w:eastAsia="ja-JP"/>
        </w:rPr>
      </w:pPr>
      <w:r>
        <w:rPr>
          <w:lang w:eastAsia="ja-JP"/>
        </w:rPr>
        <w:t>お客様は、本製品条項の該当する製品のライセンス条項で許可されるとおり、</w:t>
      </w:r>
      <w:r>
        <w:rPr>
          <w:lang w:eastAsia="ja-JP"/>
        </w:rPr>
        <w:t xml:space="preserve">CIS Suite </w:t>
      </w:r>
      <w:r>
        <w:rPr>
          <w:lang w:eastAsia="ja-JP"/>
        </w:rPr>
        <w:t>に含まれる各製品の旧バージョンまたはダウン</w:t>
      </w:r>
      <w:r>
        <w:rPr>
          <w:lang w:eastAsia="ja-JP"/>
        </w:rPr>
        <w:t xml:space="preserve"> </w:t>
      </w:r>
      <w:r>
        <w:rPr>
          <w:lang w:eastAsia="ja-JP"/>
        </w:rPr>
        <w:t>エディションを実行することができます。</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t>アクセスおよび管理を目的とした</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および</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を取得してユーザーまたはデバイスに割り当てるために必要な、本製品条項に規定されたその他の条件はすべて、引き続き効力を有するものとします。</w:t>
      </w:r>
    </w:p>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3.6 </w:t>
      </w:r>
      <w:r>
        <w:t>特殊なダウングレード権</w:t>
      </w:r>
      <w:r>
        <w:t xml:space="preserve"> – Core Infrastructure Server Suite Standard</w:t>
      </w:r>
    </w:p>
    <w:p w:rsidR="00145FC1" w:rsidRDefault="000A72AD">
      <w:pPr>
        <w:pStyle w:val="ProductList-Body"/>
      </w:pPr>
      <w:r>
        <w:t xml:space="preserve">CIS Suite Standard </w:t>
      </w:r>
      <w:r>
        <w:t>が正しくライセンス許諾された任意のサーバーについては、</w:t>
      </w:r>
      <w:r>
        <w:t>Windows Server Standard</w:t>
      </w:r>
      <w:r>
        <w:fldChar w:fldCharType="begin"/>
      </w:r>
      <w:r>
        <w:instrText xml:space="preserve"> XE "Windows Server Standard" </w:instrText>
      </w:r>
      <w:r>
        <w:fldChar w:fldCharType="end"/>
      </w:r>
      <w:r>
        <w:t xml:space="preserve"> </w:t>
      </w:r>
      <w:r>
        <w:t>の代わりに</w:t>
      </w:r>
      <w:r>
        <w:t xml:space="preserve"> Windows Server 2008 R2 Enterprise</w:t>
      </w:r>
      <w:r>
        <w:fldChar w:fldCharType="begin"/>
      </w:r>
      <w:r>
        <w:instrText xml:space="preserve"> XE "Windows Server 2008 R2 Enterprise" </w:instrText>
      </w:r>
      <w:r>
        <w:fldChar w:fldCharType="end"/>
      </w:r>
      <w:r>
        <w:t xml:space="preserve"> </w:t>
      </w:r>
      <w:r>
        <w:t>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を実行できます。</w:t>
      </w:r>
    </w:p>
    <w:p w:rsidR="00145FC1" w:rsidRDefault="000A72AD">
      <w:pPr>
        <w:pStyle w:val="ProductList-Offering1SubSection"/>
        <w:rPr>
          <w:lang w:eastAsia="ja-JP"/>
        </w:rPr>
      </w:pPr>
      <w:bookmarkStart w:id="59" w:name="_Sec606"/>
      <w:r>
        <w:rPr>
          <w:lang w:eastAsia="ja-JP"/>
        </w:rPr>
        <w:lastRenderedPageBreak/>
        <w:t xml:space="preserve">4. </w:t>
      </w:r>
      <w:r>
        <w:rPr>
          <w:lang w:eastAsia="ja-JP"/>
        </w:rPr>
        <w:t>ソフトウェア</w:t>
      </w:r>
      <w:r>
        <w:rPr>
          <w:lang w:eastAsia="ja-JP"/>
        </w:rPr>
        <w:t xml:space="preserve"> </w:t>
      </w:r>
      <w:r>
        <w:rPr>
          <w:lang w:eastAsia="ja-JP"/>
        </w:rPr>
        <w:t>アシュアランス</w:t>
      </w:r>
      <w:bookmarkEnd w:id="59"/>
    </w:p>
    <w:tbl>
      <w:tblPr>
        <w:tblStyle w:val="PURTable"/>
        <w:tblW w:w="0" w:type="dxa"/>
        <w:tblLook w:val="04A0" w:firstRow="1" w:lastRow="0" w:firstColumn="1" w:lastColumn="0" w:noHBand="0" w:noVBand="1"/>
      </w:tblPr>
      <w:tblGrid>
        <w:gridCol w:w="3592"/>
        <w:gridCol w:w="3606"/>
        <w:gridCol w:w="3592"/>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フェールオーバーの権利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6">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ローミング使用権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ClauseHeading"/>
      </w:pPr>
      <w:r>
        <w:t xml:space="preserve">4.1 Windows Server </w:t>
      </w:r>
      <w:r>
        <w:t>および</w:t>
      </w:r>
      <w:r>
        <w:t xml:space="preserve"> System Center </w:t>
      </w:r>
      <w:r>
        <w:t>のお客様を対象としたソフトウェア</w:t>
      </w:r>
      <w:r>
        <w:t xml:space="preserve"> </w:t>
      </w:r>
      <w:r>
        <w:t>アシュアランス更新特典</w:t>
      </w:r>
    </w:p>
    <w:p w:rsidR="00145FC1" w:rsidRDefault="000A72AD">
      <w:pPr>
        <w:pStyle w:val="ProductList-Body"/>
        <w:rPr>
          <w:lang w:eastAsia="ja-JP"/>
        </w:rPr>
      </w:pPr>
      <w:r>
        <w:rPr>
          <w:lang w:eastAsia="ja-JP"/>
        </w:rPr>
        <w:t>下の表</w:t>
      </w:r>
      <w:r>
        <w:rPr>
          <w:lang w:eastAsia="ja-JP"/>
        </w:rPr>
        <w:t xml:space="preserve"> A </w:t>
      </w:r>
      <w:r>
        <w:rPr>
          <w:lang w:eastAsia="ja-JP"/>
        </w:rPr>
        <w:t>の列</w:t>
      </w:r>
      <w:r>
        <w:rPr>
          <w:lang w:eastAsia="ja-JP"/>
        </w:rPr>
        <w:t xml:space="preserve"> A </w:t>
      </w:r>
      <w:r>
        <w:rPr>
          <w:lang w:eastAsia="ja-JP"/>
        </w:rPr>
        <w:t>に記載されている製品に対する有効な</w:t>
      </w:r>
      <w:r>
        <w:rPr>
          <w:lang w:eastAsia="ja-JP"/>
        </w:rPr>
        <w:t xml:space="preserve"> SA </w:t>
      </w:r>
      <w:r>
        <w:rPr>
          <w:lang w:eastAsia="ja-JP"/>
        </w:rPr>
        <w:t>が付帯したライセンスをお持ちのお客様は、その契約期間の満了時に、基となる</w:t>
      </w:r>
      <w:r>
        <w:rPr>
          <w:lang w:eastAsia="ja-JP"/>
        </w:rPr>
        <w:t xml:space="preserve"> CIS Suite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を取得することなく、列</w:t>
      </w:r>
      <w:r>
        <w:rPr>
          <w:lang w:eastAsia="ja-JP"/>
        </w:rPr>
        <w:t xml:space="preserve"> B </w:t>
      </w:r>
      <w:r>
        <w:rPr>
          <w:lang w:eastAsia="ja-JP"/>
        </w:rPr>
        <w:t>に記載されている対応する</w:t>
      </w:r>
      <w:r>
        <w:rPr>
          <w:lang w:eastAsia="ja-JP"/>
        </w:rPr>
        <w:t xml:space="preserve"> CIS Suite </w:t>
      </w:r>
      <w:r>
        <w:rPr>
          <w:lang w:eastAsia="ja-JP"/>
        </w:rPr>
        <w:t>の</w:t>
      </w:r>
      <w:r>
        <w:rPr>
          <w:lang w:eastAsia="ja-JP"/>
        </w:rPr>
        <w:t xml:space="preserve"> SA </w:t>
      </w:r>
      <w:r>
        <w:rPr>
          <w:lang w:eastAsia="ja-JP"/>
        </w:rPr>
        <w:t>を取得することができます。</w:t>
      </w:r>
    </w:p>
    <w:tbl>
      <w:tblPr>
        <w:tblStyle w:val="PURTable"/>
        <w:tblW w:w="0" w:type="dxa"/>
        <w:tblLook w:val="04A0" w:firstRow="1" w:lastRow="0" w:firstColumn="1" w:lastColumn="0" w:noHBand="0" w:noVBand="1"/>
      </w:tblPr>
      <w:tblGrid>
        <w:gridCol w:w="5383"/>
        <w:gridCol w:w="5407"/>
      </w:tblGrid>
      <w:tr w:rsidR="00145F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列</w:t>
            </w:r>
            <w:r>
              <w:rPr>
                <w:color w:val="FFFFFF"/>
              </w:rPr>
              <w:t xml:space="preserve"> B</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Windows Server Standard</w:t>
            </w:r>
            <w:r>
              <w:fldChar w:fldCharType="begin"/>
            </w:r>
            <w:r>
              <w:instrText xml:space="preserve"> XE "Windows Server Standard" </w:instrText>
            </w:r>
            <w:r>
              <w:fldChar w:fldCharType="end"/>
            </w:r>
          </w:p>
          <w:p w:rsidR="00145FC1" w:rsidRDefault="000A72A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Core Infrastructure Server Suite Standard</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Windows Server Datacenter</w:t>
            </w:r>
            <w:r>
              <w:fldChar w:fldCharType="begin"/>
            </w:r>
            <w:r>
              <w:instrText xml:space="preserve"> XE "Windows Server Datacenter" </w:instrText>
            </w:r>
            <w:r>
              <w:fldChar w:fldCharType="end"/>
            </w:r>
          </w:p>
          <w:p w:rsidR="00145FC1" w:rsidRDefault="000A72AD">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Core Infrastructure Server Suite Datacenter</w:t>
            </w:r>
          </w:p>
        </w:tc>
      </w:tr>
    </w:tbl>
    <w:p w:rsidR="00145FC1" w:rsidRDefault="000A72AD">
      <w:pPr>
        <w:pStyle w:val="ProductList-Body"/>
        <w:rPr>
          <w:lang w:eastAsia="ja-JP"/>
        </w:rPr>
      </w:pPr>
      <w:r>
        <w:rPr>
          <w:lang w:eastAsia="ja-JP"/>
        </w:rPr>
        <w:t>お客様は、上記の表の列</w:t>
      </w:r>
      <w:r>
        <w:rPr>
          <w:lang w:eastAsia="ja-JP"/>
        </w:rPr>
        <w:t xml:space="preserve"> A </w:t>
      </w:r>
      <w:r>
        <w:rPr>
          <w:lang w:eastAsia="ja-JP"/>
        </w:rPr>
        <w:t>のセルに記載された各正規</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のいずれか</w:t>
      </w:r>
      <w:r>
        <w:rPr>
          <w:lang w:eastAsia="ja-JP"/>
        </w:rPr>
        <w:t xml:space="preserve"> 1 </w:t>
      </w:r>
      <w:r>
        <w:rPr>
          <w:lang w:eastAsia="ja-JP"/>
        </w:rPr>
        <w:t>つから構成されるセットごとに、列</w:t>
      </w:r>
      <w:r>
        <w:rPr>
          <w:lang w:eastAsia="ja-JP"/>
        </w:rPr>
        <w:t xml:space="preserve"> B </w:t>
      </w:r>
      <w:r>
        <w:rPr>
          <w:lang w:eastAsia="ja-JP"/>
        </w:rPr>
        <w:t>に記載された対応する</w:t>
      </w:r>
      <w:r>
        <w:rPr>
          <w:lang w:eastAsia="ja-JP"/>
        </w:rPr>
        <w:t xml:space="preserve"> CIS Suite </w:t>
      </w:r>
      <w:r>
        <w:rPr>
          <w:lang w:eastAsia="ja-JP"/>
        </w:rPr>
        <w:t>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を取得できます。本件に基づき</w:t>
      </w:r>
      <w:r>
        <w:rPr>
          <w:lang w:eastAsia="ja-JP"/>
        </w:rPr>
        <w:t xml:space="preserve"> CIS Suite (Standard </w:t>
      </w:r>
      <w:r>
        <w:rPr>
          <w:lang w:eastAsia="ja-JP"/>
        </w:rPr>
        <w:t>または</w:t>
      </w:r>
      <w:r>
        <w:rPr>
          <w:lang w:eastAsia="ja-JP"/>
        </w:rPr>
        <w:t xml:space="preserve"> Datacenter) </w:t>
      </w:r>
      <w:r>
        <w:rPr>
          <w:lang w:eastAsia="ja-JP"/>
        </w:rPr>
        <w:t>のライセンスを取得して使用するお客様は、対象</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に基づいてソフトウェアを使用できなくなります。サブスクリプション契約に基づいて取得された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w:t>
      </w:r>
      <w:r>
        <w:rPr>
          <w:lang w:eastAsia="ja-JP"/>
        </w:rPr>
        <w:t xml:space="preserve"> SA </w:t>
      </w:r>
      <w:r>
        <w:rPr>
          <w:lang w:eastAsia="ja-JP"/>
        </w:rPr>
        <w:t>は、この特典の対象になりません。</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4.2 </w:t>
      </w:r>
      <w:r>
        <w:rPr>
          <w:lang w:eastAsia="ja-JP"/>
        </w:rPr>
        <w:t>サブスクリプション</w:t>
      </w:r>
      <w:r>
        <w:rPr>
          <w:lang w:eastAsia="ja-JP"/>
        </w:rPr>
        <w:t xml:space="preserve"> </w:t>
      </w:r>
      <w:r>
        <w:rPr>
          <w:lang w:eastAsia="ja-JP"/>
        </w:rPr>
        <w:t>ライセンスに関するソフトウェア</w:t>
      </w:r>
      <w:r>
        <w:rPr>
          <w:lang w:eastAsia="ja-JP"/>
        </w:rPr>
        <w:t xml:space="preserve"> </w:t>
      </w:r>
      <w:r>
        <w:rPr>
          <w:lang w:eastAsia="ja-JP"/>
        </w:rPr>
        <w:t>アシュアランスの権利と特典</w:t>
      </w:r>
    </w:p>
    <w:p w:rsidR="00145FC1" w:rsidRDefault="000A72AD">
      <w:pPr>
        <w:pStyle w:val="ProductList-Body"/>
        <w:rPr>
          <w:lang w:eastAsia="ja-JP"/>
        </w:rPr>
      </w:pPr>
      <w:r>
        <w:rPr>
          <w:lang w:eastAsia="ja-JP"/>
        </w:rPr>
        <w:t>サーバーおよびクラウド加入契約に基づいてお客様が取得するサブスクリプション</w:t>
      </w:r>
      <w:r>
        <w:rPr>
          <w:lang w:eastAsia="ja-JP"/>
        </w:rPr>
        <w:t xml:space="preserve"> </w:t>
      </w:r>
      <w:r>
        <w:rPr>
          <w:lang w:eastAsia="ja-JP"/>
        </w:rPr>
        <w:t>ライセンスでは、サブスクリプションの期間中、</w:t>
      </w:r>
      <w:r>
        <w:rPr>
          <w:lang w:eastAsia="ja-JP"/>
        </w:rPr>
        <w:t xml:space="preserve">SA </w:t>
      </w:r>
      <w:r>
        <w:rPr>
          <w:lang w:eastAsia="ja-JP"/>
        </w:rPr>
        <w:t>付きライセンスと同じ</w:t>
      </w:r>
      <w:r>
        <w:rPr>
          <w:lang w:eastAsia="ja-JP"/>
        </w:rPr>
        <w:t xml:space="preserve"> SA </w:t>
      </w:r>
      <w:r>
        <w:rPr>
          <w:lang w:eastAsia="ja-JP"/>
        </w:rPr>
        <w:t>の権利と特典が付与されます。</w:t>
      </w:r>
    </w:p>
    <w:p w:rsidR="00145FC1" w:rsidRDefault="00145FC1">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1HeadingNoBorder"/>
      </w:pPr>
      <w:bookmarkStart w:id="60" w:name="_Sec862"/>
      <w:r>
        <w:t>Forefront</w:t>
      </w:r>
      <w:bookmarkEnd w:id="60"/>
      <w:r>
        <w:fldChar w:fldCharType="begin"/>
      </w:r>
      <w:r>
        <w:instrText xml:space="preserve"> TC "</w:instrText>
      </w:r>
      <w:bookmarkStart w:id="61" w:name="_Toc436403577"/>
      <w:r>
        <w:instrText>Forefront</w:instrText>
      </w:r>
      <w:bookmarkEnd w:id="61"/>
      <w:r>
        <w:instrText>" \l 2</w:instrText>
      </w:r>
      <w:r>
        <w:fldChar w:fldCharType="end"/>
      </w:r>
    </w:p>
    <w:p w:rsidR="00145FC1" w:rsidRDefault="000A72AD">
      <w:pPr>
        <w:pStyle w:val="ProductList-Offering1SubSection"/>
      </w:pPr>
      <w:bookmarkStart w:id="62" w:name="_Sec863"/>
      <w:r>
        <w:t xml:space="preserve">1. </w:t>
      </w:r>
      <w:r>
        <w:t>利用可能なプログラム</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45F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4160" w:type="dxa"/>
            <w:tcBorders>
              <w:top w:val="single" w:sz="6" w:space="0" w:color="FFFFFF"/>
              <w:left w:val="none" w:sz="4" w:space="0" w:color="BFBFBF"/>
              <w:bottom w:val="none" w:sz="4" w:space="0" w:color="BFBFBF"/>
              <w:right w:val="none" w:sz="4" w:space="0" w:color="6E6E6E"/>
            </w:tcBorders>
          </w:tcPr>
          <w:p w:rsidR="00145FC1" w:rsidRDefault="000A72A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45FC1" w:rsidRDefault="000A72A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45FC1" w:rsidRDefault="000A72A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45FC1" w:rsidRDefault="000A72A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45FC1" w:rsidRDefault="000A72A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45FC1" w:rsidRDefault="000A72AD">
      <w:pPr>
        <w:pStyle w:val="ProductList-Offering1SubSection"/>
      </w:pPr>
      <w:bookmarkStart w:id="63" w:name="_Sec864"/>
      <w:r>
        <w:t xml:space="preserve">2. </w:t>
      </w:r>
      <w:r>
        <w:t>製品使用条件</w:t>
      </w:r>
      <w:bookmarkEnd w:id="63"/>
    </w:p>
    <w:tbl>
      <w:tblPr>
        <w:tblStyle w:val="PURTable"/>
        <w:tblW w:w="0" w:type="dxa"/>
        <w:tblLook w:val="04A0" w:firstRow="1" w:lastRow="0" w:firstColumn="1" w:lastColumn="0" w:noHBand="0" w:noVBand="1"/>
      </w:tblPr>
      <w:tblGrid>
        <w:gridCol w:w="3626"/>
        <w:gridCol w:w="3576"/>
        <w:gridCol w:w="358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ClauseHeading"/>
      </w:pPr>
      <w:r>
        <w:t>2.1 Forefront Identity Manager 2010 – Windows Live Edition</w:t>
      </w:r>
    </w:p>
    <w:p w:rsidR="00145FC1" w:rsidRDefault="000A72AD">
      <w:pPr>
        <w:pStyle w:val="ProductList-Body"/>
      </w:pPr>
      <w:r>
        <w:t xml:space="preserve">Forefront Identity Manager 2010 – Windows Live Edition </w:t>
      </w:r>
      <w:r>
        <w:t>は、</w:t>
      </w:r>
      <w:r>
        <w:t xml:space="preserve">Identity Lifecycle Manager 2007 – Windows Live Edition </w:t>
      </w:r>
      <w:r>
        <w:t>の次期バージョンです。</w:t>
      </w:r>
    </w:p>
    <w:p w:rsidR="00145FC1" w:rsidRDefault="000A72AD">
      <w:pPr>
        <w:pStyle w:val="ProductList-Offering1SubSection"/>
      </w:pPr>
      <w:bookmarkStart w:id="64" w:name="_Sec865"/>
      <w:r>
        <w:t xml:space="preserve">3. </w:t>
      </w:r>
      <w:r>
        <w:t>使用権</w:t>
      </w:r>
      <w:bookmarkEnd w:id="64"/>
    </w:p>
    <w:tbl>
      <w:tblPr>
        <w:tblStyle w:val="PURTable"/>
        <w:tblW w:w="0" w:type="dxa"/>
        <w:tblLook w:val="04A0" w:firstRow="1" w:lastRow="0" w:firstColumn="1" w:lastColumn="0" w:noHBand="0" w:noVBand="1"/>
      </w:tblPr>
      <w:tblGrid>
        <w:gridCol w:w="3602"/>
        <w:gridCol w:w="3595"/>
        <w:gridCol w:w="3593"/>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含まれるテクノロジ</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ClauseHeading"/>
      </w:pPr>
      <w:r>
        <w:t xml:space="preserve">3.1 </w:t>
      </w:r>
      <w:r>
        <w:t>識別データのインポート</w:t>
      </w:r>
      <w:r>
        <w:t>: Forefront Identity Manager 2010 R2 Windows Live Edition</w:t>
      </w:r>
    </w:p>
    <w:p w:rsidR="00145FC1" w:rsidRDefault="000A72AD">
      <w:pPr>
        <w:pStyle w:val="ProductList-Body"/>
        <w:rPr>
          <w:lang w:eastAsia="ja-JP"/>
        </w:rPr>
      </w:pPr>
      <w:r>
        <w:rPr>
          <w:lang w:eastAsia="ja-JP"/>
        </w:rPr>
        <w:t>お客様は、お客様が接続済みのデータ</w:t>
      </w:r>
      <w:r>
        <w:rPr>
          <w:lang w:eastAsia="ja-JP"/>
        </w:rPr>
        <w:t xml:space="preserve"> </w:t>
      </w:r>
      <w:r>
        <w:rPr>
          <w:lang w:eastAsia="ja-JP"/>
        </w:rPr>
        <w:t>ソースと</w:t>
      </w:r>
      <w:r>
        <w:rPr>
          <w:lang w:eastAsia="ja-JP"/>
        </w:rPr>
        <w:t xml:space="preserve"> Microsoft Passport Network/Windows Live ID </w:t>
      </w:r>
      <w:r>
        <w:rPr>
          <w:lang w:eastAsia="ja-JP"/>
        </w:rPr>
        <w:t>サービスの間で、接続されたデータ</w:t>
      </w:r>
      <w:r>
        <w:rPr>
          <w:lang w:eastAsia="ja-JP"/>
        </w:rPr>
        <w:t xml:space="preserve"> </w:t>
      </w:r>
      <w:r>
        <w:rPr>
          <w:lang w:eastAsia="ja-JP"/>
        </w:rP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 xml:space="preserve"> </w:t>
            </w:r>
          </w:p>
        </w:tc>
      </w:tr>
    </w:tbl>
    <w:p w:rsidR="00145FC1" w:rsidRDefault="000A72AD">
      <w:pPr>
        <w:pStyle w:val="ProductList-Offering1SubSection"/>
        <w:rPr>
          <w:lang w:eastAsia="ja-JP"/>
        </w:rPr>
      </w:pPr>
      <w:bookmarkStart w:id="65" w:name="_Sec866"/>
      <w:r>
        <w:rPr>
          <w:lang w:eastAsia="ja-JP"/>
        </w:rPr>
        <w:lastRenderedPageBreak/>
        <w:t xml:space="preserve">4. </w:t>
      </w:r>
      <w:r>
        <w:rPr>
          <w:lang w:eastAsia="ja-JP"/>
        </w:rPr>
        <w:t>ソフトウェア</w:t>
      </w:r>
      <w:r>
        <w:rPr>
          <w:lang w:eastAsia="ja-JP"/>
        </w:rPr>
        <w:t xml:space="preserve"> </w:t>
      </w:r>
      <w:r>
        <w:rPr>
          <w:lang w:eastAsia="ja-JP"/>
        </w:rPr>
        <w:t>アシュアランス</w:t>
      </w:r>
      <w:bookmarkEnd w:id="65"/>
    </w:p>
    <w:tbl>
      <w:tblPr>
        <w:tblStyle w:val="PURTable"/>
        <w:tblW w:w="0" w:type="dxa"/>
        <w:tblLook w:val="04A0" w:firstRow="1" w:lastRow="0" w:firstColumn="1" w:lastColumn="0" w:noHBand="0" w:noVBand="1"/>
      </w:tblPr>
      <w:tblGrid>
        <w:gridCol w:w="3596"/>
        <w:gridCol w:w="3597"/>
        <w:gridCol w:w="3597"/>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フェールオーバーの権利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ローミング使用権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145FC1">
      <w:pPr>
        <w:pStyle w:val="ProductList-Body"/>
        <w:jc w:val="right"/>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GroupHeading"/>
      </w:pPr>
      <w:bookmarkStart w:id="66" w:name="_Sec608"/>
      <w:r>
        <w:t>Microsoft Dynamics</w:t>
      </w:r>
      <w:bookmarkEnd w:id="66"/>
      <w:r>
        <w:fldChar w:fldCharType="begin"/>
      </w:r>
      <w:r>
        <w:instrText xml:space="preserve"> TC "</w:instrText>
      </w:r>
      <w:bookmarkStart w:id="67" w:name="_Toc436403578"/>
      <w:r>
        <w:instrText>Microsoft Dynamics</w:instrText>
      </w:r>
      <w:bookmarkEnd w:id="67"/>
      <w:r>
        <w:instrText>" \l 2</w:instrText>
      </w:r>
      <w:r>
        <w:fldChar w:fldCharType="end"/>
      </w:r>
    </w:p>
    <w:p w:rsidR="00145FC1" w:rsidRDefault="000A72AD">
      <w:pPr>
        <w:pStyle w:val="ProductList-Offering2HeadingNoBorder"/>
      </w:pPr>
      <w:bookmarkStart w:id="68" w:name="_Sec609"/>
      <w:r>
        <w:t>Microsoft Dynamics AX</w:t>
      </w:r>
      <w:bookmarkEnd w:id="68"/>
      <w:r>
        <w:fldChar w:fldCharType="begin"/>
      </w:r>
      <w:r>
        <w:instrText xml:space="preserve"> TC "</w:instrText>
      </w:r>
      <w:bookmarkStart w:id="69" w:name="_Toc436403579"/>
      <w:r>
        <w:instrText>Microsoft Dynamics AX</w:instrText>
      </w:r>
      <w:bookmarkEnd w:id="69"/>
      <w:r>
        <w:instrText>" \l 3</w:instrText>
      </w:r>
      <w:r>
        <w:fldChar w:fldCharType="end"/>
      </w:r>
    </w:p>
    <w:p w:rsidR="00145FC1" w:rsidRDefault="000A72AD">
      <w:pPr>
        <w:pStyle w:val="ProductList-Offering1SubSection"/>
      </w:pPr>
      <w:bookmarkStart w:id="70" w:name="_Sec678"/>
      <w:r>
        <w:t xml:space="preserve">1. </w:t>
      </w:r>
      <w:r>
        <w:t>利用可能なプログラム</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145F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416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Microsoft Dynamics AX 2012 R3 Task CAL</w:t>
            </w:r>
            <w:r>
              <w:fldChar w:fldCharType="begin"/>
            </w:r>
            <w:r>
              <w:instrText xml:space="preserve"> XE "Microsoft Dynamics AX 2012 R3 Task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45FC1" w:rsidRDefault="000A72AD">
      <w:pPr>
        <w:pStyle w:val="ProductList-Offering1SubSection"/>
      </w:pPr>
      <w:bookmarkStart w:id="71" w:name="_Sec734"/>
      <w:r>
        <w:t xml:space="preserve">2. </w:t>
      </w:r>
      <w:r>
        <w:t>製品使用条件</w:t>
      </w:r>
      <w:bookmarkEnd w:id="71"/>
    </w:p>
    <w:tbl>
      <w:tblPr>
        <w:tblStyle w:val="PURTable"/>
        <w:tblW w:w="0" w:type="dxa"/>
        <w:tblLook w:val="04A0" w:firstRow="1" w:lastRow="0" w:firstColumn="1" w:lastColumn="0" w:noHBand="0" w:noVBand="1"/>
      </w:tblPr>
      <w:tblGrid>
        <w:gridCol w:w="3628"/>
        <w:gridCol w:w="3575"/>
        <w:gridCol w:w="3587"/>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Offering1SubSection"/>
      </w:pPr>
      <w:bookmarkStart w:id="72" w:name="_Sec789"/>
      <w:r>
        <w:t xml:space="preserve">3. </w:t>
      </w:r>
      <w:r>
        <w:t>使用権</w:t>
      </w:r>
      <w:bookmarkEnd w:id="72"/>
    </w:p>
    <w:tbl>
      <w:tblPr>
        <w:tblStyle w:val="PURTable"/>
        <w:tblW w:w="0" w:type="dxa"/>
        <w:tblLook w:val="04A0" w:firstRow="1" w:lastRow="0" w:firstColumn="1" w:lastColumn="0" w:noHBand="0" w:noVBand="1"/>
      </w:tblPr>
      <w:tblGrid>
        <w:gridCol w:w="3639"/>
        <w:gridCol w:w="3577"/>
        <w:gridCol w:w="3574"/>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 xml:space="preserve"> – Server </w:t>
            </w:r>
            <w:r>
              <w:t>および</w:t>
            </w:r>
            <w:r>
              <w:t xml:space="preserve"> Store Server</w:t>
            </w:r>
            <w:r>
              <w:t>、</w:t>
            </w:r>
            <w:hyperlink w:anchor="_Sec543">
              <w:r>
                <w:rPr>
                  <w:color w:val="00467F"/>
                  <w:u w:val="single"/>
                </w:rPr>
                <w:t>コアごと</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(Standard Commerce Server Core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含まれるテクノロジ</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p w:rsidR="00145FC1" w:rsidRDefault="000A72AD">
      <w:pPr>
        <w:pStyle w:val="ProductList-Body"/>
        <w:rPr>
          <w:lang w:eastAsia="ja-JP"/>
        </w:rPr>
      </w:pPr>
      <w:r>
        <w:rPr>
          <w:lang w:eastAsia="ja-JP"/>
        </w:rPr>
        <w:t>給与処理のみに要した時間の記録、払い戻しに限定した経費の記録、個人情報の管理、要求書の作成、およびこれらの活動に関連する予算の管理</w:t>
      </w:r>
    </w:p>
    <w:tbl>
      <w:tblPr>
        <w:tblStyle w:val="PURTable"/>
        <w:tblW w:w="0" w:type="dxa"/>
        <w:tblLook w:val="04A0" w:firstRow="1" w:lastRow="0" w:firstColumn="1" w:lastColumn="0" w:noHBand="0" w:noVBand="1"/>
      </w:tblPr>
      <w:tblGrid>
        <w:gridCol w:w="3584"/>
        <w:gridCol w:w="3640"/>
        <w:gridCol w:w="3566"/>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FC1" w:rsidRDefault="000A72AD">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45FC1" w:rsidRDefault="000A72AD">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SubClauseHeading"/>
        <w:rPr>
          <w:lang w:eastAsia="ja-JP"/>
        </w:rPr>
      </w:pPr>
      <w:r>
        <w:rPr>
          <w:lang w:eastAsia="ja-JP"/>
        </w:rPr>
        <w:lastRenderedPageBreak/>
        <w:t xml:space="preserve">3.1.1 Microsoft Dynamics AX 2012 R3 Task CAL </w:t>
      </w:r>
      <w:r>
        <w:rPr>
          <w:lang w:eastAsia="ja-JP"/>
        </w:rPr>
        <w:t>に関連する追加機能</w:t>
      </w:r>
    </w:p>
    <w:p w:rsidR="00145FC1" w:rsidRDefault="000A72AD">
      <w:pPr>
        <w:pStyle w:val="ProductList-BodyIndented"/>
        <w:rPr>
          <w:lang w:eastAsia="ja-JP"/>
        </w:rPr>
      </w:pPr>
      <w:r>
        <w:rPr>
          <w:lang w:eastAsia="ja-JP"/>
        </w:rPr>
        <w:t>任意の種類の時間および経費の記録と承認、請求書の承認、すべての</w:t>
      </w:r>
      <w:r>
        <w:rPr>
          <w:lang w:eastAsia="ja-JP"/>
        </w:rPr>
        <w:t xml:space="preserve"> Self-Serve </w:t>
      </w:r>
      <w:r>
        <w:rPr>
          <w:lang w:eastAsia="ja-JP"/>
        </w:rPr>
        <w:t>関連トランザクションの承認、</w:t>
      </w:r>
      <w:r>
        <w:rPr>
          <w:lang w:eastAsia="ja-JP"/>
        </w:rPr>
        <w:t xml:space="preserve">POS </w:t>
      </w:r>
      <w:r>
        <w:rPr>
          <w:lang w:eastAsia="ja-JP"/>
        </w:rPr>
        <w:t>デバイスまたは倉庫デバイスの運用、ならびにストア</w:t>
      </w:r>
      <w:r>
        <w:rPr>
          <w:lang w:eastAsia="ja-JP"/>
        </w:rPr>
        <w:t xml:space="preserve"> </w:t>
      </w:r>
      <w:r>
        <w:rPr>
          <w:lang w:eastAsia="ja-JP"/>
        </w:rPr>
        <w:t>マネージャー</w:t>
      </w:r>
      <w:r>
        <w:rPr>
          <w:lang w:eastAsia="ja-JP"/>
        </w:rPr>
        <w:t xml:space="preserve"> </w:t>
      </w:r>
      <w:r>
        <w:rPr>
          <w:lang w:eastAsia="ja-JP"/>
        </w:rPr>
        <w:t>デバイスの運用</w:t>
      </w:r>
    </w:p>
    <w:tbl>
      <w:tblPr>
        <w:tblStyle w:val="PURTable0"/>
        <w:tblW w:w="0" w:type="dxa"/>
        <w:tblLook w:val="04A0" w:firstRow="1" w:lastRow="0" w:firstColumn="1" w:lastColumn="0" w:noHBand="0" w:noVBand="1"/>
      </w:tblPr>
      <w:tblGrid>
        <w:gridCol w:w="3426"/>
        <w:gridCol w:w="3502"/>
        <w:gridCol w:w="3502"/>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FC1" w:rsidRDefault="000A72A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45FC1" w:rsidRDefault="000A72AD">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145FC1" w:rsidRDefault="000A72AD">
            <w:pPr>
              <w:pStyle w:val="ProductList-TableBody"/>
            </w:pPr>
            <w:r>
              <w:t>Microsoft Dynamics AX 2012 R3 Task Use Additive CAL</w:t>
            </w:r>
          </w:p>
        </w:tc>
      </w:tr>
    </w:tbl>
    <w:p w:rsidR="00145FC1" w:rsidRDefault="000A72AD">
      <w:pPr>
        <w:pStyle w:val="ProductList-BodyIndented"/>
      </w:pPr>
      <w:r>
        <w:t xml:space="preserve"> </w:t>
      </w:r>
    </w:p>
    <w:p w:rsidR="00145FC1" w:rsidRDefault="000A72AD">
      <w:pPr>
        <w:pStyle w:val="ProductList-SubClauseHeading"/>
        <w:rPr>
          <w:lang w:eastAsia="ja-JP"/>
        </w:rPr>
      </w:pPr>
      <w:r>
        <w:rPr>
          <w:lang w:eastAsia="ja-JP"/>
        </w:rPr>
        <w:t xml:space="preserve">3.1.2 Microsoft Dynamics AX 2012 R3 Functional CAL </w:t>
      </w:r>
      <w:r>
        <w:rPr>
          <w:lang w:eastAsia="ja-JP"/>
        </w:rPr>
        <w:t>に関連する追加機能</w:t>
      </w:r>
    </w:p>
    <w:p w:rsidR="00145FC1" w:rsidRDefault="000A72AD">
      <w:pPr>
        <w:pStyle w:val="ProductList-BodyIndented"/>
        <w:rPr>
          <w:lang w:eastAsia="ja-JP"/>
        </w:rPr>
      </w:pPr>
      <w:r>
        <w:rPr>
          <w:lang w:eastAsia="ja-JP"/>
        </w:rPr>
        <w:t>設定された運用サイクルおよび本ソフトウェアが提供するビジネス</w:t>
      </w:r>
      <w:r>
        <w:rPr>
          <w:lang w:eastAsia="ja-JP"/>
        </w:rPr>
        <w:t xml:space="preserve"> </w:t>
      </w:r>
      <w:r>
        <w:rPr>
          <w:lang w:eastAsia="ja-JP"/>
        </w:rPr>
        <w:t>プロセスの使用、</w:t>
      </w:r>
      <w:r>
        <w:rPr>
          <w:lang w:eastAsia="ja-JP"/>
        </w:rPr>
        <w:t xml:space="preserve">(i) </w:t>
      </w:r>
      <w:r>
        <w:rPr>
          <w:lang w:eastAsia="ja-JP"/>
        </w:rPr>
        <w:t>職位の要求または</w:t>
      </w:r>
      <w:r>
        <w:rPr>
          <w:lang w:eastAsia="ja-JP"/>
        </w:rPr>
        <w:t xml:space="preserve"> (ii) </w:t>
      </w:r>
      <w:r>
        <w:rPr>
          <w:lang w:eastAsia="ja-JP"/>
        </w:rPr>
        <w:t>申請者、従業員、顧客、ベンダーもしくは部品カタログに関するマスター</w:t>
      </w:r>
      <w:r>
        <w:rPr>
          <w:lang w:eastAsia="ja-JP"/>
        </w:rPr>
        <w:t xml:space="preserve"> </w:t>
      </w:r>
      <w:r>
        <w:rPr>
          <w:lang w:eastAsia="ja-JP"/>
        </w:rPr>
        <w:t>データ</w:t>
      </w:r>
      <w:r>
        <w:rPr>
          <w:lang w:eastAsia="ja-JP"/>
        </w:rPr>
        <w:t xml:space="preserve"> </w:t>
      </w:r>
      <w:r>
        <w:rPr>
          <w:lang w:eastAsia="ja-JP"/>
        </w:rPr>
        <w:t>レコードの作成と更新、ならびにすべての</w:t>
      </w:r>
      <w:r>
        <w:rPr>
          <w:lang w:eastAsia="ja-JP"/>
        </w:rPr>
        <w:t xml:space="preserve"> Task </w:t>
      </w:r>
      <w:r>
        <w:rPr>
          <w:lang w:eastAsia="ja-JP"/>
        </w:rPr>
        <w:t>および</w:t>
      </w:r>
      <w:r>
        <w:rPr>
          <w:lang w:eastAsia="ja-JP"/>
        </w:rPr>
        <w:t xml:space="preserve"> Self-Serve </w:t>
      </w:r>
      <w:r>
        <w:rPr>
          <w:lang w:eastAsia="ja-JP"/>
        </w:rPr>
        <w:t>関連トランザクションの承認</w:t>
      </w:r>
    </w:p>
    <w:tbl>
      <w:tblPr>
        <w:tblStyle w:val="PURTable0"/>
        <w:tblW w:w="0" w:type="dxa"/>
        <w:tblLook w:val="04A0" w:firstRow="1" w:lastRow="0" w:firstColumn="1" w:lastColumn="0" w:noHBand="0" w:noVBand="1"/>
      </w:tblPr>
      <w:tblGrid>
        <w:gridCol w:w="3420"/>
        <w:gridCol w:w="3505"/>
        <w:gridCol w:w="3505"/>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FC1" w:rsidRDefault="000A72A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45FC1" w:rsidRDefault="000A72AD">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145FC1" w:rsidRDefault="000A72AD">
            <w:pPr>
              <w:pStyle w:val="ProductList-TableBody"/>
            </w:pPr>
            <w:r>
              <w:t>Microsoft Dynamics AX 2012 R3 Functional Use Additive CAL</w:t>
            </w:r>
          </w:p>
        </w:tc>
      </w:tr>
    </w:tbl>
    <w:p w:rsidR="00145FC1" w:rsidRDefault="000A72AD">
      <w:pPr>
        <w:pStyle w:val="ProductList-BodyIndented"/>
      </w:pPr>
      <w:r>
        <w:t xml:space="preserve"> </w:t>
      </w:r>
    </w:p>
    <w:p w:rsidR="00145FC1" w:rsidRDefault="000A72AD">
      <w:pPr>
        <w:pStyle w:val="ProductList-SubClauseHeading"/>
        <w:rPr>
          <w:lang w:eastAsia="ja-JP"/>
        </w:rPr>
      </w:pPr>
      <w:r>
        <w:rPr>
          <w:lang w:eastAsia="ja-JP"/>
        </w:rPr>
        <w:t xml:space="preserve">3.1.3 Microsoft Dynamics AX 2012 R3 Enterprise CAL </w:t>
      </w:r>
      <w:r>
        <w:rPr>
          <w:lang w:eastAsia="ja-JP"/>
        </w:rPr>
        <w:t>に関連する追加機能</w:t>
      </w:r>
    </w:p>
    <w:p w:rsidR="00145FC1" w:rsidRDefault="000A72AD">
      <w:pPr>
        <w:pStyle w:val="ProductList-BodyIndented"/>
        <w:rPr>
          <w:lang w:eastAsia="ja-JP"/>
        </w:rPr>
      </w:pPr>
      <w:r>
        <w:rPr>
          <w:lang w:eastAsia="ja-JP"/>
        </w:rPr>
        <w:t xml:space="preserve">ERP </w:t>
      </w:r>
      <w:r>
        <w:rPr>
          <w:lang w:eastAsia="ja-JP"/>
        </w:rPr>
        <w:t>ソリューション全体のサーバー</w:t>
      </w:r>
      <w:r>
        <w:rPr>
          <w:lang w:eastAsia="ja-JP"/>
        </w:rPr>
        <w:t xml:space="preserve"> </w:t>
      </w:r>
      <w:r>
        <w:rPr>
          <w:lang w:eastAsia="ja-JP"/>
        </w:rPr>
        <w:t>ソフトウェアのすべての機能に対する無制限のアクセス</w:t>
      </w:r>
    </w:p>
    <w:tbl>
      <w:tblPr>
        <w:tblStyle w:val="PURTable0"/>
        <w:tblW w:w="0" w:type="dxa"/>
        <w:tblLook w:val="04A0" w:firstRow="1" w:lastRow="0" w:firstColumn="1" w:lastColumn="0" w:noHBand="0" w:noVBand="1"/>
      </w:tblPr>
      <w:tblGrid>
        <w:gridCol w:w="3422"/>
        <w:gridCol w:w="3504"/>
        <w:gridCol w:w="3504"/>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FC1" w:rsidRDefault="000A72A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45FC1" w:rsidRDefault="000A72AD">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145FC1" w:rsidRDefault="000A72AD">
            <w:pPr>
              <w:pStyle w:val="ProductList-TableBody"/>
            </w:pPr>
            <w:r>
              <w:t>Microsoft Dynamics AX 2012 R3 Enterprise Use Additive CAL</w:t>
            </w:r>
          </w:p>
        </w:tc>
      </w:tr>
    </w:tbl>
    <w:p w:rsidR="00145FC1" w:rsidRDefault="000A72AD">
      <w:pPr>
        <w:pStyle w:val="ProductList-BodyIndented"/>
      </w:pPr>
      <w:r>
        <w:t xml:space="preserve"> </w:t>
      </w:r>
    </w:p>
    <w:p w:rsidR="00145FC1" w:rsidRDefault="000A72AD">
      <w:pPr>
        <w:pStyle w:val="ProductList-ClauseHeading"/>
        <w:rPr>
          <w:lang w:eastAsia="ja-JP"/>
        </w:rPr>
      </w:pPr>
      <w:r>
        <w:rPr>
          <w:lang w:eastAsia="ja-JP"/>
        </w:rPr>
        <w:t xml:space="preserve">3.2 </w:t>
      </w:r>
      <w:r>
        <w:rPr>
          <w:lang w:eastAsia="ja-JP"/>
        </w:rPr>
        <w:t>改変の権利</w:t>
      </w:r>
    </w:p>
    <w:p w:rsidR="00145FC1" w:rsidRDefault="000A72AD">
      <w:pPr>
        <w:pStyle w:val="ProductList-Body"/>
        <w:rPr>
          <w:lang w:eastAsia="ja-JP"/>
        </w:rPr>
      </w:pPr>
      <w:r>
        <w:rPr>
          <w:lang w:eastAsia="ja-JP"/>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p>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3.3 </w:t>
      </w:r>
      <w:r>
        <w:t>追加ソフトウェア</w:t>
      </w:r>
    </w:p>
    <w:tbl>
      <w:tblPr>
        <w:tblStyle w:val="PURTable"/>
        <w:tblW w:w="0" w:type="dxa"/>
        <w:tblLook w:val="04A0" w:firstRow="1" w:lastRow="0" w:firstColumn="1" w:lastColumn="0" w:noHBand="0" w:noVBand="1"/>
      </w:tblPr>
      <w:tblGrid>
        <w:gridCol w:w="3644"/>
        <w:gridCol w:w="3613"/>
        <w:gridCol w:w="3533"/>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 xml:space="preserve">Microsoft Dynamics AX 2012 R3 Windows </w:t>
            </w:r>
            <w:r>
              <w:t>リッチ</w:t>
            </w:r>
            <w:r>
              <w:t xml:space="preserve"> </w:t>
            </w: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 xml:space="preserve"> </w:t>
            </w:r>
          </w:p>
        </w:tc>
      </w:tr>
    </w:tbl>
    <w:p w:rsidR="00145FC1" w:rsidRDefault="000A72AD">
      <w:pPr>
        <w:pStyle w:val="ProductList-Offering1SubSection"/>
        <w:rPr>
          <w:lang w:eastAsia="ja-JP"/>
        </w:rPr>
      </w:pPr>
      <w:bookmarkStart w:id="73" w:name="_Sec817"/>
      <w:r>
        <w:rPr>
          <w:lang w:eastAsia="ja-JP"/>
        </w:rPr>
        <w:t xml:space="preserve">4. </w:t>
      </w:r>
      <w:r>
        <w:rPr>
          <w:lang w:eastAsia="ja-JP"/>
        </w:rPr>
        <w:t>ソフトウェア</w:t>
      </w:r>
      <w:r>
        <w:rPr>
          <w:lang w:eastAsia="ja-JP"/>
        </w:rPr>
        <w:t xml:space="preserve"> </w:t>
      </w:r>
      <w:r>
        <w:rPr>
          <w:lang w:eastAsia="ja-JP"/>
        </w:rPr>
        <w:t>アシュアランス</w:t>
      </w:r>
      <w:bookmarkEnd w:id="73"/>
    </w:p>
    <w:tbl>
      <w:tblPr>
        <w:tblStyle w:val="PURTable"/>
        <w:tblW w:w="0" w:type="dxa"/>
        <w:tblLook w:val="04A0" w:firstRow="1" w:lastRow="0" w:firstColumn="1" w:lastColumn="0" w:noHBand="0" w:noVBand="1"/>
      </w:tblPr>
      <w:tblGrid>
        <w:gridCol w:w="3592"/>
        <w:gridCol w:w="3606"/>
        <w:gridCol w:w="3592"/>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45FC1" w:rsidRDefault="000A72A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45FC1" w:rsidRDefault="000A72AD">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w:t>
            </w:r>
            <w:r>
              <w:t>サーバーおよびコア</w:t>
            </w:r>
            <w:r>
              <w:t xml:space="preserve"> </w:t>
            </w:r>
            <w:r>
              <w:t>ライセンスのみ</w:t>
            </w:r>
            <w:r>
              <w:t>)</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サーバーおよびコア</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ローミング使用権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4.1 </w:t>
      </w:r>
      <w:r>
        <w:rPr>
          <w:lang w:eastAsia="ja-JP"/>
        </w:rPr>
        <w:t>ローカリゼーションおよび更新プログラム</w:t>
      </w:r>
    </w:p>
    <w:p w:rsidR="00145FC1" w:rsidRDefault="000A72AD">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および</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について有効な</w:t>
      </w:r>
      <w:r>
        <w:rPr>
          <w:lang w:eastAsia="ja-JP"/>
        </w:rPr>
        <w:t xml:space="preserve"> SA </w:t>
      </w:r>
      <w:r>
        <w:rPr>
          <w:lang w:eastAsia="ja-JP"/>
        </w:rPr>
        <w:t>を保有している場合に限り、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で税および規制要件に関連する更新プログラムを受領して使用することができます。</w:t>
      </w:r>
    </w:p>
    <w:p w:rsidR="00145FC1" w:rsidRDefault="00145FC1">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NoBorder"/>
      </w:pPr>
      <w:bookmarkStart w:id="74" w:name="_Sec610"/>
      <w:r>
        <w:t>Microsoft Dynamics CRM</w:t>
      </w:r>
      <w:bookmarkEnd w:id="74"/>
      <w:r>
        <w:fldChar w:fldCharType="begin"/>
      </w:r>
      <w:r>
        <w:instrText xml:space="preserve"> TC "</w:instrText>
      </w:r>
      <w:bookmarkStart w:id="75" w:name="_Toc436403580"/>
      <w:r>
        <w:instrText>Microsoft Dynamics CRM</w:instrText>
      </w:r>
      <w:bookmarkEnd w:id="75"/>
      <w:r>
        <w:instrText>" \l 3</w:instrText>
      </w:r>
      <w:r>
        <w:fldChar w:fldCharType="end"/>
      </w:r>
    </w:p>
    <w:p w:rsidR="00145FC1" w:rsidRDefault="000A72AD">
      <w:pPr>
        <w:pStyle w:val="ProductList-Offering1SubSection"/>
      </w:pPr>
      <w:bookmarkStart w:id="76" w:name="_Sec679"/>
      <w:r>
        <w:t xml:space="preserve">1. </w:t>
      </w:r>
      <w:r>
        <w:t>利用可能なプログラム</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145F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416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Microsoft Dynamics CRM 2016 Essentials CAL</w:t>
            </w:r>
            <w:r>
              <w:fldChar w:fldCharType="begin"/>
            </w:r>
            <w:r>
              <w:instrText xml:space="preserve"> XE "Microsoft Dynamics CRM 2016 Essentials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Microsoft Dynamics CRM 2016 Basic CAL</w:t>
            </w:r>
            <w:r>
              <w:fldChar w:fldCharType="begin"/>
            </w:r>
            <w:r>
              <w:instrText xml:space="preserve"> XE "Microsoft Dynamics CRM 2016 Basic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Microsoft Dynamics CRM 2016 Professional CAL</w:t>
            </w:r>
            <w:r>
              <w:fldChar w:fldCharType="begin"/>
            </w:r>
            <w:r>
              <w:instrText xml:space="preserve"> XE "Microsoft Dynamics CRM 2016 Professional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416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45FC1" w:rsidRDefault="000A72AD">
      <w:pPr>
        <w:pStyle w:val="ProductList-Offering1SubSection"/>
      </w:pPr>
      <w:bookmarkStart w:id="77" w:name="_Sec735"/>
      <w:r>
        <w:lastRenderedPageBreak/>
        <w:t xml:space="preserve">2. </w:t>
      </w:r>
      <w:r>
        <w:t>製品使用条件</w:t>
      </w:r>
      <w:bookmarkEnd w:id="77"/>
    </w:p>
    <w:tbl>
      <w:tblPr>
        <w:tblStyle w:val="PURTable"/>
        <w:tblW w:w="0" w:type="dxa"/>
        <w:tblLook w:val="04A0" w:firstRow="1" w:lastRow="0" w:firstColumn="1" w:lastColumn="0" w:noHBand="0" w:noVBand="1"/>
      </w:tblPr>
      <w:tblGrid>
        <w:gridCol w:w="3628"/>
        <w:gridCol w:w="3575"/>
        <w:gridCol w:w="3587"/>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CRM 2015</w:t>
            </w:r>
            <w:r>
              <w:fldChar w:fldCharType="begin"/>
            </w:r>
            <w:r>
              <w:instrText xml:space="preserve"> XE "Microsoft Dynamics CRM 2015" </w:instrText>
            </w:r>
            <w:r>
              <w:fldChar w:fldCharType="end"/>
            </w:r>
            <w:r>
              <w:t xml:space="preserve"> (12/14)</w:t>
            </w:r>
            <w:r>
              <w:t>、</w:t>
            </w:r>
            <w:r>
              <w:t>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FC1" w:rsidRDefault="000A72A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Offering1SubSection"/>
      </w:pPr>
      <w:bookmarkStart w:id="78" w:name="_Sec790"/>
      <w:r>
        <w:t xml:space="preserve">3. </w:t>
      </w:r>
      <w:r>
        <w:t>使用権</w:t>
      </w:r>
      <w:bookmarkEnd w:id="78"/>
    </w:p>
    <w:tbl>
      <w:tblPr>
        <w:tblStyle w:val="PURTable"/>
        <w:tblW w:w="0" w:type="dxa"/>
        <w:tblLook w:val="04A0" w:firstRow="1" w:lastRow="0" w:firstColumn="1" w:lastColumn="0" w:noHBand="0" w:noVBand="1"/>
      </w:tblPr>
      <w:tblGrid>
        <w:gridCol w:w="3623"/>
        <w:gridCol w:w="3623"/>
        <w:gridCol w:w="3544"/>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5">
              <w:r>
                <w:rPr>
                  <w:color w:val="00467F"/>
                  <w:u w:val="single"/>
                </w:rPr>
                <w:t>特殊なサーバー</w:t>
              </w:r>
            </w:hyperlink>
            <w:r>
              <w:t xml:space="preserve"> – Workgroup Server </w:t>
            </w:r>
            <w:r>
              <w:t>のみ</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(Workgroup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お客様またはその関連会社の契約業者または代理店を除く</w:t>
            </w:r>
            <w:r>
              <w:t>)</w:t>
            </w:r>
            <w:r>
              <w:t>。</w:t>
            </w:r>
            <w:r>
              <w:t xml:space="preserve">Microsoft Dynamics CRM 2015 </w:t>
            </w:r>
            <w:r>
              <w:t>クライアントを介してアクセスする場合は</w:t>
            </w:r>
            <w:r>
              <w:t xml:space="preserve"> CAL </w:t>
            </w:r>
            <w:r>
              <w:t>が必要です</w:t>
            </w:r>
            <w:r>
              <w:t xml:space="preserve"> (Workgroup </w:t>
            </w:r>
            <w:r>
              <w:t>を除くすべてのエディション</w:t>
            </w:r>
            <w:r>
              <w:t>)</w:t>
            </w:r>
            <w:r>
              <w:t>。</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含まれるテクノロジ</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p w:rsidR="00145FC1" w:rsidRDefault="000A72AD">
      <w:pPr>
        <w:pStyle w:val="ProductList-Body"/>
        <w:rPr>
          <w:lang w:eastAsia="ja-JP"/>
        </w:rPr>
      </w:pPr>
      <w:r>
        <w:rPr>
          <w:lang w:eastAsia="ja-JP"/>
        </w:rPr>
        <w:t>すべてのアクセス権</w:t>
      </w:r>
      <w:r>
        <w:rPr>
          <w:lang w:eastAsia="ja-JP"/>
        </w:rPr>
        <w:t xml:space="preserve">: </w:t>
      </w:r>
      <w:r>
        <w:rPr>
          <w:lang w:eastAsia="ja-JP"/>
        </w:rPr>
        <w:t>活動、メモ、カスタム</w:t>
      </w:r>
      <w:r>
        <w:rPr>
          <w:lang w:eastAsia="ja-JP"/>
        </w:rPr>
        <w:t xml:space="preserve"> </w:t>
      </w:r>
      <w:r>
        <w:rPr>
          <w:lang w:eastAsia="ja-JP"/>
        </w:rPr>
        <w:t>エンティティ</w:t>
      </w:r>
    </w:p>
    <w:tbl>
      <w:tblPr>
        <w:tblStyle w:val="PURTable"/>
        <w:tblW w:w="0" w:type="dxa"/>
        <w:tblLook w:val="04A0" w:firstRow="1" w:lastRow="0" w:firstColumn="1" w:lastColumn="0" w:noHBand="0" w:noVBand="1"/>
      </w:tblPr>
      <w:tblGrid>
        <w:gridCol w:w="3548"/>
        <w:gridCol w:w="3613"/>
        <w:gridCol w:w="3629"/>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5FC1" w:rsidRDefault="000A72AD">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45FC1" w:rsidRDefault="000A72AD">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145FC1" w:rsidRDefault="000A72AD">
            <w:pPr>
              <w:pStyle w:val="ProductList-TableBody"/>
            </w:pPr>
            <w:r>
              <w:t>Microsoft Dynamics CRM Online Essential (User SL)</w:t>
            </w:r>
          </w:p>
        </w:tc>
      </w:tr>
      <w:tr w:rsidR="00145FC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45FC1" w:rsidRDefault="000A72A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45FC1" w:rsidRDefault="000A72AD">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145FC1" w:rsidRDefault="000A72AD">
            <w:pPr>
              <w:pStyle w:val="ProductList-TableBody"/>
            </w:pPr>
            <w:r>
              <w:t>Microsoft Dynamics CRM Online Professional (User SL)</w:t>
            </w:r>
          </w:p>
        </w:tc>
      </w:tr>
      <w:tr w:rsidR="00145F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5FC1" w:rsidRDefault="000A72A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45FC1" w:rsidRDefault="000A72AD">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SubClauseHeading"/>
        <w:rPr>
          <w:lang w:eastAsia="ja-JP"/>
        </w:rPr>
      </w:pPr>
      <w:r>
        <w:rPr>
          <w:lang w:eastAsia="ja-JP"/>
        </w:rPr>
        <w:t xml:space="preserve">3.1.1 Microsoft Dynamics CRM 2016 Basic Use Additive CAL </w:t>
      </w:r>
      <w:r>
        <w:rPr>
          <w:lang w:eastAsia="ja-JP"/>
        </w:rPr>
        <w:t>に関連する追加機能</w:t>
      </w:r>
    </w:p>
    <w:p w:rsidR="00145FC1" w:rsidRDefault="000A72AD">
      <w:pPr>
        <w:pStyle w:val="ProductList-BodyIndented"/>
        <w:rPr>
          <w:lang w:eastAsia="ja-JP"/>
        </w:rPr>
      </w:pPr>
      <w:r>
        <w:rPr>
          <w:lang w:eastAsia="ja-JP"/>
        </w:rPr>
        <w:t>取引先企業、取引先担当者、サポート案件、潜在顧客、ユーザー</w:t>
      </w:r>
      <w:r>
        <w:rPr>
          <w:lang w:eastAsia="ja-JP"/>
        </w:rPr>
        <w:t xml:space="preserve"> </w:t>
      </w:r>
      <w:r>
        <w:rPr>
          <w:lang w:eastAsia="ja-JP"/>
        </w:rPr>
        <w:t>レポート、ダッシュボード、およびグラフに対するすべてのアクセス権。システム</w:t>
      </w:r>
      <w:r>
        <w:rPr>
          <w:lang w:eastAsia="ja-JP"/>
        </w:rPr>
        <w:t xml:space="preserve"> </w:t>
      </w:r>
      <w:r>
        <w:rPr>
          <w:lang w:eastAsia="ja-JP"/>
        </w:rPr>
        <w:t>レポート</w:t>
      </w:r>
      <w:r>
        <w:rPr>
          <w:lang w:eastAsia="ja-JP"/>
        </w:rPr>
        <w:t>/</w:t>
      </w:r>
      <w:r>
        <w:rPr>
          <w:lang w:eastAsia="ja-JP"/>
        </w:rPr>
        <w:t>システム</w:t>
      </w:r>
      <w:r>
        <w:rPr>
          <w:lang w:eastAsia="ja-JP"/>
        </w:rPr>
        <w:t xml:space="preserve"> </w:t>
      </w:r>
      <w:r>
        <w:rPr>
          <w:lang w:eastAsia="ja-JP"/>
        </w:rPr>
        <w:t>グラフ</w:t>
      </w:r>
      <w:r>
        <w:rPr>
          <w:lang w:eastAsia="ja-JP"/>
        </w:rPr>
        <w:t>/</w:t>
      </w:r>
      <w:r>
        <w:rPr>
          <w:lang w:eastAsia="ja-JP"/>
        </w:rPr>
        <w:t>システム</w:t>
      </w:r>
      <w:r>
        <w:rPr>
          <w:lang w:eastAsia="ja-JP"/>
        </w:rPr>
        <w:t xml:space="preserve"> </w:t>
      </w:r>
      <w:r>
        <w:rPr>
          <w:lang w:eastAsia="ja-JP"/>
        </w:rPr>
        <w:t>ダッシュボード</w:t>
      </w:r>
      <w:r>
        <w:rPr>
          <w:lang w:eastAsia="ja-JP"/>
        </w:rPr>
        <w:t xml:space="preserve">/CRM </w:t>
      </w:r>
      <w:r>
        <w:rPr>
          <w:lang w:eastAsia="ja-JP"/>
        </w:rPr>
        <w:t>アプリケーション</w:t>
      </w:r>
      <w:r>
        <w:rPr>
          <w:lang w:eastAsia="ja-JP"/>
        </w:rPr>
        <w:t xml:space="preserve"> </w:t>
      </w:r>
      <w:r>
        <w:rPr>
          <w:lang w:eastAsia="ja-JP"/>
        </w:rPr>
        <w:t>データ、サービス</w:t>
      </w:r>
      <w:r>
        <w:rPr>
          <w:lang w:eastAsia="ja-JP"/>
        </w:rPr>
        <w:t>/</w:t>
      </w:r>
      <w:r>
        <w:rPr>
          <w:lang w:eastAsia="ja-JP"/>
        </w:rPr>
        <w:t>リソース</w:t>
      </w:r>
      <w:r>
        <w:rPr>
          <w:lang w:eastAsia="ja-JP"/>
        </w:rPr>
        <w:t>/</w:t>
      </w:r>
      <w:r>
        <w:rPr>
          <w:lang w:eastAsia="ja-JP"/>
        </w:rPr>
        <w:t>作業時間</w:t>
      </w:r>
      <w:r>
        <w:rPr>
          <w:lang w:eastAsia="ja-JP"/>
        </w:rPr>
        <w:t>/</w:t>
      </w:r>
      <w:r>
        <w:rPr>
          <w:lang w:eastAsia="ja-JP"/>
        </w:rPr>
        <w:t>設備</w:t>
      </w:r>
      <w:r>
        <w:rPr>
          <w:lang w:eastAsia="ja-JP"/>
        </w:rPr>
        <w:t>/</w:t>
      </w:r>
      <w:r>
        <w:rPr>
          <w:lang w:eastAsia="ja-JP"/>
        </w:rPr>
        <w:t>備品</w:t>
      </w:r>
      <w:r>
        <w:rPr>
          <w:lang w:eastAsia="ja-JP"/>
        </w:rPr>
        <w:t>/</w:t>
      </w:r>
      <w:r>
        <w:rPr>
          <w:lang w:eastAsia="ja-JP"/>
        </w:rPr>
        <w:t>記事、営業キャンペーン</w:t>
      </w:r>
      <w:r>
        <w:rPr>
          <w:lang w:eastAsia="ja-JP"/>
        </w:rPr>
        <w:t>/</w:t>
      </w:r>
      <w:r>
        <w:rPr>
          <w:lang w:eastAsia="ja-JP"/>
        </w:rPr>
        <w:t>簡易キャンペーン</w:t>
      </w:r>
      <w:r>
        <w:rPr>
          <w:lang w:eastAsia="ja-JP"/>
        </w:rPr>
        <w:t>/</w:t>
      </w:r>
      <w:r>
        <w:rPr>
          <w:lang w:eastAsia="ja-JP"/>
        </w:rPr>
        <w:t>マーケティング</w:t>
      </w:r>
      <w:r>
        <w:rPr>
          <w:lang w:eastAsia="ja-JP"/>
        </w:rPr>
        <w:t xml:space="preserve"> </w:t>
      </w:r>
      <w:r>
        <w:rPr>
          <w:lang w:eastAsia="ja-JP"/>
        </w:rPr>
        <w:t>リスト</w:t>
      </w:r>
      <w:r>
        <w:rPr>
          <w:lang w:eastAsia="ja-JP"/>
        </w:rPr>
        <w:t>/</w:t>
      </w:r>
      <w:r>
        <w:rPr>
          <w:lang w:eastAsia="ja-JP"/>
        </w:rPr>
        <w:t>価格表</w:t>
      </w:r>
      <w:r>
        <w:rPr>
          <w:lang w:eastAsia="ja-JP"/>
        </w:rPr>
        <w:t>/</w:t>
      </w:r>
      <w:r>
        <w:rPr>
          <w:lang w:eastAsia="ja-JP"/>
        </w:rPr>
        <w:t>製品表、営業案件</w:t>
      </w:r>
      <w:r>
        <w:rPr>
          <w:lang w:eastAsia="ja-JP"/>
        </w:rPr>
        <w:t>/</w:t>
      </w:r>
      <w:r>
        <w:rPr>
          <w:lang w:eastAsia="ja-JP"/>
        </w:rPr>
        <w:t>目標</w:t>
      </w:r>
      <w:r>
        <w:rPr>
          <w:lang w:eastAsia="ja-JP"/>
        </w:rPr>
        <w:t>/</w:t>
      </w:r>
      <w:r>
        <w:rPr>
          <w:lang w:eastAsia="ja-JP"/>
        </w:rPr>
        <w:t>契約</w:t>
      </w:r>
      <w:r>
        <w:rPr>
          <w:lang w:eastAsia="ja-JP"/>
        </w:rPr>
        <w:t>/</w:t>
      </w:r>
      <w:r>
        <w:rPr>
          <w:lang w:eastAsia="ja-JP"/>
        </w:rPr>
        <w:t>見積もり</w:t>
      </w:r>
      <w:r>
        <w:rPr>
          <w:lang w:eastAsia="ja-JP"/>
        </w:rPr>
        <w:t>/</w:t>
      </w:r>
      <w:r>
        <w:rPr>
          <w:lang w:eastAsia="ja-JP"/>
        </w:rPr>
        <w:t>受注</w:t>
      </w:r>
      <w:r>
        <w:rPr>
          <w:lang w:eastAsia="ja-JP"/>
        </w:rPr>
        <w:t>/</w:t>
      </w:r>
      <w:r>
        <w:rPr>
          <w:lang w:eastAsia="ja-JP"/>
        </w:rPr>
        <w:t>請求書</w:t>
      </w:r>
      <w:r>
        <w:rPr>
          <w:lang w:eastAsia="ja-JP"/>
        </w:rPr>
        <w:t>/</w:t>
      </w:r>
      <w:r>
        <w:rPr>
          <w:lang w:eastAsia="ja-JP"/>
        </w:rPr>
        <w:t>競合企業、ワークフローの実行、に対する読み取りのみ</w:t>
      </w:r>
      <w:r>
        <w:rPr>
          <w:lang w:eastAsia="ja-JP"/>
        </w:rPr>
        <w:t>/</w:t>
      </w:r>
      <w:r>
        <w:rPr>
          <w:lang w:eastAsia="ja-JP"/>
        </w:rPr>
        <w:t>限定的なアクセス権。</w:t>
      </w:r>
    </w:p>
    <w:tbl>
      <w:tblPr>
        <w:tblStyle w:val="PURTable0"/>
        <w:tblW w:w="0" w:type="dxa"/>
        <w:tblLook w:val="04A0" w:firstRow="1" w:lastRow="0" w:firstColumn="1" w:lastColumn="0" w:noHBand="0" w:noVBand="1"/>
      </w:tblPr>
      <w:tblGrid>
        <w:gridCol w:w="3414"/>
        <w:gridCol w:w="3498"/>
        <w:gridCol w:w="351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5FC1" w:rsidRDefault="000A72A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45FC1" w:rsidRDefault="000A72AD">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145FC1" w:rsidRDefault="000A72AD">
            <w:pPr>
              <w:pStyle w:val="ProductList-TableBody"/>
            </w:pPr>
            <w:r>
              <w:t>Microsoft Dynamics CRM Online Basic (User SL)</w:t>
            </w:r>
          </w:p>
        </w:tc>
      </w:tr>
      <w:tr w:rsidR="00145FC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45FC1" w:rsidRDefault="000A72A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45FC1" w:rsidRDefault="000A72AD">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145FC1" w:rsidRDefault="000A72AD">
            <w:pPr>
              <w:pStyle w:val="ProductList-TableBody"/>
            </w:pPr>
            <w:r>
              <w:t>Microsoft Dynamics CRM Online Professional (User SL)</w:t>
            </w:r>
          </w:p>
        </w:tc>
      </w:tr>
      <w:tr w:rsidR="00145F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5FC1" w:rsidRDefault="000A72A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45FC1" w:rsidRDefault="000A72AD">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145FC1" w:rsidRDefault="000A72AD">
            <w:pPr>
              <w:pStyle w:val="ProductList-TableBody"/>
            </w:pPr>
            <w:r>
              <w:t xml:space="preserve"> </w:t>
            </w:r>
          </w:p>
        </w:tc>
      </w:tr>
    </w:tbl>
    <w:p w:rsidR="00145FC1" w:rsidRDefault="000A72AD">
      <w:pPr>
        <w:pStyle w:val="ProductList-BodyIndented"/>
      </w:pPr>
      <w:r>
        <w:t xml:space="preserve"> </w:t>
      </w:r>
    </w:p>
    <w:p w:rsidR="00145FC1" w:rsidRDefault="000A72AD">
      <w:pPr>
        <w:pStyle w:val="ProductList-SubClauseHeading"/>
        <w:rPr>
          <w:lang w:eastAsia="ja-JP"/>
        </w:rPr>
      </w:pPr>
      <w:r>
        <w:rPr>
          <w:lang w:eastAsia="ja-JP"/>
        </w:rPr>
        <w:t xml:space="preserve">3.1.2 Microsoft Dynamics CRM 2016 Professional Use Additive CAL </w:t>
      </w:r>
      <w:r>
        <w:rPr>
          <w:lang w:eastAsia="ja-JP"/>
        </w:rPr>
        <w:t>に関連する追加機能</w:t>
      </w:r>
    </w:p>
    <w:p w:rsidR="00145FC1" w:rsidRDefault="000A72AD">
      <w:pPr>
        <w:pStyle w:val="ProductList-BodyIndented"/>
        <w:rPr>
          <w:lang w:eastAsia="ja-JP"/>
        </w:rPr>
      </w:pPr>
      <w:r>
        <w:rPr>
          <w:lang w:eastAsia="ja-JP"/>
        </w:rPr>
        <w:t>システム</w:t>
      </w:r>
      <w:r>
        <w:rPr>
          <w:lang w:eastAsia="ja-JP"/>
        </w:rPr>
        <w:t xml:space="preserve"> </w:t>
      </w:r>
      <w:r>
        <w:rPr>
          <w:lang w:eastAsia="ja-JP"/>
        </w:rPr>
        <w:t>レポート</w:t>
      </w:r>
      <w:r>
        <w:rPr>
          <w:lang w:eastAsia="ja-JP"/>
        </w:rPr>
        <w:t>/</w:t>
      </w:r>
      <w:r>
        <w:rPr>
          <w:lang w:eastAsia="ja-JP"/>
        </w:rPr>
        <w:t>システム</w:t>
      </w:r>
      <w:r>
        <w:rPr>
          <w:lang w:eastAsia="ja-JP"/>
        </w:rPr>
        <w:t xml:space="preserve"> </w:t>
      </w:r>
      <w:r>
        <w:rPr>
          <w:lang w:eastAsia="ja-JP"/>
        </w:rPr>
        <w:t>グラフ</w:t>
      </w:r>
      <w:r>
        <w:rPr>
          <w:lang w:eastAsia="ja-JP"/>
        </w:rPr>
        <w:t>/</w:t>
      </w:r>
      <w:r>
        <w:rPr>
          <w:lang w:eastAsia="ja-JP"/>
        </w:rPr>
        <w:t>システム</w:t>
      </w:r>
      <w:r>
        <w:rPr>
          <w:lang w:eastAsia="ja-JP"/>
        </w:rPr>
        <w:t xml:space="preserve"> </w:t>
      </w:r>
      <w:r>
        <w:rPr>
          <w:lang w:eastAsia="ja-JP"/>
        </w:rPr>
        <w:t>ダッシュボード</w:t>
      </w:r>
      <w:r>
        <w:rPr>
          <w:lang w:eastAsia="ja-JP"/>
        </w:rPr>
        <w:t xml:space="preserve">/CRM </w:t>
      </w:r>
      <w:r>
        <w:rPr>
          <w:lang w:eastAsia="ja-JP"/>
        </w:rPr>
        <w:t>アプリケーション</w:t>
      </w:r>
      <w:r>
        <w:rPr>
          <w:lang w:eastAsia="ja-JP"/>
        </w:rPr>
        <w:t xml:space="preserve"> </w:t>
      </w:r>
      <w:r>
        <w:rPr>
          <w:lang w:eastAsia="ja-JP"/>
        </w:rPr>
        <w:t>データ、サービス</w:t>
      </w:r>
      <w:r>
        <w:rPr>
          <w:lang w:eastAsia="ja-JP"/>
        </w:rPr>
        <w:t>/</w:t>
      </w:r>
      <w:r>
        <w:rPr>
          <w:lang w:eastAsia="ja-JP"/>
        </w:rPr>
        <w:t>リソース</w:t>
      </w:r>
      <w:r>
        <w:rPr>
          <w:lang w:eastAsia="ja-JP"/>
        </w:rPr>
        <w:t>/</w:t>
      </w:r>
      <w:r>
        <w:rPr>
          <w:lang w:eastAsia="ja-JP"/>
        </w:rPr>
        <w:t>作業時間</w:t>
      </w:r>
      <w:r>
        <w:rPr>
          <w:lang w:eastAsia="ja-JP"/>
        </w:rPr>
        <w:t>/</w:t>
      </w:r>
      <w:r>
        <w:rPr>
          <w:lang w:eastAsia="ja-JP"/>
        </w:rPr>
        <w:t>設備</w:t>
      </w:r>
      <w:r>
        <w:rPr>
          <w:lang w:eastAsia="ja-JP"/>
        </w:rPr>
        <w:t>/</w:t>
      </w:r>
      <w:r>
        <w:rPr>
          <w:lang w:eastAsia="ja-JP"/>
        </w:rPr>
        <w:t>備品</w:t>
      </w:r>
      <w:r>
        <w:rPr>
          <w:lang w:eastAsia="ja-JP"/>
        </w:rPr>
        <w:t>/</w:t>
      </w:r>
      <w:r>
        <w:rPr>
          <w:lang w:eastAsia="ja-JP"/>
        </w:rPr>
        <w:t>記事、営業キャンペーン</w:t>
      </w:r>
      <w:r>
        <w:rPr>
          <w:lang w:eastAsia="ja-JP"/>
        </w:rPr>
        <w:t>/</w:t>
      </w:r>
      <w:r>
        <w:rPr>
          <w:lang w:eastAsia="ja-JP"/>
        </w:rPr>
        <w:t>簡易キャンペーン</w:t>
      </w:r>
      <w:r>
        <w:rPr>
          <w:lang w:eastAsia="ja-JP"/>
        </w:rPr>
        <w:t>/</w:t>
      </w:r>
      <w:r>
        <w:rPr>
          <w:lang w:eastAsia="ja-JP"/>
        </w:rPr>
        <w:t>マーケティング</w:t>
      </w:r>
      <w:r>
        <w:rPr>
          <w:lang w:eastAsia="ja-JP"/>
        </w:rPr>
        <w:t xml:space="preserve"> </w:t>
      </w:r>
      <w:r>
        <w:rPr>
          <w:lang w:eastAsia="ja-JP"/>
        </w:rPr>
        <w:t>リスト</w:t>
      </w:r>
      <w:r>
        <w:rPr>
          <w:lang w:eastAsia="ja-JP"/>
        </w:rPr>
        <w:t>/</w:t>
      </w:r>
      <w:r>
        <w:rPr>
          <w:lang w:eastAsia="ja-JP"/>
        </w:rPr>
        <w:t>価格表</w:t>
      </w:r>
      <w:r>
        <w:rPr>
          <w:lang w:eastAsia="ja-JP"/>
        </w:rPr>
        <w:t>/</w:t>
      </w:r>
      <w:r>
        <w:rPr>
          <w:lang w:eastAsia="ja-JP"/>
        </w:rPr>
        <w:t>製品表、営業案件</w:t>
      </w:r>
      <w:r>
        <w:rPr>
          <w:lang w:eastAsia="ja-JP"/>
        </w:rPr>
        <w:t>/</w:t>
      </w:r>
      <w:r>
        <w:rPr>
          <w:lang w:eastAsia="ja-JP"/>
        </w:rPr>
        <w:t>目標</w:t>
      </w:r>
      <w:r>
        <w:rPr>
          <w:lang w:eastAsia="ja-JP"/>
        </w:rPr>
        <w:t>/</w:t>
      </w:r>
      <w:r>
        <w:rPr>
          <w:lang w:eastAsia="ja-JP"/>
        </w:rPr>
        <w:t>契約</w:t>
      </w:r>
      <w:r>
        <w:rPr>
          <w:lang w:eastAsia="ja-JP"/>
        </w:rPr>
        <w:t>/</w:t>
      </w:r>
      <w:r>
        <w:rPr>
          <w:lang w:eastAsia="ja-JP"/>
        </w:rPr>
        <w:t>見積もり</w:t>
      </w:r>
      <w:r>
        <w:rPr>
          <w:lang w:eastAsia="ja-JP"/>
        </w:rPr>
        <w:t>/</w:t>
      </w:r>
      <w:r>
        <w:rPr>
          <w:lang w:eastAsia="ja-JP"/>
        </w:rPr>
        <w:t>受注</w:t>
      </w:r>
      <w:r>
        <w:rPr>
          <w:lang w:eastAsia="ja-JP"/>
        </w:rPr>
        <w:t>/</w:t>
      </w:r>
      <w:r>
        <w:rPr>
          <w:lang w:eastAsia="ja-JP"/>
        </w:rPr>
        <w:t>請求書</w:t>
      </w:r>
      <w:r>
        <w:rPr>
          <w:lang w:eastAsia="ja-JP"/>
        </w:rPr>
        <w:t>/</w:t>
      </w:r>
      <w:r>
        <w:rPr>
          <w:lang w:eastAsia="ja-JP"/>
        </w:rPr>
        <w:t>競合企業、ワークフローの実行、ワークフローの作成</w:t>
      </w:r>
      <w:r>
        <w:rPr>
          <w:lang w:eastAsia="ja-JP"/>
        </w:rPr>
        <w:t>/</w:t>
      </w:r>
      <w:r>
        <w:rPr>
          <w:lang w:eastAsia="ja-JP"/>
        </w:rPr>
        <w:t>データの一括インポート</w:t>
      </w:r>
      <w:r>
        <w:rPr>
          <w:lang w:eastAsia="ja-JP"/>
        </w:rPr>
        <w:t>/</w:t>
      </w:r>
      <w:r>
        <w:rPr>
          <w:lang w:eastAsia="ja-JP"/>
        </w:rPr>
        <w:t>エンティティ全体のカスタマイズ、に対するすべてのアクセス権</w:t>
      </w:r>
    </w:p>
    <w:tbl>
      <w:tblPr>
        <w:tblStyle w:val="PURTable0"/>
        <w:tblW w:w="0" w:type="dxa"/>
        <w:tblLook w:val="04A0" w:firstRow="1" w:lastRow="0" w:firstColumn="1" w:lastColumn="0" w:noHBand="0" w:noVBand="1"/>
      </w:tblPr>
      <w:tblGrid>
        <w:gridCol w:w="3406"/>
        <w:gridCol w:w="3512"/>
        <w:gridCol w:w="3512"/>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5FC1" w:rsidRDefault="000A72A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Microsoft Dynamics CRM Online Professional (User SL)</w:t>
            </w:r>
          </w:p>
        </w:tc>
      </w:tr>
      <w:tr w:rsidR="00145F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Microsoft Dynamics CRM Online Enterprise (User SL)</w:t>
            </w:r>
          </w:p>
        </w:tc>
      </w:tr>
    </w:tbl>
    <w:p w:rsidR="00145FC1" w:rsidRDefault="000A72AD">
      <w:pPr>
        <w:pStyle w:val="ProductList-BodyIndented"/>
      </w:pPr>
      <w:r>
        <w:t xml:space="preserve"> </w:t>
      </w:r>
    </w:p>
    <w:p w:rsidR="00145FC1" w:rsidRDefault="000A72AD">
      <w:pPr>
        <w:pStyle w:val="ProductList-ClauseHeading"/>
        <w:rPr>
          <w:lang w:eastAsia="ja-JP"/>
        </w:rPr>
      </w:pPr>
      <w:r>
        <w:rPr>
          <w:lang w:eastAsia="ja-JP"/>
        </w:rPr>
        <w:t>3.2 Yammer</w:t>
      </w:r>
    </w:p>
    <w:p w:rsidR="00145FC1" w:rsidRDefault="000A72AD">
      <w:pPr>
        <w:pStyle w:val="ProductList-Body"/>
        <w:rPr>
          <w:lang w:eastAsia="ja-JP"/>
        </w:rPr>
      </w:pPr>
      <w:r>
        <w:rPr>
          <w:lang w:eastAsia="ja-JP"/>
        </w:rPr>
        <w:t xml:space="preserve">Microsoft Dynamics CRM </w:t>
      </w:r>
      <w:r>
        <w:rPr>
          <w:lang w:eastAsia="ja-JP"/>
        </w:rPr>
        <w:t>を</w:t>
      </w:r>
      <w:r>
        <w:rPr>
          <w:lang w:eastAsia="ja-JP"/>
        </w:rPr>
        <w:t xml:space="preserve"> Yammer</w:t>
      </w:r>
      <w:r>
        <w:fldChar w:fldCharType="begin"/>
      </w:r>
      <w:r>
        <w:rPr>
          <w:lang w:eastAsia="ja-JP"/>
        </w:rPr>
        <w:instrText xml:space="preserve"> XE "Yammer" </w:instrText>
      </w:r>
      <w:r>
        <w:fldChar w:fldCharType="end"/>
      </w:r>
      <w:r>
        <w:rPr>
          <w:lang w:eastAsia="ja-JP"/>
        </w:rPr>
        <w:t xml:space="preserve"> </w:t>
      </w:r>
      <w:r>
        <w:rPr>
          <w:lang w:eastAsia="ja-JP"/>
        </w:rPr>
        <w:t>と接続するソフトウェアは、</w:t>
      </w:r>
      <w:r>
        <w:rPr>
          <w:lang w:eastAsia="ja-JP"/>
        </w:rPr>
        <w:t xml:space="preserve">Yammer </w:t>
      </w:r>
      <w:r>
        <w:rPr>
          <w:lang w:eastAsia="ja-JP"/>
        </w:rPr>
        <w:t>の一定のデータをオンライン</w:t>
      </w:r>
      <w:r>
        <w:rPr>
          <w:lang w:eastAsia="ja-JP"/>
        </w:rPr>
        <w:t xml:space="preserve"> </w:t>
      </w:r>
      <w:r>
        <w:rPr>
          <w:lang w:eastAsia="ja-JP"/>
        </w:rPr>
        <w:t>サービスと共有できるようにします。お客様による</w:t>
      </w:r>
      <w:r>
        <w:rPr>
          <w:lang w:eastAsia="ja-JP"/>
        </w:rPr>
        <w:t xml:space="preserve"> Yammer </w:t>
      </w:r>
      <w:r>
        <w:rPr>
          <w:lang w:eastAsia="ja-JP"/>
        </w:rPr>
        <w:t>の使用には</w:t>
      </w:r>
      <w:r>
        <w:rPr>
          <w:lang w:eastAsia="ja-JP"/>
        </w:rPr>
        <w:t xml:space="preserve"> OST </w:t>
      </w:r>
      <w:r>
        <w:rPr>
          <w:lang w:eastAsia="ja-JP"/>
        </w:rPr>
        <w:t>が適用されます。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3.3 </w:t>
      </w:r>
      <w:r>
        <w:rPr>
          <w:lang w:eastAsia="ja-JP"/>
        </w:rPr>
        <w:t>フェールオーバーの権利</w:t>
      </w:r>
    </w:p>
    <w:p w:rsidR="00145FC1" w:rsidRDefault="000A72AD">
      <w:pPr>
        <w:pStyle w:val="ProductList-Body"/>
        <w:rPr>
          <w:lang w:eastAsia="ja-JP"/>
        </w:rPr>
      </w:pPr>
      <w:r>
        <w:rPr>
          <w:lang w:eastAsia="ja-JP"/>
        </w:rPr>
        <w:t>お客様が本サーバー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を使用するあらゆる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につき、お客様は一時的なサポートのために、同数のパッシブ</w:t>
      </w:r>
      <w:r>
        <w:rPr>
          <w:lang w:eastAsia="ja-JP"/>
        </w:rPr>
        <w:t xml:space="preserve"> </w:t>
      </w:r>
      <w:r>
        <w:rPr>
          <w:lang w:eastAsia="ja-JP"/>
        </w:rPr>
        <w:t>フェールオーバー</w:t>
      </w:r>
      <w:r>
        <w:rPr>
          <w:lang w:eastAsia="ja-JP"/>
        </w:rPr>
        <w:t xml:space="preserve"> </w:t>
      </w:r>
      <w:r>
        <w:rPr>
          <w:lang w:eastAsia="ja-JP"/>
        </w:rPr>
        <w:t>インスタンスを</w:t>
      </w:r>
      <w:r>
        <w:rPr>
          <w:lang w:eastAsia="ja-JP"/>
        </w:rPr>
        <w:t xml:space="preserve"> 1 </w:t>
      </w:r>
      <w:r>
        <w:rPr>
          <w:lang w:eastAsia="ja-JP"/>
        </w:rPr>
        <w:t>つの別の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で実行することができます。お客様は、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以外の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でパッシブ</w:t>
      </w:r>
      <w:r>
        <w:rPr>
          <w:lang w:eastAsia="ja-JP"/>
        </w:rPr>
        <w:t xml:space="preserve"> </w:t>
      </w:r>
      <w:r>
        <w:rPr>
          <w:lang w:eastAsia="ja-JP"/>
        </w:rPr>
        <w:t>フェールオーバー</w:t>
      </w:r>
      <w:r>
        <w:rPr>
          <w:lang w:eastAsia="ja-JP"/>
        </w:rPr>
        <w:t xml:space="preserve"> </w:t>
      </w:r>
      <w:r>
        <w:rPr>
          <w:lang w:eastAsia="ja-JP"/>
        </w:rPr>
        <w:t>インスタンスを実行することができます。</w:t>
      </w:r>
    </w:p>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3.4 </w:t>
      </w:r>
      <w:r>
        <w:t>追加ソフトウェア</w:t>
      </w:r>
    </w:p>
    <w:tbl>
      <w:tblPr>
        <w:tblStyle w:val="PURTable"/>
        <w:tblW w:w="0" w:type="dxa"/>
        <w:tblLook w:val="04A0" w:firstRow="1" w:lastRow="0" w:firstColumn="1" w:lastColumn="0" w:noHBand="0" w:noVBand="1"/>
      </w:tblPr>
      <w:tblGrid>
        <w:gridCol w:w="3619"/>
        <w:gridCol w:w="3576"/>
        <w:gridCol w:w="3595"/>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 xml:space="preserve">MarketingPilot Connector for Microsoft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 xml:space="preserve">Microsoft Office Outlook </w:t>
            </w:r>
            <w:r>
              <w:t>用</w:t>
            </w:r>
            <w:r>
              <w:t xml:space="preserve"> Microsoft Dynamics CRM 2016</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Microsoft 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Microsoft Dynamics CRM 2016 </w:t>
            </w:r>
            <w:r>
              <w:t>の</w:t>
            </w:r>
            <w:r>
              <w:t xml:space="preserve"> Microsoft Dynamics CRM </w:t>
            </w:r>
            <w:r>
              <w:t>レポート拡張機能</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lastRenderedPageBreak/>
              <w:t>サポート対象デバイス向け</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Microsoft Dynamics CRM 2016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Microsoft Dynamics Marketing Connector for Microsoft Dynamics CRM (Workgroup Server </w:t>
            </w:r>
            <w:r>
              <w:t>以外</w:t>
            </w:r>
            <w:r>
              <w:t>)</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t>
            </w:r>
          </w:p>
        </w:tc>
      </w:tr>
    </w:tbl>
    <w:p w:rsidR="00145FC1" w:rsidRDefault="000A72AD">
      <w:pPr>
        <w:pStyle w:val="ProductList-Offering1SubSection"/>
        <w:rPr>
          <w:lang w:eastAsia="ja-JP"/>
        </w:rPr>
      </w:pPr>
      <w:bookmarkStart w:id="79" w:name="_Sec818"/>
      <w:r>
        <w:rPr>
          <w:lang w:eastAsia="ja-JP"/>
        </w:rPr>
        <w:t xml:space="preserve">4. </w:t>
      </w:r>
      <w:r>
        <w:rPr>
          <w:lang w:eastAsia="ja-JP"/>
        </w:rPr>
        <w:t>ソフトウェア</w:t>
      </w:r>
      <w:r>
        <w:rPr>
          <w:lang w:eastAsia="ja-JP"/>
        </w:rPr>
        <w:t xml:space="preserve"> </w:t>
      </w:r>
      <w:r>
        <w:rPr>
          <w:lang w:eastAsia="ja-JP"/>
        </w:rPr>
        <w:t>アシュアランス</w:t>
      </w:r>
      <w:bookmarkEnd w:id="79"/>
    </w:p>
    <w:tbl>
      <w:tblPr>
        <w:tblStyle w:val="PURTable"/>
        <w:tblW w:w="0" w:type="dxa"/>
        <w:tblLook w:val="04A0" w:firstRow="1" w:lastRow="0" w:firstColumn="1" w:lastColumn="0" w:noHBand="0" w:noVBand="1"/>
      </w:tblPr>
      <w:tblGrid>
        <w:gridCol w:w="3640"/>
        <w:gridCol w:w="3583"/>
        <w:gridCol w:w="3567"/>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フェールオーバーの権利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11 </w:t>
              </w:r>
              <w:r>
                <w:rPr>
                  <w:color w:val="00467F"/>
                  <w:u w:val="single"/>
                </w:rPr>
                <w:t>月および</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ローミング使用権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(Workgroup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4.1 Microsoft Dynamics CRM 2016 Professional Additive CAL – </w:t>
      </w:r>
      <w:r>
        <w:t>統合サービス</w:t>
      </w:r>
      <w:r>
        <w:t xml:space="preserve"> </w:t>
      </w:r>
      <w:r>
        <w:t>デスク</w:t>
      </w:r>
    </w:p>
    <w:p w:rsidR="00145FC1" w:rsidRDefault="000A72AD">
      <w:pPr>
        <w:pStyle w:val="ProductList-Body"/>
        <w:rPr>
          <w:lang w:eastAsia="ja-JP"/>
        </w:rPr>
      </w:pPr>
      <w:r>
        <w:t xml:space="preserve">SA </w:t>
      </w:r>
      <w:r>
        <w:t>を保有している</w:t>
      </w:r>
      <w:r>
        <w:t xml:space="preserve"> Microsoft Dynamics CRM 2016 Professional Additive CAL </w:t>
      </w:r>
      <w:r>
        <w:t>ごとに、お客様は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に統合サービス</w:t>
      </w:r>
      <w:r>
        <w:t xml:space="preserve"> </w:t>
      </w:r>
      <w:r>
        <w:t>デスク</w:t>
      </w:r>
      <w:r>
        <w:t xml:space="preserve"> (USD) </w:t>
      </w:r>
      <w:r>
        <w:t>をインストールして使用することができます。</w:t>
      </w:r>
      <w:r>
        <w:rPr>
          <w:lang w:eastAsia="ja-JP"/>
        </w:rPr>
        <w:t xml:space="preserve">USD </w:t>
      </w:r>
      <w:r>
        <w:rPr>
          <w:lang w:eastAsia="ja-JP"/>
        </w:rPr>
        <w:t>を使用する権利は、対象</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が割り当てられているユーザーまたはデバイスに限定されます。</w:t>
      </w:r>
    </w:p>
    <w:p w:rsidR="00145FC1" w:rsidRDefault="000A72AD">
      <w:pPr>
        <w:pStyle w:val="ProductList-Body"/>
        <w:rPr>
          <w:lang w:eastAsia="ja-JP"/>
        </w:rPr>
      </w:pPr>
      <w:r>
        <w:rPr>
          <w:lang w:eastAsia="ja-JP"/>
        </w:rPr>
        <w:t xml:space="preserve"> </w:t>
      </w:r>
    </w:p>
    <w:p w:rsidR="00145FC1" w:rsidRDefault="000A72AD">
      <w:pPr>
        <w:pStyle w:val="ProductList-ClauseHeading"/>
      </w:pPr>
      <w:r>
        <w:t>4.2 Microsoft Dynamics CustomerSource</w:t>
      </w:r>
    </w:p>
    <w:p w:rsidR="00145FC1" w:rsidRDefault="000A72AD">
      <w:pPr>
        <w:pStyle w:val="ProductList-Body"/>
      </w:pPr>
      <w:r>
        <w:t>有効な</w:t>
      </w:r>
      <w:r>
        <w:t xml:space="preserve"> SA </w:t>
      </w:r>
      <w:r>
        <w:t>またはオンライン</w:t>
      </w:r>
      <w:r>
        <w:t xml:space="preserve"> </w:t>
      </w:r>
      <w:r>
        <w:t>サブスクリプションをお持ちの</w:t>
      </w:r>
      <w:r>
        <w:t xml:space="preserve"> Microsoft Dynamics </w:t>
      </w:r>
      <w:r>
        <w:t>のお客様には、</w:t>
      </w:r>
      <w:r>
        <w:t xml:space="preserve">CustomerSource </w:t>
      </w:r>
      <w:r>
        <w:t>をご利用いただけます。</w:t>
      </w:r>
    </w:p>
    <w:p w:rsidR="00145FC1" w:rsidRDefault="00145FC1">
      <w:pPr>
        <w:pStyle w:val="PURBreadcrumb"/>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1HeadingNoBorder"/>
      </w:pPr>
      <w:bookmarkStart w:id="80" w:name="_Sec607"/>
      <w:r>
        <w:t>Microsoft Identity Manager</w:t>
      </w:r>
      <w:bookmarkEnd w:id="80"/>
      <w:r>
        <w:fldChar w:fldCharType="begin"/>
      </w:r>
      <w:r>
        <w:instrText xml:space="preserve"> TC "</w:instrText>
      </w:r>
      <w:bookmarkStart w:id="81" w:name="_Toc436403581"/>
      <w:r>
        <w:instrText>Microsoft Identity Manager</w:instrText>
      </w:r>
      <w:bookmarkEnd w:id="81"/>
      <w:r>
        <w:instrText>" \l 2</w:instrText>
      </w:r>
      <w:r>
        <w:fldChar w:fldCharType="end"/>
      </w:r>
    </w:p>
    <w:p w:rsidR="00145FC1" w:rsidRDefault="000A72AD">
      <w:pPr>
        <w:pStyle w:val="ProductList-Offering1SubSection"/>
      </w:pPr>
      <w:bookmarkStart w:id="82" w:name="_Sec677"/>
      <w:r>
        <w:t xml:space="preserve">1. </w:t>
      </w:r>
      <w:r>
        <w:t>利用可能なプログラム</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145F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4160" w:type="dxa"/>
            <w:tcBorders>
              <w:top w:val="single" w:sz="6" w:space="0" w:color="FFFFFF"/>
              <w:left w:val="none" w:sz="4" w:space="0" w:color="BFBFBF"/>
              <w:bottom w:val="dashed" w:sz="4" w:space="0" w:color="BFBFBF"/>
              <w:right w:val="none" w:sz="4" w:space="0" w:color="6E6E6E"/>
            </w:tcBorders>
          </w:tcPr>
          <w:p w:rsidR="00145FC1" w:rsidRDefault="000A72AD">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4160" w:type="dxa"/>
            <w:tcBorders>
              <w:top w:val="dashed" w:sz="4" w:space="0" w:color="BFBFBF"/>
              <w:left w:val="none" w:sz="4" w:space="0" w:color="BFBFBF"/>
              <w:bottom w:val="none" w:sz="4" w:space="0" w:color="BFBFBF"/>
              <w:right w:val="none" w:sz="4" w:space="0" w:color="6E6E6E"/>
            </w:tcBorders>
          </w:tcPr>
          <w:p w:rsidR="00145FC1" w:rsidRDefault="000A72A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45FC1" w:rsidRDefault="000A72AD">
      <w:pPr>
        <w:pStyle w:val="ProductList-Offering1SubSection"/>
      </w:pPr>
      <w:bookmarkStart w:id="83" w:name="_Sec733"/>
      <w:r>
        <w:t xml:space="preserve">2. </w:t>
      </w:r>
      <w:r>
        <w:t>製品使用条件</w:t>
      </w:r>
      <w:bookmarkEnd w:id="83"/>
    </w:p>
    <w:tbl>
      <w:tblPr>
        <w:tblStyle w:val="PURTable"/>
        <w:tblW w:w="0" w:type="dxa"/>
        <w:tblLook w:val="04A0" w:firstRow="1" w:lastRow="0" w:firstColumn="1" w:lastColumn="0" w:noHBand="0" w:noVBand="1"/>
      </w:tblPr>
      <w:tblGrid>
        <w:gridCol w:w="3626"/>
        <w:gridCol w:w="3576"/>
        <w:gridCol w:w="358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Offering1SubSection"/>
      </w:pPr>
      <w:bookmarkStart w:id="84" w:name="_Sec788"/>
      <w:r>
        <w:t xml:space="preserve">3. </w:t>
      </w:r>
      <w:r>
        <w:t>使用権</w:t>
      </w:r>
      <w:bookmarkEnd w:id="84"/>
    </w:p>
    <w:tbl>
      <w:tblPr>
        <w:tblStyle w:val="PURTable"/>
        <w:tblW w:w="0" w:type="dxa"/>
        <w:tblLook w:val="04A0" w:firstRow="1" w:lastRow="0" w:firstColumn="1" w:lastColumn="0" w:noHBand="0" w:noVBand="1"/>
      </w:tblPr>
      <w:tblGrid>
        <w:gridCol w:w="3598"/>
        <w:gridCol w:w="3597"/>
        <w:gridCol w:w="3595"/>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含まれるテクノロジ</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ClauseHeading"/>
      </w:pPr>
      <w:r>
        <w:t xml:space="preserve">3.1 </w:t>
      </w:r>
      <w:r>
        <w:t>追加ソフトウェア</w:t>
      </w:r>
    </w:p>
    <w:tbl>
      <w:tblPr>
        <w:tblStyle w:val="PURTable"/>
        <w:tblW w:w="0" w:type="dxa"/>
        <w:tblLook w:val="04A0" w:firstRow="1" w:lastRow="0" w:firstColumn="1" w:lastColumn="0" w:noHBand="0" w:noVBand="1"/>
      </w:tblPr>
      <w:tblGrid>
        <w:gridCol w:w="3608"/>
        <w:gridCol w:w="3591"/>
        <w:gridCol w:w="3591"/>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45FC1" w:rsidRDefault="000A72AD">
            <w:pPr>
              <w:pStyle w:val="ProductList-TableBody"/>
            </w:pPr>
            <w:r>
              <w:t xml:space="preserve"> </w:t>
            </w:r>
          </w:p>
        </w:tc>
      </w:tr>
    </w:tbl>
    <w:p w:rsidR="00145FC1" w:rsidRDefault="000A72AD">
      <w:pPr>
        <w:pStyle w:val="ProductList-Offering1SubSection"/>
        <w:rPr>
          <w:lang w:eastAsia="ja-JP"/>
        </w:rPr>
      </w:pPr>
      <w:bookmarkStart w:id="85" w:name="_Sec815"/>
      <w:r>
        <w:rPr>
          <w:lang w:eastAsia="ja-JP"/>
        </w:rPr>
        <w:t xml:space="preserve">4. </w:t>
      </w:r>
      <w:r>
        <w:rPr>
          <w:lang w:eastAsia="ja-JP"/>
        </w:rPr>
        <w:t>ソフトウェア</w:t>
      </w:r>
      <w:r>
        <w:rPr>
          <w:lang w:eastAsia="ja-JP"/>
        </w:rPr>
        <w:t xml:space="preserve"> </w:t>
      </w:r>
      <w:r>
        <w:rPr>
          <w:lang w:eastAsia="ja-JP"/>
        </w:rPr>
        <w:t>アシュアランス</w:t>
      </w:r>
      <w:bookmarkEnd w:id="85"/>
    </w:p>
    <w:tbl>
      <w:tblPr>
        <w:tblStyle w:val="PURTable"/>
        <w:tblW w:w="0" w:type="dxa"/>
        <w:tblLook w:val="04A0" w:firstRow="1" w:lastRow="0" w:firstColumn="1" w:lastColumn="0" w:noHBand="0" w:noVBand="1"/>
      </w:tblPr>
      <w:tblGrid>
        <w:gridCol w:w="3596"/>
        <w:gridCol w:w="3597"/>
        <w:gridCol w:w="3597"/>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フェールオーバーの権利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ローミング使用権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145FC1">
      <w:pPr>
        <w:pStyle w:val="ProductList-Body"/>
        <w:jc w:val="right"/>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GroupHeading"/>
        <w:rPr>
          <w:lang w:eastAsia="ja-JP"/>
        </w:rPr>
      </w:pPr>
      <w:bookmarkStart w:id="86" w:name="_Sec611"/>
      <w:r>
        <w:rPr>
          <w:lang w:eastAsia="ja-JP"/>
        </w:rPr>
        <w:lastRenderedPageBreak/>
        <w:t xml:space="preserve">Office </w:t>
      </w:r>
      <w:r>
        <w:rPr>
          <w:lang w:eastAsia="ja-JP"/>
        </w:rPr>
        <w:t>アプリケーション</w:t>
      </w:r>
      <w:bookmarkEnd w:id="86"/>
      <w:r>
        <w:fldChar w:fldCharType="begin"/>
      </w:r>
      <w:r>
        <w:rPr>
          <w:lang w:eastAsia="ja-JP"/>
        </w:rPr>
        <w:instrText xml:space="preserve"> TC "</w:instrText>
      </w:r>
      <w:bookmarkStart w:id="87" w:name="_Toc436403582"/>
      <w:r>
        <w:rPr>
          <w:lang w:eastAsia="ja-JP"/>
        </w:rPr>
        <w:instrText xml:space="preserve">Office </w:instrText>
      </w:r>
      <w:r>
        <w:rPr>
          <w:lang w:eastAsia="ja-JP"/>
        </w:rPr>
        <w:instrText>アプリケーション</w:instrText>
      </w:r>
      <w:bookmarkEnd w:id="87"/>
      <w:r>
        <w:rPr>
          <w:lang w:eastAsia="ja-JP"/>
        </w:rPr>
        <w:instrText>" \l 2</w:instrText>
      </w:r>
      <w:r>
        <w:fldChar w:fldCharType="end"/>
      </w:r>
    </w:p>
    <w:p w:rsidR="00145FC1" w:rsidRDefault="000A72AD">
      <w:pPr>
        <w:pStyle w:val="ProductList-Offering2HeadingNoBorder"/>
        <w:rPr>
          <w:lang w:eastAsia="ja-JP"/>
        </w:rPr>
      </w:pPr>
      <w:bookmarkStart w:id="88" w:name="_Sec636"/>
      <w:r>
        <w:rPr>
          <w:lang w:eastAsia="ja-JP"/>
        </w:rPr>
        <w:t xml:space="preserve">Office </w:t>
      </w:r>
      <w:r>
        <w:rPr>
          <w:lang w:eastAsia="ja-JP"/>
        </w:rPr>
        <w:t>デスクトップ</w:t>
      </w:r>
      <w:r>
        <w:rPr>
          <w:lang w:eastAsia="ja-JP"/>
        </w:rPr>
        <w:t xml:space="preserve"> </w:t>
      </w:r>
      <w:r>
        <w:rPr>
          <w:lang w:eastAsia="ja-JP"/>
        </w:rPr>
        <w:t>アプリケーション</w:t>
      </w:r>
      <w:bookmarkEnd w:id="88"/>
      <w:r>
        <w:fldChar w:fldCharType="begin"/>
      </w:r>
      <w:r>
        <w:rPr>
          <w:lang w:eastAsia="ja-JP"/>
        </w:rPr>
        <w:instrText xml:space="preserve"> TC "</w:instrText>
      </w:r>
      <w:bookmarkStart w:id="89" w:name="_Toc436403583"/>
      <w:r>
        <w:rPr>
          <w:lang w:eastAsia="ja-JP"/>
        </w:rPr>
        <w:instrText xml:space="preserve">Office </w:instrText>
      </w:r>
      <w:r>
        <w:rPr>
          <w:lang w:eastAsia="ja-JP"/>
        </w:rPr>
        <w:instrText>デスクトップ</w:instrText>
      </w:r>
      <w:r>
        <w:rPr>
          <w:lang w:eastAsia="ja-JP"/>
        </w:rPr>
        <w:instrText xml:space="preserve"> </w:instrText>
      </w:r>
      <w:r>
        <w:rPr>
          <w:lang w:eastAsia="ja-JP"/>
        </w:rPr>
        <w:instrText>アプリケーション</w:instrText>
      </w:r>
      <w:bookmarkEnd w:id="89"/>
      <w:r>
        <w:rPr>
          <w:lang w:eastAsia="ja-JP"/>
        </w:rPr>
        <w:instrText>" \l 3</w:instrText>
      </w:r>
      <w:r>
        <w:fldChar w:fldCharType="end"/>
      </w:r>
    </w:p>
    <w:p w:rsidR="00145FC1" w:rsidRDefault="000A72AD">
      <w:pPr>
        <w:pStyle w:val="ProductList-Offering1SubSection"/>
      </w:pPr>
      <w:bookmarkStart w:id="90" w:name="_Sec681"/>
      <w:r>
        <w:t xml:space="preserve">1. </w:t>
      </w:r>
      <w:r>
        <w:t>利用可能なプログラム</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145F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4160" w:type="dxa"/>
            <w:tcBorders>
              <w:top w:val="single" w:sz="6" w:space="0" w:color="FFFFFF"/>
              <w:left w:val="none" w:sz="4" w:space="0" w:color="000000"/>
              <w:bottom w:val="dashed" w:sz="4" w:space="0" w:color="BFBFBF"/>
              <w:right w:val="single" w:sz="6" w:space="0" w:color="FFFFFF"/>
            </w:tcBorders>
          </w:tcPr>
          <w:p w:rsidR="00145FC1" w:rsidRDefault="000A72A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000000"/>
              <w:bottom w:val="dashed" w:sz="4" w:space="0" w:color="BFBFBF"/>
              <w:right w:val="single" w:sz="6" w:space="0" w:color="FFFFFF"/>
            </w:tcBorders>
          </w:tcPr>
          <w:p w:rsidR="00145FC1" w:rsidRDefault="000A72A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000000"/>
              <w:bottom w:val="dashed" w:sz="4" w:space="0" w:color="BFBFBF"/>
              <w:right w:val="single" w:sz="6" w:space="0" w:color="FFFFFF"/>
            </w:tcBorders>
          </w:tcPr>
          <w:p w:rsidR="00145FC1" w:rsidRDefault="000A72A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000000"/>
              <w:bottom w:val="dashed" w:sz="4" w:space="0" w:color="BFBFBF"/>
              <w:right w:val="single" w:sz="6" w:space="0" w:color="FFFFFF"/>
            </w:tcBorders>
          </w:tcPr>
          <w:p w:rsidR="00145FC1" w:rsidRDefault="000A72A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カスタマイズ</w:instrText>
            </w:r>
            <w:r>
              <w:instrText xml:space="preserve"> </w:instrText>
            </w:r>
            <w:r>
              <w:instrText>デスクトップ</w:instrText>
            </w:r>
            <w:r>
              <w:instrText xml:space="preserve"> </w:instrText>
            </w:r>
            <w:r>
              <w:instrText>プラットフォーム</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プロフェッショナル</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4160" w:type="dxa"/>
            <w:tcBorders>
              <w:top w:val="dashed" w:sz="4" w:space="0" w:color="BFBFBF"/>
              <w:left w:val="none" w:sz="4" w:space="0" w:color="000000"/>
              <w:bottom w:val="dashed" w:sz="4" w:space="0" w:color="BFBFBF"/>
              <w:right w:val="single" w:sz="6" w:space="0" w:color="FFFFFF"/>
            </w:tcBorders>
          </w:tcPr>
          <w:p w:rsidR="00145FC1" w:rsidRDefault="000A72AD">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000000"/>
              <w:bottom w:val="dashed" w:sz="4" w:space="0" w:color="BFBFBF"/>
              <w:right w:val="single" w:sz="6" w:space="0" w:color="FFFFFF"/>
            </w:tcBorders>
          </w:tcPr>
          <w:p w:rsidR="00145FC1" w:rsidRDefault="000A72A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000000"/>
              <w:bottom w:val="dashed" w:sz="4" w:space="0" w:color="BFBFBF"/>
              <w:right w:val="single" w:sz="6" w:space="0" w:color="FFFFFF"/>
            </w:tcBorders>
          </w:tcPr>
          <w:p w:rsidR="00145FC1" w:rsidRDefault="000A72A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000000"/>
              <w:bottom w:val="dashed" w:sz="4" w:space="0" w:color="BFBFBF"/>
              <w:right w:val="single" w:sz="6" w:space="0" w:color="FFFFFF"/>
            </w:tcBorders>
          </w:tcPr>
          <w:p w:rsidR="00145FC1" w:rsidRDefault="000A72A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000000"/>
              <w:bottom w:val="dashed" w:sz="4" w:space="0" w:color="BFBFBF"/>
              <w:right w:val="single" w:sz="6" w:space="0" w:color="FFFFFF"/>
            </w:tcBorders>
          </w:tcPr>
          <w:p w:rsidR="00145FC1" w:rsidRDefault="000A72A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000000"/>
              <w:bottom w:val="dashed" w:sz="4" w:space="0" w:color="BFBFBF"/>
              <w:right w:val="single" w:sz="6" w:space="0" w:color="FFFFFF"/>
            </w:tcBorders>
          </w:tcPr>
          <w:p w:rsidR="00145FC1" w:rsidRDefault="000A72A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000000"/>
              <w:bottom w:val="dashed" w:sz="4" w:space="0" w:color="BFBFBF"/>
              <w:right w:val="single" w:sz="6" w:space="0" w:color="FFFFFF"/>
            </w:tcBorders>
          </w:tcPr>
          <w:p w:rsidR="00145FC1" w:rsidRDefault="000A72A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4160" w:type="dxa"/>
            <w:tcBorders>
              <w:top w:val="dashed" w:sz="4" w:space="0" w:color="BFBFBF"/>
              <w:left w:val="none" w:sz="4" w:space="0" w:color="000000"/>
              <w:bottom w:val="dashed" w:sz="4" w:space="0" w:color="BFBFBF"/>
              <w:right w:val="single" w:sz="6" w:space="0" w:color="FFFFFF"/>
            </w:tcBorders>
          </w:tcPr>
          <w:p w:rsidR="00145FC1" w:rsidRDefault="000A72A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000000"/>
              <w:bottom w:val="dashed" w:sz="4" w:space="0" w:color="BFBFBF"/>
              <w:right w:val="single" w:sz="6" w:space="0" w:color="FFFFFF"/>
            </w:tcBorders>
          </w:tcPr>
          <w:p w:rsidR="00145FC1" w:rsidRDefault="000A72A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4160" w:type="dxa"/>
            <w:tcBorders>
              <w:top w:val="dashed" w:sz="4" w:space="0" w:color="BFBFBF"/>
              <w:left w:val="none" w:sz="4" w:space="0" w:color="000000"/>
              <w:bottom w:val="dashed" w:sz="4" w:space="0" w:color="BFBFBF"/>
              <w:right w:val="single" w:sz="6" w:space="0" w:color="FFFFFF"/>
            </w:tcBorders>
          </w:tcPr>
          <w:p w:rsidR="00145FC1" w:rsidRDefault="000A72A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000000"/>
              <w:bottom w:val="dashed" w:sz="4" w:space="0" w:color="BFBFBF"/>
              <w:right w:val="single" w:sz="6" w:space="0" w:color="FFFFFF"/>
            </w:tcBorders>
          </w:tcPr>
          <w:p w:rsidR="00145FC1" w:rsidRDefault="000A72A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000000"/>
              <w:bottom w:val="dashed" w:sz="4" w:space="0" w:color="BFBFBF"/>
              <w:right w:val="single" w:sz="6" w:space="0" w:color="FFFFFF"/>
            </w:tcBorders>
          </w:tcPr>
          <w:p w:rsidR="00145FC1" w:rsidRDefault="000A72A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000000"/>
              <w:bottom w:val="dashed" w:sz="4" w:space="0" w:color="BFBFBF"/>
              <w:right w:val="single" w:sz="6" w:space="0" w:color="FFFFFF"/>
            </w:tcBorders>
          </w:tcPr>
          <w:p w:rsidR="00145FC1" w:rsidRDefault="000A72AD">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000000"/>
              <w:bottom w:val="none" w:sz="4" w:space="0" w:color="BFBFBF"/>
              <w:right w:val="single" w:sz="6" w:space="0" w:color="FFFFFF"/>
            </w:tcBorders>
          </w:tcPr>
          <w:p w:rsidR="00145FC1" w:rsidRDefault="000A72AD">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45FC1" w:rsidRDefault="000A72A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45FC1" w:rsidRDefault="000A72A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45FC1" w:rsidRDefault="000A72AD">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bl>
    <w:p w:rsidR="00145FC1" w:rsidRDefault="000A72AD">
      <w:pPr>
        <w:pStyle w:val="ProductList-Offering1SubSection"/>
      </w:pPr>
      <w:bookmarkStart w:id="91" w:name="_Sec736"/>
      <w:r>
        <w:t xml:space="preserve">2. </w:t>
      </w:r>
      <w:r>
        <w:t>製品使用条件</w:t>
      </w:r>
      <w:bookmarkEnd w:id="91"/>
    </w:p>
    <w:tbl>
      <w:tblPr>
        <w:tblStyle w:val="PURTable"/>
        <w:tblW w:w="0" w:type="dxa"/>
        <w:tblLook w:val="04A0" w:firstRow="1" w:lastRow="0" w:firstColumn="1" w:lastColumn="0" w:noHBand="0" w:noVBand="1"/>
      </w:tblPr>
      <w:tblGrid>
        <w:gridCol w:w="3614"/>
        <w:gridCol w:w="3628"/>
        <w:gridCol w:w="354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2013</w:t>
            </w:r>
            <w:r>
              <w:fldChar w:fldCharType="begin"/>
            </w:r>
            <w:r>
              <w:instrText xml:space="preserve"> XE "Office 2013" </w:instrText>
            </w:r>
            <w:r>
              <w:fldChar w:fldCharType="end"/>
            </w:r>
            <w:r>
              <w:t xml:space="preserve"> </w:t>
            </w:r>
            <w:r>
              <w:t>および</w:t>
            </w:r>
            <w:r>
              <w:t xml:space="preserve"> Office 2013 </w:t>
            </w:r>
            <w:r>
              <w:t>アプリケーション</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ClauseHeading"/>
      </w:pPr>
      <w:r>
        <w:t>2.1 Project Professional 2016</w:t>
      </w:r>
    </w:p>
    <w:p w:rsidR="00145FC1" w:rsidRDefault="000A72AD">
      <w:pPr>
        <w:pStyle w:val="ProductList-Body"/>
      </w:pPr>
      <w:r>
        <w:t xml:space="preserve">Project Professional 2016 </w:t>
      </w:r>
      <w:r>
        <w:t>のライセンスを供与されているお客様は、</w:t>
      </w:r>
      <w:r>
        <w:t xml:space="preserve">Project Professional 2016 </w:t>
      </w:r>
      <w:r>
        <w:t>ライセンスごとに</w:t>
      </w:r>
      <w:r>
        <w:t xml:space="preserve"> Project Server 2016 Device CAL</w:t>
      </w:r>
      <w:r>
        <w:fldChar w:fldCharType="begin"/>
      </w:r>
      <w:r>
        <w:instrText xml:space="preserve"> XE "Project Server 2016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2016</w:t>
      </w:r>
      <w:r>
        <w:fldChar w:fldCharType="begin"/>
      </w:r>
      <w:r>
        <w:instrText xml:space="preserve"> XE "Project Server 2016" </w:instrText>
      </w:r>
      <w:r>
        <w:fldChar w:fldCharType="end"/>
      </w:r>
      <w:r>
        <w:t xml:space="preserve"> </w:t>
      </w:r>
      <w:r>
        <w:t>の使用権は、対応する</w:t>
      </w:r>
      <w:r>
        <w:t xml:space="preserve"> Project Professional 2016 </w:t>
      </w:r>
      <w:r>
        <w:t>ライセンスの期間満了と共に消滅します。</w:t>
      </w:r>
    </w:p>
    <w:p w:rsidR="00145FC1" w:rsidRDefault="000A72AD">
      <w:pPr>
        <w:pStyle w:val="ProductList-Body"/>
      </w:pPr>
      <w:r>
        <w:t xml:space="preserve"> </w:t>
      </w:r>
    </w:p>
    <w:p w:rsidR="00145FC1" w:rsidRDefault="000A72AD">
      <w:pPr>
        <w:pStyle w:val="ProductList-ClauseHeading"/>
      </w:pPr>
      <w:r>
        <w:t>2.2 Work at Home</w:t>
      </w:r>
    </w:p>
    <w:p w:rsidR="00145FC1" w:rsidRDefault="000A72AD">
      <w:pPr>
        <w:pStyle w:val="ProductList-Body"/>
        <w:rPr>
          <w:lang w:eastAsia="ja-JP"/>
        </w:rPr>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w:t>
      </w:r>
      <w:r>
        <w:rPr>
          <w:lang w:eastAsia="ja-JP"/>
        </w:rPr>
        <w:t>このライセンスにより、ソフトウェアの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は、お客様またはその関連会社の社内以外</w:t>
      </w:r>
      <w:r>
        <w:rPr>
          <w:lang w:eastAsia="ja-JP"/>
        </w:rPr>
        <w:t xml:space="preserve"> (</w:t>
      </w:r>
      <w:r>
        <w:rPr>
          <w:lang w:eastAsia="ja-JP"/>
        </w:rPr>
        <w:t>ユーザーの自宅など</w:t>
      </w:r>
      <w:r>
        <w:rPr>
          <w:lang w:eastAsia="ja-JP"/>
        </w:rPr>
        <w:t xml:space="preserve">) </w:t>
      </w:r>
      <w:r>
        <w:rPr>
          <w:lang w:eastAsia="ja-JP"/>
        </w:rPr>
        <w:t>の</w:t>
      </w:r>
      <w:r>
        <w:rPr>
          <w:lang w:eastAsia="ja-JP"/>
        </w:rPr>
        <w:t xml:space="preserve"> 1 </w:t>
      </w:r>
      <w:r>
        <w:rPr>
          <w:lang w:eastAsia="ja-JP"/>
        </w:rPr>
        <w:t>台のデバイスに当該ソフトウェアをインストールして使用することもできます。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2.3 </w:t>
      </w:r>
      <w:r>
        <w:rPr>
          <w:lang w:eastAsia="ja-JP"/>
        </w:rPr>
        <w:t>トランジション</w:t>
      </w:r>
      <w:r>
        <w:rPr>
          <w:lang w:eastAsia="ja-JP"/>
        </w:rPr>
        <w:t xml:space="preserve"> (</w:t>
      </w:r>
      <w:r>
        <w:rPr>
          <w:lang w:eastAsia="ja-JP"/>
        </w:rPr>
        <w:t>移行</w:t>
      </w:r>
      <w:r>
        <w:rPr>
          <w:lang w:eastAsia="ja-JP"/>
        </w:rPr>
        <w:t>)</w:t>
      </w:r>
    </w:p>
    <w:p w:rsidR="00145FC1" w:rsidRDefault="000A72AD">
      <w:pPr>
        <w:pStyle w:val="ProductList-Body"/>
        <w:rPr>
          <w:lang w:eastAsia="ja-JP"/>
        </w:rPr>
      </w:pPr>
      <w:r>
        <w:rPr>
          <w:lang w:eastAsia="ja-JP"/>
        </w:rPr>
        <w:t>以下は、お客様がオンライン</w:t>
      </w:r>
      <w:r>
        <w:rPr>
          <w:lang w:eastAsia="ja-JP"/>
        </w:rPr>
        <w:t xml:space="preserve"> </w:t>
      </w:r>
      <w:r>
        <w:rPr>
          <w:lang w:eastAsia="ja-JP"/>
        </w:rPr>
        <w:t>サービスに移行できるトランジション</w:t>
      </w:r>
      <w:r>
        <w:rPr>
          <w:lang w:eastAsia="ja-JP"/>
        </w:rPr>
        <w:t xml:space="preserve"> (</w:t>
      </w:r>
      <w:r>
        <w:rPr>
          <w:lang w:eastAsia="ja-JP"/>
        </w:rPr>
        <w:t>移行</w:t>
      </w:r>
      <w:r>
        <w:rPr>
          <w:lang w:eastAsia="ja-JP"/>
        </w:rPr>
        <w:t xml:space="preserve">) </w:t>
      </w:r>
      <w:r>
        <w:rPr>
          <w:lang w:eastAsia="ja-JP"/>
        </w:rPr>
        <w:t>オプションです。詳細についてはボリューム</w:t>
      </w:r>
      <w:r>
        <w:rPr>
          <w:lang w:eastAsia="ja-JP"/>
        </w:rPr>
        <w:t xml:space="preserve"> </w:t>
      </w:r>
      <w:r>
        <w:rPr>
          <w:lang w:eastAsia="ja-JP"/>
        </w:rPr>
        <w:t>ライセンス契約に規定されています。</w:t>
      </w:r>
    </w:p>
    <w:tbl>
      <w:tblPr>
        <w:tblStyle w:val="PURTable"/>
        <w:tblW w:w="0" w:type="dxa"/>
        <w:tblLook w:val="04A0" w:firstRow="1" w:lastRow="0" w:firstColumn="1" w:lastColumn="0" w:noHBand="0" w:noVBand="1"/>
      </w:tblPr>
      <w:tblGrid>
        <w:gridCol w:w="5393"/>
        <w:gridCol w:w="5397"/>
      </w:tblGrid>
      <w:tr w:rsidR="00145F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対象製品</w:t>
            </w:r>
            <w:r>
              <w:rPr>
                <w:color w:val="FFFFFF"/>
              </w:rPr>
              <w:t xml:space="preserve"> (</w:t>
            </w:r>
            <w:r>
              <w:rPr>
                <w:color w:val="FFFFFF"/>
              </w:rPr>
              <w:t>ソフトウェア</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有効なトランジション</w:t>
            </w:r>
            <w:r>
              <w:rPr>
                <w:color w:val="FFFFFF"/>
              </w:rPr>
              <w:t xml:space="preserve"> (</w:t>
            </w:r>
            <w:r>
              <w:rPr>
                <w:color w:val="FFFFFF"/>
              </w:rPr>
              <w:t>移行</w:t>
            </w:r>
            <w:r>
              <w:rPr>
                <w:color w:val="FFFFFF"/>
              </w:rPr>
              <w:t xml:space="preserve">) </w:t>
            </w:r>
            <w:r>
              <w:rPr>
                <w:color w:val="FFFFFF"/>
              </w:rPr>
              <w:t>オプション</w:t>
            </w:r>
            <w:r>
              <w:rPr>
                <w:color w:val="FFFFFF"/>
              </w:rPr>
              <w:t xml:space="preserve"> (</w:t>
            </w:r>
            <w:r>
              <w:rPr>
                <w:color w:val="FFFFFF"/>
              </w:rPr>
              <w:t>オンライン</w:t>
            </w:r>
            <w:r>
              <w:rPr>
                <w:color w:val="FFFFFF"/>
              </w:rPr>
              <w:t xml:space="preserve"> </w:t>
            </w:r>
            <w:r>
              <w:rPr>
                <w:color w:val="FFFFFF"/>
              </w:rPr>
              <w:t>サービス</w:t>
            </w:r>
            <w:r>
              <w:rPr>
                <w:color w:val="FFFFFF"/>
              </w:rPr>
              <w:t>)</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Office 365</w:t>
            </w:r>
            <w:r>
              <w:fldChar w:fldCharType="begin"/>
            </w:r>
            <w:r>
              <w:instrText xml:space="preserve"> XE "Office 365" </w:instrText>
            </w:r>
            <w:r>
              <w:fldChar w:fldCharType="end"/>
            </w:r>
            <w:r>
              <w:t xml:space="preserve"> (Enterprise </w:t>
            </w:r>
            <w:r>
              <w:t>および</w:t>
            </w:r>
            <w:r>
              <w:t xml:space="preserve"> Government E3</w:t>
            </w:r>
            <w:r>
              <w:t>、</w:t>
            </w:r>
            <w:r>
              <w:t>E4)</w:t>
            </w:r>
            <w:r>
              <w:t>、</w:t>
            </w:r>
            <w:r>
              <w:t>Office 365 ProPlus</w:t>
            </w:r>
            <w:r>
              <w:fldChar w:fldCharType="begin"/>
            </w:r>
            <w:r>
              <w:instrText xml:space="preserve"> XE "Office 365 ProPlus" </w:instrText>
            </w:r>
            <w:r>
              <w:fldChar w:fldCharType="end"/>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Office Professional Plus </w:t>
            </w:r>
            <w:r>
              <w:t>および</w:t>
            </w:r>
            <w:r>
              <w:t xml:space="preserve"> Core Suite</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Office 365 (Enterprise </w:t>
            </w:r>
            <w:r>
              <w:t>および</w:t>
            </w:r>
            <w:r>
              <w:t xml:space="preserve"> Government E3</w:t>
            </w:r>
            <w:r>
              <w:t>、</w:t>
            </w:r>
            <w:r>
              <w:t>E4)*</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Office Professional Plus </w:t>
            </w:r>
            <w:r>
              <w:t>および</w:t>
            </w:r>
            <w:r>
              <w:t xml:space="preserve"> Enterprise CAL Suite</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Office 365 (Enterprise </w:t>
            </w:r>
            <w:r>
              <w:t>および</w:t>
            </w:r>
            <w:r>
              <w:t xml:space="preserve"> Government E3</w:t>
            </w:r>
            <w:r>
              <w:t>、</w:t>
            </w:r>
            <w:r>
              <w:t>E4)*</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Project Pro for Office 365</w:t>
            </w:r>
            <w:r>
              <w:fldChar w:fldCharType="begin"/>
            </w:r>
            <w:r>
              <w:instrText xml:space="preserve"> XE "Project Pro for Office 365" </w:instrText>
            </w:r>
            <w:r>
              <w:fldChar w:fldCharType="end"/>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Visio Pro for Office 365</w:t>
            </w:r>
            <w:r>
              <w:fldChar w:fldCharType="begin"/>
            </w:r>
            <w:r>
              <w:instrText xml:space="preserve"> XE "Visio Pro for Office 365" </w:instrText>
            </w:r>
            <w:r>
              <w:fldChar w:fldCharType="end"/>
            </w:r>
          </w:p>
        </w:tc>
      </w:tr>
    </w:tbl>
    <w:p w:rsidR="00145FC1" w:rsidRDefault="000A72AD">
      <w:pPr>
        <w:pStyle w:val="ProductList-Body"/>
        <w:rPr>
          <w:lang w:eastAsia="ja-JP"/>
        </w:rPr>
      </w:pPr>
      <w:r>
        <w:rPr>
          <w:i/>
          <w:lang w:eastAsia="ja-JP"/>
        </w:rPr>
        <w:t>*</w:t>
      </w:r>
      <w:r>
        <w:rPr>
          <w:i/>
          <w:lang w:eastAsia="ja-JP"/>
        </w:rPr>
        <w:t>このトランジション</w:t>
      </w:r>
      <w:r>
        <w:rPr>
          <w:i/>
          <w:lang w:eastAsia="ja-JP"/>
        </w:rPr>
        <w:t xml:space="preserve"> (</w:t>
      </w:r>
      <w:r>
        <w:rPr>
          <w:i/>
          <w:lang w:eastAsia="ja-JP"/>
        </w:rPr>
        <w:t>移行</w:t>
      </w:r>
      <w:r>
        <w:rPr>
          <w:i/>
          <w:lang w:eastAsia="ja-JP"/>
        </w:rPr>
        <w:t xml:space="preserve">) </w:t>
      </w:r>
      <w:r>
        <w:rPr>
          <w:i/>
          <w:lang w:eastAsia="ja-JP"/>
        </w:rPr>
        <w:t>オプションでは、適切な</w:t>
      </w:r>
      <w:r>
        <w:rPr>
          <w:i/>
          <w:lang w:eastAsia="ja-JP"/>
        </w:rPr>
        <w:t xml:space="preserve"> CAL Suite Bridge </w:t>
      </w:r>
      <w:r>
        <w:rPr>
          <w:i/>
          <w:lang w:eastAsia="ja-JP"/>
        </w:rPr>
        <w:t>も必要です。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lastRenderedPageBreak/>
        <w:t xml:space="preserve">2.4 </w:t>
      </w:r>
      <w:r>
        <w:rPr>
          <w:lang w:eastAsia="ja-JP"/>
        </w:rPr>
        <w:t>クロスプラットフォーム</w:t>
      </w:r>
    </w:p>
    <w:p w:rsidR="00145FC1" w:rsidRDefault="000A72AD">
      <w:pPr>
        <w:pStyle w:val="ProductList-Body"/>
        <w:rPr>
          <w:lang w:eastAsia="ja-JP"/>
        </w:rPr>
      </w:pPr>
      <w:r>
        <w:rPr>
          <w:lang w:eastAsia="ja-JP"/>
        </w:rPr>
        <w:t>お客様は、ライセンスを取得したバージョンまたは別のプラットフォーム</w:t>
      </w:r>
      <w:r>
        <w:rPr>
          <w:lang w:eastAsia="ja-JP"/>
        </w:rPr>
        <w:t xml:space="preserve"> </w:t>
      </w:r>
      <w:r>
        <w:rPr>
          <w:lang w:eastAsia="ja-JP"/>
        </w:rPr>
        <w:t>バージョンのいずれかを実行することができます。ただし、かかる別のプラットフォーム</w:t>
      </w:r>
      <w:r>
        <w:rPr>
          <w:lang w:eastAsia="ja-JP"/>
        </w:rPr>
        <w:t xml:space="preserve"> </w:t>
      </w:r>
      <w:r>
        <w:rPr>
          <w:lang w:eastAsia="ja-JP"/>
        </w:rP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Pr>
          <w:lang w:eastAsia="ja-JP"/>
        </w:rPr>
        <w:t xml:space="preserve"> </w:t>
      </w:r>
      <w:r>
        <w:rPr>
          <w:lang w:eastAsia="ja-JP"/>
        </w:rPr>
        <w:t>バージョンの異なるコンポーネントを組み合わせて使用することはできません。クロス</w:t>
      </w:r>
      <w:r>
        <w:rPr>
          <w:lang w:eastAsia="ja-JP"/>
        </w:rPr>
        <w:t xml:space="preserve"> </w:t>
      </w:r>
      <w:r>
        <w:rPr>
          <w:lang w:eastAsia="ja-JP"/>
        </w:rPr>
        <w:t>プラットフォーム</w:t>
      </w:r>
      <w:r>
        <w:rPr>
          <w:lang w:eastAsia="ja-JP"/>
        </w:rPr>
        <w:t xml:space="preserve"> </w:t>
      </w:r>
      <w:r>
        <w:rPr>
          <w:lang w:eastAsia="ja-JP"/>
        </w:rPr>
        <w:t>ライセンスに対する</w:t>
      </w:r>
      <w:r>
        <w:rPr>
          <w:lang w:eastAsia="ja-JP"/>
        </w:rPr>
        <w:t xml:space="preserve"> SA </w:t>
      </w:r>
      <w:r>
        <w:rPr>
          <w:lang w:eastAsia="ja-JP"/>
        </w:rPr>
        <w:t>をお持ちのお客様は、ライセンスを取得した製品の代わりに、ソフトウェア</w:t>
      </w:r>
      <w:r>
        <w:rPr>
          <w:lang w:eastAsia="ja-JP"/>
        </w:rPr>
        <w:t xml:space="preserve"> </w:t>
      </w:r>
      <w:r>
        <w:rPr>
          <w:lang w:eastAsia="ja-JP"/>
        </w:rPr>
        <w:t>アシュアランス期間中に利用可能になる製品のいずれかのプラットフォーム</w:t>
      </w:r>
      <w:r>
        <w:rPr>
          <w:lang w:eastAsia="ja-JP"/>
        </w:rPr>
        <w:t xml:space="preserve"> </w:t>
      </w:r>
      <w:r>
        <w:rPr>
          <w:lang w:eastAsia="ja-JP"/>
        </w:rPr>
        <w:t>バージョンの最新版を使用することができます。</w:t>
      </w:r>
    </w:p>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2.5 </w:t>
      </w:r>
      <w:r>
        <w:t>後継バージョン</w:t>
      </w:r>
    </w:p>
    <w:p w:rsidR="00145FC1" w:rsidRDefault="000A72AD">
      <w:pPr>
        <w:pStyle w:val="ProductList-Body"/>
      </w:pPr>
      <w:r>
        <w:t xml:space="preserve">Skype for Business 2016 </w:t>
      </w:r>
      <w:r>
        <w:t>は</w:t>
      </w:r>
      <w:r>
        <w:t xml:space="preserve"> Lync 2013 </w:t>
      </w:r>
      <w:r>
        <w:t>の後継バージョンです。</w:t>
      </w:r>
    </w:p>
    <w:p w:rsidR="00145FC1" w:rsidRDefault="000A72AD">
      <w:pPr>
        <w:pStyle w:val="ProductList-Offering1SubSection"/>
      </w:pPr>
      <w:bookmarkStart w:id="92" w:name="_Sec791"/>
      <w:r>
        <w:t xml:space="preserve">3. </w:t>
      </w:r>
      <w:r>
        <w:t>使用権</w:t>
      </w:r>
      <w:bookmarkEnd w:id="92"/>
    </w:p>
    <w:tbl>
      <w:tblPr>
        <w:tblStyle w:val="PURTable"/>
        <w:tblW w:w="0" w:type="dxa"/>
        <w:tblLook w:val="04A0" w:firstRow="1" w:lastRow="0" w:firstColumn="1" w:lastColumn="0" w:noHBand="0" w:noVBand="1"/>
      </w:tblPr>
      <w:tblGrid>
        <w:gridCol w:w="3634"/>
        <w:gridCol w:w="3583"/>
        <w:gridCol w:w="3573"/>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2013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追加ソフトウェア</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ClauseHeading"/>
      </w:pPr>
      <w:r>
        <w:t xml:space="preserve">3.1 Office Home &amp; Student 2013 RT </w:t>
      </w:r>
      <w:r>
        <w:t>商業的利用権</w:t>
      </w:r>
    </w:p>
    <w:p w:rsidR="00145FC1" w:rsidRDefault="000A72AD">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Office Home &amp; Student 2013 RT </w:t>
      </w:r>
      <w:r>
        <w:t>のライセンス条項の規定にかかわらず、お客様は</w:t>
      </w:r>
      <w:r>
        <w:t xml:space="preserve"> Office Home &amp; Student </w:t>
      </w:r>
      <w:r>
        <w:t>ソフトウェアを商用目的で使用することができます。</w:t>
      </w:r>
    </w:p>
    <w:p w:rsidR="00145FC1" w:rsidRDefault="000A72AD">
      <w:pPr>
        <w:pStyle w:val="ProductList-Body"/>
      </w:pPr>
      <w:r>
        <w:t xml:space="preserve"> </w:t>
      </w:r>
    </w:p>
    <w:p w:rsidR="00145FC1" w:rsidRDefault="000A72AD">
      <w:pPr>
        <w:pStyle w:val="ProductList-ClauseHeading"/>
      </w:pPr>
      <w:r>
        <w:t xml:space="preserve">3.2 Office Professional Plus 2016 </w:t>
      </w:r>
      <w:r>
        <w:t>および</w:t>
      </w:r>
      <w:r>
        <w:t xml:space="preserve"> Office Standard 2016 – Office Home &amp; Student 2013 RT </w:t>
      </w:r>
      <w:r>
        <w:t>の商業的利用</w:t>
      </w:r>
    </w:p>
    <w:p w:rsidR="00145FC1" w:rsidRDefault="000A72AD">
      <w:pPr>
        <w:pStyle w:val="ProductList-Body"/>
      </w:pPr>
      <w:r>
        <w:t xml:space="preserve">Office Professional Plus 2016 </w:t>
      </w:r>
      <w:r>
        <w:t>または</w:t>
      </w:r>
      <w:r>
        <w:t xml:space="preserve"> Office Standard 2013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145FC1" w:rsidRDefault="000A72AD">
      <w:pPr>
        <w:pStyle w:val="ProductList-Offering1SubSection"/>
        <w:rPr>
          <w:lang w:eastAsia="ja-JP"/>
        </w:rPr>
      </w:pPr>
      <w:bookmarkStart w:id="93" w:name="_Sec819"/>
      <w:r>
        <w:rPr>
          <w:lang w:eastAsia="ja-JP"/>
        </w:rPr>
        <w:t xml:space="preserve">4. </w:t>
      </w:r>
      <w:r>
        <w:rPr>
          <w:lang w:eastAsia="ja-JP"/>
        </w:rPr>
        <w:t>ソフトウェア</w:t>
      </w:r>
      <w:r>
        <w:rPr>
          <w:lang w:eastAsia="ja-JP"/>
        </w:rPr>
        <w:t xml:space="preserve"> </w:t>
      </w:r>
      <w:r>
        <w:rPr>
          <w:lang w:eastAsia="ja-JP"/>
        </w:rPr>
        <w:t>アシュアランス</w:t>
      </w:r>
      <w:bookmarkEnd w:id="93"/>
    </w:p>
    <w:tbl>
      <w:tblPr>
        <w:tblStyle w:val="PURTable"/>
        <w:tblW w:w="0" w:type="dxa"/>
        <w:tblLook w:val="04A0" w:firstRow="1" w:lastRow="0" w:firstColumn="1" w:lastColumn="0" w:noHBand="0" w:noVBand="1"/>
      </w:tblPr>
      <w:tblGrid>
        <w:gridCol w:w="3567"/>
        <w:gridCol w:w="3619"/>
        <w:gridCol w:w="3604"/>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フェールオーバーの権利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ClauseHeading"/>
      </w:pPr>
      <w:r>
        <w:t>4.1 Project Professional 2016</w:t>
      </w:r>
    </w:p>
    <w:p w:rsidR="00145FC1" w:rsidRDefault="000A72AD">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rsidR="00145FC1" w:rsidRDefault="00145FC1">
      <w:pPr>
        <w:pStyle w:val="PURBreadcrumb"/>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NoBorder"/>
      </w:pPr>
      <w:bookmarkStart w:id="94" w:name="_Sec680"/>
      <w:r>
        <w:t>Office for Mac</w:t>
      </w:r>
      <w:bookmarkEnd w:id="94"/>
      <w:r>
        <w:fldChar w:fldCharType="begin"/>
      </w:r>
      <w:r>
        <w:instrText xml:space="preserve"> TC "</w:instrText>
      </w:r>
      <w:bookmarkStart w:id="95" w:name="_Toc436403584"/>
      <w:r>
        <w:instrText>Office for Mac</w:instrText>
      </w:r>
      <w:bookmarkEnd w:id="95"/>
      <w:r>
        <w:instrText>" \l 3</w:instrText>
      </w:r>
      <w:r>
        <w:fldChar w:fldCharType="end"/>
      </w:r>
    </w:p>
    <w:p w:rsidR="00145FC1" w:rsidRDefault="000A72AD">
      <w:pPr>
        <w:pStyle w:val="ProductList-Offering1SubSection"/>
      </w:pPr>
      <w:bookmarkStart w:id="96" w:name="_Sec682"/>
      <w:r>
        <w:t xml:space="preserve">1. </w:t>
      </w:r>
      <w:r>
        <w:t>利用可能なプログラム</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45F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416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bl>
    <w:p w:rsidR="00145FC1" w:rsidRDefault="000A72AD">
      <w:pPr>
        <w:pStyle w:val="ProductList-Offering1SubSection"/>
      </w:pPr>
      <w:bookmarkStart w:id="97" w:name="_Sec737"/>
      <w:r>
        <w:t xml:space="preserve">2. </w:t>
      </w:r>
      <w:r>
        <w:t>製品使用条件</w:t>
      </w:r>
      <w:bookmarkEnd w:id="97"/>
    </w:p>
    <w:tbl>
      <w:tblPr>
        <w:tblStyle w:val="PURTable"/>
        <w:tblW w:w="0" w:type="dxa"/>
        <w:tblLook w:val="04A0" w:firstRow="1" w:lastRow="0" w:firstColumn="1" w:lastColumn="0" w:noHBand="0" w:noVBand="1"/>
      </w:tblPr>
      <w:tblGrid>
        <w:gridCol w:w="3601"/>
        <w:gridCol w:w="3600"/>
        <w:gridCol w:w="3589"/>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lastRenderedPageBreak/>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ClauseHeading"/>
      </w:pPr>
      <w:r>
        <w:t xml:space="preserve">2.1 </w:t>
      </w:r>
      <w:r>
        <w:t>後継バージョン</w:t>
      </w:r>
    </w:p>
    <w:p w:rsidR="00145FC1" w:rsidRDefault="000A72AD">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"Communicator for Mac 2011" </w:instrText>
      </w:r>
      <w:r>
        <w:fldChar w:fldCharType="end"/>
      </w:r>
      <w:r>
        <w:t xml:space="preserve"> </w:t>
      </w:r>
      <w:r>
        <w:t>の後継バージョンです。</w:t>
      </w:r>
    </w:p>
    <w:p w:rsidR="00145FC1" w:rsidRDefault="000A72AD">
      <w:pPr>
        <w:pStyle w:val="ProductList-Body"/>
      </w:pPr>
      <w:r>
        <w:t xml:space="preserve"> </w:t>
      </w:r>
    </w:p>
    <w:p w:rsidR="00145FC1" w:rsidRDefault="000A72AD">
      <w:pPr>
        <w:pStyle w:val="ProductList-ClauseHeading"/>
      </w:pPr>
      <w:r>
        <w:t>2.2 Work at Home</w:t>
      </w:r>
    </w:p>
    <w:p w:rsidR="00145FC1" w:rsidRDefault="000A72AD">
      <w:pPr>
        <w:pStyle w:val="ProductList-Body"/>
        <w:rPr>
          <w:lang w:eastAsia="ja-JP"/>
        </w:rPr>
      </w:pPr>
      <w:r>
        <w:t xml:space="preserve">Work at Home </w:t>
      </w:r>
      <w:r>
        <w:t>ライセンスは、</w:t>
      </w:r>
      <w:r>
        <w:t xml:space="preserve">Office for Mac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です。</w:t>
      </w:r>
      <w:r>
        <w:rPr>
          <w:lang w:eastAsia="ja-JP"/>
        </w:rPr>
        <w:t>このライセンスにより、ソフトウェアの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は、お客様またはその関連会社の社内以外</w:t>
      </w:r>
      <w:r>
        <w:rPr>
          <w:lang w:eastAsia="ja-JP"/>
        </w:rPr>
        <w:t xml:space="preserve"> (</w:t>
      </w:r>
      <w:r>
        <w:rPr>
          <w:lang w:eastAsia="ja-JP"/>
        </w:rPr>
        <w:t>ユーザーの自宅など</w:t>
      </w:r>
      <w:r>
        <w:rPr>
          <w:lang w:eastAsia="ja-JP"/>
        </w:rPr>
        <w:t xml:space="preserve">) </w:t>
      </w:r>
      <w:r>
        <w:rPr>
          <w:lang w:eastAsia="ja-JP"/>
        </w:rPr>
        <w:t>の</w:t>
      </w:r>
      <w:r>
        <w:rPr>
          <w:lang w:eastAsia="ja-JP"/>
        </w:rPr>
        <w:t xml:space="preserve"> 1 </w:t>
      </w:r>
      <w:r>
        <w:rPr>
          <w:lang w:eastAsia="ja-JP"/>
        </w:rPr>
        <w:t>台のデバイスに当該ソフトウェアをインストールして使用することもできます。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2.3 </w:t>
      </w:r>
      <w:r>
        <w:rPr>
          <w:lang w:eastAsia="ja-JP"/>
        </w:rPr>
        <w:t>クロスプラットフォーム</w:t>
      </w:r>
    </w:p>
    <w:p w:rsidR="00145FC1" w:rsidRDefault="000A72AD">
      <w:pPr>
        <w:pStyle w:val="ProductList-Body"/>
        <w:rPr>
          <w:lang w:eastAsia="ja-JP"/>
        </w:rPr>
      </w:pPr>
      <w:r>
        <w:rPr>
          <w:lang w:eastAsia="ja-JP"/>
        </w:rPr>
        <w:t>お客様は、ライセンスを取得したバージョンまたは別のプラットフォーム</w:t>
      </w:r>
      <w:r>
        <w:rPr>
          <w:lang w:eastAsia="ja-JP"/>
        </w:rPr>
        <w:t xml:space="preserve"> </w:t>
      </w:r>
      <w:r>
        <w:rPr>
          <w:lang w:eastAsia="ja-JP"/>
        </w:rPr>
        <w:t>バージョンのいずれかを実行することができます。ただし、かかる別のプラットフォーム</w:t>
      </w:r>
      <w:r>
        <w:rPr>
          <w:lang w:eastAsia="ja-JP"/>
        </w:rPr>
        <w:t xml:space="preserve"> </w:t>
      </w:r>
      <w:r>
        <w:rPr>
          <w:lang w:eastAsia="ja-JP"/>
        </w:rP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Pr>
          <w:lang w:eastAsia="ja-JP"/>
        </w:rPr>
        <w:t xml:space="preserve"> </w:t>
      </w:r>
      <w:r>
        <w:rPr>
          <w:lang w:eastAsia="ja-JP"/>
        </w:rPr>
        <w:t>バージョンの異なるコンポーネントを組み合わせて使用することはできません。クロス</w:t>
      </w:r>
      <w:r>
        <w:rPr>
          <w:lang w:eastAsia="ja-JP"/>
        </w:rPr>
        <w:t xml:space="preserve"> </w:t>
      </w:r>
      <w:r>
        <w:rPr>
          <w:lang w:eastAsia="ja-JP"/>
        </w:rPr>
        <w:t>プラットフォーム</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をお持ちのお客様は、ライセンスを取得した製品の代わりに、ソフトウェア</w:t>
      </w:r>
      <w:r>
        <w:rPr>
          <w:lang w:eastAsia="ja-JP"/>
        </w:rPr>
        <w:t xml:space="preserve"> </w:t>
      </w:r>
      <w:r>
        <w:rPr>
          <w:lang w:eastAsia="ja-JP"/>
        </w:rPr>
        <w:t>アシュアランス期間中に利用可能になる製品のいずれかのプラットフォーム</w:t>
      </w:r>
      <w:r>
        <w:rPr>
          <w:lang w:eastAsia="ja-JP"/>
        </w:rPr>
        <w:t xml:space="preserve"> </w:t>
      </w:r>
      <w:r>
        <w:rPr>
          <w:lang w:eastAsia="ja-JP"/>
        </w:rPr>
        <w:t>バージョンの最新版を使用することができます。</w:t>
      </w:r>
    </w:p>
    <w:p w:rsidR="00145FC1" w:rsidRDefault="000A72AD">
      <w:pPr>
        <w:pStyle w:val="ProductList-Offering1SubSection"/>
      </w:pPr>
      <w:bookmarkStart w:id="98" w:name="_Sec792"/>
      <w:r>
        <w:t xml:space="preserve">3. </w:t>
      </w:r>
      <w:r>
        <w:t>使用権</w:t>
      </w:r>
      <w:bookmarkEnd w:id="98"/>
    </w:p>
    <w:tbl>
      <w:tblPr>
        <w:tblStyle w:val="PURTable"/>
        <w:tblW w:w="0" w:type="dxa"/>
        <w:tblLook w:val="04A0" w:firstRow="1" w:lastRow="0" w:firstColumn="1" w:lastColumn="0" w:noHBand="0" w:noVBand="1"/>
      </w:tblPr>
      <w:tblGrid>
        <w:gridCol w:w="3586"/>
        <w:gridCol w:w="3599"/>
        <w:gridCol w:w="3605"/>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追加ソフトウェア</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3.1 Office Home &amp; Student 2013 RT </w:t>
      </w:r>
      <w:r>
        <w:t>の商業的利用</w:t>
      </w:r>
    </w:p>
    <w:p w:rsidR="00145FC1" w:rsidRDefault="000A72AD">
      <w:pPr>
        <w:pStyle w:val="ProductList-Body"/>
      </w:pPr>
      <w:r>
        <w:t xml:space="preserve">Office 2016 for Mac Standard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145FC1" w:rsidRDefault="000A72AD">
      <w:pPr>
        <w:pStyle w:val="ProductList-Offering1SubSection"/>
        <w:rPr>
          <w:lang w:eastAsia="ja-JP"/>
        </w:rPr>
      </w:pPr>
      <w:bookmarkStart w:id="99" w:name="_Sec821"/>
      <w:r>
        <w:rPr>
          <w:lang w:eastAsia="ja-JP"/>
        </w:rPr>
        <w:t xml:space="preserve">4. </w:t>
      </w:r>
      <w:r>
        <w:rPr>
          <w:lang w:eastAsia="ja-JP"/>
        </w:rPr>
        <w:t>ソフトウェア</w:t>
      </w:r>
      <w:r>
        <w:rPr>
          <w:lang w:eastAsia="ja-JP"/>
        </w:rPr>
        <w:t xml:space="preserve"> </w:t>
      </w:r>
      <w:r>
        <w:rPr>
          <w:lang w:eastAsia="ja-JP"/>
        </w:rPr>
        <w:t>アシュアランス</w:t>
      </w:r>
      <w:bookmarkEnd w:id="99"/>
    </w:p>
    <w:tbl>
      <w:tblPr>
        <w:tblStyle w:val="PURTable"/>
        <w:tblW w:w="0" w:type="dxa"/>
        <w:tblLook w:val="04A0" w:firstRow="1" w:lastRow="0" w:firstColumn="1" w:lastColumn="0" w:noHBand="0" w:noVBand="1"/>
      </w:tblPr>
      <w:tblGrid>
        <w:gridCol w:w="3563"/>
        <w:gridCol w:w="3665"/>
        <w:gridCol w:w="3562"/>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フェールオーバーの権利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ローミング使用権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145FC1">
      <w:pPr>
        <w:pStyle w:val="ProductList-Body"/>
        <w:jc w:val="right"/>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GroupHeading"/>
      </w:pPr>
      <w:bookmarkStart w:id="100" w:name="_Sec612"/>
      <w:r>
        <w:t xml:space="preserve">Office </w:t>
      </w:r>
      <w:r>
        <w:t>サーバー</w:t>
      </w:r>
      <w:bookmarkEnd w:id="100"/>
      <w:r>
        <w:fldChar w:fldCharType="begin"/>
      </w:r>
      <w:r>
        <w:instrText xml:space="preserve"> TC "</w:instrText>
      </w:r>
      <w:bookmarkStart w:id="101" w:name="_Toc436403585"/>
      <w:r>
        <w:instrText xml:space="preserve">Office </w:instrText>
      </w:r>
      <w:r>
        <w:instrText>サーバー</w:instrText>
      </w:r>
      <w:bookmarkEnd w:id="101"/>
      <w:r>
        <w:instrText>" \l 2</w:instrText>
      </w:r>
      <w:r>
        <w:fldChar w:fldCharType="end"/>
      </w:r>
    </w:p>
    <w:p w:rsidR="00145FC1" w:rsidRDefault="000A72AD">
      <w:pPr>
        <w:pStyle w:val="ProductList-Offering2HeadingNoBorder"/>
      </w:pPr>
      <w:bookmarkStart w:id="102" w:name="_Sec638"/>
      <w:r>
        <w:t>Exchange Server</w:t>
      </w:r>
      <w:bookmarkEnd w:id="102"/>
      <w:r>
        <w:fldChar w:fldCharType="begin"/>
      </w:r>
      <w:r>
        <w:instrText xml:space="preserve"> TC "</w:instrText>
      </w:r>
      <w:bookmarkStart w:id="103" w:name="_Toc436403586"/>
      <w:r>
        <w:instrText>Exchange Server</w:instrText>
      </w:r>
      <w:bookmarkEnd w:id="103"/>
      <w:r>
        <w:instrText>" \l 3</w:instrText>
      </w:r>
      <w:r>
        <w:fldChar w:fldCharType="end"/>
      </w:r>
    </w:p>
    <w:p w:rsidR="00145FC1" w:rsidRDefault="000A72AD">
      <w:pPr>
        <w:pStyle w:val="ProductList-Offering1SubSection"/>
      </w:pPr>
      <w:bookmarkStart w:id="104" w:name="_Sec683"/>
      <w:r>
        <w:t xml:space="preserve">1. </w:t>
      </w:r>
      <w:r>
        <w:t>利用可能なプログラム</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145F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416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Exchange Server Enterprise 2016 CAL</w:t>
            </w:r>
            <w:r>
              <w:fldChar w:fldCharType="begin"/>
            </w:r>
            <w:r>
              <w:instrText xml:space="preserve"> XE "Exchange Server Enterprise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t>Exchange Server Standard 2016 CAL</w:t>
            </w:r>
            <w:r>
              <w:fldChar w:fldCharType="begin"/>
            </w:r>
            <w:r>
              <w:instrText xml:space="preserve"> XE "Exchange Server Standard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45FC1" w:rsidRDefault="000A72AD">
      <w:pPr>
        <w:pStyle w:val="ProductList-Offering1SubSection"/>
      </w:pPr>
      <w:bookmarkStart w:id="105" w:name="_Sec738"/>
      <w:r>
        <w:lastRenderedPageBreak/>
        <w:t xml:space="preserve">2. </w:t>
      </w:r>
      <w:r>
        <w:t>製品使用条件</w:t>
      </w:r>
      <w:bookmarkEnd w:id="105"/>
    </w:p>
    <w:tbl>
      <w:tblPr>
        <w:tblStyle w:val="PURTable"/>
        <w:tblW w:w="0" w:type="dxa"/>
        <w:tblLook w:val="04A0" w:firstRow="1" w:lastRow="0" w:firstColumn="1" w:lastColumn="0" w:noHBand="0" w:noVBand="1"/>
      </w:tblPr>
      <w:tblGrid>
        <w:gridCol w:w="3611"/>
        <w:gridCol w:w="3560"/>
        <w:gridCol w:w="3619"/>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Offering1SubSection"/>
      </w:pPr>
      <w:bookmarkStart w:id="106" w:name="_Sec793"/>
      <w:r>
        <w:t xml:space="preserve">3. </w:t>
      </w:r>
      <w:r>
        <w:t>使用権</w:t>
      </w:r>
      <w:bookmarkEnd w:id="106"/>
    </w:p>
    <w:tbl>
      <w:tblPr>
        <w:tblStyle w:val="PURTable"/>
        <w:tblW w:w="0" w:type="dxa"/>
        <w:tblLook w:val="04A0" w:firstRow="1" w:lastRow="0" w:firstColumn="1" w:lastColumn="0" w:noHBand="0" w:noVBand="1"/>
      </w:tblPr>
      <w:tblGrid>
        <w:gridCol w:w="3602"/>
        <w:gridCol w:w="3599"/>
        <w:gridCol w:w="3589"/>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含まれるテクノロジ</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8"/>
        <w:gridCol w:w="3616"/>
        <w:gridCol w:w="3616"/>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45FC1" w:rsidRDefault="000A72AD">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45FC1" w:rsidRDefault="000A72A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45FC1" w:rsidRDefault="000A72AD">
            <w:pPr>
              <w:pStyle w:val="ProductList-TableBody"/>
            </w:pPr>
            <w:r>
              <w:t>Exchange Online Plan 1 User SL</w:t>
            </w:r>
          </w:p>
        </w:tc>
      </w:tr>
      <w:tr w:rsidR="00145FC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45FC1" w:rsidRDefault="000A72A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45FC1" w:rsidRDefault="000A72AD">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145FC1" w:rsidRDefault="000A72AD">
            <w:pPr>
              <w:pStyle w:val="ProductList-TableBody"/>
            </w:pPr>
            <w:r>
              <w:t>Exchange Online Plan 2 User SL</w:t>
            </w:r>
          </w:p>
        </w:tc>
      </w:tr>
      <w:tr w:rsidR="00145FC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45FC1" w:rsidRDefault="000A72A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45FC1" w:rsidRDefault="000A72AD">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145FC1" w:rsidRDefault="000A72AD">
            <w:pPr>
              <w:pStyle w:val="ProductList-TableBody"/>
            </w:pPr>
            <w:r>
              <w:t>Exchange Online Plan 2G User SL</w:t>
            </w:r>
          </w:p>
        </w:tc>
      </w:tr>
      <w:tr w:rsidR="00145FC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45FC1" w:rsidRDefault="000A72A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45FC1" w:rsidRDefault="000A72A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145FC1" w:rsidRDefault="000A72AD">
            <w:pPr>
              <w:pStyle w:val="ProductList-TableBody"/>
            </w:pPr>
            <w:r>
              <w:t xml:space="preserve"> </w:t>
            </w:r>
          </w:p>
        </w:tc>
      </w:tr>
    </w:tbl>
    <w:p w:rsidR="00145FC1" w:rsidRDefault="000A72AD">
      <w:pPr>
        <w:pStyle w:val="ProductList-Body"/>
        <w:rPr>
          <w:lang w:eastAsia="ja-JP"/>
        </w:rPr>
      </w:pPr>
      <w:r>
        <w:rPr>
          <w:lang w:eastAsia="ja-JP"/>
        </w:rPr>
        <w:t xml:space="preserve"> </w:t>
      </w:r>
    </w:p>
    <w:p w:rsidR="00145FC1" w:rsidRDefault="000A72AD">
      <w:pPr>
        <w:pStyle w:val="ProductList-SubClauseHeading"/>
        <w:rPr>
          <w:lang w:eastAsia="ja-JP"/>
        </w:rPr>
      </w:pPr>
      <w:r>
        <w:rPr>
          <w:lang w:eastAsia="ja-JP"/>
        </w:rPr>
        <w:t xml:space="preserve">3.1.1 Exchange Enterprise CAL </w:t>
      </w:r>
      <w:r>
        <w:rPr>
          <w:lang w:eastAsia="ja-JP"/>
        </w:rPr>
        <w:t>に関連する追加機能</w:t>
      </w:r>
    </w:p>
    <w:p w:rsidR="00145FC1" w:rsidRDefault="000A72AD">
      <w:pPr>
        <w:pStyle w:val="ProductList-BodyIndented"/>
        <w:rPr>
          <w:lang w:eastAsia="ja-JP"/>
        </w:rPr>
      </w:pPr>
      <w:r>
        <w:rPr>
          <w:lang w:eastAsia="ja-JP"/>
        </w:rPr>
        <w:t>インプレース</w:t>
      </w:r>
      <w:r>
        <w:rPr>
          <w:lang w:eastAsia="ja-JP"/>
        </w:rPr>
        <w:t xml:space="preserve"> </w:t>
      </w:r>
      <w:r>
        <w:rPr>
          <w:lang w:eastAsia="ja-JP"/>
        </w:rPr>
        <w:t>アーカイブ、インプレース保持</w:t>
      </w:r>
      <w:r>
        <w:rPr>
          <w:lang w:eastAsia="ja-JP"/>
        </w:rPr>
        <w:t xml:space="preserve"> (</w:t>
      </w:r>
      <w:r>
        <w:rPr>
          <w:lang w:eastAsia="ja-JP"/>
        </w:rPr>
        <w:t>無期限、クエリベース、時間ベース</w:t>
      </w:r>
      <w:r>
        <w:rPr>
          <w:lang w:eastAsia="ja-JP"/>
        </w:rPr>
        <w:t>)</w:t>
      </w:r>
      <w:r>
        <w:rPr>
          <w:lang w:eastAsia="ja-JP"/>
        </w:rPr>
        <w:t>、詳細なモバイル</w:t>
      </w:r>
      <w:r>
        <w:rPr>
          <w:lang w:eastAsia="ja-JP"/>
        </w:rPr>
        <w:t xml:space="preserve"> </w:t>
      </w:r>
      <w:r>
        <w:rPr>
          <w:lang w:eastAsia="ja-JP"/>
        </w:rPr>
        <w:t>ポリシー、情報保護とコンプライアンス、カスタム保持ポリシー、ユーザーごと</w:t>
      </w:r>
      <w:r>
        <w:rPr>
          <w:lang w:eastAsia="ja-JP"/>
        </w:rPr>
        <w:t>/</w:t>
      </w:r>
      <w:r>
        <w:rPr>
          <w:lang w:eastAsia="ja-JP"/>
        </w:rPr>
        <w:t>配布リストごとのジャーナル、サイト</w:t>
      </w:r>
      <w:r>
        <w:rPr>
          <w:lang w:eastAsia="ja-JP"/>
        </w:rPr>
        <w:t xml:space="preserve"> </w:t>
      </w:r>
      <w:r>
        <w:rPr>
          <w:lang w:eastAsia="ja-JP"/>
        </w:rPr>
        <w:t>メールボックス</w:t>
      </w:r>
      <w:r>
        <w:rPr>
          <w:lang w:eastAsia="ja-JP"/>
        </w:rPr>
        <w:t xml:space="preserve"> – </w:t>
      </w:r>
      <w:r>
        <w:rPr>
          <w:lang w:eastAsia="ja-JP"/>
        </w:rPr>
        <w:t>コンプライアンス、</w:t>
      </w:r>
      <w:r>
        <w:rPr>
          <w:lang w:eastAsia="ja-JP"/>
        </w:rPr>
        <w:t>Data Loss Prevention</w:t>
      </w:r>
    </w:p>
    <w:tbl>
      <w:tblPr>
        <w:tblStyle w:val="PURTable0"/>
        <w:tblW w:w="0" w:type="dxa"/>
        <w:tblLook w:val="04A0" w:firstRow="1" w:lastRow="0" w:firstColumn="1" w:lastColumn="0" w:noHBand="0" w:noVBand="1"/>
      </w:tblPr>
      <w:tblGrid>
        <w:gridCol w:w="3425"/>
        <w:gridCol w:w="3507"/>
        <w:gridCol w:w="349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45FC1" w:rsidRDefault="000A72A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45FC1" w:rsidRDefault="000A72A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45FC1" w:rsidRDefault="000A72AD">
            <w:pPr>
              <w:pStyle w:val="ProductList-TableBody"/>
            </w:pPr>
            <w:r>
              <w:t>Exchange Online Plan 2 User SL</w:t>
            </w:r>
          </w:p>
        </w:tc>
      </w:tr>
      <w:tr w:rsidR="00145FC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45FC1" w:rsidRDefault="000A72A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45FC1" w:rsidRDefault="000A72AD">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145FC1" w:rsidRDefault="000A72AD">
            <w:pPr>
              <w:pStyle w:val="ProductList-TableBody"/>
            </w:pPr>
            <w:r>
              <w:t>Exchange Online Plan 2G User SL</w:t>
            </w:r>
          </w:p>
        </w:tc>
      </w:tr>
      <w:tr w:rsidR="00145FC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45FC1" w:rsidRDefault="000A72A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45FC1" w:rsidRDefault="000A72A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145FC1" w:rsidRDefault="000A72AD">
            <w:pPr>
              <w:pStyle w:val="ProductList-TableBody"/>
            </w:pPr>
            <w:r>
              <w:t xml:space="preserve"> </w:t>
            </w:r>
          </w:p>
        </w:tc>
      </w:tr>
    </w:tbl>
    <w:p w:rsidR="00145FC1" w:rsidRDefault="000A72AD">
      <w:pPr>
        <w:pStyle w:val="ProductList-BodyIndented"/>
        <w:rPr>
          <w:lang w:eastAsia="ja-JP"/>
        </w:rPr>
      </w:pPr>
      <w:r>
        <w:rPr>
          <w:lang w:eastAsia="ja-JP"/>
        </w:rPr>
        <w:t xml:space="preserve"> </w:t>
      </w:r>
    </w:p>
    <w:p w:rsidR="00145FC1" w:rsidRDefault="000A72AD">
      <w:pPr>
        <w:pStyle w:val="ProductList-ClauseHeading"/>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 xml:space="preserve"> </w:t>
            </w:r>
          </w:p>
        </w:tc>
      </w:tr>
    </w:tbl>
    <w:p w:rsidR="00145FC1" w:rsidRDefault="000A72AD">
      <w:pPr>
        <w:pStyle w:val="ProductList-Offering1SubSection"/>
        <w:rPr>
          <w:lang w:eastAsia="ja-JP"/>
        </w:rPr>
      </w:pPr>
      <w:bookmarkStart w:id="107" w:name="_Sec824"/>
      <w:r>
        <w:rPr>
          <w:lang w:eastAsia="ja-JP"/>
        </w:rPr>
        <w:t xml:space="preserve">4. </w:t>
      </w:r>
      <w:r>
        <w:rPr>
          <w:lang w:eastAsia="ja-JP"/>
        </w:rPr>
        <w:t>ソフトウェア</w:t>
      </w:r>
      <w:r>
        <w:rPr>
          <w:lang w:eastAsia="ja-JP"/>
        </w:rPr>
        <w:t xml:space="preserve"> </w:t>
      </w:r>
      <w:r>
        <w:rPr>
          <w:lang w:eastAsia="ja-JP"/>
        </w:rPr>
        <w:t>アシュアランス</w:t>
      </w:r>
      <w:bookmarkEnd w:id="107"/>
    </w:p>
    <w:tbl>
      <w:tblPr>
        <w:tblStyle w:val="PURTable"/>
        <w:tblW w:w="0" w:type="dxa"/>
        <w:tblLook w:val="04A0" w:firstRow="1" w:lastRow="0" w:firstColumn="1" w:lastColumn="0" w:noHBand="0" w:noVBand="1"/>
      </w:tblPr>
      <w:tblGrid>
        <w:gridCol w:w="3592"/>
        <w:gridCol w:w="3606"/>
        <w:gridCol w:w="3592"/>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フェールオーバーの権利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1">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ローミング使用権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4.1 Exchange Enterprise CAL with Services 2016 </w:t>
      </w:r>
      <w:r>
        <w:t>の追加条件</w:t>
      </w:r>
    </w:p>
    <w:p w:rsidR="00145FC1" w:rsidRDefault="000A72AD">
      <w:pPr>
        <w:pStyle w:val="ProductList-Body"/>
        <w:rPr>
          <w:lang w:eastAsia="ja-JP"/>
        </w:rPr>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w:t>
      </w:r>
      <w:r>
        <w:rPr>
          <w:lang w:eastAsia="ja-JP"/>
        </w:rPr>
        <w:t>お客様のマイクロソフト</w:t>
      </w:r>
      <w:r>
        <w:rPr>
          <w:lang w:eastAsia="ja-JP"/>
        </w:rPr>
        <w:t xml:space="preserve"> </w:t>
      </w:r>
      <w:r>
        <w:rPr>
          <w:lang w:eastAsia="ja-JP"/>
        </w:rPr>
        <w:t>ビジネス</w:t>
      </w:r>
      <w:r>
        <w:rPr>
          <w:lang w:eastAsia="ja-JP"/>
        </w:rPr>
        <w:t xml:space="preserve"> </w:t>
      </w:r>
      <w:r>
        <w:rPr>
          <w:lang w:eastAsia="ja-JP"/>
        </w:rPr>
        <w:t>アグリーメントが</w:t>
      </w:r>
      <w:r>
        <w:rPr>
          <w:lang w:eastAsia="ja-JP"/>
        </w:rPr>
        <w:t xml:space="preserve"> 2010 </w:t>
      </w:r>
      <w:r>
        <w:rPr>
          <w:lang w:eastAsia="ja-JP"/>
        </w:rPr>
        <w:t>年</w:t>
      </w:r>
      <w:r>
        <w:rPr>
          <w:lang w:eastAsia="ja-JP"/>
        </w:rPr>
        <w:t xml:space="preserve"> 10 </w:t>
      </w:r>
      <w:r>
        <w:rPr>
          <w:lang w:eastAsia="ja-JP"/>
        </w:rPr>
        <w:t>月以前、加入契約が</w:t>
      </w:r>
      <w:r>
        <w:rPr>
          <w:lang w:eastAsia="ja-JP"/>
        </w:rPr>
        <w:t xml:space="preserve"> 2011 </w:t>
      </w:r>
      <w:r>
        <w:rPr>
          <w:lang w:eastAsia="ja-JP"/>
        </w:rPr>
        <w:t>年</w:t>
      </w:r>
      <w:r>
        <w:rPr>
          <w:lang w:eastAsia="ja-JP"/>
        </w:rPr>
        <w:t xml:space="preserve"> 7 </w:t>
      </w:r>
      <w:r>
        <w:rPr>
          <w:lang w:eastAsia="ja-JP"/>
        </w:rPr>
        <w:t>月以降のものである場合、</w:t>
      </w:r>
      <w:r>
        <w:rPr>
          <w:lang w:eastAsia="ja-JP"/>
        </w:rPr>
        <w:t xml:space="preserve">Exchange Enterprise CAL with Services 2016 </w:t>
      </w:r>
      <w:r>
        <w:rPr>
          <w:lang w:eastAsia="ja-JP"/>
        </w:rPr>
        <w:t>に含まれるオンライン</w:t>
      </w:r>
      <w:r>
        <w:rPr>
          <w:lang w:eastAsia="ja-JP"/>
        </w:rPr>
        <w:t xml:space="preserve"> </w:t>
      </w:r>
      <w:r>
        <w:rPr>
          <w:lang w:eastAsia="ja-JP"/>
        </w:rPr>
        <w:t>サービスの購入および使用には、</w:t>
      </w:r>
      <w:r>
        <w:rPr>
          <w:lang w:eastAsia="ja-JP"/>
        </w:rPr>
        <w:t xml:space="preserve">2015 </w:t>
      </w:r>
      <w:r>
        <w:rPr>
          <w:lang w:eastAsia="ja-JP"/>
        </w:rPr>
        <w:t>年</w:t>
      </w:r>
      <w:r>
        <w:rPr>
          <w:lang w:eastAsia="ja-JP"/>
        </w:rPr>
        <w:t xml:space="preserve"> 6 </w:t>
      </w:r>
      <w:r>
        <w:rPr>
          <w:lang w:eastAsia="ja-JP"/>
        </w:rPr>
        <w:t>月の製品表</w:t>
      </w:r>
      <w:r>
        <w:rPr>
          <w:lang w:eastAsia="ja-JP"/>
        </w:rPr>
        <w:t xml:space="preserve"> (</w:t>
      </w:r>
      <w:hyperlink r:id="rId42">
        <w:r>
          <w:rPr>
            <w:color w:val="00467F"/>
            <w:u w:val="single"/>
            <w:lang w:eastAsia="ja-JP"/>
          </w:rPr>
          <w:t>http://go.microsoft.com/?linkid=9839207</w:t>
        </w:r>
      </w:hyperlink>
      <w:r>
        <w:rPr>
          <w:lang w:eastAsia="ja-JP"/>
        </w:rPr>
        <w:t xml:space="preserve">) </w:t>
      </w:r>
      <w:r>
        <w:rPr>
          <w:lang w:eastAsia="ja-JP"/>
        </w:rPr>
        <w:t>の「付録</w:t>
      </w:r>
      <w:r>
        <w:rPr>
          <w:lang w:eastAsia="ja-JP"/>
        </w:rPr>
        <w:t xml:space="preserve"> A – </w:t>
      </w:r>
      <w:r>
        <w:rPr>
          <w:lang w:eastAsia="ja-JP"/>
        </w:rPr>
        <w:t>プログラム契約追加条件」の「ソフトウェアと共に使用されるオンライン</w:t>
      </w:r>
      <w:r>
        <w:rPr>
          <w:lang w:eastAsia="ja-JP"/>
        </w:rPr>
        <w:t xml:space="preserve"> </w:t>
      </w:r>
      <w:r>
        <w:rPr>
          <w:lang w:eastAsia="ja-JP"/>
        </w:rPr>
        <w:t>サービスの追加条件</w:t>
      </w:r>
      <w:r>
        <w:rPr>
          <w:lang w:eastAsia="ja-JP"/>
        </w:rPr>
        <w:t xml:space="preserve"> – </w:t>
      </w:r>
      <w:r>
        <w:rPr>
          <w:lang w:eastAsia="ja-JP"/>
        </w:rPr>
        <w:t>従来の契約」が適用されます。</w:t>
      </w:r>
    </w:p>
    <w:p w:rsidR="00145FC1" w:rsidRDefault="00145FC1">
      <w:pPr>
        <w:pStyle w:val="PURBreadcrumb"/>
        <w:rPr>
          <w:lang w:eastAsia="ja-JP"/>
        </w:rPr>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NoBorder"/>
      </w:pPr>
      <w:bookmarkStart w:id="108" w:name="_Sec639"/>
      <w:r>
        <w:t>Project Server</w:t>
      </w:r>
      <w:bookmarkEnd w:id="108"/>
      <w:r>
        <w:fldChar w:fldCharType="begin"/>
      </w:r>
      <w:r>
        <w:instrText xml:space="preserve"> TC "</w:instrText>
      </w:r>
      <w:bookmarkStart w:id="109" w:name="_Toc436403587"/>
      <w:r>
        <w:instrText>Project Server</w:instrText>
      </w:r>
      <w:bookmarkEnd w:id="109"/>
      <w:r>
        <w:instrText>" \l 3</w:instrText>
      </w:r>
      <w:r>
        <w:fldChar w:fldCharType="end"/>
      </w:r>
    </w:p>
    <w:p w:rsidR="00145FC1" w:rsidRDefault="000A72AD">
      <w:pPr>
        <w:pStyle w:val="ProductList-Offering1SubSection"/>
      </w:pPr>
      <w:bookmarkStart w:id="110" w:name="_Sec684"/>
      <w:r>
        <w:t xml:space="preserve">1. </w:t>
      </w:r>
      <w:r>
        <w:t>利用可能なプログラム</w:t>
      </w:r>
      <w:bookmarkEnd w:id="110"/>
    </w:p>
    <w:tbl>
      <w:tblPr>
        <w:tblStyle w:val="PURTable"/>
        <w:tblW w:w="0" w:type="dxa"/>
        <w:tblLook w:val="04A0" w:firstRow="1" w:lastRow="0" w:firstColumn="1" w:lastColumn="0" w:noHBand="0" w:noVBand="1"/>
      </w:tblPr>
      <w:tblGrid>
        <w:gridCol w:w="4029"/>
        <w:gridCol w:w="616"/>
        <w:gridCol w:w="608"/>
        <w:gridCol w:w="612"/>
        <w:gridCol w:w="608"/>
        <w:gridCol w:w="608"/>
        <w:gridCol w:w="612"/>
        <w:gridCol w:w="615"/>
        <w:gridCol w:w="634"/>
        <w:gridCol w:w="619"/>
        <w:gridCol w:w="613"/>
        <w:gridCol w:w="610"/>
      </w:tblGrid>
      <w:tr w:rsidR="00145F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416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t>Project Server 2013 CAL</w:t>
            </w:r>
            <w:r>
              <w:fldChar w:fldCharType="begin"/>
            </w:r>
            <w:r>
              <w:instrText xml:space="preserve"> XE "Project Server 2013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45FC1" w:rsidRDefault="000A72AD">
      <w:pPr>
        <w:pStyle w:val="ProductList-Offering1SubSection"/>
      </w:pPr>
      <w:bookmarkStart w:id="111" w:name="_Sec739"/>
      <w:r>
        <w:t xml:space="preserve">2. </w:t>
      </w:r>
      <w:r>
        <w:t>製品使用条件</w:t>
      </w:r>
      <w:bookmarkEnd w:id="111"/>
    </w:p>
    <w:tbl>
      <w:tblPr>
        <w:tblStyle w:val="PURTable"/>
        <w:tblW w:w="0" w:type="dxa"/>
        <w:tblLook w:val="04A0" w:firstRow="1" w:lastRow="0" w:firstColumn="1" w:lastColumn="0" w:noHBand="0" w:noVBand="1"/>
      </w:tblPr>
      <w:tblGrid>
        <w:gridCol w:w="3600"/>
        <w:gridCol w:w="3609"/>
        <w:gridCol w:w="3581"/>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lastRenderedPageBreak/>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Project Server CAL (Project Online</w:t>
            </w:r>
            <w:r>
              <w:t>、</w:t>
            </w:r>
            <w:r>
              <w:t>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Offering1SubSection"/>
      </w:pPr>
      <w:bookmarkStart w:id="112" w:name="_Sec795"/>
      <w:r>
        <w:t xml:space="preserve">3. </w:t>
      </w:r>
      <w:r>
        <w:t>使用権</w:t>
      </w:r>
      <w:bookmarkEnd w:id="112"/>
    </w:p>
    <w:tbl>
      <w:tblPr>
        <w:tblStyle w:val="PURTable"/>
        <w:tblW w:w="0" w:type="dxa"/>
        <w:tblLook w:val="04A0" w:firstRow="1" w:lastRow="0" w:firstColumn="1" w:lastColumn="0" w:noHBand="0" w:noVBand="1"/>
      </w:tblPr>
      <w:tblGrid>
        <w:gridCol w:w="3603"/>
        <w:gridCol w:w="3597"/>
        <w:gridCol w:w="3590"/>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含まれるテクノロジ</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72"/>
        <w:gridCol w:w="3609"/>
        <w:gridCol w:w="3609"/>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5FC1" w:rsidRDefault="000A72AD">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45FC1" w:rsidRDefault="000A72AD">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145FC1" w:rsidRDefault="000A72AD">
            <w:pPr>
              <w:pStyle w:val="ProductList-TableBody"/>
            </w:pPr>
            <w:r>
              <w:t>Project Lite</w:t>
            </w:r>
            <w:r>
              <w:fldChar w:fldCharType="begin"/>
            </w:r>
            <w:r>
              <w:instrText xml:space="preserve"> XE "Project Lite" </w:instrText>
            </w:r>
            <w:r>
              <w:fldChar w:fldCharType="end"/>
            </w:r>
            <w:r>
              <w:t xml:space="preserve"> User SL</w:t>
            </w:r>
          </w:p>
        </w:tc>
      </w:tr>
      <w:tr w:rsidR="00145F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5FC1" w:rsidRDefault="000A72A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45FC1" w:rsidRDefault="000A72AD">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145FC1" w:rsidRDefault="000A72AD">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145FC1" w:rsidRDefault="000A72AD">
      <w:pPr>
        <w:pStyle w:val="ProductList-Body"/>
      </w:pPr>
      <w:r>
        <w:t xml:space="preserve"> </w:t>
      </w:r>
    </w:p>
    <w:p w:rsidR="00145FC1" w:rsidRDefault="000A72AD">
      <w:pPr>
        <w:pStyle w:val="ProductList-ClauseHeading"/>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 xml:space="preserve"> </w:t>
            </w:r>
          </w:p>
        </w:tc>
      </w:tr>
    </w:tbl>
    <w:p w:rsidR="00145FC1" w:rsidRDefault="000A72AD">
      <w:pPr>
        <w:pStyle w:val="ProductList-Offering1SubSection"/>
        <w:rPr>
          <w:lang w:eastAsia="ja-JP"/>
        </w:rPr>
      </w:pPr>
      <w:bookmarkStart w:id="113" w:name="_Sec822"/>
      <w:r>
        <w:rPr>
          <w:lang w:eastAsia="ja-JP"/>
        </w:rPr>
        <w:t xml:space="preserve">4. </w:t>
      </w:r>
      <w:r>
        <w:rPr>
          <w:lang w:eastAsia="ja-JP"/>
        </w:rPr>
        <w:t>ソフトウェア</w:t>
      </w:r>
      <w:r>
        <w:rPr>
          <w:lang w:eastAsia="ja-JP"/>
        </w:rPr>
        <w:t xml:space="preserve"> </w:t>
      </w:r>
      <w:r>
        <w:rPr>
          <w:lang w:eastAsia="ja-JP"/>
        </w:rPr>
        <w:t>アシュアランス</w:t>
      </w:r>
      <w:bookmarkEnd w:id="113"/>
    </w:p>
    <w:tbl>
      <w:tblPr>
        <w:tblStyle w:val="PURTable"/>
        <w:tblW w:w="0" w:type="dxa"/>
        <w:tblLook w:val="04A0" w:firstRow="1" w:lastRow="0" w:firstColumn="1" w:lastColumn="0" w:noHBand="0" w:noVBand="1"/>
      </w:tblPr>
      <w:tblGrid>
        <w:gridCol w:w="3587"/>
        <w:gridCol w:w="3617"/>
        <w:gridCol w:w="3586"/>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フェールオーバーの権利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ローミング使用権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145FC1">
      <w:pPr>
        <w:pStyle w:val="ProductList-Body"/>
        <w:jc w:val="right"/>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NoBorder"/>
      </w:pPr>
      <w:bookmarkStart w:id="114" w:name="_Sec640"/>
      <w:r>
        <w:t>SharePoint Server</w:t>
      </w:r>
      <w:bookmarkEnd w:id="114"/>
      <w:r>
        <w:fldChar w:fldCharType="begin"/>
      </w:r>
      <w:r>
        <w:instrText xml:space="preserve"> TC "</w:instrText>
      </w:r>
      <w:bookmarkStart w:id="115" w:name="_Toc436403588"/>
      <w:r>
        <w:instrText>SharePoint Server</w:instrText>
      </w:r>
      <w:bookmarkEnd w:id="115"/>
      <w:r>
        <w:instrText>" \l 3</w:instrText>
      </w:r>
      <w:r>
        <w:fldChar w:fldCharType="end"/>
      </w:r>
    </w:p>
    <w:p w:rsidR="00145FC1" w:rsidRDefault="000A72AD">
      <w:pPr>
        <w:pStyle w:val="ProductList-Offering1SubSection"/>
      </w:pPr>
      <w:bookmarkStart w:id="116" w:name="_Sec685"/>
      <w:r>
        <w:t xml:space="preserve">1. </w:t>
      </w:r>
      <w:r>
        <w:t>利用可能なプログラム</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145F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416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SharePoint Server 2013 Standard CAL</w:t>
            </w:r>
            <w:r>
              <w:fldChar w:fldCharType="begin"/>
            </w:r>
            <w:r>
              <w:instrText xml:space="preserve"> XE "SharePoint Server 2013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416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t>SharePoint Server 2013 Enterprise CAL</w:t>
            </w:r>
            <w:r>
              <w:fldChar w:fldCharType="begin"/>
            </w:r>
            <w:r>
              <w:instrText xml:space="preserve"> XE "SharePoint Server 2013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45FC1" w:rsidRDefault="000A72AD">
      <w:pPr>
        <w:pStyle w:val="ProductList-Offering1SubSection"/>
      </w:pPr>
      <w:bookmarkStart w:id="117" w:name="_Sec740"/>
      <w:r>
        <w:t xml:space="preserve">2. </w:t>
      </w:r>
      <w:r>
        <w:t>製品使用条件</w:t>
      </w:r>
      <w:bookmarkEnd w:id="117"/>
    </w:p>
    <w:tbl>
      <w:tblPr>
        <w:tblStyle w:val="PURTable"/>
        <w:tblW w:w="0" w:type="dxa"/>
        <w:tblLook w:val="04A0" w:firstRow="1" w:lastRow="0" w:firstColumn="1" w:lastColumn="0" w:noHBand="0" w:noVBand="1"/>
      </w:tblPr>
      <w:tblGrid>
        <w:gridCol w:w="3648"/>
        <w:gridCol w:w="3565"/>
        <w:gridCol w:w="3577"/>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2010</w:t>
            </w:r>
            <w:r>
              <w:fldChar w:fldCharType="begin"/>
            </w:r>
            <w:r>
              <w:instrText xml:space="preserve"> XE "SharePoint Server 2010" </w:instrText>
            </w:r>
            <w:r>
              <w:fldChar w:fldCharType="end"/>
            </w:r>
            <w:r>
              <w:t xml:space="preserve"> (4/10)</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Offering1SubSection"/>
      </w:pPr>
      <w:bookmarkStart w:id="118" w:name="_Sec798"/>
      <w:r>
        <w:t xml:space="preserve">3. </w:t>
      </w:r>
      <w:r>
        <w:t>使用権</w:t>
      </w:r>
      <w:bookmarkEnd w:id="118"/>
    </w:p>
    <w:tbl>
      <w:tblPr>
        <w:tblStyle w:val="PURTable"/>
        <w:tblW w:w="0" w:type="dxa"/>
        <w:tblLook w:val="04A0" w:firstRow="1" w:lastRow="0" w:firstColumn="1" w:lastColumn="0" w:noHBand="0" w:noVBand="1"/>
      </w:tblPr>
      <w:tblGrid>
        <w:gridCol w:w="3606"/>
        <w:gridCol w:w="3593"/>
        <w:gridCol w:w="3591"/>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含まれるテクノロジ</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ClauseHeading"/>
      </w:pPr>
      <w:r>
        <w:lastRenderedPageBreak/>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5FC1" w:rsidRDefault="000A72AD">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45FC1" w:rsidRDefault="000A72AD">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45FC1" w:rsidRDefault="000A72AD">
            <w:pPr>
              <w:pStyle w:val="ProductList-TableBody"/>
            </w:pPr>
            <w:r>
              <w:t>SharePoint Online Plan 2</w:t>
            </w:r>
            <w:r>
              <w:fldChar w:fldCharType="begin"/>
            </w:r>
            <w:r>
              <w:instrText xml:space="preserve"> XE "SharePoint Online Plan 2" </w:instrText>
            </w:r>
            <w:r>
              <w:fldChar w:fldCharType="end"/>
            </w:r>
            <w:r>
              <w:t xml:space="preserve"> User SL</w:t>
            </w:r>
          </w:p>
        </w:tc>
      </w:tr>
      <w:tr w:rsidR="00145F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5FC1" w:rsidRDefault="000A72A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45FC1" w:rsidRDefault="000A72A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145FC1" w:rsidRDefault="000A72AD">
            <w:pPr>
              <w:pStyle w:val="ProductList-TableBody"/>
            </w:pPr>
            <w:r>
              <w:t xml:space="preserve"> </w:t>
            </w:r>
          </w:p>
        </w:tc>
      </w:tr>
    </w:tbl>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3.2 SharePoint Server 2013 </w:t>
      </w:r>
      <w:r>
        <w:rPr>
          <w:lang w:eastAsia="ja-JP"/>
        </w:rPr>
        <w:t>のサーバー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0"/>
        <w:gridCol w:w="3620"/>
        <w:gridCol w:w="3620"/>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5FC1" w:rsidRDefault="000A72AD">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45FC1" w:rsidRDefault="000A72AD">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145FC1" w:rsidRDefault="000A72AD">
            <w:pPr>
              <w:pStyle w:val="ProductList-TableBody"/>
            </w:pPr>
            <w:r>
              <w:t xml:space="preserve">SharePoint Online Plan 1 </w:t>
            </w:r>
            <w:r>
              <w:t>または</w:t>
            </w:r>
            <w:r>
              <w:t xml:space="preserve"> 2</w:t>
            </w:r>
            <w:r>
              <w:fldChar w:fldCharType="begin"/>
            </w:r>
            <w:r>
              <w:instrText xml:space="preserve"> XE "SharePoint Online Plan 1 </w:instrText>
            </w:r>
            <w:r>
              <w:instrText>または</w:instrText>
            </w:r>
            <w:r>
              <w:instrText xml:space="preserve"> 2" </w:instrText>
            </w:r>
            <w:r>
              <w:fldChar w:fldCharType="end"/>
            </w:r>
            <w:r>
              <w:t xml:space="preserve"> User SL</w:t>
            </w:r>
          </w:p>
        </w:tc>
      </w:tr>
      <w:tr w:rsidR="00145F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5FC1" w:rsidRDefault="000A72A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45FC1" w:rsidRDefault="000A72A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145FC1" w:rsidRDefault="000A72AD">
            <w:pPr>
              <w:pStyle w:val="ProductList-TableBody"/>
            </w:pPr>
            <w:r>
              <w:t>SharePoint Online Plan 2 User SL</w:t>
            </w:r>
          </w:p>
        </w:tc>
      </w:tr>
    </w:tbl>
    <w:p w:rsidR="00145FC1" w:rsidRDefault="000A72AD">
      <w:pPr>
        <w:pStyle w:val="ProductList-Body"/>
      </w:pPr>
      <w:r>
        <w:t xml:space="preserve"> </w:t>
      </w:r>
    </w:p>
    <w:p w:rsidR="00145FC1" w:rsidRDefault="000A72AD">
      <w:pPr>
        <w:pStyle w:val="ProductList-SubClauseHeading"/>
      </w:pPr>
      <w:r>
        <w:t xml:space="preserve">3.2.1 SharePoint Enterprise CAL </w:t>
      </w:r>
      <w:r>
        <w:t>に関連する追加の</w:t>
      </w:r>
      <w:r>
        <w:t xml:space="preserve"> SharePoint Server </w:t>
      </w:r>
      <w:r>
        <w:t>機能</w:t>
      </w:r>
    </w:p>
    <w:p w:rsidR="00145FC1" w:rsidRDefault="000A72AD">
      <w:pPr>
        <w:pStyle w:val="ProductList-BodyIndented"/>
      </w:pPr>
      <w:r>
        <w:t>Business Connectivity Services Line of Business Webparts</w:t>
      </w:r>
      <w:r>
        <w:t>、</w:t>
      </w:r>
      <w:r>
        <w:t xml:space="preserve">Office 2013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、カスタム分析レポート、詳細チャート。</w:t>
      </w:r>
    </w:p>
    <w:tbl>
      <w:tblPr>
        <w:tblStyle w:val="PURTable0"/>
        <w:tblW w:w="0" w:type="dxa"/>
        <w:tblLook w:val="04A0" w:firstRow="1" w:lastRow="0" w:firstColumn="1" w:lastColumn="0" w:noHBand="0" w:noVBand="1"/>
      </w:tblPr>
      <w:tblGrid>
        <w:gridCol w:w="3416"/>
        <w:gridCol w:w="3507"/>
        <w:gridCol w:w="3507"/>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5FC1" w:rsidRDefault="000A72A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45FC1" w:rsidRDefault="000A72AD">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45FC1" w:rsidRDefault="000A72AD">
            <w:pPr>
              <w:pStyle w:val="ProductList-TableBody"/>
            </w:pPr>
            <w:r>
              <w:t>SharePoint Online Plan 2 User SL</w:t>
            </w:r>
          </w:p>
        </w:tc>
      </w:tr>
      <w:tr w:rsidR="00145F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5FC1" w:rsidRDefault="000A72A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45FC1" w:rsidRDefault="000A72A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145FC1" w:rsidRDefault="000A72AD">
            <w:pPr>
              <w:pStyle w:val="ProductList-TableBody"/>
            </w:pPr>
            <w:r>
              <w:t xml:space="preserve"> </w:t>
            </w:r>
          </w:p>
        </w:tc>
      </w:tr>
    </w:tbl>
    <w:p w:rsidR="00145FC1" w:rsidRDefault="000A72AD">
      <w:pPr>
        <w:pStyle w:val="ProductList-BodyIndented"/>
        <w:rPr>
          <w:lang w:eastAsia="ja-JP"/>
        </w:rPr>
      </w:pPr>
      <w:r>
        <w:rPr>
          <w:lang w:eastAsia="ja-JP"/>
        </w:rPr>
        <w:t xml:space="preserve"> </w:t>
      </w:r>
    </w:p>
    <w:p w:rsidR="00145FC1" w:rsidRDefault="000A72AD">
      <w:pPr>
        <w:pStyle w:val="ProductList-ClauseHeading"/>
        <w:rPr>
          <w:lang w:eastAsia="ja-JP"/>
        </w:rPr>
      </w:pPr>
      <w:r>
        <w:rPr>
          <w:lang w:eastAsia="ja-JP"/>
        </w:rPr>
        <w:t xml:space="preserve">3.3 </w:t>
      </w:r>
      <w:r>
        <w:rPr>
          <w:lang w:eastAsia="ja-JP"/>
        </w:rPr>
        <w:t>公に提供されているコンテンツにアクセスするユーザーに関する</w:t>
      </w:r>
      <w:r>
        <w:rPr>
          <w:lang w:eastAsia="ja-JP"/>
        </w:rPr>
        <w:t xml:space="preserve"> CAL </w:t>
      </w:r>
      <w:r>
        <w:rPr>
          <w:lang w:eastAsia="ja-JP"/>
        </w:rPr>
        <w:t>は不要</w:t>
      </w:r>
    </w:p>
    <w:p w:rsidR="00145FC1" w:rsidRDefault="000A72AD">
      <w:pPr>
        <w:pStyle w:val="ProductList-Body"/>
        <w:rPr>
          <w:lang w:eastAsia="ja-JP"/>
        </w:rPr>
      </w:pPr>
      <w:r>
        <w:rPr>
          <w:lang w:eastAsia="ja-JP"/>
        </w:rPr>
        <w:t>お客様がインターネットを介してユーザーに公に提供するコンテンツ、情報およびアプリケーションへのアクセス</w:t>
      </w:r>
      <w:r>
        <w:rPr>
          <w:lang w:eastAsia="ja-JP"/>
        </w:rPr>
        <w:t xml:space="preserve"> (</w:t>
      </w:r>
      <w:r>
        <w:rPr>
          <w:lang w:eastAsia="ja-JP"/>
        </w:rPr>
        <w:t>かかるアクセスは、イントラネットまたはエクストラネットに限定されません</w:t>
      </w:r>
      <w:r>
        <w:rPr>
          <w:lang w:eastAsia="ja-JP"/>
        </w:rPr>
        <w:t xml:space="preserve">) </w:t>
      </w:r>
      <w:r>
        <w:rPr>
          <w:lang w:eastAsia="ja-JP"/>
        </w:rPr>
        <w:t>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3.4 </w:t>
      </w:r>
      <w:r>
        <w:t>追加ソフトウェア</w:t>
      </w:r>
    </w:p>
    <w:tbl>
      <w:tblPr>
        <w:tblStyle w:val="PURTable"/>
        <w:tblW w:w="0" w:type="dxa"/>
        <w:tblLook w:val="04A0" w:firstRow="1" w:lastRow="0" w:firstColumn="1" w:lastColumn="0" w:noHBand="0" w:noVBand="1"/>
      </w:tblPr>
      <w:tblGrid>
        <w:gridCol w:w="3608"/>
        <w:gridCol w:w="3591"/>
        <w:gridCol w:w="3591"/>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 xml:space="preserve"> </w:t>
            </w:r>
          </w:p>
        </w:tc>
      </w:tr>
    </w:tbl>
    <w:p w:rsidR="00145FC1" w:rsidRDefault="000A72AD">
      <w:pPr>
        <w:pStyle w:val="ProductList-Offering1SubSection"/>
        <w:rPr>
          <w:lang w:eastAsia="ja-JP"/>
        </w:rPr>
      </w:pPr>
      <w:bookmarkStart w:id="119" w:name="_Sec825"/>
      <w:r>
        <w:rPr>
          <w:lang w:eastAsia="ja-JP"/>
        </w:rPr>
        <w:t xml:space="preserve">4. </w:t>
      </w:r>
      <w:r>
        <w:rPr>
          <w:lang w:eastAsia="ja-JP"/>
        </w:rPr>
        <w:t>ソフトウェア</w:t>
      </w:r>
      <w:r>
        <w:rPr>
          <w:lang w:eastAsia="ja-JP"/>
        </w:rPr>
        <w:t xml:space="preserve"> </w:t>
      </w:r>
      <w:r>
        <w:rPr>
          <w:lang w:eastAsia="ja-JP"/>
        </w:rPr>
        <w:t>アシュアランス</w:t>
      </w:r>
      <w:bookmarkEnd w:id="119"/>
    </w:p>
    <w:tbl>
      <w:tblPr>
        <w:tblStyle w:val="PURTable"/>
        <w:tblW w:w="0" w:type="dxa"/>
        <w:tblLook w:val="04A0" w:firstRow="1" w:lastRow="0" w:firstColumn="1" w:lastColumn="0" w:noHBand="0" w:noVBand="1"/>
      </w:tblPr>
      <w:tblGrid>
        <w:gridCol w:w="3627"/>
        <w:gridCol w:w="3626"/>
        <w:gridCol w:w="3537"/>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フェールオーバーの権利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ローミング使用権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145FC1">
      <w:pPr>
        <w:pStyle w:val="PURBreadcrumb"/>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NoBorder"/>
      </w:pPr>
      <w:bookmarkStart w:id="120" w:name="_Sec641"/>
      <w:r>
        <w:t>Skype for Business Server</w:t>
      </w:r>
      <w:bookmarkEnd w:id="120"/>
      <w:r>
        <w:fldChar w:fldCharType="begin"/>
      </w:r>
      <w:r>
        <w:instrText xml:space="preserve"> TC "</w:instrText>
      </w:r>
      <w:bookmarkStart w:id="121" w:name="_Toc436403589"/>
      <w:r>
        <w:instrText>Skype for Business Server</w:instrText>
      </w:r>
      <w:bookmarkEnd w:id="121"/>
      <w:r>
        <w:instrText>" \l 3</w:instrText>
      </w:r>
      <w:r>
        <w:fldChar w:fldCharType="end"/>
      </w:r>
    </w:p>
    <w:p w:rsidR="00145FC1" w:rsidRDefault="000A72AD">
      <w:pPr>
        <w:pStyle w:val="ProductList-Offering1SubSection"/>
      </w:pPr>
      <w:bookmarkStart w:id="122" w:name="_Sec686"/>
      <w:r>
        <w:t xml:space="preserve">1. </w:t>
      </w:r>
      <w:r>
        <w:t>利用可能なプログラム</w:t>
      </w:r>
      <w:bookmarkEnd w:id="122"/>
    </w:p>
    <w:p w:rsidR="00145FC1" w:rsidRDefault="000A72AD">
      <w:pPr>
        <w:pStyle w:val="ProductList-Body"/>
      </w:pPr>
      <w:r>
        <w:t xml:space="preserve"> </w:t>
      </w: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145F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416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Skype for Business Server 2015 Standard CAL</w:t>
            </w:r>
            <w:r>
              <w:fldChar w:fldCharType="begin"/>
            </w:r>
            <w:r>
              <w:instrText xml:space="preserve"> XE "Skype for Business Server 2015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416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45FC1" w:rsidRDefault="000A72AD">
      <w:pPr>
        <w:pStyle w:val="ProductList-Offering1SubSection"/>
      </w:pPr>
      <w:bookmarkStart w:id="123" w:name="_Sec741"/>
      <w:r>
        <w:t xml:space="preserve">2. </w:t>
      </w:r>
      <w:r>
        <w:t>製品使用条件</w:t>
      </w:r>
      <w:bookmarkEnd w:id="123"/>
    </w:p>
    <w:tbl>
      <w:tblPr>
        <w:tblStyle w:val="PURTable"/>
        <w:tblW w:w="0" w:type="dxa"/>
        <w:tblLook w:val="04A0" w:firstRow="1" w:lastRow="0" w:firstColumn="1" w:lastColumn="0" w:noHBand="0" w:noVBand="1"/>
      </w:tblPr>
      <w:tblGrid>
        <w:gridCol w:w="3631"/>
        <w:gridCol w:w="3574"/>
        <w:gridCol w:w="3585"/>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Offering1SubSection"/>
      </w:pPr>
      <w:bookmarkStart w:id="124" w:name="_Sec799"/>
      <w:r>
        <w:lastRenderedPageBreak/>
        <w:t xml:space="preserve">3. </w:t>
      </w:r>
      <w:r>
        <w:t>使用権</w:t>
      </w:r>
      <w:bookmarkEnd w:id="124"/>
    </w:p>
    <w:tbl>
      <w:tblPr>
        <w:tblStyle w:val="PURTable"/>
        <w:tblW w:w="0" w:type="dxa"/>
        <w:tblLook w:val="04A0" w:firstRow="1" w:lastRow="0" w:firstColumn="1" w:lastColumn="0" w:noHBand="0" w:noVBand="1"/>
      </w:tblPr>
      <w:tblGrid>
        <w:gridCol w:w="3639"/>
        <w:gridCol w:w="3549"/>
        <w:gridCol w:w="3602"/>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FC1" w:rsidRDefault="000A72A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62"/>
        <w:gridCol w:w="3616"/>
        <w:gridCol w:w="3612"/>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5FC1" w:rsidRDefault="000A72AD">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45FC1" w:rsidRDefault="000A72AD">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145FC1" w:rsidRDefault="000A72AD">
            <w:pPr>
              <w:pStyle w:val="ProductList-TableBody"/>
            </w:pPr>
            <w:r>
              <w:t>Skype for Business Online Plan 1 User SL</w:t>
            </w:r>
          </w:p>
        </w:tc>
      </w:tr>
      <w:tr w:rsidR="00145FC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45FC1" w:rsidRDefault="000A72A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45FC1" w:rsidRDefault="000A72AD">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145FC1" w:rsidRDefault="000A72AD">
            <w:pPr>
              <w:pStyle w:val="ProductList-TableBody"/>
            </w:pPr>
            <w:r>
              <w:t>Skype for Business Online Plan 2 User SL</w:t>
            </w:r>
          </w:p>
        </w:tc>
      </w:tr>
      <w:tr w:rsidR="00145FC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45FC1" w:rsidRDefault="000A72A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45FC1" w:rsidRDefault="000A72AD">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145FC1" w:rsidRDefault="000A72AD">
            <w:pPr>
              <w:pStyle w:val="ProductList-TableBody"/>
            </w:pPr>
            <w:r>
              <w:t>Skype for Business Online Plan 2G User SL</w:t>
            </w:r>
          </w:p>
        </w:tc>
      </w:tr>
      <w:tr w:rsidR="00145F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5FC1" w:rsidRDefault="000A72A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45FC1" w:rsidRDefault="000A72A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145FC1" w:rsidRDefault="000A72AD">
            <w:pPr>
              <w:pStyle w:val="ProductList-TableBody"/>
            </w:pPr>
            <w:r>
              <w:t xml:space="preserve"> </w:t>
            </w:r>
          </w:p>
        </w:tc>
      </w:tr>
    </w:tbl>
    <w:p w:rsidR="00145FC1" w:rsidRDefault="000A72AD">
      <w:pPr>
        <w:pStyle w:val="ProductList-Body"/>
        <w:rPr>
          <w:lang w:eastAsia="ja-JP"/>
        </w:rPr>
      </w:pPr>
      <w:r>
        <w:rPr>
          <w:lang w:eastAsia="ja-JP"/>
        </w:rPr>
        <w:t xml:space="preserve"> </w:t>
      </w:r>
    </w:p>
    <w:p w:rsidR="00145FC1" w:rsidRDefault="000A72AD">
      <w:pPr>
        <w:pStyle w:val="ProductList-SubClauseHeading"/>
      </w:pPr>
      <w:r>
        <w:t xml:space="preserve">3.1.1 Skype for Business Server Enterprise CAL </w:t>
      </w:r>
      <w:r>
        <w:t>に関連する追加機能</w:t>
      </w:r>
    </w:p>
    <w:p w:rsidR="00145FC1" w:rsidRDefault="000A72AD">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14"/>
        <w:gridCol w:w="3498"/>
        <w:gridCol w:w="351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5FC1" w:rsidRDefault="000A72A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45FC1" w:rsidRDefault="000A72AD">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145FC1" w:rsidRDefault="000A72AD">
            <w:pPr>
              <w:pStyle w:val="ProductList-TableBody"/>
            </w:pPr>
            <w:r>
              <w:t>Skype for Business Online Plan 2 User SL</w:t>
            </w:r>
          </w:p>
        </w:tc>
      </w:tr>
      <w:tr w:rsidR="00145FC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45FC1" w:rsidRDefault="000A72A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45FC1" w:rsidRDefault="000A72AD">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145FC1" w:rsidRDefault="000A72AD">
            <w:pPr>
              <w:pStyle w:val="ProductList-TableBody"/>
            </w:pPr>
            <w:r>
              <w:t>Skype for Business Online Plan 2G User SL</w:t>
            </w:r>
          </w:p>
        </w:tc>
      </w:tr>
      <w:tr w:rsidR="00145FC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45FC1" w:rsidRDefault="000A72A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45FC1" w:rsidRDefault="000A72AD">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145FC1" w:rsidRDefault="000A72AD">
            <w:pPr>
              <w:pStyle w:val="ProductList-TableBody"/>
            </w:pPr>
            <w:r>
              <w:t>Live Meeting Professional</w:t>
            </w:r>
            <w:r>
              <w:fldChar w:fldCharType="begin"/>
            </w:r>
            <w:r>
              <w:instrText xml:space="preserve"> XE "Live Meeting Professional" </w:instrText>
            </w:r>
            <w:r>
              <w:fldChar w:fldCharType="end"/>
            </w:r>
            <w:r>
              <w:t xml:space="preserve"> User SL</w:t>
            </w:r>
          </w:p>
        </w:tc>
      </w:tr>
      <w:tr w:rsidR="00145F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5FC1" w:rsidRDefault="000A72A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45FC1" w:rsidRDefault="000A72A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145FC1" w:rsidRDefault="000A72AD">
            <w:pPr>
              <w:pStyle w:val="ProductList-TableBody"/>
            </w:pPr>
            <w:r>
              <w:t xml:space="preserve"> </w:t>
            </w:r>
          </w:p>
        </w:tc>
      </w:tr>
    </w:tbl>
    <w:p w:rsidR="00145FC1" w:rsidRDefault="000A72AD">
      <w:pPr>
        <w:pStyle w:val="ProductList-BodyIndented"/>
        <w:rPr>
          <w:lang w:eastAsia="ja-JP"/>
        </w:rPr>
      </w:pPr>
      <w:r>
        <w:rPr>
          <w:lang w:eastAsia="ja-JP"/>
        </w:rPr>
        <w:t xml:space="preserve"> </w:t>
      </w:r>
    </w:p>
    <w:p w:rsidR="00145FC1" w:rsidRDefault="000A72AD">
      <w:pPr>
        <w:pStyle w:val="ProductList-SubClauseHeading"/>
      </w:pPr>
      <w:r>
        <w:t xml:space="preserve">3.1.2 Skype for Business Server Plus CAL </w:t>
      </w:r>
      <w:r>
        <w:t>に関連する追加機能</w:t>
      </w:r>
    </w:p>
    <w:p w:rsidR="00145FC1" w:rsidRDefault="000A72AD">
      <w:pPr>
        <w:pStyle w:val="ProductList-BodyIndented"/>
      </w:pPr>
      <w:r>
        <w:t>ボイス</w:t>
      </w:r>
      <w:r>
        <w:t xml:space="preserve"> </w:t>
      </w:r>
      <w:r>
        <w:t>テレフォニーおよびコール</w:t>
      </w:r>
      <w:r>
        <w:t xml:space="preserve"> </w:t>
      </w:r>
      <w:r>
        <w:t>マネージメント</w:t>
      </w:r>
    </w:p>
    <w:tbl>
      <w:tblPr>
        <w:tblStyle w:val="PURTable0"/>
        <w:tblW w:w="0" w:type="dxa"/>
        <w:tblLook w:val="04A0" w:firstRow="1" w:lastRow="0" w:firstColumn="1" w:lastColumn="0" w:noHBand="0" w:noVBand="1"/>
      </w:tblPr>
      <w:tblGrid>
        <w:gridCol w:w="3452"/>
        <w:gridCol w:w="3513"/>
        <w:gridCol w:w="3465"/>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5FC1" w:rsidRDefault="000A72A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45FC1" w:rsidRDefault="000A72AD">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145FC1" w:rsidRDefault="000A72A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145F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5FC1" w:rsidRDefault="000A72A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45FC1" w:rsidRDefault="000A72AD">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145FC1" w:rsidRDefault="000A72AD">
            <w:pPr>
              <w:pStyle w:val="ProductList-TableBody"/>
            </w:pPr>
            <w:r>
              <w:t xml:space="preserve"> </w:t>
            </w:r>
          </w:p>
        </w:tc>
      </w:tr>
    </w:tbl>
    <w:p w:rsidR="00145FC1" w:rsidRDefault="000A72AD">
      <w:pPr>
        <w:pStyle w:val="ProductList-BodyIndented"/>
      </w:pPr>
      <w:r>
        <w:t xml:space="preserve"> </w:t>
      </w:r>
    </w:p>
    <w:p w:rsidR="00145FC1" w:rsidRDefault="000A72AD">
      <w:pPr>
        <w:pStyle w:val="ProductList-ClauseHeading"/>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音声ビデオ会議サーバーの役割</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自動識別サービスの役割</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ディレクターの役割</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仲介サーバーの役割</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Microsoft Lync Server 2013 </w:t>
            </w:r>
            <w:r>
              <w:t>グループ</w:t>
            </w:r>
            <w:r>
              <w:t xml:space="preserve"> </w:t>
            </w:r>
            <w:r>
              <w:t>チャット管理ツール</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移動サービスの役割</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PowerShell </w:t>
            </w:r>
            <w:r>
              <w:t>スナップイン</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存続可能ブランチ</w:t>
            </w:r>
            <w:r>
              <w:t xml:space="preserve"> </w:t>
            </w:r>
            <w:r>
              <w:t>アプライアンスの役割</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ビデオ相互運用性サーバーの役割</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t>
            </w:r>
          </w:p>
        </w:tc>
      </w:tr>
    </w:tbl>
    <w:p w:rsidR="00145FC1" w:rsidRDefault="000A72AD">
      <w:pPr>
        <w:pStyle w:val="ProductList-Offering1SubSection"/>
        <w:rPr>
          <w:lang w:eastAsia="ja-JP"/>
        </w:rPr>
      </w:pPr>
      <w:bookmarkStart w:id="125" w:name="_Sec820"/>
      <w:r>
        <w:rPr>
          <w:lang w:eastAsia="ja-JP"/>
        </w:rPr>
        <w:t xml:space="preserve">4. </w:t>
      </w:r>
      <w:r>
        <w:rPr>
          <w:lang w:eastAsia="ja-JP"/>
        </w:rPr>
        <w:t>ソフトウェア</w:t>
      </w:r>
      <w:r>
        <w:rPr>
          <w:lang w:eastAsia="ja-JP"/>
        </w:rPr>
        <w:t xml:space="preserve"> </w:t>
      </w:r>
      <w:r>
        <w:rPr>
          <w:lang w:eastAsia="ja-JP"/>
        </w:rPr>
        <w:t>アシュアランス</w:t>
      </w:r>
      <w:bookmarkEnd w:id="125"/>
    </w:p>
    <w:tbl>
      <w:tblPr>
        <w:tblStyle w:val="PURTable"/>
        <w:tblW w:w="0" w:type="dxa"/>
        <w:tblLook w:val="04A0" w:firstRow="1" w:lastRow="0" w:firstColumn="1" w:lastColumn="0" w:noHBand="0" w:noVBand="1"/>
      </w:tblPr>
      <w:tblGrid>
        <w:gridCol w:w="3583"/>
        <w:gridCol w:w="3625"/>
        <w:gridCol w:w="3582"/>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フェールオーバーの権利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4">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ローミング使用権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145FC1">
      <w:pPr>
        <w:pStyle w:val="PURBreadcrumb"/>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1HeadingNoBorder"/>
      </w:pPr>
      <w:bookmarkStart w:id="126" w:name="_Sec613"/>
      <w:r>
        <w:t>Rental Rights</w:t>
      </w:r>
      <w:bookmarkEnd w:id="126"/>
      <w:r>
        <w:fldChar w:fldCharType="begin"/>
      </w:r>
      <w:r>
        <w:instrText xml:space="preserve"> TC "</w:instrText>
      </w:r>
      <w:bookmarkStart w:id="127" w:name="_Toc436403590"/>
      <w:r>
        <w:instrText>Rental Rights</w:instrText>
      </w:r>
      <w:bookmarkEnd w:id="127"/>
      <w:r>
        <w:instrText>" \l 2</w:instrText>
      </w:r>
      <w:r>
        <w:fldChar w:fldCharType="end"/>
      </w:r>
    </w:p>
    <w:p w:rsidR="00145FC1" w:rsidRDefault="000A72AD">
      <w:pPr>
        <w:pStyle w:val="ProductList-Offering1SubSection"/>
      </w:pPr>
      <w:bookmarkStart w:id="128" w:name="_Sec687"/>
      <w:r>
        <w:t xml:space="preserve">1. </w:t>
      </w:r>
      <w:r>
        <w:t>利用可能なプログラム</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145F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416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rPr>
                <w:color w:val="000000"/>
              </w:rPr>
              <w:t>Rental Rights for Office Standard</w:t>
            </w:r>
            <w:r>
              <w:fldChar w:fldCharType="begin"/>
            </w:r>
            <w:r>
              <w:instrText xml:space="preserve"> XE "Rental Rights for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Rental Rights for Office Professional Plus</w:t>
            </w:r>
            <w:r>
              <w:fldChar w:fldCharType="begin"/>
            </w:r>
            <w:r>
              <w:instrText xml:space="preserve"> XE "Rental Rights for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rPr>
                <w:color w:val="000000"/>
              </w:rPr>
              <w:t>Rental Rights for Windows</w:t>
            </w:r>
            <w:r>
              <w:fldChar w:fldCharType="begin"/>
            </w:r>
            <w:r>
              <w:instrText xml:space="preserve"> XE "Rental Rights for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bl>
    <w:p w:rsidR="00145FC1" w:rsidRDefault="000A72AD">
      <w:pPr>
        <w:pStyle w:val="ProductList-Offering1SubSection"/>
      </w:pPr>
      <w:bookmarkStart w:id="129" w:name="_Sec742"/>
      <w:r>
        <w:t xml:space="preserve">2. </w:t>
      </w:r>
      <w:r>
        <w:t>製品使用条件</w:t>
      </w:r>
      <w:bookmarkEnd w:id="129"/>
    </w:p>
    <w:tbl>
      <w:tblPr>
        <w:tblStyle w:val="PURTable"/>
        <w:tblW w:w="0" w:type="dxa"/>
        <w:tblLook w:val="04A0" w:firstRow="1" w:lastRow="0" w:firstColumn="1" w:lastColumn="0" w:noHBand="0" w:noVBand="1"/>
      </w:tblPr>
      <w:tblGrid>
        <w:gridCol w:w="3590"/>
        <w:gridCol w:w="3619"/>
        <w:gridCol w:w="3581"/>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旧バージョン</w:t>
            </w:r>
            <w:r>
              <w:rPr>
                <w:color w:val="404040"/>
              </w:rPr>
              <w:t xml:space="preserve">: </w:t>
            </w:r>
            <w:r>
              <w:rPr>
                <w:color w:val="404040"/>
              </w:rPr>
              <w:t>なし</w:t>
            </w:r>
          </w:p>
        </w:tc>
        <w:tc>
          <w:tcPr>
            <w:tcW w:w="4040" w:type="dxa"/>
            <w:tcBorders>
              <w:top w:val="single" w:sz="12"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r>
              <w:t xml:space="preserve"> – Office</w:t>
            </w:r>
            <w:r>
              <w:t>、システム</w:t>
            </w:r>
            <w:r>
              <w:t xml:space="preserve">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w:t>
            </w:r>
            <w:r>
              <w:t xml:space="preserve"> Rental Rights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(SA):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lastRenderedPageBreak/>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ClauseHeading"/>
      </w:pPr>
      <w:r>
        <w:t>2.1 Rental Rights</w:t>
      </w:r>
    </w:p>
    <w:p w:rsidR="00145FC1" w:rsidRDefault="000A72AD">
      <w:pPr>
        <w:pStyle w:val="ProductList-Body"/>
        <w:rPr>
          <w:lang w:eastAsia="ja-JP"/>
        </w:rPr>
      </w:pPr>
      <w:r>
        <w:rPr>
          <w:lang w:eastAsia="ja-JP"/>
        </w:rPr>
        <w:t>これらのプログラムに基づいて付与される</w:t>
      </w:r>
      <w:r>
        <w:rPr>
          <w:lang w:eastAsia="ja-JP"/>
        </w:rPr>
        <w:t xml:space="preserve"> Rental Rights </w:t>
      </w:r>
      <w:r>
        <w:rPr>
          <w:lang w:eastAsia="ja-JP"/>
        </w:rPr>
        <w:t>ライセンスは、ライセンスを取得した対象アプリケーションまたはオペレーティング</w:t>
      </w:r>
      <w:r>
        <w:rPr>
          <w:lang w:eastAsia="ja-JP"/>
        </w:rPr>
        <w:t xml:space="preserve"> </w:t>
      </w:r>
      <w:r>
        <w:rPr>
          <w:lang w:eastAsia="ja-JP"/>
        </w:rPr>
        <w:t>システムの第三者による使用を許可するアドオン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です。これらの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は製品のフル</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ではなく、上位エディションへのステップアップ</w:t>
      </w:r>
      <w:r>
        <w:rPr>
          <w:lang w:eastAsia="ja-JP"/>
        </w:rPr>
        <w:t xml:space="preserve"> </w:t>
      </w:r>
      <w:r>
        <w:rPr>
          <w:lang w:eastAsia="ja-JP"/>
        </w:rPr>
        <w:t>ライセンスでもありません。したがって、</w:t>
      </w:r>
      <w:r>
        <w:rPr>
          <w:lang w:eastAsia="ja-JP"/>
        </w:rPr>
        <w:t xml:space="preserve">Rental Rights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を割り当てるデスクトップはそれぞれ、下記の対象アプリケーションまたはオペレーティング</w:t>
      </w:r>
      <w:r>
        <w:rPr>
          <w:lang w:eastAsia="ja-JP"/>
        </w:rPr>
        <w:t xml:space="preserve"> </w:t>
      </w:r>
      <w:r>
        <w:rPr>
          <w:lang w:eastAsia="ja-JP"/>
        </w:rPr>
        <w:t>システムのいずれかを実行する権利を許諾されている必要があります。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2.2 Rental Rights </w:t>
      </w:r>
      <w:r>
        <w:rPr>
          <w:lang w:eastAsia="ja-JP"/>
        </w:rPr>
        <w:t>ライセンスの対象となるアプリケーション</w:t>
      </w:r>
      <w:r>
        <w:rPr>
          <w:lang w:eastAsia="ja-JP"/>
        </w:rPr>
        <w:t xml:space="preserve"> – Office</w:t>
      </w:r>
    </w:p>
    <w:p w:rsidR="00145FC1" w:rsidRDefault="000A72AD">
      <w:pPr>
        <w:pStyle w:val="ProductList-Body"/>
        <w:rPr>
          <w:lang w:eastAsia="ja-JP"/>
        </w:rPr>
      </w:pPr>
      <w:r>
        <w:rPr>
          <w:lang w:eastAsia="ja-JP"/>
        </w:rPr>
        <w:t>対象となるアプリケーションのライセンスは、ボリューム</w:t>
      </w:r>
      <w:r>
        <w:rPr>
          <w:lang w:eastAsia="ja-JP"/>
        </w:rPr>
        <w:t xml:space="preserve"> </w:t>
      </w:r>
      <w:r>
        <w:rPr>
          <w:lang w:eastAsia="ja-JP"/>
        </w:rPr>
        <w:t>ライセンスの</w:t>
      </w:r>
      <w:r>
        <w:rPr>
          <w:lang w:eastAsia="ja-JP"/>
        </w:rPr>
        <w:t xml:space="preserve"> Rental Rights </w:t>
      </w:r>
      <w:r>
        <w:rPr>
          <w:lang w:eastAsia="ja-JP"/>
        </w:rPr>
        <w:t>ライセンスを割り当てる同じデバイスに割り当てられている必要があります。</w:t>
      </w:r>
      <w:r>
        <w:rPr>
          <w:lang w:eastAsia="ja-JP"/>
        </w:rPr>
        <w:t xml:space="preserve">OEM </w:t>
      </w:r>
      <w:r>
        <w:rPr>
          <w:lang w:eastAsia="ja-JP"/>
        </w:rPr>
        <w:t>を通じて購入された</w:t>
      </w:r>
      <w:r>
        <w:rPr>
          <w:lang w:eastAsia="ja-JP"/>
        </w:rPr>
        <w:t xml:space="preserve"> Office </w:t>
      </w:r>
      <w:r>
        <w:rPr>
          <w:lang w:eastAsia="ja-JP"/>
        </w:rPr>
        <w:t>アプリケーションは、</w:t>
      </w:r>
      <w:r>
        <w:rPr>
          <w:lang w:eastAsia="ja-JP"/>
        </w:rPr>
        <w:t xml:space="preserve">Rental Rights </w:t>
      </w:r>
      <w:r>
        <w:rPr>
          <w:lang w:eastAsia="ja-JP"/>
        </w:rPr>
        <w:t>ライセンスの購入の対象とはなりません。以下に、対象となるアプリケーションをプログラムの種類ごとに示します。</w:t>
      </w:r>
    </w:p>
    <w:tbl>
      <w:tblPr>
        <w:tblStyle w:val="PURTable"/>
        <w:tblW w:w="0" w:type="dxa"/>
        <w:tblLook w:val="04A0" w:firstRow="1" w:lastRow="0" w:firstColumn="1" w:lastColumn="0" w:noHBand="0" w:noVBand="1"/>
      </w:tblPr>
      <w:tblGrid>
        <w:gridCol w:w="3676"/>
        <w:gridCol w:w="1779"/>
        <w:gridCol w:w="1790"/>
        <w:gridCol w:w="1766"/>
        <w:gridCol w:w="1779"/>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 xml:space="preserve">Rental Rights for Windows </w:t>
            </w:r>
            <w:r>
              <w:rPr>
                <w:color w:val="FFFFFF"/>
              </w:rPr>
              <w:t>ライセンスの購入の対象となるオペレーティング</w:t>
            </w:r>
            <w:r>
              <w:rPr>
                <w:color w:val="FFFFFF"/>
              </w:rPr>
              <w:t xml:space="preserve"> </w:t>
            </w:r>
            <w:r>
              <w:rPr>
                <w:color w:val="FFFFFF"/>
              </w:rPr>
              <w:t>システム</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jc w:val="center"/>
            </w:pPr>
            <w:r>
              <w:rPr>
                <w:color w:val="FFFFFF"/>
              </w:rPr>
              <w:t>PIPC</w:t>
            </w:r>
          </w:p>
          <w:p w:rsidR="00145FC1" w:rsidRDefault="000A72AD">
            <w:pPr>
              <w:pStyle w:val="ProductList-TableBody"/>
              <w:jc w:val="center"/>
            </w:pPr>
            <w:r>
              <w:rPr>
                <w:color w:val="FFFFFF"/>
              </w:rPr>
              <w:t>(</w:t>
            </w:r>
            <w:r>
              <w:rPr>
                <w:color w:val="FFFFFF"/>
              </w:rPr>
              <w:t>日本のみ</w:t>
            </w:r>
            <w:r>
              <w:rPr>
                <w:color w:val="FFFFFF"/>
              </w:rPr>
              <w: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r>
      <w:tr w:rsidR="00145FC1">
        <w:tc>
          <w:tcPr>
            <w:tcW w:w="4040" w:type="dxa"/>
            <w:gridSpan w:val="5"/>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rPr>
                <w:b/>
              </w:rPr>
              <w:t>Office Standard</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040" w:type="dxa"/>
            <w:gridSpan w:val="5"/>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rPr>
                <w:b/>
              </w:rPr>
              <w:t>Office Professional Plus</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r>
    </w:tbl>
    <w:p w:rsidR="00145FC1" w:rsidRDefault="000A72AD">
      <w:pPr>
        <w:pStyle w:val="ProductList-Body"/>
      </w:pPr>
      <w:r>
        <w:t xml:space="preserve"> </w:t>
      </w:r>
    </w:p>
    <w:p w:rsidR="00145FC1" w:rsidRDefault="000A72AD">
      <w:pPr>
        <w:pStyle w:val="ProductList-ClauseHeading"/>
        <w:rPr>
          <w:lang w:eastAsia="ja-JP"/>
        </w:rPr>
      </w:pPr>
      <w:r>
        <w:rPr>
          <w:lang w:eastAsia="ja-JP"/>
        </w:rPr>
        <w:t xml:space="preserve">2.3 Rental Rights </w:t>
      </w:r>
      <w:r>
        <w:rPr>
          <w:lang w:eastAsia="ja-JP"/>
        </w:rPr>
        <w:t>ライセンスの対象となるオペレーティング</w:t>
      </w:r>
      <w:r>
        <w:rPr>
          <w:lang w:eastAsia="ja-JP"/>
        </w:rPr>
        <w:t xml:space="preserve"> </w:t>
      </w:r>
      <w:r>
        <w:rPr>
          <w:lang w:eastAsia="ja-JP"/>
        </w:rPr>
        <w:t>システム</w:t>
      </w:r>
      <w:r>
        <w:rPr>
          <w:lang w:eastAsia="ja-JP"/>
        </w:rPr>
        <w:t xml:space="preserve"> – Windows</w:t>
      </w:r>
    </w:p>
    <w:p w:rsidR="00145FC1" w:rsidRDefault="000A72AD">
      <w:pPr>
        <w:pStyle w:val="ProductList-Body"/>
        <w:rPr>
          <w:lang w:eastAsia="ja-JP"/>
        </w:rPr>
      </w:pPr>
      <w:r>
        <w:rPr>
          <w:lang w:eastAsia="ja-JP"/>
        </w:rPr>
        <w:t xml:space="preserve">Select </w:t>
      </w:r>
      <w:r>
        <w:rPr>
          <w:lang w:eastAsia="ja-JP"/>
        </w:rPr>
        <w:t>または</w:t>
      </w:r>
      <w:r>
        <w:rPr>
          <w:lang w:eastAsia="ja-JP"/>
        </w:rPr>
        <w:t xml:space="preserve"> Open License </w:t>
      </w:r>
      <w:r>
        <w:rPr>
          <w:lang w:eastAsia="ja-JP"/>
        </w:rPr>
        <w:t>プログラムで</w:t>
      </w:r>
      <w:r>
        <w:rPr>
          <w:lang w:eastAsia="ja-JP"/>
        </w:rPr>
        <w:t xml:space="preserve"> Rental Rights </w:t>
      </w:r>
      <w:r>
        <w:rPr>
          <w:lang w:eastAsia="ja-JP"/>
        </w:rPr>
        <w:t>ライセンスの取得をご希望のお客様は、最初に対象となるオペレーティング</w:t>
      </w:r>
      <w:r>
        <w:rPr>
          <w:lang w:eastAsia="ja-JP"/>
        </w:rPr>
        <w:t xml:space="preserve"> </w:t>
      </w:r>
      <w:r>
        <w:rPr>
          <w:lang w:eastAsia="ja-JP"/>
        </w:rPr>
        <w:t>システムのライセンスを取得し、使用しているデスクトップにインストールする必要があります。ライセンスの対象となるオペレーティング</w:t>
      </w:r>
      <w:r>
        <w:rPr>
          <w:lang w:eastAsia="ja-JP"/>
        </w:rPr>
        <w:t xml:space="preserve"> </w:t>
      </w:r>
      <w:r>
        <w:rPr>
          <w:lang w:eastAsia="ja-JP"/>
        </w:rPr>
        <w:t>システムには、</w:t>
      </w:r>
      <w:r>
        <w:rPr>
          <w:lang w:eastAsia="ja-JP"/>
        </w:rPr>
        <w:t xml:space="preserve">Select </w:t>
      </w:r>
      <w:r>
        <w:rPr>
          <w:lang w:eastAsia="ja-JP"/>
        </w:rPr>
        <w:t>または</w:t>
      </w:r>
      <w:r>
        <w:rPr>
          <w:lang w:eastAsia="ja-JP"/>
        </w:rPr>
        <w:t xml:space="preserve"> Open </w:t>
      </w:r>
      <w:r>
        <w:rPr>
          <w:lang w:eastAsia="ja-JP"/>
        </w:rPr>
        <w:t>プログラムに基づいて</w:t>
      </w:r>
      <w:r>
        <w:rPr>
          <w:lang w:eastAsia="ja-JP"/>
        </w:rPr>
        <w:t xml:space="preserve"> Get Genuine Windows </w:t>
      </w:r>
      <w:r>
        <w:rPr>
          <w:lang w:eastAsia="ja-JP"/>
        </w:rPr>
        <w:t>契約を通じて取得されるライセンスも含まれます。対象となるオペレーティング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は、ボリューム</w:t>
      </w:r>
      <w:r>
        <w:rPr>
          <w:lang w:eastAsia="ja-JP"/>
        </w:rPr>
        <w:t xml:space="preserve"> </w:t>
      </w:r>
      <w:r>
        <w:rPr>
          <w:lang w:eastAsia="ja-JP"/>
        </w:rPr>
        <w:t>ライセンスの</w:t>
      </w:r>
      <w:r>
        <w:rPr>
          <w:lang w:eastAsia="ja-JP"/>
        </w:rPr>
        <w:t xml:space="preserve"> Rental Rights </w:t>
      </w:r>
      <w:r>
        <w:rPr>
          <w:lang w:eastAsia="ja-JP"/>
        </w:rPr>
        <w:t>ライセンスが割り当てられている同じデバイスに割り当てられている必要があります。以下に、対象となるオペレーティング</w:t>
      </w:r>
      <w:r>
        <w:rPr>
          <w:lang w:eastAsia="ja-JP"/>
        </w:rPr>
        <w:t xml:space="preserve"> </w:t>
      </w:r>
      <w:r>
        <w:rPr>
          <w:lang w:eastAsia="ja-JP"/>
        </w:rPr>
        <w:t>システムをプログラムの種類ごとに示します。</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 xml:space="preserve">Rental Rights for Windows </w:t>
            </w:r>
            <w:r>
              <w:rPr>
                <w:color w:val="FFFFFF"/>
              </w:rPr>
              <w:t>ライセンスの購入の対象となるオペレーティング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r>
      <w:tr w:rsidR="00145FC1">
        <w:tc>
          <w:tcPr>
            <w:tcW w:w="4040" w:type="dxa"/>
            <w:gridSpan w:val="6"/>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rPr>
                <w:b/>
              </w:rPr>
              <w:t>Windows</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Windows 10</w:t>
            </w:r>
            <w:r>
              <w:fldChar w:fldCharType="begin"/>
            </w:r>
            <w:r>
              <w:instrText xml:space="preserve"> XE "Windows 10" </w:instrText>
            </w:r>
            <w:r>
              <w:fldChar w:fldCharType="end"/>
            </w:r>
            <w:r>
              <w:t xml:space="preserve"> Home (32 </w:t>
            </w:r>
            <w:r>
              <w:t>ビットまたは</w:t>
            </w:r>
            <w:r>
              <w:t xml:space="preserve"> 64 </w:t>
            </w:r>
            <w:r>
              <w:t>ビット</w:t>
            </w:r>
            <w:r>
              <w:t>)</w:t>
            </w:r>
          </w:p>
        </w:tc>
        <w:tc>
          <w:tcPr>
            <w:tcW w:w="16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Windows 8</w:t>
            </w:r>
            <w:r>
              <w:fldChar w:fldCharType="begin"/>
            </w:r>
            <w:r>
              <w:instrText xml:space="preserve"> XE "Windows 8" </w:instrText>
            </w:r>
            <w:r>
              <w:fldChar w:fldCharType="end"/>
            </w:r>
            <w:r>
              <w:t xml:space="preserve"> </w:t>
            </w:r>
            <w:r>
              <w:t>および</w:t>
            </w:r>
            <w:r>
              <w:t xml:space="preserve"> Windows 8.1</w:t>
            </w:r>
            <w:r>
              <w:fldChar w:fldCharType="begin"/>
            </w:r>
            <w:r>
              <w:instrText xml:space="preserve"> XE "Windows 8.1" </w:instrText>
            </w:r>
            <w:r>
              <w:fldChar w:fldCharType="end"/>
            </w:r>
            <w:r>
              <w:t xml:space="preserve"> (32 </w:t>
            </w:r>
            <w:r>
              <w:t>ビットまたは</w:t>
            </w:r>
            <w:r>
              <w:t xml:space="preserve"> 64 </w:t>
            </w:r>
            <w:r>
              <w:t>ビット</w:t>
            </w:r>
            <w:r>
              <w:t>)</w:t>
            </w:r>
          </w:p>
        </w:tc>
        <w:tc>
          <w:tcPr>
            <w:tcW w:w="16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Windows 7</w:t>
            </w:r>
            <w:r>
              <w:fldChar w:fldCharType="begin"/>
            </w:r>
            <w:r>
              <w:instrText xml:space="preserve"> XE "Windows 7" </w:instrText>
            </w:r>
            <w:r>
              <w:fldChar w:fldCharType="end"/>
            </w:r>
            <w:r>
              <w:t xml:space="preserve"> Home Premium (32 </w:t>
            </w:r>
            <w:r>
              <w:t>ビットまたは</w:t>
            </w:r>
            <w:r>
              <w:t xml:space="preserve"> 64 </w:t>
            </w:r>
            <w:r>
              <w:t>ビット</w:t>
            </w:r>
            <w:r>
              <w:t>)</w:t>
            </w:r>
          </w:p>
        </w:tc>
        <w:tc>
          <w:tcPr>
            <w:tcW w:w="16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r>
      <w:tr w:rsidR="00145FC1">
        <w:tc>
          <w:tcPr>
            <w:tcW w:w="4040" w:type="dxa"/>
            <w:gridSpan w:val="6"/>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rPr>
                <w:b/>
              </w:rPr>
              <w:t>Windows Pro</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Windows 10</w:t>
            </w:r>
            <w:r>
              <w:fldChar w:fldCharType="begin"/>
            </w:r>
            <w:r>
              <w:instrText xml:space="preserve"> XE "Windows 10" </w:instrText>
            </w:r>
            <w:r>
              <w:fldChar w:fldCharType="end"/>
            </w:r>
            <w:r>
              <w:t xml:space="preserve"> Pro (N</w:t>
            </w:r>
            <w:r>
              <w:t>、</w:t>
            </w:r>
            <w:r>
              <w:t xml:space="preserve">KN) (32 </w:t>
            </w:r>
            <w:r>
              <w:t>ビットまたは</w:t>
            </w:r>
            <w:r>
              <w:t xml:space="preserve"> 64 </w:t>
            </w:r>
            <w:r>
              <w:t>ビット</w:t>
            </w:r>
            <w:r>
              <w:t>)</w:t>
            </w:r>
          </w:p>
        </w:tc>
        <w:tc>
          <w:tcPr>
            <w:tcW w:w="16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Windows 8 </w:t>
            </w:r>
            <w:r>
              <w:t>および</w:t>
            </w:r>
            <w:r>
              <w:t xml:space="preserve"> Windows 8.1 (32 </w:t>
            </w:r>
            <w:r>
              <w:t>ビットまたは</w:t>
            </w:r>
            <w:r>
              <w:t xml:space="preserve"> 64 </w:t>
            </w:r>
            <w:r>
              <w:t>ビット</w:t>
            </w:r>
            <w:r>
              <w:t>) – Pro (K</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Windows 7 (32 </w:t>
            </w:r>
            <w:r>
              <w:t>ビットまたは</w:t>
            </w:r>
            <w:r>
              <w:t xml:space="preserve"> 64 </w:t>
            </w:r>
            <w:r>
              <w:t>ビット</w:t>
            </w:r>
            <w:r>
              <w:t>) – Professional (K</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Windows Vista</w:t>
            </w:r>
            <w:r>
              <w:fldChar w:fldCharType="begin"/>
            </w:r>
            <w:r>
              <w:instrText xml:space="preserve"> XE "Windows Vista" </w:instrText>
            </w:r>
            <w:r>
              <w:fldChar w:fldCharType="end"/>
            </w:r>
            <w:r>
              <w:t xml:space="preserve"> (32 </w:t>
            </w:r>
            <w:r>
              <w:t>ビットまたは</w:t>
            </w:r>
            <w:r>
              <w:t xml:space="preserve"> 64 </w:t>
            </w:r>
            <w:r>
              <w:t>ビット</w:t>
            </w:r>
            <w:r>
              <w:t>) – Business (K</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bl>
    <w:p w:rsidR="00145FC1" w:rsidRDefault="000A72AD">
      <w:pPr>
        <w:pStyle w:val="ProductList-Offering1SubSection"/>
      </w:pPr>
      <w:bookmarkStart w:id="130" w:name="_Sec796"/>
      <w:r>
        <w:t xml:space="preserve">3. </w:t>
      </w:r>
      <w:r>
        <w:t>使用権</w:t>
      </w:r>
      <w:bookmarkEnd w:id="130"/>
    </w:p>
    <w:tbl>
      <w:tblPr>
        <w:tblStyle w:val="PURTable"/>
        <w:tblW w:w="0" w:type="dxa"/>
        <w:tblLook w:val="04A0" w:firstRow="1" w:lastRow="0" w:firstColumn="1" w:lastColumn="0" w:noHBand="0" w:noVBand="1"/>
      </w:tblPr>
      <w:tblGrid>
        <w:gridCol w:w="3589"/>
        <w:gridCol w:w="3614"/>
        <w:gridCol w:w="3587"/>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Rental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追加ソフトウェア</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含まれるテクノロジ</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ClauseHeading"/>
      </w:pPr>
      <w:r>
        <w:lastRenderedPageBreak/>
        <w:t>3.1 Rental Rights</w:t>
      </w:r>
    </w:p>
    <w:p w:rsidR="00145FC1" w:rsidRDefault="000A72AD" w:rsidP="000A72AD">
      <w:pPr>
        <w:pStyle w:val="ProductList-Bullet"/>
        <w:numPr>
          <w:ilvl w:val="0"/>
          <w:numId w:val="21"/>
        </w:numPr>
        <w:rPr>
          <w:lang w:eastAsia="ja-JP"/>
        </w:rPr>
      </w:pPr>
      <w:r>
        <w:rPr>
          <w:lang w:eastAsia="ja-JP"/>
        </w:rPr>
        <w:t xml:space="preserve">Rental Rights </w:t>
      </w:r>
      <w:r>
        <w:rPr>
          <w:lang w:eastAsia="ja-JP"/>
        </w:rPr>
        <w:t>ライセンスは、対象となるデバイスに恒久的に割り当てる必要があります。</w:t>
      </w:r>
    </w:p>
    <w:p w:rsidR="00145FC1" w:rsidRDefault="000A72AD" w:rsidP="000A72AD">
      <w:pPr>
        <w:pStyle w:val="ProductList-Bullet"/>
        <w:numPr>
          <w:ilvl w:val="0"/>
          <w:numId w:val="21"/>
        </w:numPr>
        <w:rPr>
          <w:lang w:eastAsia="ja-JP"/>
        </w:rPr>
      </w:pPr>
      <w:r>
        <w:rPr>
          <w:lang w:eastAsia="ja-JP"/>
        </w:rPr>
        <w:t xml:space="preserve">Rental Rights </w:t>
      </w:r>
      <w:r>
        <w:rPr>
          <w:lang w:eastAsia="ja-JP"/>
        </w:rPr>
        <w:t>ライセンスは、既存のライセンスに基づく対象ソフトウェアを使用するお客様の権利を変更するものです。</w:t>
      </w:r>
    </w:p>
    <w:p w:rsidR="00145FC1" w:rsidRDefault="000A72AD" w:rsidP="000A72AD">
      <w:pPr>
        <w:pStyle w:val="ProductList-Bullet"/>
        <w:numPr>
          <w:ilvl w:val="0"/>
          <w:numId w:val="21"/>
        </w:numPr>
        <w:rPr>
          <w:lang w:eastAsia="ja-JP"/>
        </w:rPr>
      </w:pPr>
      <w:r>
        <w:rPr>
          <w:lang w:eastAsia="ja-JP"/>
        </w:rPr>
        <w:t xml:space="preserve">Rental Rights </w:t>
      </w:r>
      <w:r>
        <w:rPr>
          <w:lang w:eastAsia="ja-JP"/>
        </w:rPr>
        <w:t>ライセンスを割り当てた対象となる各デバイスについて、マイクロソフトは、本ソフトウェアのレンタル、リース、または貸与を禁止する権利を放棄します。</w:t>
      </w:r>
    </w:p>
    <w:p w:rsidR="00145FC1" w:rsidRDefault="000A72AD" w:rsidP="000A72AD">
      <w:pPr>
        <w:pStyle w:val="ProductList-Bullet"/>
        <w:numPr>
          <w:ilvl w:val="0"/>
          <w:numId w:val="21"/>
        </w:numPr>
        <w:rPr>
          <w:lang w:eastAsia="ja-JP"/>
        </w:rPr>
      </w:pPr>
      <w:r>
        <w:rPr>
          <w:lang w:eastAsia="ja-JP"/>
        </w:rPr>
        <w:t>お客様は、ユーザーに対し、書面によりまたは電子的に本ソフトウェアのライセンス条項に同意するよう求める必要があります。</w:t>
      </w:r>
    </w:p>
    <w:p w:rsidR="00145FC1" w:rsidRDefault="000A72AD" w:rsidP="000A72AD">
      <w:pPr>
        <w:pStyle w:val="ProductList-Bullet"/>
        <w:numPr>
          <w:ilvl w:val="0"/>
          <w:numId w:val="21"/>
        </w:numPr>
        <w:rPr>
          <w:lang w:eastAsia="ja-JP"/>
        </w:rPr>
      </w:pPr>
      <w:r>
        <w:rPr>
          <w:lang w:eastAsia="ja-JP"/>
        </w:rPr>
        <w:t>お客様は、ユーザーに対し、マイクロソフトが本ソフトウェアについて一切の保証を提供せず、第三者による賠償請求についてユーザーを防御せず、本ソフトウェアの使用によって生じた損害について一切責任を負わないことを通知する必要があります。</w:t>
      </w:r>
    </w:p>
    <w:p w:rsidR="00145FC1" w:rsidRDefault="000A72AD" w:rsidP="000A72AD">
      <w:pPr>
        <w:pStyle w:val="ProductList-Bullet"/>
        <w:numPr>
          <w:ilvl w:val="0"/>
          <w:numId w:val="21"/>
        </w:numPr>
        <w:rPr>
          <w:lang w:eastAsia="ja-JP"/>
        </w:rPr>
      </w:pPr>
      <w:r>
        <w:rPr>
          <w:lang w:eastAsia="ja-JP"/>
        </w:rPr>
        <w:t xml:space="preserve">Rental Rights </w:t>
      </w:r>
      <w:r>
        <w:rPr>
          <w:lang w:eastAsia="ja-JP"/>
        </w:rPr>
        <w:t>に基づいて本ソフトウェアを使用するにあたり、お客様は、弁護士費用を含む対象ソフトウェアの使用に関する請求について、マイクロソフトを免責、防御および補償することに同意します。</w:t>
      </w:r>
    </w:p>
    <w:p w:rsidR="00145FC1" w:rsidRDefault="000A72AD" w:rsidP="000A72AD">
      <w:pPr>
        <w:pStyle w:val="ProductList-Bullet"/>
        <w:numPr>
          <w:ilvl w:val="0"/>
          <w:numId w:val="21"/>
        </w:numPr>
        <w:rPr>
          <w:lang w:eastAsia="ja-JP"/>
        </w:rPr>
      </w:pPr>
      <w:r>
        <w:rPr>
          <w:lang w:eastAsia="ja-JP"/>
        </w:rPr>
        <w:t>本ソフトウェアを仮想環境で使用することはできません。</w:t>
      </w:r>
    </w:p>
    <w:p w:rsidR="00145FC1" w:rsidRDefault="000A72AD" w:rsidP="000A72AD">
      <w:pPr>
        <w:pStyle w:val="ProductList-Bullet"/>
        <w:numPr>
          <w:ilvl w:val="0"/>
          <w:numId w:val="21"/>
        </w:numPr>
        <w:rPr>
          <w:lang w:eastAsia="ja-JP"/>
        </w:rPr>
      </w:pPr>
      <w:r>
        <w:rPr>
          <w:lang w:eastAsia="ja-JP"/>
        </w:rPr>
        <w:t>リモート</w:t>
      </w:r>
      <w:r>
        <w:rPr>
          <w:lang w:eastAsia="ja-JP"/>
        </w:rPr>
        <w:t xml:space="preserve"> </w:t>
      </w:r>
      <w:r>
        <w:rPr>
          <w:lang w:eastAsia="ja-JP"/>
        </w:rPr>
        <w:t>アシスタンスまたは同様のテクノロジを使用してテクニカル</w:t>
      </w:r>
      <w:r>
        <w:rPr>
          <w:lang w:eastAsia="ja-JP"/>
        </w:rPr>
        <w:t xml:space="preserve"> </w:t>
      </w:r>
      <w:r>
        <w:rPr>
          <w:lang w:eastAsia="ja-JP"/>
        </w:rPr>
        <w:t>サポートを提供する場合を除き、本ソフトウェアにリモート</w:t>
      </w:r>
      <w:r>
        <w:rPr>
          <w:lang w:eastAsia="ja-JP"/>
        </w:rPr>
        <w:t xml:space="preserve"> </w:t>
      </w:r>
      <w:r>
        <w:rPr>
          <w:lang w:eastAsia="ja-JP"/>
        </w:rPr>
        <w:t>アクセスすることはできません。</w:t>
      </w:r>
    </w:p>
    <w:p w:rsidR="00145FC1" w:rsidRDefault="000A72AD" w:rsidP="000A72AD">
      <w:pPr>
        <w:pStyle w:val="ProductList-Bullet"/>
        <w:numPr>
          <w:ilvl w:val="0"/>
          <w:numId w:val="21"/>
        </w:numPr>
        <w:rPr>
          <w:lang w:eastAsia="ja-JP"/>
        </w:rPr>
      </w:pPr>
      <w:r>
        <w:rPr>
          <w:lang w:eastAsia="ja-JP"/>
        </w:rPr>
        <w:t xml:space="preserve">Rental Rights </w:t>
      </w:r>
      <w:r>
        <w:rPr>
          <w:lang w:eastAsia="ja-JP"/>
        </w:rPr>
        <w:t>ライセンスは、基となるライセンスと共に、または基となるライセンスの再割り当てもしくは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の恒久的な故障をもって無効になります。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3.2 Windows </w:t>
      </w:r>
      <w:r>
        <w:rPr>
          <w:lang w:eastAsia="ja-JP"/>
        </w:rPr>
        <w:t>の</w:t>
      </w:r>
      <w:r>
        <w:rPr>
          <w:lang w:eastAsia="ja-JP"/>
        </w:rPr>
        <w:t xml:space="preserve"> Pro </w:t>
      </w:r>
      <w:r>
        <w:rPr>
          <w:lang w:eastAsia="ja-JP"/>
        </w:rPr>
        <w:t>以外のバージョンに対する制限</w:t>
      </w:r>
    </w:p>
    <w:p w:rsidR="00145FC1" w:rsidRDefault="000A72AD">
      <w:pPr>
        <w:pStyle w:val="ProductList-Body"/>
        <w:rPr>
          <w:lang w:eastAsia="ja-JP"/>
        </w:rPr>
      </w:pPr>
      <w:r>
        <w:rPr>
          <w:lang w:eastAsia="ja-JP"/>
        </w:rPr>
        <w:t xml:space="preserve">Rental Rights for Windows </w:t>
      </w:r>
      <w:r>
        <w:rPr>
          <w:lang w:eastAsia="ja-JP"/>
        </w:rPr>
        <w:t>が割り当てられたデバイスは、商用以外の目的で個人にのみレンタルすることができます。</w:t>
      </w:r>
    </w:p>
    <w:p w:rsidR="00145FC1" w:rsidRDefault="000A72AD">
      <w:pPr>
        <w:pStyle w:val="ProductList-Offering1SubSection"/>
        <w:rPr>
          <w:lang w:eastAsia="ja-JP"/>
        </w:rPr>
      </w:pPr>
      <w:bookmarkStart w:id="131" w:name="_Sec873"/>
      <w:r>
        <w:rPr>
          <w:lang w:eastAsia="ja-JP"/>
        </w:rPr>
        <w:t xml:space="preserve">4. </w:t>
      </w:r>
      <w:r>
        <w:rPr>
          <w:lang w:eastAsia="ja-JP"/>
        </w:rPr>
        <w:t>ソフトウェア</w:t>
      </w:r>
      <w:r>
        <w:rPr>
          <w:lang w:eastAsia="ja-JP"/>
        </w:rPr>
        <w:t xml:space="preserve"> </w:t>
      </w:r>
      <w:r>
        <w:rPr>
          <w:lang w:eastAsia="ja-JP"/>
        </w:rPr>
        <w:t>アシュアランス</w:t>
      </w:r>
      <w:bookmarkEnd w:id="131"/>
    </w:p>
    <w:tbl>
      <w:tblPr>
        <w:tblStyle w:val="PURTable"/>
        <w:tblW w:w="0" w:type="dxa"/>
        <w:tblLook w:val="04A0" w:firstRow="1" w:lastRow="0" w:firstColumn="1" w:lastColumn="0" w:noHBand="0" w:noVBand="1"/>
      </w:tblPr>
      <w:tblGrid>
        <w:gridCol w:w="3596"/>
        <w:gridCol w:w="3597"/>
        <w:gridCol w:w="3597"/>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フェールオーバーの権利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ローミング使用権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ClauseHeading"/>
        <w:rPr>
          <w:lang w:eastAsia="ja-JP"/>
        </w:rPr>
      </w:pPr>
      <w:r>
        <w:rPr>
          <w:lang w:eastAsia="ja-JP"/>
        </w:rPr>
        <w:t xml:space="preserve">4.1 </w:t>
      </w:r>
      <w:r>
        <w:rPr>
          <w:lang w:eastAsia="ja-JP"/>
        </w:rPr>
        <w:t>ソフトウェア</w:t>
      </w:r>
      <w:r>
        <w:rPr>
          <w:lang w:eastAsia="ja-JP"/>
        </w:rPr>
        <w:t xml:space="preserve"> </w:t>
      </w:r>
      <w:r>
        <w:rPr>
          <w:lang w:eastAsia="ja-JP"/>
        </w:rPr>
        <w:t>アシュアランス</w:t>
      </w:r>
    </w:p>
    <w:p w:rsidR="00145FC1" w:rsidRDefault="000A72AD">
      <w:pPr>
        <w:pStyle w:val="ProductList-Body"/>
        <w:rPr>
          <w:lang w:eastAsia="ja-JP"/>
        </w:rPr>
      </w:pPr>
      <w:r>
        <w:rPr>
          <w:lang w:eastAsia="ja-JP"/>
        </w:rPr>
        <w:t xml:space="preserve">Rental Rights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を取得したお客様は、</w:t>
      </w:r>
      <w:r>
        <w:rPr>
          <w:lang w:eastAsia="ja-JP"/>
        </w:rPr>
        <w:t xml:space="preserve">Rental Rights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t xml:space="preserve"> SA </w:t>
      </w:r>
      <w:r>
        <w:rPr>
          <w:lang w:eastAsia="ja-JP"/>
        </w:rPr>
        <w:t>も、その基となるソフトウェア</w:t>
      </w:r>
      <w:r>
        <w:rPr>
          <w:lang w:eastAsia="ja-JP"/>
        </w:rPr>
        <w:t xml:space="preserve"> </w:t>
      </w:r>
      <w:r>
        <w:rPr>
          <w:lang w:eastAsia="ja-JP"/>
        </w:rPr>
        <w:t>ライセンスの</w:t>
      </w:r>
      <w:r>
        <w:rPr>
          <w:lang w:eastAsia="ja-JP"/>
        </w:rPr>
        <w:t xml:space="preserve"> SA </w:t>
      </w:r>
      <w:r>
        <w:rPr>
          <w:lang w:eastAsia="ja-JP"/>
        </w:rPr>
        <w:t>も取得することはできません。ただし、</w:t>
      </w:r>
      <w:r>
        <w:rPr>
          <w:lang w:eastAsia="ja-JP"/>
        </w:rPr>
        <w:t xml:space="preserve">Windows </w:t>
      </w:r>
      <w:r>
        <w:rPr>
          <w:lang w:eastAsia="ja-JP"/>
        </w:rPr>
        <w:t>用</w:t>
      </w:r>
      <w:r>
        <w:rPr>
          <w:lang w:eastAsia="ja-JP"/>
        </w:rPr>
        <w:t xml:space="preserve"> Rental Rights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の割り当て先となるデバイスをレンタルまたはリースして使用しているユーザーは、それぞれ自己のボリューム</w:t>
      </w:r>
      <w:r>
        <w:rPr>
          <w:lang w:eastAsia="ja-JP"/>
        </w:rPr>
        <w:t xml:space="preserve"> </w:t>
      </w:r>
      <w:r>
        <w:rPr>
          <w:lang w:eastAsia="ja-JP"/>
        </w:rPr>
        <w:t>ライセンス契約に基づき、基となるソフトウェア</w:t>
      </w:r>
      <w:r>
        <w:rPr>
          <w:lang w:eastAsia="ja-JP"/>
        </w:rPr>
        <w:t xml:space="preserve"> </w:t>
      </w:r>
      <w:r>
        <w:rPr>
          <w:lang w:eastAsia="ja-JP"/>
        </w:rPr>
        <w:t>ライセンスのアップグレードまたはアップグレード</w:t>
      </w:r>
      <w:r>
        <w:rPr>
          <w:lang w:eastAsia="ja-JP"/>
        </w:rPr>
        <w:t xml:space="preserve"> &amp; SA </w:t>
      </w:r>
      <w:r>
        <w:rPr>
          <w:lang w:eastAsia="ja-JP"/>
        </w:rPr>
        <w:t>を取得することができます。永続的な権利の発生に関するお客様のボリューム</w:t>
      </w:r>
      <w:r>
        <w:rPr>
          <w:lang w:eastAsia="ja-JP"/>
        </w:rPr>
        <w:t xml:space="preserve"> </w:t>
      </w:r>
      <w:r>
        <w:rPr>
          <w:lang w:eastAsia="ja-JP"/>
        </w:rPr>
        <w:t>ライセンス契約の内容にかかわらず、</w:t>
      </w:r>
      <w:r>
        <w:rPr>
          <w:lang w:eastAsia="ja-JP"/>
        </w:rPr>
        <w:t xml:space="preserve">SA </w:t>
      </w:r>
      <w:r>
        <w:rPr>
          <w:lang w:eastAsia="ja-JP"/>
        </w:rPr>
        <w:t>を通じて取得したソフトウェアの使用権を含む</w:t>
      </w:r>
      <w:r>
        <w:rPr>
          <w:lang w:eastAsia="ja-JP"/>
        </w:rPr>
        <w:t xml:space="preserve"> SA </w:t>
      </w:r>
      <w:r>
        <w:rPr>
          <w:lang w:eastAsia="ja-JP"/>
        </w:rPr>
        <w:t>の権利はすべて、対応する</w:t>
      </w:r>
      <w:r>
        <w:rPr>
          <w:lang w:eastAsia="ja-JP"/>
        </w:rPr>
        <w:t xml:space="preserve"> Rental Rights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の有効期間満了と共に消滅します。</w:t>
      </w:r>
    </w:p>
    <w:p w:rsidR="00145FC1" w:rsidRDefault="00145FC1">
      <w:pPr>
        <w:pStyle w:val="PURBreadcrumb"/>
        <w:rPr>
          <w:lang w:eastAsia="ja-JP"/>
        </w:rPr>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1HeadingNoBorder"/>
      </w:pPr>
      <w:bookmarkStart w:id="132" w:name="_Sec614"/>
      <w:r>
        <w:t>SQL Server</w:t>
      </w:r>
      <w:bookmarkEnd w:id="132"/>
      <w:r>
        <w:fldChar w:fldCharType="begin"/>
      </w:r>
      <w:r>
        <w:instrText xml:space="preserve"> TC "</w:instrText>
      </w:r>
      <w:bookmarkStart w:id="133" w:name="_Toc436403591"/>
      <w:r>
        <w:instrText>SQL Server</w:instrText>
      </w:r>
      <w:bookmarkEnd w:id="133"/>
      <w:r>
        <w:instrText>" \l 2</w:instrText>
      </w:r>
      <w:r>
        <w:fldChar w:fldCharType="end"/>
      </w:r>
    </w:p>
    <w:p w:rsidR="00145FC1" w:rsidRDefault="000A72AD">
      <w:pPr>
        <w:pStyle w:val="ProductList-Offering1SubSection"/>
      </w:pPr>
      <w:bookmarkStart w:id="134" w:name="_Sec688"/>
      <w:r>
        <w:t xml:space="preserve">1. </w:t>
      </w:r>
      <w:r>
        <w:t>利用可能なプログラム</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145F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416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SQL Server 2014 Standard Core</w:t>
            </w:r>
            <w:r>
              <w:fldChar w:fldCharType="begin"/>
            </w:r>
            <w:r>
              <w:instrText xml:space="preserve"> XE "SQL Server 2014 Standard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SQL Server 2014 Enterprise Core</w:t>
            </w:r>
            <w:r>
              <w:fldChar w:fldCharType="begin"/>
            </w:r>
            <w:r>
              <w:instrText xml:space="preserve"> XE "SQL Server 2014 Enterprise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bl>
    <w:p w:rsidR="00145FC1" w:rsidRDefault="000A72AD">
      <w:pPr>
        <w:pStyle w:val="ProductList-Offering1SubSection"/>
      </w:pPr>
      <w:bookmarkStart w:id="135" w:name="_Sec743"/>
      <w:r>
        <w:t xml:space="preserve">2. </w:t>
      </w:r>
      <w:r>
        <w:t>製品使用条件</w:t>
      </w:r>
      <w:bookmarkEnd w:id="135"/>
    </w:p>
    <w:tbl>
      <w:tblPr>
        <w:tblStyle w:val="PURTable"/>
        <w:tblW w:w="0" w:type="dxa"/>
        <w:tblLook w:val="04A0" w:firstRow="1" w:lastRow="0" w:firstColumn="1" w:lastColumn="0" w:noHBand="0" w:noVBand="1"/>
      </w:tblPr>
      <w:tblGrid>
        <w:gridCol w:w="3593"/>
        <w:gridCol w:w="3589"/>
        <w:gridCol w:w="360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2012</w:t>
            </w:r>
            <w:r>
              <w:fldChar w:fldCharType="begin"/>
            </w:r>
            <w:r>
              <w:instrText xml:space="preserve"> XE "SQL Server 2012" </w:instrText>
            </w:r>
            <w:r>
              <w:fldChar w:fldCharType="end"/>
            </w:r>
            <w:r>
              <w:t xml:space="preserve"> (4/12) – </w:t>
            </w:r>
            <w:r>
              <w:t>すべて</w:t>
            </w:r>
            <w:r>
              <w:t xml:space="preserve"> (Parallel Data Warehouse </w:t>
            </w:r>
            <w:r>
              <w:t>を除く</w:t>
            </w:r>
            <w:r>
              <w:t>)</w:t>
            </w:r>
            <w:r>
              <w:t>、</w:t>
            </w:r>
            <w:r>
              <w:t>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r>
              <w:t xml:space="preserve"> (Developer </w:t>
            </w:r>
            <w:r>
              <w:t>を除く</w:t>
            </w:r>
            <w:r>
              <w:t>)</w:t>
            </w:r>
            <w:r>
              <w:t>、アプリケーション</w:t>
            </w:r>
            <w:r>
              <w:t xml:space="preserve"> – Developer</w:t>
            </w:r>
          </w:p>
        </w:tc>
        <w:tc>
          <w:tcPr>
            <w:tcW w:w="4040" w:type="dxa"/>
            <w:tcBorders>
              <w:top w:val="single" w:sz="12"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Parallel Data Warehouse</w:t>
            </w:r>
            <w:r>
              <w:t>、</w:t>
            </w:r>
            <w:r>
              <w:t>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r>
              <w:t>、</w:t>
            </w:r>
            <w:r>
              <w:t xml:space="preserve">Business Intelligence </w:t>
            </w:r>
            <w:r>
              <w:t>から</w:t>
            </w:r>
            <w:r>
              <w:t xml:space="preserve"> Standard</w:t>
            </w:r>
            <w:r>
              <w:t>、</w:t>
            </w:r>
            <w:r>
              <w:t>Workgroup</w:t>
            </w:r>
            <w:r>
              <w:t>、または</w:t>
            </w:r>
            <w:r>
              <w:t xml:space="preserve"> Small Business</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lastRenderedPageBreak/>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r>
              <w:t xml:space="preserve"> (Developer </w:t>
            </w:r>
            <w:r>
              <w:t>および</w:t>
            </w:r>
            <w:r>
              <w:t xml:space="preserve"> Parallel Data Warehouse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ClauseHeading"/>
      </w:pPr>
      <w:r>
        <w:t>2.1 SQL Server 2014 Enterprise</w:t>
      </w:r>
    </w:p>
    <w:p w:rsidR="00145FC1" w:rsidRDefault="000A72AD">
      <w:pPr>
        <w:pStyle w:val="ProductList-Body"/>
        <w:rPr>
          <w:lang w:eastAsia="ja-JP"/>
        </w:rPr>
      </w:pPr>
      <w:r>
        <w:rPr>
          <w:lang w:eastAsia="ja-JP"/>
        </w:rPr>
        <w:t>SQL Server 2014 Enterprise</w:t>
      </w:r>
      <w:r>
        <w:fldChar w:fldCharType="begin"/>
      </w:r>
      <w:r>
        <w:rPr>
          <w:lang w:eastAsia="ja-JP"/>
        </w:rPr>
        <w:instrText xml:space="preserve"> XE "SQL Server 2014 Enterprise" </w:instrText>
      </w:r>
      <w:r>
        <w:fldChar w:fldCharType="end"/>
      </w:r>
      <w:r>
        <w:rPr>
          <w:lang w:eastAsia="ja-JP"/>
        </w:rPr>
        <w:t xml:space="preserve"> (</w:t>
      </w:r>
      <w:r>
        <w:rPr>
          <w:lang w:eastAsia="ja-JP"/>
        </w:rPr>
        <w:t>サーバー</w:t>
      </w:r>
      <w:r>
        <w:rPr>
          <w:lang w:eastAsia="ja-JP"/>
        </w:rPr>
        <w:t xml:space="preserve">/CAL) </w:t>
      </w:r>
      <w:r>
        <w:rPr>
          <w:lang w:eastAsia="ja-JP"/>
        </w:rPr>
        <w:t>に対する新しい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ライセンスは提供されません。既存の</w:t>
      </w:r>
      <w:r>
        <w:rPr>
          <w:lang w:eastAsia="ja-JP"/>
        </w:rPr>
        <w:t xml:space="preserve"> SA </w:t>
      </w:r>
      <w:r>
        <w:rPr>
          <w:lang w:eastAsia="ja-JP"/>
        </w:rPr>
        <w:t>のお客様が</w:t>
      </w:r>
      <w:r>
        <w:rPr>
          <w:lang w:eastAsia="ja-JP"/>
        </w:rPr>
        <w:t xml:space="preserve"> 2014 </w:t>
      </w:r>
      <w:r>
        <w:rPr>
          <w:lang w:eastAsia="ja-JP"/>
        </w:rPr>
        <w:t>バージョンにアップグレードする場合は、</w:t>
      </w:r>
      <w:r>
        <w:rPr>
          <w:lang w:eastAsia="ja-JP"/>
        </w:rPr>
        <w:t xml:space="preserve">2014 </w:t>
      </w:r>
      <w:r>
        <w:rPr>
          <w:lang w:eastAsia="ja-JP"/>
        </w:rPr>
        <w:t>年</w:t>
      </w:r>
      <w:r>
        <w:rPr>
          <w:lang w:eastAsia="ja-JP"/>
        </w:rPr>
        <w:t xml:space="preserve"> 4 </w:t>
      </w:r>
      <w:r>
        <w:rPr>
          <w:lang w:eastAsia="ja-JP"/>
        </w:rPr>
        <w:t>月の製品使用権説明書</w:t>
      </w:r>
      <w:r>
        <w:rPr>
          <w:lang w:eastAsia="ja-JP"/>
        </w:rPr>
        <w:t xml:space="preserve"> (</w:t>
      </w:r>
      <w:hyperlink r:id="rId45">
        <w:r>
          <w:rPr>
            <w:color w:val="00467F"/>
            <w:u w:val="single"/>
            <w:lang w:eastAsia="ja-JP"/>
          </w:rPr>
          <w:t>http://go.microsoft.com/?linkid=9839206</w:t>
        </w:r>
      </w:hyperlink>
      <w:r>
        <w:rPr>
          <w:lang w:eastAsia="ja-JP"/>
        </w:rPr>
        <w:t xml:space="preserve">) </w:t>
      </w:r>
      <w:r>
        <w:rPr>
          <w:lang w:eastAsia="ja-JP"/>
        </w:rPr>
        <w:t>でライセンス条項をご確認ください。</w:t>
      </w:r>
    </w:p>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2.2 Oracle Java </w:t>
      </w:r>
      <w:r>
        <w:t>が付属しない</w:t>
      </w:r>
      <w:r>
        <w:t xml:space="preserve"> SQL Server Parallel Data Warehouse </w:t>
      </w:r>
      <w:r>
        <w:t>のオプションのビルド</w:t>
      </w:r>
    </w:p>
    <w:p w:rsidR="00145FC1" w:rsidRDefault="000A72AD">
      <w:pPr>
        <w:pStyle w:val="ProductList-Body"/>
        <w:rPr>
          <w:lang w:eastAsia="ja-JP"/>
        </w:rPr>
      </w:pPr>
      <w:r>
        <w:t xml:space="preserve">Appliance Update 1 (AU 1) </w:t>
      </w:r>
      <w:r>
        <w:t>の提供が開始された後に</w:t>
      </w:r>
      <w:r>
        <w:t xml:space="preserve"> SQL Server Parallel Data Warehouse</w:t>
      </w:r>
      <w:r>
        <w:fldChar w:fldCharType="begin"/>
      </w:r>
      <w:r>
        <w:instrText xml:space="preserve"> XE "SQL Server Parallel Data Warehouse" </w:instrText>
      </w:r>
      <w:r>
        <w:fldChar w:fldCharType="end"/>
      </w:r>
      <w:r>
        <w:t xml:space="preserve"> (PDW) </w:t>
      </w:r>
      <w:r>
        <w:t>の新しい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を取得するお客様は、</w:t>
      </w:r>
      <w:r>
        <w:t xml:space="preserve">Oracle Java </w:t>
      </w:r>
      <w:r>
        <w:t>付きで、または必要に応じて</w:t>
      </w:r>
      <w:r>
        <w:t xml:space="preserve"> Oracle Java </w:t>
      </w:r>
      <w:r>
        <w:t>なしで、製品のビルドを取得することができます。</w:t>
      </w:r>
      <w:r>
        <w:rPr>
          <w:lang w:eastAsia="ja-JP"/>
        </w:rPr>
        <w:t>詳細については、</w:t>
      </w:r>
      <w:hyperlink r:id="rId46">
        <w:r>
          <w:rPr>
            <w:color w:val="00467F"/>
            <w:u w:val="single"/>
            <w:lang w:eastAsia="ja-JP"/>
          </w:rPr>
          <w:t>http://www.microsoft.com/en-us/sqlserver/solutions-technologies/data-warehousing/pdw.aspx</w:t>
        </w:r>
      </w:hyperlink>
      <w:r>
        <w:rPr>
          <w:lang w:eastAsia="ja-JP"/>
        </w:rPr>
        <w:t xml:space="preserve"> </w:t>
      </w:r>
      <w:r>
        <w:rPr>
          <w:lang w:eastAsia="ja-JP"/>
        </w:rPr>
        <w:t>を参照してください。</w:t>
      </w:r>
    </w:p>
    <w:p w:rsidR="00145FC1" w:rsidRDefault="000A72AD">
      <w:pPr>
        <w:pStyle w:val="ProductList-Body"/>
        <w:rPr>
          <w:lang w:eastAsia="ja-JP"/>
        </w:rPr>
      </w:pPr>
      <w:r>
        <w:rPr>
          <w:lang w:eastAsia="ja-JP"/>
        </w:rPr>
        <w:t xml:space="preserve"> </w:t>
      </w:r>
    </w:p>
    <w:p w:rsidR="00145FC1" w:rsidRDefault="000A72AD">
      <w:pPr>
        <w:pStyle w:val="ProductList-ClauseHeading"/>
      </w:pPr>
      <w:r>
        <w:t>2.3 SQL Server Parallel Data Warehouse</w:t>
      </w:r>
    </w:p>
    <w:p w:rsidR="00145FC1" w:rsidRDefault="000A72AD">
      <w:pPr>
        <w:pStyle w:val="ProductList-Body"/>
      </w:pPr>
      <w:r>
        <w:t xml:space="preserve">SQL Server Parallel Data Warehouse </w:t>
      </w:r>
      <w:r>
        <w:t>ソフトウェアにはバージョンはありませんが、お客様は、</w:t>
      </w:r>
      <w:r>
        <w:t xml:space="preserve">SA </w:t>
      </w:r>
      <w:r>
        <w:t>の有効期間中に提供されるソフトウェア</w:t>
      </w:r>
      <w:r>
        <w:t xml:space="preserve"> </w:t>
      </w:r>
      <w:r>
        <w:t>ビルドのみを使用することができます。</w:t>
      </w:r>
    </w:p>
    <w:p w:rsidR="00145FC1" w:rsidRDefault="000A72AD">
      <w:pPr>
        <w:pStyle w:val="ProductList-Offering1SubSection"/>
      </w:pPr>
      <w:bookmarkStart w:id="136" w:name="_Sec794"/>
      <w:r>
        <w:t xml:space="preserve">3. </w:t>
      </w:r>
      <w:r>
        <w:t>使用権</w:t>
      </w:r>
      <w:bookmarkEnd w:id="136"/>
    </w:p>
    <w:tbl>
      <w:tblPr>
        <w:tblStyle w:val="PURTable"/>
        <w:tblW w:w="0" w:type="dxa"/>
        <w:tblLook w:val="04A0" w:firstRow="1" w:lastRow="0" w:firstColumn="1" w:lastColumn="0" w:noHBand="0" w:noVBand="1"/>
      </w:tblPr>
      <w:tblGrid>
        <w:gridCol w:w="3627"/>
        <w:gridCol w:w="3554"/>
        <w:gridCol w:w="3609"/>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 xml:space="preserve"> – Standard </w:t>
            </w:r>
            <w:r>
              <w:t>および</w:t>
            </w:r>
            <w:r>
              <w:t xml:space="preserve"> Business Intelligence</w:t>
            </w:r>
            <w:r>
              <w:t>、</w:t>
            </w:r>
            <w:hyperlink w:anchor="_Sec543">
              <w:r>
                <w:rPr>
                  <w:color w:val="00467F"/>
                  <w:u w:val="single"/>
                </w:rPr>
                <w:t>コアごと</w:t>
              </w:r>
            </w:hyperlink>
            <w:r>
              <w:t xml:space="preserve"> – Standard Core</w:t>
            </w:r>
            <w:r>
              <w:t>、</w:t>
            </w:r>
            <w:r>
              <w:t>Enterprise Core</w:t>
            </w:r>
            <w:r>
              <w:t>、および</w:t>
            </w:r>
            <w:r>
              <w:t xml:space="preserve"> Parallel Data Warehouse</w:t>
            </w:r>
            <w:r>
              <w:t>、</w:t>
            </w:r>
            <w:hyperlink w:anchor="_Sec546">
              <w:r>
                <w:rPr>
                  <w:color w:val="00467F"/>
                  <w:u w:val="single"/>
                </w:rPr>
                <w:t>開発ツール</w:t>
              </w:r>
            </w:hyperlink>
            <w:r>
              <w:t xml:space="preserve"> – Developer </w:t>
            </w:r>
            <w:r>
              <w:t>および</w:t>
            </w:r>
            <w:r>
              <w:t xml:space="preserv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r>
              <w:t xml:space="preserve"> (Developer Edition </w:t>
            </w:r>
            <w:r>
              <w:t>を除く</w:t>
            </w:r>
            <w:r>
              <w:t>)</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93"/>
        <w:gridCol w:w="3623"/>
        <w:gridCol w:w="3574"/>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45FC1" w:rsidRDefault="000A72AD">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45FC1" w:rsidRDefault="000A72AD">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ClauseHeading"/>
        <w:rPr>
          <w:lang w:eastAsia="ja-JP"/>
        </w:rPr>
      </w:pPr>
      <w:r>
        <w:rPr>
          <w:lang w:eastAsia="ja-JP"/>
        </w:rPr>
        <w:t xml:space="preserve">3.2 </w:t>
      </w:r>
      <w:r>
        <w:rPr>
          <w:lang w:eastAsia="ja-JP"/>
        </w:rPr>
        <w:t>以前のバージョンの</w:t>
      </w:r>
      <w:r>
        <w:rPr>
          <w:lang w:eastAsia="ja-JP"/>
        </w:rPr>
        <w:t xml:space="preserve"> SQL Server </w:t>
      </w:r>
      <w:r>
        <w:rPr>
          <w:lang w:eastAsia="ja-JP"/>
        </w:rPr>
        <w:t>に対する自動更新</w:t>
      </w:r>
    </w:p>
    <w:p w:rsidR="00145FC1" w:rsidRDefault="000A72AD">
      <w:pPr>
        <w:pStyle w:val="ProductList-Body"/>
        <w:rPr>
          <w:lang w:eastAsia="ja-JP"/>
        </w:rPr>
      </w:pPr>
      <w:r>
        <w:rPr>
          <w:lang w:eastAsia="ja-JP"/>
        </w:rPr>
        <w:t>本ソフトウェアが</w:t>
      </w:r>
      <w:r>
        <w:rPr>
          <w:lang w:eastAsia="ja-JP"/>
        </w:rPr>
        <w:t xml:space="preserve"> SQL Server 2012 </w:t>
      </w:r>
      <w:r>
        <w:rPr>
          <w:lang w:eastAsia="ja-JP"/>
        </w:rPr>
        <w:t>より前の</w:t>
      </w:r>
      <w:r>
        <w:rPr>
          <w:lang w:eastAsia="ja-JP"/>
        </w:rPr>
        <w:t xml:space="preserve"> SQL Server </w:t>
      </w:r>
      <w:r>
        <w:rPr>
          <w:lang w:eastAsia="ja-JP"/>
        </w:rPr>
        <w:t>の、サポート対象のいずれかのエディション</w:t>
      </w:r>
      <w:r>
        <w:rPr>
          <w:lang w:eastAsia="ja-JP"/>
        </w:rPr>
        <w:t xml:space="preserve"> (</w:t>
      </w:r>
      <w:r>
        <w:rPr>
          <w:lang w:eastAsia="ja-JP"/>
        </w:rPr>
        <w:t>またはそのいずれかのコンポーネント</w:t>
      </w:r>
      <w:r>
        <w:rPr>
          <w:lang w:eastAsia="ja-JP"/>
        </w:rPr>
        <w:t xml:space="preserve">) </w:t>
      </w:r>
      <w:r>
        <w:rPr>
          <w:lang w:eastAsia="ja-JP"/>
        </w:rPr>
        <w:t>を実行している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またはデバイスに本ソフトウェアをインストールすることにより、当該</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またはデバイスで実行されている</w:t>
      </w:r>
      <w:r>
        <w:rPr>
          <w:lang w:eastAsia="ja-JP"/>
        </w:rPr>
        <w:t xml:space="preserve"> SQL Server </w:t>
      </w:r>
      <w:r>
        <w:rPr>
          <w:lang w:eastAsia="ja-JP"/>
        </w:rPr>
        <w:t>のすべてのエディションおよび複製</w:t>
      </w:r>
      <w:r>
        <w:rPr>
          <w:lang w:eastAsia="ja-JP"/>
        </w:rPr>
        <w:t xml:space="preserve"> (</w:t>
      </w:r>
      <w:r>
        <w:rPr>
          <w:lang w:eastAsia="ja-JP"/>
        </w:rPr>
        <w:t>そのすべてのコンポーネントを含みます</w:t>
      </w:r>
      <w:r>
        <w:rPr>
          <w:lang w:eastAsia="ja-JP"/>
        </w:rPr>
        <w:t xml:space="preserve">) </w:t>
      </w:r>
      <w:r>
        <w:rPr>
          <w:lang w:eastAsia="ja-JP"/>
        </w:rPr>
        <w:t>における、かかる自動更新に同意されたものとします。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3.3 Running Instances for Business Intelligence </w:t>
      </w:r>
      <w:r>
        <w:rPr>
          <w:lang w:eastAsia="ja-JP"/>
        </w:rPr>
        <w:t>および</w:t>
      </w:r>
      <w:r>
        <w:rPr>
          <w:lang w:eastAsia="ja-JP"/>
        </w:rPr>
        <w:t xml:space="preserve"> Standard Edition </w:t>
      </w:r>
      <w:r>
        <w:rPr>
          <w:lang w:eastAsia="ja-JP"/>
        </w:rPr>
        <w:t>の実行インスタンス</w:t>
      </w:r>
    </w:p>
    <w:p w:rsidR="00145FC1" w:rsidRDefault="000A72AD">
      <w:pPr>
        <w:pStyle w:val="ProductList-Body"/>
        <w:rPr>
          <w:lang w:eastAsia="ja-JP"/>
        </w:rPr>
      </w:pPr>
      <w:r>
        <w:rPr>
          <w:lang w:eastAsia="ja-JP"/>
        </w:rPr>
        <w:t>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ライセンスにつき、一度に</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でのみソフトウェアを実行することができますが、その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3.4 SQL Server Business Intelligence (2012 </w:t>
      </w:r>
      <w:r>
        <w:rPr>
          <w:lang w:eastAsia="ja-JP"/>
        </w:rPr>
        <w:t>および</w:t>
      </w:r>
      <w:r>
        <w:rPr>
          <w:lang w:eastAsia="ja-JP"/>
        </w:rPr>
        <w:t xml:space="preserve"> 2014): </w:t>
      </w:r>
      <w:r>
        <w:rPr>
          <w:lang w:eastAsia="ja-JP"/>
        </w:rPr>
        <w:t>バッチ</w:t>
      </w:r>
      <w:r>
        <w:rPr>
          <w:lang w:eastAsia="ja-JP"/>
        </w:rPr>
        <w:t xml:space="preserve"> </w:t>
      </w:r>
      <w:r>
        <w:rPr>
          <w:lang w:eastAsia="ja-JP"/>
        </w:rPr>
        <w:t>ジョブに関する</w:t>
      </w:r>
      <w:r>
        <w:rPr>
          <w:lang w:eastAsia="ja-JP"/>
        </w:rPr>
        <w:t xml:space="preserve"> CAL </w:t>
      </w:r>
      <w:r>
        <w:rPr>
          <w:lang w:eastAsia="ja-JP"/>
        </w:rPr>
        <w:t>の免除</w:t>
      </w:r>
    </w:p>
    <w:p w:rsidR="00145FC1" w:rsidRDefault="000A72AD">
      <w:pPr>
        <w:pStyle w:val="ProductList-Body"/>
        <w:rPr>
          <w:lang w:eastAsia="ja-JP"/>
        </w:rPr>
      </w:pPr>
      <w:r>
        <w:rPr>
          <w:lang w:eastAsia="ja-JP"/>
        </w:rPr>
        <w:t>バッチ処理プロセスを通じてのみ本サーバー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にアクセスするユーザーまたはデバイスについては、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は必要ありません。「バッチ処理」とは、異なる時間に発生するタスクのグループをすべて同時に処理できるようにするアクティビティを意味します。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3.5 Parallel Data Warehouse (PDW) </w:t>
      </w:r>
      <w:r>
        <w:rPr>
          <w:lang w:eastAsia="ja-JP"/>
        </w:rPr>
        <w:t>のフェールオーバー</w:t>
      </w:r>
      <w:r>
        <w:rPr>
          <w:lang w:eastAsia="ja-JP"/>
        </w:rPr>
        <w:t xml:space="preserve"> </w:t>
      </w:r>
      <w:r>
        <w:rPr>
          <w:lang w:eastAsia="ja-JP"/>
        </w:rPr>
        <w:t>サーバー</w:t>
      </w:r>
    </w:p>
    <w:p w:rsidR="00145FC1" w:rsidRDefault="000A72AD">
      <w:pPr>
        <w:pStyle w:val="ProductList-Body"/>
        <w:rPr>
          <w:lang w:eastAsia="ja-JP"/>
        </w:rPr>
      </w:pPr>
      <w:r>
        <w:rPr>
          <w:lang w:eastAsia="ja-JP"/>
        </w:rPr>
        <w:t xml:space="preserve">PDW Appliance </w:t>
      </w:r>
      <w:r>
        <w:rPr>
          <w:lang w:eastAsia="ja-JP"/>
        </w:rPr>
        <w:t>は、単一の</w:t>
      </w:r>
      <w:r>
        <w:rPr>
          <w:lang w:eastAsia="ja-JP"/>
        </w:rPr>
        <w:t xml:space="preserve"> PDW </w:t>
      </w:r>
      <w:r>
        <w:rPr>
          <w:lang w:eastAsia="ja-JP"/>
        </w:rPr>
        <w:t>コントロール仮想マシン</w:t>
      </w:r>
      <w:r>
        <w:rPr>
          <w:lang w:eastAsia="ja-JP"/>
        </w:rPr>
        <w:t xml:space="preserve">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によってすべての制御が行われる、</w:t>
      </w:r>
      <w:r>
        <w:rPr>
          <w:lang w:eastAsia="ja-JP"/>
        </w:rPr>
        <w:t xml:space="preserve">2 </w:t>
      </w:r>
      <w:r>
        <w:rPr>
          <w:lang w:eastAsia="ja-JP"/>
        </w:rPr>
        <w:t>つ以上の計算ノード</w:t>
      </w:r>
      <w:r>
        <w:rPr>
          <w:lang w:eastAsia="ja-JP"/>
        </w:rPr>
        <w:t xml:space="preserve"> (</w:t>
      </w:r>
      <w:r>
        <w:rPr>
          <w:lang w:eastAsia="ja-JP"/>
        </w:rPr>
        <w:t>ライセンスを取得したサーバー</w:t>
      </w:r>
      <w:r>
        <w:rPr>
          <w:lang w:eastAsia="ja-JP"/>
        </w:rPr>
        <w:t xml:space="preserve">) </w:t>
      </w:r>
      <w:r>
        <w:rPr>
          <w:lang w:eastAsia="ja-JP"/>
        </w:rPr>
        <w:t>で構成される単一のユニットです。アプライアンスには、ソフトウェアでアプライアンス上のもう</w:t>
      </w:r>
      <w:r>
        <w:rPr>
          <w:lang w:eastAsia="ja-JP"/>
        </w:rPr>
        <w:t xml:space="preserve"> 1 </w:t>
      </w:r>
      <w:r>
        <w:rPr>
          <w:lang w:eastAsia="ja-JP"/>
        </w:rPr>
        <w:t>つの計算ノードへのフェールオーバーを実行できるテクノロジが組み込まれています。お客様は、</w:t>
      </w:r>
      <w:r>
        <w:rPr>
          <w:lang w:eastAsia="ja-JP"/>
        </w:rPr>
        <w:t xml:space="preserve">PDW Appliance </w:t>
      </w:r>
      <w:r>
        <w:rPr>
          <w:lang w:eastAsia="ja-JP"/>
        </w:rPr>
        <w:t>テクノロジによって実行される、フェールオーバー</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で動作するソフトウェアについて追加の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を取得する必要はありません。</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3.6 SQL Server 2014 Developer Edition: </w:t>
      </w:r>
      <w:r>
        <w:rPr>
          <w:lang w:eastAsia="ja-JP"/>
        </w:rPr>
        <w:t>デモンストレーションでの使用</w:t>
      </w:r>
    </w:p>
    <w:p w:rsidR="00145FC1" w:rsidRDefault="000A72AD">
      <w:pPr>
        <w:pStyle w:val="ProductList-Body"/>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の他に、お客様の内部ネットワークにアクセスできるすべての人が、本ソフトウェア上でお客様のプログラムのデモンストレーションを行うことを目的として、本ソフトウェアの複製をインストールして使用することができ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3.7 </w:t>
      </w:r>
      <w:r>
        <w:rPr>
          <w:lang w:eastAsia="ja-JP"/>
        </w:rPr>
        <w:t>追加ソフトウェア</w:t>
      </w:r>
      <w:r>
        <w:rPr>
          <w:lang w:eastAsia="ja-JP"/>
        </w:rPr>
        <w:t xml:space="preserve"> – </w:t>
      </w:r>
      <w:r>
        <w:rPr>
          <w:lang w:eastAsia="ja-JP"/>
        </w:rPr>
        <w:t>すべて</w:t>
      </w:r>
      <w:r>
        <w:rPr>
          <w:lang w:eastAsia="ja-JP"/>
        </w:rPr>
        <w:t xml:space="preserve"> (Developer </w:t>
      </w:r>
      <w:r>
        <w:rPr>
          <w:lang w:eastAsia="ja-JP"/>
        </w:rPr>
        <w:t>を除く</w:t>
      </w:r>
      <w:r>
        <w:rPr>
          <w:lang w:eastAsia="ja-JP"/>
        </w:rPr>
        <w:t>)</w:t>
      </w:r>
    </w:p>
    <w:p w:rsidR="00145FC1" w:rsidRDefault="000A72AD">
      <w:pPr>
        <w:pStyle w:val="ProductList-SubClauseHeading"/>
      </w:pPr>
      <w:r>
        <w:t xml:space="preserve">3.7.1 </w:t>
      </w:r>
      <w:r>
        <w:t>追加ソフトウェア</w:t>
      </w:r>
      <w:r>
        <w:t xml:space="preserve"> – </w:t>
      </w:r>
      <w:r>
        <w:t>すべて</w:t>
      </w:r>
      <w:r>
        <w:t xml:space="preserve"> (Parallel Data Warehouse </w:t>
      </w:r>
      <w:r>
        <w:t>および</w:t>
      </w:r>
      <w:r>
        <w:t xml:space="preserve"> Developer </w:t>
      </w:r>
      <w:r>
        <w:t>を除く</w:t>
      </w:r>
      <w:r>
        <w:t>)</w:t>
      </w:r>
    </w:p>
    <w:tbl>
      <w:tblPr>
        <w:tblStyle w:val="PURTable0"/>
        <w:tblW w:w="0" w:type="dxa"/>
        <w:tblLook w:val="04A0" w:firstRow="1" w:lastRow="0" w:firstColumn="1" w:lastColumn="0" w:noHBand="0" w:noVBand="1"/>
      </w:tblPr>
      <w:tblGrid>
        <w:gridCol w:w="3529"/>
        <w:gridCol w:w="3458"/>
        <w:gridCol w:w="3443"/>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クライアント</w:t>
            </w:r>
            <w:r>
              <w:t xml:space="preserve"> </w:t>
            </w:r>
            <w:r>
              <w:t>ツール下位互換性</w:t>
            </w:r>
          </w:p>
        </w:tc>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クライアント</w:t>
            </w:r>
            <w:r>
              <w:t xml:space="preserve"> </w:t>
            </w:r>
            <w:r>
              <w:t>ツール接続</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lastRenderedPageBreak/>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分散再生クライアント</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管理ツール</w:t>
            </w:r>
            <w:r>
              <w:t xml:space="preserve"> – </w:t>
            </w:r>
            <w:r>
              <w:t>完全</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t>
            </w:r>
          </w:p>
        </w:tc>
      </w:tr>
    </w:tbl>
    <w:p w:rsidR="00145FC1" w:rsidRDefault="000A72AD">
      <w:pPr>
        <w:pStyle w:val="ProductList-BodyIndented"/>
        <w:rPr>
          <w:lang w:eastAsia="ja-JP"/>
        </w:rPr>
      </w:pPr>
      <w:r>
        <w:rPr>
          <w:lang w:eastAsia="ja-JP"/>
        </w:rPr>
        <w:t xml:space="preserve"> </w:t>
      </w:r>
    </w:p>
    <w:p w:rsidR="00145FC1" w:rsidRDefault="000A72AD">
      <w:pPr>
        <w:pStyle w:val="ProductList-SubClauseHeading"/>
      </w:pPr>
      <w:r>
        <w:t xml:space="preserve">3.7.2 </w:t>
      </w:r>
      <w:r>
        <w:t>追加ソフトウェア</w:t>
      </w:r>
      <w:r>
        <w:t xml:space="preserve"> – Parallel Data Warehouse</w:t>
      </w:r>
    </w:p>
    <w:tbl>
      <w:tblPr>
        <w:tblStyle w:val="PURTable0"/>
        <w:tblW w:w="0" w:type="dxa"/>
        <w:tblLook w:val="04A0" w:firstRow="1" w:lastRow="0" w:firstColumn="1" w:lastColumn="0" w:noHBand="0" w:noVBand="1"/>
      </w:tblPr>
      <w:tblGrid>
        <w:gridCol w:w="3504"/>
        <w:gridCol w:w="3523"/>
        <w:gridCol w:w="3403"/>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 xml:space="preserve"> </w:t>
            </w:r>
          </w:p>
        </w:tc>
      </w:tr>
    </w:tbl>
    <w:p w:rsidR="00145FC1" w:rsidRDefault="000A72AD">
      <w:pPr>
        <w:pStyle w:val="ProductList-Offering1SubSection"/>
        <w:rPr>
          <w:lang w:eastAsia="ja-JP"/>
        </w:rPr>
      </w:pPr>
      <w:bookmarkStart w:id="137" w:name="_Sec826"/>
      <w:r>
        <w:rPr>
          <w:lang w:eastAsia="ja-JP"/>
        </w:rPr>
        <w:t xml:space="preserve">4. </w:t>
      </w:r>
      <w:r>
        <w:rPr>
          <w:lang w:eastAsia="ja-JP"/>
        </w:rPr>
        <w:t>ソフトウェア</w:t>
      </w:r>
      <w:r>
        <w:rPr>
          <w:lang w:eastAsia="ja-JP"/>
        </w:rPr>
        <w:t xml:space="preserve"> </w:t>
      </w:r>
      <w:r>
        <w:rPr>
          <w:lang w:eastAsia="ja-JP"/>
        </w:rPr>
        <w:t>アシュアランス</w:t>
      </w:r>
      <w:bookmarkEnd w:id="137"/>
    </w:p>
    <w:tbl>
      <w:tblPr>
        <w:tblStyle w:val="PURTable"/>
        <w:tblW w:w="0" w:type="dxa"/>
        <w:tblLook w:val="04A0" w:firstRow="1" w:lastRow="0" w:firstColumn="1" w:lastColumn="0" w:noHBand="0" w:noVBand="1"/>
      </w:tblPr>
      <w:tblGrid>
        <w:gridCol w:w="3598"/>
        <w:gridCol w:w="3594"/>
        <w:gridCol w:w="359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 (Developer </w:t>
            </w:r>
            <w:r>
              <w:t>を除く</w:t>
            </w:r>
            <w:r>
              <w:t>)</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(Developer </w:t>
            </w:r>
            <w:r>
              <w:t>および</w:t>
            </w:r>
            <w:r>
              <w:t xml:space="preserve"> Parallel Data Warehouse </w:t>
            </w:r>
            <w:r>
              <w:t>を除く</w:t>
            </w:r>
            <w:r>
              <w:t>)</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(Developer </w:t>
            </w:r>
            <w:r>
              <w:t>および</w:t>
            </w:r>
            <w:r>
              <w:t xml:space="preserve"> Parallel Data Warehouse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2014 </w:t>
              </w:r>
              <w:r>
                <w:rPr>
                  <w:color w:val="00467F"/>
                  <w:u w:val="single"/>
                </w:rPr>
                <w:t>年</w:t>
              </w:r>
              <w:r>
                <w:rPr>
                  <w:color w:val="00467F"/>
                  <w:u w:val="single"/>
                </w:rPr>
                <w:t xml:space="preserve"> 3 </w:t>
              </w:r>
              <w:r>
                <w:rPr>
                  <w:color w:val="00467F"/>
                  <w:u w:val="single"/>
                </w:rPr>
                <w:t>月および</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ローミング使用権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URBreadcrumb"/>
        <w:rPr>
          <w:lang w:eastAsia="ja-JP"/>
        </w:rPr>
      </w:pPr>
      <w:r>
        <w:rPr>
          <w:lang w:eastAsia="ja-JP"/>
        </w:rPr>
        <w:t xml:space="preserve"> </w:t>
      </w:r>
    </w:p>
    <w:p w:rsidR="00145FC1" w:rsidRDefault="000A72AD">
      <w:pPr>
        <w:pStyle w:val="ProductList-ClauseHeading"/>
        <w:rPr>
          <w:lang w:eastAsia="ja-JP"/>
        </w:rPr>
      </w:pPr>
      <w:r>
        <w:rPr>
          <w:lang w:eastAsia="ja-JP"/>
        </w:rPr>
        <w:t xml:space="preserve">4.1 SQL Server 2014 Enterprise Core – </w:t>
      </w:r>
      <w:r>
        <w:rPr>
          <w:lang w:eastAsia="ja-JP"/>
        </w:rPr>
        <w:t>無制限の仮想化</w:t>
      </w:r>
    </w:p>
    <w:p w:rsidR="00145FC1" w:rsidRDefault="000A72AD">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のすべてのコア</w:t>
      </w:r>
      <w:r>
        <w:rPr>
          <w:lang w:eastAsia="ja-JP"/>
        </w:rPr>
        <w:t xml:space="preserve"> </w:t>
      </w:r>
      <w:r>
        <w:rPr>
          <w:lang w:eastAsia="ja-JP"/>
        </w:rPr>
        <w:t>ライセンスについてお客様が</w:t>
      </w:r>
      <w:r>
        <w:rPr>
          <w:lang w:eastAsia="ja-JP"/>
        </w:rPr>
        <w:t xml:space="preserve"> SA </w:t>
      </w:r>
      <w:r>
        <w:rPr>
          <w:lang w:eastAsia="ja-JP"/>
        </w:rPr>
        <w:t>を保有している、</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ソフトウェアの任意の数のインスタンスを実行することができます。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4.2 SQL Server 2012 Parallel Data Warehouse – </w:t>
      </w:r>
      <w:r>
        <w:rPr>
          <w:lang w:eastAsia="ja-JP"/>
        </w:rPr>
        <w:t>機能更新プログラム</w:t>
      </w:r>
    </w:p>
    <w:p w:rsidR="00145FC1" w:rsidRDefault="000A72AD">
      <w:pPr>
        <w:pStyle w:val="ProductList-Body"/>
        <w:rPr>
          <w:lang w:eastAsia="ja-JP"/>
        </w:rPr>
      </w:pPr>
      <w:r>
        <w:rPr>
          <w:lang w:eastAsia="ja-JP"/>
        </w:rPr>
        <w:t xml:space="preserve">SA </w:t>
      </w:r>
      <w:r>
        <w:rPr>
          <w:lang w:eastAsia="ja-JP"/>
        </w:rPr>
        <w:t>をお持ちのお客様は、製品のメジャー</w:t>
      </w:r>
      <w:r>
        <w:rPr>
          <w:lang w:eastAsia="ja-JP"/>
        </w:rPr>
        <w:t xml:space="preserve"> </w:t>
      </w:r>
      <w:r>
        <w:rPr>
          <w:lang w:eastAsia="ja-JP"/>
        </w:rPr>
        <w:t>リリースの間に提供される機能リリース</w:t>
      </w:r>
      <w:r>
        <w:rPr>
          <w:lang w:eastAsia="ja-JP"/>
        </w:rPr>
        <w:t xml:space="preserve"> (</w:t>
      </w:r>
      <w:r>
        <w:rPr>
          <w:lang w:eastAsia="ja-JP"/>
        </w:rPr>
        <w:t>アプライアンスの更新プログラムなど</w:t>
      </w:r>
      <w:r>
        <w:rPr>
          <w:lang w:eastAsia="ja-JP"/>
        </w:rPr>
        <w:t xml:space="preserve">) </w:t>
      </w:r>
      <w:r>
        <w:rPr>
          <w:lang w:eastAsia="ja-JP"/>
        </w:rPr>
        <w:t>を利用することができます。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4.3 </w:t>
      </w:r>
      <w:r>
        <w:rPr>
          <w:lang w:eastAsia="ja-JP"/>
        </w:rPr>
        <w:t>アプリケーション</w:t>
      </w:r>
      <w:r>
        <w:rPr>
          <w:lang w:eastAsia="ja-JP"/>
        </w:rPr>
        <w:t xml:space="preserve"> </w:t>
      </w:r>
      <w:r>
        <w:rPr>
          <w:lang w:eastAsia="ja-JP"/>
        </w:rPr>
        <w:t>プラットフォーム加入契約</w:t>
      </w:r>
      <w:r>
        <w:rPr>
          <w:lang w:eastAsia="ja-JP"/>
        </w:rPr>
        <w:t xml:space="preserve"> (EAP) </w:t>
      </w:r>
      <w:r>
        <w:rPr>
          <w:lang w:eastAsia="ja-JP"/>
        </w:rPr>
        <w:t>に基づく</w:t>
      </w:r>
      <w:r>
        <w:rPr>
          <w:lang w:eastAsia="ja-JP"/>
        </w:rPr>
        <w:t xml:space="preserve"> SQL Server </w:t>
      </w:r>
      <w:r>
        <w:rPr>
          <w:lang w:eastAsia="ja-JP"/>
        </w:rPr>
        <w:t>の買い取りオプション</w:t>
      </w:r>
    </w:p>
    <w:p w:rsidR="00145FC1" w:rsidRDefault="000A72AD">
      <w:pPr>
        <w:pStyle w:val="ProductList-Body"/>
        <w:rPr>
          <w:lang w:eastAsia="ja-JP"/>
        </w:rPr>
      </w:pPr>
      <w:r>
        <w:rPr>
          <w:lang w:eastAsia="ja-JP"/>
        </w:rPr>
        <w:t>お客様は、</w:t>
      </w:r>
      <w:r>
        <w:rPr>
          <w:lang w:eastAsia="ja-JP"/>
        </w:rPr>
        <w:t xml:space="preserve">SQL Server Enterprise Server/CAL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用の</w:t>
      </w:r>
      <w:r>
        <w:rPr>
          <w:lang w:eastAsia="ja-JP"/>
        </w:rPr>
        <w:t xml:space="preserve"> SA </w:t>
      </w:r>
      <w:r>
        <w:rPr>
          <w:lang w:eastAsia="ja-JP"/>
        </w:rPr>
        <w:t>を更新することができますが、お客様の加入契約期間の終了時点における買い取りオプションは、コア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に対するものだけに限定されます。</w:t>
      </w:r>
    </w:p>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4.4 SQL Server Enterprise Core </w:t>
      </w:r>
      <w:r>
        <w:t>ライセンスに基づく</w:t>
      </w:r>
      <w:r>
        <w:t xml:space="preserve"> SQL Server Parallel Data Warehouse </w:t>
      </w:r>
      <w:r>
        <w:t>の展開</w:t>
      </w:r>
      <w:r>
        <w:t xml:space="preserve"> (</w:t>
      </w:r>
      <w:r>
        <w:t>「ダウン</w:t>
      </w:r>
      <w:r>
        <w:t xml:space="preserve"> </w:t>
      </w:r>
      <w:r>
        <w:t>エディション」を参照</w:t>
      </w:r>
      <w:r>
        <w:t>)</w:t>
      </w:r>
    </w:p>
    <w:p w:rsidR="00145FC1" w:rsidRDefault="000A72AD">
      <w:pPr>
        <w:pStyle w:val="ProductList-Body"/>
      </w:pPr>
      <w:r>
        <w:t xml:space="preserve">SQL Server Parallel Data Warehouse </w:t>
      </w:r>
      <w:r>
        <w:t>の機能更新プログラムにアクセスするには、この方法で展開したすべての</w:t>
      </w:r>
      <w:r>
        <w:t xml:space="preserve"> SQL Enterprise Per Core </w:t>
      </w:r>
      <w:r>
        <w:t>ライセンスについて</w:t>
      </w:r>
      <w:r>
        <w:t xml:space="preserve"> SA </w:t>
      </w:r>
      <w:r>
        <w:t>を取得する必要があります。</w:t>
      </w:r>
    </w:p>
    <w:p w:rsidR="00145FC1" w:rsidRDefault="000A72AD">
      <w:pPr>
        <w:pStyle w:val="ProductList-Body"/>
      </w:pPr>
      <w:r>
        <w:t xml:space="preserve"> </w:t>
      </w:r>
    </w:p>
    <w:p w:rsidR="00145FC1" w:rsidRDefault="000A72AD">
      <w:pPr>
        <w:pStyle w:val="ProductList-ClauseHeading"/>
      </w:pPr>
      <w:r>
        <w:t xml:space="preserve">4.5 Oracle Java </w:t>
      </w:r>
      <w:r>
        <w:t>が付属しない</w:t>
      </w:r>
      <w:r>
        <w:t xml:space="preserve"> SQL Server 2012 Parallel Data Warehouse (PDW) </w:t>
      </w:r>
      <w:r>
        <w:t>のオプションのビルド</w:t>
      </w:r>
    </w:p>
    <w:p w:rsidR="00145FC1" w:rsidRDefault="000A72AD">
      <w:pPr>
        <w:pStyle w:val="ProductList-Body"/>
      </w:pPr>
      <w:r>
        <w:t xml:space="preserve">Appliance Update 1 (AU 1) </w:t>
      </w:r>
      <w:r>
        <w:t>の提供開始時点で</w:t>
      </w:r>
      <w:r>
        <w:t xml:space="preserve"> SQL Server 2012 PDW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を保有しているお客様は、</w:t>
      </w:r>
      <w:r>
        <w:t xml:space="preserve">Oracle Java </w:t>
      </w:r>
      <w:r>
        <w:t>付きで、または必要に応じて</w:t>
      </w:r>
      <w:r>
        <w:t xml:space="preserve"> Oracle Java </w:t>
      </w:r>
      <w:r>
        <w:t>なしで、製品のビルドを取得することができます。</w:t>
      </w:r>
    </w:p>
    <w:p w:rsidR="00145FC1" w:rsidRDefault="000A72AD">
      <w:pPr>
        <w:pStyle w:val="ProductList-Body"/>
      </w:pPr>
      <w:r>
        <w:t xml:space="preserve"> </w:t>
      </w:r>
    </w:p>
    <w:p w:rsidR="00145FC1" w:rsidRDefault="000A72AD">
      <w:pPr>
        <w:pStyle w:val="ProductList-ClauseHeading"/>
        <w:rPr>
          <w:lang w:eastAsia="ja-JP"/>
        </w:rPr>
      </w:pPr>
      <w:r>
        <w:rPr>
          <w:lang w:eastAsia="ja-JP"/>
        </w:rPr>
        <w:t xml:space="preserve">4.6 </w:t>
      </w:r>
      <w:r>
        <w:rPr>
          <w:lang w:eastAsia="ja-JP"/>
        </w:rPr>
        <w:t>サブスクリプション</w:t>
      </w:r>
      <w:r>
        <w:rPr>
          <w:lang w:eastAsia="ja-JP"/>
        </w:rPr>
        <w:t xml:space="preserve"> </w:t>
      </w:r>
      <w:r>
        <w:rPr>
          <w:lang w:eastAsia="ja-JP"/>
        </w:rPr>
        <w:t>ライセンスに関するソフトウェア</w:t>
      </w:r>
      <w:r>
        <w:rPr>
          <w:lang w:eastAsia="ja-JP"/>
        </w:rPr>
        <w:t xml:space="preserve"> </w:t>
      </w:r>
      <w:r>
        <w:rPr>
          <w:lang w:eastAsia="ja-JP"/>
        </w:rPr>
        <w:t>アシュアランスの権利と特典</w:t>
      </w:r>
    </w:p>
    <w:p w:rsidR="00145FC1" w:rsidRDefault="000A72AD">
      <w:pPr>
        <w:pStyle w:val="ProductList-Body"/>
        <w:rPr>
          <w:lang w:eastAsia="ja-JP"/>
        </w:rPr>
      </w:pPr>
      <w:r>
        <w:rPr>
          <w:lang w:eastAsia="ja-JP"/>
        </w:rPr>
        <w:t>サーバーおよびクラウド加入契約に基づいてお客様が取得するサブスクリプション</w:t>
      </w:r>
      <w:r>
        <w:rPr>
          <w:lang w:eastAsia="ja-JP"/>
        </w:rPr>
        <w:t xml:space="preserve"> </w:t>
      </w:r>
      <w:r>
        <w:rPr>
          <w:lang w:eastAsia="ja-JP"/>
        </w:rPr>
        <w:t>ライセンスでは、サブスクリプションの期間中、</w:t>
      </w:r>
      <w:r>
        <w:rPr>
          <w:lang w:eastAsia="ja-JP"/>
        </w:rPr>
        <w:t xml:space="preserve">SA </w:t>
      </w:r>
      <w:r>
        <w:rPr>
          <w:lang w:eastAsia="ja-JP"/>
        </w:rPr>
        <w:t>付きライセンスと同じ</w:t>
      </w:r>
      <w:r>
        <w:rPr>
          <w:lang w:eastAsia="ja-JP"/>
        </w:rPr>
        <w:t xml:space="preserve"> SA </w:t>
      </w:r>
      <w:r>
        <w:rPr>
          <w:lang w:eastAsia="ja-JP"/>
        </w:rPr>
        <w:t>の権利と特典が付与されます。</w:t>
      </w:r>
    </w:p>
    <w:p w:rsidR="00145FC1" w:rsidRDefault="00145FC1">
      <w:pPr>
        <w:pStyle w:val="PURBreadcrumb"/>
        <w:rPr>
          <w:lang w:eastAsia="ja-JP"/>
        </w:rPr>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GroupHeading"/>
      </w:pPr>
      <w:bookmarkStart w:id="138" w:name="_Sec615"/>
      <w:r>
        <w:t>System Center</w:t>
      </w:r>
      <w:bookmarkEnd w:id="138"/>
      <w:r>
        <w:fldChar w:fldCharType="begin"/>
      </w:r>
      <w:r>
        <w:instrText xml:space="preserve"> TC "</w:instrText>
      </w:r>
      <w:bookmarkStart w:id="139" w:name="_Toc436403592"/>
      <w:r>
        <w:instrText>System Center</w:instrText>
      </w:r>
      <w:bookmarkEnd w:id="139"/>
      <w:r>
        <w:instrText>" \l 2</w:instrText>
      </w:r>
      <w:r>
        <w:fldChar w:fldCharType="end"/>
      </w:r>
    </w:p>
    <w:p w:rsidR="00145FC1" w:rsidRDefault="000A72AD">
      <w:pPr>
        <w:pStyle w:val="ProductList-Offering2HeadingNoBorder"/>
      </w:pPr>
      <w:bookmarkStart w:id="140" w:name="_Sec642"/>
      <w:r>
        <w:t>System Center Server</w:t>
      </w:r>
      <w:bookmarkEnd w:id="140"/>
      <w:r>
        <w:fldChar w:fldCharType="begin"/>
      </w:r>
      <w:r>
        <w:instrText xml:space="preserve"> TC "</w:instrText>
      </w:r>
      <w:bookmarkStart w:id="141" w:name="_Toc436403593"/>
      <w:r>
        <w:instrText>System Center Server</w:instrText>
      </w:r>
      <w:bookmarkEnd w:id="141"/>
      <w:r>
        <w:instrText>" \l 3</w:instrText>
      </w:r>
      <w:r>
        <w:fldChar w:fldCharType="end"/>
      </w:r>
    </w:p>
    <w:p w:rsidR="00145FC1" w:rsidRDefault="000A72AD">
      <w:pPr>
        <w:pStyle w:val="ProductList-Offering1SubSection"/>
      </w:pPr>
      <w:bookmarkStart w:id="142" w:name="_Sec689"/>
      <w:r>
        <w:t xml:space="preserve">1. </w:t>
      </w:r>
      <w:r>
        <w:t>利用可能なプログラム</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145F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416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w:t>
            </w:r>
            <w:r>
              <w:t>プロセッサ</w:t>
            </w:r>
            <w:r>
              <w:t>)</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w:t>
            </w:r>
            <w:r>
              <w:t>プロセッサ</w:t>
            </w:r>
            <w:r>
              <w:t>)</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45FC1" w:rsidRDefault="000A72AD">
      <w:pPr>
        <w:pStyle w:val="ProductList-Offering1SubSection"/>
      </w:pPr>
      <w:bookmarkStart w:id="143" w:name="_Sec744"/>
      <w:r>
        <w:t xml:space="preserve">2. </w:t>
      </w:r>
      <w:r>
        <w:t>製品使用条件</w:t>
      </w:r>
      <w:bookmarkEnd w:id="143"/>
    </w:p>
    <w:tbl>
      <w:tblPr>
        <w:tblStyle w:val="PURTable"/>
        <w:tblW w:w="0" w:type="dxa"/>
        <w:tblLook w:val="04A0" w:firstRow="1" w:lastRow="0" w:firstColumn="1" w:lastColumn="0" w:noHBand="0" w:noVBand="1"/>
      </w:tblPr>
      <w:tblGrid>
        <w:gridCol w:w="3614"/>
        <w:gridCol w:w="3582"/>
        <w:gridCol w:w="3594"/>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lastRenderedPageBreak/>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ClauseHeading"/>
        <w:rPr>
          <w:lang w:eastAsia="ja-JP"/>
        </w:rPr>
      </w:pPr>
      <w:r>
        <w:rPr>
          <w:lang w:eastAsia="ja-JP"/>
        </w:rPr>
        <w:t xml:space="preserve">2.1 </w:t>
      </w:r>
      <w:r>
        <w:rPr>
          <w:lang w:eastAsia="ja-JP"/>
        </w:rPr>
        <w:t>サーバーおよびクラウド加入契約</w:t>
      </w:r>
      <w:r>
        <w:rPr>
          <w:lang w:eastAsia="ja-JP"/>
        </w:rPr>
        <w:t xml:space="preserve"> (SCE) – CIS </w:t>
      </w:r>
      <w:r>
        <w:rPr>
          <w:lang w:eastAsia="ja-JP"/>
        </w:rPr>
        <w:t>ライセンスに基づいて</w:t>
      </w:r>
      <w:r>
        <w:rPr>
          <w:lang w:eastAsia="ja-JP"/>
        </w:rPr>
        <w:t xml:space="preserve"> Microsoft Azure </w:t>
      </w:r>
      <w:r>
        <w:rPr>
          <w:lang w:eastAsia="ja-JP"/>
        </w:rPr>
        <w:t>で</w:t>
      </w:r>
      <w:r>
        <w:rPr>
          <w:lang w:eastAsia="ja-JP"/>
        </w:rPr>
        <w:t xml:space="preserve"> OSE </w:t>
      </w:r>
      <w:r>
        <w:rPr>
          <w:lang w:eastAsia="ja-JP"/>
        </w:rPr>
        <w:t>を管理する権利</w:t>
      </w:r>
    </w:p>
    <w:p w:rsidR="00145FC1" w:rsidRDefault="000A72AD">
      <w:pPr>
        <w:pStyle w:val="ProductList-Body"/>
        <w:rPr>
          <w:lang w:eastAsia="ja-JP"/>
        </w:rPr>
      </w:pPr>
      <w:r>
        <w:rPr>
          <w:lang w:eastAsia="ja-JP"/>
        </w:rPr>
        <w:t>加入契約の適用要件を満たし、かつ、自社のデータ</w:t>
      </w:r>
      <w:r>
        <w:rPr>
          <w:lang w:eastAsia="ja-JP"/>
        </w:rPr>
        <w:t xml:space="preserve"> </w:t>
      </w:r>
      <w:r>
        <w:rPr>
          <w:lang w:eastAsia="ja-JP"/>
        </w:rPr>
        <w:t>センターで</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を管理するためにコア</w:t>
      </w:r>
      <w:r>
        <w:rPr>
          <w:lang w:eastAsia="ja-JP"/>
        </w:rPr>
        <w:t xml:space="preserve"> </w:t>
      </w:r>
      <w:r>
        <w:rPr>
          <w:lang w:eastAsia="ja-JP"/>
        </w:rPr>
        <w:t>インフラストラクチャ</w:t>
      </w:r>
      <w:r>
        <w:rPr>
          <w:lang w:eastAsia="ja-JP"/>
        </w:rPr>
        <w:t xml:space="preserve"> </w:t>
      </w:r>
      <w:r>
        <w:rPr>
          <w:lang w:eastAsia="ja-JP"/>
        </w:rPr>
        <w:t>サーバー</w:t>
      </w:r>
      <w:r>
        <w:rPr>
          <w:lang w:eastAsia="ja-JP"/>
        </w:rPr>
        <w:t xml:space="preserve"> (CIS) </w:t>
      </w:r>
      <w:r>
        <w:rPr>
          <w:lang w:eastAsia="ja-JP"/>
        </w:rPr>
        <w:t>スイートのライセンスを取得して使用している</w:t>
      </w:r>
      <w:r>
        <w:rPr>
          <w:lang w:eastAsia="ja-JP"/>
        </w:rPr>
        <w:t xml:space="preserve"> SCE </w:t>
      </w:r>
      <w:r>
        <w:rPr>
          <w:lang w:eastAsia="ja-JP"/>
        </w:rPr>
        <w:t>のお客様は、</w:t>
      </w:r>
      <w:r>
        <w:rPr>
          <w:lang w:eastAsia="ja-JP"/>
        </w:rPr>
        <w:t xml:space="preserve">Microsoft Azure </w:t>
      </w:r>
      <w:r>
        <w:rPr>
          <w:lang w:eastAsia="ja-JP"/>
        </w:rPr>
        <w:t>内で実行されている対象となる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を管理するために、</w:t>
      </w:r>
      <w:r>
        <w:rPr>
          <w:lang w:eastAsia="ja-JP"/>
        </w:rPr>
        <w:t xml:space="preserve">CIS </w:t>
      </w:r>
      <w:r>
        <w:rPr>
          <w:lang w:eastAsia="ja-JP"/>
        </w:rPr>
        <w:t>の下でライセンスを取得した</w:t>
      </w:r>
      <w:r>
        <w:rPr>
          <w:lang w:eastAsia="ja-JP"/>
        </w:rPr>
        <w:t xml:space="preserve"> System Center </w:t>
      </w:r>
      <w:r>
        <w:rPr>
          <w:lang w:eastAsia="ja-JP"/>
        </w:rPr>
        <w:t>ソフトウェアを使用することもできます。お客様の</w:t>
      </w:r>
      <w:r>
        <w:rPr>
          <w:lang w:eastAsia="ja-JP"/>
        </w:rPr>
        <w:t xml:space="preserve"> SCE </w:t>
      </w:r>
      <w:r>
        <w:rPr>
          <w:lang w:eastAsia="ja-JP"/>
        </w:rPr>
        <w:t>の対象となる</w:t>
      </w:r>
      <w:r>
        <w:rPr>
          <w:lang w:eastAsia="ja-JP"/>
        </w:rPr>
        <w:t xml:space="preserve"> CIS </w:t>
      </w:r>
      <w:r>
        <w:rPr>
          <w:lang w:eastAsia="ja-JP"/>
        </w:rPr>
        <w:t>ライセンスごとに、お客様は、</w:t>
      </w:r>
      <w:r>
        <w:rPr>
          <w:lang w:eastAsia="ja-JP"/>
        </w:rPr>
        <w:t xml:space="preserve">Microsoft Azure </w:t>
      </w:r>
      <w:r>
        <w:rPr>
          <w:lang w:eastAsia="ja-JP"/>
        </w:rPr>
        <w:t>内で実行されている対象となる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を、最大</w:t>
      </w:r>
      <w:r>
        <w:rPr>
          <w:lang w:eastAsia="ja-JP"/>
        </w:rPr>
        <w:t xml:space="preserve"> 10 </w:t>
      </w:r>
      <w:r>
        <w:rPr>
          <w:lang w:eastAsia="ja-JP"/>
        </w:rPr>
        <w:t>まで管理することができます。対象となる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には、以下が含まれます。</w:t>
      </w:r>
    </w:p>
    <w:p w:rsidR="00145FC1" w:rsidRDefault="000A72AD" w:rsidP="000A72AD">
      <w:pPr>
        <w:pStyle w:val="ProductList-Bullet"/>
        <w:numPr>
          <w:ilvl w:val="0"/>
          <w:numId w:val="22"/>
        </w:numPr>
        <w:rPr>
          <w:lang w:eastAsia="ja-JP"/>
        </w:rPr>
      </w:pPr>
      <w:r>
        <w:rPr>
          <w:lang w:eastAsia="ja-JP"/>
        </w:rPr>
        <w:t xml:space="preserve">Windows </w:t>
      </w:r>
      <w:r>
        <w:rPr>
          <w:lang w:eastAsia="ja-JP"/>
        </w:rPr>
        <w:t>仮想マシン</w:t>
      </w:r>
      <w:r>
        <w:rPr>
          <w:lang w:eastAsia="ja-JP"/>
        </w:rPr>
        <w:t xml:space="preserve"> </w:t>
      </w:r>
      <w:r>
        <w:rPr>
          <w:lang w:eastAsia="ja-JP"/>
        </w:rPr>
        <w:t>インスタンス</w:t>
      </w:r>
    </w:p>
    <w:p w:rsidR="00145FC1" w:rsidRDefault="000A72AD" w:rsidP="000A72AD">
      <w:pPr>
        <w:pStyle w:val="ProductList-Bullet"/>
        <w:numPr>
          <w:ilvl w:val="0"/>
          <w:numId w:val="22"/>
        </w:numPr>
        <w:rPr>
          <w:lang w:eastAsia="ja-JP"/>
        </w:rPr>
      </w:pPr>
      <w:r>
        <w:rPr>
          <w:lang w:eastAsia="ja-JP"/>
        </w:rPr>
        <w:t>クラウド</w:t>
      </w:r>
      <w:r>
        <w:rPr>
          <w:lang w:eastAsia="ja-JP"/>
        </w:rPr>
        <w:t xml:space="preserve"> </w:t>
      </w:r>
      <w:r>
        <w:rPr>
          <w:lang w:eastAsia="ja-JP"/>
        </w:rPr>
        <w:t>サービス</w:t>
      </w:r>
      <w:r>
        <w:rPr>
          <w:lang w:eastAsia="ja-JP"/>
        </w:rPr>
        <w:t xml:space="preserve"> </w:t>
      </w:r>
      <w:r>
        <w:rPr>
          <w:lang w:eastAsia="ja-JP"/>
        </w:rPr>
        <w:t>インスタンス</w:t>
      </w:r>
      <w:r>
        <w:rPr>
          <w:lang w:eastAsia="ja-JP"/>
        </w:rPr>
        <w:t xml:space="preserve"> (Web </w:t>
      </w:r>
      <w:r>
        <w:rPr>
          <w:lang w:eastAsia="ja-JP"/>
        </w:rPr>
        <w:t>ロールおよびワーカー</w:t>
      </w:r>
      <w:r>
        <w:rPr>
          <w:lang w:eastAsia="ja-JP"/>
        </w:rPr>
        <w:t xml:space="preserve"> </w:t>
      </w:r>
      <w:r>
        <w:rPr>
          <w:lang w:eastAsia="ja-JP"/>
        </w:rPr>
        <w:t>ロール</w:t>
      </w:r>
      <w:r>
        <w:rPr>
          <w:lang w:eastAsia="ja-JP"/>
        </w:rPr>
        <w:t>)</w:t>
      </w:r>
    </w:p>
    <w:p w:rsidR="00145FC1" w:rsidRDefault="000A72AD" w:rsidP="000A72AD">
      <w:pPr>
        <w:pStyle w:val="ProductList-Bullet"/>
        <w:numPr>
          <w:ilvl w:val="0"/>
          <w:numId w:val="22"/>
        </w:numPr>
      </w:pPr>
      <w:r>
        <w:t>ストレージ</w:t>
      </w:r>
      <w:r>
        <w:t xml:space="preserve"> </w:t>
      </w:r>
      <w:r>
        <w:t>アカウント</w:t>
      </w:r>
    </w:p>
    <w:p w:rsidR="00145FC1" w:rsidRDefault="000A72AD" w:rsidP="000A72AD">
      <w:pPr>
        <w:pStyle w:val="ProductList-Bullet"/>
        <w:numPr>
          <w:ilvl w:val="0"/>
          <w:numId w:val="22"/>
        </w:numPr>
      </w:pPr>
      <w:r>
        <w:t xml:space="preserve">SQL </w:t>
      </w:r>
      <w:r>
        <w:t>データベース</w:t>
      </w:r>
    </w:p>
    <w:p w:rsidR="00145FC1" w:rsidRDefault="000A72AD" w:rsidP="000A72AD">
      <w:pPr>
        <w:pStyle w:val="ProductList-Bullet"/>
        <w:numPr>
          <w:ilvl w:val="0"/>
          <w:numId w:val="22"/>
        </w:numPr>
        <w:rPr>
          <w:lang w:eastAsia="ja-JP"/>
        </w:rPr>
      </w:pPr>
      <w:r>
        <w:rPr>
          <w:lang w:eastAsia="ja-JP"/>
        </w:rPr>
        <w:t xml:space="preserve">Web </w:t>
      </w:r>
      <w:r>
        <w:rPr>
          <w:lang w:eastAsia="ja-JP"/>
        </w:rPr>
        <w:t>サイト</w:t>
      </w:r>
      <w:r>
        <w:rPr>
          <w:lang w:eastAsia="ja-JP"/>
        </w:rPr>
        <w:t xml:space="preserve"> </w:t>
      </w:r>
      <w:r>
        <w:rPr>
          <w:lang w:eastAsia="ja-JP"/>
        </w:rPr>
        <w:t>インスタンス</w:t>
      </w:r>
    </w:p>
    <w:p w:rsidR="00145FC1" w:rsidRDefault="000A72AD">
      <w:pPr>
        <w:pStyle w:val="ProductList-Offering1SubSection"/>
      </w:pPr>
      <w:bookmarkStart w:id="144" w:name="_Sec797"/>
      <w:r>
        <w:t xml:space="preserve">3. </w:t>
      </w:r>
      <w:r>
        <w:t>使用権</w:t>
      </w:r>
      <w:bookmarkEnd w:id="144"/>
    </w:p>
    <w:tbl>
      <w:tblPr>
        <w:tblStyle w:val="PURTable"/>
        <w:tblW w:w="0" w:type="dxa"/>
        <w:tblLook w:val="04A0" w:firstRow="1" w:lastRow="0" w:firstColumn="1" w:lastColumn="0" w:noHBand="0" w:noVBand="1"/>
      </w:tblPr>
      <w:tblGrid>
        <w:gridCol w:w="3582"/>
        <w:gridCol w:w="3563"/>
        <w:gridCol w:w="3645"/>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追加ソフトウェア</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3.1 </w:t>
      </w:r>
      <w:r>
        <w:t>管理ライセンス</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FC1" w:rsidRDefault="000A72AD">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145FC1" w:rsidRDefault="000A72AD">
            <w:pPr>
              <w:pStyle w:val="ProductList-TableBody"/>
            </w:pPr>
            <w:r>
              <w:t>System Center 2012 R2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ClauseHeading"/>
      </w:pPr>
      <w:r>
        <w:t xml:space="preserve">3.2 </w:t>
      </w:r>
      <w:r>
        <w:t>管理ライセンス</w:t>
      </w:r>
      <w:r>
        <w:t xml:space="preserve"> – System Center 2012 R2 Datacenter</w:t>
      </w:r>
    </w:p>
    <w:tbl>
      <w:tblPr>
        <w:tblStyle w:val="PURTable"/>
        <w:tblW w:w="0" w:type="dxa"/>
        <w:tblLook w:val="04A0" w:firstRow="1" w:lastRow="0" w:firstColumn="1" w:lastColumn="0" w:noHBand="0" w:noVBand="1"/>
      </w:tblPr>
      <w:tblGrid>
        <w:gridCol w:w="3574"/>
        <w:gridCol w:w="3661"/>
        <w:gridCol w:w="3555"/>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FC1" w:rsidRDefault="000A72AD">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145FC1" w:rsidRDefault="000A72AD">
            <w:pPr>
              <w:pStyle w:val="ProductList-TableBody"/>
            </w:pPr>
            <w:r>
              <w:t>System Center 2012 R2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ClauseHeading"/>
        <w:rPr>
          <w:lang w:eastAsia="ja-JP"/>
        </w:rPr>
      </w:pPr>
      <w:r>
        <w:rPr>
          <w:lang w:eastAsia="ja-JP"/>
        </w:rPr>
        <w:t>3.3 SQL Server Technology</w:t>
      </w:r>
    </w:p>
    <w:p w:rsidR="00145FC1" w:rsidRDefault="000A72AD">
      <w:pPr>
        <w:pStyle w:val="ProductList-Body"/>
        <w:rPr>
          <w:lang w:eastAsia="ja-JP"/>
        </w:rPr>
      </w:pPr>
      <w:r>
        <w:rPr>
          <w:lang w:eastAsia="ja-JP"/>
        </w:rPr>
        <w:t>お客様は、製品に含まれる</w:t>
      </w:r>
      <w:r>
        <w:rPr>
          <w:lang w:eastAsia="ja-JP"/>
        </w:rPr>
        <w:t xml:space="preserve"> SQL Server</w:t>
      </w:r>
      <w:r>
        <w:fldChar w:fldCharType="begin"/>
      </w:r>
      <w:r>
        <w:rPr>
          <w:lang w:eastAsia="ja-JP"/>
        </w:rPr>
        <w:instrText xml:space="preserve"> XE "SQL Server" </w:instrText>
      </w:r>
      <w:r>
        <w:fldChar w:fldCharType="end"/>
      </w:r>
      <w:r>
        <w:rPr>
          <w:lang w:eastAsia="ja-JP"/>
        </w:rPr>
        <w:t xml:space="preserve"> </w:t>
      </w:r>
      <w:r>
        <w:rPr>
          <w:lang w:eastAsia="ja-JP"/>
        </w:rPr>
        <w:t>データベース</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ソフトウェアを含む他の製品をサポートするためにのみ実行することができます。</w:t>
      </w:r>
    </w:p>
    <w:p w:rsidR="00145FC1" w:rsidRDefault="000A72AD">
      <w:pPr>
        <w:pStyle w:val="ProductList-Offering1SubSection"/>
        <w:rPr>
          <w:lang w:eastAsia="ja-JP"/>
        </w:rPr>
      </w:pPr>
      <w:bookmarkStart w:id="145" w:name="_Sec869"/>
      <w:r>
        <w:rPr>
          <w:lang w:eastAsia="ja-JP"/>
        </w:rPr>
        <w:t xml:space="preserve">4. </w:t>
      </w:r>
      <w:r>
        <w:rPr>
          <w:lang w:eastAsia="ja-JP"/>
        </w:rPr>
        <w:t>ソフトウェア</w:t>
      </w:r>
      <w:r>
        <w:rPr>
          <w:lang w:eastAsia="ja-JP"/>
        </w:rPr>
        <w:t xml:space="preserve"> </w:t>
      </w:r>
      <w:r>
        <w:rPr>
          <w:lang w:eastAsia="ja-JP"/>
        </w:rPr>
        <w:t>アシュアランス</w:t>
      </w:r>
      <w:bookmarkEnd w:id="145"/>
    </w:p>
    <w:tbl>
      <w:tblPr>
        <w:tblStyle w:val="PURTable"/>
        <w:tblW w:w="0" w:type="dxa"/>
        <w:tblLook w:val="04A0" w:firstRow="1" w:lastRow="0" w:firstColumn="1" w:lastColumn="0" w:noHBand="0" w:noVBand="1"/>
      </w:tblPr>
      <w:tblGrid>
        <w:gridCol w:w="3593"/>
        <w:gridCol w:w="3606"/>
        <w:gridCol w:w="3591"/>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フェールオーバーの権利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ローミング使用権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rPr>
          <w:lang w:eastAsia="ja-JP"/>
        </w:rPr>
      </w:pPr>
      <w:r>
        <w:rPr>
          <w:lang w:eastAsia="ja-JP"/>
        </w:rPr>
        <w:t xml:space="preserve"> </w:t>
      </w:r>
    </w:p>
    <w:p w:rsidR="00145FC1" w:rsidRDefault="000A72AD">
      <w:pPr>
        <w:pStyle w:val="ProductList-ClauseHeading"/>
      </w:pPr>
      <w:r>
        <w:t>4.1 System Center Global Service Monitor</w:t>
      </w:r>
    </w:p>
    <w:p w:rsidR="00145FC1" w:rsidRDefault="000A72AD">
      <w:pPr>
        <w:pStyle w:val="ProductList-Body"/>
        <w:rPr>
          <w:lang w:eastAsia="ja-JP"/>
        </w:rPr>
      </w:pP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に対する有効な</w:t>
      </w:r>
      <w:r>
        <w:t xml:space="preserve"> SA </w:t>
      </w:r>
      <w:r>
        <w:t>をお持ちのお客様は、</w:t>
      </w:r>
      <w:r>
        <w:t>System Center Global Service Monitor</w:t>
      </w:r>
      <w:r>
        <w:fldChar w:fldCharType="begin"/>
      </w:r>
      <w:r>
        <w:instrText xml:space="preserve"> XE "System Center Global Service Monitor" </w:instrText>
      </w:r>
      <w:r>
        <w:fldChar w:fldCharType="end"/>
      </w:r>
      <w:r>
        <w:t xml:space="preserve"> </w:t>
      </w:r>
      <w:r>
        <w:t>を使用して、これらの</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上で実行される</w:t>
      </w:r>
      <w:r>
        <w:t xml:space="preserve"> Web </w:t>
      </w:r>
      <w:r>
        <w:t>アプリケーションを監視することができます。</w:t>
      </w:r>
      <w:r>
        <w:rPr>
          <w:lang w:eastAsia="ja-JP"/>
        </w:rPr>
        <w:t>このオンライン</w:t>
      </w:r>
      <w:r>
        <w:rPr>
          <w:lang w:eastAsia="ja-JP"/>
        </w:rPr>
        <w:t xml:space="preserve"> </w:t>
      </w:r>
      <w:r>
        <w:rPr>
          <w:lang w:eastAsia="ja-JP"/>
        </w:rPr>
        <w:t>サービスの使用には、</w:t>
      </w:r>
      <w:r>
        <w:rPr>
          <w:lang w:eastAsia="ja-JP"/>
        </w:rPr>
        <w:t xml:space="preserve">OST </w:t>
      </w:r>
      <w:r>
        <w:rPr>
          <w:lang w:eastAsia="ja-JP"/>
        </w:rPr>
        <w:t>が適用されます。</w:t>
      </w:r>
    </w:p>
    <w:p w:rsidR="00145FC1" w:rsidRDefault="00145FC1">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NoBorder"/>
      </w:pPr>
      <w:bookmarkStart w:id="146" w:name="_Sec643"/>
      <w:r>
        <w:t>System Center Client Management Suite</w:t>
      </w:r>
      <w:bookmarkEnd w:id="146"/>
      <w:r>
        <w:fldChar w:fldCharType="begin"/>
      </w:r>
      <w:r>
        <w:instrText xml:space="preserve"> TC "</w:instrText>
      </w:r>
      <w:bookmarkStart w:id="147" w:name="_Toc436403594"/>
      <w:r>
        <w:instrText>System Center Client Management Suite</w:instrText>
      </w:r>
      <w:bookmarkEnd w:id="147"/>
      <w:r>
        <w:instrText>" \l 3</w:instrText>
      </w:r>
      <w:r>
        <w:fldChar w:fldCharType="end"/>
      </w:r>
    </w:p>
    <w:p w:rsidR="00145FC1" w:rsidRDefault="000A72AD">
      <w:pPr>
        <w:pStyle w:val="ProductList-Offering1SubSection"/>
      </w:pPr>
      <w:bookmarkStart w:id="148" w:name="_Sec690"/>
      <w:r>
        <w:t xml:space="preserve">1. </w:t>
      </w:r>
      <w:r>
        <w:t>利用可能なプログラム</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145F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416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416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rPr>
                <w:color w:val="000000"/>
              </w:rPr>
              <w:t>System Center 2012 R2 Client Management Suite Per User (Client ML)</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bl>
    <w:p w:rsidR="00145FC1" w:rsidRDefault="000A72AD">
      <w:pPr>
        <w:pStyle w:val="ProductList-Offering1SubSection"/>
      </w:pPr>
      <w:bookmarkStart w:id="149" w:name="_Sec745"/>
      <w:r>
        <w:t xml:space="preserve">2. </w:t>
      </w:r>
      <w:r>
        <w:t>製品使用条件</w:t>
      </w:r>
      <w:bookmarkEnd w:id="149"/>
    </w:p>
    <w:tbl>
      <w:tblPr>
        <w:tblStyle w:val="PURTable"/>
        <w:tblW w:w="0" w:type="dxa"/>
        <w:tblLook w:val="04A0" w:firstRow="1" w:lastRow="0" w:firstColumn="1" w:lastColumn="0" w:noHBand="0" w:noVBand="1"/>
      </w:tblPr>
      <w:tblGrid>
        <w:gridCol w:w="3648"/>
        <w:gridCol w:w="3565"/>
        <w:gridCol w:w="3577"/>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lastRenderedPageBreak/>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プロモーション</w:instrText>
            </w:r>
            <w:r>
              <w:instrText xml:space="preserve">: </w:instrText>
            </w:r>
            <w:r>
              <w:instrText>「付録</w:instrText>
            </w:r>
            <w:r>
              <w:instrText xml:space="preserve"> E – </w:instrText>
            </w:r>
            <w:r>
              <w:instrText>プロモーション」に記載されている期間限定の特典が製品に適用されることを示します。</w:instrText>
            </w:r>
            <w:r>
              <w:instrText xml:space="preserve">" </w:instrText>
            </w:r>
            <w:r>
              <w:fldChar w:fldCharType="separate"/>
            </w:r>
            <w:r>
              <w:rPr>
                <w:color w:val="0563C1"/>
              </w:rPr>
              <w:t>プロモーション</w:t>
            </w:r>
            <w:r>
              <w:fldChar w:fldCharType="end"/>
            </w:r>
            <w:r>
              <w:t xml:space="preserve">: System Center Client Management Suite </w:t>
            </w:r>
            <w:r>
              <w:t>プロモーション</w:t>
            </w:r>
            <w:r>
              <w:t xml:space="preserve"> (</w:t>
            </w:r>
            <w:hyperlink w:anchor="_Sec572">
              <w:r>
                <w:rPr>
                  <w:color w:val="00467F"/>
                  <w:u w:val="single"/>
                </w:rPr>
                <w:t>付録</w:t>
              </w:r>
              <w:r>
                <w:rPr>
                  <w:color w:val="00467F"/>
                  <w:u w:val="single"/>
                </w:rPr>
                <w:t xml:space="preserve"> E</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Offering1SubSection"/>
      </w:pPr>
      <w:bookmarkStart w:id="150" w:name="_Sec801"/>
      <w:r>
        <w:t xml:space="preserve">3. </w:t>
      </w:r>
      <w:r>
        <w:t>使用権</w:t>
      </w:r>
      <w:bookmarkEnd w:id="150"/>
    </w:p>
    <w:tbl>
      <w:tblPr>
        <w:tblStyle w:val="PURTable"/>
        <w:tblW w:w="0" w:type="dxa"/>
        <w:tblLook w:val="04A0" w:firstRow="1" w:lastRow="0" w:firstColumn="1" w:lastColumn="0" w:noHBand="0" w:noVBand="1"/>
      </w:tblPr>
      <w:tblGrid>
        <w:gridCol w:w="3582"/>
        <w:gridCol w:w="3563"/>
        <w:gridCol w:w="3645"/>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t>追加ソフトウェア</w:t>
            </w:r>
            <w:r>
              <w:t xml:space="preserve">: </w:t>
            </w:r>
            <w: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クライアント</w:t>
            </w:r>
            <w:r>
              <w:t xml:space="preserve"> </w:t>
            </w:r>
            <w:r>
              <w:t>アクセス要件</w:t>
            </w:r>
            <w:r>
              <w:t xml:space="preserve">: </w:t>
            </w:r>
            <w: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外部ユーザー</w:t>
            </w:r>
            <w:r>
              <w:t xml:space="preserve"> </w:t>
            </w:r>
            <w:r>
              <w:t>アクセス要件</w:t>
            </w:r>
            <w:r>
              <w:t xml:space="preserve">: </w:t>
            </w:r>
            <w: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3.1 </w:t>
      </w:r>
      <w:r>
        <w:t>管理ライセンス</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FC1" w:rsidRDefault="000A72AD">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145FC1" w:rsidRDefault="000A72AD">
            <w:pPr>
              <w:pStyle w:val="ProductList-TableBody"/>
            </w:pPr>
            <w:r>
              <w:t>System Center 2012 R2 Client Management Suite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145FC1" w:rsidRDefault="00145FC1">
            <w:pPr>
              <w:pStyle w:val="ProductList-TableBody"/>
            </w:pPr>
          </w:p>
        </w:tc>
      </w:tr>
    </w:tbl>
    <w:p w:rsidR="00145FC1" w:rsidRDefault="000A72AD">
      <w:pPr>
        <w:pStyle w:val="ProductList-Body"/>
      </w:pPr>
      <w:r>
        <w:t xml:space="preserve"> </w:t>
      </w:r>
    </w:p>
    <w:p w:rsidR="00145FC1" w:rsidRDefault="000A72AD">
      <w:pPr>
        <w:pStyle w:val="ProductList-ClauseHeading"/>
      </w:pPr>
      <w:r>
        <w:t>3.2 SQL Server Technology</w:t>
      </w:r>
    </w:p>
    <w:p w:rsidR="00145FC1" w:rsidRDefault="000A72AD">
      <w:pPr>
        <w:pStyle w:val="ProductList-Body"/>
        <w:rPr>
          <w:lang w:eastAsia="ja-JP"/>
        </w:rPr>
      </w:pPr>
      <w:r>
        <w:rPr>
          <w:lang w:eastAsia="ja-JP"/>
        </w:rPr>
        <w:t>お客様は、製品に含まれる</w:t>
      </w:r>
      <w:r>
        <w:rPr>
          <w:lang w:eastAsia="ja-JP"/>
        </w:rPr>
        <w:t xml:space="preserve"> SQL Server</w:t>
      </w:r>
      <w:r>
        <w:fldChar w:fldCharType="begin"/>
      </w:r>
      <w:r>
        <w:rPr>
          <w:lang w:eastAsia="ja-JP"/>
        </w:rPr>
        <w:instrText xml:space="preserve"> XE "SQL Server" </w:instrText>
      </w:r>
      <w:r>
        <w:fldChar w:fldCharType="end"/>
      </w:r>
      <w:r>
        <w:rPr>
          <w:lang w:eastAsia="ja-JP"/>
        </w:rPr>
        <w:t xml:space="preserve"> </w:t>
      </w:r>
      <w:r>
        <w:rPr>
          <w:lang w:eastAsia="ja-JP"/>
        </w:rPr>
        <w:t>データベース</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ソフトウェアを含む他の製品をサポートするためにのみ実行することができます。</w:t>
      </w:r>
    </w:p>
    <w:p w:rsidR="00145FC1" w:rsidRDefault="000A72AD">
      <w:pPr>
        <w:pStyle w:val="ProductList-Offering1SubSection"/>
        <w:rPr>
          <w:lang w:eastAsia="ja-JP"/>
        </w:rPr>
      </w:pPr>
      <w:bookmarkStart w:id="151" w:name="_Sec816"/>
      <w:r>
        <w:rPr>
          <w:lang w:eastAsia="ja-JP"/>
        </w:rPr>
        <w:t xml:space="preserve">4. </w:t>
      </w:r>
      <w:r>
        <w:rPr>
          <w:lang w:eastAsia="ja-JP"/>
        </w:rPr>
        <w:t>ソフトウェア</w:t>
      </w:r>
      <w:r>
        <w:rPr>
          <w:lang w:eastAsia="ja-JP"/>
        </w:rPr>
        <w:t xml:space="preserve"> </w:t>
      </w:r>
      <w:r>
        <w:rPr>
          <w:lang w:eastAsia="ja-JP"/>
        </w:rPr>
        <w:t>アシュアランス</w:t>
      </w:r>
      <w:bookmarkEnd w:id="151"/>
    </w:p>
    <w:p w:rsidR="00145FC1" w:rsidRDefault="00145FC1">
      <w:pPr>
        <w:pStyle w:val="ProductList-ClauseHeading"/>
        <w:rPr>
          <w:lang w:eastAsia="ja-JP"/>
        </w:rPr>
      </w:pPr>
    </w:p>
    <w:tbl>
      <w:tblPr>
        <w:tblStyle w:val="PURTable"/>
        <w:tblW w:w="0" w:type="dxa"/>
        <w:tblLook w:val="04A0" w:firstRow="1" w:lastRow="0" w:firstColumn="1" w:lastColumn="0" w:noHBand="0" w:noVBand="1"/>
      </w:tblPr>
      <w:tblGrid>
        <w:gridCol w:w="3592"/>
        <w:gridCol w:w="3606"/>
        <w:gridCol w:w="3592"/>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フェールオーバーの権利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ローミング使用権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rPr>
          <w:lang w:eastAsia="ja-JP"/>
        </w:rPr>
      </w:pPr>
      <w:r>
        <w:rPr>
          <w:lang w:eastAsia="ja-JP"/>
        </w:rPr>
        <w:t xml:space="preserve"> </w:t>
      </w:r>
    </w:p>
    <w:p w:rsidR="00145FC1" w:rsidRDefault="00145FC1">
      <w:pPr>
        <w:pStyle w:val="PURBreadcrumb"/>
        <w:rPr>
          <w:lang w:eastAsia="ja-JP"/>
        </w:rPr>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NoBorder"/>
      </w:pPr>
      <w:bookmarkStart w:id="152" w:name="_Sec644"/>
      <w:r>
        <w:t>System Center Configuration Manager</w:t>
      </w:r>
      <w:bookmarkEnd w:id="152"/>
      <w:r>
        <w:fldChar w:fldCharType="begin"/>
      </w:r>
      <w:r>
        <w:instrText xml:space="preserve"> TC "</w:instrText>
      </w:r>
      <w:bookmarkStart w:id="153" w:name="_Toc436403595"/>
      <w:r>
        <w:instrText>System Center Configuration Manager</w:instrText>
      </w:r>
      <w:bookmarkEnd w:id="153"/>
      <w:r>
        <w:instrText>" \l 3</w:instrText>
      </w:r>
      <w:r>
        <w:fldChar w:fldCharType="end"/>
      </w:r>
    </w:p>
    <w:p w:rsidR="00145FC1" w:rsidRDefault="000A72AD">
      <w:pPr>
        <w:pStyle w:val="ProductList-Offering1SubSection"/>
      </w:pPr>
      <w:bookmarkStart w:id="154" w:name="_Sec691"/>
      <w:r>
        <w:t xml:space="preserve">1. </w:t>
      </w:r>
      <w:r>
        <w:t>利用可能なプログラム</w:t>
      </w:r>
      <w:bookmarkEnd w:id="154"/>
    </w:p>
    <w:p w:rsidR="00145FC1" w:rsidRDefault="000A72AD">
      <w:pPr>
        <w:pStyle w:val="ProductList-Body"/>
      </w:pPr>
      <w:r>
        <w:t xml:space="preserve"> </w:t>
      </w: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145F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416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(Client ML) (Student Only)</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bl>
    <w:p w:rsidR="00145FC1" w:rsidRDefault="000A72AD">
      <w:pPr>
        <w:pStyle w:val="ProductList-Offering1SubSection"/>
      </w:pPr>
      <w:bookmarkStart w:id="155" w:name="_Sec746"/>
      <w:r>
        <w:t xml:space="preserve">2. </w:t>
      </w:r>
      <w:r>
        <w:t>製品使用条件</w:t>
      </w:r>
      <w:bookmarkEnd w:id="155"/>
    </w:p>
    <w:tbl>
      <w:tblPr>
        <w:tblStyle w:val="PURTable"/>
        <w:tblW w:w="0" w:type="dxa"/>
        <w:tblLook w:val="04A0" w:firstRow="1" w:lastRow="0" w:firstColumn="1" w:lastColumn="0" w:noHBand="0" w:noVBand="1"/>
      </w:tblPr>
      <w:tblGrid>
        <w:gridCol w:w="3650"/>
        <w:gridCol w:w="3564"/>
        <w:gridCol w:w="3576"/>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45FC1" w:rsidRDefault="000A72A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Configuration Manager</w:t>
            </w:r>
            <w:r>
              <w:fldChar w:fldCharType="begin"/>
            </w:r>
            <w:r>
              <w:instrText xml:space="preserve"> XE "System Center 2012 Configuration Manager" </w:instrText>
            </w:r>
            <w:r>
              <w:fldChar w:fldCharType="end"/>
            </w:r>
            <w:r>
              <w:t xml:space="preserve"> (3/12)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FC1" w:rsidRDefault="000A72A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Offering1SubSection"/>
      </w:pPr>
      <w:bookmarkStart w:id="156" w:name="_Sec802"/>
      <w:r>
        <w:t xml:space="preserve">3. </w:t>
      </w:r>
      <w:r>
        <w:t>使用権</w:t>
      </w:r>
      <w:bookmarkEnd w:id="156"/>
    </w:p>
    <w:tbl>
      <w:tblPr>
        <w:tblStyle w:val="PURTable"/>
        <w:tblW w:w="0" w:type="dxa"/>
        <w:tblLook w:val="04A0" w:firstRow="1" w:lastRow="0" w:firstColumn="1" w:lastColumn="0" w:noHBand="0" w:noVBand="1"/>
      </w:tblPr>
      <w:tblGrid>
        <w:gridCol w:w="3582"/>
        <w:gridCol w:w="3563"/>
        <w:gridCol w:w="3645"/>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追加ソフトウェア</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lastRenderedPageBreak/>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3.1 </w:t>
      </w:r>
      <w:r>
        <w:t>管理ライセンス</w:t>
      </w:r>
    </w:p>
    <w:tbl>
      <w:tblPr>
        <w:tblStyle w:val="PURTable"/>
        <w:tblW w:w="0" w:type="dxa"/>
        <w:tblLook w:val="04A0" w:firstRow="1" w:lastRow="0" w:firstColumn="1" w:lastColumn="0" w:noHBand="0" w:noVBand="1"/>
      </w:tblPr>
      <w:tblGrid>
        <w:gridCol w:w="3565"/>
        <w:gridCol w:w="3655"/>
        <w:gridCol w:w="3570"/>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5FC1" w:rsidRDefault="000A72AD">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145FC1" w:rsidRDefault="000A72AD">
            <w:pPr>
              <w:pStyle w:val="ProductList-TableBody"/>
            </w:pPr>
            <w:r>
              <w:t xml:space="preserve">System Center 2012 R2 Configuration Manager (User </w:t>
            </w:r>
            <w:r>
              <w:t>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145FC1" w:rsidRDefault="000A72AD">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145F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5FC1" w:rsidRDefault="000A72A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45FC1" w:rsidRDefault="000A72AD">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ClauseHeading"/>
      </w:pPr>
      <w:r>
        <w:t>3.2 SQL Server Technology</w:t>
      </w:r>
    </w:p>
    <w:p w:rsidR="00145FC1" w:rsidRDefault="000A72AD">
      <w:pPr>
        <w:pStyle w:val="ProductList-Body"/>
        <w:rPr>
          <w:lang w:eastAsia="ja-JP"/>
        </w:rPr>
      </w:pPr>
      <w:r>
        <w:rPr>
          <w:lang w:eastAsia="ja-JP"/>
        </w:rPr>
        <w:t>お客様は、製品に含まれる</w:t>
      </w:r>
      <w:r>
        <w:rPr>
          <w:lang w:eastAsia="ja-JP"/>
        </w:rPr>
        <w:t xml:space="preserve"> SQL Server</w:t>
      </w:r>
      <w:r>
        <w:fldChar w:fldCharType="begin"/>
      </w:r>
      <w:r>
        <w:rPr>
          <w:lang w:eastAsia="ja-JP"/>
        </w:rPr>
        <w:instrText xml:space="preserve"> XE "SQL Server" </w:instrText>
      </w:r>
      <w:r>
        <w:fldChar w:fldCharType="end"/>
      </w:r>
      <w:r>
        <w:rPr>
          <w:lang w:eastAsia="ja-JP"/>
        </w:rPr>
        <w:t xml:space="preserve"> </w:t>
      </w:r>
      <w:r>
        <w:rPr>
          <w:lang w:eastAsia="ja-JP"/>
        </w:rPr>
        <w:t>データベース</w:t>
      </w:r>
      <w:r>
        <w:rPr>
          <w:lang w:eastAsia="ja-JP"/>
        </w:rPr>
        <w:t xml:space="preserve"> </w:t>
      </w:r>
      <w:r>
        <w:rPr>
          <w:lang w:eastAsia="ja-JP"/>
        </w:rPr>
        <w:t>ソフトウェアの</w:t>
      </w:r>
      <w:r>
        <w:rPr>
          <w:lang w:eastAsia="ja-JP"/>
        </w:rPr>
        <w:t xml:space="preserve"> 1 </w:t>
      </w:r>
      <w:r>
        <w:rPr>
          <w:lang w:eastAsia="ja-JP"/>
        </w:rPr>
        <w:t>つのインスタンスを、当該製品と、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ソフトウェアを含む他の製品をサポートするためにのみ実行することができます。</w:t>
      </w:r>
    </w:p>
    <w:p w:rsidR="00145FC1" w:rsidRDefault="000A72AD">
      <w:pPr>
        <w:pStyle w:val="ProductList-Offering1SubSection"/>
        <w:rPr>
          <w:lang w:eastAsia="ja-JP"/>
        </w:rPr>
      </w:pPr>
      <w:bookmarkStart w:id="157" w:name="_Sec839"/>
      <w:r>
        <w:rPr>
          <w:lang w:eastAsia="ja-JP"/>
        </w:rPr>
        <w:t xml:space="preserve">4. </w:t>
      </w:r>
      <w:r>
        <w:rPr>
          <w:lang w:eastAsia="ja-JP"/>
        </w:rPr>
        <w:t>ソフトウェア</w:t>
      </w:r>
      <w:r>
        <w:rPr>
          <w:lang w:eastAsia="ja-JP"/>
        </w:rPr>
        <w:t xml:space="preserve"> </w:t>
      </w:r>
      <w:r>
        <w:rPr>
          <w:lang w:eastAsia="ja-JP"/>
        </w:rPr>
        <w:t>アシュアランス</w:t>
      </w:r>
      <w:bookmarkEnd w:id="157"/>
    </w:p>
    <w:tbl>
      <w:tblPr>
        <w:tblStyle w:val="PURTable"/>
        <w:tblW w:w="0" w:type="dxa"/>
        <w:tblLook w:val="04A0" w:firstRow="1" w:lastRow="0" w:firstColumn="1" w:lastColumn="0" w:noHBand="0" w:noVBand="1"/>
      </w:tblPr>
      <w:tblGrid>
        <w:gridCol w:w="3592"/>
        <w:gridCol w:w="3606"/>
        <w:gridCol w:w="3592"/>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フェールオーバーの権利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ローミング使用権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ClauseHeading"/>
      </w:pPr>
      <w:r>
        <w:t xml:space="preserve">4.1 System Center Configuration Manager – VDI </w:t>
      </w:r>
      <w:r>
        <w:t>の権利</w:t>
      </w:r>
    </w:p>
    <w:p w:rsidR="00145FC1" w:rsidRDefault="000A72AD">
      <w:pPr>
        <w:pStyle w:val="ProductList-Body"/>
        <w:rPr>
          <w:lang w:eastAsia="ja-JP"/>
        </w:rPr>
      </w:pPr>
      <w:r>
        <w:rPr>
          <w:lang w:eastAsia="ja-JP"/>
        </w:rPr>
        <w:t>System Center Configuration Manager CML</w:t>
      </w:r>
      <w:r>
        <w:rPr>
          <w:lang w:eastAsia="ja-JP"/>
        </w:rPr>
        <w:t>、</w:t>
      </w:r>
      <w:r>
        <w:rPr>
          <w:lang w:eastAsia="ja-JP"/>
        </w:rPr>
        <w:t>Core CAL</w:t>
      </w:r>
      <w:r>
        <w:fldChar w:fldCharType="begin"/>
      </w:r>
      <w:r>
        <w:rPr>
          <w:lang w:eastAsia="ja-JP"/>
        </w:rPr>
        <w:instrText xml:space="preserve"> XE "Core CAL" </w:instrText>
      </w:r>
      <w:r>
        <w:fldChar w:fldCharType="end"/>
      </w:r>
      <w:r>
        <w:rPr>
          <w:lang w:eastAsia="ja-JP"/>
        </w:rPr>
        <w:t xml:space="preserve"> </w:t>
      </w:r>
      <w:r>
        <w:rPr>
          <w:lang w:eastAsia="ja-JP"/>
        </w:rPr>
        <w:t>または</w:t>
      </w:r>
      <w:r>
        <w:rPr>
          <w:lang w:eastAsia="ja-JP"/>
        </w:rPr>
        <w:t xml:space="preserve"> Enterprise CAL</w:t>
      </w:r>
      <w:r>
        <w:fldChar w:fldCharType="begin"/>
      </w:r>
      <w:r>
        <w:rPr>
          <w:lang w:eastAsia="ja-JP"/>
        </w:rPr>
        <w:instrText xml:space="preserve"> XE "Enterprise CAL" </w:instrText>
      </w:r>
      <w:r>
        <w:fldChar w:fldCharType="end"/>
      </w:r>
      <w:r>
        <w:rPr>
          <w:lang w:eastAsia="ja-JP"/>
        </w:rPr>
        <w:t xml:space="preserve"> (</w:t>
      </w:r>
      <w:r>
        <w:rPr>
          <w:lang w:eastAsia="ja-JP"/>
        </w:rPr>
        <w:t>以下それぞれを「</w:t>
      </w:r>
      <w:r>
        <w:rPr>
          <w:lang w:eastAsia="ja-JP"/>
        </w:rPr>
        <w:t xml:space="preserve">VDI </w:t>
      </w:r>
      <w:r>
        <w:rPr>
          <w:lang w:eastAsia="ja-JP"/>
        </w:rPr>
        <w:t>対象ライセンス」といいます</w:t>
      </w:r>
      <w:r>
        <w:rPr>
          <w:lang w:eastAsia="ja-JP"/>
        </w:rPr>
        <w:t xml:space="preserve">) </w:t>
      </w:r>
      <w:r>
        <w:rPr>
          <w:lang w:eastAsia="ja-JP"/>
        </w:rPr>
        <w:t>に対する有効な</w:t>
      </w:r>
      <w:r>
        <w:rPr>
          <w:lang w:eastAsia="ja-JP"/>
        </w:rPr>
        <w:t xml:space="preserve"> SA </w:t>
      </w:r>
      <w:r>
        <w:rPr>
          <w:lang w:eastAsia="ja-JP"/>
        </w:rPr>
        <w:t>をお持ちのお客様は、本ソフトウェアを使用して、その</w:t>
      </w:r>
      <w:r>
        <w:rPr>
          <w:lang w:eastAsia="ja-JP"/>
        </w:rPr>
        <w:t xml:space="preserve"> VDI </w:t>
      </w:r>
      <w:r>
        <w:rPr>
          <w:lang w:eastAsia="ja-JP"/>
        </w:rPr>
        <w:t>対象</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が割り当てられているデバイスまたはユーザーがリモートから使用するソフトウェアが実行されている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を一度に</w:t>
      </w:r>
      <w:r>
        <w:rPr>
          <w:lang w:eastAsia="ja-JP"/>
        </w:rPr>
        <w:t xml:space="preserve"> 4 </w:t>
      </w:r>
      <w:r>
        <w:rPr>
          <w:lang w:eastAsia="ja-JP"/>
        </w:rPr>
        <w:t>つまで管理することができます。各</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は、異なる仮想デスクトップ</w:t>
      </w:r>
      <w:r>
        <w:rPr>
          <w:lang w:eastAsia="ja-JP"/>
        </w:rPr>
        <w:t xml:space="preserve"> </w:t>
      </w:r>
      <w:r>
        <w:rPr>
          <w:lang w:eastAsia="ja-JP"/>
        </w:rPr>
        <w:t>インフラストラクチャ</w:t>
      </w:r>
      <w:r>
        <w:rPr>
          <w:lang w:eastAsia="ja-JP"/>
        </w:rPr>
        <w:t xml:space="preserve"> </w:t>
      </w:r>
      <w:r>
        <w:rPr>
          <w:lang w:eastAsia="ja-JP"/>
        </w:rPr>
        <w:t>ホスト上で実行できます。</w:t>
      </w:r>
    </w:p>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4.2 System Center Configuration Manager (Current Branch) </w:t>
      </w:r>
      <w:r>
        <w:t>の権利</w:t>
      </w:r>
    </w:p>
    <w:p w:rsidR="00145FC1" w:rsidRDefault="000A72AD">
      <w:pPr>
        <w:pStyle w:val="ProductList-Body"/>
      </w:pPr>
      <w:r>
        <w:t xml:space="preserve">System Center Configuration Manager (Current Branch) </w:t>
      </w:r>
      <w:r>
        <w:t>は、有効な</w:t>
      </w:r>
      <w:r>
        <w:t xml:space="preserve"> System Center Configuration Manager SA </w:t>
      </w:r>
      <w:r>
        <w:t>または同等のサブスクリプションの権利をお持ちのお客様のみが使用することができます。</w:t>
      </w:r>
      <w:r>
        <w:t xml:space="preserve">SA </w:t>
      </w:r>
      <w:r>
        <w:t>またはサブスクリプションを失効させたお客様は、</w:t>
      </w:r>
      <w:r>
        <w:t xml:space="preserve">System Center Configuration Manager (Current Branch) </w:t>
      </w:r>
      <w:r>
        <w:t>をアンインストールする必要があります。</w:t>
      </w:r>
      <w:r>
        <w:t xml:space="preserve">System Center Configuration Manager </w:t>
      </w:r>
      <w:r>
        <w:t>に対する永続的な権利をお持ちのお客様は、失効時点における最新バージョンの</w:t>
      </w:r>
      <w:r>
        <w:t xml:space="preserve"> System Center Configuration Manager </w:t>
      </w:r>
      <w:r>
        <w:t>をインストールすることができます。</w:t>
      </w:r>
    </w:p>
    <w:p w:rsidR="00145FC1" w:rsidRDefault="00145FC1">
      <w:pPr>
        <w:pStyle w:val="ProductList-Body"/>
        <w:jc w:val="right"/>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
      </w:pPr>
      <w:bookmarkStart w:id="158" w:name="_Sec645"/>
      <w:r>
        <w:t>System Center Data Protection Manager</w:t>
      </w:r>
      <w:bookmarkEnd w:id="158"/>
      <w:r>
        <w:fldChar w:fldCharType="begin"/>
      </w:r>
      <w:r>
        <w:instrText xml:space="preserve"> TC "</w:instrText>
      </w:r>
      <w:bookmarkStart w:id="159" w:name="_Toc436403596"/>
      <w:r>
        <w:instrText>System Center Data Protection Manager</w:instrText>
      </w:r>
      <w:bookmarkEnd w:id="159"/>
      <w:r>
        <w:instrText>" \l 3</w:instrText>
      </w:r>
      <w:r>
        <w:fldChar w:fldCharType="end"/>
      </w:r>
    </w:p>
    <w:p w:rsidR="00145FC1" w:rsidRDefault="000A72AD">
      <w:pPr>
        <w:pStyle w:val="ProductList-Body"/>
      </w:pPr>
      <w:r>
        <w:t>System Center Data Protection Manager 2010</w:t>
      </w:r>
      <w:r>
        <w:fldChar w:fldCharType="begin"/>
      </w:r>
      <w:r>
        <w:instrText xml:space="preserve"> XE "System Center Data Protection Manager 2010"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51">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52">
        <w:r>
          <w:rPr>
            <w:color w:val="00467F"/>
            <w:u w:val="single"/>
          </w:rPr>
          <w:t>http://go.microsoft.com/?linkid=9839207</w:t>
        </w:r>
      </w:hyperlink>
      <w:r>
        <w:t xml:space="preserve">) </w:t>
      </w:r>
      <w:r>
        <w:t>をご覧ください。</w:t>
      </w:r>
    </w:p>
    <w:p w:rsidR="00145FC1" w:rsidRDefault="00145FC1">
      <w:pPr>
        <w:pStyle w:val="ProductList-Body"/>
        <w:jc w:val="right"/>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
      </w:pPr>
      <w:bookmarkStart w:id="160" w:name="_Sec646"/>
      <w:r>
        <w:t>System Center Operation Manager</w:t>
      </w:r>
      <w:bookmarkEnd w:id="160"/>
      <w:r>
        <w:fldChar w:fldCharType="begin"/>
      </w:r>
      <w:r>
        <w:instrText xml:space="preserve"> TC "</w:instrText>
      </w:r>
      <w:bookmarkStart w:id="161" w:name="_Toc436403597"/>
      <w:r>
        <w:instrText>System Center Operation Manager</w:instrText>
      </w:r>
      <w:bookmarkEnd w:id="161"/>
      <w:r>
        <w:instrText>" \l 3</w:instrText>
      </w:r>
      <w:r>
        <w:fldChar w:fldCharType="end"/>
      </w:r>
    </w:p>
    <w:p w:rsidR="00145FC1" w:rsidRDefault="000A72AD">
      <w:pPr>
        <w:pStyle w:val="ProductList-Body"/>
      </w:pPr>
      <w:r>
        <w:t>System Center Operation Manager 2007 R2</w:t>
      </w:r>
      <w:r>
        <w:fldChar w:fldCharType="begin"/>
      </w:r>
      <w:r>
        <w:instrText xml:space="preserve"> XE "System Center Operation Manager 2007 R2"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53">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54">
        <w:r>
          <w:rPr>
            <w:color w:val="00467F"/>
            <w:u w:val="single"/>
          </w:rPr>
          <w:t>http://go.microsoft.com/?linkid=9839207</w:t>
        </w:r>
      </w:hyperlink>
      <w:r>
        <w:t xml:space="preserve">) </w:t>
      </w:r>
      <w:r>
        <w:t>をご覧ください。</w:t>
      </w:r>
    </w:p>
    <w:p w:rsidR="00145FC1" w:rsidRDefault="00145FC1">
      <w:pPr>
        <w:pStyle w:val="ProductList-Body"/>
        <w:jc w:val="right"/>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
      </w:pPr>
      <w:bookmarkStart w:id="162" w:name="_Sec647"/>
      <w:r>
        <w:t>System Center Server Management Suite</w:t>
      </w:r>
      <w:bookmarkEnd w:id="162"/>
      <w:r>
        <w:fldChar w:fldCharType="begin"/>
      </w:r>
      <w:r>
        <w:instrText xml:space="preserve"> TC "</w:instrText>
      </w:r>
      <w:bookmarkStart w:id="163" w:name="_Toc436403598"/>
      <w:r>
        <w:instrText>System Center Server Management Suite</w:instrText>
      </w:r>
      <w:bookmarkEnd w:id="163"/>
      <w:r>
        <w:instrText>" \l 3</w:instrText>
      </w:r>
      <w:r>
        <w:fldChar w:fldCharType="end"/>
      </w:r>
    </w:p>
    <w:p w:rsidR="00145FC1" w:rsidRDefault="000A72AD">
      <w:pPr>
        <w:pStyle w:val="ProductList-Body"/>
      </w:pPr>
      <w:r>
        <w:t>System Center Server Management Suite</w:t>
      </w:r>
      <w:r>
        <w:fldChar w:fldCharType="begin"/>
      </w:r>
      <w:r>
        <w:instrText xml:space="preserve"> XE "System Center Server Management Suite"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55">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56">
        <w:r>
          <w:rPr>
            <w:color w:val="00467F"/>
            <w:u w:val="single"/>
          </w:rPr>
          <w:t>http://go.microsoft.com/?linkid=9839207</w:t>
        </w:r>
      </w:hyperlink>
      <w:r>
        <w:t xml:space="preserve">) </w:t>
      </w:r>
      <w:r>
        <w:t>をご覧ください。</w:t>
      </w:r>
    </w:p>
    <w:p w:rsidR="00145FC1" w:rsidRDefault="00145FC1">
      <w:pPr>
        <w:pStyle w:val="ProductList-Body"/>
        <w:jc w:val="right"/>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
      </w:pPr>
      <w:bookmarkStart w:id="164" w:name="_Sec648"/>
      <w:r>
        <w:lastRenderedPageBreak/>
        <w:t>System Center Service Manager</w:t>
      </w:r>
      <w:bookmarkEnd w:id="164"/>
      <w:r>
        <w:fldChar w:fldCharType="begin"/>
      </w:r>
      <w:r>
        <w:instrText xml:space="preserve"> TC "</w:instrText>
      </w:r>
      <w:bookmarkStart w:id="165" w:name="_Toc436403599"/>
      <w:r>
        <w:instrText>System Center Service Manager</w:instrText>
      </w:r>
      <w:bookmarkEnd w:id="165"/>
      <w:r>
        <w:instrText>" \l 3</w:instrText>
      </w:r>
      <w:r>
        <w:fldChar w:fldCharType="end"/>
      </w:r>
    </w:p>
    <w:p w:rsidR="00145FC1" w:rsidRDefault="000A72AD">
      <w:pPr>
        <w:pStyle w:val="ProductList-Body"/>
      </w:pPr>
      <w:r>
        <w:t>System Center Service Manager 2010</w:t>
      </w:r>
      <w:r>
        <w:fldChar w:fldCharType="begin"/>
      </w:r>
      <w:r>
        <w:instrText xml:space="preserve"> XE "System Center Service Manager 2010"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57">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58">
        <w:r>
          <w:rPr>
            <w:color w:val="00467F"/>
            <w:u w:val="single"/>
          </w:rPr>
          <w:t>http://go.microsoft.com/?linkid=9839207</w:t>
        </w:r>
      </w:hyperlink>
      <w:r>
        <w:t xml:space="preserve">) </w:t>
      </w:r>
      <w:r>
        <w:t>をご覧ください。</w:t>
      </w:r>
    </w:p>
    <w:p w:rsidR="00145FC1" w:rsidRDefault="00145FC1">
      <w:pPr>
        <w:pStyle w:val="ProductList-Body"/>
        <w:jc w:val="right"/>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1Heading"/>
      </w:pPr>
      <w:bookmarkStart w:id="166" w:name="_Sec616"/>
      <w:r>
        <w:t>Virtual Desktop Infrastructure (VDI) Suite</w:t>
      </w:r>
      <w:bookmarkEnd w:id="166"/>
      <w:r>
        <w:fldChar w:fldCharType="begin"/>
      </w:r>
      <w:r>
        <w:instrText xml:space="preserve"> TC "</w:instrText>
      </w:r>
      <w:bookmarkStart w:id="167" w:name="_Toc436403600"/>
      <w:r>
        <w:instrText>Virtual Desktop Infrastructure (VDI) Suite</w:instrText>
      </w:r>
      <w:bookmarkEnd w:id="167"/>
      <w:r>
        <w:instrText>" \l 2</w:instrText>
      </w:r>
      <w:r>
        <w:fldChar w:fldCharType="end"/>
      </w:r>
    </w:p>
    <w:p w:rsidR="00145FC1" w:rsidRDefault="000A72AD">
      <w:pPr>
        <w:pStyle w:val="ProductList-Body"/>
        <w:rPr>
          <w:lang w:eastAsia="ja-JP"/>
        </w:rPr>
      </w:pPr>
      <w:r>
        <w:rPr>
          <w:lang w:eastAsia="ja-JP"/>
        </w:rPr>
        <w:t>VDI</w:t>
      </w:r>
      <w:r>
        <w:fldChar w:fldCharType="begin"/>
      </w:r>
      <w:r>
        <w:rPr>
          <w:lang w:eastAsia="ja-JP"/>
        </w:rPr>
        <w:instrText xml:space="preserve"> XE "VDI" </w:instrText>
      </w:r>
      <w:r>
        <w:fldChar w:fldCharType="end"/>
      </w:r>
      <w:r>
        <w:rPr>
          <w:lang w:eastAsia="ja-JP"/>
        </w:rPr>
        <w:t xml:space="preserve"> Suite </w:t>
      </w:r>
      <w:r>
        <w:rPr>
          <w:lang w:eastAsia="ja-JP"/>
        </w:rPr>
        <w:t>のライセンスを取得して使用する方法に関する情報を必要とされるお客様は、</w:t>
      </w:r>
      <w:r>
        <w:rPr>
          <w:lang w:eastAsia="ja-JP"/>
        </w:rPr>
        <w:t xml:space="preserve">2015 </w:t>
      </w:r>
      <w:r>
        <w:rPr>
          <w:lang w:eastAsia="ja-JP"/>
        </w:rPr>
        <w:t>年</w:t>
      </w:r>
      <w:r>
        <w:rPr>
          <w:lang w:eastAsia="ja-JP"/>
        </w:rPr>
        <w:t xml:space="preserve"> 4 </w:t>
      </w:r>
      <w:r>
        <w:rPr>
          <w:lang w:eastAsia="ja-JP"/>
        </w:rPr>
        <w:t>月の製品使用権説明書</w:t>
      </w:r>
      <w:r>
        <w:rPr>
          <w:lang w:eastAsia="ja-JP"/>
        </w:rPr>
        <w:t xml:space="preserve"> (</w:t>
      </w:r>
      <w:hyperlink r:id="rId59">
        <w:r>
          <w:rPr>
            <w:color w:val="00467F"/>
            <w:u w:val="single"/>
            <w:lang w:eastAsia="ja-JP"/>
          </w:rPr>
          <w:t>http://go.microsoft.com/?linkid=9839206</w:t>
        </w:r>
      </w:hyperlink>
      <w:r>
        <w:rPr>
          <w:lang w:eastAsia="ja-JP"/>
        </w:rPr>
        <w:t xml:space="preserve">) </w:t>
      </w:r>
      <w:r>
        <w:rPr>
          <w:lang w:eastAsia="ja-JP"/>
        </w:rPr>
        <w:t>と</w:t>
      </w:r>
      <w:r>
        <w:rPr>
          <w:lang w:eastAsia="ja-JP"/>
        </w:rPr>
        <w:t xml:space="preserve"> 2015 </w:t>
      </w:r>
      <w:r>
        <w:rPr>
          <w:lang w:eastAsia="ja-JP"/>
        </w:rPr>
        <w:t>年</w:t>
      </w:r>
      <w:r>
        <w:rPr>
          <w:lang w:eastAsia="ja-JP"/>
        </w:rPr>
        <w:t xml:space="preserve"> 6 </w:t>
      </w:r>
      <w:r>
        <w:rPr>
          <w:lang w:eastAsia="ja-JP"/>
        </w:rPr>
        <w:t>月の製品表</w:t>
      </w:r>
      <w:r>
        <w:rPr>
          <w:lang w:eastAsia="ja-JP"/>
        </w:rPr>
        <w:t xml:space="preserve"> (</w:t>
      </w:r>
      <w:hyperlink r:id="rId60">
        <w:r>
          <w:rPr>
            <w:color w:val="00467F"/>
            <w:u w:val="single"/>
            <w:lang w:eastAsia="ja-JP"/>
          </w:rPr>
          <w:t>http://go.microsoft.com/?linkid=9839207</w:t>
        </w:r>
      </w:hyperlink>
      <w:r>
        <w:rPr>
          <w:lang w:eastAsia="ja-JP"/>
        </w:rPr>
        <w:t xml:space="preserve">) </w:t>
      </w:r>
      <w:r>
        <w:rPr>
          <w:lang w:eastAsia="ja-JP"/>
        </w:rPr>
        <w:t>をご覧ください。</w:t>
      </w:r>
    </w:p>
    <w:p w:rsidR="00145FC1" w:rsidRDefault="00145FC1">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GroupHeading"/>
      </w:pPr>
      <w:bookmarkStart w:id="168" w:name="_Sec617"/>
      <w:r>
        <w:t>Visual Studio</w:t>
      </w:r>
      <w:bookmarkEnd w:id="168"/>
      <w:r>
        <w:fldChar w:fldCharType="begin"/>
      </w:r>
      <w:r>
        <w:instrText xml:space="preserve"> TC "</w:instrText>
      </w:r>
      <w:bookmarkStart w:id="169" w:name="_Toc436403601"/>
      <w:r>
        <w:instrText>Visual Studio</w:instrText>
      </w:r>
      <w:bookmarkEnd w:id="169"/>
      <w:r>
        <w:instrText>" \l 2</w:instrText>
      </w:r>
      <w:r>
        <w:fldChar w:fldCharType="end"/>
      </w:r>
    </w:p>
    <w:p w:rsidR="00145FC1" w:rsidRDefault="000A72AD">
      <w:pPr>
        <w:pStyle w:val="ProductList-Offering2HeadingNoBorder"/>
      </w:pPr>
      <w:bookmarkStart w:id="170" w:name="_Sec649"/>
      <w:r>
        <w:t>Visual Studio</w:t>
      </w:r>
      <w:bookmarkEnd w:id="170"/>
      <w:r>
        <w:fldChar w:fldCharType="begin"/>
      </w:r>
      <w:r>
        <w:instrText xml:space="preserve"> TC "</w:instrText>
      </w:r>
      <w:bookmarkStart w:id="171" w:name="_Toc436403602"/>
      <w:r>
        <w:instrText>Visual Studio</w:instrText>
      </w:r>
      <w:bookmarkEnd w:id="171"/>
      <w:r>
        <w:instrText>" \l 3</w:instrText>
      </w:r>
      <w:r>
        <w:fldChar w:fldCharType="end"/>
      </w:r>
    </w:p>
    <w:p w:rsidR="00145FC1" w:rsidRDefault="000A72AD">
      <w:pPr>
        <w:pStyle w:val="ProductList-Offering1SubSection"/>
      </w:pPr>
      <w:bookmarkStart w:id="172" w:name="_Sec697"/>
      <w:r>
        <w:t xml:space="preserve">1. </w:t>
      </w:r>
      <w:r>
        <w:t>利用可能なプログラム</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145F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416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"SA </w:instrText>
            </w:r>
            <w:r>
              <w:instrText>および</w:instrText>
            </w:r>
            <w:r>
              <w:instrText xml:space="preserve"> L/SA </w:instrText>
            </w:r>
            <w:r>
              <w:instrText>用</w:instrText>
            </w:r>
            <w:r>
              <w:instrText xml:space="preserve"> Open License </w:instrText>
            </w:r>
            <w:r>
              <w:instrText>および</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"SA </w:instrText>
            </w:r>
            <w:r>
              <w:instrText>および</w:instrText>
            </w:r>
            <w:r>
              <w:instrText xml:space="preserve"> L/SA </w:instrText>
            </w:r>
            <w:r>
              <w:instrText>用</w:instrText>
            </w:r>
            <w:r>
              <w:instrText xml:space="preserve"> Open License </w:instrText>
            </w:r>
            <w:r>
              <w:instrText>および</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"SA </w:instrText>
            </w:r>
            <w:r>
              <w:instrText>および</w:instrText>
            </w:r>
            <w:r>
              <w:instrText xml:space="preserve"> L/SA </w:instrText>
            </w:r>
            <w:r>
              <w:instrText>用</w:instrText>
            </w:r>
            <w:r>
              <w:instrText xml:space="preserve"> Open License </w:instrText>
            </w:r>
            <w:r>
              <w:instrText>および</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"SA </w:instrText>
            </w:r>
            <w:r>
              <w:instrText>および</w:instrText>
            </w:r>
            <w:r>
              <w:instrText xml:space="preserve"> L/SA </w:instrText>
            </w:r>
            <w:r>
              <w:instrText>用</w:instrText>
            </w:r>
            <w:r>
              <w:instrText xml:space="preserve"> Open License </w:instrText>
            </w:r>
            <w:r>
              <w:instrText>および</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45FC1" w:rsidRDefault="000A72AD">
      <w:pPr>
        <w:pStyle w:val="ProductList-Offering1SubSection"/>
      </w:pPr>
      <w:bookmarkStart w:id="173" w:name="_Sec752"/>
      <w:r>
        <w:t xml:space="preserve">2. </w:t>
      </w:r>
      <w:r>
        <w:t>製品使用条件</w:t>
      </w:r>
      <w:bookmarkEnd w:id="173"/>
    </w:p>
    <w:tbl>
      <w:tblPr>
        <w:tblStyle w:val="PURTable"/>
        <w:tblW w:w="0" w:type="dxa"/>
        <w:tblLook w:val="04A0" w:firstRow="1" w:lastRow="0" w:firstColumn="1" w:lastColumn="0" w:noHBand="0" w:noVBand="1"/>
      </w:tblPr>
      <w:tblGrid>
        <w:gridCol w:w="3595"/>
        <w:gridCol w:w="3560"/>
        <w:gridCol w:w="3635"/>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FC1" w:rsidRDefault="000A72A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ClauseHeading"/>
      </w:pPr>
      <w:r>
        <w:t xml:space="preserve">2.1 Visual Studio Premium 2013 with MSDN </w:t>
      </w:r>
      <w:r>
        <w:t>および</w:t>
      </w:r>
      <w:r>
        <w:t xml:space="preserve"> Visual Studio Ultimate 2013 with MSDN</w:t>
      </w:r>
    </w:p>
    <w:p w:rsidR="00145FC1" w:rsidRDefault="000A72AD">
      <w:pPr>
        <w:pStyle w:val="ProductList-Body"/>
      </w:pPr>
      <w:r>
        <w:t xml:space="preserve">Visual Studio Enterprise 2015 with MSDN </w:t>
      </w:r>
      <w:r>
        <w:t>は、</w:t>
      </w:r>
      <w:r>
        <w:t xml:space="preserve">Visual Studio Premium 2013 with MSDN </w:t>
      </w:r>
      <w:r>
        <w:t>と</w:t>
      </w:r>
      <w:r>
        <w:t xml:space="preserve"> Visual Studio Ultimate 2013 with MSDN </w:t>
      </w:r>
      <w:r>
        <w:t>の後継バージョンです。</w:t>
      </w:r>
    </w:p>
    <w:p w:rsidR="00145FC1" w:rsidRDefault="000A72AD">
      <w:pPr>
        <w:pStyle w:val="ProductList-Body"/>
      </w:pPr>
      <w:r>
        <w:t xml:space="preserve"> </w:t>
      </w:r>
    </w:p>
    <w:p w:rsidR="00145FC1" w:rsidRDefault="000A72AD">
      <w:pPr>
        <w:pStyle w:val="ProductList-ClauseHeading"/>
      </w:pPr>
      <w:r>
        <w:t xml:space="preserve">2.2 SQL Server Parallel Data Warehouse Developer </w:t>
      </w:r>
      <w:r>
        <w:t>に関するライセンス付与</w:t>
      </w:r>
    </w:p>
    <w:p w:rsidR="00145FC1" w:rsidRDefault="000A72AD">
      <w:pPr>
        <w:pStyle w:val="ProductList-Body"/>
      </w:pPr>
      <w:r>
        <w:t>Visual Studio Professional with MSDN 2015</w:t>
      </w:r>
      <w:r>
        <w:t>、</w:t>
      </w:r>
      <w:r>
        <w:t xml:space="preserve">Visual Studio Enterprise 2015 with MSDN </w:t>
      </w:r>
      <w:r>
        <w:t>および</w:t>
      </w:r>
      <w:r>
        <w:t xml:space="preserve"> Visual Studio Test Professional 2015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2012 Parallel Data Warehouse Developer </w:t>
      </w:r>
      <w:r>
        <w:t>のライセンスを</w:t>
      </w:r>
      <w:r>
        <w:t xml:space="preserve"> 1 </w:t>
      </w:r>
      <w:r>
        <w:t>ライセンス保有しているものと見なされます。</w:t>
      </w:r>
    </w:p>
    <w:p w:rsidR="00145FC1" w:rsidRDefault="000A72AD">
      <w:pPr>
        <w:pStyle w:val="ProductList-Body"/>
      </w:pPr>
      <w:r>
        <w:t xml:space="preserve"> </w:t>
      </w:r>
    </w:p>
    <w:p w:rsidR="00145FC1" w:rsidRDefault="000A72AD">
      <w:pPr>
        <w:pStyle w:val="ProductList-ClauseHeading"/>
      </w:pPr>
      <w:r>
        <w:t xml:space="preserve">2.3 Visual Studio Team Foundation Server 2015 </w:t>
      </w:r>
      <w:r>
        <w:t>に関するライセンス付与</w:t>
      </w:r>
    </w:p>
    <w:p w:rsidR="00145FC1" w:rsidRDefault="000A72AD">
      <w:pPr>
        <w:pStyle w:val="ProductList-Body"/>
        <w:rPr>
          <w:lang w:eastAsia="ja-JP"/>
        </w:rPr>
      </w:pPr>
      <w:r>
        <w:t>Visual Studio Professional 2015 with MSDN</w:t>
      </w:r>
      <w:r>
        <w:t>、</w:t>
      </w:r>
      <w:r>
        <w:t>Visual Studio Enterprise 2015 with MSDN</w:t>
      </w:r>
      <w:r>
        <w:t>、</w:t>
      </w:r>
      <w:r>
        <w:t xml:space="preserve">Visual Studio Test Professional 2015 with MSDN </w:t>
      </w:r>
      <w:r>
        <w:t>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2015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lang w:eastAsia="ja-JP"/>
        </w:rPr>
        <w:t>CAL</w:t>
      </w:r>
      <w:r>
        <w:fldChar w:fldCharType="end"/>
      </w:r>
      <w:r>
        <w:rPr>
          <w:lang w:eastAsia="ja-JP"/>
        </w:rPr>
        <w:t xml:space="preserve"> </w:t>
      </w:r>
      <w:r>
        <w:rPr>
          <w:lang w:eastAsia="ja-JP"/>
        </w:rPr>
        <w:t>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による使用のみを目的としています。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2.4 Microsoft Azure Platform </w:t>
      </w:r>
      <w:r>
        <w:rPr>
          <w:lang w:eastAsia="ja-JP"/>
        </w:rPr>
        <w:t>サービス</w:t>
      </w:r>
    </w:p>
    <w:p w:rsidR="00145FC1" w:rsidRDefault="000A72AD">
      <w:pPr>
        <w:pStyle w:val="ProductList-Body"/>
        <w:rPr>
          <w:lang w:eastAsia="ja-JP"/>
        </w:rPr>
      </w:pPr>
      <w:r>
        <w:rPr>
          <w:lang w:eastAsia="ja-JP"/>
        </w:rPr>
        <w:t>複数の</w:t>
      </w:r>
      <w:r>
        <w:rPr>
          <w:lang w:eastAsia="ja-JP"/>
        </w:rPr>
        <w:t xml:space="preserve"> MSDN </w:t>
      </w:r>
      <w:r>
        <w:rPr>
          <w:lang w:eastAsia="ja-JP"/>
        </w:rPr>
        <w:t>サブスクリプションの</w:t>
      </w:r>
      <w:r>
        <w:rPr>
          <w:lang w:eastAsia="ja-JP"/>
        </w:rPr>
        <w:t xml:space="preserve"> Microsoft Azure </w:t>
      </w:r>
      <w:r>
        <w:rPr>
          <w:lang w:eastAsia="ja-JP"/>
        </w:rPr>
        <w:t>特典を組み合わせて、</w:t>
      </w:r>
      <w:r>
        <w:rPr>
          <w:lang w:eastAsia="ja-JP"/>
        </w:rPr>
        <w:t xml:space="preserve">1 </w:t>
      </w:r>
      <w:r>
        <w:rPr>
          <w:lang w:eastAsia="ja-JP"/>
        </w:rPr>
        <w:t>つの</w:t>
      </w:r>
      <w:r>
        <w:rPr>
          <w:lang w:eastAsia="ja-JP"/>
        </w:rPr>
        <w:t xml:space="preserve"> Microsoft Azure </w:t>
      </w:r>
      <w:r>
        <w:rPr>
          <w:lang w:eastAsia="ja-JP"/>
        </w:rPr>
        <w:t>アカウントに適用することはできません。</w:t>
      </w:r>
    </w:p>
    <w:p w:rsidR="00145FC1" w:rsidRDefault="000A72AD">
      <w:pPr>
        <w:pStyle w:val="ProductList-Offering1SubSection"/>
      </w:pPr>
      <w:bookmarkStart w:id="174" w:name="_Sec810"/>
      <w:r>
        <w:lastRenderedPageBreak/>
        <w:t xml:space="preserve">3. </w:t>
      </w:r>
      <w:r>
        <w:t>使用権</w:t>
      </w:r>
      <w:bookmarkEnd w:id="174"/>
    </w:p>
    <w:tbl>
      <w:tblPr>
        <w:tblStyle w:val="PURTable"/>
        <w:tblW w:w="0" w:type="dxa"/>
        <w:tblLook w:val="04A0" w:firstRow="1" w:lastRow="0" w:firstColumn="1" w:lastColumn="0" w:noHBand="0" w:noVBand="1"/>
      </w:tblPr>
      <w:tblGrid>
        <w:gridCol w:w="3629"/>
        <w:gridCol w:w="3537"/>
        <w:gridCol w:w="3624"/>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45FC1" w:rsidRDefault="000A72A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追加ソフトウェア</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3.1 BUILDSERVER.TXT </w:t>
      </w:r>
      <w:r>
        <w:rPr>
          <w:lang w:eastAsia="ja-JP"/>
        </w:rPr>
        <w:t>ファイル</w:t>
      </w:r>
    </w:p>
    <w:p w:rsidR="00145FC1" w:rsidRDefault="000A72AD">
      <w:pPr>
        <w:pStyle w:val="ProductList-Body"/>
        <w:rPr>
          <w:lang w:eastAsia="ja-JP"/>
        </w:rPr>
      </w:pPr>
      <w:r>
        <w:rPr>
          <w:lang w:eastAsia="ja-JP"/>
        </w:rPr>
        <w:t>お客様は、お客様のプログラムのコンパイル、ビルド、検証およびアーカイブのみを目的として、または、ビルド</w:t>
      </w:r>
      <w:r>
        <w:rPr>
          <w:lang w:eastAsia="ja-JP"/>
        </w:rPr>
        <w:t xml:space="preserve"> </w:t>
      </w:r>
      <w:r>
        <w:rPr>
          <w:lang w:eastAsia="ja-JP"/>
        </w:rPr>
        <w:t>プロセスの一部としてビルド</w:t>
      </w:r>
      <w:r>
        <w:rPr>
          <w:lang w:eastAsia="ja-JP"/>
        </w:rPr>
        <w:t xml:space="preserve"> </w:t>
      </w:r>
      <w:r>
        <w:rPr>
          <w:lang w:eastAsia="ja-JP"/>
        </w:rPr>
        <w:t>コンピューター上で品質またはパフォーマンス</w:t>
      </w:r>
      <w:r>
        <w:rPr>
          <w:lang w:eastAsia="ja-JP"/>
        </w:rPr>
        <w:t xml:space="preserve"> </w:t>
      </w:r>
      <w:r>
        <w:rPr>
          <w:lang w:eastAsia="ja-JP"/>
        </w:rPr>
        <w:t>テストを実行するためにのみ、</w:t>
      </w:r>
      <w:r>
        <w:rPr>
          <w:lang w:eastAsia="ja-JP"/>
        </w:rPr>
        <w:t xml:space="preserve">BuildServer </w:t>
      </w:r>
      <w:r>
        <w:rPr>
          <w:lang w:eastAsia="ja-JP"/>
        </w:rPr>
        <w:t>の一覧</w:t>
      </w:r>
      <w:r>
        <w:rPr>
          <w:lang w:eastAsia="ja-JP"/>
        </w:rPr>
        <w:t xml:space="preserve"> (</w:t>
      </w:r>
      <w:hyperlink r:id="rId61">
        <w:r>
          <w:rPr>
            <w:color w:val="00467F"/>
            <w:u w:val="single"/>
            <w:lang w:eastAsia="ja-JP"/>
          </w:rPr>
          <w:t>https://msdn.microsoft.com/ja-jp/vstudio/dn249728.aspx</w:t>
        </w:r>
      </w:hyperlink>
      <w:r>
        <w:rPr>
          <w:lang w:eastAsia="ja-JP"/>
        </w:rPr>
        <w:t xml:space="preserve">) </w:t>
      </w:r>
      <w:r>
        <w:rPr>
          <w:lang w:eastAsia="ja-JP"/>
        </w:rPr>
        <w:t>にあるファイルの複製をお客様のビルド</w:t>
      </w:r>
      <w:r>
        <w:rPr>
          <w:lang w:eastAsia="ja-JP"/>
        </w:rPr>
        <w:t xml:space="preserve"> </w:t>
      </w:r>
      <w:r>
        <w:rPr>
          <w:lang w:eastAsia="ja-JP"/>
        </w:rPr>
        <w:t>コンピューターにインストールすることができます。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3.2 </w:t>
      </w:r>
      <w:r>
        <w:rPr>
          <w:lang w:eastAsia="ja-JP"/>
        </w:rPr>
        <w:t>ユーティリティ</w:t>
      </w:r>
    </w:p>
    <w:p w:rsidR="00145FC1" w:rsidRDefault="000A72AD">
      <w:pPr>
        <w:pStyle w:val="ProductList-Body"/>
        <w:rPr>
          <w:lang w:eastAsia="ja-JP"/>
        </w:rPr>
      </w:pPr>
      <w:r>
        <w:rPr>
          <w:lang w:eastAsia="ja-JP"/>
        </w:rPr>
        <w:t>お客様は、お客様が本ソフトウェアを使用して開発したプログラムおよびデータベースのデバッグおよび展開を目的とする場合に限り、お客様が本ソフトウェアと共に受領したユーティリティ</w:t>
      </w:r>
      <w:r>
        <w:rPr>
          <w:lang w:eastAsia="ja-JP"/>
        </w:rPr>
        <w:t xml:space="preserve"> (</w:t>
      </w:r>
      <w:hyperlink r:id="rId62">
        <w:r>
          <w:rPr>
            <w:color w:val="00467F"/>
            <w:u w:val="single"/>
            <w:lang w:eastAsia="ja-JP"/>
          </w:rPr>
          <w:t>https://msdn.microsoft.com/ja-jp/vstudio/dn249728.aspx</w:t>
        </w:r>
      </w:hyperlink>
      <w:r>
        <w:rPr>
          <w:lang w:eastAsia="ja-JP"/>
        </w:rPr>
        <w:t xml:space="preserve">) </w:t>
      </w:r>
      <w:r>
        <w:rPr>
          <w:lang w:eastAsia="ja-JP"/>
        </w:rPr>
        <w:t>をお客様の他の第三者のコンピューターに複製およびインストールすることができます。お客様は、プログラムのデバッグが終了した時点、またはユーティリティをデバイスにインストールした日から</w:t>
      </w:r>
      <w:r>
        <w:rPr>
          <w:lang w:eastAsia="ja-JP"/>
        </w:rPr>
        <w:t xml:space="preserve"> 30 </w:t>
      </w:r>
      <w:r>
        <w:rPr>
          <w:lang w:eastAsia="ja-JP"/>
        </w:rP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3.3 System Center – Virtual Machine Manager (SCVMM) – Visual Studio Enterprise with MSDN </w:t>
      </w:r>
      <w:r>
        <w:t>および</w:t>
      </w:r>
      <w:r>
        <w:t xml:space="preserve"> Visual Studio Test Professional with MSDN</w:t>
      </w:r>
    </w:p>
    <w:p w:rsidR="00145FC1" w:rsidRDefault="000A72AD">
      <w:pPr>
        <w:pStyle w:val="ProductList-Body"/>
        <w:rPr>
          <w:lang w:eastAsia="ja-JP"/>
        </w:rPr>
      </w:pPr>
      <w:r>
        <w:t xml:space="preserve">Visual Studio Enterprise with MSDN </w:t>
      </w:r>
      <w:r>
        <w:t>または</w:t>
      </w:r>
      <w:r>
        <w:t xml:space="preserve"> Visual Studio Test Professional with MSDN </w:t>
      </w:r>
      <w:r>
        <w:t>のライセンスを取得した各ユーザーは、ラボ環境の作成、展開、および管理を目的として、</w:t>
      </w:r>
      <w:r>
        <w:t xml:space="preserve">SCVMM </w:t>
      </w:r>
      <w:r>
        <w:t>をインストールし、</w:t>
      </w:r>
      <w:r>
        <w:t xml:space="preserve">Visual Studio </w:t>
      </w:r>
      <w:r>
        <w:t>ソフトウェアと共に実行することができます。</w:t>
      </w:r>
      <w:r>
        <w:rPr>
          <w:lang w:eastAsia="ja-JP"/>
        </w:rPr>
        <w:t>ラボ環境とは、お客様のプログラムの開発およびテストのみを目的として使用される仮想オペレーティング</w:t>
      </w:r>
      <w:r>
        <w:rPr>
          <w:lang w:eastAsia="ja-JP"/>
        </w:rPr>
        <w:t xml:space="preserve"> </w:t>
      </w:r>
      <w:r>
        <w:rPr>
          <w:lang w:eastAsia="ja-JP"/>
        </w:rPr>
        <w:t>システム環境のことです。お客様は、かかる使用のために管理ライセンスを取得する必要はありません。</w:t>
      </w:r>
    </w:p>
    <w:p w:rsidR="00145FC1" w:rsidRDefault="000A72AD">
      <w:pPr>
        <w:pStyle w:val="ProductList-Body"/>
        <w:rPr>
          <w:lang w:eastAsia="ja-JP"/>
        </w:rPr>
      </w:pPr>
      <w:r>
        <w:rPr>
          <w:lang w:eastAsia="ja-JP"/>
        </w:rPr>
        <w:t xml:space="preserve"> </w:t>
      </w:r>
    </w:p>
    <w:p w:rsidR="00145FC1" w:rsidRDefault="000A72AD">
      <w:pPr>
        <w:pStyle w:val="ProductList-ClauseHeading"/>
      </w:pPr>
      <w:r>
        <w:t>3.4 Office Professional Plus 2016 – Visual Studio Enterprise with MSDN</w:t>
      </w:r>
    </w:p>
    <w:p w:rsidR="00145FC1" w:rsidRDefault="000A72AD">
      <w:pPr>
        <w:pStyle w:val="ProductList-Body"/>
        <w:rPr>
          <w:lang w:eastAsia="ja-JP"/>
        </w:rPr>
      </w:pPr>
      <w:r>
        <w:t xml:space="preserve">Visual Studio Enterprise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つのデバイス上で</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w:t>
      </w:r>
      <w:r>
        <w:rPr>
          <w:lang w:eastAsia="ja-JP"/>
        </w:rPr>
        <w:t>これを除き、</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による本ソフトウェアの使用には、</w:t>
      </w:r>
      <w:hyperlink w:anchor="_Sec536">
        <w:r>
          <w:rPr>
            <w:color w:val="00467F"/>
            <w:u w:val="single"/>
            <w:lang w:eastAsia="ja-JP"/>
          </w:rPr>
          <w:t>ライセンス条項</w:t>
        </w:r>
      </w:hyperlink>
      <w:r>
        <w:rPr>
          <w:lang w:eastAsia="ja-JP"/>
        </w:rPr>
        <w:t>の</w:t>
      </w:r>
      <w:hyperlink w:anchor="_Sec539">
        <w:r>
          <w:rPr>
            <w:color w:val="00467F"/>
            <w:u w:val="single"/>
            <w:lang w:eastAsia="ja-JP"/>
          </w:rPr>
          <w:t>デスクトップ</w:t>
        </w:r>
        <w:r>
          <w:rPr>
            <w:color w:val="00467F"/>
            <w:u w:val="single"/>
            <w:lang w:eastAsia="ja-JP"/>
          </w:rPr>
          <w:t xml:space="preserve"> </w:t>
        </w:r>
        <w:r>
          <w:rPr>
            <w:color w:val="00467F"/>
            <w:u w:val="single"/>
            <w:lang w:eastAsia="ja-JP"/>
          </w:rPr>
          <w:t>アプリケーション</w:t>
        </w:r>
        <w:r>
          <w:rPr>
            <w:color w:val="00467F"/>
            <w:u w:val="single"/>
            <w:lang w:eastAsia="ja-JP"/>
          </w:rPr>
          <w:t xml:space="preserve"> </w:t>
        </w:r>
        <w:r>
          <w:rPr>
            <w:color w:val="00467F"/>
            <w:u w:val="single"/>
            <w:lang w:eastAsia="ja-JP"/>
          </w:rPr>
          <w:t>ライセンス</w:t>
        </w:r>
        <w:r>
          <w:rPr>
            <w:color w:val="00467F"/>
            <w:u w:val="single"/>
            <w:lang w:eastAsia="ja-JP"/>
          </w:rPr>
          <w:t xml:space="preserve"> </w:t>
        </w:r>
        <w:r>
          <w:rPr>
            <w:color w:val="00467F"/>
            <w:u w:val="single"/>
            <w:lang w:eastAsia="ja-JP"/>
          </w:rPr>
          <w:t>モデル</w:t>
        </w:r>
      </w:hyperlink>
      <w:r>
        <w:rPr>
          <w:lang w:eastAsia="ja-JP"/>
        </w:rPr>
        <w:t>の規定が適用されます。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3.5 GNU Lesser General Public License </w:t>
      </w:r>
      <w:r>
        <w:rPr>
          <w:lang w:eastAsia="ja-JP"/>
        </w:rPr>
        <w:t>に基づいてライセンスされたライブラリ</w:t>
      </w:r>
    </w:p>
    <w:p w:rsidR="00145FC1" w:rsidRDefault="000A72AD">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Visual Studio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Visual Studio </w:t>
      </w:r>
      <w:r>
        <w:rPr>
          <w:lang w:eastAsia="ja-JP"/>
        </w:rPr>
        <w:t>ソフトウェアのソース</w:t>
      </w:r>
      <w:r>
        <w:rPr>
          <w:lang w:eastAsia="ja-JP"/>
        </w:rPr>
        <w:t xml:space="preserve"> </w:t>
      </w:r>
      <w:r>
        <w:rPr>
          <w:lang w:eastAsia="ja-JP"/>
        </w:rPr>
        <w:t>コードを取り出すことができます。</w:t>
      </w:r>
    </w:p>
    <w:p w:rsidR="00145FC1" w:rsidRDefault="000A72AD">
      <w:pPr>
        <w:pStyle w:val="ProductList-Offering1SubSection"/>
        <w:rPr>
          <w:lang w:eastAsia="ja-JP"/>
        </w:rPr>
      </w:pPr>
      <w:bookmarkStart w:id="175" w:name="_Sec834"/>
      <w:r>
        <w:rPr>
          <w:lang w:eastAsia="ja-JP"/>
        </w:rPr>
        <w:t xml:space="preserve">4. </w:t>
      </w:r>
      <w:r>
        <w:rPr>
          <w:lang w:eastAsia="ja-JP"/>
        </w:rPr>
        <w:t>ソフトウェア</w:t>
      </w:r>
      <w:r>
        <w:rPr>
          <w:lang w:eastAsia="ja-JP"/>
        </w:rPr>
        <w:t xml:space="preserve"> </w:t>
      </w:r>
      <w:r>
        <w:rPr>
          <w:lang w:eastAsia="ja-JP"/>
        </w:rPr>
        <w:t>アシュアランス</w:t>
      </w:r>
      <w:bookmarkEnd w:id="175"/>
    </w:p>
    <w:tbl>
      <w:tblPr>
        <w:tblStyle w:val="PURTable"/>
        <w:tblW w:w="0" w:type="dxa"/>
        <w:tblLook w:val="04A0" w:firstRow="1" w:lastRow="0" w:firstColumn="1" w:lastColumn="0" w:noHBand="0" w:noVBand="1"/>
      </w:tblPr>
      <w:tblGrid>
        <w:gridCol w:w="3592"/>
        <w:gridCol w:w="3606"/>
        <w:gridCol w:w="3592"/>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フェールオーバーの権利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3">
              <w:r>
                <w:rPr>
                  <w:color w:val="00467F"/>
                  <w:u w:val="single"/>
                </w:rPr>
                <w:t xml:space="preserve">2014 </w:t>
              </w:r>
              <w:r>
                <w:rPr>
                  <w:color w:val="00467F"/>
                  <w:u w:val="single"/>
                </w:rPr>
                <w:t>年</w:t>
              </w:r>
              <w:r>
                <w:rPr>
                  <w:color w:val="00467F"/>
                  <w:u w:val="single"/>
                </w:rPr>
                <w:t xml:space="preserve"> 3 </w:t>
              </w:r>
              <w:r>
                <w:rPr>
                  <w:color w:val="00467F"/>
                  <w:u w:val="single"/>
                </w:rPr>
                <w:t>月の製品表と</w:t>
              </w:r>
              <w:r>
                <w:rPr>
                  <w:color w:val="00467F"/>
                  <w:u w:val="single"/>
                </w:rPr>
                <w:t xml:space="preserve"> 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ローミング使用権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ClauseHeading"/>
        <w:rPr>
          <w:lang w:eastAsia="ja-JP"/>
        </w:rPr>
      </w:pPr>
      <w:r>
        <w:rPr>
          <w:lang w:eastAsia="ja-JP"/>
        </w:rPr>
        <w:t xml:space="preserve">4.1 </w:t>
      </w:r>
      <w:r>
        <w:rPr>
          <w:lang w:eastAsia="ja-JP"/>
        </w:rPr>
        <w:t>ソフトウェア</w:t>
      </w:r>
      <w:r>
        <w:rPr>
          <w:lang w:eastAsia="ja-JP"/>
        </w:rPr>
        <w:t xml:space="preserve"> </w:t>
      </w:r>
      <w:r>
        <w:rPr>
          <w:lang w:eastAsia="ja-JP"/>
        </w:rPr>
        <w:t>アシュアランス購入条件</w:t>
      </w:r>
    </w:p>
    <w:p w:rsidR="00145FC1" w:rsidRDefault="000A72AD">
      <w:pPr>
        <w:pStyle w:val="ProductList-Body"/>
        <w:rPr>
          <w:lang w:eastAsia="ja-JP"/>
        </w:rPr>
      </w:pPr>
      <w:r>
        <w:rPr>
          <w:lang w:eastAsia="ja-JP"/>
        </w:rPr>
        <w:t xml:space="preserve">Visual Studio with MSDN </w:t>
      </w:r>
      <w:r>
        <w:rPr>
          <w:lang w:eastAsia="ja-JP"/>
        </w:rPr>
        <w:t>ライセンス、または本製品条項に記載の</w:t>
      </w:r>
      <w:r>
        <w:rPr>
          <w:lang w:eastAsia="ja-JP"/>
        </w:rPr>
        <w:t xml:space="preserve"> Visual Studio </w:t>
      </w:r>
      <w:r>
        <w:rPr>
          <w:lang w:eastAsia="ja-JP"/>
        </w:rPr>
        <w:t>製品に対応する有効なパッケージ版のサブスクリプションについて、有効期限が迫っている</w:t>
      </w:r>
      <w:r>
        <w:rPr>
          <w:lang w:eastAsia="ja-JP"/>
        </w:rPr>
        <w:t xml:space="preserve"> SA </w:t>
      </w:r>
      <w:r>
        <w:rPr>
          <w:lang w:eastAsia="ja-JP"/>
        </w:rPr>
        <w:t>を保有しているお客様は、</w:t>
      </w:r>
      <w:r>
        <w:rPr>
          <w:lang w:eastAsia="ja-JP"/>
        </w:rPr>
        <w:t xml:space="preserve">Visual Studio with MSDN </w:t>
      </w:r>
      <w:r>
        <w:rPr>
          <w:lang w:eastAsia="ja-JP"/>
        </w:rPr>
        <w:t>ライセンスに基づき</w:t>
      </w:r>
      <w:r>
        <w:rPr>
          <w:lang w:eastAsia="ja-JP"/>
        </w:rPr>
        <w:t xml:space="preserve"> SA </w:t>
      </w:r>
      <w:r>
        <w:rPr>
          <w:lang w:eastAsia="ja-JP"/>
        </w:rPr>
        <w:t>を更新することができます。異なる</w:t>
      </w:r>
      <w:r>
        <w:rPr>
          <w:lang w:eastAsia="ja-JP"/>
        </w:rPr>
        <w:t xml:space="preserve"> MSDN </w:t>
      </w:r>
      <w:r>
        <w:rPr>
          <w:lang w:eastAsia="ja-JP"/>
        </w:rPr>
        <w:t>サブスクリプション</w:t>
      </w:r>
      <w:r>
        <w:rPr>
          <w:lang w:eastAsia="ja-JP"/>
        </w:rPr>
        <w:t xml:space="preserve"> </w:t>
      </w:r>
      <w:r>
        <w:rPr>
          <w:lang w:eastAsia="ja-JP"/>
        </w:rPr>
        <w:t>レベルに更新する場合、従前の使用条件の代わりに新しい使用条件が適用されます。また、新しい</w:t>
      </w:r>
      <w:r>
        <w:rPr>
          <w:lang w:eastAsia="ja-JP"/>
        </w:rPr>
        <w:t xml:space="preserve"> MSDN </w:t>
      </w:r>
      <w:r>
        <w:rPr>
          <w:lang w:eastAsia="ja-JP"/>
        </w:rPr>
        <w:t>サブスクリプションに含まれていないソフトウェアは使用できなくなります。ステップアップ</w:t>
      </w:r>
      <w:r>
        <w:rPr>
          <w:lang w:eastAsia="ja-JP"/>
        </w:rPr>
        <w:t xml:space="preserve"> </w:t>
      </w:r>
      <w:r>
        <w:rPr>
          <w:lang w:eastAsia="ja-JP"/>
        </w:rPr>
        <w:t>ライセンスを使用すると、上位の</w:t>
      </w:r>
      <w:r>
        <w:rPr>
          <w:lang w:eastAsia="ja-JP"/>
        </w:rPr>
        <w:t xml:space="preserve"> Visual Studio </w:t>
      </w:r>
      <w:r>
        <w:rPr>
          <w:lang w:eastAsia="ja-JP"/>
        </w:rPr>
        <w:t>エディションに対応する</w:t>
      </w:r>
      <w:r>
        <w:rPr>
          <w:lang w:eastAsia="ja-JP"/>
        </w:rPr>
        <w:t xml:space="preserve"> SA </w:t>
      </w:r>
      <w:r>
        <w:rPr>
          <w:lang w:eastAsia="ja-JP"/>
        </w:rPr>
        <w:t>への更新を容易に行うことができます</w:t>
      </w:r>
      <w:r>
        <w:rPr>
          <w:lang w:eastAsia="ja-JP"/>
        </w:rPr>
        <w:t xml:space="preserve"> (</w:t>
      </w:r>
      <w:r>
        <w:rPr>
          <w:lang w:eastAsia="ja-JP"/>
        </w:rPr>
        <w:t>「</w:t>
      </w:r>
      <w:hyperlink w:anchor="_Sec564">
        <w:r>
          <w:rPr>
            <w:color w:val="00467F"/>
            <w:u w:val="single"/>
            <w:lang w:eastAsia="ja-JP"/>
          </w:rPr>
          <w:t>付録</w:t>
        </w:r>
        <w:r>
          <w:rPr>
            <w:color w:val="00467F"/>
            <w:u w:val="single"/>
            <w:lang w:eastAsia="ja-JP"/>
          </w:rPr>
          <w:t xml:space="preserve"> B – </w:t>
        </w:r>
        <w:r>
          <w:rPr>
            <w:color w:val="00467F"/>
            <w:u w:val="single"/>
            <w:lang w:eastAsia="ja-JP"/>
          </w:rPr>
          <w:t>ソフトウェア</w:t>
        </w:r>
        <w:r>
          <w:rPr>
            <w:color w:val="00467F"/>
            <w:u w:val="single"/>
            <w:lang w:eastAsia="ja-JP"/>
          </w:rPr>
          <w:t xml:space="preserve"> </w:t>
        </w:r>
        <w:r>
          <w:rPr>
            <w:color w:val="00467F"/>
            <w:u w:val="single"/>
            <w:lang w:eastAsia="ja-JP"/>
          </w:rPr>
          <w:t>アシュアランス</w:t>
        </w:r>
      </w:hyperlink>
      <w:r>
        <w:rPr>
          <w:lang w:eastAsia="ja-JP"/>
        </w:rPr>
        <w:t>」を参照してください</w:t>
      </w:r>
      <w:r>
        <w:rPr>
          <w:lang w:eastAsia="ja-JP"/>
        </w:rPr>
        <w:t>)</w:t>
      </w:r>
      <w:r>
        <w:rPr>
          <w:lang w:eastAsia="ja-JP"/>
        </w:rPr>
        <w:t>。</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4.2 MSDN </w:t>
      </w:r>
      <w:r>
        <w:rPr>
          <w:lang w:eastAsia="ja-JP"/>
        </w:rPr>
        <w:t>の永続的な権利</w:t>
      </w:r>
    </w:p>
    <w:p w:rsidR="00145FC1" w:rsidRDefault="000A72AD">
      <w:pPr>
        <w:pStyle w:val="ProductList-Body"/>
        <w:rPr>
          <w:lang w:eastAsia="ja-JP"/>
        </w:rPr>
      </w:pPr>
      <w:r>
        <w:rPr>
          <w:lang w:eastAsia="ja-JP"/>
        </w:rPr>
        <w:t xml:space="preserve">Visual Studio </w:t>
      </w:r>
      <w:r>
        <w:rPr>
          <w:lang w:eastAsia="ja-JP"/>
        </w:rPr>
        <w:t>の永続的な使用権を取得した場合、</w:t>
      </w:r>
      <w:r>
        <w:rPr>
          <w:lang w:eastAsia="ja-JP"/>
        </w:rPr>
        <w:t xml:space="preserve">MSDN </w:t>
      </w:r>
      <w:r>
        <w:rPr>
          <w:lang w:eastAsia="ja-JP"/>
        </w:rPr>
        <w:t>によりライセンスを取得したソフトウェアの使用権も永続的なものとなります。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4.3 </w:t>
      </w:r>
      <w:r>
        <w:rPr>
          <w:lang w:eastAsia="ja-JP"/>
        </w:rPr>
        <w:t>サブスクリプション</w:t>
      </w:r>
      <w:r>
        <w:rPr>
          <w:lang w:eastAsia="ja-JP"/>
        </w:rPr>
        <w:t xml:space="preserve"> </w:t>
      </w:r>
      <w:r>
        <w:rPr>
          <w:lang w:eastAsia="ja-JP"/>
        </w:rPr>
        <w:t>ライセンスに関するソフトウェア</w:t>
      </w:r>
      <w:r>
        <w:rPr>
          <w:lang w:eastAsia="ja-JP"/>
        </w:rPr>
        <w:t xml:space="preserve"> </w:t>
      </w:r>
      <w:r>
        <w:rPr>
          <w:lang w:eastAsia="ja-JP"/>
        </w:rPr>
        <w:t>アシュアランスの権利と特典</w:t>
      </w:r>
    </w:p>
    <w:p w:rsidR="00145FC1" w:rsidRDefault="000A72AD">
      <w:pPr>
        <w:pStyle w:val="ProductList-Body"/>
        <w:rPr>
          <w:lang w:eastAsia="ja-JP"/>
        </w:rPr>
      </w:pPr>
      <w:r>
        <w:rPr>
          <w:lang w:eastAsia="ja-JP"/>
        </w:rPr>
        <w:t>サーバーおよびクラウド加入契約に基づいてお客様が取得するサブスクリプション</w:t>
      </w:r>
      <w:r>
        <w:rPr>
          <w:lang w:eastAsia="ja-JP"/>
        </w:rPr>
        <w:t xml:space="preserve"> </w:t>
      </w:r>
      <w:r>
        <w:rPr>
          <w:lang w:eastAsia="ja-JP"/>
        </w:rPr>
        <w:t>ライセンスでは、サブスクリプションの期間中、</w:t>
      </w:r>
      <w:r>
        <w:rPr>
          <w:lang w:eastAsia="ja-JP"/>
        </w:rPr>
        <w:t xml:space="preserve">SA </w:t>
      </w:r>
      <w:r>
        <w:rPr>
          <w:lang w:eastAsia="ja-JP"/>
        </w:rPr>
        <w:t>付きライセンスと同じ</w:t>
      </w:r>
      <w:r>
        <w:rPr>
          <w:lang w:eastAsia="ja-JP"/>
        </w:rPr>
        <w:t xml:space="preserve"> SA </w:t>
      </w:r>
      <w:r>
        <w:rPr>
          <w:lang w:eastAsia="ja-JP"/>
        </w:rPr>
        <w:t>の権利と特典が付与されます。</w:t>
      </w:r>
    </w:p>
    <w:p w:rsidR="00145FC1" w:rsidRDefault="00145FC1">
      <w:pPr>
        <w:pStyle w:val="PURBreadcrumb"/>
        <w:rPr>
          <w:lang w:eastAsia="ja-JP"/>
        </w:rPr>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NoBorder"/>
      </w:pPr>
      <w:bookmarkStart w:id="176" w:name="_Sec650"/>
      <w:r>
        <w:t>Visual Studio Team Foundation Server</w:t>
      </w:r>
      <w:bookmarkEnd w:id="176"/>
      <w:r>
        <w:fldChar w:fldCharType="begin"/>
      </w:r>
      <w:r>
        <w:instrText xml:space="preserve"> TC "</w:instrText>
      </w:r>
      <w:bookmarkStart w:id="177" w:name="_Toc436403603"/>
      <w:r>
        <w:instrText>Visual Studio Team Foundation Server</w:instrText>
      </w:r>
      <w:bookmarkEnd w:id="177"/>
      <w:r>
        <w:instrText>" \l 3</w:instrText>
      </w:r>
      <w:r>
        <w:fldChar w:fldCharType="end"/>
      </w:r>
    </w:p>
    <w:p w:rsidR="00145FC1" w:rsidRDefault="000A72AD">
      <w:pPr>
        <w:pStyle w:val="ProductList-Offering1SubSection"/>
      </w:pPr>
      <w:bookmarkStart w:id="178" w:name="_Sec698"/>
      <w:r>
        <w:t xml:space="preserve">1. </w:t>
      </w:r>
      <w:r>
        <w:t>利用可能なプログラム</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145F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416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45FC1" w:rsidRDefault="000A72AD">
      <w:pPr>
        <w:pStyle w:val="ProductList-Offering1SubSection"/>
      </w:pPr>
      <w:bookmarkStart w:id="179" w:name="_Sec753"/>
      <w:r>
        <w:t xml:space="preserve">2. </w:t>
      </w:r>
      <w:r>
        <w:t>製品使用条件</w:t>
      </w:r>
      <w:bookmarkEnd w:id="179"/>
    </w:p>
    <w:tbl>
      <w:tblPr>
        <w:tblStyle w:val="PURTable"/>
        <w:tblW w:w="0" w:type="dxa"/>
        <w:tblLook w:val="04A0" w:firstRow="1" w:lastRow="0" w:firstColumn="1" w:lastColumn="0" w:noHBand="0" w:noVBand="1"/>
      </w:tblPr>
      <w:tblGrid>
        <w:gridCol w:w="3638"/>
        <w:gridCol w:w="3570"/>
        <w:gridCol w:w="3582"/>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Offering1SubSection"/>
      </w:pPr>
      <w:bookmarkStart w:id="180" w:name="_Sec811"/>
      <w:r>
        <w:t xml:space="preserve">3. </w:t>
      </w:r>
      <w:r>
        <w:t>使用権</w:t>
      </w:r>
      <w:bookmarkEnd w:id="180"/>
    </w:p>
    <w:tbl>
      <w:tblPr>
        <w:tblStyle w:val="PURTable"/>
        <w:tblW w:w="0" w:type="dxa"/>
        <w:tblLook w:val="04A0" w:firstRow="1" w:lastRow="0" w:firstColumn="1" w:lastColumn="0" w:noHBand="0" w:noVBand="1"/>
      </w:tblPr>
      <w:tblGrid>
        <w:gridCol w:w="3576"/>
        <w:gridCol w:w="3568"/>
        <w:gridCol w:w="3646"/>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 Foundation 2013</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6"/>
        <w:gridCol w:w="3631"/>
        <w:gridCol w:w="3603"/>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FC1" w:rsidRDefault="000A72AD">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45FC1" w:rsidRDefault="000A72AD">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145FC1" w:rsidRDefault="000A72AD">
            <w:pPr>
              <w:pStyle w:val="ProductList-TableBody"/>
            </w:pPr>
            <w:r>
              <w:t xml:space="preserve">Visual Studio Team Services </w:t>
            </w:r>
            <w:r>
              <w:t>の有料ユーザー</w:t>
            </w:r>
          </w:p>
        </w:tc>
      </w:tr>
    </w:tbl>
    <w:p w:rsidR="00145FC1" w:rsidRDefault="000A72AD">
      <w:pPr>
        <w:pStyle w:val="ProductList-Body"/>
      </w:pPr>
      <w:r>
        <w:t xml:space="preserve"> </w:t>
      </w:r>
    </w:p>
    <w:p w:rsidR="00145FC1" w:rsidRDefault="000A72AD">
      <w:pPr>
        <w:pStyle w:val="ProductList-SubClauseHeading"/>
      </w:pPr>
      <w:r>
        <w:t xml:space="preserve">3.1.1 </w:t>
      </w:r>
      <w:r>
        <w:t>追加の機能</w:t>
      </w:r>
    </w:p>
    <w:p w:rsidR="00145FC1" w:rsidRDefault="000A72AD">
      <w:pPr>
        <w:pStyle w:val="ProductList-BodyIndented"/>
      </w:pPr>
      <w:r>
        <w:t>リリース管理</w:t>
      </w:r>
    </w:p>
    <w:tbl>
      <w:tblPr>
        <w:tblStyle w:val="PURTable0"/>
        <w:tblW w:w="0" w:type="dxa"/>
        <w:tblLook w:val="04A0" w:firstRow="1" w:lastRow="0" w:firstColumn="1" w:lastColumn="0" w:noHBand="0" w:noVBand="1"/>
      </w:tblPr>
      <w:tblGrid>
        <w:gridCol w:w="3414"/>
        <w:gridCol w:w="3518"/>
        <w:gridCol w:w="349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5FC1" w:rsidRDefault="000A72A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45FC1" w:rsidRDefault="000A72AD">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145FC1" w:rsidRDefault="000A72AD">
            <w:pPr>
              <w:pStyle w:val="ProductList-TableBody"/>
            </w:pPr>
            <w:r>
              <w:t>Visual Studio Enterprise 2015 with MSDN</w:t>
            </w:r>
          </w:p>
        </w:tc>
      </w:tr>
      <w:tr w:rsidR="00145F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5FC1" w:rsidRDefault="000A72A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45FC1" w:rsidRDefault="000A72AD">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145FC1" w:rsidRDefault="000A72AD">
            <w:pPr>
              <w:pStyle w:val="ProductList-TableBody"/>
            </w:pPr>
            <w:r>
              <w:t xml:space="preserve"> </w:t>
            </w:r>
          </w:p>
        </w:tc>
      </w:tr>
    </w:tbl>
    <w:p w:rsidR="00145FC1" w:rsidRDefault="000A72AD">
      <w:pPr>
        <w:pStyle w:val="ProductList-BodyIndented"/>
      </w:pPr>
      <w:r>
        <w:t xml:space="preserve"> </w:t>
      </w:r>
    </w:p>
    <w:p w:rsidR="00145FC1" w:rsidRDefault="000A72AD">
      <w:pPr>
        <w:pStyle w:val="ProductList-SubClauseHeading"/>
      </w:pPr>
      <w:r>
        <w:t xml:space="preserve">3.1.2 </w:t>
      </w:r>
      <w:r>
        <w:t>追加の機能</w:t>
      </w:r>
    </w:p>
    <w:p w:rsidR="00145FC1" w:rsidRDefault="000A72AD">
      <w:pPr>
        <w:pStyle w:val="ProductList-BodyIndented"/>
      </w:pPr>
      <w:r>
        <w:t>テスト管理</w:t>
      </w:r>
    </w:p>
    <w:tbl>
      <w:tblPr>
        <w:tblStyle w:val="PURTable0"/>
        <w:tblW w:w="0" w:type="dxa"/>
        <w:tblLook w:val="04A0" w:firstRow="1" w:lastRow="0" w:firstColumn="1" w:lastColumn="0" w:noHBand="0" w:noVBand="1"/>
      </w:tblPr>
      <w:tblGrid>
        <w:gridCol w:w="3414"/>
        <w:gridCol w:w="3518"/>
        <w:gridCol w:w="349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5FC1" w:rsidRDefault="000A72A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45FC1" w:rsidRDefault="000A72AD">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145FC1" w:rsidRDefault="000A72AD">
            <w:pPr>
              <w:pStyle w:val="ProductList-TableBody"/>
            </w:pPr>
            <w:r>
              <w:t>Visual Studio Enterprise 2015 with MSDN</w:t>
            </w:r>
          </w:p>
        </w:tc>
      </w:tr>
      <w:tr w:rsidR="00145F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5FC1" w:rsidRDefault="000A72A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45FC1" w:rsidRDefault="000A72AD">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145FC1" w:rsidRDefault="000A72AD">
            <w:pPr>
              <w:pStyle w:val="ProductList-TableBody"/>
            </w:pPr>
            <w:r>
              <w:t>Visual Studio Team Services Test Manager Extension</w:t>
            </w:r>
          </w:p>
        </w:tc>
      </w:tr>
    </w:tbl>
    <w:p w:rsidR="00145FC1" w:rsidRDefault="000A72AD">
      <w:pPr>
        <w:pStyle w:val="ProductList-BodyIndented"/>
      </w:pPr>
      <w:r>
        <w:t xml:space="preserve"> </w:t>
      </w:r>
    </w:p>
    <w:p w:rsidR="00145FC1" w:rsidRDefault="000A72AD">
      <w:pPr>
        <w:pStyle w:val="ProductList-ClauseHeading"/>
        <w:rPr>
          <w:lang w:eastAsia="ja-JP"/>
        </w:rPr>
      </w:pPr>
      <w:r>
        <w:rPr>
          <w:lang w:eastAsia="ja-JP"/>
        </w:rPr>
        <w:t xml:space="preserve">3.2 CAL </w:t>
      </w:r>
      <w:r>
        <w:rPr>
          <w:lang w:eastAsia="ja-JP"/>
        </w:rPr>
        <w:t>を必要としない使用</w:t>
      </w:r>
    </w:p>
    <w:p w:rsidR="00145FC1" w:rsidRDefault="000A72AD">
      <w:pPr>
        <w:pStyle w:val="ProductList-Body"/>
      </w:pPr>
      <w:r>
        <w:t>作業項目を表示、編集、または入力する場合、</w:t>
      </w:r>
      <w:r>
        <w:t xml:space="preserve">Team Foundation Server </w:t>
      </w:r>
      <w:r>
        <w:t>レポートにアクセスする場合、</w:t>
      </w:r>
      <w:r>
        <w:t xml:space="preserve">Team Foundation Server 2015 </w:t>
      </w:r>
      <w:r>
        <w:t>プロキシを介して</w:t>
      </w:r>
      <w:r>
        <w:t xml:space="preserve"> Visual Studio Online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rsidR="00145FC1" w:rsidRDefault="000A72AD">
      <w:pPr>
        <w:pStyle w:val="ProductList-Body"/>
      </w:pPr>
      <w:r>
        <w:t xml:space="preserve"> </w:t>
      </w:r>
    </w:p>
    <w:p w:rsidR="00145FC1" w:rsidRDefault="000A72AD">
      <w:pPr>
        <w:pStyle w:val="ProductList-ClauseHeading"/>
        <w:rPr>
          <w:lang w:eastAsia="ja-JP"/>
        </w:rPr>
      </w:pPr>
      <w:r>
        <w:rPr>
          <w:lang w:eastAsia="ja-JP"/>
        </w:rPr>
        <w:t>3.3 SQL Server Technology</w:t>
      </w:r>
    </w:p>
    <w:p w:rsidR="00145FC1" w:rsidRDefault="000A72AD">
      <w:pPr>
        <w:pStyle w:val="ProductList-Body"/>
        <w:rPr>
          <w:lang w:eastAsia="ja-JP"/>
        </w:rPr>
      </w:pPr>
      <w:r>
        <w:rPr>
          <w:lang w:eastAsia="ja-JP"/>
        </w:rPr>
        <w:t>お客様は、製品に含まれる</w:t>
      </w:r>
      <w:r>
        <w:rPr>
          <w:lang w:eastAsia="ja-JP"/>
        </w:rPr>
        <w:t xml:space="preserve"> SQL Server</w:t>
      </w:r>
      <w:r>
        <w:fldChar w:fldCharType="begin"/>
      </w:r>
      <w:r>
        <w:rPr>
          <w:lang w:eastAsia="ja-JP"/>
        </w:rPr>
        <w:instrText xml:space="preserve"> XE "SQL Server" </w:instrText>
      </w:r>
      <w:r>
        <w:fldChar w:fldCharType="end"/>
      </w:r>
      <w:r>
        <w:rPr>
          <w:lang w:eastAsia="ja-JP"/>
        </w:rPr>
        <w:t xml:space="preserve"> </w:t>
      </w:r>
      <w:r>
        <w:rPr>
          <w:lang w:eastAsia="ja-JP"/>
        </w:rPr>
        <w:t>データベース</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ソフトウェアを含む他の製品をサポートするためにのみ実行することができます。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3.4 GNU Lesser General Public License </w:t>
      </w:r>
      <w:r>
        <w:rPr>
          <w:lang w:eastAsia="ja-JP"/>
        </w:rPr>
        <w:t>に基づいてライセンスされたライブラリ</w:t>
      </w:r>
    </w:p>
    <w:p w:rsidR="00145FC1" w:rsidRDefault="000A72AD">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Visual Studio Team Foundation Server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Visual Studio Team Foundation Server </w:t>
      </w:r>
      <w:r>
        <w:rPr>
          <w:lang w:eastAsia="ja-JP"/>
        </w:rPr>
        <w:t>ソフトウェアのソース</w:t>
      </w:r>
      <w:r>
        <w:rPr>
          <w:lang w:eastAsia="ja-JP"/>
        </w:rPr>
        <w:t xml:space="preserve"> </w:t>
      </w:r>
      <w:r>
        <w:rPr>
          <w:lang w:eastAsia="ja-JP"/>
        </w:rPr>
        <w:t>コードを取り出すことができます。</w:t>
      </w:r>
    </w:p>
    <w:p w:rsidR="00145FC1" w:rsidRDefault="000A72AD">
      <w:pPr>
        <w:pStyle w:val="ProductList-Body"/>
        <w:rPr>
          <w:lang w:eastAsia="ja-JP"/>
        </w:rPr>
      </w:pPr>
      <w:r>
        <w:rPr>
          <w:lang w:eastAsia="ja-JP"/>
        </w:rPr>
        <w:t xml:space="preserve"> </w:t>
      </w:r>
    </w:p>
    <w:p w:rsidR="00145FC1" w:rsidRDefault="000A72AD">
      <w:pPr>
        <w:pStyle w:val="ProductList-ClauseHeading"/>
      </w:pPr>
      <w:r>
        <w:lastRenderedPageBreak/>
        <w:t xml:space="preserve">3.5 Visual Studio Team Foundation Server </w:t>
      </w:r>
      <w:r>
        <w:t>ビルド</w:t>
      </w:r>
      <w:r>
        <w:t xml:space="preserve"> </w:t>
      </w:r>
      <w:r>
        <w:t>サービス</w:t>
      </w:r>
    </w:p>
    <w:p w:rsidR="00145FC1" w:rsidRDefault="000A72AD">
      <w:pPr>
        <w:pStyle w:val="ProductList-Body"/>
      </w:pPr>
      <w:r>
        <w:t xml:space="preserve">Visual Studio Enterprise with MSDN </w:t>
      </w:r>
      <w:r>
        <w:t>または</w:t>
      </w:r>
      <w:r>
        <w:t xml:space="preserve"> Visual Studio Professional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2015 </w:t>
      </w:r>
      <w:r>
        <w:t>ビルド</w:t>
      </w:r>
      <w:r>
        <w:t xml:space="preserve"> </w:t>
      </w:r>
      <w:r>
        <w:t>サービスの一部として、</w:t>
      </w:r>
      <w:r>
        <w:t xml:space="preserve">Team Foundation Server 2015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rsidR="00145FC1" w:rsidRDefault="000A72AD">
      <w:pPr>
        <w:pStyle w:val="ProductList-Body"/>
      </w:pPr>
      <w:r>
        <w:t xml:space="preserve"> </w:t>
      </w:r>
    </w:p>
    <w:p w:rsidR="00145FC1" w:rsidRDefault="000A72AD">
      <w:pPr>
        <w:pStyle w:val="ProductList-ClauseHeading"/>
      </w:pPr>
      <w:r>
        <w:t xml:space="preserve">3.6 </w:t>
      </w:r>
      <w:r>
        <w:t>追加ソフトウェア</w:t>
      </w:r>
    </w:p>
    <w:tbl>
      <w:tblPr>
        <w:tblStyle w:val="PURTable"/>
        <w:tblW w:w="0" w:type="dxa"/>
        <w:tblLook w:val="04A0" w:firstRow="1" w:lastRow="0" w:firstColumn="1" w:lastColumn="0" w:noHBand="0" w:noVBand="1"/>
      </w:tblPr>
      <w:tblGrid>
        <w:gridCol w:w="3596"/>
        <w:gridCol w:w="3597"/>
        <w:gridCol w:w="3597"/>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 xml:space="preserve">Visual Studio Team Foundation Server Project Server </w:t>
            </w:r>
            <w:r>
              <w:t>拡張機能</w:t>
            </w:r>
          </w:p>
        </w:tc>
        <w:tc>
          <w:tcPr>
            <w:tcW w:w="40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 xml:space="preserve">Visual Studio Team Foundation Server SharePoint </w:t>
            </w:r>
            <w:r>
              <w:t>拡張機能</w:t>
            </w:r>
          </w:p>
        </w:tc>
      </w:tr>
    </w:tbl>
    <w:p w:rsidR="00145FC1" w:rsidRDefault="000A72AD">
      <w:pPr>
        <w:pStyle w:val="ProductList-Offering1SubSection"/>
        <w:rPr>
          <w:lang w:eastAsia="ja-JP"/>
        </w:rPr>
      </w:pPr>
      <w:bookmarkStart w:id="181" w:name="_Sec837"/>
      <w:r>
        <w:rPr>
          <w:lang w:eastAsia="ja-JP"/>
        </w:rPr>
        <w:t xml:space="preserve">4. </w:t>
      </w:r>
      <w:r>
        <w:rPr>
          <w:lang w:eastAsia="ja-JP"/>
        </w:rPr>
        <w:t>ソフトウェア</w:t>
      </w:r>
      <w:r>
        <w:rPr>
          <w:lang w:eastAsia="ja-JP"/>
        </w:rPr>
        <w:t xml:space="preserve"> </w:t>
      </w:r>
      <w:r>
        <w:rPr>
          <w:lang w:eastAsia="ja-JP"/>
        </w:rPr>
        <w:t>アシュアランス</w:t>
      </w:r>
      <w:bookmarkEnd w:id="181"/>
    </w:p>
    <w:tbl>
      <w:tblPr>
        <w:tblStyle w:val="PURTable"/>
        <w:tblW w:w="0" w:type="dxa"/>
        <w:tblLook w:val="04A0" w:firstRow="1" w:lastRow="0" w:firstColumn="1" w:lastColumn="0" w:noHBand="0" w:noVBand="1"/>
      </w:tblPr>
      <w:tblGrid>
        <w:gridCol w:w="3585"/>
        <w:gridCol w:w="3552"/>
        <w:gridCol w:w="3552"/>
        <w:gridCol w:w="101"/>
      </w:tblGrid>
      <w:tr w:rsidR="00145FC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フェールオーバーの権利</w:t>
            </w:r>
            <w:r>
              <w:rPr>
                <w:color w:val="404040"/>
              </w:rPr>
              <w:t xml:space="preserve">: </w:t>
            </w:r>
            <w:r>
              <w:rPr>
                <w:color w:val="404040"/>
              </w:rPr>
              <w:t>なし</w:t>
            </w:r>
          </w:p>
        </w:tc>
      </w:tr>
      <w:tr w:rsidR="00145FC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ローミング使用権</w:t>
            </w:r>
            <w:r>
              <w:rPr>
                <w:color w:val="404040"/>
              </w:rPr>
              <w:t xml:space="preserve">: </w:t>
            </w:r>
            <w:r>
              <w:rPr>
                <w:color w:val="404040"/>
              </w:rPr>
              <w:t>なし</w:t>
            </w:r>
          </w:p>
        </w:tc>
      </w:tr>
      <w:tr w:rsidR="00145FC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r w:rsidR="00145FC1">
        <w:tc>
          <w:tcPr>
            <w:tcW w:w="12240" w:type="dxa"/>
            <w:gridSpan w:val="4"/>
            <w:tcBorders>
              <w:top w:val="none" w:sz="4" w:space="0" w:color="6E6E6E"/>
              <w:left w:val="none" w:sz="4" w:space="0" w:color="6E6E6E"/>
              <w:bottom w:val="none" w:sz="4" w:space="0" w:color="6E6E6E"/>
              <w:right w:val="none" w:sz="4" w:space="0" w:color="6E6E6E"/>
            </w:tcBorders>
          </w:tcPr>
          <w:p w:rsidR="00145FC1" w:rsidRDefault="00145FC1">
            <w:pPr>
              <w:pStyle w:val="PURBreadcrumb"/>
            </w:pPr>
          </w:p>
          <w:tbl>
            <w:tblPr>
              <w:tblW w:w="0" w:type="dxa"/>
              <w:tblLook w:val="04A0" w:firstRow="1" w:lastRow="0" w:firstColumn="1" w:lastColumn="0" w:noHBand="0" w:noVBand="1"/>
            </w:tblPr>
            <w:tblGrid>
              <w:gridCol w:w="10674"/>
            </w:tblGrid>
            <w:tr w:rsidR="00145FC1">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rPr>
                      <w:lang w:eastAsia="ja-JP"/>
                    </w:rPr>
                  </w:pPr>
                  <w:hyperlink w:anchor="_Sec842">
                    <w:r w:rsidR="000A72AD">
                      <w:rPr>
                        <w:color w:val="00467F"/>
                        <w:sz w:val="14"/>
                        <w:u w:val="single"/>
                        <w:lang w:eastAsia="ja-JP"/>
                      </w:rPr>
                      <w:t>目次</w:t>
                    </w:r>
                  </w:hyperlink>
                  <w:r w:rsidR="000A72AD">
                    <w:rPr>
                      <w:sz w:val="14"/>
                      <w:lang w:eastAsia="ja-JP"/>
                    </w:rPr>
                    <w:t xml:space="preserve"> / </w:t>
                  </w:r>
                  <w:hyperlink w:anchor="_Sec549">
                    <w:r w:rsidR="000A72AD">
                      <w:rPr>
                        <w:color w:val="00467F"/>
                        <w:sz w:val="14"/>
                        <w:u w:val="single"/>
                        <w:lang w:eastAsia="ja-JP"/>
                      </w:rPr>
                      <w:t>用語集</w:t>
                    </w:r>
                  </w:hyperlink>
                  <w:r w:rsidR="000A72AD">
                    <w:rPr>
                      <w:sz w:val="14"/>
                      <w:lang w:eastAsia="ja-JP"/>
                    </w:rPr>
                    <w:t xml:space="preserve"> / </w:t>
                  </w:r>
                  <w:hyperlink w:anchor="_Sec844">
                    <w:r w:rsidR="000A72AD">
                      <w:rPr>
                        <w:color w:val="00467F"/>
                        <w:sz w:val="14"/>
                        <w:u w:val="single"/>
                        <w:lang w:eastAsia="ja-JP"/>
                      </w:rPr>
                      <w:t>インデックス</w:t>
                    </w:r>
                  </w:hyperlink>
                </w:p>
              </w:tc>
            </w:tr>
          </w:tbl>
          <w:p w:rsidR="00145FC1" w:rsidRDefault="00145FC1">
            <w:pPr>
              <w:pStyle w:val="ProductList-TableBody"/>
            </w:pPr>
          </w:p>
        </w:tc>
      </w:tr>
    </w:tbl>
    <w:p w:rsidR="00145FC1" w:rsidRDefault="000A72AD">
      <w:pPr>
        <w:pStyle w:val="ProductList-Body"/>
        <w:rPr>
          <w:lang w:eastAsia="ja-JP"/>
        </w:rPr>
      </w:pPr>
      <w:r>
        <w:rPr>
          <w:lang w:eastAsia="ja-JP"/>
        </w:rPr>
        <w:t xml:space="preserve"> </w:t>
      </w:r>
    </w:p>
    <w:p w:rsidR="00145FC1" w:rsidRDefault="000A72AD">
      <w:pPr>
        <w:pStyle w:val="ProductList-OfferingGroupHeading"/>
        <w:rPr>
          <w:lang w:eastAsia="ja-JP"/>
        </w:rPr>
      </w:pPr>
      <w:bookmarkStart w:id="182" w:name="_Sec618"/>
      <w:r>
        <w:rPr>
          <w:lang w:eastAsia="ja-JP"/>
        </w:rPr>
        <w:t>Windows</w:t>
      </w:r>
      <w:bookmarkEnd w:id="182"/>
      <w:r>
        <w:fldChar w:fldCharType="begin"/>
      </w:r>
      <w:r>
        <w:rPr>
          <w:lang w:eastAsia="ja-JP"/>
        </w:rPr>
        <w:instrText xml:space="preserve"> TC "</w:instrText>
      </w:r>
      <w:bookmarkStart w:id="183" w:name="_Toc436403604"/>
      <w:r>
        <w:rPr>
          <w:lang w:eastAsia="ja-JP"/>
        </w:rPr>
        <w:instrText>Windows</w:instrText>
      </w:r>
      <w:bookmarkEnd w:id="183"/>
      <w:r>
        <w:rPr>
          <w:lang w:eastAsia="ja-JP"/>
        </w:rPr>
        <w:instrText>" \l 2</w:instrText>
      </w:r>
      <w:r>
        <w:fldChar w:fldCharType="end"/>
      </w:r>
    </w:p>
    <w:p w:rsidR="00145FC1" w:rsidRDefault="000A72AD">
      <w:pPr>
        <w:pStyle w:val="ProductList-Offering2HeadingNoBorder"/>
        <w:rPr>
          <w:lang w:eastAsia="ja-JP"/>
        </w:rPr>
      </w:pPr>
      <w:bookmarkStart w:id="184" w:name="_Sec652"/>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bookmarkEnd w:id="184"/>
      <w:r>
        <w:fldChar w:fldCharType="begin"/>
      </w:r>
      <w:r>
        <w:rPr>
          <w:lang w:eastAsia="ja-JP"/>
        </w:rPr>
        <w:instrText xml:space="preserve"> TC "</w:instrText>
      </w:r>
      <w:bookmarkStart w:id="185" w:name="_Toc436403605"/>
      <w:r>
        <w:rPr>
          <w:lang w:eastAsia="ja-JP"/>
        </w:rPr>
        <w:instrText xml:space="preserve">Windows </w:instrText>
      </w:r>
      <w:r>
        <w:rPr>
          <w:lang w:eastAsia="ja-JP"/>
        </w:rPr>
        <w:instrText>デスクトップ</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bookmarkEnd w:id="185"/>
      <w:r>
        <w:rPr>
          <w:lang w:eastAsia="ja-JP"/>
        </w:rPr>
        <w:instrText>" \l 3</w:instrText>
      </w:r>
      <w:r>
        <w:fldChar w:fldCharType="end"/>
      </w:r>
    </w:p>
    <w:p w:rsidR="00145FC1" w:rsidRDefault="000A72AD">
      <w:pPr>
        <w:pStyle w:val="ProductList-Offering1SubSection"/>
      </w:pPr>
      <w:bookmarkStart w:id="186" w:name="_Sec700"/>
      <w:r>
        <w:t xml:space="preserve">1. </w:t>
      </w:r>
      <w:r>
        <w:t>利用可能なプログラム</w:t>
      </w:r>
      <w:bookmarkEnd w:id="186"/>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145F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4160" w:type="dxa"/>
            <w:tcBorders>
              <w:top w:val="single" w:sz="9" w:space="0" w:color="FFFFFF"/>
              <w:left w:val="single" w:sz="9" w:space="0" w:color="FFFFFF"/>
              <w:bottom w:val="dashed" w:sz="4" w:space="0" w:color="BFBFBF"/>
              <w:right w:val="single" w:sz="9" w:space="0" w:color="FFFFFF"/>
            </w:tcBorders>
          </w:tcPr>
          <w:p w:rsidR="00145FC1" w:rsidRDefault="000A72AD">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45FC1" w:rsidRDefault="000A72AD">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pPr>
            <w:r>
              <w:rPr>
                <w:color w:val="000000"/>
              </w:rPr>
              <w:t>Windows 10 Enterprise Software Assurance Per User (SL)</w:t>
            </w:r>
            <w:r>
              <w:fldChar w:fldCharType="begin"/>
            </w:r>
            <w:r>
              <w:instrText xml:space="preserve"> XE "Windows 10 Enterprise Software Assurance Per User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pPr>
            <w:r>
              <w:t>Windows 10 Enterprise Software Assurance Per User From SA</w:t>
            </w:r>
            <w:r>
              <w:fldChar w:fldCharType="begin"/>
            </w:r>
            <w:r>
              <w:instrText xml:space="preserve"> XE "Windows 10 Enterprise Software Assurance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pPr>
            <w:r>
              <w:t>Windows 10 Enterprise LTSB Upgrade</w:t>
            </w:r>
            <w:r>
              <w:fldChar w:fldCharType="begin"/>
            </w:r>
            <w:r>
              <w:instrText xml:space="preserve"> XE "Windows 10 Enterprise LTSB Upgrade"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カスタマイズ</w:instrText>
            </w:r>
            <w:r>
              <w:instrText xml:space="preserve"> </w:instrText>
            </w:r>
            <w:r>
              <w:instrText>デスクトップ</w:instrText>
            </w:r>
            <w:r>
              <w:instrText xml:space="preserve"> </w:instrText>
            </w:r>
            <w:r>
              <w:instrText>プラットフォーム</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pPr>
            <w:r>
              <w:t>Windows 10 Education Upgrade (Per Device)</w:t>
            </w:r>
            <w:r>
              <w:fldChar w:fldCharType="begin"/>
            </w:r>
            <w:r>
              <w:instrText xml:space="preserve"> XE "Windows 10 Education Upgrade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416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pPr>
            <w:r>
              <w:t>Windows 10 Mobile Enterprise (Per Device)</w:t>
            </w:r>
            <w:r>
              <w:fldChar w:fldCharType="begin"/>
            </w:r>
            <w:r>
              <w:instrText xml:space="preserve"> XE "Windows 10 Mobile Enterprise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pPr>
            <w:r>
              <w:t>Windows Virtual Desktop Access</w:t>
            </w:r>
            <w:r>
              <w:fldChar w:fldCharType="begin"/>
            </w:r>
            <w:r>
              <w:instrText xml:space="preserve"> XE "Windows Virtual Desktop Access" </w:instrText>
            </w:r>
            <w:r>
              <w:fldChar w:fldCharType="end"/>
            </w:r>
            <w:r>
              <w:t xml:space="preserve"> (Per Device SL)</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プロフェッショナル</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pPr>
            <w:r>
              <w:t>Windows Virtual Desktop Access</w:t>
            </w:r>
            <w:r>
              <w:fldChar w:fldCharType="begin"/>
            </w:r>
            <w:r>
              <w:instrText xml:space="preserve"> XE "Windows Virtual Desktop Access" </w:instrText>
            </w:r>
            <w:r>
              <w:fldChar w:fldCharType="end"/>
            </w:r>
            <w:r>
              <w:t xml:space="preserve"> Per User (SL)</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single" w:sz="9" w:space="0" w:color="FFFFFF"/>
              <w:bottom w:val="none" w:sz="4" w:space="0" w:color="BFBFBF"/>
              <w:right w:val="single" w:sz="9" w:space="0" w:color="FFFFFF"/>
            </w:tcBorders>
          </w:tcPr>
          <w:p w:rsidR="00145FC1" w:rsidRDefault="000A72AD">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45FC1" w:rsidRDefault="000A72A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145FC1" w:rsidRDefault="000A72A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145FC1" w:rsidRDefault="000A72AD">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r>
    </w:tbl>
    <w:p w:rsidR="00145FC1" w:rsidRDefault="000A72AD">
      <w:pPr>
        <w:pStyle w:val="ProductList-Offering1SubSection"/>
      </w:pPr>
      <w:bookmarkStart w:id="187" w:name="_Sec755"/>
      <w:r>
        <w:t xml:space="preserve">2. </w:t>
      </w:r>
      <w:r>
        <w:t>製品使用条件</w:t>
      </w:r>
      <w:bookmarkEnd w:id="187"/>
    </w:p>
    <w:tbl>
      <w:tblPr>
        <w:tblStyle w:val="PURTable"/>
        <w:tblW w:w="0" w:type="dxa"/>
        <w:tblLook w:val="04A0" w:firstRow="1" w:lastRow="0" w:firstColumn="1" w:lastColumn="0" w:noHBand="0" w:noVBand="1"/>
      </w:tblPr>
      <w:tblGrid>
        <w:gridCol w:w="3601"/>
        <w:gridCol w:w="3593"/>
        <w:gridCol w:w="3596"/>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8.1</w:t>
            </w:r>
            <w:r>
              <w:fldChar w:fldCharType="begin"/>
            </w:r>
            <w:r>
              <w:instrText xml:space="preserve"> XE "Windows 8.1" </w:instrText>
            </w:r>
            <w:r>
              <w:fldChar w:fldCharType="end"/>
            </w:r>
            <w:r>
              <w:t xml:space="preserve"> (3/14)</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Windows SA Per User Add-on</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ClauseHeading"/>
        <w:rPr>
          <w:lang w:eastAsia="ja-JP"/>
        </w:rPr>
      </w:pPr>
      <w:r>
        <w:rPr>
          <w:lang w:eastAsia="ja-JP"/>
        </w:rPr>
        <w:t xml:space="preserve">2.1 </w:t>
      </w:r>
      <w:r>
        <w:rPr>
          <w:lang w:eastAsia="ja-JP"/>
        </w:rPr>
        <w:t>対象となるオペレーティング</w:t>
      </w:r>
      <w:r>
        <w:rPr>
          <w:lang w:eastAsia="ja-JP"/>
        </w:rPr>
        <w:t xml:space="preserve"> </w:t>
      </w:r>
      <w:r>
        <w:rPr>
          <w:lang w:eastAsia="ja-JP"/>
        </w:rPr>
        <w:t>システム</w:t>
      </w:r>
      <w:r>
        <w:rPr>
          <w:lang w:eastAsia="ja-JP"/>
        </w:rPr>
        <w:t xml:space="preserve"> (OS)</w:t>
      </w:r>
    </w:p>
    <w:p w:rsidR="00145FC1" w:rsidRDefault="000A72AD">
      <w:pPr>
        <w:pStyle w:val="ProductList-Body"/>
        <w:rPr>
          <w:lang w:eastAsia="ja-JP"/>
        </w:rPr>
      </w:pPr>
      <w:r>
        <w:rPr>
          <w:lang w:eastAsia="ja-JP"/>
        </w:rPr>
        <w:t>お客様は、</w:t>
      </w:r>
      <w:r>
        <w:rPr>
          <w:lang w:eastAsia="ja-JP"/>
        </w:rPr>
        <w:t xml:space="preserve">Windows 10 Pro </w:t>
      </w:r>
      <w:r>
        <w:rPr>
          <w:lang w:eastAsia="ja-JP"/>
        </w:rPr>
        <w:t>および</w:t>
      </w:r>
      <w:r>
        <w:rPr>
          <w:lang w:eastAsia="ja-JP"/>
        </w:rPr>
        <w:t xml:space="preserve"> Windows 10 Enterprise LTSB (</w:t>
      </w:r>
      <w:r>
        <w:rPr>
          <w:lang w:eastAsia="ja-JP"/>
        </w:rPr>
        <w:t>「</w:t>
      </w:r>
      <w:r>
        <w:rPr>
          <w:lang w:eastAsia="ja-JP"/>
        </w:rPr>
        <w:t>Windows 10 Enterprise</w:t>
      </w:r>
      <w:r>
        <w:rPr>
          <w:lang w:eastAsia="ja-JP"/>
        </w:rPr>
        <w:t>」</w:t>
      </w:r>
      <w:r>
        <w:rPr>
          <w:lang w:eastAsia="ja-JP"/>
        </w:rPr>
        <w:t xml:space="preserve">) </w:t>
      </w:r>
      <w:r>
        <w:rPr>
          <w:lang w:eastAsia="ja-JP"/>
        </w:rPr>
        <w:t>に対するデスクトップ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を購入することができます。許諾されるデスクトップ</w:t>
      </w:r>
      <w:r>
        <w:rPr>
          <w:lang w:eastAsia="ja-JP"/>
        </w:rPr>
        <w:t xml:space="preserve"> </w:t>
      </w:r>
      <w:r>
        <w:rPr>
          <w:lang w:eastAsia="ja-JP"/>
        </w:rPr>
        <w:t>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のみです。したがって、お客様が</w:t>
      </w:r>
      <w:r>
        <w:rPr>
          <w:lang w:eastAsia="ja-JP"/>
        </w:rPr>
        <w:t xml:space="preserve"> Windows 10 Pro Upgrade </w:t>
      </w:r>
      <w:r>
        <w:rPr>
          <w:lang w:eastAsia="ja-JP"/>
        </w:rPr>
        <w:t>または</w:t>
      </w:r>
      <w:r>
        <w:rPr>
          <w:lang w:eastAsia="ja-JP"/>
        </w:rPr>
        <w:t xml:space="preserve"> Windows 10 Enterprise Upgrade </w:t>
      </w:r>
      <w:r>
        <w:rPr>
          <w:lang w:eastAsia="ja-JP"/>
        </w:rPr>
        <w:t>を実行する予定のデバイスはすべて、下記の対象</w:t>
      </w:r>
      <w:r>
        <w:rPr>
          <w:lang w:eastAsia="ja-JP"/>
        </w:rPr>
        <w:t xml:space="preserve"> OS </w:t>
      </w:r>
      <w:r>
        <w:rPr>
          <w:lang w:eastAsia="ja-JP"/>
        </w:rPr>
        <w:t>のいずれか</w:t>
      </w:r>
      <w:r>
        <w:rPr>
          <w:lang w:eastAsia="ja-JP"/>
        </w:rPr>
        <w:t xml:space="preserve"> 1 </w:t>
      </w:r>
      <w:r>
        <w:rPr>
          <w:lang w:eastAsia="ja-JP"/>
        </w:rPr>
        <w:t>つを実行するためのライセンスを保有している必要があります。この要件は、アップグレード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を単独で購入した場合または</w:t>
      </w:r>
      <w:r>
        <w:rPr>
          <w:lang w:eastAsia="ja-JP"/>
        </w:rPr>
        <w:t xml:space="preserve"> SA </w:t>
      </w:r>
      <w:r>
        <w:rPr>
          <w:lang w:eastAsia="ja-JP"/>
        </w:rPr>
        <w:t>と一緒に購入した場合のいずれにも適用されます。</w:t>
      </w:r>
    </w:p>
    <w:p w:rsidR="00145FC1" w:rsidRDefault="000A72AD">
      <w:pPr>
        <w:pStyle w:val="ProductList-Body"/>
        <w:rPr>
          <w:lang w:eastAsia="ja-JP"/>
        </w:rPr>
      </w:pPr>
      <w:r>
        <w:rPr>
          <w:lang w:eastAsia="ja-JP"/>
        </w:rPr>
        <w:t xml:space="preserve"> </w:t>
      </w:r>
    </w:p>
    <w:p w:rsidR="00145FC1" w:rsidRDefault="000A72AD">
      <w:pPr>
        <w:pStyle w:val="ProductList-SubClauseHeading"/>
        <w:rPr>
          <w:lang w:eastAsia="ja-JP"/>
        </w:rPr>
      </w:pPr>
      <w:r>
        <w:rPr>
          <w:lang w:eastAsia="ja-JP"/>
        </w:rPr>
        <w:lastRenderedPageBreak/>
        <w:t xml:space="preserve">2.1.1 </w:t>
      </w:r>
      <w:r>
        <w:rPr>
          <w:lang w:eastAsia="ja-JP"/>
        </w:rPr>
        <w:t>対象オペレーティング</w:t>
      </w:r>
      <w:r>
        <w:rPr>
          <w:lang w:eastAsia="ja-JP"/>
        </w:rPr>
        <w:t xml:space="preserve"> </w:t>
      </w:r>
      <w:r>
        <w:rPr>
          <w:lang w:eastAsia="ja-JP"/>
        </w:rPr>
        <w:t>システム</w:t>
      </w:r>
      <w:r>
        <w:rPr>
          <w:lang w:eastAsia="ja-JP"/>
        </w:rPr>
        <w:t xml:space="preserve"> (OS) </w:t>
      </w:r>
      <w:r>
        <w:rPr>
          <w:lang w:eastAsia="ja-JP"/>
        </w:rPr>
        <w:t>一覧表</w:t>
      </w:r>
    </w:p>
    <w:p w:rsidR="00145FC1" w:rsidRDefault="000A72AD">
      <w:pPr>
        <w:pStyle w:val="ProductList-BodyIndented"/>
        <w:rPr>
          <w:lang w:eastAsia="ja-JP"/>
        </w:rPr>
      </w:pPr>
      <w:r>
        <w:rPr>
          <w:lang w:eastAsia="ja-JP"/>
        </w:rPr>
        <w:t>以下に、対象</w:t>
      </w:r>
      <w:r>
        <w:rPr>
          <w:lang w:eastAsia="ja-JP"/>
        </w:rPr>
        <w:t xml:space="preserve"> OS </w:t>
      </w:r>
      <w:r>
        <w:rPr>
          <w:lang w:eastAsia="ja-JP"/>
        </w:rPr>
        <w:t>をプログラムの種類ごとに示します。</w:t>
      </w:r>
    </w:p>
    <w:tbl>
      <w:tblPr>
        <w:tblStyle w:val="PURTable0"/>
        <w:tblW w:w="0" w:type="dxa"/>
        <w:tblLook w:val="04A0" w:firstRow="1" w:lastRow="0" w:firstColumn="1" w:lastColumn="0" w:noHBand="0" w:noVBand="1"/>
      </w:tblPr>
      <w:tblGrid>
        <w:gridCol w:w="3881"/>
        <w:gridCol w:w="1632"/>
        <w:gridCol w:w="1632"/>
        <w:gridCol w:w="1673"/>
        <w:gridCol w:w="1612"/>
      </w:tblGrid>
      <w:tr w:rsidR="00145FC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jc w:val="center"/>
            </w:pPr>
            <w:r>
              <w:rPr>
                <w:color w:val="FFFFFF"/>
              </w:rPr>
              <w:t xml:space="preserve">Academic </w:t>
            </w:r>
            <w:r>
              <w:rPr>
                <w:color w:val="FFFFFF"/>
              </w:rPr>
              <w:t>と</w:t>
            </w:r>
            <w:r>
              <w:rPr>
                <w:color w:val="FFFFFF"/>
              </w:rPr>
              <w:t xml:space="preserve"> Charity</w:t>
            </w:r>
          </w:p>
        </w:tc>
      </w:tr>
      <w:tr w:rsidR="00145FC1">
        <w:tc>
          <w:tcPr>
            <w:tcW w:w="4660" w:type="dxa"/>
            <w:tcBorders>
              <w:top w:val="single" w:sz="4" w:space="0" w:color="000000"/>
              <w:left w:val="single" w:sz="4" w:space="0" w:color="000000"/>
              <w:bottom w:val="single" w:sz="4" w:space="0" w:color="000000"/>
              <w:right w:val="none" w:sz="4" w:space="0" w:color="000000"/>
            </w:tcBorders>
          </w:tcPr>
          <w:p w:rsidR="00145FC1" w:rsidRDefault="000A72AD">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145FC1" w:rsidRDefault="000A72A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145FC1" w:rsidRDefault="000A72A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145FC1" w:rsidRDefault="000A72AD">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145FC1" w:rsidRDefault="000A72AD">
            <w:pPr>
              <w:pStyle w:val="ProductList-TableBody"/>
              <w:jc w:val="center"/>
            </w:pPr>
            <w:r>
              <w:t xml:space="preserve"> </w:t>
            </w:r>
          </w:p>
        </w:tc>
      </w:tr>
      <w:tr w:rsidR="00145FC1">
        <w:tc>
          <w:tcPr>
            <w:tcW w:w="46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Enterprise (N</w:t>
            </w:r>
            <w:r>
              <w:t>、</w:t>
            </w:r>
            <w:r>
              <w:t>KN)</w:t>
            </w:r>
            <w:r>
              <w:rPr>
                <w:i/>
                <w:vertAlign w:val="superscript"/>
              </w:rPr>
              <w:t>5</w:t>
            </w:r>
            <w:r>
              <w:t>、</w:t>
            </w:r>
            <w:r>
              <w:t>Pro (N</w:t>
            </w:r>
            <w:r>
              <w:t>、</w:t>
            </w:r>
            <w:r>
              <w:t>KN)</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6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Education</w:t>
            </w:r>
            <w:r>
              <w:t>、</w:t>
            </w:r>
            <w:r>
              <w:t>Home</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660" w:type="dxa"/>
            <w:tcBorders>
              <w:top w:val="single" w:sz="4" w:space="0" w:color="000000"/>
              <w:left w:val="single" w:sz="4" w:space="0" w:color="000000"/>
              <w:bottom w:val="single" w:sz="4" w:space="0" w:color="000000"/>
              <w:right w:val="none" w:sz="4" w:space="0" w:color="000000"/>
            </w:tcBorders>
          </w:tcPr>
          <w:p w:rsidR="00145FC1" w:rsidRDefault="000A72AD">
            <w:pPr>
              <w:pStyle w:val="ProductList-TableBody"/>
            </w:pPr>
            <w:r>
              <w:rPr>
                <w:b/>
              </w:rPr>
              <w:t xml:space="preserve">Windows 8 </w:t>
            </w:r>
            <w:r>
              <w:rPr>
                <w:b/>
              </w:rPr>
              <w:t>および</w:t>
            </w:r>
            <w:r>
              <w:rPr>
                <w:b/>
              </w:rPr>
              <w:t xml:space="preserve"> Windows 8.1</w:t>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rsidR="00145FC1" w:rsidRDefault="000A72A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145FC1" w:rsidRDefault="000A72A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145FC1" w:rsidRDefault="000A72AD">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145FC1" w:rsidRDefault="000A72AD">
            <w:pPr>
              <w:pStyle w:val="ProductList-TableBody"/>
              <w:jc w:val="center"/>
            </w:pPr>
            <w:r>
              <w:t xml:space="preserve"> </w:t>
            </w:r>
          </w:p>
        </w:tc>
      </w:tr>
      <w:tr w:rsidR="00145FC1">
        <w:tc>
          <w:tcPr>
            <w:tcW w:w="46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Enterprise (N</w:t>
            </w:r>
            <w:r>
              <w:t>、</w:t>
            </w:r>
            <w:r>
              <w:t>K</w:t>
            </w:r>
            <w:r>
              <w:t>、</w:t>
            </w:r>
            <w:r>
              <w:t>KN)</w:t>
            </w:r>
            <w:r>
              <w:t>、</w:t>
            </w:r>
            <w:r>
              <w:t>Pro (N</w:t>
            </w:r>
            <w:r>
              <w:t>、</w:t>
            </w:r>
            <w:r>
              <w:t>K</w:t>
            </w:r>
            <w:r>
              <w:t>、</w:t>
            </w:r>
            <w:r>
              <w:t>KN</w:t>
            </w:r>
            <w:r>
              <w:t>、</w:t>
            </w:r>
            <w:r>
              <w:t>diskless)</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6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Windows 8 </w:t>
            </w:r>
            <w:r>
              <w:t>および</w:t>
            </w:r>
            <w:r>
              <w:t xml:space="preserve"> Windows 8.1 (Single Language </w:t>
            </w:r>
            <w:r>
              <w:t>を含む</w:t>
            </w:r>
            <w:r>
              <w:t>)</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660" w:type="dxa"/>
            <w:tcBorders>
              <w:top w:val="single" w:sz="4" w:space="0" w:color="000000"/>
              <w:left w:val="single" w:sz="4" w:space="0" w:color="000000"/>
              <w:bottom w:val="single" w:sz="4" w:space="0" w:color="000000"/>
              <w:right w:val="none" w:sz="4" w:space="0" w:color="000000"/>
            </w:tcBorders>
          </w:tcPr>
          <w:p w:rsidR="00145FC1" w:rsidRDefault="000A72AD">
            <w:pPr>
              <w:pStyle w:val="ProductList-TableBody"/>
            </w:pPr>
            <w:r>
              <w:rPr>
                <w:b/>
              </w:rPr>
              <w:t>Windows 7</w:t>
            </w:r>
            <w:r>
              <w:fldChar w:fldCharType="begin"/>
            </w:r>
            <w:r>
              <w:instrText xml:space="preserve"> XE "Windows 7" </w:instrText>
            </w:r>
            <w:r>
              <w:fldChar w:fldCharType="end"/>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rsidR="00145FC1" w:rsidRDefault="000A72A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145FC1" w:rsidRDefault="000A72A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145FC1" w:rsidRDefault="000A72AD">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145FC1" w:rsidRDefault="000A72AD">
            <w:pPr>
              <w:pStyle w:val="ProductList-TableBody"/>
              <w:jc w:val="center"/>
            </w:pPr>
            <w:r>
              <w:t xml:space="preserve"> </w:t>
            </w:r>
          </w:p>
        </w:tc>
      </w:tr>
      <w:tr w:rsidR="00145FC1">
        <w:tc>
          <w:tcPr>
            <w:tcW w:w="46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Enterprise (N</w:t>
            </w:r>
            <w:r>
              <w:t>、</w:t>
            </w:r>
            <w:r>
              <w:t>K</w:t>
            </w:r>
            <w:r>
              <w:t>、</w:t>
            </w:r>
            <w:r>
              <w:t>KN)</w:t>
            </w:r>
            <w:r>
              <w:t>、</w:t>
            </w:r>
            <w:r>
              <w:t>Professional (N</w:t>
            </w:r>
            <w:r>
              <w:t>、</w:t>
            </w:r>
            <w:r>
              <w:t>K</w:t>
            </w:r>
            <w:r>
              <w:t>、</w:t>
            </w:r>
            <w:r>
              <w:t>KN</w:t>
            </w:r>
            <w:r>
              <w:t>、</w:t>
            </w:r>
            <w:r>
              <w:t>diskless</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6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Home Premium</w:t>
            </w:r>
            <w:r>
              <w:t>、</w:t>
            </w:r>
            <w:r>
              <w:t xml:space="preserve">Home Basic </w:t>
            </w:r>
            <w:r>
              <w:t>または</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660" w:type="dxa"/>
            <w:tcBorders>
              <w:top w:val="single" w:sz="4" w:space="0" w:color="000000"/>
              <w:left w:val="single" w:sz="4" w:space="0" w:color="000000"/>
              <w:bottom w:val="single" w:sz="4" w:space="0" w:color="000000"/>
              <w:right w:val="none" w:sz="4" w:space="0" w:color="000000"/>
            </w:tcBorders>
          </w:tcPr>
          <w:p w:rsidR="00145FC1" w:rsidRDefault="000A72AD">
            <w:pPr>
              <w:pStyle w:val="ProductList-TableBody"/>
            </w:pPr>
            <w:r>
              <w:rPr>
                <w:b/>
              </w:rPr>
              <w:t>Windows Vista</w:t>
            </w:r>
            <w:r>
              <w:fldChar w:fldCharType="begin"/>
            </w:r>
            <w:r>
              <w:instrText xml:space="preserve"> XE "Windows Vista" </w:instrText>
            </w:r>
            <w:r>
              <w:fldChar w:fldCharType="end"/>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rsidR="00145FC1" w:rsidRDefault="000A72A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145FC1" w:rsidRDefault="000A72A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145FC1" w:rsidRDefault="000A72AD">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145FC1" w:rsidRDefault="000A72AD">
            <w:pPr>
              <w:pStyle w:val="ProductList-TableBody"/>
              <w:jc w:val="center"/>
            </w:pPr>
            <w:r>
              <w:t xml:space="preserve"> </w:t>
            </w:r>
          </w:p>
        </w:tc>
      </w:tr>
      <w:tr w:rsidR="00145FC1">
        <w:tc>
          <w:tcPr>
            <w:tcW w:w="46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Enterprise (N</w:t>
            </w:r>
            <w:r>
              <w:t>、</w:t>
            </w:r>
            <w:r>
              <w:t>K</w:t>
            </w:r>
            <w:r>
              <w:t>、</w:t>
            </w:r>
            <w:r>
              <w:t>KN)</w:t>
            </w:r>
            <w:r>
              <w:t>、</w:t>
            </w:r>
            <w:r>
              <w:t>Business (N</w:t>
            </w:r>
            <w:r>
              <w:t>、</w:t>
            </w:r>
            <w:r>
              <w:t>K</w:t>
            </w:r>
            <w:r>
              <w:t>、</w:t>
            </w:r>
            <w:r>
              <w:t>KN</w:t>
            </w:r>
            <w:r>
              <w:t>、</w:t>
            </w:r>
            <w:r>
              <w:t>Blade)</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6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Home Premium</w:t>
            </w:r>
            <w:r>
              <w:t>、</w:t>
            </w:r>
            <w:r>
              <w:t xml:space="preserve">Home Basic </w:t>
            </w:r>
            <w:r>
              <w:t>または</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660" w:type="dxa"/>
            <w:tcBorders>
              <w:top w:val="single" w:sz="4" w:space="0" w:color="000000"/>
              <w:left w:val="single" w:sz="4" w:space="0" w:color="000000"/>
              <w:bottom w:val="single" w:sz="4" w:space="0" w:color="000000"/>
              <w:right w:val="none" w:sz="4" w:space="0" w:color="000000"/>
            </w:tcBorders>
          </w:tcPr>
          <w:p w:rsidR="00145FC1" w:rsidRDefault="000A72AD">
            <w:pPr>
              <w:pStyle w:val="ProductList-TableBody"/>
            </w:pPr>
            <w:r>
              <w:rPr>
                <w:b/>
              </w:rPr>
              <w:t>Windows XP</w:t>
            </w:r>
            <w:r>
              <w:fldChar w:fldCharType="begin"/>
            </w:r>
            <w:r>
              <w:instrText xml:space="preserve"> XE "Windows XP" </w:instrText>
            </w:r>
            <w:r>
              <w:fldChar w:fldCharType="end"/>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rsidR="00145FC1" w:rsidRDefault="000A72A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145FC1" w:rsidRDefault="000A72A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145FC1" w:rsidRDefault="000A72AD">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145FC1" w:rsidRDefault="000A72AD">
            <w:pPr>
              <w:pStyle w:val="ProductList-TableBody"/>
              <w:jc w:val="center"/>
            </w:pPr>
            <w:r>
              <w:t xml:space="preserve"> </w:t>
            </w:r>
          </w:p>
        </w:tc>
      </w:tr>
      <w:tr w:rsidR="00145FC1">
        <w:tc>
          <w:tcPr>
            <w:tcW w:w="46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6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Home </w:t>
            </w:r>
            <w:r>
              <w:t>および</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660" w:type="dxa"/>
            <w:tcBorders>
              <w:top w:val="single" w:sz="4" w:space="0" w:color="000000"/>
              <w:left w:val="single" w:sz="4" w:space="0" w:color="000000"/>
              <w:bottom w:val="single" w:sz="4" w:space="0" w:color="000000"/>
              <w:right w:val="none" w:sz="4" w:space="0" w:color="000000"/>
            </w:tcBorders>
          </w:tcPr>
          <w:p w:rsidR="00145FC1" w:rsidRDefault="000A72AD">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145FC1" w:rsidRDefault="000A72A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145FC1" w:rsidRDefault="000A72A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145FC1" w:rsidRDefault="000A72AD">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145FC1" w:rsidRDefault="000A72AD">
            <w:pPr>
              <w:pStyle w:val="ProductList-TableBody"/>
              <w:jc w:val="center"/>
            </w:pPr>
            <w:r>
              <w:t xml:space="preserve"> </w:t>
            </w:r>
          </w:p>
        </w:tc>
      </w:tr>
      <w:tr w:rsidR="00145FC1">
        <w:tc>
          <w:tcPr>
            <w:tcW w:w="46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660" w:type="dxa"/>
            <w:tcBorders>
              <w:top w:val="single" w:sz="4" w:space="0" w:color="000000"/>
              <w:left w:val="single" w:sz="4" w:space="0" w:color="000000"/>
              <w:bottom w:val="single" w:sz="4" w:space="0" w:color="000000"/>
              <w:right w:val="none" w:sz="4" w:space="0" w:color="000000"/>
            </w:tcBorders>
          </w:tcPr>
          <w:p w:rsidR="00145FC1" w:rsidRDefault="000A72AD">
            <w:pPr>
              <w:pStyle w:val="ProductList-TableBody"/>
            </w:pPr>
            <w:r>
              <w:rPr>
                <w:b/>
              </w:rPr>
              <w:t xml:space="preserve">Windows Embedded </w:t>
            </w:r>
            <w:r>
              <w:rPr>
                <w:b/>
              </w:rPr>
              <w:t>オペレーティング</w:t>
            </w:r>
            <w:r>
              <w:rPr>
                <w:b/>
              </w:rPr>
              <w:t xml:space="preserve"> </w:t>
            </w:r>
            <w:r>
              <w:rPr>
                <w:b/>
              </w:rPr>
              <w:t>システム</w:t>
            </w:r>
          </w:p>
        </w:tc>
        <w:tc>
          <w:tcPr>
            <w:tcW w:w="1840" w:type="dxa"/>
            <w:tcBorders>
              <w:top w:val="single" w:sz="4" w:space="0" w:color="000000"/>
              <w:left w:val="none" w:sz="4" w:space="0" w:color="000000"/>
              <w:bottom w:val="single" w:sz="4" w:space="0" w:color="000000"/>
              <w:right w:val="none" w:sz="4" w:space="0" w:color="000000"/>
            </w:tcBorders>
          </w:tcPr>
          <w:p w:rsidR="00145FC1" w:rsidRDefault="000A72A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145FC1" w:rsidRDefault="000A72A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145FC1" w:rsidRDefault="000A72AD">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145FC1" w:rsidRDefault="000A72AD">
            <w:pPr>
              <w:pStyle w:val="ProductList-TableBody"/>
              <w:jc w:val="center"/>
            </w:pPr>
            <w:r>
              <w:t xml:space="preserve"> </w:t>
            </w:r>
          </w:p>
        </w:tc>
      </w:tr>
      <w:tr w:rsidR="00145FC1">
        <w:tc>
          <w:tcPr>
            <w:tcW w:w="46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6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6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6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6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6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6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6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6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bl>
    <w:p w:rsidR="00145FC1" w:rsidRDefault="000A72AD">
      <w:pPr>
        <w:pStyle w:val="ProductList-BodyIndented"/>
        <w:rPr>
          <w:lang w:eastAsia="ja-JP"/>
        </w:rPr>
      </w:pPr>
      <w:r>
        <w:rPr>
          <w:i/>
          <w:vertAlign w:val="superscript"/>
          <w:lang w:eastAsia="ja-JP"/>
        </w:rPr>
        <w:t>1</w:t>
      </w:r>
      <w:r>
        <w:rPr>
          <w:i/>
          <w:lang w:eastAsia="ja-JP"/>
        </w:rPr>
        <w:t xml:space="preserve">32 </w:t>
      </w:r>
      <w:r>
        <w:rPr>
          <w:i/>
          <w:lang w:eastAsia="ja-JP"/>
        </w:rPr>
        <w:t>ビットおよび</w:t>
      </w:r>
      <w:r>
        <w:rPr>
          <w:i/>
          <w:lang w:eastAsia="ja-JP"/>
        </w:rPr>
        <w:t xml:space="preserve"> 64 </w:t>
      </w:r>
      <w:r>
        <w:rPr>
          <w:i/>
          <w:lang w:eastAsia="ja-JP"/>
        </w:rPr>
        <w:t>ビットのオペレーティング</w:t>
      </w:r>
      <w:r>
        <w:rPr>
          <w:i/>
          <w:lang w:eastAsia="ja-JP"/>
        </w:rPr>
        <w:t xml:space="preserve"> </w:t>
      </w:r>
      <w:r>
        <w:rPr>
          <w:i/>
          <w:lang w:eastAsia="ja-JP"/>
        </w:rPr>
        <w:t>システムを含みます。</w:t>
      </w:r>
    </w:p>
    <w:p w:rsidR="00145FC1" w:rsidRDefault="000A72AD">
      <w:pPr>
        <w:pStyle w:val="ProductList-BodyIndented"/>
        <w:rPr>
          <w:lang w:eastAsia="ja-JP"/>
        </w:rPr>
      </w:pPr>
      <w:r>
        <w:rPr>
          <w:i/>
          <w:vertAlign w:val="superscript"/>
          <w:lang w:eastAsia="ja-JP"/>
        </w:rPr>
        <w:t>2</w:t>
      </w:r>
      <w:r>
        <w:rPr>
          <w:i/>
          <w:lang w:eastAsia="ja-JP"/>
        </w:rPr>
        <w:t>合併または買収により取得した対象デバイスにも適用されます。</w:t>
      </w:r>
    </w:p>
    <w:p w:rsidR="00145FC1" w:rsidRDefault="000A72AD">
      <w:pPr>
        <w:pStyle w:val="ProductList-BodyIndented"/>
        <w:rPr>
          <w:lang w:eastAsia="ja-JP"/>
        </w:rPr>
      </w:pPr>
      <w:r>
        <w:rPr>
          <w:i/>
          <w:vertAlign w:val="superscript"/>
          <w:lang w:eastAsia="ja-JP"/>
        </w:rPr>
        <w:t>3</w:t>
      </w:r>
      <w:r>
        <w:rPr>
          <w:i/>
          <w:lang w:eastAsia="ja-JP"/>
        </w:rPr>
        <w:t>この列は、ユーザーが</w:t>
      </w:r>
      <w:r>
        <w:rPr>
          <w:i/>
          <w:lang w:eastAsia="ja-JP"/>
        </w:rPr>
        <w:t xml:space="preserve"> Windows SA Per User </w:t>
      </w:r>
      <w:r>
        <w:rPr>
          <w:i/>
          <w:lang w:eastAsia="ja-JP"/>
        </w:rPr>
        <w:t>を取得している場合に、ユーザーの主要デバイスについて認められる対象</w:t>
      </w:r>
      <w:r>
        <w:rPr>
          <w:i/>
          <w:lang w:eastAsia="ja-JP"/>
        </w:rPr>
        <w:t xml:space="preserve"> OS </w:t>
      </w:r>
      <w:r>
        <w:rPr>
          <w:i/>
          <w:lang w:eastAsia="ja-JP"/>
        </w:rPr>
        <w:t>を示すためにも使用されます。</w:t>
      </w:r>
    </w:p>
    <w:p w:rsidR="00145FC1" w:rsidRDefault="000A72AD">
      <w:pPr>
        <w:pStyle w:val="ProductList-BodyIndented"/>
        <w:rPr>
          <w:lang w:eastAsia="ja-JP"/>
        </w:rPr>
      </w:pPr>
      <w:r>
        <w:rPr>
          <w:i/>
          <w:vertAlign w:val="superscript"/>
          <w:lang w:eastAsia="ja-JP"/>
        </w:rPr>
        <w:t>4</w:t>
      </w:r>
      <w:r>
        <w:rPr>
          <w:i/>
          <w:lang w:eastAsia="ja-JP"/>
        </w:rPr>
        <w:t>Academic</w:t>
      </w:r>
      <w:r>
        <w:rPr>
          <w:i/>
          <w:lang w:eastAsia="ja-JP"/>
        </w:rPr>
        <w:t>、</w:t>
      </w:r>
      <w:r>
        <w:rPr>
          <w:i/>
          <w:lang w:eastAsia="ja-JP"/>
        </w:rPr>
        <w:t>Charity</w:t>
      </w:r>
      <w:r>
        <w:rPr>
          <w:i/>
          <w:lang w:eastAsia="ja-JP"/>
        </w:rPr>
        <w:t>、</w:t>
      </w:r>
      <w:r>
        <w:rPr>
          <w:i/>
          <w:lang w:eastAsia="ja-JP"/>
        </w:rPr>
        <w:t xml:space="preserve">OV-CW </w:t>
      </w:r>
      <w:r>
        <w:rPr>
          <w:i/>
          <w:lang w:eastAsia="ja-JP"/>
        </w:rPr>
        <w:t>には適用されません。</w:t>
      </w:r>
    </w:p>
    <w:p w:rsidR="00145FC1" w:rsidRDefault="000A72AD">
      <w:pPr>
        <w:pStyle w:val="ProductList-BodyIndented"/>
        <w:rPr>
          <w:lang w:eastAsia="ja-JP"/>
        </w:rPr>
      </w:pPr>
      <w:r>
        <w:rPr>
          <w:i/>
          <w:vertAlign w:val="superscript"/>
          <w:lang w:eastAsia="ja-JP"/>
        </w:rPr>
        <w:t>5</w:t>
      </w:r>
      <w:r>
        <w:rPr>
          <w:i/>
          <w:lang w:eastAsia="ja-JP"/>
        </w:rPr>
        <w:t>N</w:t>
      </w:r>
      <w:r>
        <w:rPr>
          <w:i/>
          <w:lang w:eastAsia="ja-JP"/>
        </w:rPr>
        <w:t>、</w:t>
      </w:r>
      <w:r>
        <w:rPr>
          <w:i/>
          <w:lang w:eastAsia="ja-JP"/>
        </w:rPr>
        <w:t>K</w:t>
      </w:r>
      <w:r>
        <w:rPr>
          <w:i/>
          <w:lang w:eastAsia="ja-JP"/>
        </w:rPr>
        <w:t>、</w:t>
      </w:r>
      <w:r>
        <w:rPr>
          <w:i/>
          <w:lang w:eastAsia="ja-JP"/>
        </w:rPr>
        <w:t xml:space="preserve">KN </w:t>
      </w:r>
      <w:r>
        <w:rPr>
          <w:i/>
          <w:lang w:eastAsia="ja-JP"/>
        </w:rPr>
        <w:t>は、特定の市場において提供される特殊なエディションです。</w:t>
      </w:r>
    </w:p>
    <w:p w:rsidR="00145FC1" w:rsidRDefault="000A72AD">
      <w:pPr>
        <w:pStyle w:val="ProductList-BodyIndented"/>
        <w:rPr>
          <w:lang w:eastAsia="ja-JP"/>
        </w:rPr>
      </w:pPr>
      <w:r>
        <w:rPr>
          <w:lang w:eastAsia="ja-JP"/>
        </w:rPr>
        <w:t xml:space="preserve"> </w:t>
      </w:r>
    </w:p>
    <w:p w:rsidR="00145FC1" w:rsidRDefault="000A72AD">
      <w:pPr>
        <w:pStyle w:val="ProductList-SubClauseHeading"/>
        <w:rPr>
          <w:lang w:eastAsia="ja-JP"/>
        </w:rPr>
      </w:pPr>
      <w:r>
        <w:rPr>
          <w:lang w:eastAsia="ja-JP"/>
        </w:rPr>
        <w:t xml:space="preserve">2.1.2 </w:t>
      </w:r>
      <w:r>
        <w:rPr>
          <w:lang w:eastAsia="ja-JP"/>
        </w:rPr>
        <w:t>使用制限が適用される対象オペレーティング</w:t>
      </w:r>
      <w:r>
        <w:rPr>
          <w:lang w:eastAsia="ja-JP"/>
        </w:rPr>
        <w:t xml:space="preserve"> </w:t>
      </w:r>
      <w:r>
        <w:rPr>
          <w:lang w:eastAsia="ja-JP"/>
        </w:rPr>
        <w:t>システム</w:t>
      </w:r>
      <w:r>
        <w:rPr>
          <w:lang w:eastAsia="ja-JP"/>
        </w:rPr>
        <w:t xml:space="preserve"> (OS) </w:t>
      </w:r>
      <w:r>
        <w:rPr>
          <w:lang w:eastAsia="ja-JP"/>
        </w:rPr>
        <w:t>一覧表</w:t>
      </w:r>
    </w:p>
    <w:p w:rsidR="00145FC1" w:rsidRDefault="000A72AD">
      <w:pPr>
        <w:pStyle w:val="ProductList-BodyIndented"/>
        <w:rPr>
          <w:lang w:eastAsia="ja-JP"/>
        </w:rPr>
      </w:pPr>
      <w:r>
        <w:rPr>
          <w:lang w:eastAsia="ja-JP"/>
        </w:rPr>
        <w:t>アップグレード</w:t>
      </w:r>
      <w:r>
        <w:rPr>
          <w:lang w:eastAsia="ja-JP"/>
        </w:rPr>
        <w:t xml:space="preserve"> </w:t>
      </w:r>
      <w:r>
        <w:rPr>
          <w:lang w:eastAsia="ja-JP"/>
        </w:rPr>
        <w:t>ソフトウェアを、以下の対象</w:t>
      </w:r>
      <w:r>
        <w:rPr>
          <w:lang w:eastAsia="ja-JP"/>
        </w:rPr>
        <w:t xml:space="preserve"> OS (</w:t>
      </w:r>
      <w:r>
        <w:rPr>
          <w:lang w:eastAsia="ja-JP"/>
        </w:rPr>
        <w:t>以下「条件付き対象</w:t>
      </w:r>
      <w:r>
        <w:rPr>
          <w:lang w:eastAsia="ja-JP"/>
        </w:rPr>
        <w:t xml:space="preserve"> OS</w:t>
      </w:r>
      <w:r>
        <w:rPr>
          <w:lang w:eastAsia="ja-JP"/>
        </w:rPr>
        <w:t>」といいます</w:t>
      </w:r>
      <w:r>
        <w:rPr>
          <w:lang w:eastAsia="ja-JP"/>
        </w:rPr>
        <w:t xml:space="preserve">) </w:t>
      </w:r>
      <w:r>
        <w:rPr>
          <w:lang w:eastAsia="ja-JP"/>
        </w:rPr>
        <w:t>のいずれかを実行するデバイスにインストールする場合、使用制限が適用されます。詳細については、以下の「使用権」のセクションの表を参照してください。この使用制限は、本書の他の文言に関係なく、</w:t>
      </w:r>
      <w:r>
        <w:rPr>
          <w:lang w:eastAsia="ja-JP"/>
        </w:rPr>
        <w:t xml:space="preserve">Windows Software Assurance </w:t>
      </w:r>
      <w:r>
        <w:rPr>
          <w:lang w:eastAsia="ja-JP"/>
        </w:rPr>
        <w:t>または</w:t>
      </w:r>
      <w:r>
        <w:rPr>
          <w:lang w:eastAsia="ja-JP"/>
        </w:rPr>
        <w:t xml:space="preserve"> Windows VDA </w:t>
      </w:r>
      <w:r>
        <w:rPr>
          <w:lang w:eastAsia="ja-JP"/>
        </w:rPr>
        <w:t>を取得したデバイスに適用されます。</w:t>
      </w:r>
    </w:p>
    <w:tbl>
      <w:tblPr>
        <w:tblStyle w:val="PURTable0"/>
        <w:tblW w:w="0" w:type="dxa"/>
        <w:tblLook w:val="04A0" w:firstRow="1" w:lastRow="0" w:firstColumn="1" w:lastColumn="0" w:noHBand="0" w:noVBand="1"/>
      </w:tblPr>
      <w:tblGrid>
        <w:gridCol w:w="3872"/>
        <w:gridCol w:w="1634"/>
        <w:gridCol w:w="1634"/>
        <w:gridCol w:w="1675"/>
        <w:gridCol w:w="1615"/>
      </w:tblGrid>
      <w:tr w:rsidR="00145FC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jc w:val="center"/>
            </w:pPr>
            <w:r>
              <w:rPr>
                <w:color w:val="FFFFFF"/>
              </w:rPr>
              <w:t xml:space="preserve">Academic </w:t>
            </w:r>
            <w:r>
              <w:rPr>
                <w:color w:val="FFFFFF"/>
              </w:rPr>
              <w:t>と</w:t>
            </w:r>
            <w:r>
              <w:rPr>
                <w:color w:val="FFFFFF"/>
              </w:rPr>
              <w:t xml:space="preserve"> Charity</w:t>
            </w:r>
          </w:p>
        </w:tc>
      </w:tr>
      <w:tr w:rsidR="00145FC1">
        <w:tc>
          <w:tcPr>
            <w:tcW w:w="46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Windows 10 IoT Enterprise for Retail </w:t>
            </w:r>
            <w:r>
              <w:t>または</w:t>
            </w:r>
            <w:r>
              <w:t xml:space="preserve"> Thin Client</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6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6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6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6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6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6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6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lastRenderedPageBreak/>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6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6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bl>
    <w:p w:rsidR="00145FC1" w:rsidRDefault="000A72AD">
      <w:pPr>
        <w:pStyle w:val="ProductList-BodyIndented"/>
        <w:rPr>
          <w:lang w:eastAsia="ja-JP"/>
        </w:rPr>
      </w:pPr>
      <w:r>
        <w:rPr>
          <w:i/>
          <w:vertAlign w:val="superscript"/>
          <w:lang w:eastAsia="ja-JP"/>
        </w:rPr>
        <w:t>1</w:t>
      </w:r>
      <w:r>
        <w:rPr>
          <w:i/>
          <w:lang w:eastAsia="ja-JP"/>
        </w:rPr>
        <w:t xml:space="preserve">32 </w:t>
      </w:r>
      <w:r>
        <w:rPr>
          <w:i/>
          <w:lang w:eastAsia="ja-JP"/>
        </w:rPr>
        <w:t>ビットおよび</w:t>
      </w:r>
      <w:r>
        <w:rPr>
          <w:i/>
          <w:lang w:eastAsia="ja-JP"/>
        </w:rPr>
        <w:t xml:space="preserve"> 64 </w:t>
      </w:r>
      <w:r>
        <w:rPr>
          <w:i/>
          <w:lang w:eastAsia="ja-JP"/>
        </w:rPr>
        <w:t>ビットのオペレーティング</w:t>
      </w:r>
      <w:r>
        <w:rPr>
          <w:i/>
          <w:lang w:eastAsia="ja-JP"/>
        </w:rPr>
        <w:t xml:space="preserve"> </w:t>
      </w:r>
      <w:r>
        <w:rPr>
          <w:i/>
          <w:lang w:eastAsia="ja-JP"/>
        </w:rPr>
        <w:t>システムを含みます。</w:t>
      </w:r>
    </w:p>
    <w:p w:rsidR="00145FC1" w:rsidRDefault="000A72AD">
      <w:pPr>
        <w:pStyle w:val="ProductList-BodyIndented"/>
        <w:rPr>
          <w:lang w:eastAsia="ja-JP"/>
        </w:rPr>
      </w:pPr>
      <w:r>
        <w:rPr>
          <w:i/>
          <w:vertAlign w:val="superscript"/>
          <w:lang w:eastAsia="ja-JP"/>
        </w:rPr>
        <w:t>2</w:t>
      </w:r>
      <w:r>
        <w:rPr>
          <w:i/>
          <w:lang w:eastAsia="ja-JP"/>
        </w:rPr>
        <w:t>合併または買収により取得した対象デバイスにも適用されます。</w:t>
      </w:r>
    </w:p>
    <w:p w:rsidR="00145FC1" w:rsidRDefault="000A72AD">
      <w:pPr>
        <w:pStyle w:val="ProductList-BodyIndented"/>
      </w:pPr>
      <w:r>
        <w:rPr>
          <w:i/>
          <w:vertAlign w:val="superscript"/>
        </w:rPr>
        <w:t>3</w:t>
      </w:r>
      <w:r>
        <w:rPr>
          <w:i/>
        </w:rPr>
        <w:t>Academic</w:t>
      </w:r>
      <w:r>
        <w:rPr>
          <w:i/>
        </w:rPr>
        <w:t>、</w:t>
      </w:r>
      <w:r>
        <w:rPr>
          <w:i/>
        </w:rPr>
        <w:t>Charity</w:t>
      </w:r>
      <w:r>
        <w:rPr>
          <w:i/>
        </w:rPr>
        <w:t>、</w:t>
      </w:r>
      <w:r>
        <w:rPr>
          <w:i/>
        </w:rPr>
        <w:t xml:space="preserve">OV-CW </w:t>
      </w:r>
      <w:r>
        <w:rPr>
          <w:i/>
        </w:rPr>
        <w:t>には適用されません。</w:t>
      </w:r>
    </w:p>
    <w:p w:rsidR="00145FC1" w:rsidRDefault="000A72AD">
      <w:pPr>
        <w:pStyle w:val="ProductList-BodyIndented"/>
      </w:pPr>
      <w:r>
        <w:t xml:space="preserve"> </w:t>
      </w:r>
    </w:p>
    <w:p w:rsidR="00145FC1" w:rsidRDefault="000A72AD">
      <w:pPr>
        <w:pStyle w:val="ProductList-BodyIndented"/>
      </w:pPr>
      <w:r>
        <w:rPr>
          <w:b/>
        </w:rPr>
        <w:t xml:space="preserve">2.1.2.1 Windows Embedded </w:t>
      </w:r>
      <w:r>
        <w:rPr>
          <w:b/>
        </w:rPr>
        <w:t>対象オペレーティング</w:t>
      </w:r>
      <w:r>
        <w:rPr>
          <w:b/>
        </w:rPr>
        <w:t xml:space="preserve"> </w:t>
      </w:r>
      <w:r>
        <w:rPr>
          <w:b/>
        </w:rPr>
        <w:t>システムの使用制限</w:t>
      </w:r>
    </w:p>
    <w:p w:rsidR="00145FC1" w:rsidRDefault="000A72AD" w:rsidP="000A72AD">
      <w:pPr>
        <w:pStyle w:val="ProductList-Bullet"/>
        <w:numPr>
          <w:ilvl w:val="1"/>
          <w:numId w:val="23"/>
        </w:numPr>
        <w:rPr>
          <w:lang w:eastAsia="ja-JP"/>
        </w:rPr>
      </w:pPr>
      <w:r>
        <w:rPr>
          <w:lang w:eastAsia="ja-JP"/>
        </w:rPr>
        <w:t>条件付き対象</w:t>
      </w:r>
      <w:r>
        <w:rPr>
          <w:lang w:eastAsia="ja-JP"/>
        </w:rPr>
        <w:t xml:space="preserve"> OS </w:t>
      </w:r>
      <w:r>
        <w:rPr>
          <w:lang w:eastAsia="ja-JP"/>
        </w:rPr>
        <w:t>のライセンスを取得し、当該</w:t>
      </w:r>
      <w:r>
        <w:rPr>
          <w:lang w:eastAsia="ja-JP"/>
        </w:rPr>
        <w:t xml:space="preserve"> OS </w:t>
      </w:r>
      <w:r>
        <w:rPr>
          <w:lang w:eastAsia="ja-JP"/>
        </w:rPr>
        <w:t>のサポート対象エディションをこれまで実行していたデバイスに、アップグレード</w:t>
      </w:r>
      <w:r>
        <w:rPr>
          <w:lang w:eastAsia="ja-JP"/>
        </w:rPr>
        <w:t xml:space="preserve"> </w:t>
      </w:r>
      <w:r>
        <w:rPr>
          <w:lang w:eastAsia="ja-JP"/>
        </w:rPr>
        <w:t>ソフトウェアをインストールする場合、以下の条件が適用されます。</w:t>
      </w:r>
    </w:p>
    <w:p w:rsidR="00145FC1" w:rsidRDefault="000A72AD" w:rsidP="000A72AD">
      <w:pPr>
        <w:pStyle w:val="ProductList-Bullet"/>
        <w:numPr>
          <w:ilvl w:val="2"/>
          <w:numId w:val="23"/>
        </w:numPr>
        <w:rPr>
          <w:lang w:eastAsia="ja-JP"/>
        </w:rPr>
      </w:pPr>
      <w:r>
        <w:rPr>
          <w:lang w:eastAsia="ja-JP"/>
        </w:rPr>
        <w:t>特定の用途</w:t>
      </w:r>
      <w:r>
        <w:rPr>
          <w:lang w:eastAsia="ja-JP"/>
        </w:rPr>
        <w:t xml:space="preserve">: </w:t>
      </w:r>
      <w:r>
        <w:rPr>
          <w:lang w:eastAsia="ja-JP"/>
        </w:rPr>
        <w:t>お客様のライセンスを取得したデバイスは、特定の用途のみを目的としています。お客様は本ソフトウェアをその用途にのみ使用することができます。</w:t>
      </w:r>
    </w:p>
    <w:p w:rsidR="00145FC1" w:rsidRDefault="000A72AD" w:rsidP="000A72AD">
      <w:pPr>
        <w:pStyle w:val="ProductList-Bullet"/>
        <w:numPr>
          <w:ilvl w:val="2"/>
          <w:numId w:val="23"/>
        </w:numPr>
        <w:rPr>
          <w:lang w:eastAsia="ja-JP"/>
        </w:rPr>
      </w:pPr>
      <w:r>
        <w:rPr>
          <w:lang w:eastAsia="ja-JP"/>
        </w:rPr>
        <w:t>その他のソフトウェア</w:t>
      </w:r>
      <w:r>
        <w:rPr>
          <w:lang w:eastAsia="ja-JP"/>
        </w:rPr>
        <w:t xml:space="preserve">: </w:t>
      </w:r>
      <w:r>
        <w:rPr>
          <w:lang w:eastAsia="ja-JP"/>
        </w:rPr>
        <w:t>お客様は本ソフトウェアと共に他のプログラムを使用することができます。ただし、他のプログラムが、当該デバイスについて製造元の特定の用途を直接サポートしている場合、またはシステム</w:t>
      </w:r>
      <w:r>
        <w:rPr>
          <w:lang w:eastAsia="ja-JP"/>
        </w:rPr>
        <w:t xml:space="preserve"> </w:t>
      </w:r>
      <w:r>
        <w:rPr>
          <w:lang w:eastAsia="ja-JP"/>
        </w:rPr>
        <w:t>ユーティリティ、リソース管理、またはウイルス対策もしくは同様の保護機能を提供する場合に限ります。お客様の産業システムがデスクトップ機能を実行する場合、お客様は、かかる機能が、</w:t>
      </w:r>
      <w:r>
        <w:rPr>
          <w:lang w:eastAsia="ja-JP"/>
        </w:rPr>
        <w:t xml:space="preserve">(1) </w:t>
      </w:r>
      <w:r>
        <w:rPr>
          <w:lang w:eastAsia="ja-JP"/>
        </w:rPr>
        <w:t>産業プログラムを機能的にサポートするためにのみ使用され、かつ、</w:t>
      </w:r>
      <w:r>
        <w:rPr>
          <w:lang w:eastAsia="ja-JP"/>
        </w:rPr>
        <w:t xml:space="preserve">(2) </w:t>
      </w:r>
      <w:r>
        <w:rPr>
          <w:lang w:eastAsia="ja-JP"/>
        </w:rPr>
        <w:t>産業プログラムに技術的に統合されている場合にのみ動作するか、または産業プログラムの機能を使用する際にのみ動作するようなポリシーもしくはアーキテクチャが技術的に強制されるようにしなければなりません。ここで使用される「デスクトップ機能」には、電子メール、ワード</w:t>
      </w:r>
      <w:r>
        <w:rPr>
          <w:lang w:eastAsia="ja-JP"/>
        </w:rPr>
        <w:t xml:space="preserve"> </w:t>
      </w:r>
      <w:r>
        <w:rPr>
          <w:lang w:eastAsia="ja-JP"/>
        </w:rPr>
        <w:t>プロセッシング、表計算、データベース、スケジュール管理または個人用ファイナンス管理等のソフトウェアが含まれます。ここで使用される「産業プログラム」とは、特定の業界または業務処理専用のソフトウェア</w:t>
      </w:r>
      <w:r>
        <w:rPr>
          <w:lang w:eastAsia="ja-JP"/>
        </w:rPr>
        <w:t xml:space="preserve"> </w:t>
      </w:r>
      <w:r>
        <w:rPr>
          <w:lang w:eastAsia="ja-JP"/>
        </w:rPr>
        <w:t>プログラムのみを使用するデバイスを意味します。かかるデバイスは、サーバー上で実行される当該ソフトウェアにアクセスするために、ターミナル</w:t>
      </w:r>
      <w:r>
        <w:rPr>
          <w:lang w:eastAsia="ja-JP"/>
        </w:rPr>
        <w:t xml:space="preserve"> </w:t>
      </w:r>
      <w:r>
        <w:rPr>
          <w:lang w:eastAsia="ja-JP"/>
        </w:rPr>
        <w:t>サービス</w:t>
      </w:r>
      <w:r>
        <w:rPr>
          <w:lang w:eastAsia="ja-JP"/>
        </w:rPr>
        <w:t xml:space="preserve"> </w:t>
      </w:r>
      <w:r>
        <w:rPr>
          <w:lang w:eastAsia="ja-JP"/>
        </w:rPr>
        <w:t>プロトコルを使用することがあります。お客様の産業システムは、導入された設定においては、一般的な目的の</w:t>
      </w:r>
      <w:r>
        <w:rPr>
          <w:lang w:eastAsia="ja-JP"/>
        </w:rPr>
        <w:t xml:space="preserve"> PC </w:t>
      </w:r>
      <w:r>
        <w:rPr>
          <w:lang w:eastAsia="ja-JP"/>
        </w:rPr>
        <w:t>として、またはかかるシステムの商業的に実現可能な代替として使用することはできません。</w:t>
      </w:r>
    </w:p>
    <w:p w:rsidR="00145FC1" w:rsidRDefault="000A72AD" w:rsidP="000A72AD">
      <w:pPr>
        <w:pStyle w:val="ProductList-Bullet"/>
        <w:numPr>
          <w:ilvl w:val="1"/>
          <w:numId w:val="23"/>
        </w:numPr>
      </w:pPr>
      <w:r>
        <w:t>また、お客様は、</w:t>
      </w:r>
      <w:r>
        <w:t xml:space="preserve">Windows 10 IoT Enterprise for Retail/Thin Client </w:t>
      </w:r>
      <w:r>
        <w:t>にアップグレードされたデバイスでのみ、本ソフトウェアをローカルに使用することができます。</w:t>
      </w:r>
    </w:p>
    <w:p w:rsidR="00145FC1" w:rsidRDefault="000A72AD" w:rsidP="000A72AD">
      <w:pPr>
        <w:pStyle w:val="ProductList-Bullet"/>
        <w:numPr>
          <w:ilvl w:val="2"/>
          <w:numId w:val="23"/>
        </w:numPr>
        <w:rPr>
          <w:lang w:eastAsia="ja-JP"/>
        </w:rPr>
      </w:pPr>
      <w:r>
        <w:t>お客様は、</w:t>
      </w:r>
      <w:r>
        <w:t>Windows Embedded 8.1 Industry Pro Retail (</w:t>
      </w:r>
      <w:r>
        <w:t>または以前のバージョン</w:t>
      </w:r>
      <w:r>
        <w:t xml:space="preserve">) </w:t>
      </w:r>
      <w:r>
        <w:t>からアップグレードする場合、本ソフトウェアを</w:t>
      </w:r>
      <w:r>
        <w:t xml:space="preserve"> POS (Point of Service) </w:t>
      </w:r>
      <w:r>
        <w:t>アプリケーションと共に使用する必要があります。</w:t>
      </w:r>
      <w:r>
        <w:rPr>
          <w:lang w:eastAsia="ja-JP"/>
        </w:rPr>
        <w:t xml:space="preserve">POS </w:t>
      </w:r>
      <w:r>
        <w:rPr>
          <w:lang w:eastAsia="ja-JP"/>
        </w:rPr>
        <w:t>アプリケーションとは、次のいずれかの機能を提供するソフトウェア</w:t>
      </w:r>
      <w:r>
        <w:rPr>
          <w:lang w:eastAsia="ja-JP"/>
        </w:rPr>
        <w:t xml:space="preserve"> </w:t>
      </w:r>
      <w:r>
        <w:rPr>
          <w:lang w:eastAsia="ja-JP"/>
        </w:rPr>
        <w:t>アプリケーションをいいます。販売およびサービス</w:t>
      </w:r>
      <w:r>
        <w:rPr>
          <w:lang w:eastAsia="ja-JP"/>
        </w:rPr>
        <w:t xml:space="preserve"> </w:t>
      </w:r>
      <w:r>
        <w:rPr>
          <w:lang w:eastAsia="ja-JP"/>
        </w:rPr>
        <w:t>トランザクションを処理する、在庫を確認および管理する、顧客情報を記録および送信する、関連する管理機能を実行する、提供されている製品およびサービスに関する情報を直接および間接的に顧客に提供する。</w:t>
      </w:r>
    </w:p>
    <w:p w:rsidR="00145FC1" w:rsidRDefault="000A72AD">
      <w:pPr>
        <w:pStyle w:val="ProductList-BodyIndented"/>
        <w:rPr>
          <w:lang w:eastAsia="ja-JP"/>
        </w:rPr>
      </w:pPr>
      <w:r>
        <w:rPr>
          <w:lang w:eastAsia="ja-JP"/>
        </w:rPr>
        <w:t xml:space="preserve"> </w:t>
      </w:r>
    </w:p>
    <w:p w:rsidR="00145FC1" w:rsidRDefault="000A72AD">
      <w:pPr>
        <w:pStyle w:val="ProductList-SubClauseHeading"/>
        <w:rPr>
          <w:lang w:eastAsia="ja-JP"/>
        </w:rPr>
      </w:pPr>
      <w:r>
        <w:rPr>
          <w:lang w:eastAsia="ja-JP"/>
        </w:rPr>
        <w:t xml:space="preserve">2.1.3 Windows VL </w:t>
      </w:r>
      <w:r>
        <w:rPr>
          <w:lang w:eastAsia="ja-JP"/>
        </w:rPr>
        <w:t>アップグレード</w:t>
      </w:r>
      <w:r>
        <w:rPr>
          <w:lang w:eastAsia="ja-JP"/>
        </w:rPr>
        <w:t xml:space="preserve"> </w:t>
      </w:r>
      <w:r>
        <w:rPr>
          <w:lang w:eastAsia="ja-JP"/>
        </w:rPr>
        <w:t>ライセンスの対象となる</w:t>
      </w:r>
      <w:r>
        <w:rPr>
          <w:lang w:eastAsia="ja-JP"/>
        </w:rPr>
        <w:t xml:space="preserve"> OS </w:t>
      </w:r>
      <w:r>
        <w:rPr>
          <w:lang w:eastAsia="ja-JP"/>
        </w:rPr>
        <w:t>の条件</w:t>
      </w:r>
    </w:p>
    <w:p w:rsidR="00145FC1" w:rsidRDefault="000A72AD" w:rsidP="000A72AD">
      <w:pPr>
        <w:pStyle w:val="ProductList-Bullet"/>
        <w:numPr>
          <w:ilvl w:val="1"/>
          <w:numId w:val="24"/>
        </w:numPr>
        <w:rPr>
          <w:lang w:eastAsia="ja-JP"/>
        </w:rPr>
      </w:pPr>
      <w:r>
        <w:rPr>
          <w:lang w:eastAsia="ja-JP"/>
        </w:rPr>
        <w:t>対象</w:t>
      </w:r>
      <w:r>
        <w:rPr>
          <w:lang w:eastAsia="ja-JP"/>
        </w:rPr>
        <w:t xml:space="preserve"> OS </w:t>
      </w:r>
      <w:r>
        <w:rPr>
          <w:lang w:eastAsia="ja-JP"/>
        </w:rPr>
        <w:t>は、</w:t>
      </w:r>
      <w:r>
        <w:rPr>
          <w:lang w:eastAsia="ja-JP"/>
        </w:rPr>
        <w:t xml:space="preserve">VL </w:t>
      </w:r>
      <w:r>
        <w:rPr>
          <w:lang w:eastAsia="ja-JP"/>
        </w:rPr>
        <w:t>アップグレード</w:t>
      </w:r>
      <w:r>
        <w:rPr>
          <w:lang w:eastAsia="ja-JP"/>
        </w:rPr>
        <w:t xml:space="preserve"> </w:t>
      </w:r>
      <w:r>
        <w:rPr>
          <w:lang w:eastAsia="ja-JP"/>
        </w:rPr>
        <w:t>ライセンスを割り当てるデバイスにインストールされている必要があります。</w:t>
      </w:r>
    </w:p>
    <w:p w:rsidR="00145FC1" w:rsidRDefault="000A72AD" w:rsidP="000A72AD">
      <w:pPr>
        <w:pStyle w:val="ProductList-Bullet"/>
        <w:numPr>
          <w:ilvl w:val="1"/>
          <w:numId w:val="24"/>
        </w:numPr>
        <w:rPr>
          <w:lang w:eastAsia="ja-JP"/>
        </w:rPr>
      </w:pPr>
      <w:r>
        <w:rPr>
          <w:lang w:eastAsia="ja-JP"/>
        </w:rPr>
        <w:t xml:space="preserve">Apple Macintosh </w:t>
      </w:r>
      <w:r>
        <w:rPr>
          <w:lang w:eastAsia="ja-JP"/>
        </w:rPr>
        <w:t>はデバイスの初回販売の前に認定製造業者によってプレインストールされた場合のみ対象</w:t>
      </w:r>
      <w:r>
        <w:rPr>
          <w:lang w:eastAsia="ja-JP"/>
        </w:rPr>
        <w:t xml:space="preserve"> OS </w:t>
      </w:r>
      <w:r>
        <w:rPr>
          <w:lang w:eastAsia="ja-JP"/>
        </w:rPr>
        <w:t>となります。</w:t>
      </w:r>
    </w:p>
    <w:p w:rsidR="00145FC1" w:rsidRDefault="000A72AD" w:rsidP="000A72AD">
      <w:pPr>
        <w:pStyle w:val="ProductList-Bullet"/>
        <w:numPr>
          <w:ilvl w:val="1"/>
          <w:numId w:val="24"/>
        </w:numPr>
        <w:rPr>
          <w:lang w:eastAsia="ja-JP"/>
        </w:rPr>
      </w:pPr>
      <w:r>
        <w:rPr>
          <w:lang w:eastAsia="ja-JP"/>
        </w:rPr>
        <w:t xml:space="preserve">VL </w:t>
      </w:r>
      <w:r>
        <w:rPr>
          <w:lang w:eastAsia="ja-JP"/>
        </w:rPr>
        <w:t>アップグレード</w:t>
      </w:r>
      <w:r>
        <w:rPr>
          <w:lang w:eastAsia="ja-JP"/>
        </w:rPr>
        <w:t xml:space="preserve"> </w:t>
      </w:r>
      <w:r>
        <w:rPr>
          <w:lang w:eastAsia="ja-JP"/>
        </w:rPr>
        <w:t>ライセンスに対する</w:t>
      </w:r>
      <w:r>
        <w:rPr>
          <w:lang w:eastAsia="ja-JP"/>
        </w:rPr>
        <w:t xml:space="preserve"> SA </w:t>
      </w:r>
      <w:r>
        <w:rPr>
          <w:lang w:eastAsia="ja-JP"/>
        </w:rPr>
        <w:t>を保有している場合を除き、</w:t>
      </w:r>
      <w:r>
        <w:rPr>
          <w:lang w:eastAsia="ja-JP"/>
        </w:rPr>
        <w:t xml:space="preserve">VL </w:t>
      </w:r>
      <w:r>
        <w:rPr>
          <w:lang w:eastAsia="ja-JP"/>
        </w:rPr>
        <w:t>アップグレード</w:t>
      </w:r>
      <w:r>
        <w:rPr>
          <w:lang w:eastAsia="ja-JP"/>
        </w:rPr>
        <w:t xml:space="preserve"> </w:t>
      </w:r>
      <w:r>
        <w:rPr>
          <w:lang w:eastAsia="ja-JP"/>
        </w:rPr>
        <w:t>ライセンスを展開するためには、お客様は対象</w:t>
      </w:r>
      <w:r>
        <w:rPr>
          <w:lang w:eastAsia="ja-JP"/>
        </w:rPr>
        <w:t xml:space="preserve"> OS </w:t>
      </w:r>
      <w:r>
        <w:rPr>
          <w:lang w:eastAsia="ja-JP"/>
        </w:rPr>
        <w:t>をそのデバイスから削除する必要があります。</w:t>
      </w:r>
    </w:p>
    <w:p w:rsidR="00145FC1" w:rsidRDefault="000A72AD" w:rsidP="000A72AD">
      <w:pPr>
        <w:pStyle w:val="ProductList-Bullet"/>
        <w:numPr>
          <w:ilvl w:val="1"/>
          <w:numId w:val="24"/>
        </w:numPr>
      </w:pPr>
      <w:r>
        <w:t>対象</w:t>
      </w:r>
      <w:r>
        <w:t xml:space="preserve"> OS </w:t>
      </w:r>
      <w:r>
        <w:t>として</w:t>
      </w:r>
      <w:r>
        <w:t xml:space="preserve"> Windows XP Starter Edition</w:t>
      </w:r>
      <w:r>
        <w:t>、</w:t>
      </w:r>
      <w:r>
        <w:t>Windows Vista Starter Edition</w:t>
      </w:r>
      <w:r>
        <w:t>、または</w:t>
      </w:r>
      <w:r>
        <w:t xml:space="preserve"> Windows 7 Starter Edition </w:t>
      </w:r>
      <w:r>
        <w:t>を使用してアップグレード</w:t>
      </w:r>
      <w:r>
        <w:t xml:space="preserve"> </w:t>
      </w:r>
      <w:r>
        <w:t>ライセンスを取得した、</w:t>
      </w:r>
      <w:r>
        <w:t>Academic Select</w:t>
      </w:r>
      <w:r>
        <w:t>、</w:t>
      </w:r>
      <w:r>
        <w:t>Academic Open</w:t>
      </w:r>
      <w:r>
        <w:t>、</w:t>
      </w:r>
      <w:r>
        <w:t>CASA</w:t>
      </w:r>
      <w:r>
        <w:t>、および</w:t>
      </w:r>
      <w:r>
        <w:t xml:space="preserve"> Open Value Subscription – Education Solutions </w:t>
      </w:r>
      <w:r>
        <w:t>のお客様は、購入した国以外の国へ当該ライセンスを移転する権利を放棄するものとします。</w:t>
      </w:r>
    </w:p>
    <w:p w:rsidR="00145FC1" w:rsidRDefault="000A72AD">
      <w:pPr>
        <w:pStyle w:val="ProductList-BodyIndented"/>
      </w:pPr>
      <w:r>
        <w:t xml:space="preserve"> </w:t>
      </w:r>
    </w:p>
    <w:p w:rsidR="00145FC1" w:rsidRDefault="000A72AD">
      <w:pPr>
        <w:pStyle w:val="ProductList-ClauseHeading"/>
        <w:rPr>
          <w:lang w:eastAsia="ja-JP"/>
        </w:rPr>
      </w:pPr>
      <w:r>
        <w:rPr>
          <w:lang w:eastAsia="ja-JP"/>
        </w:rPr>
        <w:t xml:space="preserve">2.2 </w:t>
      </w:r>
      <w:r>
        <w:rPr>
          <w:lang w:eastAsia="ja-JP"/>
        </w:rPr>
        <w:t>トランジション</w:t>
      </w:r>
      <w:r>
        <w:rPr>
          <w:lang w:eastAsia="ja-JP"/>
        </w:rPr>
        <w:t xml:space="preserve"> (</w:t>
      </w:r>
      <w:r>
        <w:rPr>
          <w:lang w:eastAsia="ja-JP"/>
        </w:rPr>
        <w:t>移行</w:t>
      </w:r>
      <w:r>
        <w:rPr>
          <w:lang w:eastAsia="ja-JP"/>
        </w:rPr>
        <w:t>)</w:t>
      </w:r>
    </w:p>
    <w:p w:rsidR="00145FC1" w:rsidRDefault="000A72AD">
      <w:pPr>
        <w:pStyle w:val="ProductList-Body"/>
        <w:rPr>
          <w:lang w:eastAsia="ja-JP"/>
        </w:rPr>
      </w:pPr>
      <w:r>
        <w:rPr>
          <w:lang w:eastAsia="ja-JP"/>
        </w:rPr>
        <w:t>以下は、お客様がユーザーごとのライセンスに移行できるトランジション</w:t>
      </w:r>
      <w:r>
        <w:rPr>
          <w:lang w:eastAsia="ja-JP"/>
        </w:rPr>
        <w:t xml:space="preserve"> (</w:t>
      </w:r>
      <w:r>
        <w:rPr>
          <w:lang w:eastAsia="ja-JP"/>
        </w:rPr>
        <w:t>移行</w:t>
      </w:r>
      <w:r>
        <w:rPr>
          <w:lang w:eastAsia="ja-JP"/>
        </w:rPr>
        <w:t xml:space="preserve">) </w:t>
      </w:r>
      <w:r>
        <w:rPr>
          <w:lang w:eastAsia="ja-JP"/>
        </w:rPr>
        <w:t>オプションです。詳細についてはボリューム</w:t>
      </w:r>
      <w:r>
        <w:rPr>
          <w:lang w:eastAsia="ja-JP"/>
        </w:rPr>
        <w:t xml:space="preserve"> </w:t>
      </w:r>
      <w:r>
        <w:rPr>
          <w:lang w:eastAsia="ja-JP"/>
        </w:rPr>
        <w:t>ライセンス契約に規定されています。</w:t>
      </w:r>
    </w:p>
    <w:tbl>
      <w:tblPr>
        <w:tblStyle w:val="PURTable"/>
        <w:tblW w:w="0" w:type="dxa"/>
        <w:tblLook w:val="04A0" w:firstRow="1" w:lastRow="0" w:firstColumn="1" w:lastColumn="0" w:noHBand="0" w:noVBand="1"/>
      </w:tblPr>
      <w:tblGrid>
        <w:gridCol w:w="5395"/>
        <w:gridCol w:w="5395"/>
      </w:tblGrid>
      <w:tr w:rsidR="00145F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有効なトランジション</w:t>
            </w:r>
            <w:r>
              <w:rPr>
                <w:color w:val="FFFFFF"/>
              </w:rPr>
              <w:t xml:space="preserve"> (</w:t>
            </w:r>
            <w:r>
              <w:rPr>
                <w:color w:val="FFFFFF"/>
              </w:rPr>
              <w:t>移行</w:t>
            </w:r>
            <w:r>
              <w:rPr>
                <w:color w:val="FFFFFF"/>
              </w:rPr>
              <w:t xml:space="preserve">) </w:t>
            </w:r>
            <w:r>
              <w:rPr>
                <w:color w:val="FFFFFF"/>
              </w:rPr>
              <w:t>オプション</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Windows Enterprise SA Per Device</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Windows Enterprise SA Per User</w:t>
            </w:r>
          </w:p>
          <w:p w:rsidR="00145FC1" w:rsidRDefault="000A72AD">
            <w:pPr>
              <w:pStyle w:val="ProductList-TableBody"/>
            </w:pPr>
            <w:r>
              <w:t>Windows Virtual Desktop Access Per Device</w:t>
            </w:r>
          </w:p>
          <w:p w:rsidR="00145FC1" w:rsidRDefault="000A72AD">
            <w:pPr>
              <w:pStyle w:val="ProductList-TableBody"/>
            </w:pPr>
            <w:r>
              <w:t>Windows Virtual Desktop Access Per User</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Windows Virtual Desktop Access Per Device</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Windows Virtual Desktop Access Per User</w:t>
            </w:r>
          </w:p>
        </w:tc>
      </w:tr>
    </w:tbl>
    <w:p w:rsidR="00145FC1" w:rsidRDefault="000A72AD">
      <w:pPr>
        <w:pStyle w:val="ProductList-Body"/>
      </w:pPr>
      <w:r>
        <w:t xml:space="preserve"> </w:t>
      </w:r>
    </w:p>
    <w:p w:rsidR="00145FC1" w:rsidRDefault="000A72AD">
      <w:pPr>
        <w:pStyle w:val="ProductList-ClauseHeading"/>
      </w:pPr>
      <w:r>
        <w:t>2.3 Windows Enterprise Upgrade (</w:t>
      </w:r>
      <w:r>
        <w:t>バージョンなし</w:t>
      </w:r>
      <w:r>
        <w:t xml:space="preserve">) </w:t>
      </w:r>
      <w:r>
        <w:t>および</w:t>
      </w:r>
      <w:r>
        <w:t xml:space="preserve"> Windows Professional Upgrade (</w:t>
      </w:r>
      <w:r>
        <w:t>バージョンなし</w:t>
      </w:r>
      <w:r>
        <w:t>)</w:t>
      </w:r>
    </w:p>
    <w:p w:rsidR="00145FC1" w:rsidRDefault="000A72AD">
      <w:pPr>
        <w:pStyle w:val="ProductList-Body"/>
        <w:rPr>
          <w:lang w:eastAsia="ja-JP"/>
        </w:rPr>
      </w:pPr>
      <w:r>
        <w:t xml:space="preserve">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w:t>
      </w:r>
      <w:r>
        <w:rPr>
          <w:lang w:eastAsia="ja-JP"/>
        </w:rPr>
        <w:t>かかる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はエディション固有のものであるため、お客様は、取得したソフトウェアのエディションのバージョンを使用しなければなりません。</w:t>
      </w:r>
      <w:r>
        <w:rPr>
          <w:lang w:eastAsia="ja-JP"/>
        </w:rPr>
        <w:t xml:space="preserve">Windows 10 </w:t>
      </w:r>
      <w:r>
        <w:rPr>
          <w:lang w:eastAsia="ja-JP"/>
        </w:rPr>
        <w:t>の</w:t>
      </w:r>
      <w:r>
        <w:rPr>
          <w:lang w:eastAsia="ja-JP"/>
        </w:rPr>
        <w:t xml:space="preserve"> Enterprise </w:t>
      </w:r>
      <w:r>
        <w:rPr>
          <w:lang w:eastAsia="ja-JP"/>
        </w:rPr>
        <w:t>および</w:t>
      </w:r>
      <w:r>
        <w:rPr>
          <w:lang w:eastAsia="ja-JP"/>
        </w:rPr>
        <w:t xml:space="preserve"> Pro Edition </w:t>
      </w:r>
      <w:r>
        <w:rPr>
          <w:lang w:eastAsia="ja-JP"/>
        </w:rPr>
        <w:t>の対象オペレーティング</w:t>
      </w:r>
      <w:r>
        <w:rPr>
          <w:lang w:eastAsia="ja-JP"/>
        </w:rPr>
        <w:t xml:space="preserve"> </w:t>
      </w:r>
      <w:r>
        <w:rPr>
          <w:lang w:eastAsia="ja-JP"/>
        </w:rPr>
        <w:t>システムは、それぞれ</w:t>
      </w:r>
      <w:r>
        <w:rPr>
          <w:lang w:eastAsia="ja-JP"/>
        </w:rPr>
        <w:t xml:space="preserve"> Windows Enterprise Upgrade </w:t>
      </w:r>
      <w:r>
        <w:rPr>
          <w:lang w:eastAsia="ja-JP"/>
        </w:rPr>
        <w:t>および</w:t>
      </w:r>
      <w:r>
        <w:rPr>
          <w:lang w:eastAsia="ja-JP"/>
        </w:rPr>
        <w:t xml:space="preserve"> Windows Professional Upgrade </w:t>
      </w:r>
      <w:r>
        <w:rPr>
          <w:lang w:eastAsia="ja-JP"/>
        </w:rPr>
        <w:t>のバージョンのない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に適用されます。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2.4 Windows 10 </w:t>
      </w:r>
      <w:r>
        <w:rPr>
          <w:lang w:eastAsia="ja-JP"/>
        </w:rPr>
        <w:t>での再イメージング</w:t>
      </w:r>
    </w:p>
    <w:p w:rsidR="00145FC1" w:rsidRDefault="000A72AD">
      <w:pPr>
        <w:pStyle w:val="ProductList-Body"/>
        <w:rPr>
          <w:lang w:eastAsia="ja-JP"/>
        </w:rPr>
      </w:pPr>
      <w:r>
        <w:rPr>
          <w:lang w:eastAsia="ja-JP"/>
        </w:rPr>
        <w:t>お客様が別途</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上の</w:t>
      </w:r>
      <w:r>
        <w:rPr>
          <w:lang w:eastAsia="ja-JP"/>
        </w:rPr>
        <w:t xml:space="preserve"> Windows </w:t>
      </w:r>
      <w:r>
        <w:rPr>
          <w:lang w:eastAsia="ja-JP"/>
        </w:rPr>
        <w:t>を第三者が再イメージングする予定である場合、お客様は最初に、第三者がインストールするソフトウェアのライセンスをお客様が保有していることを証明する文書を、かかる第三者に提供しなければなりません。</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lastRenderedPageBreak/>
        <w:t xml:space="preserve">2.5 </w:t>
      </w:r>
      <w:r>
        <w:rPr>
          <w:lang w:eastAsia="ja-JP"/>
        </w:rPr>
        <w:t>地域のフルフィルメント</w:t>
      </w:r>
      <w:r>
        <w:rPr>
          <w:lang w:eastAsia="ja-JP"/>
        </w:rPr>
        <w:t xml:space="preserve"> </w:t>
      </w:r>
      <w:r>
        <w:rPr>
          <w:lang w:eastAsia="ja-JP"/>
        </w:rPr>
        <w:t>オプション</w:t>
      </w:r>
    </w:p>
    <w:p w:rsidR="00145FC1" w:rsidRDefault="000A72AD">
      <w:pPr>
        <w:pStyle w:val="ProductList-SubClauseHeading"/>
      </w:pPr>
      <w:r>
        <w:t>2.5.1 Microsoft Windows XP Professional</w:t>
      </w:r>
      <w:r>
        <w:t>、</w:t>
      </w:r>
      <w:r>
        <w:t xml:space="preserve">Vista Business </w:t>
      </w:r>
      <w:r>
        <w:t>および</w:t>
      </w:r>
      <w:r>
        <w:t xml:space="preserve"> 7 Professional </w:t>
      </w:r>
      <w:r>
        <w:t>の</w:t>
      </w:r>
      <w:r>
        <w:t xml:space="preserve"> N (Windows Media Player </w:t>
      </w:r>
      <w:r>
        <w:t>未バンドル</w:t>
      </w:r>
      <w:r>
        <w:t xml:space="preserve">) </w:t>
      </w:r>
      <w:r>
        <w:t>バージョン</w:t>
      </w:r>
    </w:p>
    <w:p w:rsidR="00145FC1" w:rsidRDefault="000A72AD">
      <w:pPr>
        <w:pStyle w:val="ProductList-BodyIndented"/>
        <w:rPr>
          <w:lang w:eastAsia="ja-JP"/>
        </w:rPr>
      </w:pPr>
      <w:r>
        <w:t>欧州連合</w:t>
      </w:r>
      <w:r>
        <w:t xml:space="preserve"> (EU) </w:t>
      </w:r>
      <w:r>
        <w:t>の加盟国または欧州自由貿易連合</w:t>
      </w:r>
      <w:r>
        <w:t xml:space="preserve"> (EFTA) </w:t>
      </w:r>
      <w:r>
        <w:t>の加盟国に所在するお客様は、</w:t>
      </w:r>
      <w:r>
        <w:t>Windows XP Professional</w:t>
      </w:r>
      <w:r>
        <w:t>、</w:t>
      </w:r>
      <w:r>
        <w:t xml:space="preserve">Windows Vista Business </w:t>
      </w:r>
      <w:r>
        <w:t>および</w:t>
      </w:r>
      <w:r>
        <w:t xml:space="preserve"> Windows 7 Professional </w:t>
      </w:r>
      <w:r>
        <w:t>の</w:t>
      </w:r>
      <w:r>
        <w:t xml:space="preserve"> N </w:t>
      </w:r>
      <w:r>
        <w:t>バージョンのメディアを取得し、またはダウンロードすることができます。</w:t>
      </w:r>
      <w:r>
        <w:rPr>
          <w:lang w:eastAsia="ja-JP"/>
        </w:rPr>
        <w:t>購入条件とフルフィルメントの詳細については、</w:t>
      </w:r>
      <w:r>
        <w:rPr>
          <w:lang w:eastAsia="ja-JP"/>
        </w:rPr>
        <w:t xml:space="preserve">2014 </w:t>
      </w:r>
      <w:r>
        <w:rPr>
          <w:lang w:eastAsia="ja-JP"/>
        </w:rPr>
        <w:t>年</w:t>
      </w:r>
      <w:r>
        <w:rPr>
          <w:lang w:eastAsia="ja-JP"/>
        </w:rPr>
        <w:t xml:space="preserve"> 3 </w:t>
      </w:r>
      <w:r>
        <w:rPr>
          <w:lang w:eastAsia="ja-JP"/>
        </w:rPr>
        <w:t>月の製品表</w:t>
      </w:r>
      <w:r>
        <w:rPr>
          <w:lang w:eastAsia="ja-JP"/>
        </w:rPr>
        <w:t xml:space="preserve"> (</w:t>
      </w:r>
      <w:hyperlink r:id="rId64">
        <w:r>
          <w:rPr>
            <w:color w:val="00467F"/>
            <w:u w:val="single"/>
            <w:lang w:eastAsia="ja-JP"/>
          </w:rPr>
          <w:t>http://go.microsoft.com/?linkid=9839207</w:t>
        </w:r>
      </w:hyperlink>
      <w:r>
        <w:rPr>
          <w:lang w:eastAsia="ja-JP"/>
        </w:rPr>
        <w:t xml:space="preserve">) </w:t>
      </w:r>
      <w:r>
        <w:rPr>
          <w:lang w:eastAsia="ja-JP"/>
        </w:rPr>
        <w:t>を参照してください。</w:t>
      </w:r>
    </w:p>
    <w:p w:rsidR="00145FC1" w:rsidRDefault="000A72AD">
      <w:pPr>
        <w:pStyle w:val="ProductList-BodyIndented"/>
        <w:rPr>
          <w:lang w:eastAsia="ja-JP"/>
        </w:rPr>
      </w:pPr>
      <w:r>
        <w:rPr>
          <w:lang w:eastAsia="ja-JP"/>
        </w:rPr>
        <w:t xml:space="preserve"> </w:t>
      </w:r>
    </w:p>
    <w:p w:rsidR="00145FC1" w:rsidRDefault="000A72AD">
      <w:pPr>
        <w:pStyle w:val="ProductList-SubClauseHeading"/>
      </w:pPr>
      <w:r>
        <w:t>2.5.2 Windows XP Professional</w:t>
      </w:r>
      <w:r>
        <w:t>、</w:t>
      </w:r>
      <w:r>
        <w:t xml:space="preserve">Vista Business </w:t>
      </w:r>
      <w:r>
        <w:t>および</w:t>
      </w:r>
      <w:r>
        <w:t xml:space="preserve"> 7 Professional </w:t>
      </w:r>
      <w:r>
        <w:t>の</w:t>
      </w:r>
      <w:r>
        <w:t xml:space="preserve"> K </w:t>
      </w:r>
      <w:r>
        <w:t>および</w:t>
      </w:r>
      <w:r>
        <w:t xml:space="preserve"> KN </w:t>
      </w:r>
      <w:r>
        <w:t>バージョン</w:t>
      </w:r>
    </w:p>
    <w:p w:rsidR="00145FC1" w:rsidRDefault="000A72AD">
      <w:pPr>
        <w:pStyle w:val="ProductList-BodyIndented"/>
        <w:rPr>
          <w:lang w:eastAsia="ja-JP"/>
        </w:rPr>
      </w:pPr>
      <w:r>
        <w:t>お客様およびその関連会社は、韓国国内で</w:t>
      </w:r>
      <w:r>
        <w:t xml:space="preserve"> Windows XP Professional</w:t>
      </w:r>
      <w:r>
        <w:t>、</w:t>
      </w:r>
      <w:r>
        <w:t xml:space="preserve">Vista Business </w:t>
      </w:r>
      <w:r>
        <w:t>および</w:t>
      </w:r>
      <w:r>
        <w:t xml:space="preserve"> 7 Professional </w:t>
      </w:r>
      <w:r>
        <w:t>を使用するために、特定の韓国固有のメディアおよびダウンロード</w:t>
      </w:r>
      <w:r>
        <w:t xml:space="preserve"> </w:t>
      </w:r>
      <w:r>
        <w:t>オプションを利用することができます。</w:t>
      </w:r>
      <w:r>
        <w:rPr>
          <w:lang w:eastAsia="ja-JP"/>
        </w:rPr>
        <w:t>要件については、</w:t>
      </w:r>
      <w:r>
        <w:rPr>
          <w:lang w:eastAsia="ja-JP"/>
        </w:rPr>
        <w:t xml:space="preserve">2014 </w:t>
      </w:r>
      <w:r>
        <w:rPr>
          <w:lang w:eastAsia="ja-JP"/>
        </w:rPr>
        <w:t>年</w:t>
      </w:r>
      <w:r>
        <w:rPr>
          <w:lang w:eastAsia="ja-JP"/>
        </w:rPr>
        <w:t xml:space="preserve"> 3 </w:t>
      </w:r>
      <w:r>
        <w:rPr>
          <w:lang w:eastAsia="ja-JP"/>
        </w:rPr>
        <w:t>月の製品表</w:t>
      </w:r>
      <w:r>
        <w:rPr>
          <w:lang w:eastAsia="ja-JP"/>
        </w:rPr>
        <w:t xml:space="preserve"> (</w:t>
      </w:r>
      <w:hyperlink r:id="rId65">
        <w:r>
          <w:rPr>
            <w:color w:val="00467F"/>
            <w:u w:val="single"/>
            <w:lang w:eastAsia="ja-JP"/>
          </w:rPr>
          <w:t>http://go.microsoft.com/?linkid=9839207</w:t>
        </w:r>
      </w:hyperlink>
      <w:r>
        <w:rPr>
          <w:lang w:eastAsia="ja-JP"/>
        </w:rPr>
        <w:t xml:space="preserve">) </w:t>
      </w:r>
      <w:r>
        <w:rPr>
          <w:lang w:eastAsia="ja-JP"/>
        </w:rPr>
        <w:t>を参照してください。</w:t>
      </w:r>
    </w:p>
    <w:p w:rsidR="00145FC1" w:rsidRDefault="000A72AD">
      <w:pPr>
        <w:pStyle w:val="ProductList-BodyIndented"/>
        <w:rPr>
          <w:lang w:eastAsia="ja-JP"/>
        </w:rPr>
      </w:pPr>
      <w:r>
        <w:rPr>
          <w:lang w:eastAsia="ja-JP"/>
        </w:rPr>
        <w:t xml:space="preserve"> </w:t>
      </w:r>
    </w:p>
    <w:p w:rsidR="00145FC1" w:rsidRDefault="000A72AD">
      <w:pPr>
        <w:pStyle w:val="ProductList-SubClauseHeading"/>
      </w:pPr>
      <w:r>
        <w:t xml:space="preserve">2.5.3 Windows 8/8.1 Pro KN </w:t>
      </w:r>
      <w:r>
        <w:t>および</w:t>
      </w:r>
      <w:r>
        <w:t xml:space="preserve"> Windows 10 Pro KN</w:t>
      </w:r>
    </w:p>
    <w:p w:rsidR="00145FC1" w:rsidRDefault="000A72AD">
      <w:pPr>
        <w:pStyle w:val="ProductList-BodyIndented"/>
        <w:rPr>
          <w:lang w:eastAsia="ja-JP"/>
        </w:rPr>
      </w:pPr>
      <w:r>
        <w:t xml:space="preserve">Microsoft Operations Pte Ltd </w:t>
      </w:r>
      <w:r>
        <w:t>との間で有効なボリューム</w:t>
      </w:r>
      <w:r>
        <w:t xml:space="preserve"> </w:t>
      </w:r>
      <w:r>
        <w:t>ライセンス契約または加入契約を締結している韓国にお住まいのお客様は、韓国国内で展開および使用するために</w:t>
      </w:r>
      <w:r>
        <w:t xml:space="preserve"> Windows 8/8.1 Pro KN </w:t>
      </w:r>
      <w:r>
        <w:t>および</w:t>
      </w:r>
      <w:r>
        <w:t xml:space="preserve"> Windows 10 Pro KN </w:t>
      </w:r>
      <w:r>
        <w:t>のメディアを取得することができます。</w:t>
      </w:r>
      <w:r>
        <w:rPr>
          <w:lang w:eastAsia="ja-JP"/>
        </w:rPr>
        <w:t>それ以外の目的で使用することはできません。</w:t>
      </w:r>
    </w:p>
    <w:p w:rsidR="00145FC1" w:rsidRDefault="000A72AD">
      <w:pPr>
        <w:pStyle w:val="ProductList-BodyIndented"/>
        <w:rPr>
          <w:lang w:eastAsia="ja-JP"/>
        </w:rPr>
      </w:pPr>
      <w:r>
        <w:rPr>
          <w:lang w:eastAsia="ja-JP"/>
        </w:rPr>
        <w:t xml:space="preserve"> </w:t>
      </w:r>
    </w:p>
    <w:p w:rsidR="00145FC1" w:rsidRDefault="000A72AD">
      <w:pPr>
        <w:pStyle w:val="ProductList-SubClauseHeading"/>
      </w:pPr>
      <w:r>
        <w:t xml:space="preserve">2.5.4 Windows 8/8.1 Pro N </w:t>
      </w:r>
      <w:r>
        <w:t>および</w:t>
      </w:r>
      <w:r>
        <w:t xml:space="preserve"> Windows 10 Pro N (Windows Media Player </w:t>
      </w:r>
      <w:r>
        <w:t>未バンドル</w:t>
      </w:r>
      <w:r>
        <w:t>)</w:t>
      </w:r>
    </w:p>
    <w:p w:rsidR="00145FC1" w:rsidRDefault="000A72AD">
      <w:pPr>
        <w:pStyle w:val="ProductList-BodyIndented"/>
      </w:pPr>
      <w:r>
        <w:t xml:space="preserve">Microsoft Ireland Operations Ltd </w:t>
      </w:r>
      <w:r>
        <w:t>と有効な契約を締結しているお客様は、欧州連合</w:t>
      </w:r>
      <w:r>
        <w:t xml:space="preserve"> (EU) </w:t>
      </w:r>
      <w:r>
        <w:t>または欧州自由貿易連合</w:t>
      </w:r>
      <w:r>
        <w:t xml:space="preserve"> (EFTA) </w:t>
      </w:r>
      <w:r>
        <w:t>で導入および使用するためにのみ、</w:t>
      </w:r>
      <w:r>
        <w:t xml:space="preserve">Microsoft Windows 8/8.1 Pro N </w:t>
      </w:r>
      <w:r>
        <w:t>および</w:t>
      </w:r>
      <w:r>
        <w:t xml:space="preserve"> Windows 10 Pro N </w:t>
      </w:r>
      <w:r>
        <w:t>のメディアを取得することができます。</w:t>
      </w:r>
      <w:r>
        <w:t xml:space="preserve">(Open License </w:t>
      </w:r>
      <w:r>
        <w:t>では、「有効な契約」とは有効な</w:t>
      </w:r>
      <w:r>
        <w:t xml:space="preserve"> Open License </w:t>
      </w:r>
      <w:r>
        <w:t>認証番号が割り当てられている契約のことです。</w:t>
      </w:r>
      <w:r>
        <w:t>)</w:t>
      </w:r>
    </w:p>
    <w:p w:rsidR="00145FC1" w:rsidRDefault="000A72AD">
      <w:pPr>
        <w:pStyle w:val="ProductList-BodyIndented"/>
      </w:pPr>
      <w:r>
        <w:t xml:space="preserve"> </w:t>
      </w:r>
    </w:p>
    <w:p w:rsidR="00145FC1" w:rsidRDefault="000A72AD">
      <w:pPr>
        <w:pStyle w:val="ProductList-ClauseHeading"/>
      </w:pPr>
      <w:r>
        <w:t>2.6 Windows Embedded 8 Standard Enterprise Kit</w:t>
      </w:r>
    </w:p>
    <w:p w:rsidR="00145FC1" w:rsidRDefault="000A72AD">
      <w:pPr>
        <w:pStyle w:val="ProductList-Body"/>
        <w:rPr>
          <w:lang w:eastAsia="ja-JP"/>
        </w:rPr>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w:t>
      </w:r>
      <w:r>
        <w:rPr>
          <w:lang w:eastAsia="ja-JP"/>
        </w:rPr>
        <w:t>このソフトウェア機能の使用権は、対象となるソフトウェアの使用権の有効期間満了と共に無効になります。</w:t>
      </w:r>
      <w:r>
        <w:rPr>
          <w:lang w:eastAsia="ja-JP"/>
        </w:rPr>
        <w:t xml:space="preserve">Windows Embedded 8 Standard Enterprise Kit </w:t>
      </w:r>
      <w:r>
        <w:rPr>
          <w:lang w:eastAsia="ja-JP"/>
        </w:rPr>
        <w:t>ライセンスは、単一のデバイスに恒久的に割り当てる必要があり、他のデバイスに移転することはできません。</w:t>
      </w:r>
    </w:p>
    <w:p w:rsidR="00145FC1" w:rsidRDefault="000A72AD">
      <w:pPr>
        <w:pStyle w:val="ProductList-Offering1SubSection"/>
      </w:pPr>
      <w:bookmarkStart w:id="188" w:name="_Sec813"/>
      <w:r>
        <w:t xml:space="preserve">3. </w:t>
      </w:r>
      <w:r>
        <w:t>使用権</w:t>
      </w:r>
      <w:bookmarkEnd w:id="188"/>
    </w:p>
    <w:tbl>
      <w:tblPr>
        <w:tblStyle w:val="PURTable"/>
        <w:tblW w:w="0" w:type="dxa"/>
        <w:tblLook w:val="04A0" w:firstRow="1" w:lastRow="0" w:firstColumn="1" w:lastColumn="0" w:noHBand="0" w:noVBand="1"/>
      </w:tblPr>
      <w:tblGrid>
        <w:gridCol w:w="3640"/>
        <w:gridCol w:w="3602"/>
        <w:gridCol w:w="354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追加ソフトウェア</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含まれるテクノロジ</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ClauseHeading"/>
      </w:pPr>
      <w:r>
        <w:t xml:space="preserve">3.1 </w:t>
      </w:r>
      <w:r>
        <w:t>ライセンスの割り当て</w:t>
      </w:r>
    </w:p>
    <w:p w:rsidR="00145FC1" w:rsidRDefault="000A72AD">
      <w:pPr>
        <w:pStyle w:val="ProductList-Body"/>
        <w:rPr>
          <w:lang w:eastAsia="ja-JP"/>
        </w:rPr>
      </w:pPr>
      <w:r>
        <w:rPr>
          <w:lang w:eastAsia="ja-JP"/>
        </w:rPr>
        <w:t>以下の「ソフトウェア</w:t>
      </w:r>
      <w:r>
        <w:rPr>
          <w:lang w:eastAsia="ja-JP"/>
        </w:rPr>
        <w:t xml:space="preserve"> </w:t>
      </w:r>
      <w:r>
        <w:rPr>
          <w:lang w:eastAsia="ja-JP"/>
        </w:rPr>
        <w:t>アシュアランス」セクションに規定する場合を除き、</w:t>
      </w:r>
      <w:r>
        <w:rPr>
          <w:lang w:eastAsia="ja-JP"/>
        </w:rPr>
        <w:t xml:space="preserve">Windows VDA </w:t>
      </w:r>
      <w:r>
        <w:rPr>
          <w:lang w:eastAsia="ja-JP"/>
        </w:rPr>
        <w:t>以外のデスクトップ</w:t>
      </w:r>
      <w:r>
        <w:rPr>
          <w:lang w:eastAsia="ja-JP"/>
        </w:rPr>
        <w:t xml:space="preserve"> </w:t>
      </w:r>
      <w:r>
        <w:rPr>
          <w:lang w:eastAsia="ja-JP"/>
        </w:rPr>
        <w:t>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の割り当ては永続的なものです。</w:t>
      </w:r>
      <w:r>
        <w:rPr>
          <w:lang w:eastAsia="ja-JP"/>
        </w:rPr>
        <w:t xml:space="preserve">Windows SA </w:t>
      </w:r>
      <w:r>
        <w:rPr>
          <w:lang w:eastAsia="ja-JP"/>
        </w:rPr>
        <w:t>と</w:t>
      </w:r>
      <w:r>
        <w:rPr>
          <w:lang w:eastAsia="ja-JP"/>
        </w:rPr>
        <w:t xml:space="preserve"> Windows VDA </w:t>
      </w:r>
      <w:r>
        <w:rPr>
          <w:lang w:eastAsia="ja-JP"/>
        </w:rPr>
        <w:t>のライセンスの再割り当て権については、セクション</w:t>
      </w:r>
      <w:r>
        <w:rPr>
          <w:lang w:eastAsia="ja-JP"/>
        </w:rPr>
        <w:t xml:space="preserve"> 4</w:t>
      </w:r>
      <w:r>
        <w:rPr>
          <w:lang w:eastAsia="ja-JP"/>
        </w:rPr>
        <w:t>「ソフトウェア</w:t>
      </w:r>
      <w:r>
        <w:rPr>
          <w:lang w:eastAsia="ja-JP"/>
        </w:rPr>
        <w:t xml:space="preserve"> </w:t>
      </w:r>
      <w:r>
        <w:rPr>
          <w:lang w:eastAsia="ja-JP"/>
        </w:rPr>
        <w:t>アシュアランス」を参照してください。</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3.2 Windows </w:t>
      </w:r>
      <w:r>
        <w:rPr>
          <w:lang w:eastAsia="ja-JP"/>
        </w:rPr>
        <w:t>アプリ</w:t>
      </w:r>
    </w:p>
    <w:p w:rsidR="00145FC1" w:rsidRDefault="000A72AD">
      <w:pPr>
        <w:pStyle w:val="ProductList-Body"/>
        <w:rPr>
          <w:lang w:eastAsia="ja-JP"/>
        </w:rPr>
      </w:pPr>
      <w:r>
        <w:rPr>
          <w:lang w:eastAsia="ja-JP"/>
        </w:rPr>
        <w:t>別の条件がお客様に提示されるかアプリの設定に表示される場合を除き、お客様は、お客様が</w:t>
      </w:r>
      <w:r>
        <w:rPr>
          <w:lang w:eastAsia="ja-JP"/>
        </w:rPr>
        <w:t xml:space="preserve"> Windows </w:t>
      </w:r>
      <w:r>
        <w:rPr>
          <w:lang w:eastAsia="ja-JP"/>
        </w:rPr>
        <w:t>アプリからアクセスするサービスには</w:t>
      </w:r>
      <w:r>
        <w:rPr>
          <w:lang w:eastAsia="ja-JP"/>
        </w:rPr>
        <w:t xml:space="preserve"> Microsoft </w:t>
      </w:r>
      <w:r>
        <w:rPr>
          <w:lang w:eastAsia="ja-JP"/>
        </w:rPr>
        <w:t>サービス規約</w:t>
      </w:r>
      <w:r>
        <w:rPr>
          <w:lang w:eastAsia="ja-JP"/>
        </w:rPr>
        <w:t xml:space="preserve"> (</w:t>
      </w:r>
      <w:hyperlink r:id="rId66">
        <w:r>
          <w:rPr>
            <w:color w:val="00467F"/>
            <w:u w:val="single"/>
            <w:lang w:eastAsia="ja-JP"/>
          </w:rPr>
          <w:t>http://www.microsoft.com/ja-jp/servicesagreement/</w:t>
        </w:r>
      </w:hyperlink>
      <w:r>
        <w:rPr>
          <w:lang w:eastAsia="ja-JP"/>
        </w:rPr>
        <w:t>)</w:t>
      </w:r>
      <w:r>
        <w:rPr>
          <w:lang w:eastAsia="ja-JP"/>
        </w:rPr>
        <w:t>、</w:t>
      </w:r>
      <w:r>
        <w:rPr>
          <w:lang w:eastAsia="ja-JP"/>
        </w:rPr>
        <w:t xml:space="preserve">Xbox </w:t>
      </w:r>
      <w:r>
        <w:rPr>
          <w:lang w:eastAsia="ja-JP"/>
        </w:rPr>
        <w:t>サービスにアクセスする</w:t>
      </w:r>
      <w:r>
        <w:rPr>
          <w:lang w:eastAsia="ja-JP"/>
        </w:rPr>
        <w:t xml:space="preserve"> Windows </w:t>
      </w:r>
      <w:r>
        <w:rPr>
          <w:lang w:eastAsia="ja-JP"/>
        </w:rPr>
        <w:t>アプリには</w:t>
      </w:r>
      <w:r>
        <w:rPr>
          <w:lang w:eastAsia="ja-JP"/>
        </w:rPr>
        <w:t xml:space="preserve"> Xbox </w:t>
      </w:r>
      <w:r>
        <w:rPr>
          <w:lang w:eastAsia="ja-JP"/>
        </w:rPr>
        <w:t>使用条件</w:t>
      </w:r>
      <w:r>
        <w:rPr>
          <w:lang w:eastAsia="ja-JP"/>
        </w:rPr>
        <w:t xml:space="preserve"> (</w:t>
      </w:r>
      <w:hyperlink r:id="rId67">
        <w:r>
          <w:rPr>
            <w:color w:val="00467F"/>
            <w:u w:val="single"/>
            <w:lang w:eastAsia="ja-JP"/>
          </w:rPr>
          <w:t>http://xbox.com/legal/livetou</w:t>
        </w:r>
      </w:hyperlink>
      <w:r>
        <w:rPr>
          <w:lang w:eastAsia="ja-JP"/>
        </w:rPr>
        <w:t xml:space="preserve">) </w:t>
      </w:r>
      <w:r>
        <w:rPr>
          <w:lang w:eastAsia="ja-JP"/>
        </w:rPr>
        <w:t>が適用されることに同意するものとします。</w:t>
      </w:r>
    </w:p>
    <w:p w:rsidR="00145FC1" w:rsidRDefault="000A72AD">
      <w:pPr>
        <w:pStyle w:val="ProductList-Offering1SubSection"/>
        <w:rPr>
          <w:lang w:eastAsia="ja-JP"/>
        </w:rPr>
      </w:pPr>
      <w:bookmarkStart w:id="189" w:name="_Sec841"/>
      <w:r>
        <w:rPr>
          <w:lang w:eastAsia="ja-JP"/>
        </w:rPr>
        <w:t xml:space="preserve">4. </w:t>
      </w:r>
      <w:r>
        <w:rPr>
          <w:lang w:eastAsia="ja-JP"/>
        </w:rPr>
        <w:t>ソフトウェア</w:t>
      </w:r>
      <w:r>
        <w:rPr>
          <w:lang w:eastAsia="ja-JP"/>
        </w:rPr>
        <w:t xml:space="preserve"> </w:t>
      </w:r>
      <w:r>
        <w:rPr>
          <w:lang w:eastAsia="ja-JP"/>
        </w:rPr>
        <w:t>アシュアランス</w:t>
      </w:r>
      <w:bookmarkEnd w:id="189"/>
    </w:p>
    <w:tbl>
      <w:tblPr>
        <w:tblStyle w:val="PURTable"/>
        <w:tblW w:w="0" w:type="dxa"/>
        <w:tblLook w:val="04A0" w:firstRow="1" w:lastRow="0" w:firstColumn="1" w:lastColumn="0" w:noHBand="0" w:noVBand="1"/>
      </w:tblPr>
      <w:tblGrid>
        <w:gridCol w:w="3554"/>
        <w:gridCol w:w="3623"/>
        <w:gridCol w:w="3613"/>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フェールオーバーの権利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Enterprise Edition </w:t>
            </w:r>
            <w:r>
              <w:t>および</w:t>
            </w:r>
            <w:r>
              <w:t xml:space="preserve"> VDA</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ClauseHeading"/>
      </w:pPr>
      <w:r>
        <w:t xml:space="preserve">4.1 SA </w:t>
      </w:r>
      <w:r>
        <w:t>を通じて付与される</w:t>
      </w:r>
      <w:r>
        <w:t xml:space="preserve"> Windows Software Assurance (Per User </w:t>
      </w:r>
      <w:r>
        <w:t>および</w:t>
      </w:r>
      <w:r>
        <w:t xml:space="preserve"> Per Device) </w:t>
      </w:r>
      <w:r>
        <w:t>および</w:t>
      </w:r>
      <w:r>
        <w:t xml:space="preserve"> Windows Virtual Desktop Access (VDA) (Per User </w:t>
      </w:r>
      <w:r>
        <w:t>および</w:t>
      </w:r>
      <w:r>
        <w:t xml:space="preserve"> Per Device) </w:t>
      </w:r>
      <w:r>
        <w:t>の追加の使用権</w:t>
      </w:r>
    </w:p>
    <w:p w:rsidR="00145FC1" w:rsidRDefault="000A72AD">
      <w:pPr>
        <w:pStyle w:val="ProductList-Body"/>
        <w:rPr>
          <w:lang w:eastAsia="ja-JP"/>
        </w:rPr>
      </w:pPr>
      <w:r>
        <w:rPr>
          <w:lang w:eastAsia="ja-JP"/>
        </w:rPr>
        <w:t>ここで使用される「</w:t>
      </w:r>
      <w:r>
        <w:rPr>
          <w:b/>
          <w:color w:val="00188F"/>
          <w:lang w:eastAsia="ja-JP"/>
        </w:rPr>
        <w:t>ソフトウェア</w:t>
      </w:r>
      <w:r>
        <w:rPr>
          <w:lang w:eastAsia="ja-JP"/>
        </w:rPr>
        <w:t>」とは、</w:t>
      </w:r>
      <w:r>
        <w:rPr>
          <w:lang w:eastAsia="ja-JP"/>
        </w:rPr>
        <w:t xml:space="preserve">Windows 10 Enterprise Current Branch </w:t>
      </w:r>
      <w:r>
        <w:rPr>
          <w:lang w:eastAsia="ja-JP"/>
        </w:rPr>
        <w:t>または</w:t>
      </w:r>
      <w:r>
        <w:rPr>
          <w:lang w:eastAsia="ja-JP"/>
        </w:rPr>
        <w:t xml:space="preserve"> Windows Enterprise LTSB </w:t>
      </w:r>
      <w:r>
        <w:rPr>
          <w:lang w:eastAsia="ja-JP"/>
        </w:rPr>
        <w:t>を意味します。</w:t>
      </w:r>
    </w:p>
    <w:p w:rsidR="00145FC1" w:rsidRDefault="000A72AD">
      <w:pPr>
        <w:pStyle w:val="ProductList-Body"/>
        <w:rPr>
          <w:lang w:eastAsia="ja-JP"/>
        </w:rPr>
      </w:pPr>
      <w:r>
        <w:rPr>
          <w:lang w:eastAsia="ja-JP"/>
        </w:rPr>
        <w:t>ここで使用される「</w:t>
      </w:r>
      <w:r>
        <w:rPr>
          <w:b/>
          <w:color w:val="00188F"/>
          <w:lang w:eastAsia="ja-JP"/>
        </w:rPr>
        <w:t>ライセンスを取得したデバイス</w:t>
      </w:r>
      <w:r>
        <w:rPr>
          <w:lang w:eastAsia="ja-JP"/>
        </w:rPr>
        <w:t>」とは、お客様が有効なソフトウェア</w:t>
      </w:r>
      <w:r>
        <w:rPr>
          <w:lang w:eastAsia="ja-JP"/>
        </w:rPr>
        <w:t xml:space="preserve"> </w:t>
      </w:r>
      <w:r>
        <w:rPr>
          <w:lang w:eastAsia="ja-JP"/>
        </w:rPr>
        <w:t>アシュアランスを割り当てたデバイスを意味します。</w:t>
      </w:r>
    </w:p>
    <w:p w:rsidR="00145FC1" w:rsidRDefault="000A72AD">
      <w:pPr>
        <w:pStyle w:val="ProductList-Body"/>
        <w:rPr>
          <w:lang w:eastAsia="ja-JP"/>
        </w:rPr>
      </w:pPr>
      <w:r>
        <w:rPr>
          <w:lang w:eastAsia="ja-JP"/>
        </w:rPr>
        <w:t>ここで使用される「</w:t>
      </w:r>
      <w:r>
        <w:rPr>
          <w:b/>
          <w:color w:val="00188F"/>
          <w:lang w:eastAsia="ja-JP"/>
        </w:rPr>
        <w:t>ライセンスを取得したユーザー</w:t>
      </w:r>
      <w:r>
        <w:rPr>
          <w:lang w:eastAsia="ja-JP"/>
        </w:rPr>
        <w:t>」とは、お客様が有効なソフトウェア</w:t>
      </w:r>
      <w:r>
        <w:rPr>
          <w:lang w:eastAsia="ja-JP"/>
        </w:rPr>
        <w:t xml:space="preserve"> </w:t>
      </w:r>
      <w:r>
        <w:rPr>
          <w:lang w:eastAsia="ja-JP"/>
        </w:rPr>
        <w:t>アシュアランスを割り当てたユーザーを意味します。基となるユーザー</w:t>
      </w:r>
      <w:r>
        <w:rPr>
          <w:lang w:eastAsia="ja-JP"/>
        </w:rPr>
        <w:t xml:space="preserve"> </w:t>
      </w:r>
      <w:r>
        <w:rPr>
          <w:lang w:eastAsia="ja-JP"/>
        </w:rPr>
        <w:t>ライセンスがユーザー間で移転された場合、ライセンスの元のユーザーにはライセンスは適用されなくなります。</w:t>
      </w:r>
    </w:p>
    <w:p w:rsidR="00145FC1" w:rsidRDefault="000A72AD" w:rsidP="000A72AD">
      <w:pPr>
        <w:pStyle w:val="ProductList-Bullet"/>
        <w:numPr>
          <w:ilvl w:val="0"/>
          <w:numId w:val="25"/>
        </w:numPr>
        <w:rPr>
          <w:lang w:eastAsia="ja-JP"/>
        </w:rPr>
      </w:pPr>
      <w:r>
        <w:rPr>
          <w:lang w:eastAsia="ja-JP"/>
        </w:rPr>
        <w:t>ライセンスを取得したデバイスのユーザー、またはライセンスを取得したユーザーが使用するデバイスは、お客様による使用のみを目的としたデバイス上の仮想</w:t>
      </w:r>
      <w:r>
        <w:rPr>
          <w:lang w:eastAsia="ja-JP"/>
        </w:rPr>
        <w:t xml:space="preserve"> OSE </w:t>
      </w:r>
      <w:r>
        <w:rPr>
          <w:lang w:eastAsia="ja-JP"/>
        </w:rPr>
        <w:t>で実行されている本ソフトウェアの最大</w:t>
      </w:r>
      <w:r>
        <w:rPr>
          <w:lang w:eastAsia="ja-JP"/>
        </w:rPr>
        <w:t xml:space="preserve"> 4 </w:t>
      </w:r>
      <w:r>
        <w:rPr>
          <w:lang w:eastAsia="ja-JP"/>
        </w:rPr>
        <w:t>つのインスタンス、または</w:t>
      </w:r>
      <w:r>
        <w:rPr>
          <w:lang w:eastAsia="ja-JP"/>
        </w:rPr>
        <w:t xml:space="preserve"> 1 </w:t>
      </w:r>
      <w:r>
        <w:rPr>
          <w:lang w:eastAsia="ja-JP"/>
        </w:rPr>
        <w:t>つの物理</w:t>
      </w:r>
      <w:r>
        <w:rPr>
          <w:lang w:eastAsia="ja-JP"/>
        </w:rPr>
        <w:t xml:space="preserve"> OSE </w:t>
      </w:r>
      <w:r>
        <w:rPr>
          <w:lang w:eastAsia="ja-JP"/>
        </w:rPr>
        <w:t>で実行されている本ソフトウェアの</w:t>
      </w:r>
      <w:r>
        <w:rPr>
          <w:lang w:eastAsia="ja-JP"/>
        </w:rPr>
        <w:t xml:space="preserve"> 1 </w:t>
      </w:r>
      <w:r>
        <w:rPr>
          <w:lang w:eastAsia="ja-JP"/>
        </w:rPr>
        <w:t>つのインスタンスにリモート</w:t>
      </w:r>
      <w:r>
        <w:rPr>
          <w:lang w:eastAsia="ja-JP"/>
        </w:rPr>
        <w:t xml:space="preserve"> </w:t>
      </w:r>
      <w:r>
        <w:rPr>
          <w:lang w:eastAsia="ja-JP"/>
        </w:rPr>
        <w:t>アクセスすることができます。</w:t>
      </w:r>
    </w:p>
    <w:p w:rsidR="00145FC1" w:rsidRDefault="000A72AD" w:rsidP="000A72AD">
      <w:pPr>
        <w:pStyle w:val="ProductList-Bullet"/>
        <w:numPr>
          <w:ilvl w:val="0"/>
          <w:numId w:val="25"/>
        </w:numPr>
        <w:rPr>
          <w:lang w:eastAsia="ja-JP"/>
        </w:rPr>
      </w:pPr>
      <w:r>
        <w:rPr>
          <w:lang w:eastAsia="ja-JP"/>
        </w:rPr>
        <w:lastRenderedPageBreak/>
        <w:t>お客様は、本ソフトウェアの</w:t>
      </w:r>
      <w:r>
        <w:rPr>
          <w:lang w:eastAsia="ja-JP"/>
        </w:rPr>
        <w:t xml:space="preserve"> 1 </w:t>
      </w:r>
      <w:r>
        <w:rPr>
          <w:lang w:eastAsia="ja-JP"/>
        </w:rPr>
        <w:t>つのインスタンスを作成し、</w:t>
      </w:r>
      <w:r>
        <w:rPr>
          <w:lang w:eastAsia="ja-JP"/>
        </w:rPr>
        <w:t xml:space="preserve">Windows to Go </w:t>
      </w:r>
      <w:r>
        <w:rPr>
          <w:lang w:eastAsia="ja-JP"/>
        </w:rPr>
        <w:t>により</w:t>
      </w:r>
      <w:r>
        <w:rPr>
          <w:lang w:eastAsia="ja-JP"/>
        </w:rPr>
        <w:t xml:space="preserve"> 1 </w:t>
      </w:r>
      <w:r>
        <w:rPr>
          <w:lang w:eastAsia="ja-JP"/>
        </w:rPr>
        <w:t>つまたは</w:t>
      </w:r>
      <w:r>
        <w:rPr>
          <w:lang w:eastAsia="ja-JP"/>
        </w:rPr>
        <w:t xml:space="preserve"> 2 </w:t>
      </w:r>
      <w:r>
        <w:rPr>
          <w:lang w:eastAsia="ja-JP"/>
        </w:rPr>
        <w:t>つの</w:t>
      </w:r>
      <w:r>
        <w:rPr>
          <w:lang w:eastAsia="ja-JP"/>
        </w:rPr>
        <w:t xml:space="preserve"> USB </w:t>
      </w:r>
      <w:r>
        <w:rPr>
          <w:lang w:eastAsia="ja-JP"/>
        </w:rPr>
        <w:t>ドライブに格納することができます。さらにこれらを、デバイスごとにライセンスを取得している場合はライセンスを取得したデバイスで、ユーザーごとにライセンスを取得している場合はユーザーが使用する任意のデバイスで、使用することができます。</w:t>
      </w:r>
    </w:p>
    <w:p w:rsidR="00145FC1" w:rsidRDefault="000A72AD" w:rsidP="000A72AD">
      <w:pPr>
        <w:pStyle w:val="ProductList-Bullet"/>
        <w:numPr>
          <w:ilvl w:val="0"/>
          <w:numId w:val="25"/>
        </w:numPr>
        <w:rPr>
          <w:lang w:eastAsia="ja-JP"/>
        </w:rPr>
      </w:pPr>
      <w:r>
        <w:rPr>
          <w:lang w:eastAsia="ja-JP"/>
        </w:rPr>
        <w:t>お客様は、本項で許可されているインスタンスの代わりに、</w:t>
      </w:r>
      <w:r>
        <w:rPr>
          <w:lang w:eastAsia="ja-JP"/>
        </w:rPr>
        <w:t>Windows 10 Pro</w:t>
      </w:r>
      <w:r>
        <w:rPr>
          <w:lang w:eastAsia="ja-JP"/>
        </w:rPr>
        <w:t>、または本ソフトウェアの旧バージョンを実行することができます。</w:t>
      </w:r>
    </w:p>
    <w:p w:rsidR="00145FC1" w:rsidRDefault="000A72AD" w:rsidP="000A72AD">
      <w:pPr>
        <w:pStyle w:val="ProductList-Bullet"/>
        <w:numPr>
          <w:ilvl w:val="0"/>
          <w:numId w:val="25"/>
        </w:numPr>
        <w:rPr>
          <w:lang w:eastAsia="ja-JP"/>
        </w:rPr>
      </w:pPr>
      <w:r>
        <w:rPr>
          <w:lang w:eastAsia="ja-JP"/>
        </w:rPr>
        <w:t>本ソフトウェアの管理のみを目的として、許可されているインスタンスにアクセスする場合は、ライセンスは不要です。</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t>ライセンスに該当するセルにチェックマークが付いている場合、表の最初の列に記載されている権利が、右側の列に記載されているライセンスに適用されます。</w:t>
      </w:r>
    </w:p>
    <w:tbl>
      <w:tblPr>
        <w:tblStyle w:val="PURTable"/>
        <w:tblW w:w="0" w:type="dxa"/>
        <w:tblLook w:val="04A0" w:firstRow="1" w:lastRow="0" w:firstColumn="1" w:lastColumn="0" w:noHBand="0" w:noVBand="1"/>
      </w:tblPr>
      <w:tblGrid>
        <w:gridCol w:w="7176"/>
        <w:gridCol w:w="909"/>
        <w:gridCol w:w="902"/>
        <w:gridCol w:w="904"/>
        <w:gridCol w:w="899"/>
      </w:tblGrid>
      <w:tr w:rsidR="00145FC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45FC1" w:rsidRDefault="000A72AD">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45FC1" w:rsidRDefault="000A72AD">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45FC1" w:rsidRDefault="000A72AD">
            <w:pPr>
              <w:pStyle w:val="ProductList-TableBody"/>
              <w:jc w:val="center"/>
            </w:pPr>
            <w:r>
              <w:rPr>
                <w:color w:val="FFFFFF"/>
              </w:rPr>
              <w:t>Windows VDA</w:t>
            </w:r>
          </w:p>
        </w:tc>
      </w:tr>
      <w:tr w:rsidR="00145FC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jc w:val="center"/>
            </w:pPr>
            <w:r>
              <w:rPr>
                <w:color w:val="FFFFFF"/>
              </w:rPr>
              <w:t>ユーザー</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jc w:val="center"/>
            </w:pPr>
            <w:r>
              <w:rPr>
                <w:color w:val="FFFFFF"/>
              </w:rPr>
              <w:t>ユーザー</w:t>
            </w:r>
          </w:p>
        </w:tc>
      </w:tr>
      <w:tr w:rsidR="00145FC1">
        <w:tc>
          <w:tcPr>
            <w:tcW w:w="808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t xml:space="preserve">Windows VDA (Per Device) </w:t>
            </w:r>
            <w:r>
              <w:t>については、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w:t>
            </w:r>
            <w:r>
              <w:t xml:space="preserve"> Windows 10/8.1 Pro </w:t>
            </w:r>
            <w:r>
              <w:t>もしくは</w:t>
            </w:r>
            <w:r>
              <w:t xml:space="preserve"> Enterprise</w:t>
            </w:r>
            <w:r>
              <w:t>、または</w:t>
            </w:r>
            <w:r>
              <w:t xml:space="preserve"> Windows 7 Professional </w:t>
            </w:r>
            <w:r>
              <w:t>もしくは</w:t>
            </w:r>
            <w:r>
              <w:t xml:space="preserve"> Enterprise </w:t>
            </w:r>
            <w:r>
              <w:t>のライセンスも取得している場合に限り、このローカルの使用権が適用されます。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r>
      <w:tr w:rsidR="00145FC1">
        <w:tc>
          <w:tcPr>
            <w:tcW w:w="808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t xml:space="preserve"> Windows 10/8.1 Pro </w:t>
            </w:r>
            <w:r>
              <w:t>もしくは</w:t>
            </w:r>
            <w:r>
              <w:t xml:space="preserve"> Enterprise</w:t>
            </w:r>
            <w:r>
              <w:t>、または</w:t>
            </w:r>
            <w:r>
              <w:t xml:space="preserve"> Windows 7 Professional </w:t>
            </w:r>
            <w:r>
              <w:t>もしくは</w:t>
            </w:r>
            <w:r>
              <w:t xml:space="preserve"> Enterprise </w:t>
            </w:r>
            <w:r>
              <w:t>のライセンスを取得したデバイスのローカルの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808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お客様は、対角線の長さが</w:t>
            </w:r>
            <w:r>
              <w:t xml:space="preserve"> 10.1 </w:t>
            </w:r>
            <w:r>
              <w:t>インチ以下の一体型画面を備えた、</w:t>
            </w:r>
            <w:r>
              <w:t xml:space="preserve">Windows </w:t>
            </w:r>
            <w:r>
              <w:t>ライセンスを取得したデバイスに本ソフトウェアをインストールすることができます。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bl>
    <w:p w:rsidR="00145FC1" w:rsidRDefault="000A72AD">
      <w:pPr>
        <w:pStyle w:val="ProductList-Body"/>
      </w:pPr>
      <w:r>
        <w:t xml:space="preserve"> </w:t>
      </w:r>
    </w:p>
    <w:p w:rsidR="00145FC1" w:rsidRDefault="000A72AD">
      <w:pPr>
        <w:pStyle w:val="ProductList-SubClauseHeading"/>
      </w:pPr>
      <w:r>
        <w:t xml:space="preserve">4.1.1 Windows 10 Enterprise Current Branch </w:t>
      </w:r>
      <w:r>
        <w:t>の権利</w:t>
      </w:r>
    </w:p>
    <w:p w:rsidR="00145FC1" w:rsidRDefault="000A72AD">
      <w:pPr>
        <w:pStyle w:val="ProductList-BodyIndented"/>
      </w:pPr>
      <w:r>
        <w:t xml:space="preserve">Windows 10 Enterprise Current Branch </w:t>
      </w:r>
      <w:r>
        <w:t>は、有効な</w:t>
      </w:r>
      <w:r>
        <w:t xml:space="preserve"> Windows SA </w:t>
      </w:r>
      <w:r>
        <w:t>または</w:t>
      </w:r>
      <w:r>
        <w:t xml:space="preserve"> VDA </w:t>
      </w:r>
      <w:r>
        <w:t>ライセンスをお持ちのお客様のみが使用することができます。</w:t>
      </w:r>
      <w:r>
        <w:t xml:space="preserve">SA </w:t>
      </w:r>
      <w:r>
        <w:t>を失効させたお客様は、</w:t>
      </w:r>
      <w:r>
        <w:t xml:space="preserve">Windows 10 Enterprise Current Branch </w:t>
      </w:r>
      <w:r>
        <w:t>をアンインストールする必要があります。</w:t>
      </w:r>
      <w:r>
        <w:t xml:space="preserve">Windows Enterprise </w:t>
      </w:r>
      <w:r>
        <w:t>に対する永続的な権利をお持ちのお客様は、失効時点における最新バージョンの</w:t>
      </w:r>
      <w:r>
        <w:t xml:space="preserve"> Windows Enterprise LTSB </w:t>
      </w:r>
      <w:r>
        <w:t>をインストールすることができます。</w:t>
      </w:r>
    </w:p>
    <w:p w:rsidR="00145FC1" w:rsidRDefault="000A72AD">
      <w:pPr>
        <w:pStyle w:val="ProductList-BodyIndented"/>
      </w:pPr>
      <w:r>
        <w:t xml:space="preserve"> </w:t>
      </w:r>
    </w:p>
    <w:p w:rsidR="00145FC1" w:rsidRDefault="000A72AD">
      <w:pPr>
        <w:pStyle w:val="ProductList-ClauseHeading"/>
        <w:rPr>
          <w:lang w:eastAsia="ja-JP"/>
        </w:rPr>
      </w:pPr>
      <w:r>
        <w:rPr>
          <w:lang w:eastAsia="ja-JP"/>
        </w:rPr>
        <w:t xml:space="preserve">4.2 </w:t>
      </w:r>
      <w:r>
        <w:rPr>
          <w:lang w:eastAsia="ja-JP"/>
        </w:rPr>
        <w:t>対象となるオペレーティング</w:t>
      </w:r>
      <w:r>
        <w:rPr>
          <w:lang w:eastAsia="ja-JP"/>
        </w:rPr>
        <w:t xml:space="preserve"> </w:t>
      </w:r>
      <w:r>
        <w:rPr>
          <w:lang w:eastAsia="ja-JP"/>
        </w:rPr>
        <w:t>システム</w:t>
      </w:r>
      <w:r>
        <w:rPr>
          <w:lang w:eastAsia="ja-JP"/>
        </w:rPr>
        <w:t xml:space="preserve"> (OS)</w:t>
      </w:r>
    </w:p>
    <w:p w:rsidR="00145FC1" w:rsidRDefault="000A72AD">
      <w:pPr>
        <w:pStyle w:val="ProductList-Body"/>
        <w:rPr>
          <w:lang w:eastAsia="ja-JP"/>
        </w:rPr>
      </w:pPr>
      <w:r>
        <w:rPr>
          <w:lang w:eastAsia="ja-JP"/>
        </w:rPr>
        <w:t>お客様が</w:t>
      </w:r>
      <w:r>
        <w:rPr>
          <w:lang w:eastAsia="ja-JP"/>
        </w:rPr>
        <w:t xml:space="preserve"> SA </w:t>
      </w:r>
      <w:r>
        <w:rPr>
          <w:lang w:eastAsia="ja-JP"/>
        </w:rPr>
        <w:t>を取得し、</w:t>
      </w:r>
      <w:r>
        <w:rPr>
          <w:lang w:eastAsia="ja-JP"/>
        </w:rPr>
        <w:t xml:space="preserve">Windows 10 Enterprise Upgrade </w:t>
      </w:r>
      <w:r>
        <w:rPr>
          <w:lang w:eastAsia="ja-JP"/>
        </w:rPr>
        <w:t>を実行するデバイスはすべて、上記の「製品使用条件」セクションの対象</w:t>
      </w:r>
      <w:r>
        <w:rPr>
          <w:lang w:eastAsia="ja-JP"/>
        </w:rPr>
        <w:t xml:space="preserve"> OS </w:t>
      </w:r>
      <w:r>
        <w:rPr>
          <w:lang w:eastAsia="ja-JP"/>
        </w:rPr>
        <w:t>の表に記載されている、プログラムの種類ごとに規定された対象</w:t>
      </w:r>
      <w:r>
        <w:rPr>
          <w:lang w:eastAsia="ja-JP"/>
        </w:rPr>
        <w:t xml:space="preserve"> OS </w:t>
      </w:r>
      <w:r>
        <w:rPr>
          <w:lang w:eastAsia="ja-JP"/>
        </w:rPr>
        <w:t>のいずれか</w:t>
      </w:r>
      <w:r>
        <w:rPr>
          <w:lang w:eastAsia="ja-JP"/>
        </w:rPr>
        <w:t xml:space="preserve"> 1 </w:t>
      </w:r>
      <w:r>
        <w:rPr>
          <w:lang w:eastAsia="ja-JP"/>
        </w:rPr>
        <w:t>つを実行するためのライセンスを保有している必要があります。</w:t>
      </w:r>
    </w:p>
    <w:p w:rsidR="00145FC1" w:rsidRDefault="000A72AD" w:rsidP="000A72AD">
      <w:pPr>
        <w:pStyle w:val="ProductList-Bullet"/>
        <w:numPr>
          <w:ilvl w:val="0"/>
          <w:numId w:val="26"/>
        </w:numPr>
        <w:rPr>
          <w:lang w:eastAsia="ja-JP"/>
        </w:rPr>
      </w:pPr>
      <w:r>
        <w:rPr>
          <w:lang w:eastAsia="ja-JP"/>
        </w:rPr>
        <w:t>以前</w:t>
      </w:r>
      <w:r>
        <w:rPr>
          <w:lang w:eastAsia="ja-JP"/>
        </w:rPr>
        <w:t xml:space="preserve"> Windows Pro </w:t>
      </w:r>
      <w:r>
        <w:rPr>
          <w:lang w:eastAsia="ja-JP"/>
        </w:rPr>
        <w:t>の</w:t>
      </w:r>
      <w:r>
        <w:rPr>
          <w:lang w:eastAsia="ja-JP"/>
        </w:rPr>
        <w:t xml:space="preserve"> SA </w:t>
      </w:r>
      <w:r>
        <w:rPr>
          <w:lang w:eastAsia="ja-JP"/>
        </w:rPr>
        <w:t>を購入したお客様は、</w:t>
      </w:r>
      <w:r>
        <w:rPr>
          <w:lang w:eastAsia="ja-JP"/>
        </w:rPr>
        <w:t xml:space="preserve">Windows Enterprise Upgrade </w:t>
      </w:r>
      <w:r>
        <w:rPr>
          <w:lang w:eastAsia="ja-JP"/>
        </w:rPr>
        <w:t>ライセンスを購入しなくても、対象デバイスの</w:t>
      </w:r>
      <w:r>
        <w:rPr>
          <w:lang w:eastAsia="ja-JP"/>
        </w:rPr>
        <w:t xml:space="preserve"> SA </w:t>
      </w:r>
      <w:r>
        <w:rPr>
          <w:lang w:eastAsia="ja-JP"/>
        </w:rPr>
        <w:t>を更新することができます。</w:t>
      </w:r>
    </w:p>
    <w:p w:rsidR="00145FC1" w:rsidRDefault="000A72AD" w:rsidP="000A72AD">
      <w:pPr>
        <w:pStyle w:val="ProductList-Bullet"/>
        <w:numPr>
          <w:ilvl w:val="0"/>
          <w:numId w:val="26"/>
        </w:numPr>
      </w:pPr>
      <w:r>
        <w:t>以前</w:t>
      </w:r>
      <w:r>
        <w:t xml:space="preserve"> Windows Pro Upgrade + SA </w:t>
      </w:r>
      <w:r>
        <w:t>を購入したお客様は、加入契約または契約が終了するまで引き続き</w:t>
      </w:r>
      <w:r>
        <w:t xml:space="preserve"> Pro Upgrade + SA </w:t>
      </w:r>
      <w:r>
        <w:t>を購入することができます。</w:t>
      </w:r>
    </w:p>
    <w:p w:rsidR="00145FC1" w:rsidRDefault="000A72AD">
      <w:pPr>
        <w:pStyle w:val="ProductList-Body"/>
      </w:pPr>
      <w:r>
        <w:t xml:space="preserve"> </w:t>
      </w:r>
    </w:p>
    <w:p w:rsidR="00145FC1" w:rsidRDefault="000A72AD">
      <w:pPr>
        <w:pStyle w:val="ProductList-ClauseHeading"/>
        <w:rPr>
          <w:lang w:eastAsia="ja-JP"/>
        </w:rPr>
      </w:pPr>
      <w:r>
        <w:rPr>
          <w:lang w:eastAsia="ja-JP"/>
        </w:rPr>
        <w:t xml:space="preserve">4.3 Windows Software Assurance Per Device </w:t>
      </w:r>
      <w:r>
        <w:rPr>
          <w:lang w:eastAsia="ja-JP"/>
        </w:rPr>
        <w:t>の再割り当て</w:t>
      </w:r>
    </w:p>
    <w:p w:rsidR="00145FC1" w:rsidRDefault="000A72AD">
      <w:pPr>
        <w:pStyle w:val="ProductList-Body"/>
        <w:rPr>
          <w:lang w:eastAsia="ja-JP"/>
        </w:rPr>
      </w:pPr>
      <w:r>
        <w:rPr>
          <w:lang w:eastAsia="ja-JP"/>
        </w:rPr>
        <w:t>上記のライセンスの割り当て規則にかかわらず、お客様は、</w:t>
      </w:r>
      <w:r>
        <w:rPr>
          <w:lang w:eastAsia="ja-JP"/>
        </w:rPr>
        <w:t xml:space="preserve">Windows SA Per Device </w:t>
      </w:r>
      <w:r>
        <w:rPr>
          <w:lang w:eastAsia="ja-JP"/>
        </w:rPr>
        <w:t>を関連する</w:t>
      </w:r>
      <w:r>
        <w:rPr>
          <w:lang w:eastAsia="ja-JP"/>
        </w:rPr>
        <w:t xml:space="preserve"> Windows Enterprise Upgrade </w:t>
      </w:r>
      <w:r>
        <w:rPr>
          <w:lang w:eastAsia="ja-JP"/>
        </w:rPr>
        <w:t>ライセンスと共に元のデバイスから交換用デバイスに再割り当てすることができますが、短期間で再割り当てすることはできません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。この再割り当てが可能なのは、</w:t>
      </w:r>
      <w:r>
        <w:rPr>
          <w:lang w:eastAsia="ja-JP"/>
        </w:rPr>
        <w:t xml:space="preserve">(1) </w:t>
      </w:r>
      <w:r>
        <w:rPr>
          <w:lang w:eastAsia="ja-JP"/>
        </w:rPr>
        <w:t>お客様が、交換用デバイスについて最新版のかかるオペレーティング</w:t>
      </w:r>
      <w:r>
        <w:rPr>
          <w:lang w:eastAsia="ja-JP"/>
        </w:rPr>
        <w:t xml:space="preserve"> </w:t>
      </w:r>
      <w:r>
        <w:rPr>
          <w:lang w:eastAsia="ja-JP"/>
        </w:rPr>
        <w:t>システムのライセンスを取得してインストールしている、または、お客様が基になる</w:t>
      </w:r>
      <w:r>
        <w:rPr>
          <w:lang w:eastAsia="ja-JP"/>
        </w:rPr>
        <w:t xml:space="preserve"> Windows Enterprise </w:t>
      </w:r>
      <w:r>
        <w:rPr>
          <w:lang w:eastAsia="ja-JP"/>
        </w:rPr>
        <w:t>ライセンスを同じ交換用デバイスに再割り当てする、かつ</w:t>
      </w:r>
      <w:r>
        <w:rPr>
          <w:lang w:eastAsia="ja-JP"/>
        </w:rPr>
        <w:t xml:space="preserve"> (2) </w:t>
      </w:r>
      <w:r>
        <w:rPr>
          <w:lang w:eastAsia="ja-JP"/>
        </w:rPr>
        <w:t>お客様が元のデバイスから関連するオペレーティング</w:t>
      </w:r>
      <w:r>
        <w:rPr>
          <w:lang w:eastAsia="ja-JP"/>
        </w:rPr>
        <w:t xml:space="preserve"> </w:t>
      </w:r>
      <w:r>
        <w:rPr>
          <w:lang w:eastAsia="ja-JP"/>
        </w:rPr>
        <w:t>システムのアップグレードをすべて削除している場合に限ります。</w:t>
      </w:r>
      <w:r>
        <w:rPr>
          <w:lang w:eastAsia="ja-JP"/>
        </w:rPr>
        <w:t xml:space="preserve">Windows Enterprise Upgrade </w:t>
      </w:r>
      <w:r>
        <w:rPr>
          <w:lang w:eastAsia="ja-JP"/>
        </w:rPr>
        <w:t>ライセンスの再割り当ては、有効な</w:t>
      </w:r>
      <w:r>
        <w:rPr>
          <w:lang w:eastAsia="ja-JP"/>
        </w:rPr>
        <w:t xml:space="preserve"> Windows Software Assurance Per Device </w:t>
      </w:r>
      <w:r>
        <w:rPr>
          <w:lang w:eastAsia="ja-JP"/>
        </w:rPr>
        <w:t>の再割り当てと組み合わせた場合にのみ行うことができます。お客様は、</w:t>
      </w:r>
      <w:hyperlink w:anchor="_Sec537">
        <w:r>
          <w:rPr>
            <w:color w:val="00467F"/>
            <w:u w:val="single"/>
            <w:lang w:eastAsia="ja-JP"/>
          </w:rPr>
          <w:t>共通のライセンス条項</w:t>
        </w:r>
      </w:hyperlink>
      <w:r>
        <w:rPr>
          <w:lang w:eastAsia="ja-JP"/>
        </w:rPr>
        <w:t>の「ライセンスの割り当てと再割り当て」に規定された、デバイス</w:t>
      </w:r>
      <w:r>
        <w:rPr>
          <w:lang w:eastAsia="ja-JP"/>
        </w:rPr>
        <w:t xml:space="preserve"> SL </w:t>
      </w:r>
      <w:r>
        <w:rPr>
          <w:lang w:eastAsia="ja-JP"/>
        </w:rPr>
        <w:t>に一般的に適用される条項に従って、</w:t>
      </w:r>
      <w:r>
        <w:rPr>
          <w:lang w:eastAsia="ja-JP"/>
        </w:rPr>
        <w:t xml:space="preserve">Windows VDA Per Device </w:t>
      </w:r>
      <w:r>
        <w:rPr>
          <w:lang w:eastAsia="ja-JP"/>
        </w:rPr>
        <w:t>ライセンスを別のデバイスに再割り当てすることができます。</w:t>
      </w:r>
    </w:p>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4.4 Windows Software Assurance Per User </w:t>
      </w:r>
      <w:r>
        <w:t>ライセンスの割り当て規則</w:t>
      </w:r>
    </w:p>
    <w:p w:rsidR="00145FC1" w:rsidRDefault="000A72AD">
      <w:pPr>
        <w:pStyle w:val="ProductList-SubClauseHeading"/>
      </w:pPr>
      <w:r>
        <w:t>4.4.1 Windows Enterprise SA Per User SL</w:t>
      </w:r>
    </w:p>
    <w:p w:rsidR="00145FC1" w:rsidRDefault="000A72AD">
      <w:pPr>
        <w:pStyle w:val="ProductList-BodyIndented"/>
        <w:rPr>
          <w:lang w:eastAsia="ja-JP"/>
        </w:r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w:t>
      </w:r>
      <w:r>
        <w:t>もしくは</w:t>
      </w:r>
      <w:r>
        <w:t xml:space="preserve"> Enterprise</w:t>
      </w:r>
      <w:r>
        <w:t>、</w:t>
      </w:r>
      <w:r>
        <w:t xml:space="preserve">Windows 8.1 Pro </w:t>
      </w:r>
      <w:r>
        <w:t>もしくは</w:t>
      </w:r>
      <w:r>
        <w:t xml:space="preserve"> Enterprise</w:t>
      </w:r>
      <w:r>
        <w:t>、または</w:t>
      </w:r>
      <w:r>
        <w:t xml:space="preserve"> Windows 7 Professional </w:t>
      </w:r>
      <w:r>
        <w:t>もしくは</w:t>
      </w:r>
      <w:r>
        <w:t xml:space="preserve"> Enterprise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r>
        <w:rPr>
          <w:lang w:eastAsia="ja-JP"/>
        </w:rPr>
        <w:t>また、この</w:t>
      </w:r>
      <w:r>
        <w:rPr>
          <w:lang w:eastAsia="ja-JP"/>
        </w:rPr>
        <w:t xml:space="preserve"> 1 </w:t>
      </w:r>
      <w:r>
        <w:rPr>
          <w:lang w:eastAsia="ja-JP"/>
        </w:rPr>
        <w:t>台のデバイスは、主要ユーザーの主要な仕事用デバイスでなければなりません。</w:t>
      </w:r>
    </w:p>
    <w:p w:rsidR="00145FC1" w:rsidRDefault="000A72AD">
      <w:pPr>
        <w:pStyle w:val="ProductList-BodyIndented"/>
        <w:rPr>
          <w:lang w:eastAsia="ja-JP"/>
        </w:rPr>
      </w:pPr>
      <w:r>
        <w:rPr>
          <w:lang w:eastAsia="ja-JP"/>
        </w:rPr>
        <w:t xml:space="preserve"> </w:t>
      </w:r>
    </w:p>
    <w:p w:rsidR="00145FC1" w:rsidRDefault="000A72AD">
      <w:pPr>
        <w:pStyle w:val="ProductList-SubClauseHeading"/>
      </w:pPr>
      <w:r>
        <w:t>4.4.2 Windows Enterprise SA Per User Add-on</w:t>
      </w:r>
    </w:p>
    <w:p w:rsidR="00145FC1" w:rsidRDefault="000A72AD">
      <w:pPr>
        <w:pStyle w:val="ProductList-BodyIndented"/>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は、有効な</w:t>
      </w:r>
      <w:r>
        <w:rPr>
          <w:lang w:eastAsia="ja-JP"/>
        </w:rPr>
        <w:t xml:space="preserve"> Windows Desktop Operating System SA </w:t>
      </w:r>
      <w:r>
        <w:rPr>
          <w:lang w:eastAsia="ja-JP"/>
        </w:rPr>
        <w:t>または</w:t>
      </w:r>
      <w:r>
        <w:rPr>
          <w:lang w:eastAsia="ja-JP"/>
        </w:rPr>
        <w:t xml:space="preserve"> Windows VDA </w:t>
      </w:r>
      <w:r>
        <w:rPr>
          <w:lang w:eastAsia="ja-JP"/>
        </w:rPr>
        <w:t>のいずれかを取得したデバイスの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でなければなりません。</w:t>
      </w:r>
    </w:p>
    <w:p w:rsidR="00145FC1" w:rsidRDefault="000A72AD">
      <w:pPr>
        <w:pStyle w:val="ProductList-BodyIndented"/>
        <w:rPr>
          <w:lang w:eastAsia="ja-JP"/>
        </w:rPr>
      </w:pPr>
      <w:r>
        <w:rPr>
          <w:lang w:eastAsia="ja-JP"/>
        </w:rPr>
        <w:t xml:space="preserve"> </w:t>
      </w:r>
    </w:p>
    <w:p w:rsidR="00145FC1" w:rsidRDefault="000A72AD">
      <w:pPr>
        <w:pStyle w:val="ProductList-ClauseHeading"/>
      </w:pPr>
      <w:r>
        <w:t>4.5 Windows Desktop Operating System Software Assurance Per User Add-on</w:t>
      </w:r>
    </w:p>
    <w:p w:rsidR="00145FC1" w:rsidRDefault="000A72AD">
      <w:pPr>
        <w:pStyle w:val="ProductList-Body"/>
      </w:pPr>
      <w:r>
        <w:t xml:space="preserve">Windows Desktop Operating System SA Per User Add-on </w:t>
      </w:r>
      <w:r>
        <w:t>は、以下の条件を満たすサブスクリプション</w:t>
      </w:r>
      <w:r>
        <w:t xml:space="preserve"> </w:t>
      </w:r>
      <w:r>
        <w:t>ライセンスです。</w:t>
      </w:r>
    </w:p>
    <w:p w:rsidR="00145FC1" w:rsidRDefault="000A72AD" w:rsidP="000A72AD">
      <w:pPr>
        <w:pStyle w:val="ProductList-Bullet"/>
        <w:numPr>
          <w:ilvl w:val="0"/>
          <w:numId w:val="27"/>
        </w:numPr>
        <w:rPr>
          <w:lang w:eastAsia="ja-JP"/>
        </w:rPr>
      </w:pPr>
      <w:r>
        <w:rPr>
          <w:lang w:eastAsia="ja-JP"/>
        </w:rPr>
        <w:lastRenderedPageBreak/>
        <w:t>SA (</w:t>
      </w:r>
      <w:r>
        <w:rPr>
          <w:lang w:eastAsia="ja-JP"/>
        </w:rPr>
        <w:t>「対象</w:t>
      </w:r>
      <w:r>
        <w:rPr>
          <w:lang w:eastAsia="ja-JP"/>
        </w:rPr>
        <w:t xml:space="preserve"> SA</w:t>
      </w:r>
      <w:r>
        <w:rPr>
          <w:lang w:eastAsia="ja-JP"/>
        </w:rPr>
        <w:t>」</w:t>
      </w:r>
      <w:r>
        <w:rPr>
          <w:lang w:eastAsia="ja-JP"/>
        </w:rPr>
        <w:t xml:space="preserve">) </w:t>
      </w:r>
      <w:r>
        <w:rPr>
          <w:lang w:eastAsia="ja-JP"/>
        </w:rPr>
        <w:t>または</w:t>
      </w:r>
      <w:r>
        <w:rPr>
          <w:lang w:eastAsia="ja-JP"/>
        </w:rPr>
        <w:t xml:space="preserve"> VDA (</w:t>
      </w:r>
      <w:r>
        <w:rPr>
          <w:lang w:eastAsia="ja-JP"/>
        </w:rPr>
        <w:t>「対象ライセンス」</w:t>
      </w:r>
      <w:r>
        <w:rPr>
          <w:lang w:eastAsia="ja-JP"/>
        </w:rPr>
        <w:t xml:space="preserve">) </w:t>
      </w:r>
      <w:r>
        <w:rPr>
          <w:lang w:eastAsia="ja-JP"/>
        </w:rPr>
        <w:t>を取得した</w:t>
      </w:r>
      <w:r>
        <w:rPr>
          <w:lang w:eastAsia="ja-JP"/>
        </w:rPr>
        <w:t xml:space="preserve">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システムに追加して購入され、かつそのいずれかのライセンスを取得したデバイスに関連付けられること。</w:t>
      </w:r>
    </w:p>
    <w:p w:rsidR="00145FC1" w:rsidRDefault="000A72AD" w:rsidP="000A72AD">
      <w:pPr>
        <w:pStyle w:val="ProductList-Bullet"/>
        <w:numPr>
          <w:ilvl w:val="0"/>
          <w:numId w:val="27"/>
        </w:numPr>
        <w:rPr>
          <w:lang w:eastAsia="ja-JP"/>
        </w:rPr>
      </w:pPr>
      <w:r>
        <w:rPr>
          <w:lang w:eastAsia="ja-JP"/>
        </w:rPr>
        <w:t>そのデバイスの主要ユーザーに割り当てられること</w:t>
      </w:r>
      <w:r>
        <w:rPr>
          <w:lang w:eastAsia="ja-JP"/>
        </w:rPr>
        <w:t xml:space="preserve"> (</w:t>
      </w:r>
      <w:r>
        <w:rPr>
          <w:lang w:eastAsia="ja-JP"/>
        </w:rPr>
        <w:t>このデバイスは主要ユーザーの主要な仕事用デバイスでもあります</w:t>
      </w:r>
      <w:r>
        <w:rPr>
          <w:lang w:eastAsia="ja-JP"/>
        </w:rPr>
        <w:t>)</w:t>
      </w:r>
      <w:r>
        <w:rPr>
          <w:lang w:eastAsia="ja-JP"/>
        </w:rPr>
        <w:t>。</w:t>
      </w:r>
    </w:p>
    <w:p w:rsidR="00145FC1" w:rsidRDefault="000A72AD" w:rsidP="000A72AD">
      <w:pPr>
        <w:pStyle w:val="ProductList-Bullet"/>
        <w:numPr>
          <w:ilvl w:val="0"/>
          <w:numId w:val="27"/>
        </w:numPr>
      </w:pPr>
      <w:r>
        <w:t>対象</w:t>
      </w:r>
      <w:r>
        <w:t xml:space="preserve"> SA </w:t>
      </w:r>
      <w:r>
        <w:t>または対象ライセンスにそれぞれ関連する</w:t>
      </w:r>
      <w:r>
        <w:t xml:space="preserve"> Windows Enterprise Per User </w:t>
      </w:r>
      <w:r>
        <w:t>のライセンス条項または</w:t>
      </w:r>
      <w:r>
        <w:t xml:space="preserve"> VDA Per User </w:t>
      </w:r>
      <w:r>
        <w:t>のライセンス条項に従い</w:t>
      </w:r>
      <w:r>
        <w:t xml:space="preserve"> Windows Enterprise </w:t>
      </w:r>
      <w:r>
        <w:t>ソフトウェアの使用を許可すること。</w:t>
      </w:r>
    </w:p>
    <w:p w:rsidR="00145FC1" w:rsidRDefault="000A72AD" w:rsidP="000A72AD">
      <w:pPr>
        <w:pStyle w:val="ProductList-Bullet"/>
        <w:numPr>
          <w:ilvl w:val="0"/>
          <w:numId w:val="27"/>
        </w:numPr>
        <w:rPr>
          <w:lang w:eastAsia="ja-JP"/>
        </w:rPr>
      </w:pPr>
      <w:r>
        <w:rPr>
          <w:lang w:eastAsia="ja-JP"/>
        </w:rPr>
        <w:t>対象</w:t>
      </w:r>
      <w:r>
        <w:rPr>
          <w:lang w:eastAsia="ja-JP"/>
        </w:rPr>
        <w:t xml:space="preserve"> SA </w:t>
      </w:r>
      <w:r>
        <w:rPr>
          <w:lang w:eastAsia="ja-JP"/>
        </w:rPr>
        <w:t>または対象ライセンスのいずれかの満了と共に失効すること。</w:t>
      </w:r>
    </w:p>
    <w:p w:rsidR="00145FC1" w:rsidRDefault="000A72AD">
      <w:pPr>
        <w:pStyle w:val="ProductList-Body"/>
        <w:rPr>
          <w:lang w:eastAsia="ja-JP"/>
        </w:rPr>
      </w:pPr>
      <w:r>
        <w:rPr>
          <w:lang w:eastAsia="ja-JP"/>
        </w:rPr>
        <w:t>標準のライセンスの再割り当て権にかかわらず、これらのアドオン</w:t>
      </w:r>
      <w:r>
        <w:rPr>
          <w:lang w:eastAsia="ja-JP"/>
        </w:rPr>
        <w:t xml:space="preserve"> </w:t>
      </w:r>
      <w:r>
        <w:rPr>
          <w:lang w:eastAsia="ja-JP"/>
        </w:rPr>
        <w:t>ライセンスは、対象</w:t>
      </w:r>
      <w:r>
        <w:rPr>
          <w:lang w:eastAsia="ja-JP"/>
        </w:rPr>
        <w:t xml:space="preserve"> SA </w:t>
      </w:r>
      <w:r>
        <w:rPr>
          <w:lang w:eastAsia="ja-JP"/>
        </w:rPr>
        <w:t>または対象ライセンスのいずれかを有する他のデバイスの主要ユーザーにのみ再割り当てすることができます。</w:t>
      </w:r>
      <w:r>
        <w:rPr>
          <w:lang w:eastAsia="ja-JP"/>
        </w:rPr>
        <w:t xml:space="preserve">Windows Desktop Operation System SA Per User Add-on </w:t>
      </w:r>
      <w:r>
        <w:rPr>
          <w:lang w:eastAsia="ja-JP"/>
        </w:rPr>
        <w:t>の購入可能数量は、</w:t>
      </w:r>
      <w:r>
        <w:rPr>
          <w:lang w:eastAsia="ja-JP"/>
        </w:rPr>
        <w:t xml:space="preserve">SA </w:t>
      </w:r>
      <w:r>
        <w:rPr>
          <w:lang w:eastAsia="ja-JP"/>
        </w:rPr>
        <w:t>もしくは</w:t>
      </w:r>
      <w:r>
        <w:rPr>
          <w:lang w:eastAsia="ja-JP"/>
        </w:rPr>
        <w:t xml:space="preserve"> VDA </w:t>
      </w:r>
      <w:r>
        <w:rPr>
          <w:lang w:eastAsia="ja-JP"/>
        </w:rPr>
        <w:t>ライセンスまたはその両方を取得したデバイスの合計数を上限とします。</w:t>
      </w:r>
    </w:p>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4.6 Enterprise </w:t>
      </w:r>
      <w:r>
        <w:t>加入契約での</w:t>
      </w:r>
      <w:r>
        <w:t xml:space="preserve"> Windows SA </w:t>
      </w:r>
      <w:r>
        <w:t>または</w:t>
      </w:r>
      <w:r>
        <w:t xml:space="preserve"> VDA </w:t>
      </w:r>
      <w:r>
        <w:t>の</w:t>
      </w:r>
      <w:r>
        <w:t xml:space="preserve"> Per User </w:t>
      </w:r>
      <w:r>
        <w:t>と</w:t>
      </w:r>
      <w:r>
        <w:t xml:space="preserve"> Per Device </w:t>
      </w:r>
      <w:r>
        <w:t>の組み合わせ</w:t>
      </w:r>
    </w:p>
    <w:p w:rsidR="00145FC1" w:rsidRDefault="000A72AD">
      <w:pPr>
        <w:pStyle w:val="ProductList-Body"/>
      </w:pPr>
      <w:r>
        <w:t xml:space="preserve">Windows SA Per Device </w:t>
      </w:r>
      <w:r>
        <w:t>および</w:t>
      </w:r>
      <w:r>
        <w:t xml:space="preserve"> Windows SA Per User </w:t>
      </w:r>
      <w:r>
        <w:t>ライセンスを組み合わせて取得することを希望するお客様は、以下の条件をいずれも満たす場合に限り、これを行うことができます。</w:t>
      </w:r>
    </w:p>
    <w:p w:rsidR="00145FC1" w:rsidRDefault="000A72AD" w:rsidP="000A72AD">
      <w:pPr>
        <w:pStyle w:val="ProductList-Bullet"/>
        <w:numPr>
          <w:ilvl w:val="0"/>
          <w:numId w:val="28"/>
        </w:numPr>
        <w:rPr>
          <w:lang w:eastAsia="ja-JP"/>
        </w:rPr>
      </w:pPr>
      <w:r>
        <w:rPr>
          <w:lang w:eastAsia="ja-JP"/>
        </w:rPr>
        <w:t>ライセンスを取得していない対象デバイスを使用するすべてのユーザーについて、</w:t>
      </w:r>
      <w:r>
        <w:rPr>
          <w:lang w:eastAsia="ja-JP"/>
        </w:rPr>
        <w:t xml:space="preserve">Windows SA Per User (User SL </w:t>
      </w:r>
      <w:r>
        <w:rPr>
          <w:lang w:eastAsia="ja-JP"/>
        </w:rPr>
        <w:t>または</w:t>
      </w:r>
      <w:r>
        <w:rPr>
          <w:lang w:eastAsia="ja-JP"/>
        </w:rPr>
        <w:t xml:space="preserve"> Add-on User SL) </w:t>
      </w:r>
      <w:r>
        <w:rPr>
          <w:lang w:eastAsia="ja-JP"/>
        </w:rPr>
        <w:t>を取得していること、および</w:t>
      </w:r>
    </w:p>
    <w:p w:rsidR="00145FC1" w:rsidRDefault="000A72AD" w:rsidP="000A72AD">
      <w:pPr>
        <w:pStyle w:val="ProductList-Bullet"/>
        <w:numPr>
          <w:ilvl w:val="0"/>
          <w:numId w:val="28"/>
        </w:numPr>
        <w:rPr>
          <w:lang w:eastAsia="ja-JP"/>
        </w:rPr>
      </w:pPr>
      <w:r>
        <w:rPr>
          <w:lang w:eastAsia="ja-JP"/>
        </w:rPr>
        <w:t>ライセンスを取得していないユーザーが使用するすべての対象デバイスについて、</w:t>
      </w:r>
      <w:r>
        <w:rPr>
          <w:lang w:eastAsia="ja-JP"/>
        </w:rPr>
        <w:t xml:space="preserve">Windows SA Per Device </w:t>
      </w:r>
      <w:r>
        <w:rPr>
          <w:lang w:eastAsia="ja-JP"/>
        </w:rPr>
        <w:t>を取得していること。</w:t>
      </w:r>
    </w:p>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4.7 Windows Desktop Operating System Software Assurance (Per User) From SA User SL </w:t>
      </w:r>
      <w:r>
        <w:t>の購入条件</w:t>
      </w:r>
    </w:p>
    <w:p w:rsidR="00145FC1" w:rsidRDefault="000A72AD">
      <w:pPr>
        <w:pStyle w:val="ProductList-SubClauseHeading"/>
      </w:pPr>
      <w:r>
        <w:t>4.7.1 Enterprise Agreement</w:t>
      </w:r>
    </w:p>
    <w:p w:rsidR="00145FC1" w:rsidRDefault="000A72AD">
      <w:pPr>
        <w:pStyle w:val="ProductList-BodyIndented"/>
      </w:pPr>
      <w:r>
        <w:t>以下の表に記載する対象製品について、</w:t>
      </w:r>
      <w:r>
        <w:t xml:space="preserve">SA </w:t>
      </w:r>
      <w:r>
        <w:t>が有効な全額支払済みの永続的ライセンスをトランジション</w:t>
      </w:r>
      <w:r>
        <w:t xml:space="preserve"> (</w:t>
      </w:r>
      <w:r>
        <w:t>移行</w:t>
      </w:r>
      <w:r>
        <w:t xml:space="preserve">) </w:t>
      </w:r>
      <w:r>
        <w:t>するために、</w:t>
      </w:r>
      <w:r>
        <w:t xml:space="preserve">From SA User SL </w:t>
      </w:r>
      <w:r>
        <w:t>を購入することができます。</w:t>
      </w:r>
    </w:p>
    <w:tbl>
      <w:tblPr>
        <w:tblStyle w:val="PURTable0"/>
        <w:tblW w:w="0" w:type="dxa"/>
        <w:tblLook w:val="04A0" w:firstRow="1" w:lastRow="0" w:firstColumn="1" w:lastColumn="0" w:noHBand="0" w:noVBand="1"/>
      </w:tblPr>
      <w:tblGrid>
        <w:gridCol w:w="5211"/>
        <w:gridCol w:w="5219"/>
      </w:tblGrid>
      <w:tr w:rsidR="00145F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する対象製品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対応する</w:t>
            </w:r>
            <w:r>
              <w:rPr>
                <w:color w:val="FFFFFF"/>
              </w:rPr>
              <w:t xml:space="preserve"> From SA User SL</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Windows </w:t>
            </w:r>
            <w:r>
              <w:t>デスクトップ</w:t>
            </w:r>
            <w:r>
              <w:t xml:space="preserve"> </w:t>
            </w:r>
            <w:r>
              <w:t>オペレーティング</w:t>
            </w:r>
            <w:r>
              <w:t xml:space="preserve"> </w:t>
            </w:r>
            <w:r>
              <w:t>システム用</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Windows Desktop Operating System SA (Per User) from SA USL</w:t>
            </w:r>
            <w:r>
              <w:rPr>
                <w:vertAlign w:val="superscript"/>
              </w:rPr>
              <w:t>1</w:t>
            </w:r>
          </w:p>
        </w:tc>
      </w:tr>
    </w:tbl>
    <w:p w:rsidR="00145FC1" w:rsidRDefault="000A72AD">
      <w:pPr>
        <w:pStyle w:val="ProductList-BodyIndented"/>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145FC1" w:rsidRDefault="000A72AD">
      <w:pPr>
        <w:pStyle w:val="ProductList-BodyIndented"/>
        <w:rPr>
          <w:lang w:eastAsia="ja-JP"/>
        </w:rPr>
      </w:pPr>
      <w:r>
        <w:rPr>
          <w:lang w:eastAsia="ja-JP"/>
        </w:rPr>
        <w:t xml:space="preserve"> </w:t>
      </w:r>
    </w:p>
    <w:p w:rsidR="00145FC1" w:rsidRDefault="000A72AD">
      <w:pPr>
        <w:pStyle w:val="ProductList-SubClauseHeading"/>
        <w:rPr>
          <w:lang w:eastAsia="ja-JP"/>
        </w:rPr>
      </w:pPr>
      <w:r>
        <w:rPr>
          <w:lang w:eastAsia="ja-JP"/>
        </w:rPr>
        <w:t xml:space="preserve">4.7.2 Enterprise Subscription </w:t>
      </w:r>
      <w:r>
        <w:rPr>
          <w:lang w:eastAsia="ja-JP"/>
        </w:rPr>
        <w:t>契約</w:t>
      </w:r>
    </w:p>
    <w:p w:rsidR="00145FC1" w:rsidRDefault="000A72AD">
      <w:pPr>
        <w:pStyle w:val="ProductList-BodyIndented"/>
        <w:rPr>
          <w:lang w:eastAsia="ja-JP"/>
        </w:rPr>
      </w:pP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システム用ソフトウェア</w:t>
      </w:r>
      <w:r>
        <w:rPr>
          <w:lang w:eastAsia="ja-JP"/>
        </w:rPr>
        <w:t xml:space="preserve"> </w:t>
      </w:r>
      <w:r>
        <w:rPr>
          <w:lang w:eastAsia="ja-JP"/>
        </w:rPr>
        <w:t>アシュアランスのサブスクリプション</w:t>
      </w:r>
      <w:r>
        <w:rPr>
          <w:lang w:eastAsia="ja-JP"/>
        </w:rPr>
        <w:t xml:space="preserve"> </w:t>
      </w:r>
      <w:r>
        <w:rPr>
          <w:lang w:eastAsia="ja-JP"/>
        </w:rPr>
        <w:t>ライセンスは、お客様の加入契約の年次応当日または新しい加入契約期間の開始時に、</w:t>
      </w:r>
      <w:r>
        <w:rPr>
          <w:lang w:eastAsia="ja-JP"/>
        </w:rPr>
        <w:t xml:space="preserve">ECS From SA User SL </w:t>
      </w:r>
      <w:r>
        <w:rPr>
          <w:lang w:eastAsia="ja-JP"/>
        </w:rPr>
        <w:t>を使用してトランジション</w:t>
      </w:r>
      <w:r>
        <w:rPr>
          <w:lang w:eastAsia="ja-JP"/>
        </w:rPr>
        <w:t xml:space="preserve"> (</w:t>
      </w:r>
      <w:r>
        <w:rPr>
          <w:lang w:eastAsia="ja-JP"/>
        </w:rPr>
        <w:t>移行</w:t>
      </w:r>
      <w:r>
        <w:rPr>
          <w:lang w:eastAsia="ja-JP"/>
        </w:rPr>
        <w:t xml:space="preserve">) </w:t>
      </w:r>
      <w:r>
        <w:rPr>
          <w:lang w:eastAsia="ja-JP"/>
        </w:rPr>
        <w:t>することができます。サブスクリプション</w:t>
      </w:r>
      <w:r>
        <w:rPr>
          <w:lang w:eastAsia="ja-JP"/>
        </w:rPr>
        <w:t xml:space="preserve"> </w:t>
      </w:r>
      <w:r>
        <w:rPr>
          <w:lang w:eastAsia="ja-JP"/>
        </w:rPr>
        <w:t>ライセンスは、</w:t>
      </w:r>
      <w:r>
        <w:rPr>
          <w:lang w:eastAsia="ja-JP"/>
        </w:rPr>
        <w:t xml:space="preserve">From SA User SL </w:t>
      </w:r>
      <w:r>
        <w:rPr>
          <w:lang w:eastAsia="ja-JP"/>
        </w:rPr>
        <w:t>の購入の</w:t>
      </w:r>
      <w:r>
        <w:rPr>
          <w:lang w:eastAsia="ja-JP"/>
        </w:rPr>
        <w:t xml:space="preserve"> 3 </w:t>
      </w:r>
      <w:r>
        <w:rPr>
          <w:lang w:eastAsia="ja-JP"/>
        </w:rPr>
        <w:t>年以上前に購入したものでなければなりません。</w:t>
      </w:r>
    </w:p>
    <w:p w:rsidR="00145FC1" w:rsidRDefault="000A72AD">
      <w:pPr>
        <w:pStyle w:val="ProductList-BodyIndented"/>
        <w:rPr>
          <w:lang w:eastAsia="ja-JP"/>
        </w:rPr>
      </w:pPr>
      <w:r>
        <w:rPr>
          <w:lang w:eastAsia="ja-JP"/>
        </w:rPr>
        <w:t xml:space="preserve"> </w:t>
      </w:r>
    </w:p>
    <w:p w:rsidR="00145FC1" w:rsidRDefault="000A72AD">
      <w:pPr>
        <w:pStyle w:val="ProductList-ClauseHeading"/>
      </w:pPr>
      <w:r>
        <w:t>4.8 Microsoft Desktop Optimization Pack (MDOP)</w:t>
      </w:r>
    </w:p>
    <w:p w:rsidR="00145FC1" w:rsidRDefault="000A72AD">
      <w:pPr>
        <w:pStyle w:val="ProductList-Body"/>
        <w:rPr>
          <w:lang w:eastAsia="ja-JP"/>
        </w:rPr>
      </w:pPr>
      <w:r>
        <w:rPr>
          <w:lang w:eastAsia="ja-JP"/>
        </w:rPr>
        <w:t>お客様は、ライセンスを取得したデバイスまたはライセンスを取得したユーザーのデバイス上のソフトウェアの管理を目的とする場合に限り、</w:t>
      </w:r>
      <w:r>
        <w:rPr>
          <w:lang w:eastAsia="ja-JP"/>
        </w:rPr>
        <w:t xml:space="preserve">MDOP </w:t>
      </w:r>
      <w:r>
        <w:rPr>
          <w:lang w:eastAsia="ja-JP"/>
        </w:rPr>
        <w:t>の管理機能をお客様の他のデバイスにインストールして使用することができます。また、お客様は、お客様のドメイン内のデスクトップが</w:t>
      </w:r>
      <w:r>
        <w:rPr>
          <w:lang w:eastAsia="ja-JP"/>
        </w:rPr>
        <w:t xml:space="preserve"> MDOP </w:t>
      </w:r>
      <w:r>
        <w:rPr>
          <w:lang w:eastAsia="ja-JP"/>
        </w:rPr>
        <w:t>を使用するためのライセンスを取得している場合に限り、</w:t>
      </w:r>
      <w:r>
        <w:rPr>
          <w:lang w:eastAsia="ja-JP"/>
        </w:rPr>
        <w:t>AGPM</w:t>
      </w:r>
      <w:r>
        <w:rPr>
          <w:lang w:eastAsia="ja-JP"/>
        </w:rPr>
        <w:t>、</w:t>
      </w:r>
      <w:r>
        <w:rPr>
          <w:lang w:eastAsia="ja-JP"/>
        </w:rPr>
        <w:t>DaRT</w:t>
      </w:r>
      <w:r>
        <w:rPr>
          <w:lang w:eastAsia="ja-JP"/>
        </w:rPr>
        <w:t>、および</w:t>
      </w:r>
      <w:r>
        <w:rPr>
          <w:lang w:eastAsia="ja-JP"/>
        </w:rPr>
        <w:t xml:space="preserve"> UE-V </w:t>
      </w:r>
      <w:r>
        <w:rPr>
          <w:lang w:eastAsia="ja-JP"/>
        </w:rPr>
        <w:t>を使用して、そのドメイン内のサーバー上のソフトウェアを管理することができます。</w:t>
      </w:r>
    </w:p>
    <w:p w:rsidR="00145FC1" w:rsidRDefault="000A72AD">
      <w:pPr>
        <w:pStyle w:val="ProductList-Body"/>
        <w:rPr>
          <w:lang w:eastAsia="ja-JP"/>
        </w:rPr>
      </w:pPr>
      <w:r>
        <w:rPr>
          <w:lang w:eastAsia="ja-JP"/>
        </w:rPr>
        <w:t xml:space="preserve"> </w:t>
      </w:r>
    </w:p>
    <w:p w:rsidR="00145FC1" w:rsidRDefault="000A72AD">
      <w:pPr>
        <w:pStyle w:val="ProductList-SubClauseHeading"/>
      </w:pPr>
      <w:r>
        <w:t xml:space="preserve">4.8.1 MDOP </w:t>
      </w:r>
      <w:r>
        <w:t>の利用条件</w:t>
      </w:r>
    </w:p>
    <w:p w:rsidR="00145FC1" w:rsidRDefault="000A72AD">
      <w:pPr>
        <w:pStyle w:val="ProductList-BodyIndented"/>
      </w:pPr>
      <w:r>
        <w:t>以下のお客様には、</w:t>
      </w:r>
      <w:r>
        <w:t xml:space="preserve">Windows Software Assurance </w:t>
      </w:r>
      <w:r>
        <w:t>および</w:t>
      </w:r>
      <w:r>
        <w:t xml:space="preserve"> Windows VDA </w:t>
      </w:r>
      <w:r>
        <w:t>に含まれる</w:t>
      </w:r>
      <w:r>
        <w:t xml:space="preserve"> MDOP </w:t>
      </w:r>
      <w:r>
        <w:t>の使用権が適用されます。</w:t>
      </w:r>
      <w:r>
        <w:t xml:space="preserve">MDOP </w:t>
      </w:r>
      <w:r>
        <w:t>を別途購入する必要はありません。</w:t>
      </w:r>
    </w:p>
    <w:p w:rsidR="00145FC1" w:rsidRDefault="000A72AD" w:rsidP="000A72AD">
      <w:pPr>
        <w:pStyle w:val="ProductList-Bullet"/>
        <w:numPr>
          <w:ilvl w:val="1"/>
          <w:numId w:val="29"/>
        </w:numPr>
      </w:pPr>
      <w:r>
        <w:t>有効な</w:t>
      </w:r>
      <w:r>
        <w:t xml:space="preserve"> Windows Software Assurance Per User USL </w:t>
      </w:r>
      <w:r>
        <w:t>または</w:t>
      </w:r>
      <w:r>
        <w:t xml:space="preserve"> VDA Per User USL </w:t>
      </w:r>
      <w:r>
        <w:t>をお持ちのすべてのお客様</w:t>
      </w:r>
    </w:p>
    <w:p w:rsidR="00145FC1" w:rsidRDefault="000A72AD" w:rsidP="000A72AD">
      <w:pPr>
        <w:pStyle w:val="ProductList-Bullet"/>
        <w:numPr>
          <w:ilvl w:val="1"/>
          <w:numId w:val="29"/>
        </w:numPr>
      </w:pPr>
      <w:r>
        <w:t>発効日が</w:t>
      </w:r>
      <w:r>
        <w:t xml:space="preserve"> 2015 </w:t>
      </w:r>
      <w:r>
        <w:t>年</w:t>
      </w:r>
      <w:r>
        <w:t xml:space="preserve"> 8 </w:t>
      </w:r>
      <w:r>
        <w:t>月</w:t>
      </w:r>
      <w:r>
        <w:t xml:space="preserve"> 1 </w:t>
      </w:r>
      <w:r>
        <w:t>日以降の契約を締結し、有効な</w:t>
      </w:r>
      <w:r>
        <w:t xml:space="preserve"> Windows Software Assurance Per Device </w:t>
      </w:r>
      <w:r>
        <w:t>または</w:t>
      </w:r>
      <w:r>
        <w:t xml:space="preserve"> VDA Per Device </w:t>
      </w:r>
      <w:r>
        <w:t>をお持ちのお客様</w:t>
      </w:r>
    </w:p>
    <w:p w:rsidR="00145FC1" w:rsidRDefault="000A72AD">
      <w:pPr>
        <w:pStyle w:val="ProductList-BodyIndented"/>
      </w:pPr>
      <w:r>
        <w:t xml:space="preserve"> </w:t>
      </w:r>
    </w:p>
    <w:p w:rsidR="00145FC1" w:rsidRDefault="000A72AD">
      <w:pPr>
        <w:pStyle w:val="ProductList-ClauseHeading"/>
        <w:rPr>
          <w:lang w:eastAsia="ja-JP"/>
        </w:rPr>
      </w:pPr>
      <w:r>
        <w:rPr>
          <w:lang w:eastAsia="ja-JP"/>
        </w:rPr>
        <w:t xml:space="preserve">4.9 Academic </w:t>
      </w:r>
      <w:r>
        <w:rPr>
          <w:lang w:eastAsia="ja-JP"/>
        </w:rPr>
        <w:t>プログラム</w:t>
      </w:r>
    </w:p>
    <w:p w:rsidR="00145FC1" w:rsidRDefault="000A72AD">
      <w:pPr>
        <w:pStyle w:val="ProductList-Body"/>
        <w:rPr>
          <w:lang w:eastAsia="ja-JP"/>
        </w:rPr>
      </w:pPr>
      <w:r>
        <w:rPr>
          <w:lang w:eastAsia="ja-JP"/>
        </w:rPr>
        <w:t>以下は、すべての</w:t>
      </w:r>
      <w:r>
        <w:rPr>
          <w:lang w:eastAsia="ja-JP"/>
        </w:rPr>
        <w:t xml:space="preserve"> Academic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プログラムのお客様に適用されます。</w:t>
      </w:r>
    </w:p>
    <w:p w:rsidR="00145FC1" w:rsidRDefault="000A72AD">
      <w:pPr>
        <w:pStyle w:val="ProductList-SubClauseHeading"/>
      </w:pPr>
      <w:r>
        <w:t xml:space="preserve">4.9.1 Windows Enterprise LTSB </w:t>
      </w:r>
      <w:r>
        <w:t>に対する権利</w:t>
      </w:r>
    </w:p>
    <w:p w:rsidR="00145FC1" w:rsidRDefault="000A72AD">
      <w:pPr>
        <w:pStyle w:val="ProductList-BodyIndented"/>
      </w:pPr>
      <w:r>
        <w:t xml:space="preserve">Windows Enterprise SA </w:t>
      </w:r>
      <w:r>
        <w:t>または</w:t>
      </w:r>
      <w:r>
        <w:t xml:space="preserve"> Windows Education SA </w:t>
      </w:r>
      <w:r>
        <w:t>をお持ちの教育機関のお客様は、許可されている永続的インスタンスの代わりに</w:t>
      </w:r>
      <w:r>
        <w:t xml:space="preserve"> Windows 10 Enterprise LTSB </w:t>
      </w:r>
      <w:r>
        <w:t>をインストールすることができます。</w:t>
      </w:r>
    </w:p>
    <w:p w:rsidR="00145FC1" w:rsidRDefault="000A72AD">
      <w:pPr>
        <w:pStyle w:val="ProductList-BodyIndented"/>
      </w:pPr>
      <w:r>
        <w:t xml:space="preserve"> </w:t>
      </w:r>
    </w:p>
    <w:p w:rsidR="00145FC1" w:rsidRDefault="000A72AD">
      <w:pPr>
        <w:pStyle w:val="ProductList-SubClauseHeading"/>
      </w:pPr>
      <w:r>
        <w:t xml:space="preserve">4.9.2 Windows 10 Enterprise </w:t>
      </w:r>
      <w:r>
        <w:t>または</w:t>
      </w:r>
      <w:r>
        <w:t xml:space="preserve"> Windows 10 Education Edition </w:t>
      </w:r>
      <w:r>
        <w:t>に対する権利</w:t>
      </w:r>
    </w:p>
    <w:p w:rsidR="00145FC1" w:rsidRDefault="000A72AD">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 xml:space="preserve">Windows 10 Enterprise </w:t>
      </w:r>
      <w:r>
        <w:t>または</w:t>
      </w:r>
      <w:r>
        <w:t xml:space="preserve"> Windows 10 Education </w:t>
      </w:r>
      <w:r>
        <w:t>をインストールして使用することができます。</w:t>
      </w:r>
    </w:p>
    <w:p w:rsidR="00145FC1" w:rsidRDefault="000A72AD">
      <w:pPr>
        <w:pStyle w:val="ProductList-BodyIndented"/>
      </w:pPr>
      <w:r>
        <w:t xml:space="preserve"> </w:t>
      </w:r>
    </w:p>
    <w:p w:rsidR="00145FC1" w:rsidRDefault="000A72AD">
      <w:pPr>
        <w:pStyle w:val="ProductList-SubClauseHeading"/>
        <w:rPr>
          <w:lang w:eastAsia="ja-JP"/>
        </w:rPr>
      </w:pPr>
      <w:r>
        <w:rPr>
          <w:lang w:eastAsia="ja-JP"/>
        </w:rPr>
        <w:t xml:space="preserve">4.9.3 </w:t>
      </w:r>
      <w:r>
        <w:rPr>
          <w:lang w:eastAsia="ja-JP"/>
        </w:rPr>
        <w:t>ダウングレード権</w:t>
      </w:r>
    </w:p>
    <w:p w:rsidR="00145FC1" w:rsidRDefault="000A72AD">
      <w:pPr>
        <w:pStyle w:val="ProductList-BodyIndented"/>
        <w:rPr>
          <w:lang w:eastAsia="ja-JP"/>
        </w:rPr>
      </w:pPr>
      <w:r>
        <w:rPr>
          <w:lang w:eastAsia="ja-JP"/>
        </w:rPr>
        <w:t xml:space="preserve">Windows Education </w:t>
      </w:r>
      <w:r>
        <w:rPr>
          <w:lang w:eastAsia="ja-JP"/>
        </w:rPr>
        <w:t>に対するソフトウェア</w:t>
      </w:r>
      <w:r>
        <w:rPr>
          <w:lang w:eastAsia="ja-JP"/>
        </w:rPr>
        <w:t xml:space="preserve"> </w:t>
      </w:r>
      <w:r>
        <w:rPr>
          <w:lang w:eastAsia="ja-JP"/>
        </w:rPr>
        <w:t>アシュアランスをお持ちの教育機関のお客様は、</w:t>
      </w:r>
      <w:r>
        <w:rPr>
          <w:lang w:eastAsia="ja-JP"/>
        </w:rPr>
        <w:t xml:space="preserve">Windows 8.1 Enterprise/Pro </w:t>
      </w:r>
      <w:r>
        <w:rPr>
          <w:lang w:eastAsia="ja-JP"/>
        </w:rPr>
        <w:t>および</w:t>
      </w:r>
      <w:r>
        <w:rPr>
          <w:lang w:eastAsia="ja-JP"/>
        </w:rPr>
        <w:t xml:space="preserve"> Windows 8.1 Enterprise/Pro </w:t>
      </w:r>
      <w:r>
        <w:rPr>
          <w:lang w:eastAsia="ja-JP"/>
        </w:rPr>
        <w:t>の以前のバージョンにダウングレードすることができます。また、同様に、</w:t>
      </w:r>
      <w:r>
        <w:rPr>
          <w:lang w:eastAsia="ja-JP"/>
        </w:rPr>
        <w:t xml:space="preserve">Windows Embedded 8.1 Industry </w:t>
      </w:r>
      <w:r>
        <w:rPr>
          <w:lang w:eastAsia="ja-JP"/>
        </w:rPr>
        <w:t>および</w:t>
      </w:r>
      <w:r>
        <w:rPr>
          <w:lang w:eastAsia="ja-JP"/>
        </w:rPr>
        <w:t xml:space="preserve"> Windows Embedded 8.1 Industry </w:t>
      </w:r>
      <w:r>
        <w:rPr>
          <w:lang w:eastAsia="ja-JP"/>
        </w:rPr>
        <w:t>の以前のバージョンにダウングレードすることもできます。</w:t>
      </w:r>
    </w:p>
    <w:p w:rsidR="00145FC1" w:rsidRDefault="000A72AD">
      <w:pPr>
        <w:pStyle w:val="ProductList-BodyIndented"/>
        <w:rPr>
          <w:lang w:eastAsia="ja-JP"/>
        </w:rPr>
      </w:pPr>
      <w:r>
        <w:rPr>
          <w:lang w:eastAsia="ja-JP"/>
        </w:rPr>
        <w:t xml:space="preserve"> </w:t>
      </w:r>
    </w:p>
    <w:p w:rsidR="00145FC1" w:rsidRDefault="000A72AD">
      <w:pPr>
        <w:pStyle w:val="ProductList-SubClauseHeading"/>
        <w:rPr>
          <w:lang w:eastAsia="ja-JP"/>
        </w:rPr>
      </w:pPr>
      <w:r>
        <w:rPr>
          <w:lang w:eastAsia="ja-JP"/>
        </w:rPr>
        <w:lastRenderedPageBreak/>
        <w:t xml:space="preserve">4.9.4 MDOP </w:t>
      </w:r>
      <w:r>
        <w:rPr>
          <w:lang w:eastAsia="ja-JP"/>
        </w:rPr>
        <w:t>の利用条件</w:t>
      </w:r>
    </w:p>
    <w:p w:rsidR="00145FC1" w:rsidRDefault="000A72AD">
      <w:pPr>
        <w:pStyle w:val="ProductList-BodyIndented"/>
        <w:rPr>
          <w:lang w:eastAsia="ja-JP"/>
        </w:rPr>
      </w:pPr>
      <w:r>
        <w:rPr>
          <w:lang w:eastAsia="ja-JP"/>
        </w:rPr>
        <w:t xml:space="preserve">Windows Enterprise </w:t>
      </w:r>
      <w:r>
        <w:rPr>
          <w:lang w:eastAsia="ja-JP"/>
        </w:rPr>
        <w:t>または</w:t>
      </w:r>
      <w:r>
        <w:rPr>
          <w:lang w:eastAsia="ja-JP"/>
        </w:rPr>
        <w:t xml:space="preserve"> Windows Education </w:t>
      </w:r>
      <w:r>
        <w:rPr>
          <w:lang w:eastAsia="ja-JP"/>
        </w:rPr>
        <w:t>に対するソフトウェア</w:t>
      </w:r>
      <w:r>
        <w:rPr>
          <w:lang w:eastAsia="ja-JP"/>
        </w:rPr>
        <w:t xml:space="preserve"> </w:t>
      </w:r>
      <w:r>
        <w:rPr>
          <w:lang w:eastAsia="ja-JP"/>
        </w:rPr>
        <w:t>アシュアランスをお持ちの教育機関のお客様は、</w:t>
      </w:r>
      <w:r>
        <w:rPr>
          <w:lang w:eastAsia="ja-JP"/>
        </w:rPr>
        <w:t xml:space="preserve">MDOP </w:t>
      </w:r>
      <w:r>
        <w:rPr>
          <w:lang w:eastAsia="ja-JP"/>
        </w:rPr>
        <w:t>をインストールして使用することができます。</w:t>
      </w:r>
    </w:p>
    <w:p w:rsidR="00145FC1" w:rsidRDefault="000A72AD">
      <w:pPr>
        <w:pStyle w:val="ProductList-BodyIndented"/>
        <w:rPr>
          <w:lang w:eastAsia="ja-JP"/>
        </w:rPr>
      </w:pPr>
      <w:r>
        <w:rPr>
          <w:lang w:eastAsia="ja-JP"/>
        </w:rPr>
        <w:t xml:space="preserve"> </w:t>
      </w:r>
    </w:p>
    <w:p w:rsidR="00145FC1" w:rsidRDefault="000A72AD">
      <w:pPr>
        <w:pStyle w:val="ProductList-SubClauseHeading"/>
        <w:rPr>
          <w:lang w:eastAsia="ja-JP"/>
        </w:rPr>
      </w:pPr>
      <w:r>
        <w:rPr>
          <w:lang w:eastAsia="ja-JP"/>
        </w:rPr>
        <w:t xml:space="preserve">4.9.5 Windows To Go </w:t>
      </w:r>
      <w:r>
        <w:rPr>
          <w:lang w:eastAsia="ja-JP"/>
        </w:rPr>
        <w:t>の学生オプション</w:t>
      </w:r>
    </w:p>
    <w:p w:rsidR="00145FC1" w:rsidRDefault="000A72AD">
      <w:pPr>
        <w:pStyle w:val="ProductList-BodyIndented"/>
        <w:rPr>
          <w:lang w:eastAsia="ja-JP"/>
        </w:rPr>
      </w:pPr>
      <w:r>
        <w:rPr>
          <w:lang w:eastAsia="ja-JP"/>
        </w:rPr>
        <w:t>学生オプションを選択した教育機関のお客様は、ライセンスを取得した学生が在籍している期間中、その学生のデバイスにつき最大</w:t>
      </w:r>
      <w:r>
        <w:rPr>
          <w:lang w:eastAsia="ja-JP"/>
        </w:rPr>
        <w:t xml:space="preserve"> 1 </w:t>
      </w:r>
      <w:r>
        <w:rPr>
          <w:lang w:eastAsia="ja-JP"/>
        </w:rPr>
        <w:t>つの</w:t>
      </w:r>
      <w:r>
        <w:rPr>
          <w:lang w:eastAsia="ja-JP"/>
        </w:rPr>
        <w:t xml:space="preserve"> Windows To Go </w:t>
      </w:r>
      <w:r>
        <w:rPr>
          <w:lang w:eastAsia="ja-JP"/>
        </w:rPr>
        <w:t>インスタンスを使用することができます。</w:t>
      </w:r>
    </w:p>
    <w:p w:rsidR="00145FC1" w:rsidRDefault="000A72AD">
      <w:pPr>
        <w:pStyle w:val="ProductList-BodyIndented"/>
        <w:rPr>
          <w:lang w:eastAsia="ja-JP"/>
        </w:rPr>
      </w:pPr>
      <w:r>
        <w:rPr>
          <w:lang w:eastAsia="ja-JP"/>
        </w:rPr>
        <w:t xml:space="preserve"> </w:t>
      </w:r>
    </w:p>
    <w:p w:rsidR="00145FC1" w:rsidRDefault="000A72AD">
      <w:pPr>
        <w:pStyle w:val="ProductList-ClauseHeading"/>
      </w:pPr>
      <w:r>
        <w:t>4.10 Windows 10 Mobile Enterprise</w:t>
      </w:r>
    </w:p>
    <w:p w:rsidR="00145FC1" w:rsidRDefault="000A72AD">
      <w:pPr>
        <w:pStyle w:val="ProductList-Body"/>
      </w:pPr>
      <w:r>
        <w:t>有効な</w:t>
      </w:r>
      <w:r>
        <w:t xml:space="preserve"> Windows SA Per User SL </w:t>
      </w:r>
      <w:r>
        <w:t>または</w:t>
      </w:r>
      <w:r>
        <w:t xml:space="preserve"> Per User Add-on </w:t>
      </w:r>
      <w:r>
        <w:t>をお持ちのお客様は、ライセンスを取得したユーザーのセカンダリ</w:t>
      </w:r>
      <w:r>
        <w:t xml:space="preserve"> </w:t>
      </w:r>
      <w:r>
        <w:t>デバイスに</w:t>
      </w:r>
      <w:r>
        <w:t xml:space="preserve"> Windows 10 Mobile Enterprise </w:t>
      </w:r>
      <w:r>
        <w:t>をインストールして使用することができます。</w:t>
      </w:r>
    </w:p>
    <w:p w:rsidR="00145FC1" w:rsidRDefault="000A72AD">
      <w:pPr>
        <w:pStyle w:val="ProductList-Body"/>
      </w:pPr>
      <w:r>
        <w:t xml:space="preserve"> </w:t>
      </w:r>
    </w:p>
    <w:p w:rsidR="00145FC1" w:rsidRDefault="000A72AD">
      <w:pPr>
        <w:pStyle w:val="ProductList-ClauseHeading"/>
        <w:rPr>
          <w:lang w:eastAsia="ja-JP"/>
        </w:rPr>
      </w:pPr>
      <w:r>
        <w:rPr>
          <w:lang w:eastAsia="ja-JP"/>
        </w:rPr>
        <w:t xml:space="preserve">4.11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 </w:t>
      </w:r>
      <w:r>
        <w:rPr>
          <w:lang w:eastAsia="ja-JP"/>
        </w:rPr>
        <w:t>「クラスター</w:t>
      </w:r>
      <w:r>
        <w:rPr>
          <w:lang w:eastAsia="ja-JP"/>
        </w:rPr>
        <w:t xml:space="preserve"> HPC </w:t>
      </w:r>
      <w:r>
        <w:rPr>
          <w:lang w:eastAsia="ja-JP"/>
        </w:rPr>
        <w:t>アプリケーション」を実行する権利</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が、汎用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、データベース</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w:t>
      </w:r>
      <w:r>
        <w:rPr>
          <w:lang w:eastAsia="ja-JP"/>
        </w:rPr>
        <w:t xml:space="preserve">Web </w:t>
      </w:r>
      <w:r>
        <w:rPr>
          <w:lang w:eastAsia="ja-JP"/>
        </w:rPr>
        <w:t>サーバー、電子メール</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、プリント</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もしくはファイル</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として、または複数のユーザーによるアクセスもしくは他の同様のリソースによる共有を目的として使用されていない限り、お客様は、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を実行するために</w:t>
      </w:r>
      <w:r>
        <w:fldChar w:fldCharType="begin"/>
      </w:r>
      <w:r>
        <w:rPr>
          <w:lang w:eastAsia="ja-JP"/>
        </w:rPr>
        <w:instrText xml:space="preserve"> AutoTextList   \s NoStyle \t "</w:instrText>
      </w:r>
      <w:r>
        <w:rPr>
          <w:lang w:eastAsia="ja-JP"/>
        </w:rPr>
        <w:instrText>サイクル</w:instrText>
      </w:r>
      <w:r>
        <w:rPr>
          <w:lang w:eastAsia="ja-JP"/>
        </w:rPr>
        <w:instrText xml:space="preserve"> </w:instrText>
      </w:r>
      <w:r>
        <w:rPr>
          <w:lang w:eastAsia="ja-JP"/>
        </w:rPr>
        <w:instrText>ハーベスティング</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サービスの実行専用ではないデバイスを意味します。</w:instrText>
      </w:r>
      <w:r>
        <w:rPr>
          <w:lang w:eastAsia="ja-JP"/>
        </w:rPr>
        <w:instrText xml:space="preserve">" </w:instrText>
      </w:r>
      <w:r>
        <w:fldChar w:fldCharType="separate"/>
      </w:r>
      <w:r>
        <w:rPr>
          <w:color w:val="0563C1"/>
          <w:lang w:eastAsia="ja-JP"/>
        </w:rPr>
        <w:t>サイクル</w:t>
      </w:r>
      <w:r>
        <w:rPr>
          <w:color w:val="0563C1"/>
          <w:lang w:eastAsia="ja-JP"/>
        </w:rPr>
        <w:t xml:space="preserve"> </w:t>
      </w:r>
      <w:r>
        <w:rPr>
          <w:color w:val="0563C1"/>
          <w:lang w:eastAsia="ja-JP"/>
        </w:rPr>
        <w:t>ハーベスティング</w:t>
      </w:r>
      <w:r>
        <w:rPr>
          <w:color w:val="0563C1"/>
          <w:lang w:eastAsia="ja-JP"/>
        </w:rPr>
        <w:t xml:space="preserve"> </w:t>
      </w:r>
      <w:r>
        <w:rPr>
          <w:color w:val="0563C1"/>
          <w:lang w:eastAsia="ja-JP"/>
        </w:rPr>
        <w:t>ノード</w:t>
      </w:r>
      <w:r>
        <w:fldChar w:fldCharType="end"/>
      </w:r>
      <w:r>
        <w:rPr>
          <w:lang w:eastAsia="ja-JP"/>
        </w:rPr>
        <w:t>として使用される、</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上での本ソフトウェアの同時使用を許可することができます。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4.12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 Windows Thin PC</w:t>
      </w:r>
    </w:p>
    <w:p w:rsidR="00145FC1" w:rsidRDefault="000A72AD">
      <w:pPr>
        <w:pStyle w:val="ProductList-Body"/>
        <w:rPr>
          <w:lang w:eastAsia="ja-JP"/>
        </w:rPr>
      </w:pPr>
      <w:r>
        <w:rPr>
          <w:lang w:eastAsia="ja-JP"/>
        </w:rPr>
        <w:t>お客様は、</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ソフトウェアの代わりに</w:t>
      </w:r>
      <w:r>
        <w:rPr>
          <w:lang w:eastAsia="ja-JP"/>
        </w:rPr>
        <w:t xml:space="preserve"> Windows Thin PC </w:t>
      </w:r>
      <w:r>
        <w:rPr>
          <w:lang w:eastAsia="ja-JP"/>
        </w:rPr>
        <w:t>ソフトウェアを使用することができますが、以下の種類のアプリケーションを実行する目的に限定されます。</w:t>
      </w:r>
    </w:p>
    <w:p w:rsidR="00145FC1" w:rsidRDefault="000A72AD" w:rsidP="000A72AD">
      <w:pPr>
        <w:pStyle w:val="ProductList-Bullet"/>
        <w:numPr>
          <w:ilvl w:val="0"/>
          <w:numId w:val="30"/>
        </w:numPr>
      </w:pPr>
      <w:r>
        <w:t>セキュリティ</w:t>
      </w:r>
    </w:p>
    <w:p w:rsidR="00145FC1" w:rsidRDefault="000A72AD" w:rsidP="000A72AD">
      <w:pPr>
        <w:pStyle w:val="ProductList-Bullet"/>
        <w:numPr>
          <w:ilvl w:val="0"/>
          <w:numId w:val="30"/>
        </w:numPr>
      </w:pPr>
      <w:r>
        <w:t>管理</w:t>
      </w:r>
    </w:p>
    <w:p w:rsidR="00145FC1" w:rsidRDefault="000A72AD" w:rsidP="000A72AD">
      <w:pPr>
        <w:pStyle w:val="ProductList-Bullet"/>
        <w:numPr>
          <w:ilvl w:val="0"/>
          <w:numId w:val="30"/>
        </w:numPr>
        <w:rPr>
          <w:lang w:eastAsia="ja-JP"/>
        </w:rPr>
      </w:pPr>
      <w:r>
        <w:rPr>
          <w:lang w:eastAsia="ja-JP"/>
        </w:rPr>
        <w:t>ターミナル</w:t>
      </w:r>
      <w:r>
        <w:rPr>
          <w:lang w:eastAsia="ja-JP"/>
        </w:rPr>
        <w:t xml:space="preserve"> </w:t>
      </w:r>
      <w:r>
        <w:rPr>
          <w:lang w:eastAsia="ja-JP"/>
        </w:rPr>
        <w:t>エミュレーション</w:t>
      </w:r>
    </w:p>
    <w:p w:rsidR="00145FC1" w:rsidRDefault="000A72AD" w:rsidP="000A72AD">
      <w:pPr>
        <w:pStyle w:val="ProductList-Bullet"/>
        <w:numPr>
          <w:ilvl w:val="0"/>
          <w:numId w:val="30"/>
        </w:numPr>
        <w:rPr>
          <w:lang w:eastAsia="ja-JP"/>
        </w:rPr>
      </w:pPr>
      <w:r>
        <w:rPr>
          <w:lang w:eastAsia="ja-JP"/>
        </w:rPr>
        <w:t>リモート</w:t>
      </w:r>
      <w:r>
        <w:rPr>
          <w:lang w:eastAsia="ja-JP"/>
        </w:rPr>
        <w:t xml:space="preserve"> </w:t>
      </w:r>
      <w:r>
        <w:rPr>
          <w:lang w:eastAsia="ja-JP"/>
        </w:rPr>
        <w:t>デスクトップおよびこれに類似するテクノロジ</w:t>
      </w:r>
    </w:p>
    <w:p w:rsidR="00145FC1" w:rsidRDefault="000A72AD" w:rsidP="000A72AD">
      <w:pPr>
        <w:pStyle w:val="ProductList-Bullet"/>
        <w:numPr>
          <w:ilvl w:val="0"/>
          <w:numId w:val="30"/>
        </w:numPr>
      </w:pPr>
      <w:r>
        <w:t xml:space="preserve">Web </w:t>
      </w:r>
      <w:r>
        <w:t>ブラウザー</w:t>
      </w:r>
    </w:p>
    <w:p w:rsidR="00145FC1" w:rsidRDefault="000A72AD" w:rsidP="000A72AD">
      <w:pPr>
        <w:pStyle w:val="ProductList-Bullet"/>
        <w:numPr>
          <w:ilvl w:val="0"/>
          <w:numId w:val="30"/>
        </w:numPr>
      </w:pPr>
      <w:r>
        <w:t>メディア</w:t>
      </w:r>
      <w:r>
        <w:t xml:space="preserve"> </w:t>
      </w:r>
      <w:r>
        <w:t>プレーヤー</w:t>
      </w:r>
    </w:p>
    <w:p w:rsidR="00145FC1" w:rsidRDefault="000A72AD" w:rsidP="000A72AD">
      <w:pPr>
        <w:pStyle w:val="ProductList-Bullet"/>
        <w:numPr>
          <w:ilvl w:val="0"/>
          <w:numId w:val="30"/>
        </w:numPr>
        <w:rPr>
          <w:lang w:eastAsia="ja-JP"/>
        </w:rPr>
      </w:pPr>
      <w:r>
        <w:rPr>
          <w:lang w:eastAsia="ja-JP"/>
        </w:rPr>
        <w:t>インスタント</w:t>
      </w:r>
      <w:r>
        <w:rPr>
          <w:lang w:eastAsia="ja-JP"/>
        </w:rPr>
        <w:t xml:space="preserve"> </w:t>
      </w:r>
      <w:r>
        <w:rPr>
          <w:lang w:eastAsia="ja-JP"/>
        </w:rPr>
        <w:t>メッセージング</w:t>
      </w:r>
      <w:r>
        <w:rPr>
          <w:lang w:eastAsia="ja-JP"/>
        </w:rPr>
        <w:t xml:space="preserve"> </w:t>
      </w:r>
      <w:r>
        <w:rPr>
          <w:lang w:eastAsia="ja-JP"/>
        </w:rPr>
        <w:t>クライアント</w:t>
      </w:r>
    </w:p>
    <w:p w:rsidR="00145FC1" w:rsidRDefault="000A72AD" w:rsidP="000A72AD">
      <w:pPr>
        <w:pStyle w:val="ProductList-Bullet"/>
        <w:numPr>
          <w:ilvl w:val="0"/>
          <w:numId w:val="30"/>
        </w:numPr>
        <w:rPr>
          <w:lang w:eastAsia="ja-JP"/>
        </w:rPr>
      </w:pPr>
      <w:r>
        <w:rPr>
          <w:lang w:eastAsia="ja-JP"/>
        </w:rPr>
        <w:t>ドキュメント</w:t>
      </w:r>
      <w:r>
        <w:rPr>
          <w:lang w:eastAsia="ja-JP"/>
        </w:rPr>
        <w:t xml:space="preserve"> </w:t>
      </w:r>
      <w:r>
        <w:rPr>
          <w:lang w:eastAsia="ja-JP"/>
        </w:rPr>
        <w:t>ビューアー</w:t>
      </w:r>
    </w:p>
    <w:p w:rsidR="00145FC1" w:rsidRDefault="000A72AD" w:rsidP="000A72AD">
      <w:pPr>
        <w:pStyle w:val="ProductList-Bullet"/>
        <w:numPr>
          <w:ilvl w:val="0"/>
          <w:numId w:val="30"/>
        </w:numPr>
      </w:pPr>
      <w:r>
        <w:t xml:space="preserve">.NET Framework </w:t>
      </w:r>
      <w:r>
        <w:t>および</w:t>
      </w:r>
      <w:r>
        <w:t xml:space="preserve"> Java </w:t>
      </w:r>
      <w:r>
        <w:t>仮想マシン</w:t>
      </w:r>
    </w:p>
    <w:p w:rsidR="00145FC1" w:rsidRDefault="000A72AD">
      <w:pPr>
        <w:pStyle w:val="ProductList-Body"/>
        <w:rPr>
          <w:lang w:eastAsia="ja-JP"/>
        </w:rPr>
      </w:pPr>
      <w:r>
        <w:rPr>
          <w:lang w:eastAsia="ja-JP"/>
        </w:rPr>
        <w:t>お客様は、該当するソフトウェア</w:t>
      </w:r>
      <w:r>
        <w:rPr>
          <w:lang w:eastAsia="ja-JP"/>
        </w:rPr>
        <w:t xml:space="preserve"> </w:t>
      </w:r>
      <w:r>
        <w:rPr>
          <w:lang w:eastAsia="ja-JP"/>
        </w:rPr>
        <w:t>アシュアランスをそのデバイスに再割り当てすれば、初めに本ソフトウェアをインストールしたデバイス以外のデバイス上でも本ソフトウェアを使用することができます。</w:t>
      </w:r>
    </w:p>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4.13 Windows Embedded Industry Enterprise </w:t>
      </w:r>
      <w:r>
        <w:t>用ソフトウェア</w:t>
      </w:r>
      <w:r>
        <w:t xml:space="preserve"> </w:t>
      </w:r>
      <w:r>
        <w:t>アシュアランス</w:t>
      </w:r>
    </w:p>
    <w:p w:rsidR="00145FC1" w:rsidRDefault="000A72AD">
      <w:pPr>
        <w:pStyle w:val="ProductList-Body"/>
      </w:pPr>
      <w:r>
        <w:t xml:space="preserve">Windows Embedded Industry Enterprise </w:t>
      </w:r>
      <w:r>
        <w:t>に対するソフトウェア</w:t>
      </w:r>
      <w:r>
        <w:t xml:space="preserve"> </w:t>
      </w:r>
      <w:r>
        <w:t>アシュアランスをお持ちのお客様には、</w:t>
      </w:r>
      <w:r>
        <w:t xml:space="preserve">Windows Software Assurance </w:t>
      </w:r>
      <w:r>
        <w:t>と同じ権利と制限が適用されます。</w:t>
      </w:r>
    </w:p>
    <w:p w:rsidR="00145FC1" w:rsidRDefault="00145FC1">
      <w:pPr>
        <w:pStyle w:val="PURBreadcrumb"/>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GroupHeading"/>
      </w:pPr>
      <w:bookmarkStart w:id="190" w:name="_Sec619"/>
      <w:r>
        <w:t>Windows Server</w:t>
      </w:r>
      <w:bookmarkEnd w:id="190"/>
      <w:r>
        <w:fldChar w:fldCharType="begin"/>
      </w:r>
      <w:r>
        <w:instrText xml:space="preserve"> TC "</w:instrText>
      </w:r>
      <w:bookmarkStart w:id="191" w:name="_Toc436403606"/>
      <w:r>
        <w:instrText>Windows Server</w:instrText>
      </w:r>
      <w:bookmarkEnd w:id="191"/>
      <w:r>
        <w:instrText>" \l 2</w:instrText>
      </w:r>
      <w:r>
        <w:fldChar w:fldCharType="end"/>
      </w:r>
    </w:p>
    <w:p w:rsidR="00145FC1" w:rsidRDefault="000A72AD">
      <w:pPr>
        <w:pStyle w:val="ProductList-Offering2HeadingNoBorder"/>
      </w:pPr>
      <w:bookmarkStart w:id="192" w:name="_Sec654"/>
      <w:r>
        <w:t>Windows MultiPoint Server</w:t>
      </w:r>
      <w:bookmarkEnd w:id="192"/>
      <w:r>
        <w:fldChar w:fldCharType="begin"/>
      </w:r>
      <w:r>
        <w:instrText xml:space="preserve"> TC "</w:instrText>
      </w:r>
      <w:bookmarkStart w:id="193" w:name="_Toc436403607"/>
      <w:r>
        <w:instrText>Windows MultiPoint Server</w:instrText>
      </w:r>
      <w:bookmarkEnd w:id="193"/>
      <w:r>
        <w:instrText>" \l 3</w:instrText>
      </w:r>
      <w:r>
        <w:fldChar w:fldCharType="end"/>
      </w:r>
    </w:p>
    <w:p w:rsidR="00145FC1" w:rsidRDefault="000A72AD">
      <w:pPr>
        <w:pStyle w:val="ProductList-Offering1SubSection"/>
      </w:pPr>
      <w:bookmarkStart w:id="194" w:name="_Sec702"/>
      <w:r>
        <w:t xml:space="preserve">1. </w:t>
      </w:r>
      <w:r>
        <w:t>利用可能なプログラム</w:t>
      </w:r>
      <w:bookmarkEnd w:id="194"/>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145F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4160" w:type="dxa"/>
            <w:tcBorders>
              <w:top w:val="single" w:sz="9" w:space="0" w:color="FFFFFF"/>
              <w:left w:val="single" w:sz="9" w:space="0" w:color="FFFFFF"/>
              <w:bottom w:val="dashed" w:sz="4" w:space="0" w:color="BFBFBF"/>
              <w:right w:val="single" w:sz="9" w:space="0" w:color="FFFFFF"/>
            </w:tcBorders>
          </w:tcPr>
          <w:p w:rsidR="00145FC1" w:rsidRDefault="000A72AD">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pPr>
            <w:r>
              <w:t xml:space="preserve">Windows MultiPoint Server 2012 Premium with Windows MultiPoint Server 2012 CAL (5 </w:t>
            </w:r>
            <w:r>
              <w:t>クライアント</w:t>
            </w:r>
            <w:r>
              <w:t>)</w:t>
            </w:r>
            <w:r>
              <w:fldChar w:fldCharType="begin"/>
            </w:r>
            <w:r>
              <w:instrText xml:space="preserve"> XE "Windows MultiPoint Server 2012 Premium with Windows MultiPoint Server 2012 CAL (5 </w:instrText>
            </w:r>
            <w:r>
              <w:instrText>クライアント</w:instrText>
            </w:r>
            <w:r>
              <w:instrText xml:space="preserve">)"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pPr>
            <w:r>
              <w:t xml:space="preserve">Windows MultiPoint Server 2012 Premium with Windows MultiPoint Server 2012 CAL (5 </w:t>
            </w:r>
            <w:r>
              <w:t>クライアント</w:t>
            </w:r>
            <w:r>
              <w:t xml:space="preserve">) with Windows Server 2012 CAL (5 </w:t>
            </w:r>
            <w:r>
              <w:t>クライアント</w:t>
            </w:r>
            <w:r>
              <w:t>)</w:t>
            </w:r>
            <w:r>
              <w:fldChar w:fldCharType="begin"/>
            </w:r>
            <w:r>
              <w:instrText xml:space="preserve"> XE "Windows MultiPoint Server 2012 Premium with Windows MultiPoint Server 2012 CAL (5 </w:instrText>
            </w:r>
            <w:r>
              <w:instrText>クライアント</w:instrText>
            </w:r>
            <w:r>
              <w:instrText xml:space="preserve">) with Windows Server 2012 CAL (5 </w:instrText>
            </w:r>
            <w:r>
              <w:instrText>クライアント</w:instrText>
            </w:r>
            <w:r>
              <w:instrText xml:space="preserve">)"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pPr>
            <w:r>
              <w:t>Windows MultiPoint Server 2012 CAL</w:t>
            </w:r>
            <w:r>
              <w:fldChar w:fldCharType="begin"/>
            </w:r>
            <w:r>
              <w:instrText xml:space="preserve"> XE "Windows MultiPoint Server 2012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p>
        </w:tc>
      </w:tr>
      <w:tr w:rsidR="00145FC1">
        <w:tc>
          <w:tcPr>
            <w:tcW w:w="4160" w:type="dxa"/>
            <w:tcBorders>
              <w:top w:val="dashed" w:sz="4" w:space="0" w:color="BFBFBF"/>
              <w:left w:val="single" w:sz="9" w:space="0" w:color="FFFFFF"/>
              <w:bottom w:val="none" w:sz="4" w:space="0" w:color="000000"/>
              <w:right w:val="single" w:sz="9" w:space="0" w:color="FFFFFF"/>
            </w:tcBorders>
          </w:tcPr>
          <w:p w:rsidR="00145FC1" w:rsidRDefault="000A72AD">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w:t>
            </w:r>
            <w:r>
              <w:t>デバイスおよびユーザー</w:t>
            </w:r>
            <w:r>
              <w:t>)</w:t>
            </w:r>
          </w:p>
        </w:tc>
        <w:tc>
          <w:tcPr>
            <w:tcW w:w="620" w:type="dxa"/>
            <w:tcBorders>
              <w:top w:val="dashed" w:sz="4" w:space="0" w:color="BFBFBF"/>
              <w:left w:val="single" w:sz="9" w:space="0" w:color="FFFFFF"/>
              <w:bottom w:val="none" w:sz="4" w:space="0" w:color="000000"/>
              <w:right w:val="single" w:sz="9" w:space="0" w:color="FFFFFF"/>
            </w:tcBorders>
          </w:tcPr>
          <w:p w:rsidR="00145FC1" w:rsidRDefault="000A72AD">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145FC1" w:rsidRDefault="000A72AD">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145FC1" w:rsidRDefault="000A72AD">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145FC1" w:rsidRDefault="000A72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45FC1" w:rsidRDefault="000A72AD">
      <w:pPr>
        <w:pStyle w:val="ProductList-Offering1SubSection"/>
      </w:pPr>
      <w:bookmarkStart w:id="195" w:name="_Sec757"/>
      <w:r>
        <w:lastRenderedPageBreak/>
        <w:t xml:space="preserve">2. </w:t>
      </w:r>
      <w:r>
        <w:t>製品使用条件</w:t>
      </w:r>
      <w:bookmarkEnd w:id="195"/>
    </w:p>
    <w:tbl>
      <w:tblPr>
        <w:tblStyle w:val="PURTable"/>
        <w:tblW w:w="0" w:type="dxa"/>
        <w:tblLook w:val="04A0" w:firstRow="1" w:lastRow="0" w:firstColumn="1" w:lastColumn="0" w:noHBand="0" w:noVBand="1"/>
      </w:tblPr>
      <w:tblGrid>
        <w:gridCol w:w="3632"/>
        <w:gridCol w:w="3573"/>
        <w:gridCol w:w="3585"/>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(SA):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Offering1SubSection"/>
      </w:pPr>
      <w:bookmarkStart w:id="196" w:name="_Sec800"/>
      <w:r>
        <w:t xml:space="preserve">3. </w:t>
      </w:r>
      <w:r>
        <w:t>使用権</w:t>
      </w:r>
      <w:bookmarkEnd w:id="196"/>
    </w:p>
    <w:tbl>
      <w:tblPr>
        <w:tblStyle w:val="PURTable"/>
        <w:tblW w:w="0" w:type="dxa"/>
        <w:tblLook w:val="04A0" w:firstRow="1" w:lastRow="0" w:firstColumn="1" w:lastColumn="0" w:noHBand="0" w:noVBand="1"/>
      </w:tblPr>
      <w:tblGrid>
        <w:gridCol w:w="3653"/>
        <w:gridCol w:w="3572"/>
        <w:gridCol w:w="3565"/>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含まれるテクノロジ</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2"/>
        <w:gridCol w:w="3619"/>
        <w:gridCol w:w="3619"/>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FC1" w:rsidRDefault="000A72AD">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45FC1" w:rsidRDefault="000A72AD">
            <w:pPr>
              <w:pStyle w:val="ProductList-TableBody"/>
            </w:pPr>
            <w:r>
              <w:t xml:space="preserve">Windows MultiPoint Server 2012 CAL </w:t>
            </w:r>
            <w:r>
              <w:t>および</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45FC1" w:rsidRDefault="000A72AD">
            <w:pPr>
              <w:pStyle w:val="ProductList-TableBody"/>
            </w:pPr>
            <w:r>
              <w:t xml:space="preserve">Windows MultiPoint Server 2012 CAL </w:t>
            </w:r>
            <w:r>
              <w:t>および</w:t>
            </w:r>
          </w:p>
          <w:p w:rsidR="00145FC1" w:rsidRDefault="000A72A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145FC1" w:rsidRDefault="000A72AD">
      <w:pPr>
        <w:pStyle w:val="ProductList-Body"/>
      </w:pPr>
      <w:r>
        <w:t xml:space="preserve"> </w:t>
      </w:r>
    </w:p>
    <w:p w:rsidR="00145FC1" w:rsidRDefault="000A72AD">
      <w:pPr>
        <w:pStyle w:val="ProductList-SubClauseHeading"/>
      </w:pPr>
      <w:r>
        <w:t xml:space="preserve">3.1.1 Windows Server 2012 Active Directory Rights Management Services CAL </w:t>
      </w:r>
      <w:r>
        <w:t>に関連する追加機能</w:t>
      </w:r>
    </w:p>
    <w:p w:rsidR="00145FC1" w:rsidRDefault="000A72AD">
      <w:pPr>
        <w:pStyle w:val="ProductList-BodyIndented"/>
      </w:pPr>
      <w:r>
        <w:t>Windows Server 2012 Rights Management Services</w:t>
      </w:r>
    </w:p>
    <w:tbl>
      <w:tblPr>
        <w:tblStyle w:val="PURTable0"/>
        <w:tblW w:w="0" w:type="dxa"/>
        <w:tblLook w:val="04A0" w:firstRow="1" w:lastRow="0" w:firstColumn="1" w:lastColumn="0" w:noHBand="0" w:noVBand="1"/>
      </w:tblPr>
      <w:tblGrid>
        <w:gridCol w:w="3434"/>
        <w:gridCol w:w="3548"/>
        <w:gridCol w:w="344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FC1" w:rsidRDefault="000A72A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45FC1" w:rsidRDefault="000A72AD">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45FC1" w:rsidRDefault="000A72A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145FC1" w:rsidRDefault="000A72AD">
      <w:pPr>
        <w:pStyle w:val="ProductList-BodyIndented"/>
        <w:rPr>
          <w:lang w:eastAsia="ja-JP"/>
        </w:rPr>
      </w:pPr>
      <w:r>
        <w:rPr>
          <w:lang w:eastAsia="ja-JP"/>
        </w:rPr>
        <w:t xml:space="preserve"> </w:t>
      </w:r>
    </w:p>
    <w:p w:rsidR="00145FC1" w:rsidRDefault="000A72AD">
      <w:pPr>
        <w:pStyle w:val="ProductList-ClauseHeading"/>
        <w:rPr>
          <w:lang w:eastAsia="ja-JP"/>
        </w:rPr>
      </w:pPr>
      <w:r>
        <w:rPr>
          <w:lang w:eastAsia="ja-JP"/>
        </w:rPr>
        <w:t xml:space="preserve">3.2 </w:t>
      </w:r>
      <w:r>
        <w:rPr>
          <w:lang w:eastAsia="ja-JP"/>
        </w:rPr>
        <w:t>ソフトウェアの実行インスタンス</w:t>
      </w:r>
    </w:p>
    <w:p w:rsidR="00145FC1" w:rsidRDefault="000A72AD">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上の各</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で、一度に</w:t>
      </w:r>
      <w:r>
        <w:rPr>
          <w:lang w:eastAsia="ja-JP"/>
        </w:rPr>
        <w:t xml:space="preserve"> 1 </w:t>
      </w:r>
      <w:r>
        <w:rPr>
          <w:lang w:eastAsia="ja-JP"/>
        </w:rPr>
        <w:t>つの本サーバー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を実行することができます。お客様が</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で使用されるサーバー</w:t>
      </w:r>
      <w:r>
        <w:rPr>
          <w:lang w:eastAsia="ja-JP"/>
        </w:rPr>
        <w:t xml:space="preserve"> </w:t>
      </w:r>
      <w:r>
        <w:rPr>
          <w:lang w:eastAsia="ja-JP"/>
        </w:rPr>
        <w:t>ソフトウェアは、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のホストおよび管理にのみ使用することができます。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3.3 </w:t>
      </w:r>
      <w:r>
        <w:rPr>
          <w:lang w:eastAsia="ja-JP"/>
        </w:rPr>
        <w:t>アクセス</w:t>
      </w:r>
      <w:r>
        <w:rPr>
          <w:lang w:eastAsia="ja-JP"/>
        </w:rPr>
        <w:t xml:space="preserve"> </w:t>
      </w:r>
      <w:r>
        <w:rPr>
          <w:lang w:eastAsia="ja-JP"/>
        </w:rPr>
        <w:t>ライセンス</w:t>
      </w:r>
    </w:p>
    <w:p w:rsidR="00145FC1" w:rsidRDefault="000A72AD">
      <w:pPr>
        <w:pStyle w:val="ProductList-Body"/>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のホスティングおよび管理のためにのみ使用されている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145FC1" w:rsidRDefault="000A72AD">
      <w:pPr>
        <w:pStyle w:val="ProductList-Body"/>
        <w:rPr>
          <w:lang w:eastAsia="ja-JP"/>
        </w:rPr>
      </w:pPr>
      <w:r>
        <w:rPr>
          <w:lang w:eastAsia="ja-JP"/>
        </w:rPr>
        <w:t xml:space="preserve"> </w:t>
      </w:r>
    </w:p>
    <w:p w:rsidR="00145FC1" w:rsidRDefault="000A72AD">
      <w:pPr>
        <w:pStyle w:val="ProductList-ClauseHeading"/>
      </w:pPr>
      <w:r>
        <w:t>3.4 Windows Multipoint Server 2012 Connector</w:t>
      </w:r>
    </w:p>
    <w:p w:rsidR="00145FC1" w:rsidRDefault="000A72AD">
      <w:pPr>
        <w:pStyle w:val="ProductList-Body"/>
        <w:rPr>
          <w:lang w:eastAsia="ja-JP"/>
        </w:rPr>
      </w:pPr>
      <w:r>
        <w:t>お客様は、</w:t>
      </w:r>
      <w:r>
        <w:t>Windows Server 2012</w:t>
      </w:r>
      <w:r>
        <w:fldChar w:fldCharType="begin"/>
      </w:r>
      <w:r>
        <w:instrText xml:space="preserve"> XE "Windows Server 2012" </w:instrText>
      </w:r>
      <w:r>
        <w:fldChar w:fldCharType="end"/>
      </w:r>
      <w:r>
        <w:t xml:space="preserve"> </w:t>
      </w:r>
      <w:r>
        <w:t>へのアクセスについてライセンスを取得した任意のデバイスに</w:t>
      </w:r>
      <w:r>
        <w:t xml:space="preserve"> Windows Server 2012 MultiPoint Connector </w:t>
      </w:r>
      <w:r>
        <w:t>ソフトウェアをインストールして使用することができます。</w:t>
      </w:r>
      <w:r>
        <w:rPr>
          <w:lang w:eastAsia="ja-JP"/>
        </w:rPr>
        <w:t>お客様はこのソフトウェアを</w:t>
      </w:r>
      <w:r>
        <w:rPr>
          <w:lang w:eastAsia="ja-JP"/>
        </w:rPr>
        <w:t xml:space="preserve"> MultiPoint Server </w:t>
      </w:r>
      <w:r>
        <w:rPr>
          <w:lang w:eastAsia="ja-JP"/>
        </w:rPr>
        <w:t>ソフトウェアにアクセスするためにのみ使用することができます。</w:t>
      </w:r>
      <w:r>
        <w:rPr>
          <w:lang w:eastAsia="ja-JP"/>
        </w:rPr>
        <w:t xml:space="preserve">MultiPoint </w:t>
      </w:r>
      <w:r>
        <w:rPr>
          <w:lang w:eastAsia="ja-JP"/>
        </w:rPr>
        <w:t>ダッシュボードを使用するためのみにこのデバイスからサーバー</w:t>
      </w:r>
      <w:r>
        <w:rPr>
          <w:lang w:eastAsia="ja-JP"/>
        </w:rPr>
        <w:t xml:space="preserve"> </w:t>
      </w:r>
      <w:r>
        <w:rPr>
          <w:lang w:eastAsia="ja-JP"/>
        </w:rPr>
        <w:t>ソフトウェアにアクセスする場合、</w:t>
      </w:r>
      <w:r>
        <w:rPr>
          <w:lang w:eastAsia="ja-JP"/>
        </w:rPr>
        <w:t xml:space="preserve">MultiPoint Server CAL </w:t>
      </w:r>
      <w:r>
        <w:rPr>
          <w:lang w:eastAsia="ja-JP"/>
        </w:rPr>
        <w:t>は必要ありません。</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3.5 </w:t>
      </w:r>
      <w:r>
        <w:rPr>
          <w:lang w:eastAsia="ja-JP"/>
        </w:rPr>
        <w:t>追加ソフトウェア</w:t>
      </w:r>
    </w:p>
    <w:p w:rsidR="00145FC1" w:rsidRDefault="000A72AD">
      <w:pPr>
        <w:pStyle w:val="ProductList-Body"/>
        <w:rPr>
          <w:lang w:eastAsia="ja-JP"/>
        </w:rPr>
      </w:pPr>
      <w:r>
        <w:rPr>
          <w:lang w:eastAsia="ja-JP"/>
        </w:rPr>
        <w:t>追加ソフトウェアの一覧については、</w:t>
      </w:r>
      <w:hyperlink r:id="rId69">
        <w:r>
          <w:rPr>
            <w:color w:val="00467F"/>
            <w:u w:val="single"/>
            <w:lang w:eastAsia="ja-JP"/>
          </w:rPr>
          <w:t>http://go.microsoft.com/fwlink/?LinkId=245856</w:t>
        </w:r>
      </w:hyperlink>
      <w:r>
        <w:rPr>
          <w:lang w:eastAsia="ja-JP"/>
        </w:rPr>
        <w:t xml:space="preserve"> </w:t>
      </w:r>
      <w:r>
        <w:rPr>
          <w:lang w:eastAsia="ja-JP"/>
        </w:rPr>
        <w:t>をご参照ください。</w:t>
      </w:r>
    </w:p>
    <w:p w:rsidR="00145FC1" w:rsidRDefault="000A72AD">
      <w:pPr>
        <w:pStyle w:val="ProductList-Offering1SubSection"/>
        <w:rPr>
          <w:lang w:eastAsia="ja-JP"/>
        </w:rPr>
      </w:pPr>
      <w:bookmarkStart w:id="197" w:name="_Sec832"/>
      <w:r>
        <w:rPr>
          <w:lang w:eastAsia="ja-JP"/>
        </w:rPr>
        <w:t xml:space="preserve">4. </w:t>
      </w:r>
      <w:r>
        <w:rPr>
          <w:lang w:eastAsia="ja-JP"/>
        </w:rPr>
        <w:t>ソフトウェア</w:t>
      </w:r>
      <w:r>
        <w:rPr>
          <w:lang w:eastAsia="ja-JP"/>
        </w:rPr>
        <w:t xml:space="preserve"> </w:t>
      </w:r>
      <w:r>
        <w:rPr>
          <w:lang w:eastAsia="ja-JP"/>
        </w:rPr>
        <w:t>アシュアランス</w:t>
      </w:r>
      <w:bookmarkEnd w:id="197"/>
    </w:p>
    <w:tbl>
      <w:tblPr>
        <w:tblStyle w:val="PURTable"/>
        <w:tblW w:w="0" w:type="dxa"/>
        <w:tblLook w:val="04A0" w:firstRow="1" w:lastRow="0" w:firstColumn="1" w:lastColumn="0" w:noHBand="0" w:noVBand="1"/>
      </w:tblPr>
      <w:tblGrid>
        <w:gridCol w:w="3596"/>
        <w:gridCol w:w="3597"/>
        <w:gridCol w:w="3597"/>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フェールオーバーの権利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ローミング使用権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145FC1">
      <w:pPr>
        <w:pStyle w:val="ProductList-Body"/>
        <w:jc w:val="right"/>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NoBorder"/>
      </w:pPr>
      <w:bookmarkStart w:id="198" w:name="_Sec655"/>
      <w:r>
        <w:t>Windows Server</w:t>
      </w:r>
      <w:bookmarkEnd w:id="198"/>
      <w:r>
        <w:fldChar w:fldCharType="begin"/>
      </w:r>
      <w:r>
        <w:instrText xml:space="preserve"> TC "</w:instrText>
      </w:r>
      <w:bookmarkStart w:id="199" w:name="_Toc436403608"/>
      <w:r>
        <w:instrText>Windows Server</w:instrText>
      </w:r>
      <w:bookmarkEnd w:id="199"/>
      <w:r>
        <w:instrText>" \l 3</w:instrText>
      </w:r>
      <w:r>
        <w:fldChar w:fldCharType="end"/>
      </w:r>
    </w:p>
    <w:p w:rsidR="00145FC1" w:rsidRDefault="000A72AD">
      <w:pPr>
        <w:pStyle w:val="ProductList-Offering1SubSection"/>
      </w:pPr>
      <w:bookmarkStart w:id="200" w:name="_Sec703"/>
      <w:r>
        <w:t xml:space="preserve">1. </w:t>
      </w:r>
      <w:r>
        <w:t>利用可能なプログラム</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145F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4160" w:type="dxa"/>
            <w:tcBorders>
              <w:top w:val="single" w:sz="9" w:space="0" w:color="FFFFFF"/>
              <w:left w:val="single" w:sz="9" w:space="0" w:color="FFFFFF"/>
              <w:bottom w:val="dashed" w:sz="4" w:space="0" w:color="BFBFBF"/>
              <w:right w:val="single" w:sz="9" w:space="0" w:color="FFFFFF"/>
            </w:tcBorders>
          </w:tcPr>
          <w:p w:rsidR="00145FC1" w:rsidRDefault="000A72AD">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45FC1" w:rsidRDefault="000A72AD">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416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416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416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pPr>
            <w:r>
              <w:rPr>
                <w:color w:val="000000"/>
              </w:rPr>
              <w:lastRenderedPageBreak/>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45FC1" w:rsidRDefault="000A72A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4160" w:type="dxa"/>
            <w:tcBorders>
              <w:top w:val="dashed" w:sz="4" w:space="0" w:color="BFBFBF"/>
              <w:left w:val="single" w:sz="9" w:space="0" w:color="FFFFFF"/>
              <w:bottom w:val="none" w:sz="4" w:space="0" w:color="000000"/>
              <w:right w:val="single" w:sz="9" w:space="0" w:color="FFFFFF"/>
            </w:tcBorders>
          </w:tcPr>
          <w:p w:rsidR="00145FC1" w:rsidRDefault="000A72AD">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145FC1" w:rsidRDefault="000A72AD">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145FC1" w:rsidRDefault="000A72AD">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145FC1" w:rsidRDefault="000A72AD">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145FC1" w:rsidRDefault="000A72A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45FC1" w:rsidRDefault="000A72AD">
      <w:pPr>
        <w:pStyle w:val="ProductList-Offering1SubSection"/>
      </w:pPr>
      <w:bookmarkStart w:id="201" w:name="_Sec758"/>
      <w:r>
        <w:t xml:space="preserve">2. </w:t>
      </w:r>
      <w:r>
        <w:t>製品使用条件</w:t>
      </w:r>
      <w:bookmarkEnd w:id="201"/>
    </w:p>
    <w:tbl>
      <w:tblPr>
        <w:tblStyle w:val="PURTable"/>
        <w:tblW w:w="0" w:type="dxa"/>
        <w:tblLook w:val="04A0" w:firstRow="1" w:lastRow="0" w:firstColumn="1" w:lastColumn="0" w:noHBand="0" w:noVBand="1"/>
      </w:tblPr>
      <w:tblGrid>
        <w:gridCol w:w="3593"/>
        <w:gridCol w:w="3592"/>
        <w:gridCol w:w="3605"/>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for CAL </w:t>
            </w:r>
            <w:r>
              <w:t>および</w:t>
            </w:r>
            <w:r>
              <w:t xml:space="preserve">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または</w:t>
            </w:r>
            <w:r>
              <w:t xml:space="preserve"> Standard </w:t>
            </w:r>
            <w:r>
              <w:t>から</w:t>
            </w:r>
            <w:r>
              <w:t xml:space="preserve"> Windows Server 2008 R2 Enterprise</w:t>
            </w:r>
            <w:r>
              <w:t>、</w:t>
            </w:r>
            <w:r>
              <w:t>Standard</w:t>
            </w:r>
            <w:r>
              <w:t>、</w:t>
            </w:r>
            <w:r>
              <w:t>Essentials</w:t>
            </w:r>
            <w:r>
              <w:t>、</w:t>
            </w:r>
            <w:r>
              <w:t>Web</w:t>
            </w:r>
            <w:r>
              <w:t>、および</w:t>
            </w:r>
            <w:r>
              <w:t xml:space="preserve"> HPC Edition</w:t>
            </w:r>
            <w:r>
              <w:t>、または</w:t>
            </w:r>
            <w:r>
              <w:t xml:space="preserve"> Essentials 2012 </w:t>
            </w:r>
            <w:r>
              <w:t>もしくは</w:t>
            </w:r>
            <w:r>
              <w:t xml:space="preserve"> 2012 R2</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(SA):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Offering1SubSection"/>
      </w:pPr>
      <w:bookmarkStart w:id="202" w:name="_Sec807"/>
      <w:r>
        <w:t xml:space="preserve">3. </w:t>
      </w:r>
      <w:r>
        <w:t>使用権</w:t>
      </w:r>
      <w:bookmarkEnd w:id="202"/>
    </w:p>
    <w:tbl>
      <w:tblPr>
        <w:tblStyle w:val="PURTable"/>
        <w:tblW w:w="0" w:type="dxa"/>
        <w:tblLook w:val="04A0" w:firstRow="1" w:lastRow="0" w:firstColumn="1" w:lastColumn="0" w:noHBand="0" w:noVBand="1"/>
      </w:tblPr>
      <w:tblGrid>
        <w:gridCol w:w="3653"/>
        <w:gridCol w:w="3572"/>
        <w:gridCol w:w="3565"/>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プロセッサ</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含まれるテクノロジ</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76"/>
        <w:gridCol w:w="3629"/>
        <w:gridCol w:w="3585"/>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FC1" w:rsidRDefault="000A72AD">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45FC1" w:rsidRDefault="000A72AD">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145FC1" w:rsidRDefault="000A72A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145FC1" w:rsidRDefault="000A72AD">
      <w:pPr>
        <w:pStyle w:val="ProductList-Body"/>
        <w:rPr>
          <w:lang w:eastAsia="ja-JP"/>
        </w:rPr>
      </w:pPr>
      <w:r>
        <w:rPr>
          <w:lang w:eastAsia="ja-JP"/>
        </w:rPr>
        <w:t xml:space="preserve"> </w:t>
      </w:r>
    </w:p>
    <w:p w:rsidR="00145FC1" w:rsidRDefault="000A72AD">
      <w:pPr>
        <w:pStyle w:val="ProductList-SubClauseHeading"/>
      </w:pPr>
      <w:r>
        <w:t xml:space="preserve">3.1.1 Windows Server 2012 Remote Desktop Services CAL </w:t>
      </w:r>
      <w:r>
        <w:t>に関連する追加機能</w:t>
      </w:r>
    </w:p>
    <w:p w:rsidR="00145FC1" w:rsidRDefault="000A72AD">
      <w:pPr>
        <w:pStyle w:val="ProductList-BodyIndented"/>
      </w:pPr>
      <w:r>
        <w:t xml:space="preserve">Microsoft Application Virtualization for Remote Desktop Services </w:t>
      </w:r>
      <w:r>
        <w:t>および</w:t>
      </w:r>
      <w:r>
        <w:t xml:space="preserve"> Windows Server 2012 R2 Remote Desktop Services </w:t>
      </w:r>
      <w:r>
        <w:t>の機能</w:t>
      </w:r>
    </w:p>
    <w:tbl>
      <w:tblPr>
        <w:tblStyle w:val="PURTable0"/>
        <w:tblW w:w="0" w:type="dxa"/>
        <w:tblLook w:val="04A0" w:firstRow="1" w:lastRow="0" w:firstColumn="1" w:lastColumn="0" w:noHBand="0" w:noVBand="1"/>
      </w:tblPr>
      <w:tblGrid>
        <w:gridCol w:w="3430"/>
        <w:gridCol w:w="3500"/>
        <w:gridCol w:w="3500"/>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FC1" w:rsidRDefault="000A72A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45FC1" w:rsidRDefault="000A72AD">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145FC1" w:rsidRDefault="000A72AD">
            <w:pPr>
              <w:pStyle w:val="ProductList-TableBody"/>
            </w:pPr>
            <w:r>
              <w:t>Windows Server 2012 Remote Desktop Services USL</w:t>
            </w:r>
          </w:p>
        </w:tc>
      </w:tr>
    </w:tbl>
    <w:p w:rsidR="00145FC1" w:rsidRDefault="000A72AD">
      <w:pPr>
        <w:pStyle w:val="ProductList-BodyIndented"/>
        <w:rPr>
          <w:lang w:eastAsia="ja-JP"/>
        </w:rPr>
      </w:pPr>
      <w:r>
        <w:rPr>
          <w:lang w:eastAsia="ja-JP"/>
        </w:rPr>
        <w:t xml:space="preserve">*(Windows Server 2008 Remote Desktop Services </w:t>
      </w:r>
      <w:r>
        <w:rPr>
          <w:lang w:eastAsia="ja-JP"/>
        </w:rPr>
        <w:t>の機能またはその他のテクノロジを使用して</w:t>
      </w:r>
      <w:r>
        <w:rPr>
          <w:lang w:eastAsia="ja-JP"/>
        </w:rPr>
        <w:t xml:space="preserve">) </w:t>
      </w:r>
      <w:r>
        <w:rPr>
          <w:lang w:eastAsia="ja-JP"/>
        </w:rPr>
        <w:t>グラフィカル</w:t>
      </w:r>
      <w:r>
        <w:rPr>
          <w:lang w:eastAsia="ja-JP"/>
        </w:rPr>
        <w:t xml:space="preserve"> </w:t>
      </w:r>
      <w:r>
        <w:rPr>
          <w:lang w:eastAsia="ja-JP"/>
        </w:rPr>
        <w:t>ユーザー</w:t>
      </w:r>
      <w:r>
        <w:rPr>
          <w:lang w:eastAsia="ja-JP"/>
        </w:rPr>
        <w:t xml:space="preserve"> </w:t>
      </w:r>
      <w:r>
        <w:rPr>
          <w:lang w:eastAsia="ja-JP"/>
        </w:rPr>
        <w:t>インターフェイスのホストを目的として</w:t>
      </w:r>
      <w:r>
        <w:rPr>
          <w:lang w:eastAsia="ja-JP"/>
        </w:rPr>
        <w:t xml:space="preserve"> Windows Server 2012 R2 </w:t>
      </w:r>
      <w:r>
        <w:rPr>
          <w:lang w:eastAsia="ja-JP"/>
        </w:rPr>
        <w:t>を使用する場合も必要です。</w:t>
      </w:r>
    </w:p>
    <w:p w:rsidR="00145FC1" w:rsidRDefault="000A72AD">
      <w:pPr>
        <w:pStyle w:val="ProductList-BodyIndented"/>
        <w:rPr>
          <w:lang w:eastAsia="ja-JP"/>
        </w:rPr>
      </w:pPr>
      <w:r>
        <w:rPr>
          <w:lang w:eastAsia="ja-JP"/>
        </w:rPr>
        <w:t xml:space="preserve"> </w:t>
      </w:r>
    </w:p>
    <w:p w:rsidR="00145FC1" w:rsidRDefault="000A72AD">
      <w:pPr>
        <w:pStyle w:val="ProductList-SubClauseHeading"/>
      </w:pPr>
      <w:r>
        <w:t xml:space="preserve">3.1.2 Windows Server 2012 Rights Management Services CAL </w:t>
      </w:r>
      <w:r>
        <w:t>に関連する追加機能</w:t>
      </w:r>
    </w:p>
    <w:p w:rsidR="00145FC1" w:rsidRDefault="000A72AD">
      <w:pPr>
        <w:pStyle w:val="ProductList-BodyIndented"/>
      </w:pPr>
      <w:r>
        <w:t>Windows Server 2012 R2 Rights Management Services</w:t>
      </w:r>
    </w:p>
    <w:tbl>
      <w:tblPr>
        <w:tblStyle w:val="PURTable0"/>
        <w:tblW w:w="0" w:type="dxa"/>
        <w:tblLook w:val="04A0" w:firstRow="1" w:lastRow="0" w:firstColumn="1" w:lastColumn="0" w:noHBand="0" w:noVBand="1"/>
      </w:tblPr>
      <w:tblGrid>
        <w:gridCol w:w="3396"/>
        <w:gridCol w:w="3517"/>
        <w:gridCol w:w="3517"/>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5FC1" w:rsidRDefault="000A72A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45FC1" w:rsidRDefault="000A72AD">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145FC1" w:rsidRDefault="000A72AD">
            <w:pPr>
              <w:pStyle w:val="ProductList-TableBody"/>
            </w:pPr>
            <w:r>
              <w:t>Azure Rights Management User SL</w:t>
            </w:r>
          </w:p>
        </w:tc>
      </w:tr>
      <w:tr w:rsidR="00145F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5FC1" w:rsidRDefault="000A72A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45FC1" w:rsidRDefault="000A72AD">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145FC1" w:rsidRDefault="000A72A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145FC1" w:rsidRDefault="000A72AD">
      <w:pPr>
        <w:pStyle w:val="ProductList-BodyIndented"/>
        <w:rPr>
          <w:lang w:eastAsia="ja-JP"/>
        </w:rPr>
      </w:pPr>
      <w:r>
        <w:rPr>
          <w:lang w:eastAsia="ja-JP"/>
        </w:rPr>
        <w:t xml:space="preserve"> </w:t>
      </w:r>
    </w:p>
    <w:p w:rsidR="00145FC1" w:rsidRDefault="000A72AD">
      <w:pPr>
        <w:pStyle w:val="ProductList-SubClauseHeading"/>
      </w:pPr>
      <w:r>
        <w:t xml:space="preserve">3.1.3 Microsoft Identity Manager User CAL </w:t>
      </w:r>
      <w:r>
        <w:t>に関連する追加機能</w:t>
      </w:r>
    </w:p>
    <w:p w:rsidR="00145FC1" w:rsidRDefault="000A72AD">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26"/>
        <w:gridCol w:w="3502"/>
        <w:gridCol w:w="3502"/>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5FC1" w:rsidRDefault="000A72A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45FC1" w:rsidRDefault="000A72AD">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145FC1" w:rsidRDefault="000A72AD">
            <w:pPr>
              <w:pStyle w:val="ProductList-TableBody"/>
            </w:pPr>
            <w:r>
              <w:t>Microsoft Azure Active Directory Premium</w:t>
            </w:r>
          </w:p>
        </w:tc>
      </w:tr>
      <w:tr w:rsidR="00145F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5FC1" w:rsidRDefault="000A72A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45FC1" w:rsidRDefault="000A72A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145FC1" w:rsidRDefault="00145FC1">
            <w:pPr>
              <w:pStyle w:val="ProductList-TableBody"/>
            </w:pPr>
          </w:p>
        </w:tc>
      </w:tr>
    </w:tbl>
    <w:p w:rsidR="00145FC1" w:rsidRDefault="000A72AD">
      <w:pPr>
        <w:pStyle w:val="ProductList-BodyIndented"/>
        <w:rPr>
          <w:lang w:eastAsia="ja-JP"/>
        </w:rPr>
      </w:pPr>
      <w:r>
        <w:rPr>
          <w:lang w:eastAsia="ja-JP"/>
        </w:rPr>
        <w:t>*</w:t>
      </w:r>
      <w:r>
        <w:rPr>
          <w:lang w:eastAsia="ja-JP"/>
        </w:rPr>
        <w:t>本ソフトウェアで</w:t>
      </w:r>
      <w:r>
        <w:rPr>
          <w:lang w:eastAsia="ja-JP"/>
        </w:rPr>
        <w:t xml:space="preserve"> ID </w:t>
      </w:r>
      <w:r>
        <w:rPr>
          <w:lang w:eastAsia="ja-JP"/>
        </w:rPr>
        <w:t>情報を発行または管理するユーザーについても必要です。</w:t>
      </w:r>
    </w:p>
    <w:p w:rsidR="00145FC1" w:rsidRDefault="000A72AD">
      <w:pPr>
        <w:pStyle w:val="ProductList-BodyIndented"/>
        <w:rPr>
          <w:lang w:eastAsia="ja-JP"/>
        </w:rPr>
      </w:pPr>
      <w:r>
        <w:rPr>
          <w:lang w:eastAsia="ja-JP"/>
        </w:rPr>
        <w:t xml:space="preserve"> </w:t>
      </w:r>
    </w:p>
    <w:p w:rsidR="00145FC1" w:rsidRDefault="000A72AD">
      <w:pPr>
        <w:pStyle w:val="ProductList-SubClauseHeading"/>
      </w:pPr>
      <w:r>
        <w:t xml:space="preserve">3.1.4 </w:t>
      </w:r>
      <w:r>
        <w:t>同期サービス</w:t>
      </w:r>
    </w:p>
    <w:p w:rsidR="00145FC1" w:rsidRDefault="000A72AD">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rsidR="00145FC1" w:rsidRDefault="000A72AD">
      <w:pPr>
        <w:pStyle w:val="ProductList-BodyIndented"/>
      </w:pPr>
      <w:r>
        <w:t xml:space="preserve"> </w:t>
      </w:r>
    </w:p>
    <w:p w:rsidR="00145FC1" w:rsidRDefault="000A72AD">
      <w:pPr>
        <w:pStyle w:val="ProductList-ClauseHeading"/>
        <w:rPr>
          <w:lang w:eastAsia="ja-JP"/>
        </w:rPr>
      </w:pPr>
      <w:r>
        <w:rPr>
          <w:lang w:eastAsia="ja-JP"/>
        </w:rPr>
        <w:t xml:space="preserve">3.2 </w:t>
      </w:r>
      <w:r>
        <w:rPr>
          <w:lang w:eastAsia="ja-JP"/>
        </w:rPr>
        <w:t>サーバーの外部ユーザー</w:t>
      </w:r>
      <w:r>
        <w:rPr>
          <w:lang w:eastAsia="ja-JP"/>
        </w:rPr>
        <w:t xml:space="preserve"> </w:t>
      </w:r>
      <w:r>
        <w:rPr>
          <w:lang w:eastAsia="ja-JP"/>
        </w:rPr>
        <w:t>アクセス</w:t>
      </w:r>
    </w:p>
    <w:tbl>
      <w:tblPr>
        <w:tblStyle w:val="PURTable"/>
        <w:tblW w:w="0" w:type="dxa"/>
        <w:tblLook w:val="04A0" w:firstRow="1" w:lastRow="0" w:firstColumn="1" w:lastColumn="0" w:noHBand="0" w:noVBand="1"/>
      </w:tblPr>
      <w:tblGrid>
        <w:gridCol w:w="3582"/>
        <w:gridCol w:w="3645"/>
        <w:gridCol w:w="3563"/>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FC1" w:rsidRDefault="000A72AD">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45FC1" w:rsidRDefault="000A72AD">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SubClauseHeading"/>
      </w:pPr>
      <w:r>
        <w:t xml:space="preserve">3.2.1 Windows Server 2012 Remote Desktop Services External Connector </w:t>
      </w:r>
      <w:r>
        <w:t>ライセンスに関連する追加機能</w:t>
      </w:r>
    </w:p>
    <w:p w:rsidR="00145FC1" w:rsidRDefault="000A72AD">
      <w:pPr>
        <w:pStyle w:val="ProductList-BodyIndented"/>
      </w:pPr>
      <w:r>
        <w:t xml:space="preserve">Microsoft Application Virtualization for Remote Desktop Services </w:t>
      </w:r>
      <w:r>
        <w:t>および</w:t>
      </w:r>
      <w:r>
        <w:t xml:space="preserve"> Windows Server 2012 R2 Remote Desktop Services </w:t>
      </w:r>
      <w:r>
        <w:t>の機能</w:t>
      </w:r>
    </w:p>
    <w:tbl>
      <w:tblPr>
        <w:tblStyle w:val="PURTable0"/>
        <w:tblW w:w="0" w:type="dxa"/>
        <w:tblLook w:val="04A0" w:firstRow="1" w:lastRow="0" w:firstColumn="1" w:lastColumn="0" w:noHBand="0" w:noVBand="1"/>
      </w:tblPr>
      <w:tblGrid>
        <w:gridCol w:w="3458"/>
        <w:gridCol w:w="3538"/>
        <w:gridCol w:w="3434"/>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FC1" w:rsidRDefault="000A72AD">
            <w:pPr>
              <w:pStyle w:val="ProductList-TableBody"/>
            </w:pPr>
            <w:r>
              <w:lastRenderedPageBreak/>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45FC1" w:rsidRDefault="000A72AD">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45FC1" w:rsidRDefault="00145FC1">
            <w:pPr>
              <w:pStyle w:val="ProductList-TableBody"/>
            </w:pPr>
          </w:p>
        </w:tc>
      </w:tr>
    </w:tbl>
    <w:p w:rsidR="00145FC1" w:rsidRDefault="000A72AD">
      <w:pPr>
        <w:pStyle w:val="ProductList-BodyIndented"/>
        <w:rPr>
          <w:lang w:eastAsia="ja-JP"/>
        </w:rPr>
      </w:pPr>
      <w:r>
        <w:rPr>
          <w:i/>
          <w:lang w:eastAsia="ja-JP"/>
        </w:rPr>
        <w:t xml:space="preserve">*(Windows Server 2008 Remote Desktop Services </w:t>
      </w:r>
      <w:r>
        <w:rPr>
          <w:i/>
          <w:lang w:eastAsia="ja-JP"/>
        </w:rPr>
        <w:t>の機能またはその他のテクノロジを使用して</w:t>
      </w:r>
      <w:r>
        <w:rPr>
          <w:i/>
          <w:lang w:eastAsia="ja-JP"/>
        </w:rPr>
        <w:t xml:space="preserve">) </w:t>
      </w:r>
      <w:r>
        <w:rPr>
          <w:i/>
          <w:lang w:eastAsia="ja-JP"/>
        </w:rPr>
        <w:t>グラフィカル</w:t>
      </w:r>
      <w:r>
        <w:rPr>
          <w:i/>
          <w:lang w:eastAsia="ja-JP"/>
        </w:rPr>
        <w:t xml:space="preserve"> </w:t>
      </w:r>
      <w:r>
        <w:rPr>
          <w:i/>
          <w:lang w:eastAsia="ja-JP"/>
        </w:rPr>
        <w:t>ユーザー</w:t>
      </w:r>
      <w:r>
        <w:rPr>
          <w:i/>
          <w:lang w:eastAsia="ja-JP"/>
        </w:rPr>
        <w:t xml:space="preserve"> </w:t>
      </w:r>
      <w:r>
        <w:rPr>
          <w:i/>
          <w:lang w:eastAsia="ja-JP"/>
        </w:rPr>
        <w:t>インターフェイスのホストを目的として</w:t>
      </w:r>
      <w:r>
        <w:rPr>
          <w:i/>
          <w:lang w:eastAsia="ja-JP"/>
        </w:rPr>
        <w:t xml:space="preserve"> Windows Server 2012 R2 </w:t>
      </w:r>
      <w:r>
        <w:rPr>
          <w:i/>
          <w:lang w:eastAsia="ja-JP"/>
        </w:rPr>
        <w:t>を使用する場合も必要です。</w:t>
      </w:r>
    </w:p>
    <w:p w:rsidR="00145FC1" w:rsidRDefault="000A72AD">
      <w:pPr>
        <w:pStyle w:val="ProductList-BodyIndented"/>
        <w:rPr>
          <w:lang w:eastAsia="ja-JP"/>
        </w:rPr>
      </w:pPr>
      <w:r>
        <w:rPr>
          <w:lang w:eastAsia="ja-JP"/>
        </w:rPr>
        <w:t xml:space="preserve"> </w:t>
      </w:r>
    </w:p>
    <w:p w:rsidR="00145FC1" w:rsidRDefault="000A72AD">
      <w:pPr>
        <w:pStyle w:val="ProductList-SubClauseHeading"/>
      </w:pPr>
      <w:r>
        <w:t xml:space="preserve">3.2.2 Windows Server 2012 Rights Management Services External Connector </w:t>
      </w:r>
      <w:r>
        <w:t>ライセンスに関連する追加機能</w:t>
      </w:r>
    </w:p>
    <w:p w:rsidR="00145FC1" w:rsidRDefault="000A72AD">
      <w:pPr>
        <w:pStyle w:val="ProductList-BodyIndented"/>
      </w:pPr>
      <w:r>
        <w:t>Windows Server 2012 R2 Rights Management Services</w:t>
      </w:r>
    </w:p>
    <w:tbl>
      <w:tblPr>
        <w:tblStyle w:val="PURTable0"/>
        <w:tblW w:w="0" w:type="dxa"/>
        <w:tblLook w:val="04A0" w:firstRow="1" w:lastRow="0" w:firstColumn="1" w:lastColumn="0" w:noHBand="0" w:noVBand="1"/>
      </w:tblPr>
      <w:tblGrid>
        <w:gridCol w:w="3447"/>
        <w:gridCol w:w="3559"/>
        <w:gridCol w:w="3424"/>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FC1" w:rsidRDefault="000A72A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45FC1" w:rsidRDefault="000A72AD">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45FC1" w:rsidRDefault="00145FC1">
            <w:pPr>
              <w:pStyle w:val="ProductList-TableBody"/>
            </w:pPr>
          </w:p>
        </w:tc>
      </w:tr>
    </w:tbl>
    <w:p w:rsidR="00145FC1" w:rsidRDefault="000A72AD">
      <w:pPr>
        <w:pStyle w:val="ProductList-BodyIndented"/>
      </w:pPr>
      <w:r>
        <w:t xml:space="preserve"> </w:t>
      </w:r>
    </w:p>
    <w:p w:rsidR="00145FC1" w:rsidRDefault="000A72AD">
      <w:pPr>
        <w:pStyle w:val="ProductList-SubClauseHeading"/>
      </w:pPr>
      <w:r>
        <w:t xml:space="preserve">3.2.3 Microsoft Identity Manager External Connector </w:t>
      </w:r>
      <w:r>
        <w:t>ライセンスに関連する追加機能</w:t>
      </w:r>
    </w:p>
    <w:p w:rsidR="00145FC1" w:rsidRDefault="000A72AD">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58"/>
        <w:gridCol w:w="3538"/>
        <w:gridCol w:w="3434"/>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FC1" w:rsidRDefault="000A72A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45FC1" w:rsidRDefault="000A72A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45FC1" w:rsidRDefault="00145FC1">
            <w:pPr>
              <w:pStyle w:val="ProductList-TableBody"/>
            </w:pPr>
          </w:p>
        </w:tc>
      </w:tr>
    </w:tbl>
    <w:p w:rsidR="00145FC1" w:rsidRDefault="000A72AD">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rsidR="00145FC1" w:rsidRDefault="000A72AD">
      <w:pPr>
        <w:pStyle w:val="ProductList-BodyIndented"/>
      </w:pPr>
      <w:r>
        <w:t xml:space="preserve"> </w:t>
      </w:r>
    </w:p>
    <w:p w:rsidR="00145FC1" w:rsidRDefault="000A72AD">
      <w:pPr>
        <w:pStyle w:val="ProductList-ClauseHeading"/>
      </w:pPr>
      <w:r>
        <w:t xml:space="preserve">3.3 Windows Server 2012 R2 Essentials </w:t>
      </w:r>
      <w:r>
        <w:t>の追加条件</w:t>
      </w:r>
    </w:p>
    <w:p w:rsidR="00145FC1" w:rsidRDefault="000A72AD">
      <w:pPr>
        <w:pStyle w:val="ProductList-SubClauseHeading"/>
      </w:pPr>
      <w:r>
        <w:t xml:space="preserve">3.3.1 </w:t>
      </w:r>
      <w:r>
        <w:t>使用に関する制限</w:t>
      </w:r>
    </w:p>
    <w:p w:rsidR="00145FC1" w:rsidRDefault="000A72AD" w:rsidP="000A72AD">
      <w:pPr>
        <w:pStyle w:val="ProductList-Bullet"/>
        <w:numPr>
          <w:ilvl w:val="1"/>
          <w:numId w:val="31"/>
        </w:numPr>
        <w:rPr>
          <w:lang w:eastAsia="ja-JP"/>
        </w:rPr>
      </w:pPr>
      <w:r>
        <w:rPr>
          <w:lang w:eastAsia="ja-JP"/>
        </w:rPr>
        <w:t>お客様は、各</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で、一度に</w:t>
      </w:r>
      <w:r>
        <w:rPr>
          <w:lang w:eastAsia="ja-JP"/>
        </w:rPr>
        <w:t xml:space="preserve"> 1 </w:t>
      </w:r>
      <w:r>
        <w:rPr>
          <w:lang w:eastAsia="ja-JP"/>
        </w:rPr>
        <w:t>つの本サーバー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145FC1" w:rsidRDefault="000A72AD" w:rsidP="000A72AD">
      <w:pPr>
        <w:pStyle w:val="ProductList-Bullet"/>
        <w:numPr>
          <w:ilvl w:val="1"/>
          <w:numId w:val="31"/>
        </w:numPr>
        <w:rPr>
          <w:lang w:eastAsia="ja-JP"/>
        </w:rPr>
      </w:pPr>
      <w:r>
        <w:rPr>
          <w:lang w:eastAsia="ja-JP"/>
        </w:rPr>
        <w:t>お客様は、サーバーの</w:t>
      </w:r>
      <w:r>
        <w:rPr>
          <w:lang w:eastAsia="ja-JP"/>
        </w:rPr>
        <w:t xml:space="preserve"> Active Directory </w:t>
      </w:r>
      <w:r>
        <w:rPr>
          <w:lang w:eastAsia="ja-JP"/>
        </w:rPr>
        <w:t>が以下のように構成されたドメイン内で、本サーバー</w:t>
      </w:r>
      <w:r>
        <w:rPr>
          <w:lang w:eastAsia="ja-JP"/>
        </w:rPr>
        <w:t xml:space="preserve"> </w:t>
      </w:r>
      <w:r>
        <w:rPr>
          <w:lang w:eastAsia="ja-JP"/>
        </w:rPr>
        <w:t>ソフトウェアを実行する必要があります。</w:t>
      </w:r>
      <w:r>
        <w:rPr>
          <w:lang w:eastAsia="ja-JP"/>
        </w:rPr>
        <w:t xml:space="preserve">(i) </w:t>
      </w:r>
      <w:r>
        <w:rPr>
          <w:lang w:eastAsia="ja-JP"/>
        </w:rPr>
        <w:t>ドメイン</w:t>
      </w:r>
      <w:r>
        <w:rPr>
          <w:lang w:eastAsia="ja-JP"/>
        </w:rPr>
        <w:t xml:space="preserve"> </w:t>
      </w:r>
      <w:r>
        <w:rPr>
          <w:lang w:eastAsia="ja-JP"/>
        </w:rPr>
        <w:t>コントローラー</w:t>
      </w:r>
      <w:r>
        <w:rPr>
          <w:lang w:eastAsia="ja-JP"/>
        </w:rPr>
        <w:t xml:space="preserve"> (FSMO (Flexible Single Master Operations) </w:t>
      </w:r>
      <w:r>
        <w:rPr>
          <w:lang w:eastAsia="ja-JP"/>
        </w:rPr>
        <w:t>の役割がすべて含まれている単一のサーバー</w:t>
      </w:r>
      <w:r>
        <w:rPr>
          <w:lang w:eastAsia="ja-JP"/>
        </w:rPr>
        <w:t>)</w:t>
      </w:r>
      <w:r>
        <w:rPr>
          <w:lang w:eastAsia="ja-JP"/>
        </w:rPr>
        <w:t>、</w:t>
      </w:r>
      <w:r>
        <w:rPr>
          <w:lang w:eastAsia="ja-JP"/>
        </w:rPr>
        <w:t xml:space="preserve">(ii) </w:t>
      </w:r>
      <w:r>
        <w:rPr>
          <w:lang w:eastAsia="ja-JP"/>
        </w:rPr>
        <w:t>ドメイン</w:t>
      </w:r>
      <w:r>
        <w:rPr>
          <w:lang w:eastAsia="ja-JP"/>
        </w:rPr>
        <w:t xml:space="preserve"> </w:t>
      </w:r>
      <w:r>
        <w:rPr>
          <w:lang w:eastAsia="ja-JP"/>
        </w:rPr>
        <w:t>フォレストのルート、</w:t>
      </w:r>
      <w:r>
        <w:rPr>
          <w:lang w:eastAsia="ja-JP"/>
        </w:rPr>
        <w:t xml:space="preserve">(iii) </w:t>
      </w:r>
      <w:r>
        <w:rPr>
          <w:lang w:eastAsia="ja-JP"/>
        </w:rPr>
        <w:t>子ドメインにはならない、および</w:t>
      </w:r>
      <w:r>
        <w:rPr>
          <w:lang w:eastAsia="ja-JP"/>
        </w:rPr>
        <w:t xml:space="preserve"> (iv) </w:t>
      </w:r>
      <w:r>
        <w:rPr>
          <w:lang w:eastAsia="ja-JP"/>
        </w:rPr>
        <w:t>他のドメインとの信頼関係がない。本サーバー</w:t>
      </w:r>
      <w:r>
        <w:rPr>
          <w:lang w:eastAsia="ja-JP"/>
        </w:rPr>
        <w:t xml:space="preserve"> </w:t>
      </w:r>
      <w:r>
        <w:rPr>
          <w:lang w:eastAsia="ja-JP"/>
        </w:rPr>
        <w:t>ソフトウェアが</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で使用される場合、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のインスタンスは、ライセンスを取得したサーバー上でハードウェア仮想化ソフトウェアを実行する、ハードウェア仮想化サービスを提供する、または</w:t>
      </w:r>
      <w:r>
        <w:fldChar w:fldCharType="begin"/>
      </w:r>
      <w:r>
        <w:rPr>
          <w:lang w:eastAsia="ja-JP"/>
        </w:rPr>
        <w:instrText xml:space="preserve"> AutoTextList   \s NoStyle \t "</w:instrText>
      </w:r>
      <w:r>
        <w:rPr>
          <w:lang w:eastAsia="ja-JP"/>
        </w:rPr>
        <w:instrText>オペレーティング</w:instrText>
      </w:r>
      <w:r>
        <w:rPr>
          <w:lang w:eastAsia="ja-JP"/>
        </w:rPr>
        <w:instrText xml:space="preserve"> </w:instrText>
      </w:r>
      <w:r>
        <w:rPr>
          <w:lang w:eastAsia="ja-JP"/>
        </w:rPr>
        <w:instrText>システム環境とは、オペレーティング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オペレーティング</w:t>
      </w:r>
      <w:r>
        <w:rPr>
          <w:color w:val="0563C1"/>
          <w:lang w:eastAsia="ja-JP"/>
        </w:rPr>
        <w:t xml:space="preserve"> </w:t>
      </w:r>
      <w:r>
        <w:rPr>
          <w:color w:val="0563C1"/>
          <w:lang w:eastAsia="ja-JP"/>
        </w:rPr>
        <w:t>システム環境</w:t>
      </w:r>
      <w:r>
        <w:fldChar w:fldCharType="end"/>
      </w:r>
      <w:r>
        <w:rPr>
          <w:lang w:eastAsia="ja-JP"/>
        </w:rPr>
        <w:t>の管理と保守を行うためのソフトウェアを実行するという目的に限り使用できます。かかるインスタンスは、上記</w:t>
      </w:r>
      <w:r>
        <w:rPr>
          <w:lang w:eastAsia="ja-JP"/>
        </w:rPr>
        <w:t xml:space="preserve"> (i) </w:t>
      </w:r>
      <w:r>
        <w:rPr>
          <w:lang w:eastAsia="ja-JP"/>
        </w:rPr>
        <w:t>から</w:t>
      </w:r>
      <w:r>
        <w:rPr>
          <w:lang w:eastAsia="ja-JP"/>
        </w:rPr>
        <w:t xml:space="preserve"> (iv) </w:t>
      </w:r>
      <w:r>
        <w:rPr>
          <w:lang w:eastAsia="ja-JP"/>
        </w:rPr>
        <w:t>の要件を満たす必要はありません。</w:t>
      </w:r>
    </w:p>
    <w:p w:rsidR="00145FC1" w:rsidRDefault="000A72AD">
      <w:pPr>
        <w:pStyle w:val="ProductList-BodyIndented"/>
        <w:rPr>
          <w:lang w:eastAsia="ja-JP"/>
        </w:rPr>
      </w:pPr>
      <w:r>
        <w:rPr>
          <w:lang w:eastAsia="ja-JP"/>
        </w:rPr>
        <w:t xml:space="preserve"> </w:t>
      </w:r>
    </w:p>
    <w:p w:rsidR="00145FC1" w:rsidRDefault="000A72AD">
      <w:pPr>
        <w:pStyle w:val="ProductList-SubClauseHeading"/>
        <w:rPr>
          <w:lang w:eastAsia="ja-JP"/>
        </w:rPr>
      </w:pPr>
      <w:r>
        <w:rPr>
          <w:lang w:eastAsia="ja-JP"/>
        </w:rPr>
        <w:t xml:space="preserve">3.3.2 </w:t>
      </w:r>
      <w:r>
        <w:rPr>
          <w:lang w:eastAsia="ja-JP"/>
        </w:rPr>
        <w:t>サーバー</w:t>
      </w:r>
      <w:r>
        <w:rPr>
          <w:lang w:eastAsia="ja-JP"/>
        </w:rPr>
        <w:t xml:space="preserve"> </w:t>
      </w:r>
      <w:r>
        <w:rPr>
          <w:lang w:eastAsia="ja-JP"/>
        </w:rPr>
        <w:t>ソフトウェアの使用</w:t>
      </w:r>
    </w:p>
    <w:p w:rsidR="00145FC1" w:rsidRDefault="000A72AD">
      <w:pPr>
        <w:pStyle w:val="ProductList-BodyIndented"/>
        <w:rPr>
          <w:lang w:eastAsia="ja-JP"/>
        </w:rPr>
      </w:pPr>
      <w:r>
        <w:rPr>
          <w:lang w:eastAsia="ja-JP"/>
        </w:rPr>
        <w:t>ユーザー</w:t>
      </w:r>
      <w:r>
        <w:rPr>
          <w:lang w:eastAsia="ja-JP"/>
        </w:rPr>
        <w:t xml:space="preserve"> </w:t>
      </w:r>
      <w:r>
        <w:rPr>
          <w:lang w:eastAsia="ja-JP"/>
        </w:rPr>
        <w:t>アカウントは、</w:t>
      </w:r>
      <w:r>
        <w:rPr>
          <w:lang w:eastAsia="ja-JP"/>
        </w:rPr>
        <w:t xml:space="preserve">Windows Server 2012 R2 Essentials </w:t>
      </w:r>
      <w:r>
        <w:rPr>
          <w:lang w:eastAsia="ja-JP"/>
        </w:rPr>
        <w:t>コンソールを使用して作成された関連するパスワードを持つ一意のユーザー名です。使用できるユーザー</w:t>
      </w:r>
      <w:r>
        <w:rPr>
          <w:lang w:eastAsia="ja-JP"/>
        </w:rPr>
        <w:t xml:space="preserve"> </w:t>
      </w:r>
      <w:r>
        <w:rPr>
          <w:lang w:eastAsia="ja-JP"/>
        </w:rPr>
        <w:t>アカウントは最大で</w:t>
      </w:r>
      <w:r>
        <w:rPr>
          <w:lang w:eastAsia="ja-JP"/>
        </w:rPr>
        <w:t xml:space="preserve"> 25 </w:t>
      </w:r>
      <w:r>
        <w:rPr>
          <w:lang w:eastAsia="ja-JP"/>
        </w:rPr>
        <w:t>です。各ユーザー</w:t>
      </w:r>
      <w:r>
        <w:rPr>
          <w:lang w:eastAsia="ja-JP"/>
        </w:rPr>
        <w:t xml:space="preserve"> </w:t>
      </w:r>
      <w:r>
        <w:rPr>
          <w:lang w:eastAsia="ja-JP"/>
        </w:rPr>
        <w:t>アカウントは、指名されたユーザーに対し、そのサーバー上の本サーバー</w:t>
      </w:r>
      <w:r>
        <w:rPr>
          <w:lang w:eastAsia="ja-JP"/>
        </w:rPr>
        <w:t xml:space="preserve"> </w:t>
      </w:r>
      <w:r>
        <w:rPr>
          <w:lang w:eastAsia="ja-JP"/>
        </w:rPr>
        <w:t>ソフトウェアにアクセスして使用することを許諾します。お客様はユーザー</w:t>
      </w:r>
      <w:r>
        <w:rPr>
          <w:lang w:eastAsia="ja-JP"/>
        </w:rPr>
        <w:t xml:space="preserve"> </w:t>
      </w:r>
      <w:r>
        <w:rPr>
          <w:lang w:eastAsia="ja-JP"/>
        </w:rPr>
        <w:t>アカウントをあるユーザーから別のユーザーに再割り当てすることができますが、最後の割り当てから</w:t>
      </w:r>
      <w:r>
        <w:rPr>
          <w:lang w:eastAsia="ja-JP"/>
        </w:rPr>
        <w:t xml:space="preserve"> 90 </w:t>
      </w:r>
      <w:r>
        <w:rPr>
          <w:lang w:eastAsia="ja-JP"/>
        </w:rPr>
        <w:t>日以内に再割り当てすることはできません。</w:t>
      </w:r>
    </w:p>
    <w:p w:rsidR="00145FC1" w:rsidRDefault="000A72AD">
      <w:pPr>
        <w:pStyle w:val="ProductList-BodyIndented"/>
        <w:rPr>
          <w:lang w:eastAsia="ja-JP"/>
        </w:rPr>
      </w:pPr>
      <w:r>
        <w:rPr>
          <w:lang w:eastAsia="ja-JP"/>
        </w:rPr>
        <w:t xml:space="preserve"> </w:t>
      </w:r>
    </w:p>
    <w:p w:rsidR="00145FC1" w:rsidRDefault="000A72AD">
      <w:pPr>
        <w:pStyle w:val="ProductList-SubClauseHeading"/>
      </w:pPr>
      <w:r>
        <w:t xml:space="preserve">3.3.3 Windows Server 2012 R2 Essentials </w:t>
      </w:r>
      <w:r>
        <w:t>コネクタ</w:t>
      </w:r>
    </w:p>
    <w:p w:rsidR="00145FC1" w:rsidRDefault="000A72AD">
      <w:pPr>
        <w:pStyle w:val="ProductList-BodyIndented"/>
        <w:rPr>
          <w:lang w:eastAsia="ja-JP"/>
        </w:rPr>
      </w:pPr>
      <w:r>
        <w:t>お客様は、</w:t>
      </w:r>
      <w:r>
        <w:t xml:space="preserve">Windows Server 2012 R2 Essentials </w:t>
      </w:r>
      <w:r>
        <w:t>コネクタ</w:t>
      </w:r>
      <w:r>
        <w:t xml:space="preserve"> </w:t>
      </w:r>
      <w:r>
        <w:t>ソフトウェアを、一度に最大</w:t>
      </w:r>
      <w:r>
        <w:t xml:space="preserve"> 50 </w:t>
      </w:r>
      <w:r>
        <w:t>台のデバイスにインストールして使用することができます。</w:t>
      </w:r>
      <w:r>
        <w:rPr>
          <w:lang w:eastAsia="ja-JP"/>
        </w:rPr>
        <w:t>お客様はこのソフトウェアを本サーバー</w:t>
      </w:r>
      <w:r>
        <w:rPr>
          <w:lang w:eastAsia="ja-JP"/>
        </w:rPr>
        <w:t xml:space="preserve"> </w:t>
      </w:r>
      <w:r>
        <w:rPr>
          <w:lang w:eastAsia="ja-JP"/>
        </w:rPr>
        <w:t>ソフトウェアと共にのみ使用することができます。</w:t>
      </w:r>
    </w:p>
    <w:p w:rsidR="00145FC1" w:rsidRDefault="000A72AD">
      <w:pPr>
        <w:pStyle w:val="ProductList-BodyIndented"/>
        <w:rPr>
          <w:lang w:eastAsia="ja-JP"/>
        </w:rPr>
      </w:pPr>
      <w:r>
        <w:rPr>
          <w:lang w:eastAsia="ja-JP"/>
        </w:rPr>
        <w:t xml:space="preserve"> </w:t>
      </w:r>
    </w:p>
    <w:p w:rsidR="00145FC1" w:rsidRDefault="000A72AD">
      <w:pPr>
        <w:pStyle w:val="ProductList-SubClauseHeading"/>
      </w:pPr>
      <w:r>
        <w:t xml:space="preserve">3.3.4 Windows Server 2012 R2 Active Directory Rights Management </w:t>
      </w:r>
      <w:r>
        <w:t>サービスへのアクセス</w:t>
      </w:r>
    </w:p>
    <w:p w:rsidR="00145FC1" w:rsidRDefault="000A72AD">
      <w:pPr>
        <w:pStyle w:val="ProductList-BodyIndented"/>
      </w:pPr>
      <w:r>
        <w:t>お客様は、ユーザーが</w:t>
      </w:r>
      <w:r>
        <w:t xml:space="preserve"> Windows Server 2012 R2 Active Directory Rights Management </w:t>
      </w:r>
      <w:r>
        <w:t>サービスの機能に直接または間接的にアクセスするために使用するユーザー</w:t>
      </w:r>
      <w:r>
        <w:t xml:space="preserve"> </w:t>
      </w:r>
      <w:r>
        <w:t>アカウントごとに、</w:t>
      </w:r>
      <w:r>
        <w:t xml:space="preserve">Windows Server 2012 R2 Active Directory Rights Management Services CAL </w:t>
      </w:r>
      <w:r>
        <w:t>を取得する必要があります。</w:t>
      </w:r>
    </w:p>
    <w:p w:rsidR="00145FC1" w:rsidRDefault="000A72AD">
      <w:pPr>
        <w:pStyle w:val="ProductList-BodyIndented"/>
      </w:pPr>
      <w:r>
        <w:t xml:space="preserve"> </w:t>
      </w:r>
    </w:p>
    <w:p w:rsidR="00145FC1" w:rsidRDefault="000A72AD">
      <w:pPr>
        <w:pStyle w:val="ProductList-ClauseHeading"/>
      </w:pPr>
      <w:r>
        <w:t xml:space="preserve">3.4 Windows Server 2012 </w:t>
      </w:r>
      <w:r>
        <w:t>の追加ソフトウェア</w:t>
      </w:r>
    </w:p>
    <w:p w:rsidR="00145FC1" w:rsidRDefault="000A72AD">
      <w:pPr>
        <w:pStyle w:val="ProductList-Body"/>
      </w:pPr>
      <w:r>
        <w:t>追加ソフトウェアの一覧については、</w:t>
      </w:r>
      <w:hyperlink r:id="rId70">
        <w:r>
          <w:rPr>
            <w:color w:val="00467F"/>
            <w:u w:val="single"/>
          </w:rPr>
          <w:t>http://go.microsoft.com/fwlink/?LinkId=245856</w:t>
        </w:r>
      </w:hyperlink>
      <w:r>
        <w:t xml:space="preserve"> </w:t>
      </w:r>
      <w:r>
        <w:t>をご参照ください。</w:t>
      </w:r>
    </w:p>
    <w:p w:rsidR="00145FC1" w:rsidRDefault="000A72AD">
      <w:pPr>
        <w:pStyle w:val="ProductList-Offering1SubSection"/>
        <w:rPr>
          <w:lang w:eastAsia="ja-JP"/>
        </w:rPr>
      </w:pPr>
      <w:bookmarkStart w:id="203" w:name="_Sec833"/>
      <w:r>
        <w:rPr>
          <w:lang w:eastAsia="ja-JP"/>
        </w:rPr>
        <w:t xml:space="preserve">4. </w:t>
      </w:r>
      <w:r>
        <w:rPr>
          <w:lang w:eastAsia="ja-JP"/>
        </w:rPr>
        <w:t>ソフトウェア</w:t>
      </w:r>
      <w:r>
        <w:rPr>
          <w:lang w:eastAsia="ja-JP"/>
        </w:rPr>
        <w:t xml:space="preserve"> </w:t>
      </w:r>
      <w:r>
        <w:rPr>
          <w:lang w:eastAsia="ja-JP"/>
        </w:rPr>
        <w:t>アシュアランス</w:t>
      </w:r>
      <w:bookmarkEnd w:id="203"/>
    </w:p>
    <w:tbl>
      <w:tblPr>
        <w:tblStyle w:val="PURTable"/>
        <w:tblW w:w="0" w:type="dxa"/>
        <w:tblLook w:val="04A0" w:firstRow="1" w:lastRow="0" w:firstColumn="1" w:lastColumn="0" w:noHBand="0" w:noVBand="1"/>
      </w:tblPr>
      <w:tblGrid>
        <w:gridCol w:w="3613"/>
        <w:gridCol w:w="3626"/>
        <w:gridCol w:w="3551"/>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45FC1" w:rsidRDefault="000A72AD">
            <w:pPr>
              <w:pStyle w:val="ProductList-TableBody"/>
            </w:pPr>
            <w:r>
              <w:rPr>
                <w:color w:val="404040"/>
              </w:rPr>
              <w:t>フェールオーバーの権利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1">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72">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 xml:space="preserve">) </w:t>
            </w:r>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45FC1" w:rsidRDefault="000A72AD">
            <w:pPr>
              <w:pStyle w:val="ProductList-TableBody"/>
            </w:pPr>
            <w:r>
              <w:rPr>
                <w:color w:val="404040"/>
              </w:rPr>
              <w:t>ローミング使用権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45FC1" w:rsidRDefault="000A72AD">
            <w:pPr>
              <w:pStyle w:val="ProductList-TableBody"/>
            </w:pPr>
            <w:r>
              <w:t xml:space="preserve"> </w:t>
            </w:r>
          </w:p>
        </w:tc>
      </w:tr>
    </w:tbl>
    <w:p w:rsidR="00145FC1" w:rsidRDefault="000A72AD">
      <w:pPr>
        <w:pStyle w:val="ProductList-ClauseHeading"/>
        <w:rPr>
          <w:lang w:eastAsia="ja-JP"/>
        </w:rPr>
      </w:pPr>
      <w:r>
        <w:rPr>
          <w:lang w:eastAsia="ja-JP"/>
        </w:rPr>
        <w:t xml:space="preserve">4.1 Remote Desktop Services (RDS) User CAL – </w:t>
      </w:r>
      <w:r>
        <w:rPr>
          <w:lang w:eastAsia="ja-JP"/>
        </w:rPr>
        <w:t>拡張された権利</w:t>
      </w:r>
    </w:p>
    <w:p w:rsidR="00145FC1" w:rsidRDefault="000A72AD">
      <w:pPr>
        <w:pStyle w:val="ProductList-Body"/>
        <w:rPr>
          <w:lang w:eastAsia="ja-JP"/>
        </w:rPr>
      </w:pPr>
      <w:r>
        <w:rPr>
          <w:lang w:eastAsia="ja-JP"/>
        </w:rPr>
        <w:t>お客様は、</w:t>
      </w:r>
      <w:r>
        <w:rPr>
          <w:lang w:eastAsia="ja-JP"/>
        </w:rPr>
        <w:t xml:space="preserve">Microsoft Azure Platform </w:t>
      </w:r>
      <w:r>
        <w:rPr>
          <w:lang w:eastAsia="ja-JP"/>
        </w:rPr>
        <w:t>サービス、またはライセンス</w:t>
      </w:r>
      <w:r>
        <w:rPr>
          <w:lang w:eastAsia="ja-JP"/>
        </w:rPr>
        <w:t xml:space="preserve"> </w:t>
      </w:r>
      <w:r>
        <w:rPr>
          <w:lang w:eastAsia="ja-JP"/>
        </w:rPr>
        <w:t>モビリティ確認フォームに記入して提出した</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の共有サーバーのいずれかで、内部使用のみを目的とした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で実行されている</w:t>
      </w:r>
      <w:r>
        <w:rPr>
          <w:lang w:eastAsia="ja-JP"/>
        </w:rPr>
        <w:t xml:space="preserve"> Windows Server </w:t>
      </w:r>
      <w:r>
        <w:rPr>
          <w:lang w:eastAsia="ja-JP"/>
        </w:rPr>
        <w:t>ソフトウェアと共に</w:t>
      </w:r>
      <w:r>
        <w:rPr>
          <w:lang w:eastAsia="ja-JP"/>
        </w:rPr>
        <w:t xml:space="preserve"> RDS User CAL </w:t>
      </w:r>
      <w:r>
        <w:rPr>
          <w:lang w:eastAsia="ja-JP"/>
        </w:rPr>
        <w:t>を使用することができます。お客様の</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による管理アクセス以</w:t>
      </w:r>
      <w:r>
        <w:rPr>
          <w:lang w:eastAsia="ja-JP"/>
        </w:rPr>
        <w:lastRenderedPageBreak/>
        <w:t>外に、他の当事者が当該</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にアクセスすることはできません。この方法で使用した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は、後で</w:t>
      </w:r>
      <w:r>
        <w:rPr>
          <w:lang w:eastAsia="ja-JP"/>
        </w:rPr>
        <w:t xml:space="preserve"> Microsoft Azure Platform </w:t>
      </w:r>
      <w:r>
        <w:rPr>
          <w:lang w:eastAsia="ja-JP"/>
        </w:rPr>
        <w:t>サービスまたは新しい</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に移行することができます。ただし、移行元の環境で使用を開始してから</w:t>
      </w:r>
      <w:r>
        <w:rPr>
          <w:lang w:eastAsia="ja-JP"/>
        </w:rPr>
        <w:t xml:space="preserve"> 90 </w:t>
      </w:r>
      <w:r>
        <w:rPr>
          <w:lang w:eastAsia="ja-JP"/>
        </w:rPr>
        <w:t>日が経過した後でなければなりません。</w:t>
      </w:r>
    </w:p>
    <w:p w:rsidR="00145FC1" w:rsidRDefault="00145FC1">
      <w:pPr>
        <w:pStyle w:val="PURBreadcrumb"/>
        <w:rPr>
          <w:lang w:eastAsia="ja-JP"/>
        </w:rPr>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NoBorder"/>
      </w:pPr>
      <w:bookmarkStart w:id="204" w:name="_Sec656"/>
      <w:r>
        <w:t>Windows Small Business Server</w:t>
      </w:r>
      <w:bookmarkEnd w:id="204"/>
      <w:r>
        <w:fldChar w:fldCharType="begin"/>
      </w:r>
      <w:r>
        <w:instrText xml:space="preserve"> TC "</w:instrText>
      </w:r>
      <w:bookmarkStart w:id="205" w:name="_Toc436403609"/>
      <w:r>
        <w:instrText>Windows Small Business Server</w:instrText>
      </w:r>
      <w:bookmarkEnd w:id="205"/>
      <w:r>
        <w:instrText>" \l 3</w:instrText>
      </w:r>
      <w:r>
        <w:fldChar w:fldCharType="end"/>
      </w:r>
    </w:p>
    <w:p w:rsidR="00145FC1" w:rsidRDefault="000A72AD">
      <w:pPr>
        <w:pStyle w:val="ProductList-Offering1SubSection"/>
      </w:pPr>
      <w:bookmarkStart w:id="206" w:name="_Sec704"/>
      <w:r>
        <w:t xml:space="preserve">1. </w:t>
      </w:r>
      <w:r>
        <w:t>利用可能なプログラム</w:t>
      </w:r>
      <w:bookmarkEnd w:id="206"/>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145F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45FC1" w:rsidRDefault="000A72AD">
            <w:pPr>
              <w:pStyle w:val="ProductList-TableBody"/>
            </w:pPr>
            <w:r>
              <w:rPr>
                <w:color w:val="FFFFFF"/>
              </w:rPr>
              <w:t>製品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4160" w:type="dxa"/>
            <w:tcBorders>
              <w:top w:val="none" w:sz="4" w:space="0" w:color="FFFFFF"/>
              <w:left w:val="none" w:sz="4" w:space="0" w:color="FFFFFF"/>
              <w:bottom w:val="dashed" w:sz="4" w:space="0" w:color="BFBFBF"/>
              <w:right w:val="none" w:sz="4" w:space="0" w:color="FFFFFF"/>
            </w:tcBorders>
          </w:tcPr>
          <w:p w:rsidR="00145FC1" w:rsidRDefault="000A72AD">
            <w:pPr>
              <w:pStyle w:val="ProductList-TableBody"/>
            </w:pPr>
            <w:r>
              <w:t>Windows Small Business Server 2011 CAL Suite</w:t>
            </w:r>
            <w:r>
              <w:fldChar w:fldCharType="begin"/>
            </w:r>
            <w:r>
              <w:instrText xml:space="preserve"> XE "Windows Small Business Server 2011 CAL Suite" </w:instrText>
            </w:r>
            <w:r>
              <w:fldChar w:fldCharType="end"/>
            </w:r>
            <w:r>
              <w:t xml:space="preserve"> (1 </w:t>
            </w:r>
            <w:r>
              <w:t>クライアント</w:t>
            </w:r>
            <w:r>
              <w:t>) (</w:t>
            </w:r>
            <w:r>
              <w:t>デバイスおよびユーザー</w:t>
            </w:r>
            <w:r>
              <w:t>)</w:t>
            </w:r>
          </w:p>
        </w:tc>
        <w:tc>
          <w:tcPr>
            <w:tcW w:w="620" w:type="dxa"/>
            <w:tcBorders>
              <w:top w:val="none" w:sz="4" w:space="0" w:color="FFFFFF"/>
              <w:left w:val="none" w:sz="4" w:space="0" w:color="FFFFFF"/>
              <w:bottom w:val="dashed" w:sz="4" w:space="0" w:color="BFBFBF"/>
              <w:right w:val="none" w:sz="4" w:space="0" w:color="FFFFFF"/>
            </w:tcBorders>
          </w:tcPr>
          <w:p w:rsidR="00145FC1" w:rsidRDefault="000A72AD">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145FC1" w:rsidRDefault="000A72AD">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145FC1" w:rsidRDefault="000A72AD">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145FC1" w:rsidRDefault="000A72AD">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FFFFFF"/>
              <w:bottom w:val="dashed" w:sz="4" w:space="0" w:color="BFBFBF"/>
              <w:right w:val="none" w:sz="4" w:space="0" w:color="FFFFFF"/>
            </w:tcBorders>
          </w:tcPr>
          <w:p w:rsidR="00145FC1" w:rsidRDefault="000A72AD">
            <w:pPr>
              <w:pStyle w:val="ProductList-TableBody"/>
            </w:pPr>
            <w:r>
              <w:rPr>
                <w:color w:val="000000"/>
              </w:rPr>
              <w:t xml:space="preserve">Windows Small Business Server 2011 CAL Suite (5 </w:t>
            </w:r>
            <w:r>
              <w:rPr>
                <w:color w:val="000000"/>
              </w:rPr>
              <w:t>クライアント</w:t>
            </w:r>
            <w:r>
              <w:rPr>
                <w:color w:val="000000"/>
              </w:rPr>
              <w:t>) (</w:t>
            </w:r>
            <w:r>
              <w:rPr>
                <w:color w:val="000000"/>
              </w:rPr>
              <w:t>デバイスおよびユーザー</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145FC1" w:rsidRDefault="000A72A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45FC1" w:rsidRDefault="000A72AD">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145FC1" w:rsidRDefault="000A72AD">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145FC1" w:rsidRDefault="000A72AD">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FFFFFF"/>
              <w:bottom w:val="dashed" w:sz="4" w:space="0" w:color="BFBFBF"/>
              <w:right w:val="none" w:sz="4" w:space="0" w:color="FFFFFF"/>
            </w:tcBorders>
          </w:tcPr>
          <w:p w:rsidR="00145FC1" w:rsidRDefault="000A72AD">
            <w:pPr>
              <w:pStyle w:val="ProductList-TableBody"/>
            </w:pPr>
            <w:r>
              <w:rPr>
                <w:color w:val="000000"/>
              </w:rPr>
              <w:t xml:space="preserve">Windows Small Business Server 2011 CAL Suite (20 </w:t>
            </w:r>
            <w:r>
              <w:rPr>
                <w:color w:val="000000"/>
              </w:rPr>
              <w:t>クライアント</w:t>
            </w:r>
            <w:r>
              <w:rPr>
                <w:color w:val="000000"/>
              </w:rPr>
              <w:t>) (</w:t>
            </w:r>
            <w:r>
              <w:rPr>
                <w:color w:val="000000"/>
              </w:rPr>
              <w:t>デバイスおよびユーザー</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145FC1" w:rsidRDefault="000A72A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45FC1" w:rsidRDefault="000A72AD">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145FC1" w:rsidRDefault="000A72AD">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145FC1" w:rsidRDefault="000A72AD">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FFFFFF"/>
              <w:bottom w:val="dashed" w:sz="4" w:space="0" w:color="BFBFBF"/>
              <w:right w:val="none" w:sz="4" w:space="0" w:color="FFFFFF"/>
            </w:tcBorders>
          </w:tcPr>
          <w:p w:rsidR="00145FC1" w:rsidRDefault="000A72AD">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w:t>
            </w:r>
            <w:r>
              <w:t>クライアント</w:t>
            </w:r>
            <w:r>
              <w:t>) (</w:t>
            </w:r>
            <w:r>
              <w:t>デバイスおよびユーザー</w:t>
            </w:r>
            <w:r>
              <w:t>)</w:t>
            </w:r>
          </w:p>
        </w:tc>
        <w:tc>
          <w:tcPr>
            <w:tcW w:w="620" w:type="dxa"/>
            <w:tcBorders>
              <w:top w:val="dashed" w:sz="4" w:space="0" w:color="BFBFBF"/>
              <w:left w:val="none" w:sz="4" w:space="0" w:color="FFFFFF"/>
              <w:bottom w:val="dashed" w:sz="4" w:space="0" w:color="BFBFBF"/>
              <w:right w:val="none" w:sz="4" w:space="0" w:color="FFFFFF"/>
            </w:tcBorders>
          </w:tcPr>
          <w:p w:rsidR="00145FC1" w:rsidRDefault="000A72A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45FC1" w:rsidRDefault="000A72AD">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145FC1" w:rsidRDefault="000A72AD">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145FC1" w:rsidRDefault="000A72AD">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FFFFFF"/>
              <w:bottom w:val="dashed" w:sz="4" w:space="0" w:color="BFBFBF"/>
              <w:right w:val="none" w:sz="4" w:space="0" w:color="FFFFFF"/>
            </w:tcBorders>
          </w:tcPr>
          <w:p w:rsidR="00145FC1" w:rsidRDefault="000A72AD">
            <w:pPr>
              <w:pStyle w:val="ProductList-TableBody"/>
            </w:pPr>
            <w:r>
              <w:rPr>
                <w:color w:val="000000"/>
              </w:rPr>
              <w:t xml:space="preserve">Windows Small Business Server 2011 Premium Add-on CAL Suite (5 </w:t>
            </w:r>
            <w:r>
              <w:rPr>
                <w:color w:val="000000"/>
              </w:rPr>
              <w:t>クライアント</w:t>
            </w:r>
            <w:r>
              <w:rPr>
                <w:color w:val="000000"/>
              </w:rPr>
              <w:t>) (</w:t>
            </w:r>
            <w:r>
              <w:rPr>
                <w:color w:val="000000"/>
              </w:rPr>
              <w:t>デバイスおよびユーザー</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145FC1" w:rsidRDefault="000A72A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45FC1" w:rsidRDefault="000A72AD">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145FC1" w:rsidRDefault="000A72AD">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145FC1" w:rsidRDefault="000A72AD">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r>
      <w:tr w:rsidR="00145FC1">
        <w:tc>
          <w:tcPr>
            <w:tcW w:w="4160" w:type="dxa"/>
            <w:tcBorders>
              <w:top w:val="dashed" w:sz="4" w:space="0" w:color="BFBFBF"/>
              <w:left w:val="none" w:sz="4" w:space="0" w:color="FFFFFF"/>
              <w:bottom w:val="none" w:sz="4" w:space="0" w:color="000000"/>
              <w:right w:val="none" w:sz="4" w:space="0" w:color="FFFFFF"/>
            </w:tcBorders>
          </w:tcPr>
          <w:p w:rsidR="00145FC1" w:rsidRDefault="000A72AD">
            <w:pPr>
              <w:pStyle w:val="ProductList-TableBody"/>
            </w:pPr>
            <w:r>
              <w:rPr>
                <w:color w:val="000000"/>
              </w:rPr>
              <w:t xml:space="preserve">Windows Small Business Server 2011 Premium Add-on CAL Suite (20 </w:t>
            </w:r>
            <w:r>
              <w:rPr>
                <w:color w:val="000000"/>
              </w:rPr>
              <w:t>クライアント</w:t>
            </w:r>
            <w:r>
              <w:rPr>
                <w:color w:val="000000"/>
              </w:rPr>
              <w:t>) (</w:t>
            </w:r>
            <w:r>
              <w:rPr>
                <w:color w:val="000000"/>
              </w:rPr>
              <w:t>デバイスおよびユーザー</w:t>
            </w:r>
            <w:r>
              <w:rPr>
                <w:color w:val="000000"/>
              </w:rPr>
              <w:t>)</w:t>
            </w:r>
          </w:p>
        </w:tc>
        <w:tc>
          <w:tcPr>
            <w:tcW w:w="620" w:type="dxa"/>
            <w:tcBorders>
              <w:top w:val="dashed" w:sz="4" w:space="0" w:color="BFBFBF"/>
              <w:left w:val="none" w:sz="4" w:space="0" w:color="FFFFFF"/>
              <w:bottom w:val="none" w:sz="4" w:space="0" w:color="000000"/>
              <w:right w:val="none" w:sz="4" w:space="0" w:color="FFFFFF"/>
            </w:tcBorders>
          </w:tcPr>
          <w:p w:rsidR="00145FC1" w:rsidRDefault="000A72AD">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145FC1" w:rsidRDefault="000A72AD">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145FC1" w:rsidRDefault="000A72AD">
            <w:pPr>
              <w:pStyle w:val="ProductList-TableBody"/>
              <w:jc w:val="center"/>
            </w:pPr>
            <w:r>
              <w:t xml:space="preserve"> </w:t>
            </w:r>
          </w:p>
        </w:tc>
        <w:tc>
          <w:tcPr>
            <w:tcW w:w="620" w:type="dxa"/>
            <w:tcBorders>
              <w:top w:val="dashed" w:sz="4" w:space="0" w:color="BFBFBF"/>
              <w:left w:val="none" w:sz="4" w:space="0" w:color="FFFFFF"/>
              <w:bottom w:val="none" w:sz="4" w:space="0" w:color="000000"/>
              <w:right w:val="none" w:sz="9" w:space="0" w:color="FFFFFF"/>
            </w:tcBorders>
          </w:tcPr>
          <w:p w:rsidR="00145FC1" w:rsidRDefault="000A72AD">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FC1" w:rsidRDefault="000A72AD">
            <w:pPr>
              <w:pStyle w:val="ProductList-TableBody"/>
              <w:jc w:val="center"/>
            </w:pPr>
            <w:r>
              <w:t xml:space="preserve"> </w:t>
            </w:r>
          </w:p>
        </w:tc>
      </w:tr>
    </w:tbl>
    <w:p w:rsidR="00145FC1" w:rsidRDefault="000A72AD">
      <w:pPr>
        <w:pStyle w:val="ProductList-Offering1SubSection"/>
      </w:pPr>
      <w:bookmarkStart w:id="207" w:name="_Sec759"/>
      <w:r>
        <w:t xml:space="preserve">2. </w:t>
      </w:r>
      <w:r>
        <w:t>製品使用条件</w:t>
      </w:r>
      <w:bookmarkEnd w:id="207"/>
    </w:p>
    <w:tbl>
      <w:tblPr>
        <w:tblStyle w:val="PURTable"/>
        <w:tblW w:w="0" w:type="dxa"/>
        <w:tblLook w:val="04A0" w:firstRow="1" w:lastRow="0" w:firstColumn="1" w:lastColumn="0" w:noHBand="0" w:noVBand="1"/>
      </w:tblPr>
      <w:tblGrid>
        <w:gridCol w:w="3625"/>
        <w:gridCol w:w="3577"/>
        <w:gridCol w:w="358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(SA):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Offering1SubSection"/>
      </w:pPr>
      <w:bookmarkStart w:id="208" w:name="_Sec808"/>
      <w:r>
        <w:t xml:space="preserve">3. </w:t>
      </w:r>
      <w:r>
        <w:t>使用権</w:t>
      </w:r>
      <w:bookmarkEnd w:id="208"/>
    </w:p>
    <w:tbl>
      <w:tblPr>
        <w:tblStyle w:val="PURTable"/>
        <w:tblW w:w="0" w:type="dxa"/>
        <w:tblLook w:val="04A0" w:firstRow="1" w:lastRow="0" w:firstColumn="1" w:lastColumn="0" w:noHBand="0" w:noVBand="1"/>
      </w:tblPr>
      <w:tblGrid>
        <w:gridCol w:w="3598"/>
        <w:gridCol w:w="3597"/>
        <w:gridCol w:w="3595"/>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追加ソフトウェア</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含まれるテクノロジ</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0A72AD">
      <w:pPr>
        <w:pStyle w:val="ProductList-Offering1SubSection"/>
        <w:rPr>
          <w:lang w:eastAsia="ja-JP"/>
        </w:rPr>
      </w:pPr>
      <w:bookmarkStart w:id="209" w:name="_Sec835"/>
      <w:r>
        <w:rPr>
          <w:lang w:eastAsia="ja-JP"/>
        </w:rPr>
        <w:t xml:space="preserve">4. </w:t>
      </w:r>
      <w:r>
        <w:rPr>
          <w:lang w:eastAsia="ja-JP"/>
        </w:rPr>
        <w:t>ソフトウェア</w:t>
      </w:r>
      <w:r>
        <w:rPr>
          <w:lang w:eastAsia="ja-JP"/>
        </w:rPr>
        <w:t xml:space="preserve"> </w:t>
      </w:r>
      <w:r>
        <w:rPr>
          <w:lang w:eastAsia="ja-JP"/>
        </w:rPr>
        <w:t>アシュアランス</w:t>
      </w:r>
      <w:bookmarkEnd w:id="209"/>
    </w:p>
    <w:tbl>
      <w:tblPr>
        <w:tblStyle w:val="PURTable"/>
        <w:tblW w:w="0" w:type="dxa"/>
        <w:tblLook w:val="04A0" w:firstRow="1" w:lastRow="0" w:firstColumn="1" w:lastColumn="0" w:noHBand="0" w:noVBand="1"/>
      </w:tblPr>
      <w:tblGrid>
        <w:gridCol w:w="3592"/>
        <w:gridCol w:w="3606"/>
        <w:gridCol w:w="3592"/>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フェールオーバーの権利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3">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ローミング使用権</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t xml:space="preserve"> </w:t>
            </w:r>
          </w:p>
        </w:tc>
      </w:tr>
    </w:tbl>
    <w:p w:rsidR="00145FC1" w:rsidRDefault="00145FC1">
      <w:pPr>
        <w:pStyle w:val="ProductList-Body"/>
        <w:jc w:val="right"/>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145FC1">
      <w:pPr>
        <w:rPr>
          <w:lang w:eastAsia="ja-JP"/>
        </w:rPr>
        <w:sectPr w:rsidR="00145FC1">
          <w:headerReference w:type="default" r:id="rId74"/>
          <w:footerReference w:type="default" r:id="rId75"/>
          <w:type w:val="continuous"/>
          <w:pgSz w:w="12240" w:h="15840" w:code="1"/>
          <w:pgMar w:top="1170" w:right="720" w:bottom="720" w:left="720" w:header="432" w:footer="288" w:gutter="0"/>
          <w:cols w:space="360"/>
        </w:sectPr>
      </w:pPr>
    </w:p>
    <w:p w:rsidR="00145FC1" w:rsidRDefault="000A72AD">
      <w:pPr>
        <w:pStyle w:val="ProductList-SectionHeading"/>
        <w:pageBreakBefore/>
        <w:rPr>
          <w:lang w:eastAsia="ja-JP"/>
        </w:rPr>
      </w:pPr>
      <w:bookmarkStart w:id="210" w:name="_Sec548"/>
      <w:bookmarkEnd w:id="34"/>
      <w:r>
        <w:rPr>
          <w:lang w:eastAsia="ja-JP"/>
        </w:rPr>
        <w:lastRenderedPageBreak/>
        <w:t>オンライン</w:t>
      </w:r>
      <w:r>
        <w:rPr>
          <w:lang w:eastAsia="ja-JP"/>
        </w:rPr>
        <w:t xml:space="preserve"> </w:t>
      </w:r>
      <w:r>
        <w:rPr>
          <w:lang w:eastAsia="ja-JP"/>
        </w:rPr>
        <w:t>サービス</w:t>
      </w:r>
      <w:r>
        <w:fldChar w:fldCharType="begin"/>
      </w:r>
      <w:r>
        <w:rPr>
          <w:lang w:eastAsia="ja-JP"/>
        </w:rPr>
        <w:instrText xml:space="preserve"> TC "</w:instrText>
      </w:r>
      <w:bookmarkStart w:id="211" w:name="_Toc436403610"/>
      <w:r>
        <w:rPr>
          <w:lang w:eastAsia="ja-JP"/>
        </w:rPr>
        <w:instrText>オンライン</w:instrText>
      </w:r>
      <w:r>
        <w:rPr>
          <w:lang w:eastAsia="ja-JP"/>
        </w:rPr>
        <w:instrText xml:space="preserve"> </w:instrText>
      </w:r>
      <w:r>
        <w:rPr>
          <w:lang w:eastAsia="ja-JP"/>
        </w:rPr>
        <w:instrText>サービス</w:instrText>
      </w:r>
      <w:bookmarkEnd w:id="211"/>
      <w:r>
        <w:rPr>
          <w:lang w:eastAsia="ja-JP"/>
        </w:rPr>
        <w:instrText>" \l 1</w:instrText>
      </w:r>
      <w:r>
        <w:fldChar w:fldCharType="end"/>
      </w:r>
    </w:p>
    <w:p w:rsidR="00145FC1" w:rsidRDefault="000A72AD">
      <w:pPr>
        <w:pStyle w:val="ProductList-Body"/>
        <w:rPr>
          <w:lang w:eastAsia="ja-JP"/>
        </w:rPr>
      </w:pPr>
      <w:r>
        <w:rPr>
          <w:lang w:eastAsia="ja-JP"/>
        </w:rPr>
        <w:t>お客様によるマイクロソフト</w:t>
      </w:r>
      <w:r>
        <w:rPr>
          <w:lang w:eastAsia="ja-JP"/>
        </w:rPr>
        <w:t xml:space="preserve"> </w:t>
      </w:r>
      <w:r>
        <w:rPr>
          <w:lang w:eastAsia="ja-JP"/>
        </w:rPr>
        <w:t>オンライン</w:t>
      </w:r>
      <w:r>
        <w:rPr>
          <w:lang w:eastAsia="ja-JP"/>
        </w:rPr>
        <w:t xml:space="preserve"> </w:t>
      </w:r>
      <w:r>
        <w:rPr>
          <w:lang w:eastAsia="ja-JP"/>
        </w:rPr>
        <w:t>サービスの購入と使用には、本製品条項とマイクロソフト</w:t>
      </w:r>
      <w:r>
        <w:rPr>
          <w:lang w:eastAsia="ja-JP"/>
        </w:rPr>
        <w:t xml:space="preserve"> </w:t>
      </w:r>
      <w:r>
        <w:rPr>
          <w:lang w:eastAsia="ja-JP"/>
        </w:rPr>
        <w:t>オンライン</w:t>
      </w:r>
      <w:r>
        <w:rPr>
          <w:lang w:eastAsia="ja-JP"/>
        </w:rPr>
        <w:t xml:space="preserve"> </w:t>
      </w:r>
      <w:r>
        <w:rPr>
          <w:lang w:eastAsia="ja-JP"/>
        </w:rPr>
        <w:t>サービス条件</w:t>
      </w:r>
      <w:r>
        <w:rPr>
          <w:lang w:eastAsia="ja-JP"/>
        </w:rPr>
        <w:t xml:space="preserve"> (OST) (</w:t>
      </w:r>
      <w:hyperlink r:id="rId76">
        <w:r>
          <w:rPr>
            <w:color w:val="00467F"/>
            <w:u w:val="single"/>
            <w:lang w:eastAsia="ja-JP"/>
          </w:rPr>
          <w:t>http://go.microsoft.com/?linkid=9840733</w:t>
        </w:r>
      </w:hyperlink>
      <w:r>
        <w:rPr>
          <w:lang w:eastAsia="ja-JP"/>
        </w:rPr>
        <w:t xml:space="preserve">) </w:t>
      </w:r>
      <w:r>
        <w:rPr>
          <w:lang w:eastAsia="ja-JP"/>
        </w:rPr>
        <w:t>が適用されます。</w:t>
      </w:r>
      <w:r>
        <w:rPr>
          <w:lang w:eastAsia="ja-JP"/>
        </w:rPr>
        <w:t xml:space="preserve">OST </w:t>
      </w:r>
      <w:r>
        <w:rPr>
          <w:lang w:eastAsia="ja-JP"/>
        </w:rPr>
        <w:t>は本製品条項の一部として適用されます。</w:t>
      </w:r>
    </w:p>
    <w:p w:rsidR="00145FC1" w:rsidRDefault="000A72AD">
      <w:pPr>
        <w:pStyle w:val="ProductList-Offering1Heading"/>
        <w:rPr>
          <w:lang w:eastAsia="ja-JP"/>
        </w:rPr>
      </w:pPr>
      <w:bookmarkStart w:id="212" w:name="_Sec620"/>
      <w:r>
        <w:rPr>
          <w:lang w:eastAsia="ja-JP"/>
        </w:rPr>
        <w:t>オンライン</w:t>
      </w:r>
      <w:r>
        <w:rPr>
          <w:lang w:eastAsia="ja-JP"/>
        </w:rPr>
        <w:t xml:space="preserve"> </w:t>
      </w:r>
      <w:r>
        <w:rPr>
          <w:lang w:eastAsia="ja-JP"/>
        </w:rPr>
        <w:t>サービスの提供地域</w:t>
      </w:r>
      <w:bookmarkEnd w:id="212"/>
      <w:r>
        <w:fldChar w:fldCharType="begin"/>
      </w:r>
      <w:r>
        <w:rPr>
          <w:lang w:eastAsia="ja-JP"/>
        </w:rPr>
        <w:instrText xml:space="preserve"> TC "</w:instrText>
      </w:r>
      <w:bookmarkStart w:id="213" w:name="_Toc436403611"/>
      <w:r>
        <w:rPr>
          <w:lang w:eastAsia="ja-JP"/>
        </w:rPr>
        <w:instrText>オンライン</w:instrText>
      </w:r>
      <w:r>
        <w:rPr>
          <w:lang w:eastAsia="ja-JP"/>
        </w:rPr>
        <w:instrText xml:space="preserve"> </w:instrText>
      </w:r>
      <w:r>
        <w:rPr>
          <w:lang w:eastAsia="ja-JP"/>
        </w:rPr>
        <w:instrText>サービスの提供地域</w:instrText>
      </w:r>
      <w:bookmarkEnd w:id="213"/>
      <w:r>
        <w:rPr>
          <w:lang w:eastAsia="ja-JP"/>
        </w:rPr>
        <w:instrText>" \l 2</w:instrText>
      </w:r>
      <w:r>
        <w:fldChar w:fldCharType="end"/>
      </w:r>
    </w:p>
    <w:p w:rsidR="00145FC1" w:rsidRDefault="000A72AD">
      <w:pPr>
        <w:pStyle w:val="ProductList-Body"/>
        <w:rPr>
          <w:lang w:eastAsia="ja-JP"/>
        </w:rPr>
      </w:pPr>
      <w:r>
        <w:rPr>
          <w:lang w:eastAsia="ja-JP"/>
        </w:rPr>
        <w:t>オンライン</w:t>
      </w:r>
      <w:r>
        <w:rPr>
          <w:lang w:eastAsia="ja-JP"/>
        </w:rPr>
        <w:t xml:space="preserve"> </w:t>
      </w:r>
      <w:r>
        <w:rPr>
          <w:lang w:eastAsia="ja-JP"/>
        </w:rPr>
        <w:t>サービスをご利用いただける国および地域の一覧については、</w:t>
      </w:r>
      <w:hyperlink r:id="rId77" w:anchor="international">
        <w:r>
          <w:rPr>
            <w:color w:val="00467F"/>
            <w:u w:val="single"/>
            <w:lang w:eastAsia="ja-JP"/>
          </w:rPr>
          <w:t>http://www.microsoft.com/online/faq.aspx#international</w:t>
        </w:r>
      </w:hyperlink>
      <w:r>
        <w:rPr>
          <w:lang w:eastAsia="ja-JP"/>
        </w:rPr>
        <w:t xml:space="preserve"> </w:t>
      </w:r>
      <w:r>
        <w:rPr>
          <w:lang w:eastAsia="ja-JP"/>
        </w:rPr>
        <w:t>を参照してください。</w:t>
      </w:r>
    </w:p>
    <w:p w:rsidR="00145FC1" w:rsidRDefault="000A72AD">
      <w:pPr>
        <w:pStyle w:val="ProductList-Offering1Heading"/>
        <w:rPr>
          <w:lang w:eastAsia="ja-JP"/>
        </w:rPr>
      </w:pPr>
      <w:bookmarkStart w:id="214" w:name="_Sec621"/>
      <w:r>
        <w:rPr>
          <w:lang w:eastAsia="ja-JP"/>
        </w:rPr>
        <w:t>オンライン</w:t>
      </w:r>
      <w:r>
        <w:rPr>
          <w:lang w:eastAsia="ja-JP"/>
        </w:rPr>
        <w:t xml:space="preserve"> </w:t>
      </w:r>
      <w:r>
        <w:rPr>
          <w:lang w:eastAsia="ja-JP"/>
        </w:rPr>
        <w:t>サービスの購入ルール</w:t>
      </w:r>
      <w:bookmarkEnd w:id="214"/>
      <w:r>
        <w:fldChar w:fldCharType="begin"/>
      </w:r>
      <w:r>
        <w:rPr>
          <w:lang w:eastAsia="ja-JP"/>
        </w:rPr>
        <w:instrText xml:space="preserve"> TC "</w:instrText>
      </w:r>
      <w:bookmarkStart w:id="215" w:name="_Toc436403612"/>
      <w:r>
        <w:rPr>
          <w:lang w:eastAsia="ja-JP"/>
        </w:rPr>
        <w:instrText>オンライン</w:instrText>
      </w:r>
      <w:r>
        <w:rPr>
          <w:lang w:eastAsia="ja-JP"/>
        </w:rPr>
        <w:instrText xml:space="preserve"> </w:instrText>
      </w:r>
      <w:r>
        <w:rPr>
          <w:lang w:eastAsia="ja-JP"/>
        </w:rPr>
        <w:instrText>サービスの購入ルール</w:instrText>
      </w:r>
      <w:bookmarkEnd w:id="215"/>
      <w:r>
        <w:rPr>
          <w:lang w:eastAsia="ja-JP"/>
        </w:rPr>
        <w:instrText>" \l 2</w:instrText>
      </w:r>
      <w:r>
        <w:fldChar w:fldCharType="end"/>
      </w:r>
    </w:p>
    <w:p w:rsidR="00145FC1" w:rsidRDefault="000A72AD">
      <w:pPr>
        <w:pStyle w:val="ProductList-Body"/>
        <w:rPr>
          <w:lang w:eastAsia="ja-JP"/>
        </w:rPr>
      </w:pPr>
      <w:r>
        <w:rPr>
          <w:lang w:eastAsia="ja-JP"/>
        </w:rPr>
        <w:t>オンライン</w:t>
      </w:r>
      <w:r>
        <w:rPr>
          <w:lang w:eastAsia="ja-JP"/>
        </w:rPr>
        <w:t xml:space="preserve"> </w:t>
      </w:r>
      <w:r>
        <w:rPr>
          <w:lang w:eastAsia="ja-JP"/>
        </w:rPr>
        <w:t>サービスの購入には以下の購入ルールが適用されます。</w:t>
      </w:r>
    </w:p>
    <w:p w:rsidR="00145FC1" w:rsidRDefault="000A72AD" w:rsidP="000A72AD">
      <w:pPr>
        <w:pStyle w:val="ProductList-Bullet"/>
        <w:numPr>
          <w:ilvl w:val="0"/>
          <w:numId w:val="32"/>
        </w:numPr>
        <w:rPr>
          <w:lang w:eastAsia="ja-JP"/>
        </w:rPr>
      </w:pPr>
      <w:r>
        <w:rPr>
          <w:lang w:eastAsia="ja-JP"/>
        </w:rPr>
        <w:t>サブスクリプション期間は購入するプログラムによって異なります。</w:t>
      </w:r>
      <w:r>
        <w:rPr>
          <w:lang w:eastAsia="ja-JP"/>
        </w:rPr>
        <w:t xml:space="preserve">Enterprise Agreement </w:t>
      </w:r>
      <w:r>
        <w:rPr>
          <w:lang w:eastAsia="ja-JP"/>
        </w:rPr>
        <w:t>プログラムでは、</w:t>
      </w:r>
      <w:r>
        <w:rPr>
          <w:lang w:eastAsia="ja-JP"/>
        </w:rPr>
        <w:t xml:space="preserve">Microsoft Azure </w:t>
      </w:r>
      <w:r>
        <w:rPr>
          <w:lang w:eastAsia="ja-JP"/>
        </w:rPr>
        <w:t>以外のオンライン</w:t>
      </w:r>
      <w:r>
        <w:rPr>
          <w:lang w:eastAsia="ja-JP"/>
        </w:rPr>
        <w:t xml:space="preserve"> </w:t>
      </w:r>
      <w:r>
        <w:rPr>
          <w:lang w:eastAsia="ja-JP"/>
        </w:rPr>
        <w:t>サービスのサブスクリプション期間は契約期間と同一であり、お客様の加入契約の終了日と同じ日に終了します。</w:t>
      </w:r>
      <w:r>
        <w:rPr>
          <w:lang w:eastAsia="ja-JP"/>
        </w:rPr>
        <w:t xml:space="preserve"> </w:t>
      </w:r>
    </w:p>
    <w:p w:rsidR="00145FC1" w:rsidRDefault="000A72AD" w:rsidP="000A72AD">
      <w:pPr>
        <w:pStyle w:val="ProductList-Bullet"/>
        <w:numPr>
          <w:ilvl w:val="0"/>
          <w:numId w:val="32"/>
        </w:numPr>
        <w:rPr>
          <w:lang w:eastAsia="ja-JP"/>
        </w:rPr>
      </w:pPr>
      <w:r>
        <w:rPr>
          <w:lang w:eastAsia="ja-JP"/>
        </w:rPr>
        <w:t>お客様がオンライン</w:t>
      </w:r>
      <w:r>
        <w:rPr>
          <w:lang w:eastAsia="ja-JP"/>
        </w:rPr>
        <w:t xml:space="preserve"> </w:t>
      </w:r>
      <w:r>
        <w:rPr>
          <w:lang w:eastAsia="ja-JP"/>
        </w:rPr>
        <w:t>サービスを追加購入した場合、このサービスのサブスクリプション期間の終了日は、同じオンライン</w:t>
      </w:r>
      <w:r>
        <w:rPr>
          <w:lang w:eastAsia="ja-JP"/>
        </w:rPr>
        <w:t xml:space="preserve"> </w:t>
      </w:r>
      <w:r>
        <w:rPr>
          <w:lang w:eastAsia="ja-JP"/>
        </w:rPr>
        <w:t>サービスに対するお客様の現在のサブスクリプション期間と一致しなければなりません。</w:t>
      </w:r>
      <w:r>
        <w:rPr>
          <w:lang w:eastAsia="ja-JP"/>
        </w:rPr>
        <w:t xml:space="preserve"> </w:t>
      </w:r>
    </w:p>
    <w:p w:rsidR="00145FC1" w:rsidRDefault="000A72AD" w:rsidP="000A72AD">
      <w:pPr>
        <w:pStyle w:val="ProductList-Bullet"/>
        <w:numPr>
          <w:ilvl w:val="0"/>
          <w:numId w:val="32"/>
        </w:numPr>
        <w:rPr>
          <w:lang w:eastAsia="ja-JP"/>
        </w:rPr>
      </w:pPr>
      <w:r>
        <w:rPr>
          <w:lang w:eastAsia="ja-JP"/>
        </w:rPr>
        <w:t>お客様のボリューム</w:t>
      </w:r>
      <w:r>
        <w:rPr>
          <w:lang w:eastAsia="ja-JP"/>
        </w:rPr>
        <w:t xml:space="preserve"> </w:t>
      </w:r>
      <w:r>
        <w:rPr>
          <w:lang w:eastAsia="ja-JP"/>
        </w:rPr>
        <w:t>ライセンス契約で許可されている場合を除き、お客様は、オンライン</w:t>
      </w:r>
      <w:r>
        <w:rPr>
          <w:lang w:eastAsia="ja-JP"/>
        </w:rPr>
        <w:t xml:space="preserve"> </w:t>
      </w:r>
      <w:r>
        <w:rPr>
          <w:lang w:eastAsia="ja-JP"/>
        </w:rPr>
        <w:t>サービス</w:t>
      </w:r>
      <w:r>
        <w:rPr>
          <w:lang w:eastAsia="ja-JP"/>
        </w:rPr>
        <w:t xml:space="preserve"> </w:t>
      </w:r>
      <w:r>
        <w:rPr>
          <w:lang w:eastAsia="ja-JP"/>
        </w:rPr>
        <w:t>サブスクリプションの期間中、オンライン</w:t>
      </w:r>
      <w:r>
        <w:rPr>
          <w:lang w:eastAsia="ja-JP"/>
        </w:rPr>
        <w:t xml:space="preserve"> </w:t>
      </w:r>
      <w:r>
        <w:rPr>
          <w:lang w:eastAsia="ja-JP"/>
        </w:rPr>
        <w:t>サービス</w:t>
      </w:r>
      <w:r>
        <w:rPr>
          <w:lang w:eastAsia="ja-JP"/>
        </w:rPr>
        <w:t xml:space="preserve"> </w:t>
      </w:r>
      <w:r>
        <w:rPr>
          <w:lang w:eastAsia="ja-JP"/>
        </w:rPr>
        <w:t>サブスクリプションの対象となっているユーザーまたはデバイスの数を減らすことはできません。</w:t>
      </w:r>
      <w:r>
        <w:rPr>
          <w:lang w:eastAsia="ja-JP"/>
        </w:rPr>
        <w:t xml:space="preserve"> </w:t>
      </w:r>
    </w:p>
    <w:p w:rsidR="00145FC1" w:rsidRDefault="000A72AD" w:rsidP="000A72AD">
      <w:pPr>
        <w:pStyle w:val="ProductList-Bullet"/>
        <w:numPr>
          <w:ilvl w:val="0"/>
          <w:numId w:val="32"/>
        </w:numPr>
      </w:pPr>
      <w:r>
        <w:t xml:space="preserve">Microsoft Azure </w:t>
      </w:r>
      <w:r>
        <w:t>の条件は、</w:t>
      </w:r>
      <w:r>
        <w:t xml:space="preserve">Microsoft Azure </w:t>
      </w:r>
      <w:r>
        <w:t>の製品項目に規定するとおりとします。</w:t>
      </w:r>
    </w:p>
    <w:p w:rsidR="00145FC1" w:rsidRDefault="000A72AD">
      <w:pPr>
        <w:pStyle w:val="ProductList-Offering1Heading"/>
        <w:rPr>
          <w:lang w:eastAsia="ja-JP"/>
        </w:rPr>
      </w:pPr>
      <w:bookmarkStart w:id="216" w:name="_Sec622"/>
      <w:r>
        <w:rPr>
          <w:lang w:eastAsia="ja-JP"/>
        </w:rPr>
        <w:t>アドオン</w:t>
      </w:r>
      <w:r>
        <w:rPr>
          <w:lang w:eastAsia="ja-JP"/>
        </w:rPr>
        <w:t xml:space="preserve"> </w:t>
      </w:r>
      <w:r>
        <w:rPr>
          <w:lang w:eastAsia="ja-JP"/>
        </w:rPr>
        <w:t>ユーザー</w:t>
      </w:r>
      <w:r>
        <w:rPr>
          <w:lang w:eastAsia="ja-JP"/>
        </w:rPr>
        <w:t xml:space="preserve"> </w:t>
      </w:r>
      <w:r>
        <w:rPr>
          <w:lang w:eastAsia="ja-JP"/>
        </w:rPr>
        <w:t>サブスクリプション</w:t>
      </w:r>
      <w:r>
        <w:rPr>
          <w:lang w:eastAsia="ja-JP"/>
        </w:rPr>
        <w:t xml:space="preserve"> </w:t>
      </w:r>
      <w:r>
        <w:rPr>
          <w:lang w:eastAsia="ja-JP"/>
        </w:rPr>
        <w:t>ライセンス</w:t>
      </w:r>
      <w:r>
        <w:rPr>
          <w:lang w:eastAsia="ja-JP"/>
        </w:rPr>
        <w:t xml:space="preserve"> (SL)</w:t>
      </w:r>
      <w:bookmarkEnd w:id="216"/>
      <w:r>
        <w:fldChar w:fldCharType="begin"/>
      </w:r>
      <w:r>
        <w:rPr>
          <w:lang w:eastAsia="ja-JP"/>
        </w:rPr>
        <w:instrText xml:space="preserve"> TC "</w:instrText>
      </w:r>
      <w:bookmarkStart w:id="217" w:name="_Toc436403613"/>
      <w:r>
        <w:rPr>
          <w:lang w:eastAsia="ja-JP"/>
        </w:rPr>
        <w:instrText>アドオン</w:instrText>
      </w:r>
      <w:r>
        <w:rPr>
          <w:lang w:eastAsia="ja-JP"/>
        </w:rPr>
        <w:instrText xml:space="preserve"> </w:instrText>
      </w:r>
      <w:r>
        <w:rPr>
          <w:lang w:eastAsia="ja-JP"/>
        </w:rPr>
        <w:instrText>ユーザー</w:instrText>
      </w:r>
      <w:r>
        <w:rPr>
          <w:lang w:eastAsia="ja-JP"/>
        </w:rPr>
        <w:instrText xml:space="preserve"> </w:instrText>
      </w:r>
      <w:r>
        <w:rPr>
          <w:lang w:eastAsia="ja-JP"/>
        </w:rPr>
        <w:instrText>サブスクリプション</w:instrText>
      </w:r>
      <w:r>
        <w:rPr>
          <w:lang w:eastAsia="ja-JP"/>
        </w:rPr>
        <w:instrText xml:space="preserve"> </w:instrText>
      </w:r>
      <w:r>
        <w:rPr>
          <w:lang w:eastAsia="ja-JP"/>
        </w:rPr>
        <w:instrText>ライセンス</w:instrText>
      </w:r>
      <w:r>
        <w:rPr>
          <w:lang w:eastAsia="ja-JP"/>
        </w:rPr>
        <w:instrText xml:space="preserve"> (SL)</w:instrText>
      </w:r>
      <w:bookmarkEnd w:id="217"/>
      <w:r>
        <w:rPr>
          <w:lang w:eastAsia="ja-JP"/>
        </w:rPr>
        <w:instrText>" \l 2</w:instrText>
      </w:r>
      <w:r>
        <w:fldChar w:fldCharType="end"/>
      </w:r>
    </w:p>
    <w:p w:rsidR="00145FC1" w:rsidRDefault="000A72AD">
      <w:pPr>
        <w:pStyle w:val="ProductList-Body"/>
        <w:rPr>
          <w:lang w:eastAsia="ja-JP"/>
        </w:rPr>
      </w:pPr>
      <w:r>
        <w:rPr>
          <w:lang w:eastAsia="ja-JP"/>
        </w:rPr>
        <w:t>アドオン</w:t>
      </w:r>
      <w:r>
        <w:rPr>
          <w:lang w:eastAsia="ja-JP"/>
        </w:rPr>
        <w:t xml:space="preserve"> </w:t>
      </w:r>
      <w:r>
        <w:rPr>
          <w:lang w:eastAsia="ja-JP"/>
        </w:rPr>
        <w:t>ユーザー</w:t>
      </w:r>
      <w:r>
        <w:rPr>
          <w:lang w:eastAsia="ja-JP"/>
        </w:rPr>
        <w:t xml:space="preserve"> SL </w:t>
      </w:r>
      <w:r>
        <w:rPr>
          <w:lang w:eastAsia="ja-JP"/>
        </w:rPr>
        <w:t>とは、以下の条件を満たす</w:t>
      </w:r>
      <w:r>
        <w:rPr>
          <w:lang w:eastAsia="ja-JP"/>
        </w:rPr>
        <w:t xml:space="preserve"> SL </w:t>
      </w:r>
      <w:r>
        <w:rPr>
          <w:lang w:eastAsia="ja-JP"/>
        </w:rPr>
        <w:t>です。</w:t>
      </w:r>
      <w:r>
        <w:rPr>
          <w:lang w:eastAsia="ja-JP"/>
        </w:rPr>
        <w:t xml:space="preserve">(i) </w:t>
      </w:r>
      <w:r>
        <w:rPr>
          <w:lang w:eastAsia="ja-JP"/>
        </w:rPr>
        <w:t>以前取得した対象ライセンス</w:t>
      </w:r>
      <w:r>
        <w:rPr>
          <w:i/>
          <w:vertAlign w:val="superscript"/>
          <w:lang w:eastAsia="ja-JP"/>
        </w:rPr>
        <w:t>1</w:t>
      </w:r>
      <w:r>
        <w:rPr>
          <w:lang w:eastAsia="ja-JP"/>
        </w:rPr>
        <w:t xml:space="preserve"> (</w:t>
      </w:r>
      <w:r>
        <w:rPr>
          <w:lang w:eastAsia="ja-JP"/>
        </w:rPr>
        <w:t>または対象ライセンスのセット</w:t>
      </w:r>
      <w:r>
        <w:rPr>
          <w:lang w:eastAsia="ja-JP"/>
        </w:rPr>
        <w:t xml:space="preserve">) </w:t>
      </w:r>
      <w:r>
        <w:rPr>
          <w:lang w:eastAsia="ja-JP"/>
        </w:rPr>
        <w:t>に追加して購入され、かつ関連付けられること、</w:t>
      </w:r>
      <w:r>
        <w:rPr>
          <w:lang w:eastAsia="ja-JP"/>
        </w:rPr>
        <w:t xml:space="preserve">(ii) 1 </w:t>
      </w:r>
      <w:r>
        <w:rPr>
          <w:lang w:eastAsia="ja-JP"/>
        </w:rPr>
        <w:t>名の対象ユーザー</w:t>
      </w:r>
      <w:r>
        <w:rPr>
          <w:lang w:eastAsia="ja-JP"/>
        </w:rPr>
        <w:t xml:space="preserve"> (</w:t>
      </w:r>
      <w:r>
        <w:rPr>
          <w:lang w:eastAsia="ja-JP"/>
        </w:rPr>
        <w:t>お客様の加入契約に定義</w:t>
      </w:r>
      <w:r>
        <w:rPr>
          <w:lang w:eastAsia="ja-JP"/>
        </w:rPr>
        <w:t xml:space="preserve">) </w:t>
      </w:r>
      <w:r>
        <w:rPr>
          <w:lang w:eastAsia="ja-JP"/>
        </w:rPr>
        <w:t>に割り当てられること、</w:t>
      </w:r>
      <w:r>
        <w:rPr>
          <w:lang w:eastAsia="ja-JP"/>
        </w:rPr>
        <w:t xml:space="preserve">(iii) </w:t>
      </w:r>
      <w:r>
        <w:rPr>
          <w:lang w:eastAsia="ja-JP"/>
        </w:rPr>
        <w:t>オンライン</w:t>
      </w:r>
      <w:r>
        <w:rPr>
          <w:lang w:eastAsia="ja-JP"/>
        </w:rPr>
        <w:t xml:space="preserve"> </w:t>
      </w:r>
      <w:r>
        <w:rPr>
          <w:lang w:eastAsia="ja-JP"/>
        </w:rPr>
        <w:t>サービス条件</w:t>
      </w:r>
      <w:r>
        <w:rPr>
          <w:lang w:eastAsia="ja-JP"/>
        </w:rPr>
        <w:t xml:space="preserve"> (OST) </w:t>
      </w:r>
      <w:r>
        <w:rPr>
          <w:lang w:eastAsia="ja-JP"/>
        </w:rPr>
        <w:t>の該当するライセンス条項が適用されること、</w:t>
      </w:r>
      <w:r>
        <w:rPr>
          <w:lang w:eastAsia="ja-JP"/>
        </w:rPr>
        <w:t xml:space="preserve">(iv) </w:t>
      </w:r>
      <w:r>
        <w:rPr>
          <w:lang w:eastAsia="ja-JP"/>
        </w:rPr>
        <w:t>対象ライセンスに対する</w:t>
      </w:r>
      <w:r>
        <w:rPr>
          <w:lang w:eastAsia="ja-JP"/>
        </w:rPr>
        <w:t xml:space="preserve"> SA </w:t>
      </w:r>
      <w:r>
        <w:rPr>
          <w:lang w:eastAsia="ja-JP"/>
        </w:rPr>
        <w:t>の満了時またはサブスクリプション期間終了時のいずれか早い方の時点をもって失効すること。</w:t>
      </w:r>
      <w:r>
        <w:rPr>
          <w:lang w:eastAsia="ja-JP"/>
        </w:rPr>
        <w:t xml:space="preserve">OST </w:t>
      </w:r>
      <w:r>
        <w:rPr>
          <w:lang w:eastAsia="ja-JP"/>
        </w:rPr>
        <w:t>に個別に掲載されていないアドオン</w:t>
      </w:r>
      <w:r>
        <w:rPr>
          <w:lang w:eastAsia="ja-JP"/>
        </w:rPr>
        <w:t xml:space="preserve"> </w:t>
      </w:r>
      <w:r>
        <w:rPr>
          <w:lang w:eastAsia="ja-JP"/>
        </w:rPr>
        <w:t>ユーザー</w:t>
      </w:r>
      <w:r>
        <w:rPr>
          <w:lang w:eastAsia="ja-JP"/>
        </w:rPr>
        <w:t xml:space="preserve"> SL </w:t>
      </w:r>
      <w:r>
        <w:rPr>
          <w:lang w:eastAsia="ja-JP"/>
        </w:rPr>
        <w:t>の場合、同じサービスのフル</w:t>
      </w:r>
      <w:r>
        <w:rPr>
          <w:lang w:eastAsia="ja-JP"/>
        </w:rPr>
        <w:t xml:space="preserve"> </w:t>
      </w:r>
      <w:r>
        <w:rPr>
          <w:lang w:eastAsia="ja-JP"/>
        </w:rPr>
        <w:t>ユーザー</w:t>
      </w:r>
      <w:r>
        <w:rPr>
          <w:lang w:eastAsia="ja-JP"/>
        </w:rPr>
        <w:t xml:space="preserve"> SL </w:t>
      </w:r>
      <w:r>
        <w:rPr>
          <w:lang w:eastAsia="ja-JP"/>
        </w:rPr>
        <w:t>に適用されるサービス条件が適用されます。標準のライセンスの再割り当て権にかかわらず、アドオン</w:t>
      </w:r>
      <w:r>
        <w:rPr>
          <w:lang w:eastAsia="ja-JP"/>
        </w:rPr>
        <w:t xml:space="preserve"> </w:t>
      </w:r>
      <w:r>
        <w:rPr>
          <w:lang w:eastAsia="ja-JP"/>
        </w:rPr>
        <w:t>ユーザー</w:t>
      </w:r>
      <w:r>
        <w:rPr>
          <w:lang w:eastAsia="ja-JP"/>
        </w:rPr>
        <w:t xml:space="preserve"> SL </w:t>
      </w:r>
      <w:r>
        <w:rPr>
          <w:lang w:eastAsia="ja-JP"/>
        </w:rPr>
        <w:t>は、他の対象ユーザーにのみ再割り当てすることができます。</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i/>
          <w:vertAlign w:val="superscript"/>
          <w:lang w:eastAsia="ja-JP"/>
        </w:rPr>
        <w:t>1</w:t>
      </w:r>
      <w:r>
        <w:rPr>
          <w:i/>
          <w:lang w:eastAsia="ja-JP"/>
        </w:rPr>
        <w:t>アドオン</w:t>
      </w:r>
      <w:r>
        <w:rPr>
          <w:i/>
          <w:lang w:eastAsia="ja-JP"/>
        </w:rPr>
        <w:t xml:space="preserve"> </w:t>
      </w:r>
      <w:r>
        <w:rPr>
          <w:i/>
          <w:lang w:eastAsia="ja-JP"/>
        </w:rPr>
        <w:t>ユーザー</w:t>
      </w:r>
      <w:r>
        <w:rPr>
          <w:i/>
          <w:lang w:eastAsia="ja-JP"/>
        </w:rPr>
        <w:t xml:space="preserve"> SL </w:t>
      </w:r>
      <w:r>
        <w:rPr>
          <w:i/>
          <w:lang w:eastAsia="ja-JP"/>
        </w:rPr>
        <w:t>の対象ライセンスについては、関連する製品の製品固有のセクションに規定されています。</w:t>
      </w:r>
    </w:p>
    <w:p w:rsidR="00145FC1" w:rsidRDefault="000A72AD">
      <w:pPr>
        <w:pStyle w:val="ProductList-Offering1Heading"/>
        <w:rPr>
          <w:lang w:eastAsia="ja-JP"/>
        </w:rPr>
      </w:pPr>
      <w:bookmarkStart w:id="218" w:name="_Sec623"/>
      <w:r>
        <w:rPr>
          <w:lang w:eastAsia="ja-JP"/>
        </w:rPr>
        <w:t>オンライン</w:t>
      </w:r>
      <w:r>
        <w:rPr>
          <w:lang w:eastAsia="ja-JP"/>
        </w:rPr>
        <w:t xml:space="preserve"> </w:t>
      </w:r>
      <w:r>
        <w:rPr>
          <w:lang w:eastAsia="ja-JP"/>
        </w:rPr>
        <w:t>サービスの更新</w:t>
      </w:r>
      <w:bookmarkEnd w:id="218"/>
      <w:r>
        <w:fldChar w:fldCharType="begin"/>
      </w:r>
      <w:r>
        <w:rPr>
          <w:lang w:eastAsia="ja-JP"/>
        </w:rPr>
        <w:instrText xml:space="preserve"> TC "</w:instrText>
      </w:r>
      <w:bookmarkStart w:id="219" w:name="_Toc436403614"/>
      <w:r>
        <w:rPr>
          <w:lang w:eastAsia="ja-JP"/>
        </w:rPr>
        <w:instrText>オンライン</w:instrText>
      </w:r>
      <w:r>
        <w:rPr>
          <w:lang w:eastAsia="ja-JP"/>
        </w:rPr>
        <w:instrText xml:space="preserve"> </w:instrText>
      </w:r>
      <w:r>
        <w:rPr>
          <w:lang w:eastAsia="ja-JP"/>
        </w:rPr>
        <w:instrText>サービスの更新</w:instrText>
      </w:r>
      <w:bookmarkEnd w:id="219"/>
      <w:r>
        <w:rPr>
          <w:lang w:eastAsia="ja-JP"/>
        </w:rPr>
        <w:instrText>" \l 2</w:instrText>
      </w:r>
      <w:r>
        <w:fldChar w:fldCharType="end"/>
      </w:r>
    </w:p>
    <w:p w:rsidR="00145FC1" w:rsidRDefault="000A72AD">
      <w:pPr>
        <w:pStyle w:val="ProductList-Body"/>
        <w:rPr>
          <w:lang w:eastAsia="ja-JP"/>
        </w:rPr>
      </w:pPr>
      <w:r>
        <w:rPr>
          <w:lang w:eastAsia="ja-JP"/>
        </w:rPr>
        <w:t>自動更新が設定されたオンライン</w:t>
      </w:r>
      <w:r>
        <w:rPr>
          <w:lang w:eastAsia="ja-JP"/>
        </w:rPr>
        <w:t xml:space="preserve"> </w:t>
      </w:r>
      <w:r>
        <w:rPr>
          <w:lang w:eastAsia="ja-JP"/>
        </w:rPr>
        <w:t>サービスは、サブスクリプション期間の満了日の翌日に自動的に更新されます。ただし、お客様が、リセラーに対し発注を行いまたは</w:t>
      </w:r>
      <w:r>
        <w:rPr>
          <w:lang w:eastAsia="ja-JP"/>
        </w:rPr>
        <w:t xml:space="preserve"> </w:t>
      </w:r>
      <w:hyperlink r:id="rId78">
        <w:r>
          <w:rPr>
            <w:color w:val="00467F"/>
            <w:u w:val="single"/>
            <w:lang w:eastAsia="ja-JP"/>
          </w:rPr>
          <w:t>http://microsoft.com/licensing/contracts</w:t>
        </w:r>
      </w:hyperlink>
      <w:r>
        <w:rPr>
          <w:lang w:eastAsia="ja-JP"/>
        </w:rPr>
        <w:t xml:space="preserve"> </w:t>
      </w:r>
      <w:r>
        <w:rPr>
          <w:lang w:eastAsia="ja-JP"/>
        </w:rPr>
        <w:t>から入手可能なフォームを使用して、サブスクリプション期間満了の</w:t>
      </w:r>
      <w:r>
        <w:rPr>
          <w:lang w:eastAsia="ja-JP"/>
        </w:rPr>
        <w:t xml:space="preserve"> 30 </w:t>
      </w:r>
      <w:r>
        <w:rPr>
          <w:lang w:eastAsia="ja-JP"/>
        </w:rPr>
        <w:t>日以上前に自動更新を解除し、更新しないことを選択した場合を除きます。政府機関および教育機関のお客様のオンライン</w:t>
      </w:r>
      <w:r>
        <w:rPr>
          <w:lang w:eastAsia="ja-JP"/>
        </w:rPr>
        <w:t xml:space="preserve"> </w:t>
      </w:r>
      <w:r>
        <w:rPr>
          <w:lang w:eastAsia="ja-JP"/>
        </w:rPr>
        <w:t>サービス</w:t>
      </w:r>
      <w:r>
        <w:rPr>
          <w:lang w:eastAsia="ja-JP"/>
        </w:rPr>
        <w:t xml:space="preserve"> </w:t>
      </w:r>
      <w:r>
        <w:rPr>
          <w:lang w:eastAsia="ja-JP"/>
        </w:rPr>
        <w:t>サブスクリプションは、お客様が自動更新オプションを選択していない限り自動的に更新されません。</w:t>
      </w:r>
    </w:p>
    <w:p w:rsidR="00145FC1" w:rsidRDefault="00145FC1">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GroupHeading"/>
        <w:rPr>
          <w:lang w:eastAsia="ja-JP"/>
        </w:rPr>
      </w:pPr>
      <w:bookmarkStart w:id="220" w:name="_Sec624"/>
      <w:r>
        <w:rPr>
          <w:lang w:eastAsia="ja-JP"/>
        </w:rPr>
        <w:t xml:space="preserve">Microsoft Azure </w:t>
      </w:r>
      <w:r>
        <w:rPr>
          <w:lang w:eastAsia="ja-JP"/>
        </w:rPr>
        <w:t>サービス</w:t>
      </w:r>
      <w:bookmarkEnd w:id="220"/>
      <w:r>
        <w:fldChar w:fldCharType="begin"/>
      </w:r>
      <w:r>
        <w:rPr>
          <w:lang w:eastAsia="ja-JP"/>
        </w:rPr>
        <w:instrText xml:space="preserve"> TC "</w:instrText>
      </w:r>
      <w:bookmarkStart w:id="221" w:name="_Toc436403615"/>
      <w:r>
        <w:rPr>
          <w:lang w:eastAsia="ja-JP"/>
        </w:rPr>
        <w:instrText xml:space="preserve">Microsoft Azure </w:instrText>
      </w:r>
      <w:r>
        <w:rPr>
          <w:lang w:eastAsia="ja-JP"/>
        </w:rPr>
        <w:instrText>サービス</w:instrText>
      </w:r>
      <w:bookmarkEnd w:id="221"/>
      <w:r>
        <w:rPr>
          <w:lang w:eastAsia="ja-JP"/>
        </w:rPr>
        <w:instrText>" \l 2</w:instrText>
      </w:r>
      <w:r>
        <w:fldChar w:fldCharType="end"/>
      </w:r>
    </w:p>
    <w:p w:rsidR="00145FC1" w:rsidRDefault="000A72AD">
      <w:pPr>
        <w:pStyle w:val="ProductList-ClauseHeading"/>
        <w:rPr>
          <w:lang w:eastAsia="ja-JP"/>
        </w:rPr>
      </w:pPr>
      <w:r>
        <w:rPr>
          <w:lang w:eastAsia="ja-JP"/>
        </w:rPr>
        <w:t xml:space="preserve">1. </w:t>
      </w:r>
      <w:r>
        <w:rPr>
          <w:lang w:eastAsia="ja-JP"/>
        </w:rPr>
        <w:t>定義</w:t>
      </w:r>
    </w:p>
    <w:p w:rsidR="00145FC1" w:rsidRDefault="000A72AD">
      <w:pPr>
        <w:pStyle w:val="ProductList-Body"/>
        <w:rPr>
          <w:lang w:eastAsia="ja-JP"/>
        </w:rPr>
      </w:pPr>
      <w:r>
        <w:rPr>
          <w:b/>
          <w:color w:val="00188F"/>
          <w:lang w:eastAsia="ja-JP"/>
        </w:rPr>
        <w:t>年間割当約定額</w:t>
      </w:r>
      <w:r>
        <w:rPr>
          <w:lang w:eastAsia="ja-JP"/>
        </w:rPr>
        <w:t>とは、加入契約期間のうちの</w:t>
      </w:r>
      <w:r>
        <w:rPr>
          <w:lang w:eastAsia="ja-JP"/>
        </w:rPr>
        <w:t xml:space="preserve"> 1 </w:t>
      </w:r>
      <w:r>
        <w:rPr>
          <w:lang w:eastAsia="ja-JP"/>
        </w:rPr>
        <w:t>年間に割り当てられた約定額の部分を意味します。</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b/>
          <w:color w:val="00188F"/>
          <w:lang w:eastAsia="ja-JP"/>
        </w:rPr>
        <w:t>約定料金</w:t>
      </w:r>
      <w:r>
        <w:rPr>
          <w:lang w:eastAsia="ja-JP"/>
        </w:rPr>
        <w:t>とは、年間割当約定額に至るまでのすべての</w:t>
      </w:r>
      <w:r>
        <w:rPr>
          <w:lang w:eastAsia="ja-JP"/>
        </w:rPr>
        <w:t xml:space="preserve"> Microsoft Azure </w:t>
      </w:r>
      <w:r>
        <w:rPr>
          <w:lang w:eastAsia="ja-JP"/>
        </w:rPr>
        <w:t>サービス</w:t>
      </w:r>
      <w:r>
        <w:rPr>
          <w:lang w:eastAsia="ja-JP"/>
        </w:rPr>
        <w:t xml:space="preserve"> (Microsoft Azure </w:t>
      </w:r>
      <w:r>
        <w:rPr>
          <w:lang w:eastAsia="ja-JP"/>
        </w:rPr>
        <w:t>サービス</w:t>
      </w:r>
      <w:r>
        <w:rPr>
          <w:lang w:eastAsia="ja-JP"/>
        </w:rPr>
        <w:t xml:space="preserve"> </w:t>
      </w:r>
      <w:r>
        <w:rPr>
          <w:lang w:eastAsia="ja-JP"/>
        </w:rPr>
        <w:t>プランを除く</w:t>
      </w:r>
      <w:r>
        <w:rPr>
          <w:lang w:eastAsia="ja-JP"/>
        </w:rPr>
        <w:t xml:space="preserve">) </w:t>
      </w:r>
      <w:r>
        <w:rPr>
          <w:lang w:eastAsia="ja-JP"/>
        </w:rPr>
        <w:t>の使用に対する価格を意味します。</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b/>
          <w:color w:val="00188F"/>
          <w:lang w:eastAsia="ja-JP"/>
        </w:rPr>
        <w:t>使用許容額</w:t>
      </w:r>
      <w:r>
        <w:rPr>
          <w:lang w:eastAsia="ja-JP"/>
        </w:rPr>
        <w:t>は、年間割当約定額の</w:t>
      </w:r>
      <w:r>
        <w:rPr>
          <w:lang w:eastAsia="ja-JP"/>
        </w:rPr>
        <w:t xml:space="preserve"> 50% </w:t>
      </w:r>
      <w:r>
        <w:rPr>
          <w:lang w:eastAsia="ja-JP"/>
        </w:rPr>
        <w:t>と同じとします。たとえば、年間割当約定額が</w:t>
      </w:r>
      <w:r>
        <w:rPr>
          <w:lang w:eastAsia="ja-JP"/>
        </w:rPr>
        <w:t xml:space="preserve"> 10 </w:t>
      </w:r>
      <w:r>
        <w:rPr>
          <w:lang w:eastAsia="ja-JP"/>
        </w:rPr>
        <w:t>万ドルの場合、当該年度の使用許容額は</w:t>
      </w:r>
      <w:r>
        <w:rPr>
          <w:lang w:eastAsia="ja-JP"/>
        </w:rPr>
        <w:t xml:space="preserve"> 5 </w:t>
      </w:r>
      <w:r>
        <w:rPr>
          <w:lang w:eastAsia="ja-JP"/>
        </w:rPr>
        <w:t>万ドルとなります。</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b/>
          <w:color w:val="00188F"/>
          <w:lang w:eastAsia="ja-JP"/>
        </w:rPr>
        <w:t>従量料金</w:t>
      </w:r>
      <w:r>
        <w:rPr>
          <w:lang w:eastAsia="ja-JP"/>
        </w:rPr>
        <w:t>とは、年間割当約定額を超える</w:t>
      </w:r>
      <w:r>
        <w:rPr>
          <w:lang w:eastAsia="ja-JP"/>
        </w:rPr>
        <w:t xml:space="preserve"> Microsoft Azure </w:t>
      </w:r>
      <w:r>
        <w:rPr>
          <w:lang w:eastAsia="ja-JP"/>
        </w:rPr>
        <w:t>サービスの使用に対する価格を意味します。また、特定の</w:t>
      </w:r>
      <w:r>
        <w:rPr>
          <w:lang w:eastAsia="ja-JP"/>
        </w:rPr>
        <w:t xml:space="preserve"> Microsoft Azure </w:t>
      </w:r>
      <w:r>
        <w:rPr>
          <w:lang w:eastAsia="ja-JP"/>
        </w:rPr>
        <w:t>サービス</w:t>
      </w:r>
      <w:r>
        <w:rPr>
          <w:lang w:eastAsia="ja-JP"/>
        </w:rPr>
        <w:t xml:space="preserve"> </w:t>
      </w:r>
      <w:r>
        <w:rPr>
          <w:lang w:eastAsia="ja-JP"/>
        </w:rPr>
        <w:t>プランについては、所定の数量を超える使用に対する価格を意味します。従量料金は、他の</w:t>
      </w:r>
      <w:r>
        <w:rPr>
          <w:lang w:eastAsia="ja-JP"/>
        </w:rPr>
        <w:t xml:space="preserve"> Microsoft </w:t>
      </w:r>
      <w:r>
        <w:rPr>
          <w:lang w:eastAsia="ja-JP"/>
        </w:rPr>
        <w:t>または</w:t>
      </w:r>
      <w:r>
        <w:rPr>
          <w:lang w:eastAsia="ja-JP"/>
        </w:rPr>
        <w:t xml:space="preserve"> Microsoft Azure </w:t>
      </w:r>
      <w:r>
        <w:rPr>
          <w:lang w:eastAsia="ja-JP"/>
        </w:rPr>
        <w:t>の文書では「超過料金」または「超過分」と呼ばれる場合もあります。約定料金は、従量料金と同じとします。</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b/>
          <w:color w:val="00188F"/>
          <w:lang w:eastAsia="ja-JP"/>
        </w:rPr>
        <w:lastRenderedPageBreak/>
        <w:t xml:space="preserve">Microsoft Azure </w:t>
      </w:r>
      <w:r>
        <w:rPr>
          <w:b/>
          <w:color w:val="00188F"/>
          <w:lang w:eastAsia="ja-JP"/>
        </w:rPr>
        <w:t>サービス</w:t>
      </w:r>
      <w:r>
        <w:rPr>
          <w:b/>
          <w:color w:val="00188F"/>
          <w:lang w:eastAsia="ja-JP"/>
        </w:rPr>
        <w:t xml:space="preserve"> </w:t>
      </w:r>
      <w:r>
        <w:rPr>
          <w:b/>
          <w:color w:val="00188F"/>
          <w:lang w:eastAsia="ja-JP"/>
        </w:rPr>
        <w:t>プラン</w:t>
      </w:r>
      <w:r>
        <w:rPr>
          <w:lang w:eastAsia="ja-JP"/>
        </w:rPr>
        <w:t>とは、</w:t>
      </w:r>
      <w:r>
        <w:rPr>
          <w:lang w:eastAsia="ja-JP"/>
        </w:rPr>
        <w:t xml:space="preserve">Microsoft Azure </w:t>
      </w:r>
      <w:r>
        <w:rPr>
          <w:lang w:eastAsia="ja-JP"/>
        </w:rPr>
        <w:t>サービス</w:t>
      </w:r>
      <w:r>
        <w:rPr>
          <w:lang w:eastAsia="ja-JP"/>
        </w:rPr>
        <w:t xml:space="preserve"> </w:t>
      </w:r>
      <w:r>
        <w:rPr>
          <w:lang w:eastAsia="ja-JP"/>
        </w:rPr>
        <w:t>プランとして以下に記載されている個別の</w:t>
      </w:r>
      <w:r>
        <w:rPr>
          <w:lang w:eastAsia="ja-JP"/>
        </w:rPr>
        <w:t xml:space="preserve"> Microsoft Azure </w:t>
      </w:r>
      <w:r>
        <w:rPr>
          <w:lang w:eastAsia="ja-JP"/>
        </w:rPr>
        <w:t>サービスのいずれかに対するサブスクリプションを意味します。</w:t>
      </w:r>
      <w:r>
        <w:rPr>
          <w:lang w:eastAsia="ja-JP"/>
        </w:rPr>
        <w:t xml:space="preserve">Microsoft Azure </w:t>
      </w:r>
      <w:r>
        <w:rPr>
          <w:lang w:eastAsia="ja-JP"/>
        </w:rPr>
        <w:t>サービス</w:t>
      </w:r>
      <w:r>
        <w:rPr>
          <w:lang w:eastAsia="ja-JP"/>
        </w:rPr>
        <w:t xml:space="preserve"> </w:t>
      </w:r>
      <w:r>
        <w:rPr>
          <w:lang w:eastAsia="ja-JP"/>
        </w:rPr>
        <w:t>プランとして購入したサービスは、オンライン</w:t>
      </w:r>
      <w:r>
        <w:rPr>
          <w:lang w:eastAsia="ja-JP"/>
        </w:rPr>
        <w:t xml:space="preserve"> </w:t>
      </w:r>
      <w:r>
        <w:rPr>
          <w:lang w:eastAsia="ja-JP"/>
        </w:rPr>
        <w:t>サービス条件のホスティング</w:t>
      </w:r>
      <w:r>
        <w:rPr>
          <w:lang w:eastAsia="ja-JP"/>
        </w:rPr>
        <w:t xml:space="preserve"> </w:t>
      </w:r>
      <w:r>
        <w:rPr>
          <w:lang w:eastAsia="ja-JP"/>
        </w:rPr>
        <w:t>サービスの例外またはマネージド</w:t>
      </w:r>
      <w:r>
        <w:rPr>
          <w:lang w:eastAsia="ja-JP"/>
        </w:rPr>
        <w:t xml:space="preserve"> </w:t>
      </w:r>
      <w:r>
        <w:rPr>
          <w:lang w:eastAsia="ja-JP"/>
        </w:rPr>
        <w:t>サービスの例外の対象にはなりません。</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b/>
          <w:color w:val="00188F"/>
          <w:lang w:eastAsia="ja-JP"/>
        </w:rPr>
        <w:t>約定額</w:t>
      </w:r>
      <w:r>
        <w:rPr>
          <w:lang w:eastAsia="ja-JP"/>
        </w:rPr>
        <w:t>とは、お客様が、対象となる</w:t>
      </w:r>
      <w:r>
        <w:rPr>
          <w:lang w:eastAsia="ja-JP"/>
        </w:rPr>
        <w:t xml:space="preserve"> Microsoft Azure </w:t>
      </w:r>
      <w:r>
        <w:rPr>
          <w:lang w:eastAsia="ja-JP"/>
        </w:rPr>
        <w:t>サービスの使用に関してサブスクリプション期間を通して支払うことを約束した合計金額を意味します。</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2. </w:t>
      </w:r>
      <w:r>
        <w:rPr>
          <w:lang w:eastAsia="ja-JP"/>
        </w:rPr>
        <w:t>サブスクリプション期間</w:t>
      </w:r>
    </w:p>
    <w:p w:rsidR="00145FC1" w:rsidRDefault="000A72AD">
      <w:pPr>
        <w:pStyle w:val="ProductList-Body"/>
        <w:rPr>
          <w:lang w:eastAsia="ja-JP"/>
        </w:rPr>
      </w:pPr>
      <w:r>
        <w:rPr>
          <w:lang w:eastAsia="ja-JP"/>
        </w:rPr>
        <w:t>お客様は、お客様の加入契約終了日と同じ日に終了する</w:t>
      </w:r>
      <w:r>
        <w:rPr>
          <w:lang w:eastAsia="ja-JP"/>
        </w:rPr>
        <w:t xml:space="preserve"> (</w:t>
      </w:r>
      <w:r>
        <w:rPr>
          <w:lang w:eastAsia="ja-JP"/>
        </w:rPr>
        <w:t>「契約期間と同一」の</w:t>
      </w:r>
      <w:r>
        <w:rPr>
          <w:lang w:eastAsia="ja-JP"/>
        </w:rPr>
        <w:t xml:space="preserve">) </w:t>
      </w:r>
      <w:r>
        <w:rPr>
          <w:lang w:eastAsia="ja-JP"/>
        </w:rPr>
        <w:t>サブスクリプション期間中にのみ、</w:t>
      </w:r>
      <w:r>
        <w:rPr>
          <w:lang w:eastAsia="ja-JP"/>
        </w:rPr>
        <w:t xml:space="preserve">Microsoft Azure </w:t>
      </w:r>
      <w:r>
        <w:rPr>
          <w:lang w:eastAsia="ja-JP"/>
        </w:rPr>
        <w:t>サービス</w:t>
      </w:r>
      <w:r>
        <w:rPr>
          <w:lang w:eastAsia="ja-JP"/>
        </w:rPr>
        <w:t xml:space="preserve"> (Microsoft Azure </w:t>
      </w:r>
      <w:r>
        <w:rPr>
          <w:lang w:eastAsia="ja-JP"/>
        </w:rPr>
        <w:t>サービス</w:t>
      </w:r>
      <w:r>
        <w:rPr>
          <w:lang w:eastAsia="ja-JP"/>
        </w:rPr>
        <w:t xml:space="preserve"> </w:t>
      </w:r>
      <w:r>
        <w:rPr>
          <w:lang w:eastAsia="ja-JP"/>
        </w:rPr>
        <w:t>プランを含みます</w:t>
      </w:r>
      <w:r>
        <w:rPr>
          <w:lang w:eastAsia="ja-JP"/>
        </w:rPr>
        <w:t xml:space="preserve">) </w:t>
      </w:r>
      <w:r>
        <w:rPr>
          <w:lang w:eastAsia="ja-JP"/>
        </w:rPr>
        <w:t>のサブスクリプションを利用することができます。</w:t>
      </w:r>
      <w:r>
        <w:rPr>
          <w:lang w:eastAsia="ja-JP"/>
        </w:rPr>
        <w:t xml:space="preserve">Microsoft Azure </w:t>
      </w:r>
      <w:r>
        <w:rPr>
          <w:lang w:eastAsia="ja-JP"/>
        </w:rPr>
        <w:t>サービスのサブスクリプションを取得するには、加入契約の残存期間が少なくとも</w:t>
      </w:r>
      <w:r>
        <w:rPr>
          <w:lang w:eastAsia="ja-JP"/>
        </w:rPr>
        <w:t xml:space="preserve"> 2 </w:t>
      </w:r>
      <w:r>
        <w:rPr>
          <w:lang w:eastAsia="ja-JP"/>
        </w:rPr>
        <w:t>か月は必要です。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3. </w:t>
      </w:r>
      <w:r>
        <w:rPr>
          <w:lang w:eastAsia="ja-JP"/>
        </w:rPr>
        <w:t>サービスの購入</w:t>
      </w:r>
    </w:p>
    <w:p w:rsidR="00145FC1" w:rsidRDefault="000A72AD">
      <w:pPr>
        <w:pStyle w:val="ProductList-Body"/>
        <w:rPr>
          <w:lang w:eastAsia="ja-JP"/>
        </w:rPr>
      </w:pPr>
      <w:r>
        <w:rPr>
          <w:lang w:eastAsia="ja-JP"/>
        </w:rPr>
        <w:t xml:space="preserve">Microsoft Azure </w:t>
      </w:r>
      <w:r>
        <w:rPr>
          <w:lang w:eastAsia="ja-JP"/>
        </w:rPr>
        <w:t>サービスは、以下のいずれかの方法でまたはこれらを組み合わせて購入することができます。</w:t>
      </w:r>
    </w:p>
    <w:p w:rsidR="00145FC1" w:rsidRDefault="000A72AD" w:rsidP="000A72AD">
      <w:pPr>
        <w:pStyle w:val="ProductList-Bullet"/>
        <w:numPr>
          <w:ilvl w:val="0"/>
          <w:numId w:val="33"/>
        </w:numPr>
        <w:rPr>
          <w:lang w:eastAsia="ja-JP"/>
        </w:rPr>
      </w:pPr>
      <w:r>
        <w:rPr>
          <w:b/>
          <w:color w:val="00188F"/>
          <w:lang w:eastAsia="ja-JP"/>
        </w:rPr>
        <w:t>約定額</w:t>
      </w:r>
      <w:r>
        <w:rPr>
          <w:lang w:eastAsia="ja-JP"/>
        </w:rPr>
        <w:t xml:space="preserve">: </w:t>
      </w:r>
      <w:r>
        <w:rPr>
          <w:lang w:eastAsia="ja-JP"/>
        </w:rPr>
        <w:t>約定額は、加入契約期間を通して均等に割り当てられます。お客様は、追加発注を行うことによって、随時約定額を増額することができます。追加発注が行われると、その年の年間割当約定額は発注金額分だけ増額されます。加入契約期間のそれ以降の各年について、年間割当約定額は、追加発注の金額に</w:t>
      </w:r>
      <w:r>
        <w:rPr>
          <w:lang w:eastAsia="ja-JP"/>
        </w:rPr>
        <w:t xml:space="preserve"> 12 </w:t>
      </w:r>
      <w:r>
        <w:rPr>
          <w:lang w:eastAsia="ja-JP"/>
        </w:rPr>
        <w:t>を掛け、追加発注が行われた時点から追加発注の次の応当日までの月数で割って算出した金額分だけ、増額されます。</w:t>
      </w:r>
    </w:p>
    <w:p w:rsidR="00145FC1" w:rsidRDefault="000A72AD" w:rsidP="000A72AD">
      <w:pPr>
        <w:pStyle w:val="ProductList-Bullet"/>
        <w:numPr>
          <w:ilvl w:val="1"/>
          <w:numId w:val="33"/>
        </w:numPr>
        <w:rPr>
          <w:lang w:eastAsia="ja-JP"/>
        </w:rPr>
      </w:pPr>
      <w:r>
        <w:rPr>
          <w:lang w:eastAsia="ja-JP"/>
        </w:rPr>
        <w:t>お客様は、リセラーに通知することで、将来の加入契約応当日に対する約定額を減額することができます。リセラーは加入契約応当日に先立ち、マイクロソフトと共に減額を処理する必要があります。</w:t>
      </w:r>
    </w:p>
    <w:p w:rsidR="00145FC1" w:rsidRDefault="000A72AD" w:rsidP="000A72AD">
      <w:pPr>
        <w:pStyle w:val="ProductList-Bullet"/>
        <w:numPr>
          <w:ilvl w:val="1"/>
          <w:numId w:val="33"/>
        </w:numPr>
        <w:rPr>
          <w:lang w:eastAsia="ja-JP"/>
        </w:rPr>
      </w:pPr>
      <w:r>
        <w:rPr>
          <w:lang w:eastAsia="ja-JP"/>
        </w:rPr>
        <w:t>お客様は、各年の加入契約応当日の前月最終日までに、年間割当約定額を使用しなければなりません。それ以降は、年間割当約定額の未使用部分はすべて失効します。お客様は、各年の加入契約応当日の前月最終日まで、年間使用許容額を利用することができます。それ以降は、年間使用許容額の未使用部分はすべて失効します。</w:t>
      </w:r>
    </w:p>
    <w:p w:rsidR="00145FC1" w:rsidRDefault="000A72AD" w:rsidP="000A72AD">
      <w:pPr>
        <w:pStyle w:val="ProductList-Bullet"/>
        <w:numPr>
          <w:ilvl w:val="0"/>
          <w:numId w:val="33"/>
        </w:numPr>
        <w:rPr>
          <w:lang w:eastAsia="ja-JP"/>
        </w:rPr>
      </w:pPr>
      <w:r>
        <w:rPr>
          <w:b/>
          <w:color w:val="00188F"/>
          <w:lang w:eastAsia="ja-JP"/>
        </w:rPr>
        <w:t>使用量</w:t>
      </w:r>
      <w:r>
        <w:rPr>
          <w:lang w:eastAsia="ja-JP"/>
        </w:rPr>
        <w:t xml:space="preserve">: </w:t>
      </w:r>
      <w:r>
        <w:rPr>
          <w:lang w:eastAsia="ja-JP"/>
        </w:rPr>
        <w:t>お客様は、課金期間中に使用した</w:t>
      </w:r>
      <w:r>
        <w:rPr>
          <w:lang w:eastAsia="ja-JP"/>
        </w:rPr>
        <w:t xml:space="preserve"> Microsoft Azure </w:t>
      </w:r>
      <w:r>
        <w:rPr>
          <w:lang w:eastAsia="ja-JP"/>
        </w:rPr>
        <w:t>サービスの数量に基づいて支払を行います。</w:t>
      </w:r>
      <w:r>
        <w:rPr>
          <w:lang w:eastAsia="ja-JP"/>
        </w:rPr>
        <w:t xml:space="preserve">Microsoft Azure </w:t>
      </w:r>
      <w:r>
        <w:rPr>
          <w:lang w:eastAsia="ja-JP"/>
        </w:rPr>
        <w:t>サービスの一定の機能は、使用量ベースでのみ購入することができます。</w:t>
      </w:r>
    </w:p>
    <w:p w:rsidR="00145FC1" w:rsidRDefault="000A72AD" w:rsidP="000A72AD">
      <w:pPr>
        <w:pStyle w:val="ProductList-Bullet"/>
        <w:numPr>
          <w:ilvl w:val="0"/>
          <w:numId w:val="33"/>
        </w:numPr>
        <w:rPr>
          <w:lang w:eastAsia="ja-JP"/>
        </w:rPr>
      </w:pPr>
      <w:r>
        <w:rPr>
          <w:b/>
          <w:color w:val="00188F"/>
          <w:lang w:eastAsia="ja-JP"/>
        </w:rPr>
        <w:t xml:space="preserve">Microsoft Azure </w:t>
      </w:r>
      <w:r>
        <w:rPr>
          <w:b/>
          <w:color w:val="00188F"/>
          <w:lang w:eastAsia="ja-JP"/>
        </w:rPr>
        <w:t>サービス</w:t>
      </w:r>
      <w:r>
        <w:rPr>
          <w:b/>
          <w:color w:val="00188F"/>
          <w:lang w:eastAsia="ja-JP"/>
        </w:rPr>
        <w:t xml:space="preserve"> </w:t>
      </w:r>
      <w:r>
        <w:rPr>
          <w:b/>
          <w:color w:val="00188F"/>
          <w:lang w:eastAsia="ja-JP"/>
        </w:rPr>
        <w:t>プラン</w:t>
      </w:r>
      <w:r>
        <w:rPr>
          <w:lang w:eastAsia="ja-JP"/>
        </w:rPr>
        <w:t xml:space="preserve">: </w:t>
      </w:r>
      <w:r>
        <w:rPr>
          <w:lang w:eastAsia="ja-JP"/>
        </w:rPr>
        <w:t>お客様は、</w:t>
      </w:r>
      <w:r>
        <w:rPr>
          <w:lang w:eastAsia="ja-JP"/>
        </w:rPr>
        <w:t xml:space="preserve">Microsoft Azure </w:t>
      </w:r>
      <w:r>
        <w:rPr>
          <w:lang w:eastAsia="ja-JP"/>
        </w:rPr>
        <w:t>サービス</w:t>
      </w:r>
      <w:r>
        <w:rPr>
          <w:lang w:eastAsia="ja-JP"/>
        </w:rPr>
        <w:t xml:space="preserve"> </w:t>
      </w:r>
      <w:r>
        <w:rPr>
          <w:lang w:eastAsia="ja-JP"/>
        </w:rPr>
        <w:t>プランとして</w:t>
      </w:r>
      <w:r>
        <w:rPr>
          <w:lang w:eastAsia="ja-JP"/>
        </w:rPr>
        <w:t xml:space="preserve"> Microsoft Azure </w:t>
      </w:r>
      <w:r>
        <w:rPr>
          <w:lang w:eastAsia="ja-JP"/>
        </w:rPr>
        <w:t>サービスのサブスクリプションを利用することができます。</w:t>
      </w:r>
    </w:p>
    <w:p w:rsidR="00145FC1" w:rsidRDefault="000A72AD" w:rsidP="000A72AD">
      <w:pPr>
        <w:pStyle w:val="ProductList-Bullet"/>
        <w:numPr>
          <w:ilvl w:val="0"/>
          <w:numId w:val="33"/>
        </w:numPr>
        <w:rPr>
          <w:lang w:eastAsia="ja-JP"/>
        </w:rPr>
      </w:pPr>
      <w:r>
        <w:rPr>
          <w:b/>
          <w:color w:val="00188F"/>
          <w:lang w:eastAsia="ja-JP"/>
        </w:rPr>
        <w:t>自動プロビジョニング</w:t>
      </w:r>
      <w:r>
        <w:rPr>
          <w:lang w:eastAsia="ja-JP"/>
        </w:rPr>
        <w:t xml:space="preserve">: </w:t>
      </w:r>
      <w:r>
        <w:rPr>
          <w:lang w:eastAsia="ja-JP"/>
        </w:rPr>
        <w:t>サーバーおよびクラウド加入契約の一環として、加入契約の下で</w:t>
      </w:r>
      <w:r>
        <w:rPr>
          <w:lang w:eastAsia="ja-JP"/>
        </w:rPr>
        <w:t xml:space="preserve"> Microsoft Azure </w:t>
      </w:r>
      <w:r>
        <w:rPr>
          <w:lang w:eastAsia="ja-JP"/>
        </w:rPr>
        <w:t>サービスをまだ発注していないお客様に対し、マイクロソフトから、お持ちの加入契約に基づいて約定額なしで</w:t>
      </w:r>
      <w:r>
        <w:rPr>
          <w:lang w:eastAsia="ja-JP"/>
        </w:rPr>
        <w:t xml:space="preserve"> Microsoft Azure </w:t>
      </w:r>
      <w:r>
        <w:rPr>
          <w:lang w:eastAsia="ja-JP"/>
        </w:rPr>
        <w:t>サービスをプロビジョニングする方法について案内するアクティベーション</w:t>
      </w:r>
      <w:r>
        <w:rPr>
          <w:lang w:eastAsia="ja-JP"/>
        </w:rPr>
        <w:t xml:space="preserve"> </w:t>
      </w:r>
      <w:r>
        <w:rPr>
          <w:lang w:eastAsia="ja-JP"/>
        </w:rPr>
        <w:t>メールが送信されることがあります。</w:t>
      </w:r>
    </w:p>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4. </w:t>
      </w:r>
      <w:r>
        <w:t>価格</w:t>
      </w:r>
    </w:p>
    <w:p w:rsidR="00145FC1" w:rsidRDefault="000A72AD">
      <w:pPr>
        <w:pStyle w:val="ProductList-Body"/>
      </w:pPr>
      <w:r>
        <w:t>お客様が</w:t>
      </w:r>
      <w:r>
        <w:t xml:space="preserve"> Enterprise </w:t>
      </w:r>
      <w:r>
        <w:t>加入契約、</w:t>
      </w:r>
      <w:r>
        <w:t xml:space="preserve">Enterprise Subscription </w:t>
      </w:r>
      <w:r>
        <w:t>加入契約、</w:t>
      </w:r>
      <w:r>
        <w:t xml:space="preserve">Select </w:t>
      </w:r>
      <w:r>
        <w:t>契約、</w:t>
      </w:r>
      <w:r>
        <w:t xml:space="preserve">Select Plus </w:t>
      </w:r>
      <w:r>
        <w:t>契約、またはサーバーおよびクラウド加入契約を締結していない場合は、価格レベル</w:t>
      </w:r>
      <w:r>
        <w:t xml:space="preserve"> A </w:t>
      </w:r>
      <w:r>
        <w:t>が適用されます。</w:t>
      </w:r>
    </w:p>
    <w:p w:rsidR="00145FC1" w:rsidRDefault="000A72AD">
      <w:pPr>
        <w:pStyle w:val="ProductList-Body"/>
      </w:pPr>
      <w:r>
        <w:t xml:space="preserve"> </w:t>
      </w:r>
    </w:p>
    <w:p w:rsidR="00145FC1" w:rsidRDefault="000A72AD">
      <w:pPr>
        <w:pStyle w:val="ProductList-Body"/>
        <w:rPr>
          <w:lang w:eastAsia="ja-JP"/>
        </w:rPr>
      </w:pPr>
      <w:r>
        <w:rPr>
          <w:lang w:eastAsia="ja-JP"/>
        </w:rPr>
        <w:t>マイクロソフトは、お客様の加入契約期間中、恒久的に、または</w:t>
      </w:r>
      <w:r>
        <w:rPr>
          <w:lang w:eastAsia="ja-JP"/>
        </w:rPr>
        <w:t xml:space="preserve"> (</w:t>
      </w:r>
      <w:r>
        <w:rPr>
          <w:lang w:eastAsia="ja-JP"/>
        </w:rPr>
        <w:t>プロモーションで</w:t>
      </w:r>
      <w:r>
        <w:rPr>
          <w:lang w:eastAsia="ja-JP"/>
        </w:rPr>
        <w:t xml:space="preserve">) </w:t>
      </w:r>
      <w:r>
        <w:rPr>
          <w:lang w:eastAsia="ja-JP"/>
        </w:rPr>
        <w:t>一時的に、お客様またはお客様のリセラーに対する個々の</w:t>
      </w:r>
      <w:r>
        <w:rPr>
          <w:lang w:eastAsia="ja-JP"/>
        </w:rPr>
        <w:t xml:space="preserve"> Microsoft Azure </w:t>
      </w:r>
      <w:r>
        <w:rPr>
          <w:lang w:eastAsia="ja-JP"/>
        </w:rPr>
        <w:t>サービスの価格を引き下げることがあります。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5. </w:t>
      </w:r>
      <w:r>
        <w:rPr>
          <w:lang w:eastAsia="ja-JP"/>
        </w:rPr>
        <w:t>支払と料金</w:t>
      </w:r>
    </w:p>
    <w:p w:rsidR="00145FC1" w:rsidRDefault="000A72AD">
      <w:pPr>
        <w:pStyle w:val="ProductList-Body"/>
        <w:rPr>
          <w:lang w:eastAsia="ja-JP"/>
        </w:rPr>
      </w:pPr>
      <w:r>
        <w:rPr>
          <w:lang w:eastAsia="ja-JP"/>
        </w:rPr>
        <w:t>約定額なしで</w:t>
      </w:r>
      <w:r>
        <w:rPr>
          <w:lang w:eastAsia="ja-JP"/>
        </w:rPr>
        <w:t xml:space="preserve"> Microsoft Azure </w:t>
      </w:r>
      <w:r>
        <w:rPr>
          <w:lang w:eastAsia="ja-JP"/>
        </w:rPr>
        <w:t>サービスをプロビジョニングしたお客様に対する請求は、従量料金で四半期ごとに行われます。</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t>約定額を設定しているお客様の場合、初年度の年間割当約定額は直ちに請求され、その後の年間割当約定額は、加入契約発効日の年次応当日に請求されます。または、お客様は、初回発注時に約定額の全額を支払うことを選択することができます。</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t>マイクロソフトは毎月、対象となる</w:t>
      </w:r>
      <w:r>
        <w:rPr>
          <w:lang w:eastAsia="ja-JP"/>
        </w:rPr>
        <w:t xml:space="preserve"> Microsoft Azure </w:t>
      </w:r>
      <w:r>
        <w:rPr>
          <w:lang w:eastAsia="ja-JP"/>
        </w:rPr>
        <w:t>サービスの使用分を約定料金により金額換算した値を、年間割当約定額から控除します。お客様の年間割当約定額がすべて使用された場合、追加使用分については従量料金で請求が行われます。</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t>ダイレクト</w:t>
      </w:r>
      <w:r>
        <w:rPr>
          <w:lang w:eastAsia="ja-JP"/>
        </w:rPr>
        <w:t xml:space="preserve"> Enterprise </w:t>
      </w:r>
      <w:r>
        <w:rPr>
          <w:lang w:eastAsia="ja-JP"/>
        </w:rPr>
        <w:t>加入契約のお客様の使用量が、年間割当約定額に使用許容額を加えた金額を下回っている場合、年間割当約定額を超えたすべての使用に対する請求は、</w:t>
      </w:r>
      <w:r>
        <w:rPr>
          <w:lang w:eastAsia="ja-JP"/>
        </w:rPr>
        <w:t xml:space="preserve">1 </w:t>
      </w:r>
      <w:r>
        <w:rPr>
          <w:lang w:eastAsia="ja-JP"/>
        </w:rPr>
        <w:t>年目および</w:t>
      </w:r>
      <w:r>
        <w:rPr>
          <w:lang w:eastAsia="ja-JP"/>
        </w:rPr>
        <w:t xml:space="preserve"> 2 </w:t>
      </w:r>
      <w:r>
        <w:rPr>
          <w:lang w:eastAsia="ja-JP"/>
        </w:rPr>
        <w:t>年目については加入契約発効日の年次応当日に、</w:t>
      </w:r>
      <w:r>
        <w:rPr>
          <w:lang w:eastAsia="ja-JP"/>
        </w:rPr>
        <w:t xml:space="preserve">3 </w:t>
      </w:r>
      <w:r>
        <w:rPr>
          <w:lang w:eastAsia="ja-JP"/>
        </w:rPr>
        <w:t>年目についてはサブスクリプション期間の終了時に、お客様またはそのリセラーに対して従量料金で行われるものとします。</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t>ダイレクト</w:t>
      </w:r>
      <w:r>
        <w:rPr>
          <w:lang w:eastAsia="ja-JP"/>
        </w:rPr>
        <w:t xml:space="preserve"> Enterprise </w:t>
      </w:r>
      <w:r>
        <w:rPr>
          <w:lang w:eastAsia="ja-JP"/>
        </w:rPr>
        <w:t>加入契約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t>お客様のサブスクリプション期間の満了または終了より後の</w:t>
      </w:r>
      <w:r>
        <w:rPr>
          <w:lang w:eastAsia="ja-JP"/>
        </w:rPr>
        <w:t xml:space="preserve"> Microsoft Azure </w:t>
      </w:r>
      <w:r>
        <w:rPr>
          <w:lang w:eastAsia="ja-JP"/>
        </w:rPr>
        <w:t>サービスの使用については、すべてその時点の従量料金で四半期ごとにお客様またはそのリセラーに対し請求が行われます。</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t xml:space="preserve">Microsoft Azure </w:t>
      </w:r>
      <w:r>
        <w:rPr>
          <w:lang w:eastAsia="ja-JP"/>
        </w:rPr>
        <w:t>サービス</w:t>
      </w:r>
      <w:r>
        <w:rPr>
          <w:lang w:eastAsia="ja-JP"/>
        </w:rPr>
        <w:t xml:space="preserve"> </w:t>
      </w:r>
      <w:r>
        <w:rPr>
          <w:lang w:eastAsia="ja-JP"/>
        </w:rPr>
        <w:t>プランの購入については、一般にオンライン</w:t>
      </w:r>
      <w:r>
        <w:rPr>
          <w:lang w:eastAsia="ja-JP"/>
        </w:rPr>
        <w:t xml:space="preserve"> </w:t>
      </w:r>
      <w:r>
        <w:rPr>
          <w:lang w:eastAsia="ja-JP"/>
        </w:rPr>
        <w:t>サービスの発注に対する支払条件に適用されるお客様のボリューム</w:t>
      </w:r>
      <w:r>
        <w:rPr>
          <w:lang w:eastAsia="ja-JP"/>
        </w:rPr>
        <w:t xml:space="preserve"> </w:t>
      </w:r>
      <w:r>
        <w:rPr>
          <w:lang w:eastAsia="ja-JP"/>
        </w:rPr>
        <w:t>ライセンス契約の条項に従って、お客様またはお客様のリセラーに対して請求が行われます。約定額は、</w:t>
      </w:r>
      <w:r>
        <w:rPr>
          <w:lang w:eastAsia="ja-JP"/>
        </w:rPr>
        <w:t xml:space="preserve">Microsoft Azure </w:t>
      </w:r>
      <w:r>
        <w:rPr>
          <w:lang w:eastAsia="ja-JP"/>
        </w:rPr>
        <w:t>プランの購入には適用でき</w:t>
      </w:r>
      <w:r>
        <w:rPr>
          <w:lang w:eastAsia="ja-JP"/>
        </w:rPr>
        <w:lastRenderedPageBreak/>
        <w:t>ません。ただし、</w:t>
      </w:r>
      <w:r>
        <w:rPr>
          <w:lang w:eastAsia="ja-JP"/>
        </w:rPr>
        <w:t xml:space="preserve">Microsoft Azure </w:t>
      </w:r>
      <w:r>
        <w:rPr>
          <w:lang w:eastAsia="ja-JP"/>
        </w:rPr>
        <w:t>サービス</w:t>
      </w:r>
      <w:r>
        <w:rPr>
          <w:lang w:eastAsia="ja-JP"/>
        </w:rPr>
        <w:t xml:space="preserve"> </w:t>
      </w:r>
      <w:r>
        <w:rPr>
          <w:lang w:eastAsia="ja-JP"/>
        </w:rPr>
        <w:t>プランにサービスの初回数量</w:t>
      </w:r>
      <w:r>
        <w:rPr>
          <w:lang w:eastAsia="ja-JP"/>
        </w:rPr>
        <w:t xml:space="preserve"> (</w:t>
      </w:r>
      <w:r>
        <w:rPr>
          <w:lang w:eastAsia="ja-JP"/>
        </w:rPr>
        <w:t>以下「初回数量」といいます</w:t>
      </w:r>
      <w:r>
        <w:rPr>
          <w:lang w:eastAsia="ja-JP"/>
        </w:rPr>
        <w:t xml:space="preserve">) </w:t>
      </w:r>
      <w:r>
        <w:rPr>
          <w:lang w:eastAsia="ja-JP"/>
        </w:rPr>
        <w:t>の購入が含まれる場合、初回数量を超えるお客様の使用に対する請求は従量料金で行われるものとし、お客様の年間割当約定額をかかる使用に適用することができます。</w:t>
      </w:r>
    </w:p>
    <w:p w:rsidR="00145FC1" w:rsidRDefault="000A72AD">
      <w:pPr>
        <w:pStyle w:val="ProductList-Body"/>
        <w:rPr>
          <w:lang w:eastAsia="ja-JP"/>
        </w:rPr>
      </w:pPr>
      <w:r>
        <w:rPr>
          <w:lang w:eastAsia="ja-JP"/>
        </w:rPr>
        <w:t xml:space="preserve"> </w:t>
      </w:r>
    </w:p>
    <w:p w:rsidR="00145FC1" w:rsidRDefault="000A72AD">
      <w:pPr>
        <w:pStyle w:val="ProductList-ClauseHeading"/>
      </w:pPr>
      <w:r>
        <w:t>6. Open License</w:t>
      </w:r>
      <w:r>
        <w:t>、</w:t>
      </w:r>
      <w:r>
        <w:t xml:space="preserve">Open Value </w:t>
      </w:r>
      <w:r>
        <w:t>および</w:t>
      </w:r>
      <w:r>
        <w:t xml:space="preserve"> Open Value Subscription </w:t>
      </w:r>
      <w:r>
        <w:t>プログラム</w:t>
      </w:r>
    </w:p>
    <w:p w:rsidR="00145FC1" w:rsidRDefault="000A72AD">
      <w:pPr>
        <w:pStyle w:val="ProductList-SubClauseHeading"/>
      </w:pPr>
      <w:r>
        <w:t xml:space="preserve">6.1 </w:t>
      </w:r>
      <w:r>
        <w:t>定義</w:t>
      </w:r>
    </w:p>
    <w:p w:rsidR="00145FC1" w:rsidRDefault="000A72AD">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rsidR="00145FC1" w:rsidRDefault="000A72AD">
      <w:pPr>
        <w:pStyle w:val="ProductList-BodyIndented"/>
        <w:rPr>
          <w:lang w:eastAsia="ja-JP"/>
        </w:rPr>
      </w:pPr>
      <w:r>
        <w:rPr>
          <w:b/>
          <w:color w:val="00188F"/>
          <w:lang w:eastAsia="ja-JP"/>
        </w:rPr>
        <w:t>ポータル</w:t>
      </w:r>
      <w:r>
        <w:rPr>
          <w:lang w:eastAsia="ja-JP"/>
        </w:rPr>
        <w:t>とは、お客様がご自身のサブスクリプションの管理に使用するオンライン</w:t>
      </w:r>
      <w:r>
        <w:rPr>
          <w:lang w:eastAsia="ja-JP"/>
        </w:rPr>
        <w:t xml:space="preserve"> </w:t>
      </w:r>
      <w:r>
        <w:rPr>
          <w:lang w:eastAsia="ja-JP"/>
        </w:rPr>
        <w:t>ポータルを意味します。</w:t>
      </w:r>
    </w:p>
    <w:p w:rsidR="00145FC1" w:rsidRDefault="000A72AD">
      <w:pPr>
        <w:pStyle w:val="ProductList-BodyIndented"/>
        <w:rPr>
          <w:lang w:eastAsia="ja-JP"/>
        </w:rPr>
      </w:pPr>
      <w:r>
        <w:rPr>
          <w:b/>
          <w:color w:val="00188F"/>
          <w:lang w:eastAsia="ja-JP"/>
        </w:rPr>
        <w:t>サブスクリプション</w:t>
      </w:r>
      <w:r>
        <w:rPr>
          <w:lang w:eastAsia="ja-JP"/>
        </w:rPr>
        <w:t>とは、発注時に</w:t>
      </w:r>
      <w:r>
        <w:rPr>
          <w:lang w:eastAsia="ja-JP"/>
        </w:rPr>
        <w:t xml:space="preserve"> Microsoft Azure </w:t>
      </w:r>
      <w:r>
        <w:rPr>
          <w:lang w:eastAsia="ja-JP"/>
        </w:rPr>
        <w:t>サービスの数量と交換できる値セットを持つサブスクリプションを意味します。</w:t>
      </w:r>
    </w:p>
    <w:p w:rsidR="00145FC1" w:rsidRDefault="000A72AD">
      <w:pPr>
        <w:pStyle w:val="ProductList-BodyIndented"/>
        <w:rPr>
          <w:lang w:eastAsia="ja-JP"/>
        </w:rPr>
      </w:pPr>
      <w:r>
        <w:rPr>
          <w:lang w:eastAsia="ja-JP"/>
        </w:rPr>
        <w:t xml:space="preserve"> </w:t>
      </w:r>
    </w:p>
    <w:p w:rsidR="00145FC1" w:rsidRDefault="000A72AD">
      <w:pPr>
        <w:pStyle w:val="ProductList-SubClauseHeading"/>
        <w:rPr>
          <w:lang w:eastAsia="ja-JP"/>
        </w:rPr>
      </w:pPr>
      <w:r>
        <w:rPr>
          <w:lang w:eastAsia="ja-JP"/>
        </w:rPr>
        <w:t xml:space="preserve">6.2 </w:t>
      </w:r>
      <w:r>
        <w:rPr>
          <w:lang w:eastAsia="ja-JP"/>
        </w:rPr>
        <w:t>サブスクリプション期間</w:t>
      </w:r>
    </w:p>
    <w:p w:rsidR="00145FC1" w:rsidRDefault="000A72AD">
      <w:pPr>
        <w:pStyle w:val="ProductList-BodyIndented"/>
        <w:rPr>
          <w:lang w:eastAsia="ja-JP"/>
        </w:rPr>
      </w:pPr>
      <w:r>
        <w:rPr>
          <w:lang w:eastAsia="ja-JP"/>
        </w:rPr>
        <w:t>サブスクリプション期間の開始日は、発注時ではなく、プロダクト</w:t>
      </w:r>
      <w:r>
        <w:rPr>
          <w:lang w:eastAsia="ja-JP"/>
        </w:rPr>
        <w:t xml:space="preserve"> </w:t>
      </w:r>
      <w:r>
        <w:rPr>
          <w:lang w:eastAsia="ja-JP"/>
        </w:rPr>
        <w:t>キーの引換を行った時点となります。プロダクト</w:t>
      </w:r>
      <w:r>
        <w:rPr>
          <w:lang w:eastAsia="ja-JP"/>
        </w:rPr>
        <w:t xml:space="preserve"> </w:t>
      </w:r>
      <w:r>
        <w:rPr>
          <w:lang w:eastAsia="ja-JP"/>
        </w:rPr>
        <w:t>キーの引換が行われた後に、マイクロソフトがパートナーによる返品申請を承認することはありません。サブスクリプションは、</w:t>
      </w:r>
      <w:r>
        <w:rPr>
          <w:lang w:eastAsia="ja-JP"/>
        </w:rPr>
        <w:t xml:space="preserve">12 </w:t>
      </w:r>
      <w:r>
        <w:rPr>
          <w:lang w:eastAsia="ja-JP"/>
        </w:rP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rsidR="00145FC1" w:rsidRDefault="000A72AD">
      <w:pPr>
        <w:pStyle w:val="ProductList-Offering2HeadingNoBorder"/>
        <w:rPr>
          <w:lang w:eastAsia="ja-JP"/>
        </w:rPr>
      </w:pPr>
      <w:bookmarkStart w:id="222" w:name="_Sec625"/>
      <w:r>
        <w:rPr>
          <w:lang w:eastAsia="ja-JP"/>
        </w:rPr>
        <w:t xml:space="preserve">Microsoft Azure </w:t>
      </w:r>
      <w:r>
        <w:rPr>
          <w:lang w:eastAsia="ja-JP"/>
        </w:rPr>
        <w:t>サービス</w:t>
      </w:r>
      <w:bookmarkEnd w:id="222"/>
      <w:r>
        <w:fldChar w:fldCharType="begin"/>
      </w:r>
      <w:r>
        <w:rPr>
          <w:lang w:eastAsia="ja-JP"/>
        </w:rPr>
        <w:instrText xml:space="preserve"> TC "</w:instrText>
      </w:r>
      <w:bookmarkStart w:id="223" w:name="_Toc436403616"/>
      <w:r>
        <w:rPr>
          <w:lang w:eastAsia="ja-JP"/>
        </w:rPr>
        <w:instrText xml:space="preserve">Microsoft Azure </w:instrText>
      </w:r>
      <w:r>
        <w:rPr>
          <w:lang w:eastAsia="ja-JP"/>
        </w:rPr>
        <w:instrText>サービス</w:instrText>
      </w:r>
      <w:bookmarkEnd w:id="223"/>
      <w:r>
        <w:rPr>
          <w:lang w:eastAsia="ja-JP"/>
        </w:rPr>
        <w:instrText>" \l 3</w:instrText>
      </w:r>
      <w:r>
        <w:fldChar w:fldCharType="end"/>
      </w:r>
    </w:p>
    <w:p w:rsidR="00145FC1" w:rsidRDefault="000A72AD">
      <w:pPr>
        <w:pStyle w:val="ProductList-Offering1SubSection"/>
        <w:rPr>
          <w:lang w:eastAsia="ja-JP"/>
        </w:rPr>
      </w:pPr>
      <w:bookmarkStart w:id="224" w:name="_Sec705"/>
      <w:r>
        <w:rPr>
          <w:lang w:eastAsia="ja-JP"/>
        </w:rPr>
        <w:t xml:space="preserve">1. </w:t>
      </w:r>
      <w:r>
        <w:rPr>
          <w:lang w:eastAsia="ja-JP"/>
        </w:rPr>
        <w:t>利用可能なプログラム</w:t>
      </w:r>
      <w:bookmarkEnd w:id="224"/>
    </w:p>
    <w:tbl>
      <w:tblPr>
        <w:tblStyle w:val="PURTable"/>
        <w:tblW w:w="0" w:type="dxa"/>
        <w:tblLook w:val="04A0" w:firstRow="1" w:lastRow="0" w:firstColumn="1" w:lastColumn="0" w:noHBand="0" w:noVBand="1"/>
      </w:tblPr>
      <w:tblGrid>
        <w:gridCol w:w="4401"/>
        <w:gridCol w:w="775"/>
        <w:gridCol w:w="778"/>
        <w:gridCol w:w="793"/>
        <w:gridCol w:w="807"/>
        <w:gridCol w:w="827"/>
        <w:gridCol w:w="820"/>
        <w:gridCol w:w="798"/>
        <w:gridCol w:w="785"/>
      </w:tblGrid>
      <w:tr w:rsidR="00145F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5020" w:type="dxa"/>
            <w:tcBorders>
              <w:top w:val="single" w:sz="6" w:space="0" w:color="FFFFFF"/>
              <w:left w:val="none" w:sz="4" w:space="0" w:color="6E6E6E"/>
              <w:bottom w:val="none" w:sz="4" w:space="0" w:color="BFBFBF"/>
              <w:right w:val="none" w:sz="4" w:space="0" w:color="6E6E6E"/>
            </w:tcBorders>
          </w:tcPr>
          <w:p w:rsidR="00145FC1" w:rsidRDefault="000A72AD">
            <w:pPr>
              <w:pStyle w:val="ProductList-TableBody"/>
            </w:pPr>
            <w:r>
              <w:rPr>
                <w:color w:val="000000"/>
              </w:rPr>
              <w:t xml:space="preserve">Microsoft Azure </w:t>
            </w:r>
            <w:r>
              <w:rPr>
                <w:color w:val="000000"/>
              </w:rPr>
              <w:t>サービス</w:t>
            </w:r>
            <w:r>
              <w:fldChar w:fldCharType="begin"/>
            </w:r>
            <w:r>
              <w:instrText xml:space="preserve"> XE "Microsoft Azure </w:instrText>
            </w:r>
            <w:r>
              <w:instrText>サービス</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45FC1" w:rsidRDefault="000A72AD">
      <w:pPr>
        <w:pStyle w:val="ProductList-Offering1SubSection"/>
      </w:pPr>
      <w:bookmarkStart w:id="225" w:name="_Sec760"/>
      <w:r>
        <w:t xml:space="preserve">2. </w:t>
      </w:r>
      <w:r>
        <w:t>製品使用条件</w:t>
      </w:r>
      <w:bookmarkEnd w:id="225"/>
    </w:p>
    <w:tbl>
      <w:tblPr>
        <w:tblStyle w:val="PURTable"/>
        <w:tblW w:w="0" w:type="dxa"/>
        <w:tblLook w:val="04A0" w:firstRow="1" w:lastRow="0" w:firstColumn="1" w:lastColumn="0" w:noHBand="0" w:noVBand="1"/>
      </w:tblPr>
      <w:tblGrid>
        <w:gridCol w:w="3594"/>
        <w:gridCol w:w="3588"/>
        <w:gridCol w:w="360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7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年間割当約定額</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年間割当約定額</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r>
    </w:tbl>
    <w:p w:rsidR="00145FC1" w:rsidRDefault="000A72AD">
      <w:pPr>
        <w:pStyle w:val="ProductList-Body"/>
      </w:pPr>
      <w:r>
        <w:t xml:space="preserve"> </w:t>
      </w:r>
    </w:p>
    <w:p w:rsidR="00145FC1" w:rsidRDefault="000A72AD">
      <w:pPr>
        <w:pStyle w:val="ProductList-ClauseHeading"/>
      </w:pPr>
      <w:r>
        <w:t xml:space="preserve">2.1 Microsoft Azure </w:t>
      </w:r>
      <w:r>
        <w:t>サービス</w:t>
      </w:r>
      <w:r>
        <w:t xml:space="preserve"> </w:t>
      </w:r>
      <w:r>
        <w:t>プラン</w:t>
      </w:r>
    </w:p>
    <w:p w:rsidR="00145FC1" w:rsidRDefault="000A72AD">
      <w:pPr>
        <w:pStyle w:val="ProductList-Body"/>
        <w:rPr>
          <w:lang w:eastAsia="ja-JP"/>
        </w:rPr>
      </w:pPr>
      <w:r>
        <w:rPr>
          <w:lang w:eastAsia="ja-JP"/>
        </w:rPr>
        <w:t>お客様が</w:t>
      </w:r>
      <w:r>
        <w:rPr>
          <w:lang w:eastAsia="ja-JP"/>
        </w:rPr>
        <w:t xml:space="preserve"> Microsoft Azure </w:t>
      </w:r>
      <w:r>
        <w:rPr>
          <w:lang w:eastAsia="ja-JP"/>
        </w:rPr>
        <w:t>サービス</w:t>
      </w:r>
      <w:r>
        <w:rPr>
          <w:lang w:eastAsia="ja-JP"/>
        </w:rPr>
        <w:t xml:space="preserve"> </w:t>
      </w:r>
      <w:r>
        <w:rPr>
          <w:lang w:eastAsia="ja-JP"/>
        </w:rPr>
        <w:t>プランとしてサブスクリプションを利用する場合、</w:t>
      </w:r>
      <w:r>
        <w:rPr>
          <w:lang w:eastAsia="ja-JP"/>
        </w:rPr>
        <w:t xml:space="preserve">Microsoft Azure </w:t>
      </w:r>
      <w:r>
        <w:rPr>
          <w:lang w:eastAsia="ja-JP"/>
        </w:rPr>
        <w:t>サービスによって利用可能なプログラムや適用される条件が異なることがあります。詳細については、以下の</w:t>
      </w:r>
      <w:r>
        <w:rPr>
          <w:lang w:eastAsia="ja-JP"/>
        </w:rPr>
        <w:t xml:space="preserve"> Microsoft Azure </w:t>
      </w:r>
      <w:r>
        <w:rPr>
          <w:lang w:eastAsia="ja-JP"/>
        </w:rPr>
        <w:t>サービス</w:t>
      </w:r>
      <w:r>
        <w:rPr>
          <w:lang w:eastAsia="ja-JP"/>
        </w:rPr>
        <w:t xml:space="preserve"> </w:t>
      </w:r>
      <w:r>
        <w:rPr>
          <w:lang w:eastAsia="ja-JP"/>
        </w:rPr>
        <w:t>プラン固有の条件を参照してください。</w:t>
      </w: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45FC1" w:rsidRDefault="00145FC1">
            <w:pPr>
              <w:pStyle w:val="PURBreadcrumb"/>
            </w:pPr>
          </w:p>
          <w:tbl>
            <w:tblPr>
              <w:tblW w:w="0" w:type="dxa"/>
              <w:tblLook w:val="04A0" w:firstRow="1" w:lastRow="0" w:firstColumn="1" w:lastColumn="0" w:noHBand="0" w:noVBand="1"/>
            </w:tblPr>
            <w:tblGrid>
              <w:gridCol w:w="10684"/>
            </w:tblGrid>
            <w:tr w:rsidR="00145FC1">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rPr>
                      <w:lang w:eastAsia="ja-JP"/>
                    </w:rPr>
                  </w:pPr>
                  <w:hyperlink w:anchor="_Sec842">
                    <w:r w:rsidR="000A72AD">
                      <w:rPr>
                        <w:color w:val="00467F"/>
                        <w:sz w:val="14"/>
                        <w:u w:val="single"/>
                        <w:lang w:eastAsia="ja-JP"/>
                      </w:rPr>
                      <w:t>目次</w:t>
                    </w:r>
                  </w:hyperlink>
                  <w:r w:rsidR="000A72AD">
                    <w:rPr>
                      <w:sz w:val="14"/>
                      <w:lang w:eastAsia="ja-JP"/>
                    </w:rPr>
                    <w:t xml:space="preserve"> / </w:t>
                  </w:r>
                  <w:hyperlink w:anchor="_Sec549">
                    <w:r w:rsidR="000A72AD">
                      <w:rPr>
                        <w:color w:val="00467F"/>
                        <w:sz w:val="14"/>
                        <w:u w:val="single"/>
                        <w:lang w:eastAsia="ja-JP"/>
                      </w:rPr>
                      <w:t>用語集</w:t>
                    </w:r>
                  </w:hyperlink>
                  <w:r w:rsidR="000A72AD">
                    <w:rPr>
                      <w:sz w:val="14"/>
                      <w:lang w:eastAsia="ja-JP"/>
                    </w:rPr>
                    <w:t xml:space="preserve"> / </w:t>
                  </w:r>
                  <w:hyperlink w:anchor="_Sec844">
                    <w:r w:rsidR="000A72AD">
                      <w:rPr>
                        <w:color w:val="00467F"/>
                        <w:sz w:val="14"/>
                        <w:u w:val="single"/>
                        <w:lang w:eastAsia="ja-JP"/>
                      </w:rPr>
                      <w:t>インデックス</w:t>
                    </w:r>
                  </w:hyperlink>
                </w:p>
              </w:tc>
            </w:tr>
          </w:tbl>
          <w:p w:rsidR="00145FC1" w:rsidRDefault="00145FC1">
            <w:pPr>
              <w:pStyle w:val="ProductList-TableBody"/>
            </w:pPr>
          </w:p>
        </w:tc>
      </w:tr>
    </w:tbl>
    <w:p w:rsidR="00145FC1" w:rsidRDefault="000A72AD">
      <w:pPr>
        <w:pStyle w:val="ProductList-Offering2HeadingNoBorder"/>
        <w:rPr>
          <w:lang w:eastAsia="ja-JP"/>
        </w:rPr>
      </w:pPr>
      <w:bookmarkStart w:id="226" w:name="_Sec626"/>
      <w:r>
        <w:rPr>
          <w:lang w:eastAsia="ja-JP"/>
        </w:rPr>
        <w:t xml:space="preserve">Microsoft Azure </w:t>
      </w:r>
      <w:r>
        <w:rPr>
          <w:lang w:eastAsia="ja-JP"/>
        </w:rPr>
        <w:t>サポート</w:t>
      </w:r>
      <w:r>
        <w:rPr>
          <w:lang w:eastAsia="ja-JP"/>
        </w:rPr>
        <w:t xml:space="preserve"> (</w:t>
      </w:r>
      <w:r>
        <w:rPr>
          <w:lang w:eastAsia="ja-JP"/>
        </w:rPr>
        <w:t>プラン</w:t>
      </w:r>
      <w:r>
        <w:rPr>
          <w:lang w:eastAsia="ja-JP"/>
        </w:rPr>
        <w:t>)</w:t>
      </w:r>
      <w:bookmarkEnd w:id="226"/>
      <w:r>
        <w:fldChar w:fldCharType="begin"/>
      </w:r>
      <w:r>
        <w:rPr>
          <w:lang w:eastAsia="ja-JP"/>
        </w:rPr>
        <w:instrText xml:space="preserve"> TC "</w:instrText>
      </w:r>
      <w:bookmarkStart w:id="227" w:name="_Toc436403617"/>
      <w:r>
        <w:rPr>
          <w:lang w:eastAsia="ja-JP"/>
        </w:rPr>
        <w:instrText xml:space="preserve">Microsoft Azure </w:instrText>
      </w:r>
      <w:r>
        <w:rPr>
          <w:lang w:eastAsia="ja-JP"/>
        </w:rPr>
        <w:instrText>サポート</w:instrText>
      </w:r>
      <w:r>
        <w:rPr>
          <w:lang w:eastAsia="ja-JP"/>
        </w:rPr>
        <w:instrText xml:space="preserve"> (</w:instrText>
      </w:r>
      <w:r>
        <w:rPr>
          <w:lang w:eastAsia="ja-JP"/>
        </w:rPr>
        <w:instrText>プラン</w:instrText>
      </w:r>
      <w:r>
        <w:rPr>
          <w:lang w:eastAsia="ja-JP"/>
        </w:rPr>
        <w:instrText>)</w:instrText>
      </w:r>
      <w:bookmarkEnd w:id="227"/>
      <w:r>
        <w:rPr>
          <w:lang w:eastAsia="ja-JP"/>
        </w:rPr>
        <w:instrText>" \l 3</w:instrText>
      </w:r>
      <w:r>
        <w:fldChar w:fldCharType="end"/>
      </w:r>
    </w:p>
    <w:p w:rsidR="00145FC1" w:rsidRDefault="000A72AD">
      <w:pPr>
        <w:pStyle w:val="ProductList-Offering1SubSection"/>
        <w:rPr>
          <w:lang w:eastAsia="ja-JP"/>
        </w:rPr>
      </w:pPr>
      <w:bookmarkStart w:id="228" w:name="_Sec706"/>
      <w:r>
        <w:rPr>
          <w:lang w:eastAsia="ja-JP"/>
        </w:rPr>
        <w:t xml:space="preserve">1. </w:t>
      </w:r>
      <w:r>
        <w:rPr>
          <w:lang w:eastAsia="ja-JP"/>
        </w:rPr>
        <w:t>利用可能なプログラム</w:t>
      </w:r>
      <w:bookmarkEnd w:id="228"/>
    </w:p>
    <w:tbl>
      <w:tblPr>
        <w:tblStyle w:val="PURTable"/>
        <w:tblW w:w="0" w:type="dxa"/>
        <w:tblLook w:val="04A0" w:firstRow="1" w:lastRow="0" w:firstColumn="1" w:lastColumn="0" w:noHBand="0" w:noVBand="1"/>
      </w:tblPr>
      <w:tblGrid>
        <w:gridCol w:w="4386"/>
        <w:gridCol w:w="777"/>
        <w:gridCol w:w="780"/>
        <w:gridCol w:w="795"/>
        <w:gridCol w:w="809"/>
        <w:gridCol w:w="828"/>
        <w:gridCol w:w="821"/>
        <w:gridCol w:w="800"/>
        <w:gridCol w:w="788"/>
      </w:tblGrid>
      <w:tr w:rsidR="00145F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50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50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45FC1" w:rsidRDefault="000A72AD">
      <w:pPr>
        <w:pStyle w:val="ProductList-Offering1SubSection"/>
      </w:pPr>
      <w:bookmarkStart w:id="229" w:name="_Sec761"/>
      <w:r>
        <w:t xml:space="preserve">2. </w:t>
      </w:r>
      <w:r>
        <w:t>製品使用条件</w:t>
      </w:r>
      <w:bookmarkEnd w:id="229"/>
    </w:p>
    <w:tbl>
      <w:tblPr>
        <w:tblStyle w:val="PURTable"/>
        <w:tblW w:w="0" w:type="dxa"/>
        <w:tblLook w:val="04A0" w:firstRow="1" w:lastRow="0" w:firstColumn="1" w:lastColumn="0" w:noHBand="0" w:noVBand="1"/>
      </w:tblPr>
      <w:tblGrid>
        <w:gridCol w:w="3594"/>
        <w:gridCol w:w="3588"/>
        <w:gridCol w:w="360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r>
    </w:tbl>
    <w:p w:rsidR="00145FC1" w:rsidRDefault="000A72AD">
      <w:pPr>
        <w:pStyle w:val="ProductList-Body"/>
      </w:pPr>
      <w:r>
        <w:t xml:space="preserve"> </w:t>
      </w:r>
    </w:p>
    <w:p w:rsidR="00145FC1" w:rsidRDefault="000A72AD">
      <w:pPr>
        <w:pStyle w:val="ProductList-ClauseHeading"/>
        <w:rPr>
          <w:lang w:eastAsia="ja-JP"/>
        </w:rPr>
      </w:pPr>
      <w:r>
        <w:rPr>
          <w:lang w:eastAsia="ja-JP"/>
        </w:rPr>
        <w:t xml:space="preserve">2.1 Microsoft Azure </w:t>
      </w:r>
      <w:r>
        <w:rPr>
          <w:lang w:eastAsia="ja-JP"/>
        </w:rPr>
        <w:t>サポート</w:t>
      </w:r>
      <w:r>
        <w:rPr>
          <w:lang w:eastAsia="ja-JP"/>
        </w:rPr>
        <w:t xml:space="preserve"> </w:t>
      </w:r>
      <w:r>
        <w:rPr>
          <w:lang w:eastAsia="ja-JP"/>
        </w:rPr>
        <w:t>サービス</w:t>
      </w:r>
    </w:p>
    <w:p w:rsidR="00145FC1" w:rsidRDefault="000A72AD">
      <w:pPr>
        <w:pStyle w:val="ProductList-Body"/>
        <w:rPr>
          <w:lang w:eastAsia="ja-JP"/>
        </w:rPr>
      </w:pPr>
      <w:r>
        <w:rPr>
          <w:lang w:eastAsia="ja-JP"/>
        </w:rPr>
        <w:t xml:space="preserve">Microsoft Azure </w:t>
      </w:r>
      <w:r>
        <w:rPr>
          <w:lang w:eastAsia="ja-JP"/>
        </w:rPr>
        <w:t>のサポート</w:t>
      </w:r>
      <w:r>
        <w:rPr>
          <w:lang w:eastAsia="ja-JP"/>
        </w:rPr>
        <w:t xml:space="preserve"> </w:t>
      </w:r>
      <w:r>
        <w:rPr>
          <w:lang w:eastAsia="ja-JP"/>
        </w:rPr>
        <w:t>プランの詳細については、</w:t>
      </w:r>
      <w:hyperlink r:id="rId81">
        <w:r>
          <w:rPr>
            <w:color w:val="00467F"/>
            <w:u w:val="single"/>
            <w:lang w:eastAsia="ja-JP"/>
          </w:rPr>
          <w:t>www.windowsazure.com/ja-jp/support/plans/</w:t>
        </w:r>
      </w:hyperlink>
      <w:r>
        <w:rPr>
          <w:lang w:eastAsia="ja-JP"/>
        </w:rPr>
        <w:t xml:space="preserve"> </w:t>
      </w:r>
      <w:r>
        <w:rPr>
          <w:lang w:eastAsia="ja-JP"/>
        </w:rPr>
        <w:t>を参照してください。</w:t>
      </w: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45FC1" w:rsidRDefault="00145FC1">
            <w:pPr>
              <w:pStyle w:val="PURBreadcrumb"/>
            </w:pPr>
          </w:p>
          <w:tbl>
            <w:tblPr>
              <w:tblW w:w="0" w:type="dxa"/>
              <w:tblLook w:val="04A0" w:firstRow="1" w:lastRow="0" w:firstColumn="1" w:lastColumn="0" w:noHBand="0" w:noVBand="1"/>
            </w:tblPr>
            <w:tblGrid>
              <w:gridCol w:w="10684"/>
            </w:tblGrid>
            <w:tr w:rsidR="00145FC1">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rPr>
                      <w:lang w:eastAsia="ja-JP"/>
                    </w:rPr>
                  </w:pPr>
                  <w:hyperlink w:anchor="_Sec842">
                    <w:r w:rsidR="000A72AD">
                      <w:rPr>
                        <w:color w:val="00467F"/>
                        <w:sz w:val="14"/>
                        <w:u w:val="single"/>
                        <w:lang w:eastAsia="ja-JP"/>
                      </w:rPr>
                      <w:t>目次</w:t>
                    </w:r>
                  </w:hyperlink>
                  <w:r w:rsidR="000A72AD">
                    <w:rPr>
                      <w:sz w:val="14"/>
                      <w:lang w:eastAsia="ja-JP"/>
                    </w:rPr>
                    <w:t xml:space="preserve"> / </w:t>
                  </w:r>
                  <w:hyperlink w:anchor="_Sec549">
                    <w:r w:rsidR="000A72AD">
                      <w:rPr>
                        <w:color w:val="00467F"/>
                        <w:sz w:val="14"/>
                        <w:u w:val="single"/>
                        <w:lang w:eastAsia="ja-JP"/>
                      </w:rPr>
                      <w:t>用語集</w:t>
                    </w:r>
                  </w:hyperlink>
                  <w:r w:rsidR="000A72AD">
                    <w:rPr>
                      <w:sz w:val="14"/>
                      <w:lang w:eastAsia="ja-JP"/>
                    </w:rPr>
                    <w:t xml:space="preserve"> / </w:t>
                  </w:r>
                  <w:hyperlink w:anchor="_Sec844">
                    <w:r w:rsidR="000A72AD">
                      <w:rPr>
                        <w:color w:val="00467F"/>
                        <w:sz w:val="14"/>
                        <w:u w:val="single"/>
                        <w:lang w:eastAsia="ja-JP"/>
                      </w:rPr>
                      <w:t>インデックス</w:t>
                    </w:r>
                  </w:hyperlink>
                </w:p>
              </w:tc>
            </w:tr>
          </w:tbl>
          <w:p w:rsidR="00145FC1" w:rsidRDefault="00145FC1">
            <w:pPr>
              <w:pStyle w:val="ProductList-TableBody"/>
            </w:pPr>
          </w:p>
        </w:tc>
      </w:tr>
    </w:tbl>
    <w:p w:rsidR="00145FC1" w:rsidRDefault="000A72AD">
      <w:pPr>
        <w:pStyle w:val="ProductList-Offering2HeadingNoBorder"/>
      </w:pPr>
      <w:bookmarkStart w:id="230" w:name="_Sec628"/>
      <w:r>
        <w:t>Microsoft Azure Site Recovery (</w:t>
      </w:r>
      <w:r>
        <w:t>プラン</w:t>
      </w:r>
      <w:r>
        <w:t>)</w:t>
      </w:r>
      <w:bookmarkEnd w:id="230"/>
      <w:r>
        <w:fldChar w:fldCharType="begin"/>
      </w:r>
      <w:r>
        <w:instrText xml:space="preserve"> TC "</w:instrText>
      </w:r>
      <w:bookmarkStart w:id="231" w:name="_Toc436403618"/>
      <w:r>
        <w:instrText>Microsoft Azure Site Recovery (</w:instrText>
      </w:r>
      <w:r>
        <w:instrText>プラン</w:instrText>
      </w:r>
      <w:r>
        <w:instrText>)</w:instrText>
      </w:r>
      <w:bookmarkEnd w:id="231"/>
      <w:r>
        <w:instrText>" \l 3</w:instrText>
      </w:r>
      <w:r>
        <w:fldChar w:fldCharType="end"/>
      </w:r>
    </w:p>
    <w:p w:rsidR="00145FC1" w:rsidRDefault="000A72AD">
      <w:pPr>
        <w:pStyle w:val="ProductList-Offering1SubSection"/>
      </w:pPr>
      <w:bookmarkStart w:id="232" w:name="_Sec708"/>
      <w:r>
        <w:t xml:space="preserve">1. </w:t>
      </w:r>
      <w:r>
        <w:t>利用可能なプログラム</w:t>
      </w:r>
      <w:bookmarkEnd w:id="232"/>
    </w:p>
    <w:p w:rsidR="00145FC1" w:rsidRDefault="000A72AD">
      <w:pPr>
        <w:pStyle w:val="ProductList-Body"/>
      </w:pPr>
      <w:r>
        <w:t xml:space="preserve"> </w:t>
      </w:r>
    </w:p>
    <w:tbl>
      <w:tblPr>
        <w:tblStyle w:val="PURTable"/>
        <w:tblW w:w="0" w:type="dxa"/>
        <w:tblLook w:val="04A0" w:firstRow="1" w:lastRow="0" w:firstColumn="1" w:lastColumn="0" w:noHBand="0" w:noVBand="1"/>
      </w:tblPr>
      <w:tblGrid>
        <w:gridCol w:w="4401"/>
        <w:gridCol w:w="775"/>
        <w:gridCol w:w="777"/>
        <w:gridCol w:w="793"/>
        <w:gridCol w:w="807"/>
        <w:gridCol w:w="827"/>
        <w:gridCol w:w="820"/>
        <w:gridCol w:w="798"/>
        <w:gridCol w:w="786"/>
      </w:tblGrid>
      <w:tr w:rsidR="00145F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5020" w:type="dxa"/>
            <w:tcBorders>
              <w:top w:val="single" w:sz="6" w:space="0" w:color="FFFFFF"/>
              <w:left w:val="none" w:sz="4" w:space="0" w:color="6E6E6E"/>
              <w:bottom w:val="none" w:sz="4" w:space="0" w:color="BFBFBF"/>
              <w:right w:val="none" w:sz="4" w:space="0" w:color="6E6E6E"/>
            </w:tcBorders>
          </w:tcPr>
          <w:p w:rsidR="00145FC1" w:rsidRDefault="000A72AD">
            <w:pPr>
              <w:pStyle w:val="ProductList-TableBody"/>
            </w:pPr>
            <w:r>
              <w:t>Microsoft Azure Site Recovery</w:t>
            </w:r>
            <w:r>
              <w:fldChar w:fldCharType="begin"/>
            </w:r>
            <w:r>
              <w:instrText xml:space="preserve"> XE "Microsoft Azure Site Recovery" </w:instrText>
            </w:r>
            <w:r>
              <w:fldChar w:fldCharType="end"/>
            </w:r>
            <w:r>
              <w:t xml:space="preserve"> (</w:t>
            </w:r>
            <w:r>
              <w:t>お客様所有サイト対象</w:t>
            </w:r>
            <w:r>
              <w:t>)</w:t>
            </w:r>
          </w:p>
        </w:tc>
        <w:tc>
          <w:tcPr>
            <w:tcW w:w="860" w:type="dxa"/>
            <w:tcBorders>
              <w:top w:val="single" w:sz="6" w:space="0" w:color="FFFFFF"/>
              <w:left w:val="none" w:sz="4" w:space="0" w:color="6E6E6E"/>
              <w:bottom w:val="none"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45FC1" w:rsidRDefault="000A72AD">
      <w:pPr>
        <w:pStyle w:val="ProductList-Offering1SubSection"/>
      </w:pPr>
      <w:bookmarkStart w:id="233" w:name="_Sec763"/>
      <w:r>
        <w:t xml:space="preserve">2. </w:t>
      </w:r>
      <w:r>
        <w:t>製品使用条件</w:t>
      </w:r>
      <w:bookmarkEnd w:id="233"/>
    </w:p>
    <w:tbl>
      <w:tblPr>
        <w:tblStyle w:val="PURTable"/>
        <w:tblW w:w="0" w:type="dxa"/>
        <w:tblLook w:val="04A0" w:firstRow="1" w:lastRow="0" w:firstColumn="1" w:lastColumn="0" w:noHBand="0" w:noVBand="1"/>
      </w:tblPr>
      <w:tblGrid>
        <w:gridCol w:w="3594"/>
        <w:gridCol w:w="3588"/>
        <w:gridCol w:w="360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すべて</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r>
    </w:tbl>
    <w:p w:rsidR="00145FC1" w:rsidRDefault="000A72AD">
      <w:pPr>
        <w:pStyle w:val="ProductList-Body"/>
      </w:pPr>
      <w:r>
        <w:t xml:space="preserve"> </w:t>
      </w:r>
    </w:p>
    <w:p w:rsidR="00145FC1" w:rsidRDefault="000A72AD">
      <w:pPr>
        <w:pStyle w:val="ProductList-ClauseHeading"/>
      </w:pPr>
      <w:r>
        <w:t xml:space="preserve">2.1 </w:t>
      </w:r>
      <w:r>
        <w:t>初回数量</w:t>
      </w:r>
    </w:p>
    <w:p w:rsidR="00145FC1" w:rsidRDefault="000A72AD">
      <w:pPr>
        <w:pStyle w:val="ProductList-Body"/>
        <w:rPr>
          <w:lang w:eastAsia="ja-JP"/>
        </w:rPr>
      </w:pPr>
      <w:r>
        <w:t xml:space="preserve">Microsoft Azure </w:t>
      </w:r>
      <w:r>
        <w:t>サービス</w:t>
      </w:r>
      <w:r>
        <w:t xml:space="preserve"> </w:t>
      </w:r>
      <w:r>
        <w:t>プランとしての</w:t>
      </w:r>
      <w:r>
        <w:t xml:space="preserve"> Azure Site Recovery </w:t>
      </w:r>
      <w:r>
        <w:t>の各発注には、初回数量の購入が含まれます。</w:t>
      </w:r>
      <w:r>
        <w:rPr>
          <w:lang w:eastAsia="ja-JP"/>
        </w:rPr>
        <w:t>初回数量を超えるお客様の使用に対する請求は、従量料金で行われます。約定額は、初回数量を超えた使用に対する支払に使用することができます。</w:t>
      </w:r>
    </w:p>
    <w:p w:rsidR="00145FC1" w:rsidRDefault="00145FC1">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NoBorder"/>
      </w:pPr>
      <w:bookmarkStart w:id="234" w:name="_Sec657"/>
      <w:r>
        <w:t>Enterprise Mobility Suite (</w:t>
      </w:r>
      <w:r>
        <w:t>プラン</w:t>
      </w:r>
      <w:r>
        <w:t>)</w:t>
      </w:r>
      <w:bookmarkEnd w:id="234"/>
      <w:r>
        <w:fldChar w:fldCharType="begin"/>
      </w:r>
      <w:r>
        <w:instrText xml:space="preserve"> TC "</w:instrText>
      </w:r>
      <w:bookmarkStart w:id="235" w:name="_Toc436403619"/>
      <w:r>
        <w:instrText>Enterprise Mobility Suite (</w:instrText>
      </w:r>
      <w:r>
        <w:instrText>プラン</w:instrText>
      </w:r>
      <w:r>
        <w:instrText>)</w:instrText>
      </w:r>
      <w:bookmarkEnd w:id="235"/>
      <w:r>
        <w:instrText>" \l 3</w:instrText>
      </w:r>
      <w:r>
        <w:fldChar w:fldCharType="end"/>
      </w:r>
    </w:p>
    <w:p w:rsidR="00145FC1" w:rsidRDefault="000A72AD">
      <w:pPr>
        <w:pStyle w:val="ProductList-Offering1SubSection"/>
      </w:pPr>
      <w:bookmarkStart w:id="236" w:name="_Sec709"/>
      <w:r>
        <w:t xml:space="preserve">1. </w:t>
      </w:r>
      <w:r>
        <w:t>利用可能なプログラム</w:t>
      </w:r>
      <w:bookmarkEnd w:id="236"/>
    </w:p>
    <w:tbl>
      <w:tblPr>
        <w:tblStyle w:val="PURTable"/>
        <w:tblW w:w="0" w:type="dxa"/>
        <w:tblLook w:val="04A0" w:firstRow="1" w:lastRow="0" w:firstColumn="1" w:lastColumn="0" w:noHBand="0" w:noVBand="1"/>
      </w:tblPr>
      <w:tblGrid>
        <w:gridCol w:w="4399"/>
        <w:gridCol w:w="773"/>
        <w:gridCol w:w="777"/>
        <w:gridCol w:w="792"/>
        <w:gridCol w:w="807"/>
        <w:gridCol w:w="827"/>
        <w:gridCol w:w="820"/>
        <w:gridCol w:w="797"/>
        <w:gridCol w:w="792"/>
      </w:tblGrid>
      <w:tr w:rsidR="00145F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50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bl>
    <w:p w:rsidR="00145FC1" w:rsidRDefault="000A72AD">
      <w:pPr>
        <w:pStyle w:val="ProductList-Offering1SubSection"/>
      </w:pPr>
      <w:bookmarkStart w:id="237" w:name="_Sec764"/>
      <w:r>
        <w:t xml:space="preserve">2. </w:t>
      </w:r>
      <w:r>
        <w:t>製品使用条件</w:t>
      </w:r>
      <w:bookmarkEnd w:id="237"/>
    </w:p>
    <w:tbl>
      <w:tblPr>
        <w:tblStyle w:val="PURTable"/>
        <w:tblW w:w="0" w:type="dxa"/>
        <w:tblLook w:val="04A0" w:firstRow="1" w:lastRow="0" w:firstColumn="1" w:lastColumn="0" w:noHBand="0" w:noVBand="1"/>
      </w:tblPr>
      <w:tblGrid>
        <w:gridCol w:w="3594"/>
        <w:gridCol w:w="3588"/>
        <w:gridCol w:w="360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r>
    </w:tbl>
    <w:p w:rsidR="00145FC1" w:rsidRDefault="000A72AD">
      <w:pPr>
        <w:pStyle w:val="ProductList-Body"/>
      </w:pPr>
      <w:r>
        <w:t xml:space="preserve"> </w:t>
      </w:r>
    </w:p>
    <w:p w:rsidR="00145FC1" w:rsidRDefault="000A72AD">
      <w:pPr>
        <w:pStyle w:val="ProductList-ClauseHeading"/>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の購入条件</w:t>
      </w:r>
    </w:p>
    <w:p w:rsidR="00145FC1" w:rsidRDefault="000A72AD">
      <w:pPr>
        <w:pStyle w:val="ProductList-Body"/>
        <w:rPr>
          <w:lang w:eastAsia="ja-JP"/>
        </w:rPr>
      </w:pPr>
      <w:r>
        <w:rPr>
          <w:lang w:eastAsia="ja-JP"/>
        </w:rPr>
        <w:t>お客様は、</w:t>
      </w:r>
      <w:r>
        <w:rPr>
          <w:lang w:eastAsia="ja-JP"/>
        </w:rPr>
        <w:t xml:space="preserve">Enterprise </w:t>
      </w:r>
      <w:r>
        <w:rPr>
          <w:lang w:eastAsia="ja-JP"/>
        </w:rPr>
        <w:t>加入契約を締結済みで、対応する対象ライセンスについて有効な</w:t>
      </w:r>
      <w:r>
        <w:rPr>
          <w:lang w:eastAsia="ja-JP"/>
        </w:rPr>
        <w:t xml:space="preserve"> SA </w:t>
      </w:r>
      <w:r>
        <w:rPr>
          <w:lang w:eastAsia="ja-JP"/>
        </w:rPr>
        <w:t>を取得している必要があります。対象ライセンスは、ユーザー</w:t>
      </w:r>
      <w:r>
        <w:rPr>
          <w:lang w:eastAsia="ja-JP"/>
        </w:rPr>
        <w:t xml:space="preserve"> </w:t>
      </w:r>
      <w:r>
        <w:rPr>
          <w:lang w:eastAsia="ja-JP"/>
        </w:rPr>
        <w:t>ベースとデバイス</w:t>
      </w:r>
      <w:r>
        <w:rPr>
          <w:lang w:eastAsia="ja-JP"/>
        </w:rPr>
        <w:t xml:space="preserve"> </w:t>
      </w:r>
      <w:r>
        <w:rPr>
          <w:lang w:eastAsia="ja-JP"/>
        </w:rPr>
        <w:t>ベースのどちらでもかまいません。</w:t>
      </w:r>
      <w:r>
        <w:rPr>
          <w:lang w:eastAsia="ja-JP"/>
        </w:rPr>
        <w:t xml:space="preserve">MBSA </w:t>
      </w:r>
      <w:r>
        <w:rPr>
          <w:lang w:eastAsia="ja-JP"/>
        </w:rPr>
        <w:t>の</w:t>
      </w:r>
      <w:r>
        <w:rPr>
          <w:lang w:eastAsia="ja-JP"/>
        </w:rPr>
        <w:t xml:space="preserve"> 2010 </w:t>
      </w:r>
      <w:r>
        <w:rPr>
          <w:lang w:eastAsia="ja-JP"/>
        </w:rPr>
        <w:t>以前のバージョンを締結しているお客様は、オンライン</w:t>
      </w:r>
      <w:r>
        <w:rPr>
          <w:lang w:eastAsia="ja-JP"/>
        </w:rPr>
        <w:t xml:space="preserve"> </w:t>
      </w:r>
      <w:r>
        <w:rPr>
          <w:lang w:eastAsia="ja-JP"/>
        </w:rPr>
        <w:t>サービス追加条件を締結する必要があります。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2.2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5"/>
        <w:gridCol w:w="5395"/>
      </w:tblGrid>
      <w:tr w:rsidR="00145F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145FC1" w:rsidRDefault="000A72AD">
            <w:pPr>
              <w:pStyle w:val="ProductList-TableBody"/>
            </w:pPr>
            <w:r>
              <w:t xml:space="preserve"> </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145FC1" w:rsidRDefault="000A72AD">
            <w:pPr>
              <w:pStyle w:val="ProductList-TableBody"/>
            </w:pPr>
            <w:r>
              <w:t xml:space="preserve"> </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45FC1" w:rsidRDefault="000A72AD">
            <w:pPr>
              <w:pStyle w:val="ProductList-TableBody"/>
            </w:pPr>
            <w:r>
              <w:t xml:space="preserve"> </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45FC1" w:rsidRDefault="000A72AD">
            <w:pPr>
              <w:pStyle w:val="ProductList-TableBody"/>
            </w:pPr>
            <w:r>
              <w:t>Enterprise Mobility Suite</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45FC1" w:rsidRDefault="000A72AD">
            <w:pPr>
              <w:pStyle w:val="ProductList-TableBody"/>
            </w:pPr>
            <w:r>
              <w:t xml:space="preserve"> </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t>
            </w:r>
          </w:p>
        </w:tc>
      </w:tr>
    </w:tbl>
    <w:p w:rsidR="00145FC1" w:rsidRDefault="000A72AD">
      <w:pPr>
        <w:pStyle w:val="ProductList-Body"/>
      </w:pPr>
      <w:r>
        <w:t xml:space="preserve"> </w:t>
      </w:r>
    </w:p>
    <w:p w:rsidR="00145FC1" w:rsidRDefault="000A72AD">
      <w:pPr>
        <w:pStyle w:val="ProductList-ClauseHeading"/>
        <w:rPr>
          <w:lang w:eastAsia="ja-JP"/>
        </w:rPr>
      </w:pPr>
      <w:r>
        <w:rPr>
          <w:lang w:eastAsia="ja-JP"/>
        </w:rPr>
        <w:t xml:space="preserve">2.3 </w:t>
      </w:r>
      <w:r>
        <w:rPr>
          <w:lang w:eastAsia="ja-JP"/>
        </w:rPr>
        <w:t>アドオン</w:t>
      </w:r>
      <w:r>
        <w:rPr>
          <w:lang w:eastAsia="ja-JP"/>
        </w:rPr>
        <w:t xml:space="preserve"> </w:t>
      </w:r>
      <w:r>
        <w:rPr>
          <w:lang w:eastAsia="ja-JP"/>
        </w:rPr>
        <w:t>ユーザー</w:t>
      </w:r>
      <w:r>
        <w:rPr>
          <w:lang w:eastAsia="ja-JP"/>
        </w:rPr>
        <w:t xml:space="preserve"> SL </w:t>
      </w:r>
      <w:r>
        <w:rPr>
          <w:lang w:eastAsia="ja-JP"/>
        </w:rPr>
        <w:t>の購入に関する制限</w:t>
      </w:r>
    </w:p>
    <w:p w:rsidR="00145FC1" w:rsidRDefault="000A72AD">
      <w:pPr>
        <w:pStyle w:val="ProductList-Body"/>
        <w:rPr>
          <w:lang w:eastAsia="ja-JP"/>
        </w:rPr>
      </w:pPr>
      <w:r>
        <w:rPr>
          <w:lang w:eastAsia="ja-JP"/>
        </w:rPr>
        <w:t>各対象ライセンス</w:t>
      </w:r>
      <w:r>
        <w:rPr>
          <w:lang w:eastAsia="ja-JP"/>
        </w:rPr>
        <w:t xml:space="preserve"> (</w:t>
      </w:r>
      <w:r>
        <w:rPr>
          <w:lang w:eastAsia="ja-JP"/>
        </w:rPr>
        <w:t>または対象ライセンスのセット</w:t>
      </w:r>
      <w:r>
        <w:rPr>
          <w:lang w:eastAsia="ja-JP"/>
        </w:rPr>
        <w:t xml:space="preserve">) </w:t>
      </w:r>
      <w:r>
        <w:rPr>
          <w:lang w:eastAsia="ja-JP"/>
        </w:rPr>
        <w:t>につき購入できるアドオン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つだけです。</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lastRenderedPageBreak/>
        <w:t>お客様は、補正発注日の間に</w:t>
      </w:r>
      <w:r>
        <w:rPr>
          <w:lang w:eastAsia="ja-JP"/>
        </w:rPr>
        <w:t xml:space="preserve"> (</w:t>
      </w:r>
      <w:r>
        <w:rPr>
          <w:lang w:eastAsia="ja-JP"/>
        </w:rPr>
        <w:t>つまり、対象ライセンスの取得に先立ち</w:t>
      </w:r>
      <w:r>
        <w:rPr>
          <w:lang w:eastAsia="ja-JP"/>
        </w:rPr>
        <w:t xml:space="preserve">) Enterprise </w:t>
      </w:r>
      <w:r>
        <w:rPr>
          <w:lang w:eastAsia="ja-JP"/>
        </w:rPr>
        <w:t>加入契約のユーザー数またはデバイス数に追加されたユーザーまたはデバイスのユーザーについて、アドオン</w:t>
      </w:r>
      <w:r>
        <w:rPr>
          <w:lang w:eastAsia="ja-JP"/>
        </w:rPr>
        <w:t xml:space="preserve"> </w:t>
      </w:r>
      <w:r>
        <w:rPr>
          <w:lang w:eastAsia="ja-JP"/>
        </w:rPr>
        <w:t>ユーザー</w:t>
      </w:r>
      <w:r>
        <w:rPr>
          <w:lang w:eastAsia="ja-JP"/>
        </w:rPr>
        <w:t xml:space="preserve"> SL </w:t>
      </w:r>
      <w:r>
        <w:rPr>
          <w:lang w:eastAsia="ja-JP"/>
        </w:rPr>
        <w:t>を取得することができます。ただし、対象ライセンス</w:t>
      </w:r>
      <w:r>
        <w:rPr>
          <w:lang w:eastAsia="ja-JP"/>
        </w:rPr>
        <w:t xml:space="preserve"> (</w:t>
      </w:r>
      <w:r>
        <w:rPr>
          <w:lang w:eastAsia="ja-JP"/>
        </w:rPr>
        <w:t>または対象ライセンスのセット</w:t>
      </w:r>
      <w:r>
        <w:rPr>
          <w:lang w:eastAsia="ja-JP"/>
        </w:rPr>
        <w:t xml:space="preserve">) </w:t>
      </w:r>
      <w:r>
        <w:rPr>
          <w:lang w:eastAsia="ja-JP"/>
        </w:rPr>
        <w:t>ごとに購入できるアドオン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つのみという同じ制限に従うことを条件とします。</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t>対象ライセンスについてソフトウェア</w:t>
      </w:r>
      <w:r>
        <w:rPr>
          <w:lang w:eastAsia="ja-JP"/>
        </w:rPr>
        <w:t xml:space="preserve"> </w:t>
      </w:r>
      <w:r>
        <w:rPr>
          <w:lang w:eastAsia="ja-JP"/>
        </w:rPr>
        <w:t>アシュアランスを保持されている限り、</w:t>
      </w:r>
      <w:r>
        <w:rPr>
          <w:lang w:eastAsia="ja-JP"/>
        </w:rPr>
        <w:t xml:space="preserve">Campus </w:t>
      </w:r>
      <w:r>
        <w:rPr>
          <w:lang w:eastAsia="ja-JP"/>
        </w:rPr>
        <w:t>および</w:t>
      </w:r>
      <w:r>
        <w:rPr>
          <w:lang w:eastAsia="ja-JP"/>
        </w:rPr>
        <w:t xml:space="preserve"> School Agreement </w:t>
      </w:r>
      <w:r>
        <w:rPr>
          <w:lang w:eastAsia="ja-JP"/>
        </w:rPr>
        <w:t>のお客様は、対応する</w:t>
      </w:r>
      <w:r>
        <w:rPr>
          <w:lang w:eastAsia="ja-JP"/>
        </w:rPr>
        <w:t xml:space="preserve"> Enterprise Mobility Suite USL </w:t>
      </w:r>
      <w:r>
        <w:rPr>
          <w:lang w:eastAsia="ja-JP"/>
        </w:rPr>
        <w:t>用のユーザー</w:t>
      </w:r>
      <w:r>
        <w:rPr>
          <w:lang w:eastAsia="ja-JP"/>
        </w:rPr>
        <w:t xml:space="preserve"> </w:t>
      </w:r>
      <w:r>
        <w:rPr>
          <w:lang w:eastAsia="ja-JP"/>
        </w:rPr>
        <w:t>サブスクリプション</w:t>
      </w:r>
      <w:r>
        <w:rPr>
          <w:lang w:eastAsia="ja-JP"/>
        </w:rPr>
        <w:t xml:space="preserve"> </w:t>
      </w:r>
      <w:r>
        <w:rPr>
          <w:lang w:eastAsia="ja-JP"/>
        </w:rPr>
        <w:t>ライセンスを、最大で対象</w:t>
      </w:r>
      <w:r>
        <w:rPr>
          <w:lang w:eastAsia="ja-JP"/>
        </w:rPr>
        <w:t xml:space="preserve"> PC </w:t>
      </w:r>
      <w:r>
        <w:rPr>
          <w:lang w:eastAsia="ja-JP"/>
        </w:rPr>
        <w:t>の台数と同じ数まで、ユーザー用に購入することができます。</w:t>
      </w:r>
    </w:p>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2.4 Enterprise Mobility Suite From SA User SL </w:t>
      </w:r>
      <w:r>
        <w:t>の購入条件</w:t>
      </w:r>
    </w:p>
    <w:p w:rsidR="00145FC1" w:rsidRDefault="000A72AD">
      <w:pPr>
        <w:pStyle w:val="ProductList-Body"/>
        <w:rPr>
          <w:lang w:eastAsia="ja-JP"/>
        </w:rPr>
      </w:pPr>
      <w:r>
        <w:t>以下の表に記載する対象製品について、</w:t>
      </w:r>
      <w:r>
        <w:t xml:space="preserve">SA </w:t>
      </w:r>
      <w:r>
        <w:t>が有効な全額支払済みの永続的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「対象ライセンス」</w:t>
      </w:r>
      <w:r>
        <w:t xml:space="preserve">) </w:t>
      </w:r>
      <w:r>
        <w:t>をトランジション</w:t>
      </w:r>
      <w:r>
        <w:t xml:space="preserve"> (</w:t>
      </w:r>
      <w:r>
        <w:t>移行</w:t>
      </w:r>
      <w:r>
        <w:t xml:space="preserve">) </w:t>
      </w:r>
      <w:r>
        <w:t>するために、</w:t>
      </w:r>
      <w:r>
        <w:t xml:space="preserve">From SA User SL </w:t>
      </w:r>
      <w:r>
        <w:t>を購入することができます。</w:t>
      </w:r>
      <w:r>
        <w:rPr>
          <w:lang w:eastAsia="ja-JP"/>
        </w:rPr>
        <w:t>製品のサブスクリプション</w:t>
      </w:r>
      <w:r>
        <w:rPr>
          <w:lang w:eastAsia="ja-JP"/>
        </w:rPr>
        <w:t xml:space="preserve"> </w:t>
      </w:r>
      <w:r>
        <w:rPr>
          <w:lang w:eastAsia="ja-JP"/>
        </w:rPr>
        <w:t>ライセンスは、当該サブスクリプション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年以上前に購入したものである場合には、対応する</w:t>
      </w:r>
      <w:r>
        <w:rPr>
          <w:lang w:eastAsia="ja-JP"/>
        </w:rPr>
        <w:t xml:space="preserve"> From SA User SL </w:t>
      </w:r>
      <w:r>
        <w:rPr>
          <w:lang w:eastAsia="ja-JP"/>
        </w:rPr>
        <w:t>を使用してトランジション</w:t>
      </w:r>
      <w:r>
        <w:rPr>
          <w:lang w:eastAsia="ja-JP"/>
        </w:rPr>
        <w:t xml:space="preserve"> (</w:t>
      </w:r>
      <w:r>
        <w:rPr>
          <w:lang w:eastAsia="ja-JP"/>
        </w:rPr>
        <w:t>移行</w:t>
      </w:r>
      <w:r>
        <w:rPr>
          <w:lang w:eastAsia="ja-JP"/>
        </w:rPr>
        <w:t xml:space="preserve">) </w:t>
      </w:r>
      <w:r>
        <w:rPr>
          <w:lang w:eastAsia="ja-JP"/>
        </w:rPr>
        <w:t>することもできます。</w:t>
      </w:r>
      <w:r>
        <w:rPr>
          <w:lang w:eastAsia="ja-JP"/>
        </w:rPr>
        <w:t xml:space="preserve">From SA User SL </w:t>
      </w:r>
      <w:r>
        <w:rPr>
          <w:lang w:eastAsia="ja-JP"/>
        </w:rPr>
        <w:t>に基づくトランジション</w:t>
      </w:r>
      <w:r>
        <w:rPr>
          <w:lang w:eastAsia="ja-JP"/>
        </w:rPr>
        <w:t xml:space="preserve"> (</w:t>
      </w:r>
      <w:r>
        <w:rPr>
          <w:lang w:eastAsia="ja-JP"/>
        </w:rPr>
        <w:t>移行</w:t>
      </w:r>
      <w:r>
        <w:rPr>
          <w:lang w:eastAsia="ja-JP"/>
        </w:rPr>
        <w:t xml:space="preserve">) </w:t>
      </w:r>
      <w:r>
        <w:rPr>
          <w:lang w:eastAsia="ja-JP"/>
        </w:rPr>
        <w:t>には、表に示すとおり</w:t>
      </w:r>
      <w:r>
        <w:rPr>
          <w:lang w:eastAsia="ja-JP"/>
        </w:rPr>
        <w:t xml:space="preserve"> CAL Suite Bridge </w:t>
      </w:r>
      <w:r>
        <w:rPr>
          <w:lang w:eastAsia="ja-JP"/>
        </w:rPr>
        <w:t>が必要になります。</w:t>
      </w:r>
    </w:p>
    <w:tbl>
      <w:tblPr>
        <w:tblStyle w:val="PURTable"/>
        <w:tblW w:w="0" w:type="dxa"/>
        <w:tblLook w:val="04A0" w:firstRow="1" w:lastRow="0" w:firstColumn="1" w:lastColumn="0" w:noHBand="0" w:noVBand="1"/>
      </w:tblPr>
      <w:tblGrid>
        <w:gridCol w:w="3596"/>
        <w:gridCol w:w="3597"/>
        <w:gridCol w:w="3597"/>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対象ライセンス</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必要な</w:t>
            </w:r>
            <w:r>
              <w:rPr>
                <w:color w:val="FFFFFF"/>
              </w:rPr>
              <w:t xml:space="preserve"> CAL Suite Bridge</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Core CAL Bridge for Enterprise Mobility Suite</w:t>
            </w:r>
            <w:r>
              <w:rPr>
                <w:vertAlign w:val="superscript"/>
              </w:rPr>
              <w:t>2,3</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Enterprise CAL Bridge for Enterprise Mobility Suite</w:t>
            </w:r>
            <w:r>
              <w:rPr>
                <w:vertAlign w:val="superscript"/>
              </w:rPr>
              <w:t>2,4</w:t>
            </w:r>
          </w:p>
        </w:tc>
      </w:tr>
    </w:tbl>
    <w:p w:rsidR="00145FC1" w:rsidRDefault="000A72AD">
      <w:pPr>
        <w:pStyle w:val="ProductList-Body"/>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145FC1" w:rsidRDefault="000A72AD">
      <w:pPr>
        <w:pStyle w:val="ProductList-Body"/>
        <w:rPr>
          <w:lang w:eastAsia="ja-JP"/>
        </w:rPr>
      </w:pPr>
      <w:r>
        <w:rPr>
          <w:i/>
          <w:vertAlign w:val="superscript"/>
          <w:lang w:eastAsia="ja-JP"/>
        </w:rPr>
        <w:t>2</w:t>
      </w:r>
      <w:r>
        <w:rPr>
          <w:i/>
          <w:lang w:eastAsia="ja-JP"/>
        </w:rPr>
        <w:t>加入契約の年次応当日にのみ購入する必要があります。</w:t>
      </w:r>
    </w:p>
    <w:p w:rsidR="00145FC1" w:rsidRDefault="000A72AD">
      <w:pPr>
        <w:pStyle w:val="ProductList-Body"/>
      </w:pPr>
      <w:r>
        <w:rPr>
          <w:i/>
          <w:vertAlign w:val="superscript"/>
        </w:rPr>
        <w:t>3</w:t>
      </w:r>
      <w:r>
        <w:rPr>
          <w:i/>
        </w:rPr>
        <w:t>Office 365 (Enterprise &amp; Government E1</w:t>
      </w:r>
      <w:r>
        <w:rPr>
          <w:i/>
        </w:rPr>
        <w:t>、</w:t>
      </w:r>
      <w:r>
        <w:rPr>
          <w:i/>
        </w:rPr>
        <w:t>E3</w:t>
      </w:r>
      <w:r>
        <w:rPr>
          <w:i/>
        </w:rPr>
        <w:t>、</w:t>
      </w:r>
      <w:r>
        <w:rPr>
          <w:i/>
        </w:rPr>
        <w:t xml:space="preserve">E4) </w:t>
      </w:r>
      <w:r>
        <w:rPr>
          <w:i/>
        </w:rPr>
        <w:t>のライセンスも取得しているユーザーの場合は、購入する必要はありません。</w:t>
      </w:r>
    </w:p>
    <w:p w:rsidR="00145FC1" w:rsidRDefault="000A72AD">
      <w:pPr>
        <w:pStyle w:val="ProductList-Body"/>
      </w:pPr>
      <w:r>
        <w:rPr>
          <w:i/>
          <w:vertAlign w:val="superscript"/>
        </w:rPr>
        <w:t>4</w:t>
      </w:r>
      <w:r>
        <w:rPr>
          <w:i/>
        </w:rPr>
        <w:t>Office 365 (Enterprise &amp; Government E3</w:t>
      </w:r>
      <w:r>
        <w:rPr>
          <w:i/>
        </w:rPr>
        <w:t>、</w:t>
      </w:r>
      <w:r>
        <w:rPr>
          <w:i/>
        </w:rPr>
        <w:t xml:space="preserve">E4) </w:t>
      </w:r>
      <w:r>
        <w:rPr>
          <w:i/>
        </w:rPr>
        <w:t>のライセンスも取得しているユーザーの場合は、購入する必要はありません。</w:t>
      </w:r>
    </w:p>
    <w:p w:rsidR="00145FC1" w:rsidRDefault="000A72AD">
      <w:pPr>
        <w:pStyle w:val="ProductList-Body"/>
      </w:pPr>
      <w:r>
        <w:t xml:space="preserve"> </w:t>
      </w:r>
    </w:p>
    <w:p w:rsidR="00145FC1" w:rsidRDefault="000A72AD">
      <w:pPr>
        <w:pStyle w:val="ProductList-ClauseHeading"/>
        <w:rPr>
          <w:lang w:eastAsia="ja-JP"/>
        </w:rPr>
      </w:pPr>
      <w:r>
        <w:rPr>
          <w:lang w:eastAsia="ja-JP"/>
        </w:rPr>
        <w:t xml:space="preserve">2.5 From SA User SL </w:t>
      </w:r>
      <w:r>
        <w:rPr>
          <w:lang w:eastAsia="ja-JP"/>
        </w:rPr>
        <w:t>へのトランジション</w:t>
      </w:r>
      <w:r>
        <w:rPr>
          <w:lang w:eastAsia="ja-JP"/>
        </w:rPr>
        <w:t xml:space="preserve"> (</w:t>
      </w:r>
      <w:r>
        <w:rPr>
          <w:lang w:eastAsia="ja-JP"/>
        </w:rPr>
        <w:t>移行</w:t>
      </w:r>
      <w:r>
        <w:rPr>
          <w:lang w:eastAsia="ja-JP"/>
        </w:rPr>
        <w:t>)</w:t>
      </w:r>
    </w:p>
    <w:p w:rsidR="00145FC1" w:rsidRDefault="000A72AD">
      <w:pPr>
        <w:pStyle w:val="ProductList-Body"/>
        <w:rPr>
          <w:lang w:eastAsia="ja-JP"/>
        </w:rPr>
      </w:pPr>
      <w:r>
        <w:rPr>
          <w:lang w:eastAsia="ja-JP"/>
        </w:rPr>
        <w:t xml:space="preserve">From SA User SL </w:t>
      </w:r>
      <w:r>
        <w:rPr>
          <w:lang w:eastAsia="ja-JP"/>
        </w:rPr>
        <w:t>にトランジション</w:t>
      </w:r>
      <w:r>
        <w:rPr>
          <w:lang w:eastAsia="ja-JP"/>
        </w:rPr>
        <w:t xml:space="preserve"> (</w:t>
      </w:r>
      <w:r>
        <w:rPr>
          <w:lang w:eastAsia="ja-JP"/>
        </w:rPr>
        <w:t>移行</w:t>
      </w:r>
      <w:r>
        <w:rPr>
          <w:lang w:eastAsia="ja-JP"/>
        </w:rPr>
        <w:t xml:space="preserve">) </w:t>
      </w:r>
      <w:r>
        <w:rPr>
          <w:lang w:eastAsia="ja-JP"/>
        </w:rPr>
        <w:t>する場合、トランジション</w:t>
      </w:r>
      <w:r>
        <w:rPr>
          <w:lang w:eastAsia="ja-JP"/>
        </w:rPr>
        <w:t xml:space="preserve"> (</w:t>
      </w:r>
      <w:r>
        <w:rPr>
          <w:lang w:eastAsia="ja-JP"/>
        </w:rPr>
        <w:t>移行</w:t>
      </w:r>
      <w:r>
        <w:rPr>
          <w:lang w:eastAsia="ja-JP"/>
        </w:rPr>
        <w:t xml:space="preserve">) </w:t>
      </w:r>
      <w:r>
        <w:rPr>
          <w:lang w:eastAsia="ja-JP"/>
        </w:rPr>
        <w:t>するデバイス単位の対象ライセンスごとに購入できる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を購入することができますが、すべての対象デスクトップのすべてのユーザーについて</w:t>
      </w:r>
      <w:r>
        <w:rPr>
          <w:lang w:eastAsia="ja-JP"/>
        </w:rPr>
        <w:t xml:space="preserve"> From SA User SL </w:t>
      </w:r>
      <w:r>
        <w:rPr>
          <w:lang w:eastAsia="ja-JP"/>
        </w:rPr>
        <w:t>を購入する場合に限られるものとします。</w:t>
      </w:r>
    </w:p>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2.6 Enterprise Mobility Suite From SA User SL </w:t>
      </w:r>
      <w:r>
        <w:t>の</w:t>
      </w:r>
      <w:r>
        <w:t xml:space="preserve"> SA </w:t>
      </w:r>
      <w:r>
        <w:t>特典</w:t>
      </w:r>
    </w:p>
    <w:p w:rsidR="00145FC1" w:rsidRDefault="000A72AD">
      <w:pPr>
        <w:pStyle w:val="ProductList-Body"/>
      </w:pPr>
      <w:r>
        <w:t xml:space="preserve">Enterprise Mobility Suite From SA User SL </w:t>
      </w:r>
      <w:r>
        <w:t>により、お客様は、トランジション</w:t>
      </w:r>
      <w:r>
        <w:t xml:space="preserve"> (</w:t>
      </w:r>
      <w:r>
        <w:t>移行</w:t>
      </w:r>
      <w:r>
        <w:t xml:space="preserve">) </w:t>
      </w:r>
      <w:r>
        <w:t>する対象ライセンスに基づく</w:t>
      </w:r>
      <w:r>
        <w:t xml:space="preserve"> SA </w:t>
      </w:r>
      <w:r>
        <w:t>特典を利用することができます。</w:t>
      </w:r>
    </w:p>
    <w:p w:rsidR="00145FC1" w:rsidRDefault="00145FC1">
      <w:pPr>
        <w:pStyle w:val="ProductList-Body"/>
        <w:jc w:val="right"/>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NoBorder"/>
      </w:pPr>
      <w:bookmarkStart w:id="238" w:name="_Sec658"/>
      <w:r>
        <w:t>Azure Active Directory (</w:t>
      </w:r>
      <w:r>
        <w:t>プラン</w:t>
      </w:r>
      <w:r>
        <w:t>)</w:t>
      </w:r>
      <w:bookmarkEnd w:id="238"/>
      <w:r>
        <w:fldChar w:fldCharType="begin"/>
      </w:r>
      <w:r>
        <w:instrText xml:space="preserve"> TC "</w:instrText>
      </w:r>
      <w:bookmarkStart w:id="239" w:name="_Toc436403620"/>
      <w:r>
        <w:instrText>Azure Active Directory (</w:instrText>
      </w:r>
      <w:r>
        <w:instrText>プラン</w:instrText>
      </w:r>
      <w:r>
        <w:instrText>)</w:instrText>
      </w:r>
      <w:bookmarkEnd w:id="239"/>
      <w:r>
        <w:instrText>" \l 3</w:instrText>
      </w:r>
      <w:r>
        <w:fldChar w:fldCharType="end"/>
      </w:r>
    </w:p>
    <w:p w:rsidR="00145FC1" w:rsidRDefault="000A72AD">
      <w:pPr>
        <w:pStyle w:val="ProductList-Offering1SubSection"/>
      </w:pPr>
      <w:bookmarkStart w:id="240" w:name="_Sec710"/>
      <w:r>
        <w:t xml:space="preserve">1. </w:t>
      </w:r>
      <w:r>
        <w:t>利用可能なプログラム</w:t>
      </w:r>
      <w:bookmarkEnd w:id="240"/>
    </w:p>
    <w:tbl>
      <w:tblPr>
        <w:tblStyle w:val="PURTable"/>
        <w:tblW w:w="0" w:type="dxa"/>
        <w:tblLook w:val="04A0" w:firstRow="1" w:lastRow="0" w:firstColumn="1" w:lastColumn="0" w:noHBand="0" w:noVBand="1"/>
      </w:tblPr>
      <w:tblGrid>
        <w:gridCol w:w="4395"/>
        <w:gridCol w:w="774"/>
        <w:gridCol w:w="777"/>
        <w:gridCol w:w="793"/>
        <w:gridCol w:w="807"/>
        <w:gridCol w:w="827"/>
        <w:gridCol w:w="820"/>
        <w:gridCol w:w="798"/>
        <w:gridCol w:w="793"/>
      </w:tblGrid>
      <w:tr w:rsidR="00145F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50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45FC1" w:rsidRDefault="000A72AD">
      <w:pPr>
        <w:pStyle w:val="ProductList-Offering1SubSection"/>
      </w:pPr>
      <w:bookmarkStart w:id="241" w:name="_Sec765"/>
      <w:r>
        <w:t xml:space="preserve">2. </w:t>
      </w:r>
      <w:r>
        <w:t>製品使用条件</w:t>
      </w:r>
      <w:bookmarkEnd w:id="241"/>
    </w:p>
    <w:tbl>
      <w:tblPr>
        <w:tblStyle w:val="PURTable"/>
        <w:tblW w:w="0" w:type="dxa"/>
        <w:tblLook w:val="04A0" w:firstRow="1" w:lastRow="0" w:firstColumn="1" w:lastColumn="0" w:noHBand="0" w:noVBand="1"/>
      </w:tblPr>
      <w:tblGrid>
        <w:gridCol w:w="3594"/>
        <w:gridCol w:w="3588"/>
        <w:gridCol w:w="360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FC1" w:rsidRDefault="000A72A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r>
    </w:tbl>
    <w:p w:rsidR="00145FC1" w:rsidRDefault="000A72AD">
      <w:pPr>
        <w:pStyle w:val="ProductList-Body"/>
      </w:pPr>
      <w:r>
        <w:t xml:space="preserve"> </w:t>
      </w:r>
    </w:p>
    <w:p w:rsidR="00145FC1" w:rsidRDefault="000A72AD">
      <w:pPr>
        <w:pStyle w:val="ProductList-ClauseHeading"/>
        <w:rPr>
          <w:lang w:eastAsia="ja-JP"/>
        </w:rPr>
      </w:pPr>
      <w:r>
        <w:rPr>
          <w:lang w:eastAsia="ja-JP"/>
        </w:rPr>
        <w:t xml:space="preserve">2.1 </w:t>
      </w:r>
      <w:r>
        <w:rPr>
          <w:lang w:eastAsia="ja-JP"/>
        </w:rPr>
        <w:t>シングル</w:t>
      </w:r>
      <w:r>
        <w:rPr>
          <w:lang w:eastAsia="ja-JP"/>
        </w:rPr>
        <w:t xml:space="preserve"> </w:t>
      </w:r>
      <w:r>
        <w:rPr>
          <w:lang w:eastAsia="ja-JP"/>
        </w:rPr>
        <w:t>サインオン</w:t>
      </w:r>
      <w:r>
        <w:rPr>
          <w:lang w:eastAsia="ja-JP"/>
        </w:rPr>
        <w:t xml:space="preserve"> (SSO)</w:t>
      </w:r>
    </w:p>
    <w:p w:rsidR="00145FC1" w:rsidRDefault="000A72AD">
      <w:pPr>
        <w:pStyle w:val="ProductList-Body"/>
        <w:rPr>
          <w:lang w:eastAsia="ja-JP"/>
        </w:rPr>
      </w:pPr>
      <w:r>
        <w:rPr>
          <w:lang w:eastAsia="ja-JP"/>
        </w:rPr>
        <w:t xml:space="preserve">Microsoft Azure Active Directory Basic </w:t>
      </w:r>
      <w:r>
        <w:rPr>
          <w:lang w:eastAsia="ja-JP"/>
        </w:rPr>
        <w:t>のお客様は、</w:t>
      </w:r>
      <w:r>
        <w:rPr>
          <w:lang w:eastAsia="ja-JP"/>
        </w:rPr>
        <w:t xml:space="preserve">SSO </w:t>
      </w:r>
      <w:r>
        <w:rPr>
          <w:lang w:eastAsia="ja-JP"/>
        </w:rPr>
        <w:t>を使用して、ユーザーごとに最大</w:t>
      </w:r>
      <w:r>
        <w:rPr>
          <w:lang w:eastAsia="ja-JP"/>
        </w:rPr>
        <w:t xml:space="preserve"> 10 </w:t>
      </w:r>
      <w:r>
        <w:rPr>
          <w:lang w:eastAsia="ja-JP"/>
        </w:rPr>
        <w:t>の</w:t>
      </w:r>
      <w:r>
        <w:rPr>
          <w:lang w:eastAsia="ja-JP"/>
        </w:rPr>
        <w:t xml:space="preserve"> SAAS </w:t>
      </w:r>
      <w:r>
        <w:rPr>
          <w:lang w:eastAsia="ja-JP"/>
        </w:rPr>
        <w:t>アプリケーション</w:t>
      </w:r>
      <w:r>
        <w:rPr>
          <w:lang w:eastAsia="ja-JP"/>
        </w:rPr>
        <w:t>/</w:t>
      </w:r>
      <w:r>
        <w:rPr>
          <w:lang w:eastAsia="ja-JP"/>
        </w:rPr>
        <w:t>カスタム</w:t>
      </w:r>
      <w:r>
        <w:rPr>
          <w:lang w:eastAsia="ja-JP"/>
        </w:rPr>
        <w:t xml:space="preserve"> </w:t>
      </w:r>
      <w:r>
        <w:rPr>
          <w:lang w:eastAsia="ja-JP"/>
        </w:rPr>
        <w:t>アプリを事前に統合できます。</w:t>
      </w:r>
    </w:p>
    <w:p w:rsidR="00145FC1" w:rsidRDefault="00145FC1">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NoBorder"/>
      </w:pPr>
      <w:bookmarkStart w:id="242" w:name="_Sec659"/>
      <w:r>
        <w:t>Azure Rights Management (</w:t>
      </w:r>
      <w:r>
        <w:t>プラン</w:t>
      </w:r>
      <w:r>
        <w:t>)</w:t>
      </w:r>
      <w:bookmarkEnd w:id="242"/>
      <w:r>
        <w:fldChar w:fldCharType="begin"/>
      </w:r>
      <w:r>
        <w:instrText xml:space="preserve"> TC "</w:instrText>
      </w:r>
      <w:bookmarkStart w:id="243" w:name="_Toc436403621"/>
      <w:r>
        <w:instrText>Azure Rights Management (</w:instrText>
      </w:r>
      <w:r>
        <w:instrText>プラン</w:instrText>
      </w:r>
      <w:r>
        <w:instrText>)</w:instrText>
      </w:r>
      <w:bookmarkEnd w:id="243"/>
      <w:r>
        <w:instrText>" \l 3</w:instrText>
      </w:r>
      <w:r>
        <w:fldChar w:fldCharType="end"/>
      </w:r>
    </w:p>
    <w:p w:rsidR="00145FC1" w:rsidRDefault="000A72AD">
      <w:pPr>
        <w:pStyle w:val="ProductList-Offering1SubSection"/>
      </w:pPr>
      <w:bookmarkStart w:id="244" w:name="_Sec711"/>
      <w:r>
        <w:t xml:space="preserve">1. </w:t>
      </w:r>
      <w:r>
        <w:t>利用可能なプログラム</w:t>
      </w:r>
      <w:bookmarkEnd w:id="244"/>
    </w:p>
    <w:tbl>
      <w:tblPr>
        <w:tblStyle w:val="PURTable"/>
        <w:tblW w:w="0" w:type="dxa"/>
        <w:tblLook w:val="04A0" w:firstRow="1" w:lastRow="0" w:firstColumn="1" w:lastColumn="0" w:noHBand="0" w:noVBand="1"/>
      </w:tblPr>
      <w:tblGrid>
        <w:gridCol w:w="4413"/>
        <w:gridCol w:w="771"/>
        <w:gridCol w:w="775"/>
        <w:gridCol w:w="791"/>
        <w:gridCol w:w="805"/>
        <w:gridCol w:w="826"/>
        <w:gridCol w:w="818"/>
        <w:gridCol w:w="795"/>
        <w:gridCol w:w="790"/>
      </w:tblGrid>
      <w:tr w:rsidR="00145F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50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rPr>
                <w:color w:val="000000"/>
              </w:rPr>
              <w:lastRenderedPageBreak/>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rPr>
                <w:color w:val="000000"/>
              </w:rPr>
              <w:t>Azure Rights Management Premium Add-on (User SL)</w:t>
            </w:r>
          </w:p>
        </w:tc>
        <w:tc>
          <w:tcPr>
            <w:tcW w:w="86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bl>
    <w:p w:rsidR="00145FC1" w:rsidRDefault="000A72AD">
      <w:pPr>
        <w:pStyle w:val="ProductList-Offering1SubSection"/>
      </w:pPr>
      <w:bookmarkStart w:id="245" w:name="_Sec766"/>
      <w:r>
        <w:t xml:space="preserve">2. </w:t>
      </w:r>
      <w:r>
        <w:t>製品使用条件</w:t>
      </w:r>
      <w:bookmarkEnd w:id="245"/>
    </w:p>
    <w:tbl>
      <w:tblPr>
        <w:tblStyle w:val="PURTable"/>
        <w:tblW w:w="0" w:type="dxa"/>
        <w:tblLook w:val="04A0" w:firstRow="1" w:lastRow="0" w:firstColumn="1" w:lastColumn="0" w:noHBand="0" w:noVBand="1"/>
      </w:tblPr>
      <w:tblGrid>
        <w:gridCol w:w="3542"/>
        <w:gridCol w:w="3624"/>
        <w:gridCol w:w="3624"/>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Azure Rights Management (User SL)</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r>
    </w:tbl>
    <w:p w:rsidR="00145FC1" w:rsidRDefault="00145FC1">
      <w:pPr>
        <w:pStyle w:val="ProductList-Body"/>
        <w:jc w:val="right"/>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NoBorder"/>
      </w:pPr>
      <w:bookmarkStart w:id="246" w:name="_Sec660"/>
      <w:r>
        <w:t>Azure RemoteApp (</w:t>
      </w:r>
      <w:r>
        <w:t>プラン</w:t>
      </w:r>
      <w:r>
        <w:t>)</w:t>
      </w:r>
      <w:bookmarkEnd w:id="246"/>
      <w:r>
        <w:fldChar w:fldCharType="begin"/>
      </w:r>
      <w:r>
        <w:instrText xml:space="preserve"> TC "</w:instrText>
      </w:r>
      <w:bookmarkStart w:id="247" w:name="_Toc436403622"/>
      <w:r>
        <w:instrText>Azure RemoteApp (</w:instrText>
      </w:r>
      <w:r>
        <w:instrText>プラン</w:instrText>
      </w:r>
      <w:r>
        <w:instrText>)</w:instrText>
      </w:r>
      <w:bookmarkEnd w:id="247"/>
      <w:r>
        <w:instrText>" \l 3</w:instrText>
      </w:r>
      <w:r>
        <w:fldChar w:fldCharType="end"/>
      </w:r>
    </w:p>
    <w:p w:rsidR="00145FC1" w:rsidRDefault="000A72AD">
      <w:pPr>
        <w:pStyle w:val="ProductList-Offering1SubSection"/>
      </w:pPr>
      <w:bookmarkStart w:id="248" w:name="_Sec712"/>
      <w:r>
        <w:t xml:space="preserve">1. </w:t>
      </w:r>
      <w:r>
        <w:t>利用可能なプログラム</w:t>
      </w:r>
      <w:bookmarkEnd w:id="248"/>
    </w:p>
    <w:tbl>
      <w:tblPr>
        <w:tblStyle w:val="PURTable"/>
        <w:tblW w:w="0" w:type="dxa"/>
        <w:tblLook w:val="04A0" w:firstRow="1" w:lastRow="0" w:firstColumn="1" w:lastColumn="0" w:noHBand="0" w:noVBand="1"/>
      </w:tblPr>
      <w:tblGrid>
        <w:gridCol w:w="4467"/>
        <w:gridCol w:w="781"/>
        <w:gridCol w:w="784"/>
        <w:gridCol w:w="798"/>
        <w:gridCol w:w="707"/>
        <w:gridCol w:w="830"/>
        <w:gridCol w:w="823"/>
        <w:gridCol w:w="803"/>
        <w:gridCol w:w="791"/>
      </w:tblGrid>
      <w:tr w:rsidR="00145FC1" w:rsidTr="00E94D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rsidTr="00E94D8C">
        <w:tc>
          <w:tcPr>
            <w:tcW w:w="5020" w:type="dxa"/>
            <w:tcBorders>
              <w:top w:val="single" w:sz="6" w:space="0" w:color="FFFFFF"/>
              <w:left w:val="none" w:sz="4" w:space="0" w:color="6E6E6E"/>
              <w:bottom w:val="none" w:sz="4" w:space="0" w:color="BFBFBF"/>
              <w:right w:val="none" w:sz="4" w:space="0" w:color="6E6E6E"/>
            </w:tcBorders>
          </w:tcPr>
          <w:p w:rsidR="00145FC1" w:rsidRDefault="000A72AD">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45FC1" w:rsidRDefault="000A72AD">
      <w:pPr>
        <w:pStyle w:val="ProductList-Offering1SubSection"/>
      </w:pPr>
      <w:bookmarkStart w:id="249" w:name="_Sec767"/>
      <w:r>
        <w:t xml:space="preserve">2. </w:t>
      </w:r>
      <w:r>
        <w:t>製品使用条件</w:t>
      </w:r>
      <w:bookmarkEnd w:id="249"/>
    </w:p>
    <w:tbl>
      <w:tblPr>
        <w:tblStyle w:val="PURTable"/>
        <w:tblW w:w="0" w:type="dxa"/>
        <w:tblLook w:val="04A0" w:firstRow="1" w:lastRow="0" w:firstColumn="1" w:lastColumn="0" w:noHBand="0" w:noVBand="1"/>
      </w:tblPr>
      <w:tblGrid>
        <w:gridCol w:w="3594"/>
        <w:gridCol w:w="3588"/>
        <w:gridCol w:w="360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すべて</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FC1" w:rsidRDefault="000A72A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r>
    </w:tbl>
    <w:p w:rsidR="00145FC1" w:rsidRDefault="00145FC1">
      <w:pPr>
        <w:pStyle w:val="ProductList-Body"/>
        <w:jc w:val="right"/>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NoBorder"/>
      </w:pPr>
      <w:bookmarkStart w:id="250" w:name="_Sec854"/>
      <w:r>
        <w:t>Operations Management Suite (</w:t>
      </w:r>
      <w:r>
        <w:t>プラン</w:t>
      </w:r>
      <w:r>
        <w:t>)</w:t>
      </w:r>
      <w:bookmarkEnd w:id="250"/>
      <w:r>
        <w:fldChar w:fldCharType="begin"/>
      </w:r>
      <w:r>
        <w:instrText xml:space="preserve"> TC "</w:instrText>
      </w:r>
      <w:bookmarkStart w:id="251" w:name="_Toc436403623"/>
      <w:r>
        <w:instrText>Operations Management Suite (</w:instrText>
      </w:r>
      <w:r>
        <w:instrText>プラン</w:instrText>
      </w:r>
      <w:r>
        <w:instrText>)</w:instrText>
      </w:r>
      <w:bookmarkEnd w:id="251"/>
      <w:r>
        <w:instrText>" \l 3</w:instrText>
      </w:r>
      <w:r>
        <w:fldChar w:fldCharType="end"/>
      </w:r>
    </w:p>
    <w:p w:rsidR="00145FC1" w:rsidRDefault="000A72AD">
      <w:pPr>
        <w:pStyle w:val="ProductList-Offering1SubSection"/>
      </w:pPr>
      <w:bookmarkStart w:id="252" w:name="_Sec855"/>
      <w:r>
        <w:t xml:space="preserve">1. </w:t>
      </w:r>
      <w:r>
        <w:t>利用可能なプログラム</w:t>
      </w:r>
      <w:bookmarkEnd w:id="252"/>
    </w:p>
    <w:tbl>
      <w:tblPr>
        <w:tblStyle w:val="PURTable"/>
        <w:tblW w:w="0" w:type="dxa"/>
        <w:tblLook w:val="04A0" w:firstRow="1" w:lastRow="0" w:firstColumn="1" w:lastColumn="0" w:noHBand="0" w:noVBand="1"/>
      </w:tblPr>
      <w:tblGrid>
        <w:gridCol w:w="4472"/>
        <w:gridCol w:w="780"/>
        <w:gridCol w:w="783"/>
        <w:gridCol w:w="798"/>
        <w:gridCol w:w="707"/>
        <w:gridCol w:w="829"/>
        <w:gridCol w:w="823"/>
        <w:gridCol w:w="802"/>
        <w:gridCol w:w="790"/>
      </w:tblGrid>
      <w:tr w:rsidR="00145F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50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50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45FC1" w:rsidRDefault="000A72AD">
      <w:pPr>
        <w:pStyle w:val="ProductList-Offering1SubSection"/>
      </w:pPr>
      <w:bookmarkStart w:id="253" w:name="_Sec856"/>
      <w:r>
        <w:t xml:space="preserve">2. </w:t>
      </w:r>
      <w:r>
        <w:t>製品使用条件</w:t>
      </w:r>
      <w:bookmarkEnd w:id="253"/>
    </w:p>
    <w:tbl>
      <w:tblPr>
        <w:tblStyle w:val="PURTable"/>
        <w:tblW w:w="0" w:type="dxa"/>
        <w:tblLook w:val="04A0" w:firstRow="1" w:lastRow="0" w:firstColumn="1" w:lastColumn="0" w:noHBand="0" w:noVBand="1"/>
      </w:tblPr>
      <w:tblGrid>
        <w:gridCol w:w="3594"/>
        <w:gridCol w:w="3588"/>
        <w:gridCol w:w="360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FC1" w:rsidRDefault="000A72A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r>
    </w:tbl>
    <w:p w:rsidR="00145FC1" w:rsidRDefault="000A72AD">
      <w:pPr>
        <w:pStyle w:val="ProductList-Body"/>
      </w:pPr>
      <w:r>
        <w:t xml:space="preserve"> </w:t>
      </w:r>
    </w:p>
    <w:p w:rsidR="00145FC1" w:rsidRDefault="000A72AD">
      <w:pPr>
        <w:pStyle w:val="ProductList-ClauseHeading"/>
      </w:pPr>
      <w:r>
        <w:t xml:space="preserve">2.1 </w:t>
      </w:r>
      <w:r>
        <w:t>アドオン</w:t>
      </w:r>
      <w:r>
        <w:t xml:space="preserve"> SL</w:t>
      </w:r>
    </w:p>
    <w:tbl>
      <w:tblPr>
        <w:tblStyle w:val="PURTable"/>
        <w:tblW w:w="0" w:type="dxa"/>
        <w:tblLook w:val="04A0" w:firstRow="1" w:lastRow="0" w:firstColumn="1" w:lastColumn="0" w:noHBand="0" w:noVBand="1"/>
      </w:tblPr>
      <w:tblGrid>
        <w:gridCol w:w="5397"/>
        <w:gridCol w:w="5393"/>
      </w:tblGrid>
      <w:tr w:rsidR="00145F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アドオン</w:t>
            </w:r>
            <w:r>
              <w:rPr>
                <w:color w:val="FFFFFF"/>
              </w:rPr>
              <w:t xml:space="preserve"> SL</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Core Infrastructure Server Standard</w:t>
            </w:r>
            <w:r>
              <w:rPr>
                <w:vertAlign w:val="superscript"/>
              </w:rPr>
              <w:t>1</w:t>
            </w:r>
          </w:p>
          <w:p w:rsidR="00145FC1" w:rsidRDefault="000A72AD">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Operations Management Suite Standard Edition Add-on</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Core Infrastructure Server Suite Datacenter</w:t>
            </w:r>
            <w:r>
              <w:rPr>
                <w:vertAlign w:val="superscript"/>
              </w:rPr>
              <w:t>1</w:t>
            </w:r>
          </w:p>
          <w:p w:rsidR="00145FC1" w:rsidRDefault="000A72AD">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Operations Management Suite Datacenter Edition Add-on</w:t>
            </w:r>
          </w:p>
        </w:tc>
      </w:tr>
    </w:tbl>
    <w:p w:rsidR="00145FC1" w:rsidRDefault="000A72AD">
      <w:pPr>
        <w:pStyle w:val="ProductList-Body"/>
        <w:rPr>
          <w:lang w:eastAsia="ja-JP"/>
        </w:rPr>
      </w:pPr>
      <w:r>
        <w:rPr>
          <w:i/>
          <w:vertAlign w:val="superscript"/>
          <w:lang w:eastAsia="ja-JP"/>
        </w:rPr>
        <w:t>1</w:t>
      </w:r>
      <w:r>
        <w:rPr>
          <w:i/>
          <w:lang w:eastAsia="ja-JP"/>
        </w:rPr>
        <w:t xml:space="preserve"> </w:t>
      </w:r>
      <w:r>
        <w:rPr>
          <w:i/>
          <w:lang w:eastAsia="ja-JP"/>
        </w:rPr>
        <w:t>有効なソフトウェア</w:t>
      </w:r>
      <w:r>
        <w:rPr>
          <w:i/>
          <w:lang w:eastAsia="ja-JP"/>
        </w:rPr>
        <w:t xml:space="preserve"> </w:t>
      </w:r>
      <w:r>
        <w:rPr>
          <w:i/>
          <w:lang w:eastAsia="ja-JP"/>
        </w:rPr>
        <w:t>アシュアランスを取得済みの場合</w:t>
      </w:r>
    </w:p>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2.2 Operations Management Suite </w:t>
      </w:r>
      <w:r>
        <w:t>を含む</w:t>
      </w:r>
      <w:r>
        <w:t xml:space="preserve"> Azure Site Recovery</w:t>
      </w:r>
    </w:p>
    <w:p w:rsidR="00145FC1" w:rsidRDefault="000A72AD">
      <w:pPr>
        <w:pStyle w:val="ProductList-Body"/>
        <w:rPr>
          <w:lang w:eastAsia="ja-JP"/>
        </w:rPr>
      </w:pPr>
      <w:r>
        <w:t xml:space="preserve">Microsoft Azure </w:t>
      </w:r>
      <w:r>
        <w:t>サービス</w:t>
      </w:r>
      <w:r>
        <w:t xml:space="preserve"> </w:t>
      </w:r>
      <w:r>
        <w:t>プランとしての</w:t>
      </w:r>
      <w:r>
        <w:t xml:space="preserve"> Microsoft Azure Site Recovery </w:t>
      </w:r>
      <w:r>
        <w:t>の各発注には、初回数量の購入が含まれます。</w:t>
      </w:r>
      <w:r>
        <w:rPr>
          <w:lang w:eastAsia="ja-JP"/>
        </w:rPr>
        <w:t>初回数量を超えるお客様の使用に対する請求は、従量料金で行われます。約定額は、初回数量を超えた使用に対する支払に使用することができます。</w:t>
      </w:r>
    </w:p>
    <w:p w:rsidR="00145FC1" w:rsidRDefault="00145FC1">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1HeadingNoBorder"/>
      </w:pPr>
      <w:bookmarkStart w:id="254" w:name="_Sec629"/>
      <w:r>
        <w:lastRenderedPageBreak/>
        <w:t>Enterprise Cloud Suite</w:t>
      </w:r>
      <w:bookmarkEnd w:id="254"/>
      <w:r>
        <w:fldChar w:fldCharType="begin"/>
      </w:r>
      <w:r>
        <w:instrText xml:space="preserve"> TC "</w:instrText>
      </w:r>
      <w:bookmarkStart w:id="255" w:name="_Toc436403624"/>
      <w:r>
        <w:instrText>Enterprise Cloud Suite</w:instrText>
      </w:r>
      <w:bookmarkEnd w:id="255"/>
      <w:r>
        <w:instrText>" \l 2</w:instrText>
      </w:r>
      <w:r>
        <w:fldChar w:fldCharType="end"/>
      </w:r>
    </w:p>
    <w:p w:rsidR="00145FC1" w:rsidRDefault="000A72AD">
      <w:pPr>
        <w:pStyle w:val="ProductList-Offering1SubSection"/>
      </w:pPr>
      <w:bookmarkStart w:id="256" w:name="_Sec713"/>
      <w:r>
        <w:t xml:space="preserve">1. </w:t>
      </w:r>
      <w:r>
        <w:t>利用可能なプログラム</w:t>
      </w:r>
      <w:bookmarkEnd w:id="256"/>
    </w:p>
    <w:tbl>
      <w:tblPr>
        <w:tblStyle w:val="PURTable"/>
        <w:tblW w:w="0" w:type="dxa"/>
        <w:tblLook w:val="04A0" w:firstRow="1" w:lastRow="0" w:firstColumn="1" w:lastColumn="0" w:noHBand="0" w:noVBand="1"/>
      </w:tblPr>
      <w:tblGrid>
        <w:gridCol w:w="4461"/>
        <w:gridCol w:w="782"/>
        <w:gridCol w:w="785"/>
        <w:gridCol w:w="799"/>
        <w:gridCol w:w="708"/>
        <w:gridCol w:w="830"/>
        <w:gridCol w:w="824"/>
        <w:gridCol w:w="803"/>
        <w:gridCol w:w="792"/>
      </w:tblGrid>
      <w:tr w:rsidR="00145F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50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t>Lync Voice Add-on for Enterprise Cloud Suite</w:t>
            </w:r>
            <w:r>
              <w:fldChar w:fldCharType="begin"/>
            </w:r>
            <w:r>
              <w:instrText xml:space="preserve"> XE "Lync Voice Add-on for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bl>
    <w:p w:rsidR="00145FC1" w:rsidRDefault="000A72AD">
      <w:pPr>
        <w:pStyle w:val="ProductList-Offering1SubSection"/>
      </w:pPr>
      <w:bookmarkStart w:id="257" w:name="_Sec768"/>
      <w:r>
        <w:t xml:space="preserve">2. </w:t>
      </w:r>
      <w:r>
        <w:t>製品使用条件</w:t>
      </w:r>
      <w:bookmarkEnd w:id="257"/>
    </w:p>
    <w:tbl>
      <w:tblPr>
        <w:tblStyle w:val="PURTable"/>
        <w:tblW w:w="0" w:type="dxa"/>
        <w:tblLook w:val="04A0" w:firstRow="1" w:lastRow="0" w:firstColumn="1" w:lastColumn="0" w:noHBand="0" w:noVBand="1"/>
      </w:tblPr>
      <w:tblGrid>
        <w:gridCol w:w="3573"/>
        <w:gridCol w:w="3630"/>
        <w:gridCol w:w="3587"/>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(Enterprise Cloud Suite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r>
    </w:tbl>
    <w:p w:rsidR="00145FC1" w:rsidRDefault="000A72AD">
      <w:pPr>
        <w:pStyle w:val="ProductList-Body"/>
      </w:pPr>
      <w:r>
        <w:t xml:space="preserve"> </w:t>
      </w:r>
    </w:p>
    <w:p w:rsidR="00145FC1" w:rsidRDefault="000A72AD">
      <w:pPr>
        <w:pStyle w:val="ProductList-ClauseHeading"/>
      </w:pPr>
      <w:r>
        <w:t xml:space="preserve">2.1 Add-on User SL </w:t>
      </w:r>
      <w:r>
        <w:t>と</w:t>
      </w:r>
      <w:r>
        <w:t xml:space="preserve"> From SA User SL</w:t>
      </w:r>
    </w:p>
    <w:p w:rsidR="00145FC1" w:rsidRDefault="000A72AD">
      <w:pPr>
        <w:pStyle w:val="ProductList-Body"/>
      </w:pPr>
      <w:r>
        <w:t xml:space="preserve">Enterprise Cloud Suite Add-On User SL </w:t>
      </w:r>
      <w:r>
        <w:t>または</w:t>
      </w:r>
      <w:r>
        <w:t xml:space="preserve"> Enterprise Cloud Suite From SA User SL </w:t>
      </w:r>
      <w:r>
        <w:t>を取得するには、お客様は、</w:t>
      </w:r>
      <w:r>
        <w:t xml:space="preserve">Enterprise Cloud Suite </w:t>
      </w:r>
      <w:r>
        <w:t>の各コンポーネントの購入条件および</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割り当て要件を満たす必要があります。該当するコンポーネントは、</w:t>
      </w:r>
      <w:r>
        <w:t>Windows SA Per User</w:t>
      </w:r>
      <w:r>
        <w:fldChar w:fldCharType="begin"/>
      </w:r>
      <w:r>
        <w:instrText xml:space="preserve"> XE "Windows SA Per User" </w:instrText>
      </w:r>
      <w:r>
        <w:fldChar w:fldCharType="end"/>
      </w:r>
      <w:r>
        <w:t>、</w:t>
      </w:r>
      <w:r>
        <w:t>Enterprise Mobility Suite</w:t>
      </w:r>
      <w:r>
        <w:fldChar w:fldCharType="begin"/>
      </w:r>
      <w:r>
        <w:instrText xml:space="preserve"> XE "Enterprise Mobility Suite" </w:instrText>
      </w:r>
      <w:r>
        <w:fldChar w:fldCharType="end"/>
      </w:r>
      <w:r>
        <w:t>、および</w:t>
      </w:r>
      <w:r>
        <w:t xml:space="preserve"> Office 365 Enterprise E3</w:t>
      </w:r>
      <w:r>
        <w:fldChar w:fldCharType="begin"/>
      </w:r>
      <w:r>
        <w:instrText xml:space="preserve"> XE "Office 365 Enterprise E3" </w:instrText>
      </w:r>
      <w:r>
        <w:fldChar w:fldCharType="end"/>
      </w:r>
      <w:r>
        <w:t xml:space="preserve"> </w:t>
      </w:r>
      <w:r>
        <w:t>です。詳細については、</w:t>
      </w:r>
      <w:r>
        <w:t xml:space="preserve">Enterprise Cloud Suite </w:t>
      </w:r>
      <w:r>
        <w:t>のコンポーネントの追加情報セクションに記載されている、</w:t>
      </w:r>
      <w:r>
        <w:t xml:space="preserve">Enterprise Cloud Suite Add-On User SL </w:t>
      </w:r>
      <w:r>
        <w:t>と</w:t>
      </w:r>
      <w:r>
        <w:t xml:space="preserve"> Enterprise Cloud Suite From SA User SL </w:t>
      </w:r>
      <w:r>
        <w:t>に関する項を参照してください。</w:t>
      </w:r>
    </w:p>
    <w:p w:rsidR="00145FC1" w:rsidRDefault="000A72AD">
      <w:pPr>
        <w:pStyle w:val="ProductList-Body"/>
      </w:pPr>
      <w:r>
        <w:t xml:space="preserve"> </w:t>
      </w:r>
    </w:p>
    <w:p w:rsidR="00145FC1" w:rsidRDefault="000A72AD">
      <w:pPr>
        <w:pStyle w:val="ProductList-ClauseHeading"/>
        <w:rPr>
          <w:lang w:eastAsia="ja-JP"/>
        </w:rPr>
      </w:pPr>
      <w:r>
        <w:rPr>
          <w:lang w:eastAsia="ja-JP"/>
        </w:rPr>
        <w:t xml:space="preserve">2.2 From SA User SL </w:t>
      </w:r>
      <w:r>
        <w:rPr>
          <w:lang w:eastAsia="ja-JP"/>
        </w:rPr>
        <w:t>へのトランジション</w:t>
      </w:r>
      <w:r>
        <w:rPr>
          <w:lang w:eastAsia="ja-JP"/>
        </w:rPr>
        <w:t xml:space="preserve"> (</w:t>
      </w:r>
      <w:r>
        <w:rPr>
          <w:lang w:eastAsia="ja-JP"/>
        </w:rPr>
        <w:t>移行</w:t>
      </w:r>
      <w:r>
        <w:rPr>
          <w:lang w:eastAsia="ja-JP"/>
        </w:rPr>
        <w:t>)</w:t>
      </w:r>
    </w:p>
    <w:p w:rsidR="00145FC1" w:rsidRDefault="000A72AD">
      <w:pPr>
        <w:pStyle w:val="ProductList-Body"/>
        <w:rPr>
          <w:lang w:eastAsia="ja-JP"/>
        </w:rPr>
      </w:pPr>
      <w:r>
        <w:rPr>
          <w:lang w:eastAsia="ja-JP"/>
        </w:rPr>
        <w:t xml:space="preserve">From SA User SL </w:t>
      </w:r>
      <w:r>
        <w:rPr>
          <w:lang w:eastAsia="ja-JP"/>
        </w:rPr>
        <w:t>にトランジション</w:t>
      </w:r>
      <w:r>
        <w:rPr>
          <w:lang w:eastAsia="ja-JP"/>
        </w:rPr>
        <w:t xml:space="preserve"> (</w:t>
      </w:r>
      <w:r>
        <w:rPr>
          <w:lang w:eastAsia="ja-JP"/>
        </w:rPr>
        <w:t>移行</w:t>
      </w:r>
      <w:r>
        <w:rPr>
          <w:lang w:eastAsia="ja-JP"/>
        </w:rPr>
        <w:t xml:space="preserve">) </w:t>
      </w:r>
      <w:r>
        <w:rPr>
          <w:lang w:eastAsia="ja-JP"/>
        </w:rPr>
        <w:t>する場合、対象デスクトップごとに購入できる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を購入することができますが、すべての対象デスクトップのすべてのユーザーについて</w:t>
      </w:r>
      <w:r>
        <w:rPr>
          <w:lang w:eastAsia="ja-JP"/>
        </w:rPr>
        <w:t xml:space="preserve"> From SA User SL </w:t>
      </w:r>
      <w:r>
        <w:rPr>
          <w:lang w:eastAsia="ja-JP"/>
        </w:rPr>
        <w:t>を購入する場合に限られるものとします。</w:t>
      </w:r>
    </w:p>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2.3 Enterprise Cloud Suite From SA User SL </w:t>
      </w:r>
      <w:r>
        <w:t>の</w:t>
      </w:r>
      <w:r>
        <w:t xml:space="preserve"> SA </w:t>
      </w:r>
      <w:r>
        <w:t>特典</w:t>
      </w:r>
    </w:p>
    <w:p w:rsidR="00145FC1" w:rsidRDefault="000A72AD">
      <w:pPr>
        <w:pStyle w:val="ProductList-Body"/>
      </w:pPr>
      <w:r>
        <w:t xml:space="preserve">Enterprise Cloud Suite From SA User SL </w:t>
      </w:r>
      <w:r>
        <w:t>では、</w:t>
      </w:r>
      <w:r>
        <w:t xml:space="preserve">Enterprise Cloud Suite From SA User SL </w:t>
      </w:r>
      <w:r>
        <w:t>の</w:t>
      </w:r>
      <w:r>
        <w:t xml:space="preserve"> From SA </w:t>
      </w:r>
      <w:r>
        <w:t>コンポーネント</w:t>
      </w:r>
      <w:r>
        <w:t xml:space="preserve"> (Office 365 E3 From SA</w:t>
      </w:r>
      <w:r>
        <w:fldChar w:fldCharType="begin"/>
      </w:r>
      <w:r>
        <w:instrText xml:space="preserve"> XE "Office 365 E3 From SA" </w:instrText>
      </w:r>
      <w:r>
        <w:fldChar w:fldCharType="end"/>
      </w:r>
      <w:r>
        <w:t>、</w:t>
      </w:r>
      <w:r>
        <w:t>Enterprise Mobility Suite From SA</w:t>
      </w:r>
      <w:r>
        <w:fldChar w:fldCharType="begin"/>
      </w:r>
      <w:r>
        <w:instrText xml:space="preserve"> XE "Enterprise Mobility Suite From SA" </w:instrText>
      </w:r>
      <w:r>
        <w:fldChar w:fldCharType="end"/>
      </w:r>
      <w:r>
        <w:t>、および</w:t>
      </w:r>
      <w:r>
        <w:t xml:space="preserve"> Windows 8.1 Enterprise Upgrade and SA Per User (from SA)</w:t>
      </w:r>
      <w:r>
        <w:fldChar w:fldCharType="begin"/>
      </w:r>
      <w:r>
        <w:instrText xml:space="preserve"> XE "Windows 8.1 Enterprise Upgrade and SA Per User (from SA)" </w:instrText>
      </w:r>
      <w:r>
        <w:fldChar w:fldCharType="end"/>
      </w:r>
      <w:r>
        <w:t xml:space="preserve">) </w:t>
      </w:r>
      <w:r>
        <w:t>と同じ</w:t>
      </w:r>
      <w:r>
        <w:t xml:space="preserve"> SA </w:t>
      </w:r>
      <w:r>
        <w:t>特典が提供されます。</w:t>
      </w:r>
    </w:p>
    <w:p w:rsidR="00145FC1" w:rsidRDefault="000A72AD">
      <w:pPr>
        <w:pStyle w:val="ProductList-Body"/>
      </w:pPr>
      <w:r>
        <w:t xml:space="preserve"> </w:t>
      </w:r>
    </w:p>
    <w:p w:rsidR="00145FC1" w:rsidRDefault="000A72AD">
      <w:pPr>
        <w:pStyle w:val="ProductList-ClauseHeading"/>
        <w:rPr>
          <w:lang w:eastAsia="ja-JP"/>
        </w:rPr>
      </w:pPr>
      <w:r>
        <w:rPr>
          <w:lang w:eastAsia="ja-JP"/>
        </w:rPr>
        <w:t xml:space="preserve">2.4 </w:t>
      </w:r>
      <w:r>
        <w:rPr>
          <w:lang w:eastAsia="ja-JP"/>
        </w:rPr>
        <w:t>米国政府機関コミュニティ</w:t>
      </w:r>
      <w:r>
        <w:rPr>
          <w:lang w:eastAsia="ja-JP"/>
        </w:rPr>
        <w:t xml:space="preserve"> </w:t>
      </w:r>
      <w:r>
        <w:rPr>
          <w:lang w:eastAsia="ja-JP"/>
        </w:rPr>
        <w:t>クラウド</w:t>
      </w:r>
      <w:r>
        <w:rPr>
          <w:lang w:eastAsia="ja-JP"/>
        </w:rPr>
        <w:t xml:space="preserve"> </w:t>
      </w:r>
      <w:r>
        <w:rPr>
          <w:lang w:eastAsia="ja-JP"/>
        </w:rPr>
        <w:t>サービス</w:t>
      </w:r>
    </w:p>
    <w:p w:rsidR="00145FC1" w:rsidRDefault="000A72AD">
      <w:pPr>
        <w:pStyle w:val="ProductList-Body"/>
        <w:rPr>
          <w:lang w:eastAsia="ja-JP"/>
        </w:rPr>
      </w:pP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として規定されている</w:t>
      </w:r>
      <w:r>
        <w:rPr>
          <w:lang w:eastAsia="ja-JP"/>
        </w:rPr>
        <w:t xml:space="preserve"> Office 365 Government Suite </w:t>
      </w:r>
      <w:r>
        <w:rPr>
          <w:lang w:eastAsia="ja-JP"/>
        </w:rPr>
        <w:t>の場合、各スイート</w:t>
      </w:r>
      <w:r>
        <w:rPr>
          <w:lang w:eastAsia="ja-JP"/>
        </w:rPr>
        <w:t xml:space="preserve"> </w:t>
      </w:r>
      <w:r>
        <w:rPr>
          <w:lang w:eastAsia="ja-JP"/>
        </w:rPr>
        <w:t>コンポーネントについて利用可能なプログラムの表を参照し、どのコンポーネントが</w:t>
      </w:r>
      <w:r>
        <w:rPr>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サービスかを確認してください。</w:t>
      </w:r>
    </w:p>
    <w:p w:rsidR="00145FC1" w:rsidRDefault="00145FC1">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1HeadingNoBorder"/>
      </w:pPr>
      <w:bookmarkStart w:id="258" w:name="_Sec630"/>
      <w:r>
        <w:t>Microsoft Intune</w:t>
      </w:r>
      <w:bookmarkEnd w:id="258"/>
      <w:r>
        <w:fldChar w:fldCharType="begin"/>
      </w:r>
      <w:r>
        <w:instrText xml:space="preserve"> TC "</w:instrText>
      </w:r>
      <w:bookmarkStart w:id="259" w:name="_Toc436403625"/>
      <w:r>
        <w:instrText>Microsoft Intune</w:instrText>
      </w:r>
      <w:bookmarkEnd w:id="259"/>
      <w:r>
        <w:instrText>" \l 2</w:instrText>
      </w:r>
      <w:r>
        <w:fldChar w:fldCharType="end"/>
      </w:r>
    </w:p>
    <w:p w:rsidR="00145FC1" w:rsidRDefault="000A72AD">
      <w:pPr>
        <w:pStyle w:val="ProductList-Offering1SubSection"/>
      </w:pPr>
      <w:bookmarkStart w:id="260" w:name="_Sec714"/>
      <w:r>
        <w:t xml:space="preserve">1. </w:t>
      </w:r>
      <w:r>
        <w:t>利用可能なプログラム</w:t>
      </w:r>
      <w:bookmarkEnd w:id="260"/>
    </w:p>
    <w:tbl>
      <w:tblPr>
        <w:tblStyle w:val="PURTable"/>
        <w:tblW w:w="0" w:type="dxa"/>
        <w:tblLook w:val="04A0" w:firstRow="1" w:lastRow="0" w:firstColumn="1" w:lastColumn="0" w:noHBand="0" w:noVBand="1"/>
      </w:tblPr>
      <w:tblGrid>
        <w:gridCol w:w="4454"/>
        <w:gridCol w:w="782"/>
        <w:gridCol w:w="785"/>
        <w:gridCol w:w="799"/>
        <w:gridCol w:w="708"/>
        <w:gridCol w:w="830"/>
        <w:gridCol w:w="824"/>
        <w:gridCol w:w="803"/>
        <w:gridCol w:w="799"/>
      </w:tblGrid>
      <w:tr w:rsidR="00145F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50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rPr>
                <w:color w:val="000000"/>
              </w:rP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45FC1" w:rsidRDefault="000A72AD">
      <w:pPr>
        <w:pStyle w:val="ProductList-Offering1SubSection"/>
      </w:pPr>
      <w:bookmarkStart w:id="261" w:name="_Sec769"/>
      <w:r>
        <w:t xml:space="preserve">2. </w:t>
      </w:r>
      <w:r>
        <w:t>製品使用条件</w:t>
      </w:r>
      <w:bookmarkEnd w:id="261"/>
    </w:p>
    <w:tbl>
      <w:tblPr>
        <w:tblStyle w:val="PURTable"/>
        <w:tblW w:w="0" w:type="dxa"/>
        <w:tblLook w:val="04A0" w:firstRow="1" w:lastRow="0" w:firstColumn="1" w:lastColumn="0" w:noHBand="0" w:noVBand="1"/>
      </w:tblPr>
      <w:tblGrid>
        <w:gridCol w:w="3632"/>
        <w:gridCol w:w="3568"/>
        <w:gridCol w:w="3590"/>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r>
    </w:tbl>
    <w:p w:rsidR="00145FC1" w:rsidRDefault="00145FC1">
      <w:pPr>
        <w:pStyle w:val="ProductList-Body"/>
        <w:jc w:val="right"/>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GroupHeading"/>
      </w:pPr>
      <w:bookmarkStart w:id="262" w:name="_Sec631"/>
      <w:r>
        <w:lastRenderedPageBreak/>
        <w:t xml:space="preserve">Microsoft Dynamics Online </w:t>
      </w:r>
      <w:r>
        <w:t>サービス</w:t>
      </w:r>
      <w:bookmarkEnd w:id="262"/>
      <w:r>
        <w:fldChar w:fldCharType="begin"/>
      </w:r>
      <w:r>
        <w:instrText xml:space="preserve"> TC "</w:instrText>
      </w:r>
      <w:bookmarkStart w:id="263" w:name="_Toc436403626"/>
      <w:r>
        <w:instrText xml:space="preserve">Microsoft Dynamics Online </w:instrText>
      </w:r>
      <w:r>
        <w:instrText>サービス</w:instrText>
      </w:r>
      <w:bookmarkEnd w:id="263"/>
      <w:r>
        <w:instrText>" \l 2</w:instrText>
      </w:r>
      <w:r>
        <w:fldChar w:fldCharType="end"/>
      </w:r>
    </w:p>
    <w:p w:rsidR="00145FC1" w:rsidRDefault="000A72AD">
      <w:pPr>
        <w:pStyle w:val="ProductList-Offering2HeadingNoBorder"/>
      </w:pPr>
      <w:bookmarkStart w:id="264" w:name="_Sec661"/>
      <w:r>
        <w:t>Microsoft Dynamics CRM Online</w:t>
      </w:r>
      <w:bookmarkEnd w:id="264"/>
      <w:r>
        <w:fldChar w:fldCharType="begin"/>
      </w:r>
      <w:r>
        <w:instrText xml:space="preserve"> TC "</w:instrText>
      </w:r>
      <w:bookmarkStart w:id="265" w:name="_Toc436403627"/>
      <w:r>
        <w:instrText>Microsoft Dynamics CRM Online</w:instrText>
      </w:r>
      <w:bookmarkEnd w:id="265"/>
      <w:r>
        <w:instrText>" \l 3</w:instrText>
      </w:r>
      <w:r>
        <w:fldChar w:fldCharType="end"/>
      </w:r>
    </w:p>
    <w:p w:rsidR="00145FC1" w:rsidRDefault="000A72AD">
      <w:pPr>
        <w:pStyle w:val="ProductList-Offering1SubSection"/>
      </w:pPr>
      <w:bookmarkStart w:id="266" w:name="_Sec715"/>
      <w:r>
        <w:t xml:space="preserve">1. </w:t>
      </w:r>
      <w:r>
        <w:t>利用可能なプログラム</w:t>
      </w:r>
      <w:bookmarkEnd w:id="266"/>
    </w:p>
    <w:tbl>
      <w:tblPr>
        <w:tblStyle w:val="PURTable"/>
        <w:tblW w:w="0" w:type="dxa"/>
        <w:tblLook w:val="04A0" w:firstRow="1" w:lastRow="0" w:firstColumn="1" w:lastColumn="0" w:noHBand="0" w:noVBand="1"/>
      </w:tblPr>
      <w:tblGrid>
        <w:gridCol w:w="4464"/>
        <w:gridCol w:w="780"/>
        <w:gridCol w:w="784"/>
        <w:gridCol w:w="798"/>
        <w:gridCol w:w="707"/>
        <w:gridCol w:w="829"/>
        <w:gridCol w:w="823"/>
        <w:gridCol w:w="802"/>
        <w:gridCol w:w="797"/>
      </w:tblGrid>
      <w:tr w:rsidR="00145F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50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Microsoft Dynamics CRM Online Professional Add-on to Office 365 for SA</w:t>
            </w:r>
            <w:r>
              <w:fldChar w:fldCharType="begin"/>
            </w:r>
            <w:r>
              <w:instrText xml:space="preserve"> XE "Microsoft Dynamics CRM Online Professional Add-on to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bl>
    <w:p w:rsidR="00145FC1" w:rsidRDefault="000A72AD">
      <w:pPr>
        <w:pStyle w:val="ProductList-Offering1SubSection"/>
      </w:pPr>
      <w:bookmarkStart w:id="267" w:name="_Sec770"/>
      <w:r>
        <w:t xml:space="preserve">2. </w:t>
      </w:r>
      <w:r>
        <w:t>製品使用条件</w:t>
      </w:r>
      <w:bookmarkEnd w:id="267"/>
    </w:p>
    <w:tbl>
      <w:tblPr>
        <w:tblStyle w:val="PURTable"/>
        <w:tblW w:w="0" w:type="dxa"/>
        <w:tblLook w:val="04A0" w:firstRow="1" w:lastRow="0" w:firstColumn="1" w:lastColumn="0" w:noHBand="0" w:noVBand="1"/>
      </w:tblPr>
      <w:tblGrid>
        <w:gridCol w:w="3615"/>
        <w:gridCol w:w="3615"/>
        <w:gridCol w:w="3560"/>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Microsoft Dynamics CRM Online Professional Add-on to Office 365</w:t>
            </w:r>
            <w:r>
              <w:t>、</w:t>
            </w:r>
            <w:r>
              <w:t>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Essential</w:t>
            </w:r>
            <w:r>
              <w:t>、</w:t>
            </w:r>
            <w:r>
              <w:t>Basic</w:t>
            </w:r>
            <w:r>
              <w:t>、</w:t>
            </w:r>
            <w:r>
              <w:t>Professional</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r>
    </w:tbl>
    <w:p w:rsidR="00145FC1" w:rsidRDefault="000A72AD">
      <w:pPr>
        <w:pStyle w:val="ProductList-Body"/>
      </w:pPr>
      <w:r>
        <w:t xml:space="preserve"> </w:t>
      </w:r>
    </w:p>
    <w:p w:rsidR="00145FC1" w:rsidRDefault="000A72AD">
      <w:pPr>
        <w:pStyle w:val="ProductList-ClauseHeading"/>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5"/>
        <w:gridCol w:w="5395"/>
      </w:tblGrid>
      <w:tr w:rsidR="00145F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Dynamics CRM Online Essentials for SA User SL</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Microsoft Dynamics CRM Basic CAL</w:t>
            </w:r>
            <w:r>
              <w:fldChar w:fldCharType="begin"/>
            </w:r>
            <w:r>
              <w:instrText xml:space="preserve"> XE "Microsoft Dynamics CRM Basic CAL" </w:instrText>
            </w:r>
            <w:r>
              <w:fldChar w:fldCharType="end"/>
            </w:r>
            <w:r>
              <w:t xml:space="preserve"> </w:t>
            </w:r>
            <w:r>
              <w:t>または</w:t>
            </w:r>
          </w:p>
          <w:p w:rsidR="00145FC1" w:rsidRDefault="000A72AD">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Dynamics CRM Online Basic for SA User SL</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Microsoft Dynamics CRM Professional CAL</w:t>
            </w:r>
            <w:r>
              <w:fldChar w:fldCharType="begin"/>
            </w:r>
            <w:r>
              <w:instrText xml:space="preserve"> XE "Microsoft Dynamics CRM Professional CAL" </w:instrText>
            </w:r>
            <w:r>
              <w:fldChar w:fldCharType="end"/>
            </w:r>
            <w:r>
              <w:t xml:space="preserve"> </w:t>
            </w:r>
            <w:r>
              <w:t>または</w:t>
            </w:r>
          </w:p>
          <w:p w:rsidR="00145FC1" w:rsidRDefault="000A72AD">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Dynamics CRM Online Professional for SA User SL</w:t>
            </w:r>
          </w:p>
          <w:p w:rsidR="00145FC1" w:rsidRDefault="000A72AD">
            <w:pPr>
              <w:pStyle w:val="ProductList-TableBody"/>
            </w:pPr>
            <w:r>
              <w:t>Dynamics CRM Online Enterprise for SA User SL</w:t>
            </w:r>
          </w:p>
        </w:tc>
      </w:tr>
    </w:tbl>
    <w:p w:rsidR="00145FC1" w:rsidRDefault="000A72AD">
      <w:pPr>
        <w:pStyle w:val="ProductList-Body"/>
        <w:rPr>
          <w:lang w:eastAsia="ja-JP"/>
        </w:rPr>
      </w:pPr>
      <w:r>
        <w:rPr>
          <w:i/>
          <w:vertAlign w:val="superscript"/>
          <w:lang w:eastAsia="ja-JP"/>
        </w:rPr>
        <w:t>1</w:t>
      </w:r>
      <w:r>
        <w:rPr>
          <w:i/>
          <w:lang w:eastAsia="ja-JP"/>
        </w:rPr>
        <w:t xml:space="preserve"> </w:t>
      </w:r>
      <w:r>
        <w:rPr>
          <w:i/>
          <w:lang w:eastAsia="ja-JP"/>
        </w:rPr>
        <w:t>有効なソフトウェア</w:t>
      </w:r>
      <w:r>
        <w:rPr>
          <w:i/>
          <w:lang w:eastAsia="ja-JP"/>
        </w:rPr>
        <w:t xml:space="preserve"> </w:t>
      </w:r>
      <w:r>
        <w:rPr>
          <w:i/>
          <w:lang w:eastAsia="ja-JP"/>
        </w:rPr>
        <w:t>アシュアランスを取得済みの場合</w:t>
      </w:r>
    </w:p>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2.2 Campus Agreement </w:t>
      </w:r>
      <w:r>
        <w:t>および</w:t>
      </w:r>
      <w:r>
        <w:t xml:space="preserve"> School Agreement</w:t>
      </w:r>
    </w:p>
    <w:p w:rsidR="00145FC1" w:rsidRDefault="000A72AD">
      <w:pPr>
        <w:pStyle w:val="ProductList-Body"/>
      </w:pPr>
      <w:r>
        <w:t xml:space="preserve">CA/SA </w:t>
      </w:r>
      <w:r>
        <w:t>で販売される</w:t>
      </w:r>
      <w:r>
        <w:t xml:space="preserve"> Microsoft Dynamics CRM Online </w:t>
      </w:r>
      <w:r>
        <w:t>のサブスクリプション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は、全教育機関ベース、または非全教育機関ベースで取得できます。</w:t>
      </w:r>
    </w:p>
    <w:p w:rsidR="00145FC1" w:rsidRDefault="000A72AD">
      <w:pPr>
        <w:pStyle w:val="ProductList-Body"/>
      </w:pPr>
      <w:r>
        <w:t xml:space="preserve"> </w:t>
      </w:r>
    </w:p>
    <w:p w:rsidR="00145FC1" w:rsidRDefault="000A72AD">
      <w:pPr>
        <w:pStyle w:val="ProductList-ClauseHeading"/>
      </w:pPr>
      <w:r>
        <w:t>2.3 Microsoft Dynamics CRM Online Professional for Government</w:t>
      </w:r>
    </w:p>
    <w:p w:rsidR="00145FC1" w:rsidRDefault="000A72AD">
      <w:pPr>
        <w:pStyle w:val="ProductList-Body"/>
      </w:pPr>
      <w:r>
        <w:t>Microsoft Social Engagement</w:t>
      </w:r>
      <w:r>
        <w:fldChar w:fldCharType="begin"/>
      </w:r>
      <w:r>
        <w:instrText xml:space="preserve"> XE "Microsoft Social Engagement" </w:instrText>
      </w:r>
      <w:r>
        <w:fldChar w:fldCharType="end"/>
      </w:r>
      <w:r>
        <w:t xml:space="preserve"> </w:t>
      </w:r>
      <w:r>
        <w:t>および</w:t>
      </w:r>
      <w:r>
        <w:t xml:space="preserve"> Microsoft Dynamics Marketing Sales Collaboration</w:t>
      </w:r>
      <w:r>
        <w:fldChar w:fldCharType="begin"/>
      </w:r>
      <w:r>
        <w:instrText xml:space="preserve"> XE "Microsoft Dynamics Marketing Sales Collaboration" </w:instrText>
      </w:r>
      <w:r>
        <w:fldChar w:fldCharType="end"/>
      </w:r>
      <w:r>
        <w:t xml:space="preserve"> </w:t>
      </w:r>
      <w:r>
        <w:t>は、</w:t>
      </w:r>
      <w:r>
        <w:t xml:space="preserve">Microsoft Dynamics CRM Online Professional for Government </w:t>
      </w:r>
      <w:r>
        <w:t>ではご利用いただけません。</w:t>
      </w:r>
    </w:p>
    <w:p w:rsidR="00145FC1" w:rsidRDefault="000A72AD">
      <w:pPr>
        <w:pStyle w:val="ProductList-Body"/>
      </w:pPr>
      <w:r>
        <w:t xml:space="preserve"> </w:t>
      </w:r>
    </w:p>
    <w:p w:rsidR="00145FC1" w:rsidRDefault="000A72AD">
      <w:pPr>
        <w:pStyle w:val="ProductList-ClauseHeading"/>
      </w:pPr>
      <w:r>
        <w:t xml:space="preserve">2.4 Microsoft Dynamics CRM Online </w:t>
      </w:r>
      <w:r>
        <w:t>サポート</w:t>
      </w:r>
      <w:r>
        <w:t xml:space="preserve"> </w:t>
      </w:r>
      <w:r>
        <w:t>サービス</w:t>
      </w:r>
    </w:p>
    <w:p w:rsidR="00145FC1" w:rsidRDefault="000A72AD">
      <w:pPr>
        <w:pStyle w:val="ProductList-Body"/>
      </w:pPr>
      <w:r>
        <w:t xml:space="preserve">Microsoft Dynamics CRM Online </w:t>
      </w:r>
      <w:r>
        <w:t>のサポート</w:t>
      </w:r>
      <w:r>
        <w:t xml:space="preserve"> </w:t>
      </w:r>
      <w:r>
        <w:t>サービスの詳細については、</w:t>
      </w:r>
      <w:hyperlink r:id="rId91">
        <w:r>
          <w:rPr>
            <w:color w:val="00467F"/>
            <w:u w:val="single"/>
          </w:rPr>
          <w:t>http://www.microsoft.com/ja-jp/dynamics/dynamics-online-support.aspx</w:t>
        </w:r>
      </w:hyperlink>
      <w:r>
        <w:t xml:space="preserve"> </w:t>
      </w:r>
      <w:r>
        <w:t>を参照してください。</w:t>
      </w:r>
    </w:p>
    <w:p w:rsidR="00145FC1" w:rsidRDefault="00145FC1">
      <w:pPr>
        <w:pStyle w:val="ProductList-Body"/>
        <w:jc w:val="right"/>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NoBorder"/>
      </w:pPr>
      <w:bookmarkStart w:id="268" w:name="_Sec662"/>
      <w:r>
        <w:t>Microsoft Dynamics Marketing</w:t>
      </w:r>
      <w:bookmarkEnd w:id="268"/>
      <w:r>
        <w:fldChar w:fldCharType="begin"/>
      </w:r>
      <w:r>
        <w:instrText xml:space="preserve"> TC "</w:instrText>
      </w:r>
      <w:bookmarkStart w:id="269" w:name="_Toc436403628"/>
      <w:r>
        <w:instrText>Microsoft Dynamics Marketing</w:instrText>
      </w:r>
      <w:bookmarkEnd w:id="269"/>
      <w:r>
        <w:instrText>" \l 3</w:instrText>
      </w:r>
      <w:r>
        <w:fldChar w:fldCharType="end"/>
      </w:r>
    </w:p>
    <w:p w:rsidR="00145FC1" w:rsidRDefault="000A72AD">
      <w:pPr>
        <w:pStyle w:val="ProductList-Offering1SubSection"/>
      </w:pPr>
      <w:bookmarkStart w:id="270" w:name="_Sec716"/>
      <w:r>
        <w:t xml:space="preserve">1. </w:t>
      </w:r>
      <w:r>
        <w:t>利用可能なプログラム</w:t>
      </w:r>
      <w:bookmarkEnd w:id="270"/>
    </w:p>
    <w:tbl>
      <w:tblPr>
        <w:tblStyle w:val="PURTable"/>
        <w:tblW w:w="0" w:type="dxa"/>
        <w:tblLook w:val="04A0" w:firstRow="1" w:lastRow="0" w:firstColumn="1" w:lastColumn="0" w:noHBand="0" w:noVBand="1"/>
      </w:tblPr>
      <w:tblGrid>
        <w:gridCol w:w="4470"/>
        <w:gridCol w:w="779"/>
        <w:gridCol w:w="782"/>
        <w:gridCol w:w="797"/>
        <w:gridCol w:w="707"/>
        <w:gridCol w:w="829"/>
        <w:gridCol w:w="822"/>
        <w:gridCol w:w="801"/>
        <w:gridCol w:w="797"/>
      </w:tblGrid>
      <w:tr w:rsidR="00145F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50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none" w:sz="4" w:space="0" w:color="BFBFBF"/>
              <w:left w:val="none" w:sz="4" w:space="0" w:color="6E6E6E"/>
              <w:bottom w:val="none" w:sz="4" w:space="0" w:color="BFBFBF"/>
              <w:right w:val="none" w:sz="4" w:space="0" w:color="6E6E6E"/>
            </w:tcBorders>
          </w:tcPr>
          <w:p w:rsidR="00145FC1" w:rsidRDefault="000A72AD">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bl>
    <w:p w:rsidR="00145FC1" w:rsidRDefault="000A72AD">
      <w:pPr>
        <w:pStyle w:val="ProductList-Offering1SubSection"/>
      </w:pPr>
      <w:bookmarkStart w:id="271" w:name="_Sec771"/>
      <w:r>
        <w:t xml:space="preserve">2. </w:t>
      </w:r>
      <w:r>
        <w:t>製品使用条件</w:t>
      </w:r>
      <w:bookmarkEnd w:id="271"/>
    </w:p>
    <w:tbl>
      <w:tblPr>
        <w:tblStyle w:val="PURTable"/>
        <w:tblW w:w="0" w:type="dxa"/>
        <w:tblLook w:val="04A0" w:firstRow="1" w:lastRow="0" w:firstColumn="1" w:lastColumn="0" w:noHBand="0" w:noVBand="1"/>
      </w:tblPr>
      <w:tblGrid>
        <w:gridCol w:w="3594"/>
        <w:gridCol w:w="3588"/>
        <w:gridCol w:w="360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r>
    </w:tbl>
    <w:p w:rsidR="00145FC1" w:rsidRDefault="000A72AD">
      <w:pPr>
        <w:pStyle w:val="ProductList-Body"/>
      </w:pPr>
      <w:r>
        <w:t xml:space="preserve"> </w:t>
      </w:r>
    </w:p>
    <w:p w:rsidR="00145FC1" w:rsidRDefault="000A72AD">
      <w:pPr>
        <w:pStyle w:val="ProductList-ClauseHeading"/>
      </w:pPr>
      <w:r>
        <w:t xml:space="preserve">2.1 Microsoft Dynamics Marketing </w:t>
      </w:r>
      <w:r>
        <w:t>サポート</w:t>
      </w:r>
      <w:r>
        <w:t xml:space="preserve"> </w:t>
      </w:r>
      <w:r>
        <w:t>サービス</w:t>
      </w:r>
    </w:p>
    <w:p w:rsidR="00145FC1" w:rsidRDefault="000A72AD">
      <w:pPr>
        <w:pStyle w:val="ProductList-Body"/>
      </w:pPr>
      <w:r>
        <w:t xml:space="preserve">Microsoft Dynamics Marketing </w:t>
      </w:r>
      <w:r>
        <w:t>のサポート</w:t>
      </w:r>
      <w:r>
        <w:t xml:space="preserve"> </w:t>
      </w:r>
      <w:r>
        <w:t>サービスの詳細については、</w:t>
      </w:r>
      <w:hyperlink r:id="rId93">
        <w:r>
          <w:rPr>
            <w:color w:val="00467F"/>
            <w:u w:val="single"/>
          </w:rPr>
          <w:t>http://www.microsoft.com/ja-jp/dynamics/dynamics-online-support.aspx</w:t>
        </w:r>
      </w:hyperlink>
      <w:r>
        <w:t xml:space="preserve"> </w:t>
      </w:r>
      <w:r>
        <w:t>を参照してください。</w:t>
      </w:r>
    </w:p>
    <w:p w:rsidR="00145FC1" w:rsidRDefault="00145FC1">
      <w:pPr>
        <w:pStyle w:val="ProductList-Body"/>
        <w:jc w:val="right"/>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NoBorder"/>
      </w:pPr>
      <w:bookmarkStart w:id="272" w:name="_Sec663"/>
      <w:r>
        <w:t>Microsoft Social Engagement</w:t>
      </w:r>
      <w:bookmarkEnd w:id="272"/>
      <w:r>
        <w:fldChar w:fldCharType="begin"/>
      </w:r>
      <w:r>
        <w:instrText xml:space="preserve"> TC "</w:instrText>
      </w:r>
      <w:bookmarkStart w:id="273" w:name="_Toc436403629"/>
      <w:r>
        <w:instrText>Microsoft Social Engagement</w:instrText>
      </w:r>
      <w:bookmarkEnd w:id="273"/>
      <w:r>
        <w:instrText>" \l 3</w:instrText>
      </w:r>
      <w:r>
        <w:fldChar w:fldCharType="end"/>
      </w:r>
    </w:p>
    <w:p w:rsidR="00145FC1" w:rsidRDefault="000A72AD">
      <w:pPr>
        <w:pStyle w:val="ProductList-Offering1SubSection"/>
      </w:pPr>
      <w:bookmarkStart w:id="274" w:name="_Sec717"/>
      <w:r>
        <w:t xml:space="preserve">1. </w:t>
      </w:r>
      <w:r>
        <w:t>利用可能なプログラム</w:t>
      </w:r>
      <w:bookmarkEnd w:id="274"/>
    </w:p>
    <w:tbl>
      <w:tblPr>
        <w:tblStyle w:val="PURTable"/>
        <w:tblW w:w="0" w:type="dxa"/>
        <w:tblLook w:val="04A0" w:firstRow="1" w:lastRow="0" w:firstColumn="1" w:lastColumn="0" w:noHBand="0" w:noVBand="1"/>
      </w:tblPr>
      <w:tblGrid>
        <w:gridCol w:w="4465"/>
        <w:gridCol w:w="780"/>
        <w:gridCol w:w="783"/>
        <w:gridCol w:w="798"/>
        <w:gridCol w:w="707"/>
        <w:gridCol w:w="829"/>
        <w:gridCol w:w="823"/>
        <w:gridCol w:w="802"/>
        <w:gridCol w:w="797"/>
      </w:tblGrid>
      <w:tr w:rsidR="00145F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50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45FC1" w:rsidRDefault="000A72AD">
      <w:pPr>
        <w:pStyle w:val="ProductList-Offering1SubSection"/>
      </w:pPr>
      <w:bookmarkStart w:id="275" w:name="_Sec772"/>
      <w:r>
        <w:t xml:space="preserve">2. </w:t>
      </w:r>
      <w:r>
        <w:t>製品使用条件</w:t>
      </w:r>
      <w:bookmarkEnd w:id="275"/>
    </w:p>
    <w:tbl>
      <w:tblPr>
        <w:tblStyle w:val="PURTable"/>
        <w:tblW w:w="0" w:type="dxa"/>
        <w:tblLook w:val="04A0" w:firstRow="1" w:lastRow="0" w:firstColumn="1" w:lastColumn="0" w:noHBand="0" w:noVBand="1"/>
      </w:tblPr>
      <w:tblGrid>
        <w:gridCol w:w="3594"/>
        <w:gridCol w:w="3588"/>
        <w:gridCol w:w="360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r>
    </w:tbl>
    <w:p w:rsidR="00145FC1" w:rsidRDefault="000A72AD">
      <w:pPr>
        <w:pStyle w:val="ProductList-Body"/>
      </w:pPr>
      <w:r>
        <w:t xml:space="preserve"> </w:t>
      </w:r>
    </w:p>
    <w:p w:rsidR="00145FC1" w:rsidRDefault="000A72AD">
      <w:pPr>
        <w:pStyle w:val="ProductList-ClauseHeading"/>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3"/>
        <w:gridCol w:w="5397"/>
      </w:tblGrid>
      <w:tr w:rsidR="00145F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Microsoft Social Engagement Professional Add-on</w:t>
            </w:r>
          </w:p>
          <w:p w:rsidR="00145FC1" w:rsidRDefault="000A72AD">
            <w:pPr>
              <w:pStyle w:val="ProductList-TableBody"/>
            </w:pPr>
            <w:r>
              <w:t>Microsoft Social Engagement Professional Additional Posts</w:t>
            </w:r>
          </w:p>
          <w:p w:rsidR="00145FC1" w:rsidRDefault="000A72AD">
            <w:pPr>
              <w:pStyle w:val="ProductList-TableBody"/>
            </w:pPr>
            <w:r>
              <w:t>Microsoft Social Engagement Professional Education Additional Posts</w:t>
            </w:r>
          </w:p>
        </w:tc>
      </w:tr>
    </w:tbl>
    <w:p w:rsidR="00145FC1" w:rsidRDefault="000A72AD">
      <w:pPr>
        <w:pStyle w:val="ProductList-Body"/>
        <w:rPr>
          <w:lang w:eastAsia="ja-JP"/>
        </w:rPr>
      </w:pPr>
      <w:r>
        <w:rPr>
          <w:i/>
          <w:vertAlign w:val="superscript"/>
          <w:lang w:eastAsia="ja-JP"/>
        </w:rPr>
        <w:t>1</w:t>
      </w:r>
      <w:r>
        <w:rPr>
          <w:i/>
          <w:lang w:eastAsia="ja-JP"/>
        </w:rPr>
        <w:t>各対象ライセンスについて有効な</w:t>
      </w:r>
      <w:r>
        <w:rPr>
          <w:i/>
          <w:lang w:eastAsia="ja-JP"/>
        </w:rPr>
        <w:t xml:space="preserve"> SA </w:t>
      </w:r>
      <w:r>
        <w:rPr>
          <w:i/>
          <w:lang w:eastAsia="ja-JP"/>
        </w:rPr>
        <w:t>を取得している必要があります。</w:t>
      </w:r>
    </w:p>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2.2 Microsoft Social Engagement </w:t>
      </w:r>
      <w:r>
        <w:t>サポート</w:t>
      </w:r>
      <w:r>
        <w:t xml:space="preserve"> </w:t>
      </w:r>
      <w:r>
        <w:t>サービス</w:t>
      </w:r>
    </w:p>
    <w:p w:rsidR="00145FC1" w:rsidRDefault="000A72AD">
      <w:pPr>
        <w:pStyle w:val="ProductList-Body"/>
      </w:pPr>
      <w:r>
        <w:t xml:space="preserve">Microsoft Social Engagement </w:t>
      </w:r>
      <w:r>
        <w:t>のサポート</w:t>
      </w:r>
      <w:r>
        <w:t xml:space="preserve"> </w:t>
      </w:r>
      <w:r>
        <w:t>サービスの詳細については、</w:t>
      </w:r>
      <w:hyperlink r:id="rId95">
        <w:r>
          <w:rPr>
            <w:color w:val="00467F"/>
            <w:u w:val="single"/>
          </w:rPr>
          <w:t>http://www.microsoft.com/ja-jp/dynamics/dynamics-online-support.aspx</w:t>
        </w:r>
      </w:hyperlink>
      <w:r>
        <w:t xml:space="preserve"> </w:t>
      </w:r>
      <w:r>
        <w:t>を参照してください。</w:t>
      </w:r>
    </w:p>
    <w:p w:rsidR="00145FC1" w:rsidRDefault="00145FC1">
      <w:pPr>
        <w:pStyle w:val="ProductList-Body"/>
        <w:jc w:val="right"/>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NoBorder"/>
      </w:pPr>
      <w:bookmarkStart w:id="276" w:name="_Sec664"/>
      <w:r>
        <w:t>Parature, from Microsoft</w:t>
      </w:r>
      <w:bookmarkEnd w:id="276"/>
      <w:r>
        <w:fldChar w:fldCharType="begin"/>
      </w:r>
      <w:r>
        <w:instrText xml:space="preserve"> TC "</w:instrText>
      </w:r>
      <w:bookmarkStart w:id="277" w:name="_Toc436403630"/>
      <w:r>
        <w:instrText>Parature, from Microsoft</w:instrText>
      </w:r>
      <w:bookmarkEnd w:id="277"/>
      <w:r>
        <w:instrText>" \l 3</w:instrText>
      </w:r>
      <w:r>
        <w:fldChar w:fldCharType="end"/>
      </w:r>
    </w:p>
    <w:p w:rsidR="00145FC1" w:rsidRDefault="000A72AD">
      <w:pPr>
        <w:pStyle w:val="ProductList-Offering1SubSection"/>
      </w:pPr>
      <w:bookmarkStart w:id="278" w:name="_Sec718"/>
      <w:r>
        <w:t xml:space="preserve">1. </w:t>
      </w:r>
      <w:r>
        <w:t>利用可能なプログラム</w:t>
      </w:r>
      <w:bookmarkEnd w:id="278"/>
    </w:p>
    <w:tbl>
      <w:tblPr>
        <w:tblStyle w:val="PURTable"/>
        <w:tblW w:w="0" w:type="dxa"/>
        <w:tblLook w:val="04A0" w:firstRow="1" w:lastRow="0" w:firstColumn="1" w:lastColumn="0" w:noHBand="0" w:noVBand="1"/>
      </w:tblPr>
      <w:tblGrid>
        <w:gridCol w:w="4468"/>
        <w:gridCol w:w="780"/>
        <w:gridCol w:w="782"/>
        <w:gridCol w:w="797"/>
        <w:gridCol w:w="707"/>
        <w:gridCol w:w="829"/>
        <w:gridCol w:w="822"/>
        <w:gridCol w:w="802"/>
        <w:gridCol w:w="797"/>
      </w:tblGrid>
      <w:tr w:rsidR="00145F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50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45FC1" w:rsidRDefault="000A72AD">
      <w:pPr>
        <w:pStyle w:val="ProductList-Offering1SubSection"/>
      </w:pPr>
      <w:bookmarkStart w:id="279" w:name="_Sec773"/>
      <w:r>
        <w:t xml:space="preserve">2. </w:t>
      </w:r>
      <w:r>
        <w:t>製品使用条件</w:t>
      </w:r>
      <w:bookmarkEnd w:id="279"/>
    </w:p>
    <w:tbl>
      <w:tblPr>
        <w:tblStyle w:val="PURTable"/>
        <w:tblW w:w="0" w:type="dxa"/>
        <w:tblLook w:val="04A0" w:firstRow="1" w:lastRow="0" w:firstColumn="1" w:lastColumn="0" w:noHBand="0" w:noVBand="1"/>
      </w:tblPr>
      <w:tblGrid>
        <w:gridCol w:w="3594"/>
        <w:gridCol w:w="3588"/>
        <w:gridCol w:w="360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r>
    </w:tbl>
    <w:p w:rsidR="00145FC1" w:rsidRDefault="000A72AD">
      <w:pPr>
        <w:pStyle w:val="ProductList-Body"/>
      </w:pPr>
      <w:r>
        <w:t xml:space="preserve"> </w:t>
      </w:r>
    </w:p>
    <w:p w:rsidR="00145FC1" w:rsidRDefault="000A72AD">
      <w:pPr>
        <w:pStyle w:val="ProductList-ClauseHeading"/>
        <w:rPr>
          <w:lang w:eastAsia="ja-JP"/>
        </w:rPr>
      </w:pPr>
      <w:r>
        <w:rPr>
          <w:lang w:eastAsia="ja-JP"/>
        </w:rPr>
        <w:t xml:space="preserve">2.1 Parature </w:t>
      </w:r>
      <w:r>
        <w:rPr>
          <w:lang w:eastAsia="ja-JP"/>
        </w:rPr>
        <w:t>サポート</w:t>
      </w:r>
      <w:r>
        <w:rPr>
          <w:lang w:eastAsia="ja-JP"/>
        </w:rPr>
        <w:t xml:space="preserve"> </w:t>
      </w:r>
      <w:r>
        <w:rPr>
          <w:lang w:eastAsia="ja-JP"/>
        </w:rPr>
        <w:t>サービス</w:t>
      </w:r>
    </w:p>
    <w:p w:rsidR="00145FC1" w:rsidRDefault="000A72AD">
      <w:pPr>
        <w:pStyle w:val="ProductList-Body"/>
        <w:rPr>
          <w:lang w:eastAsia="ja-JP"/>
        </w:rPr>
      </w:pPr>
      <w:r>
        <w:rPr>
          <w:lang w:eastAsia="ja-JP"/>
        </w:rPr>
        <w:t xml:space="preserve">Parature </w:t>
      </w:r>
      <w:r>
        <w:rPr>
          <w:lang w:eastAsia="ja-JP"/>
        </w:rPr>
        <w:t>のサポート</w:t>
      </w:r>
      <w:r>
        <w:rPr>
          <w:lang w:eastAsia="ja-JP"/>
        </w:rPr>
        <w:t xml:space="preserve"> </w:t>
      </w:r>
      <w:r>
        <w:rPr>
          <w:lang w:eastAsia="ja-JP"/>
        </w:rPr>
        <w:t>サービスの詳細については、</w:t>
      </w:r>
      <w:hyperlink r:id="rId97">
        <w:r>
          <w:rPr>
            <w:color w:val="00467F"/>
            <w:u w:val="single"/>
            <w:lang w:eastAsia="ja-JP"/>
          </w:rPr>
          <w:t>http://www.microsoft.com/ja-jp/dynamics/dynamics-online-support.aspx</w:t>
        </w:r>
      </w:hyperlink>
      <w:r>
        <w:rPr>
          <w:lang w:eastAsia="ja-JP"/>
        </w:rPr>
        <w:t xml:space="preserve"> </w:t>
      </w:r>
      <w:r>
        <w:rPr>
          <w:lang w:eastAsia="ja-JP"/>
        </w:rPr>
        <w:t>を参照してください。</w:t>
      </w:r>
    </w:p>
    <w:p w:rsidR="00145FC1" w:rsidRDefault="00145FC1">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GroupHeading"/>
        <w:rPr>
          <w:lang w:eastAsia="ja-JP"/>
        </w:rPr>
      </w:pPr>
      <w:bookmarkStart w:id="280" w:name="_Sec632"/>
      <w:r>
        <w:rPr>
          <w:lang w:eastAsia="ja-JP"/>
        </w:rPr>
        <w:t xml:space="preserve">Office 365 </w:t>
      </w:r>
      <w:r>
        <w:rPr>
          <w:lang w:eastAsia="ja-JP"/>
        </w:rPr>
        <w:t>サービス</w:t>
      </w:r>
      <w:bookmarkEnd w:id="280"/>
      <w:r>
        <w:fldChar w:fldCharType="begin"/>
      </w:r>
      <w:r>
        <w:rPr>
          <w:lang w:eastAsia="ja-JP"/>
        </w:rPr>
        <w:instrText xml:space="preserve"> TC "</w:instrText>
      </w:r>
      <w:bookmarkStart w:id="281" w:name="_Toc436403631"/>
      <w:r>
        <w:rPr>
          <w:lang w:eastAsia="ja-JP"/>
        </w:rPr>
        <w:instrText xml:space="preserve">Office 365 </w:instrText>
      </w:r>
      <w:r>
        <w:rPr>
          <w:lang w:eastAsia="ja-JP"/>
        </w:rPr>
        <w:instrText>サービス</w:instrText>
      </w:r>
      <w:bookmarkEnd w:id="281"/>
      <w:r>
        <w:rPr>
          <w:lang w:eastAsia="ja-JP"/>
        </w:rPr>
        <w:instrText>" \l 2</w:instrText>
      </w:r>
      <w:r>
        <w:fldChar w:fldCharType="end"/>
      </w:r>
    </w:p>
    <w:p w:rsidR="00145FC1" w:rsidRDefault="000A72AD">
      <w:pPr>
        <w:pStyle w:val="ProductList-Offering2HeadingNoBorder"/>
        <w:rPr>
          <w:lang w:eastAsia="ja-JP"/>
        </w:rPr>
      </w:pPr>
      <w:bookmarkStart w:id="282" w:name="_Sec633"/>
      <w:r>
        <w:rPr>
          <w:lang w:eastAsia="ja-JP"/>
        </w:rPr>
        <w:t xml:space="preserve">Office 365 </w:t>
      </w:r>
      <w:r>
        <w:rPr>
          <w:lang w:eastAsia="ja-JP"/>
        </w:rPr>
        <w:t>アプリケーション</w:t>
      </w:r>
      <w:bookmarkEnd w:id="282"/>
      <w:r>
        <w:fldChar w:fldCharType="begin"/>
      </w:r>
      <w:r>
        <w:rPr>
          <w:lang w:eastAsia="ja-JP"/>
        </w:rPr>
        <w:instrText xml:space="preserve"> TC "</w:instrText>
      </w:r>
      <w:bookmarkStart w:id="283" w:name="_Toc436403632"/>
      <w:r>
        <w:rPr>
          <w:lang w:eastAsia="ja-JP"/>
        </w:rPr>
        <w:instrText xml:space="preserve">Office 365 </w:instrText>
      </w:r>
      <w:r>
        <w:rPr>
          <w:lang w:eastAsia="ja-JP"/>
        </w:rPr>
        <w:instrText>アプリケーション</w:instrText>
      </w:r>
      <w:bookmarkEnd w:id="283"/>
      <w:r>
        <w:rPr>
          <w:lang w:eastAsia="ja-JP"/>
        </w:rPr>
        <w:instrText>" \l 3</w:instrText>
      </w:r>
      <w:r>
        <w:fldChar w:fldCharType="end"/>
      </w:r>
    </w:p>
    <w:p w:rsidR="00145FC1" w:rsidRDefault="000A72AD">
      <w:pPr>
        <w:pStyle w:val="ProductList-Offering1SubSection"/>
        <w:rPr>
          <w:lang w:eastAsia="ja-JP"/>
        </w:rPr>
      </w:pPr>
      <w:bookmarkStart w:id="284" w:name="_Sec719"/>
      <w:r>
        <w:rPr>
          <w:lang w:eastAsia="ja-JP"/>
        </w:rPr>
        <w:t xml:space="preserve">1. </w:t>
      </w:r>
      <w:r>
        <w:rPr>
          <w:lang w:eastAsia="ja-JP"/>
        </w:rPr>
        <w:t>利用可能なプログラム</w:t>
      </w:r>
      <w:bookmarkEnd w:id="284"/>
    </w:p>
    <w:tbl>
      <w:tblPr>
        <w:tblStyle w:val="PURTable"/>
        <w:tblW w:w="0" w:type="dxa"/>
        <w:tblLook w:val="04A0" w:firstRow="1" w:lastRow="0" w:firstColumn="1" w:lastColumn="0" w:noHBand="0" w:noVBand="1"/>
      </w:tblPr>
      <w:tblGrid>
        <w:gridCol w:w="4443"/>
        <w:gridCol w:w="782"/>
        <w:gridCol w:w="785"/>
        <w:gridCol w:w="799"/>
        <w:gridCol w:w="708"/>
        <w:gridCol w:w="830"/>
        <w:gridCol w:w="823"/>
        <w:gridCol w:w="803"/>
        <w:gridCol w:w="811"/>
      </w:tblGrid>
      <w:tr w:rsidR="00145F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50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bl>
    <w:p w:rsidR="00145FC1" w:rsidRDefault="000A72AD">
      <w:pPr>
        <w:pStyle w:val="ProductList-Offering1SubSection"/>
      </w:pPr>
      <w:bookmarkStart w:id="285" w:name="_Sec774"/>
      <w:r>
        <w:t xml:space="preserve">2. </w:t>
      </w:r>
      <w:r>
        <w:t>製品使用条件</w:t>
      </w:r>
      <w:bookmarkEnd w:id="285"/>
    </w:p>
    <w:tbl>
      <w:tblPr>
        <w:tblStyle w:val="PURTable"/>
        <w:tblW w:w="0" w:type="dxa"/>
        <w:tblLook w:val="04A0" w:firstRow="1" w:lastRow="0" w:firstColumn="1" w:lastColumn="0" w:noHBand="0" w:noVBand="1"/>
      </w:tblPr>
      <w:tblGrid>
        <w:gridCol w:w="3585"/>
        <w:gridCol w:w="3595"/>
        <w:gridCol w:w="3610"/>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45FC1" w:rsidRDefault="000A72A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Project Pro for Office 365 </w:t>
            </w:r>
            <w:r>
              <w:t>および</w:t>
            </w:r>
            <w:r>
              <w:t xml:space="preserve"> Visio Pro for Office 365</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FC1" w:rsidRDefault="000A72A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r>
    </w:tbl>
    <w:p w:rsidR="00145FC1" w:rsidRDefault="000A72AD">
      <w:pPr>
        <w:pStyle w:val="ProductList-Body"/>
      </w:pPr>
      <w:r>
        <w:t xml:space="preserve"> </w:t>
      </w:r>
    </w:p>
    <w:p w:rsidR="00145FC1" w:rsidRDefault="000A72AD">
      <w:pPr>
        <w:pStyle w:val="ProductList-ClauseHeading"/>
      </w:pPr>
      <w:r>
        <w:t xml:space="preserve">2.1 Office 365 Applications From SA User SL </w:t>
      </w:r>
      <w:r>
        <w:t>の購入条件</w:t>
      </w:r>
    </w:p>
    <w:p w:rsidR="00145FC1" w:rsidRDefault="000A72AD">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をトランジション</w:t>
      </w:r>
      <w:r>
        <w:rPr>
          <w:lang w:eastAsia="ja-JP"/>
        </w:rPr>
        <w:t xml:space="preserve"> (</w:t>
      </w:r>
      <w:r>
        <w:rPr>
          <w:lang w:eastAsia="ja-JP"/>
        </w:rPr>
        <w:t>移行</w:t>
      </w:r>
      <w:r>
        <w:rPr>
          <w:lang w:eastAsia="ja-JP"/>
        </w:rPr>
        <w:t xml:space="preserve">) </w:t>
      </w:r>
      <w:r>
        <w:rPr>
          <w:lang w:eastAsia="ja-JP"/>
        </w:rPr>
        <w:t>するために、</w:t>
      </w:r>
      <w:r>
        <w:rPr>
          <w:lang w:eastAsia="ja-JP"/>
        </w:rPr>
        <w:t xml:space="preserve">From SA User SL </w:t>
      </w:r>
      <w:r>
        <w:rPr>
          <w:lang w:eastAsia="ja-JP"/>
        </w:rPr>
        <w:t>を購入することができます。</w:t>
      </w:r>
    </w:p>
    <w:tbl>
      <w:tblPr>
        <w:tblStyle w:val="PURTable"/>
        <w:tblW w:w="0" w:type="dxa"/>
        <w:tblLook w:val="04A0" w:firstRow="1" w:lastRow="0" w:firstColumn="1" w:lastColumn="0" w:noHBand="0" w:noVBand="1"/>
      </w:tblPr>
      <w:tblGrid>
        <w:gridCol w:w="5415"/>
        <w:gridCol w:w="5375"/>
      </w:tblGrid>
      <w:tr w:rsidR="00145F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する対象製品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対応する</w:t>
            </w:r>
            <w:r>
              <w:rPr>
                <w:color w:val="FFFFFF"/>
              </w:rPr>
              <w:t xml:space="preserve"> From SA User SL</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Office 365 ProPlus From SA</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lastRenderedPageBreak/>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Project Pro for Office 365</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Visio Pro for Office 365</w:t>
            </w:r>
          </w:p>
        </w:tc>
      </w:tr>
    </w:tbl>
    <w:p w:rsidR="00145FC1" w:rsidRDefault="000A72AD">
      <w:pPr>
        <w:pStyle w:val="ProductList-Body"/>
      </w:pPr>
      <w:r>
        <w:t xml:space="preserve"> </w:t>
      </w:r>
    </w:p>
    <w:p w:rsidR="00145FC1" w:rsidRDefault="000A72AD">
      <w:pPr>
        <w:pStyle w:val="ProductList-ClauseHeading"/>
      </w:pPr>
      <w:r>
        <w:t>2.2 Office 365 ProPlus</w:t>
      </w:r>
      <w:r>
        <w:t>、</w:t>
      </w:r>
      <w:r>
        <w:t xml:space="preserve">Visio Pro for Office 365 </w:t>
      </w:r>
      <w:r>
        <w:t>または</w:t>
      </w:r>
      <w:r>
        <w:t xml:space="preserve"> Project Pro for Office 365 </w:t>
      </w:r>
      <w:r>
        <w:t>のリモート</w:t>
      </w:r>
      <w:r>
        <w:t xml:space="preserve"> </w:t>
      </w:r>
      <w:r>
        <w:t>デスクトップ</w:t>
      </w:r>
      <w:r>
        <w:t xml:space="preserve"> </w:t>
      </w:r>
      <w:r>
        <w:t>サービス</w:t>
      </w:r>
      <w:r>
        <w:t xml:space="preserve"> (RDS) </w:t>
      </w:r>
      <w:r>
        <w:t>の権利を伴うメディア利用条件を適用済みのお客様</w:t>
      </w:r>
    </w:p>
    <w:p w:rsidR="00145FC1" w:rsidRDefault="000A72AD">
      <w:pPr>
        <w:pStyle w:val="ProductList-Body"/>
        <w:rPr>
          <w:lang w:eastAsia="ja-JP"/>
        </w:rPr>
      </w:pPr>
      <w:r>
        <w:rPr>
          <w:lang w:eastAsia="ja-JP"/>
        </w:rPr>
        <w:t>対応する</w:t>
      </w:r>
      <w:r>
        <w:rPr>
          <w:lang w:eastAsia="ja-JP"/>
        </w:rPr>
        <w:t xml:space="preserve"> 2013 </w:t>
      </w:r>
      <w:r>
        <w:rPr>
          <w:lang w:eastAsia="ja-JP"/>
        </w:rPr>
        <w:t>自社運用ソフトウェアを、</w:t>
      </w:r>
      <w:r>
        <w:rPr>
          <w:lang w:eastAsia="ja-JP"/>
        </w:rPr>
        <w:t xml:space="preserve">RDS </w:t>
      </w:r>
      <w:r>
        <w:rPr>
          <w:lang w:eastAsia="ja-JP"/>
        </w:rPr>
        <w:t>の役割が有効になっているネットワーク</w:t>
      </w:r>
      <w:r>
        <w:rPr>
          <w:lang w:eastAsia="ja-JP"/>
        </w:rPr>
        <w:t xml:space="preserve"> </w:t>
      </w:r>
      <w:r>
        <w:rPr>
          <w:lang w:eastAsia="ja-JP"/>
        </w:rPr>
        <w:t>サーバーで使用するために、ネットワーク</w:t>
      </w:r>
      <w:r>
        <w:rPr>
          <w:lang w:eastAsia="ja-JP"/>
        </w:rPr>
        <w:t xml:space="preserve"> </w:t>
      </w:r>
      <w:r>
        <w:rPr>
          <w:lang w:eastAsia="ja-JP"/>
        </w:rPr>
        <w:t>サーバーにインストールしたお客様は、引き続き</w:t>
      </w:r>
      <w:r>
        <w:rPr>
          <w:lang w:eastAsia="ja-JP"/>
        </w:rPr>
        <w:t xml:space="preserve"> 2016 </w:t>
      </w:r>
      <w:r>
        <w:rPr>
          <w:lang w:eastAsia="ja-JP"/>
        </w:rPr>
        <w:t>年</w:t>
      </w:r>
      <w:r>
        <w:rPr>
          <w:lang w:eastAsia="ja-JP"/>
        </w:rPr>
        <w:t xml:space="preserve"> 3 </w:t>
      </w:r>
      <w:r>
        <w:rPr>
          <w:lang w:eastAsia="ja-JP"/>
        </w:rPr>
        <w:t>月</w:t>
      </w:r>
      <w:r>
        <w:rPr>
          <w:lang w:eastAsia="ja-JP"/>
        </w:rPr>
        <w:t xml:space="preserve"> 31 </w:t>
      </w:r>
      <w:r>
        <w:rPr>
          <w:lang w:eastAsia="ja-JP"/>
        </w:rPr>
        <w:t>日までかかる使用を継続することができます。ただし、</w:t>
      </w:r>
      <w:r>
        <w:rPr>
          <w:lang w:eastAsia="ja-JP"/>
        </w:rPr>
        <w:t xml:space="preserve">2016 </w:t>
      </w:r>
      <w:r>
        <w:rPr>
          <w:lang w:eastAsia="ja-JP"/>
        </w:rPr>
        <w:t>年</w:t>
      </w:r>
      <w:r>
        <w:rPr>
          <w:lang w:eastAsia="ja-JP"/>
        </w:rPr>
        <w:t xml:space="preserve"> 3 </w:t>
      </w:r>
      <w:r>
        <w:rPr>
          <w:lang w:eastAsia="ja-JP"/>
        </w:rPr>
        <w:t>月</w:t>
      </w:r>
      <w:r>
        <w:rPr>
          <w:lang w:eastAsia="ja-JP"/>
        </w:rPr>
        <w:t xml:space="preserve"> 31 </w:t>
      </w:r>
      <w:r>
        <w:rPr>
          <w:lang w:eastAsia="ja-JP"/>
        </w:rPr>
        <w:t>日以降、お客様は、「共有コンピューター</w:t>
      </w:r>
      <w:r>
        <w:rPr>
          <w:lang w:eastAsia="ja-JP"/>
        </w:rPr>
        <w:t xml:space="preserve"> </w:t>
      </w:r>
      <w:r>
        <w:rPr>
          <w:lang w:eastAsia="ja-JP"/>
        </w:rPr>
        <w:t>ライセンス認証</w:t>
      </w:r>
      <w:r>
        <w:rPr>
          <w:lang w:eastAsia="ja-JP"/>
        </w:rPr>
        <w:t xml:space="preserve"> (SCA) </w:t>
      </w:r>
      <w:r>
        <w:rPr>
          <w:lang w:eastAsia="ja-JP"/>
        </w:rPr>
        <w:t>によるネットワーク</w:t>
      </w:r>
      <w:r>
        <w:rPr>
          <w:lang w:eastAsia="ja-JP"/>
        </w:rPr>
        <w:t xml:space="preserve"> </w:t>
      </w:r>
      <w:r>
        <w:rPr>
          <w:lang w:eastAsia="ja-JP"/>
        </w:rPr>
        <w:t>サーバーまたは</w:t>
      </w:r>
      <w:r>
        <w:rPr>
          <w:lang w:eastAsia="ja-JP"/>
        </w:rPr>
        <w:t xml:space="preserve"> Microsoft Azure Platform </w:t>
      </w:r>
      <w:r>
        <w:rPr>
          <w:lang w:eastAsia="ja-JP"/>
        </w:rPr>
        <w:t>でのアプリケーションの使用」に規定するとおり、対応する</w:t>
      </w:r>
      <w:r>
        <w:rPr>
          <w:lang w:eastAsia="ja-JP"/>
        </w:rPr>
        <w:t xml:space="preserve"> Office 365 </w:t>
      </w:r>
      <w:r>
        <w:rPr>
          <w:lang w:eastAsia="ja-JP"/>
        </w:rPr>
        <w:t>ソフトウェアを代わりに使用しなければなりません。</w:t>
      </w:r>
    </w:p>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2.3 Windows To Go </w:t>
      </w:r>
      <w:r>
        <w:t>の権利を伴う</w:t>
      </w:r>
      <w:r>
        <w:t xml:space="preserve"> Office 365 ProPlus </w:t>
      </w:r>
      <w:r>
        <w:t>のメディア利用条件</w:t>
      </w:r>
    </w:p>
    <w:p w:rsidR="00145FC1" w:rsidRDefault="000A72AD">
      <w:pPr>
        <w:pStyle w:val="ProductList-Body"/>
        <w:rPr>
          <w:lang w:eastAsia="ja-JP"/>
        </w:rPr>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w:t>
      </w:r>
      <w:r>
        <w:rPr>
          <w:lang w:eastAsia="ja-JP"/>
        </w:rPr>
        <w:t>お客様は、お客様の</w:t>
      </w:r>
      <w:r>
        <w:rPr>
          <w:lang w:eastAsia="ja-JP"/>
        </w:rPr>
        <w:t xml:space="preserve"> Office 365 ProPlus </w:t>
      </w:r>
      <w:r>
        <w:rPr>
          <w:lang w:eastAsia="ja-JP"/>
        </w:rPr>
        <w:t>サブスクリプションの終了時に、</w:t>
      </w:r>
      <w:r>
        <w:rPr>
          <w:lang w:eastAsia="ja-JP"/>
        </w:rPr>
        <w:t xml:space="preserve">USB </w:t>
      </w:r>
      <w:r>
        <w:rPr>
          <w:lang w:eastAsia="ja-JP"/>
        </w:rPr>
        <w:t>ドライブから</w:t>
      </w:r>
      <w:r>
        <w:rPr>
          <w:lang w:eastAsia="ja-JP"/>
        </w:rPr>
        <w:t xml:space="preserve"> Office Professional Plus 2013 </w:t>
      </w:r>
      <w:r>
        <w:rPr>
          <w:lang w:eastAsia="ja-JP"/>
        </w:rPr>
        <w:t>ソフトウェアをアンインストールする必要があります。</w:t>
      </w:r>
    </w:p>
    <w:p w:rsidR="00145FC1" w:rsidRDefault="000A72AD">
      <w:pPr>
        <w:pStyle w:val="ProductList-Body"/>
        <w:rPr>
          <w:lang w:eastAsia="ja-JP"/>
        </w:rPr>
      </w:pPr>
      <w:r>
        <w:rPr>
          <w:lang w:eastAsia="ja-JP"/>
        </w:rPr>
        <w:t xml:space="preserve"> </w:t>
      </w:r>
    </w:p>
    <w:p w:rsidR="00145FC1" w:rsidRDefault="000A72AD">
      <w:pPr>
        <w:pStyle w:val="ProductList-ClauseHeading"/>
      </w:pPr>
      <w:r>
        <w:t>2.4 Campus Agreement</w:t>
      </w:r>
      <w:r>
        <w:t>、</w:t>
      </w:r>
      <w:r>
        <w:t>School Agreement</w:t>
      </w:r>
      <w:r>
        <w:t>、</w:t>
      </w:r>
      <w:r>
        <w:t>Enrollment for Education Solutions</w:t>
      </w:r>
      <w:r>
        <w:t>、および</w:t>
      </w:r>
      <w:r>
        <w:t xml:space="preserve"> Open Value Subscription – Education Solutions</w:t>
      </w:r>
    </w:p>
    <w:p w:rsidR="00145FC1" w:rsidRDefault="000A72AD">
      <w:pPr>
        <w:pStyle w:val="ProductList-Body"/>
        <w:rPr>
          <w:lang w:eastAsia="ja-JP"/>
        </w:rPr>
      </w:pPr>
      <w:r>
        <w:t>お客様が</w:t>
      </w:r>
      <w:r>
        <w:t xml:space="preserve"> Campus </w:t>
      </w:r>
      <w:r>
        <w:t>および</w:t>
      </w:r>
      <w:r>
        <w:t xml:space="preserve"> School Agreement </w:t>
      </w:r>
      <w:r>
        <w:t>に規定する教育機関であり、</w:t>
      </w:r>
      <w:r>
        <w:t xml:space="preserve">Office 365 ProPlus User SL </w:t>
      </w:r>
      <w:r>
        <w:t>のサブスクリプションを取得する場合は、教育機関の組織内の対象ユーザーごとに</w:t>
      </w:r>
      <w:r>
        <w:t xml:space="preserve"> 1 </w:t>
      </w:r>
      <w:r>
        <w:t>つのライセンスを購入する必要があります。</w:t>
      </w:r>
      <w:r>
        <w:rPr>
          <w:lang w:eastAsia="ja-JP"/>
        </w:rPr>
        <w:t>教育機関が</w:t>
      </w:r>
      <w:r>
        <w:rPr>
          <w:lang w:eastAsia="ja-JP"/>
        </w:rPr>
        <w:t xml:space="preserve"> Office 365 ProPlus User SL </w:t>
      </w:r>
      <w:r>
        <w:rPr>
          <w:lang w:eastAsia="ja-JP"/>
        </w:rPr>
        <w:t>の学生オプションを登録する場合は、対象組織内の学生ごとに</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を購入する必要があります。</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t>すべての教職員に</w:t>
      </w:r>
      <w:r>
        <w:rPr>
          <w:lang w:eastAsia="ja-JP"/>
        </w:rPr>
        <w:t xml:space="preserve"> Office 365 ProPlus User SL </w:t>
      </w:r>
      <w:r>
        <w:rPr>
          <w:lang w:eastAsia="ja-JP"/>
        </w:rPr>
        <w:t>が割り当てられている教育機関は、教育機関の対象組織内の一般に開放している任意の研究室または図書室で</w:t>
      </w:r>
      <w:r>
        <w:rPr>
          <w:lang w:eastAsia="ja-JP"/>
        </w:rPr>
        <w:t xml:space="preserve"> Office Professional Plus 2013 </w:t>
      </w:r>
      <w:r>
        <w:rPr>
          <w:lang w:eastAsia="ja-JP"/>
        </w:rPr>
        <w:t>ソフトウェアをインストールすることができます。このソフトウェアの使用には、別途</w:t>
      </w:r>
      <w:r>
        <w:rPr>
          <w:lang w:eastAsia="ja-JP"/>
        </w:rPr>
        <w:t xml:space="preserve"> Office Professional Plus 2013 </w:t>
      </w:r>
      <w:r>
        <w:rPr>
          <w:lang w:eastAsia="ja-JP"/>
        </w:rPr>
        <w:t>のライセンス条項が適用されます。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2.5 Office Multi Language Pack</w:t>
      </w:r>
    </w:p>
    <w:p w:rsidR="00145FC1" w:rsidRDefault="000A72AD">
      <w:pPr>
        <w:pStyle w:val="ProductList-Body"/>
        <w:rPr>
          <w:lang w:eastAsia="ja-JP"/>
        </w:rPr>
      </w:pPr>
      <w:r>
        <w:rPr>
          <w:lang w:eastAsia="ja-JP"/>
        </w:rPr>
        <w:t xml:space="preserve">Office 365 </w:t>
      </w:r>
      <w:r>
        <w:rPr>
          <w:lang w:eastAsia="ja-JP"/>
        </w:rPr>
        <w:t>アプリケーションのサブスクリプションをお持ちのお客様は、対象となる</w:t>
      </w:r>
      <w:r>
        <w:rPr>
          <w:lang w:eastAsia="ja-JP"/>
        </w:rPr>
        <w:t xml:space="preserve"> Office 365 </w:t>
      </w:r>
      <w:r>
        <w:rPr>
          <w:lang w:eastAsia="ja-JP"/>
        </w:rPr>
        <w:t>サブスクリプションに基づいて使用を許諾されたデスクトップ</w:t>
      </w:r>
      <w:r>
        <w:rPr>
          <w:lang w:eastAsia="ja-JP"/>
        </w:rPr>
        <w:t xml:space="preserve"> </w:t>
      </w:r>
      <w:r>
        <w:rPr>
          <w:lang w:eastAsia="ja-JP"/>
        </w:rPr>
        <w:t>アプリケーション</w:t>
      </w:r>
      <w:r>
        <w:rPr>
          <w:lang w:eastAsia="ja-JP"/>
        </w:rPr>
        <w:t xml:space="preserve"> </w:t>
      </w:r>
      <w:r>
        <w:rPr>
          <w:lang w:eastAsia="ja-JP"/>
        </w:rPr>
        <w:t>ソフトウェアと共に、最新バージョンの</w:t>
      </w:r>
      <w:r>
        <w:rPr>
          <w:lang w:eastAsia="ja-JP"/>
        </w:rPr>
        <w:t xml:space="preserve"> Office Multi Language Pack</w:t>
      </w:r>
      <w:r>
        <w:fldChar w:fldCharType="begin"/>
      </w:r>
      <w:r>
        <w:rPr>
          <w:lang w:eastAsia="ja-JP"/>
        </w:rPr>
        <w:instrText xml:space="preserve"> XE "Office Multi Language Pack" </w:instrText>
      </w:r>
      <w:r>
        <w:fldChar w:fldCharType="end"/>
      </w:r>
      <w:r>
        <w:rPr>
          <w:lang w:eastAsia="ja-JP"/>
        </w:rPr>
        <w:t xml:space="preserve"> </w:t>
      </w:r>
      <w:r>
        <w:rPr>
          <w:lang w:eastAsia="ja-JP"/>
        </w:rPr>
        <w:t>を使用することができます。</w:t>
      </w:r>
      <w:r>
        <w:rPr>
          <w:lang w:eastAsia="ja-JP"/>
        </w:rPr>
        <w:t xml:space="preserve">Office Multi-Language Pack </w:t>
      </w:r>
      <w:r>
        <w:rPr>
          <w:lang w:eastAsia="ja-JP"/>
        </w:rPr>
        <w:t>の使用権は、対象となる</w:t>
      </w:r>
      <w:r>
        <w:rPr>
          <w:lang w:eastAsia="ja-JP"/>
        </w:rPr>
        <w:t xml:space="preserve"> Office 365 </w:t>
      </w:r>
      <w:r>
        <w:rPr>
          <w:lang w:eastAsia="ja-JP"/>
        </w:rPr>
        <w:t>アプリケーションに基づく使用権の期間満了と共に消滅します。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2.6 E-Learning</w:t>
      </w:r>
    </w:p>
    <w:p w:rsidR="00145FC1" w:rsidRDefault="000A72AD">
      <w:pPr>
        <w:pStyle w:val="ProductList-Body"/>
        <w:rPr>
          <w:lang w:eastAsia="ja-JP"/>
        </w:rPr>
      </w:pPr>
      <w:r>
        <w:rPr>
          <w:lang w:eastAsia="ja-JP"/>
        </w:rPr>
        <w:t xml:space="preserve">1 </w:t>
      </w:r>
      <w:r>
        <w:rPr>
          <w:lang w:eastAsia="ja-JP"/>
        </w:rPr>
        <w:t>つ以上の</w:t>
      </w:r>
      <w:r>
        <w:rPr>
          <w:lang w:eastAsia="ja-JP"/>
        </w:rPr>
        <w:t xml:space="preserve"> Office 365 ProPlus </w:t>
      </w:r>
      <w:r>
        <w:rPr>
          <w:lang w:eastAsia="ja-JP"/>
        </w:rPr>
        <w:t>ライセンスをお持ちのお客様には、ホスト型の</w:t>
      </w:r>
      <w:r>
        <w:rPr>
          <w:lang w:eastAsia="ja-JP"/>
        </w:rPr>
        <w:t xml:space="preserve"> E-Learning </w:t>
      </w:r>
      <w:r>
        <w:rPr>
          <w:lang w:eastAsia="ja-JP"/>
        </w:rPr>
        <w:t>コースをご利用いただけます</w:t>
      </w:r>
      <w:r>
        <w:rPr>
          <w:lang w:eastAsia="ja-JP"/>
        </w:rPr>
        <w:t xml:space="preserve"> (SCORM </w:t>
      </w:r>
      <w:r>
        <w:rPr>
          <w:lang w:eastAsia="ja-JP"/>
        </w:rPr>
        <w:t>準拠のコンテンツは対象にはなりません</w:t>
      </w:r>
      <w:r>
        <w:rPr>
          <w:lang w:eastAsia="ja-JP"/>
        </w:rPr>
        <w:t>)</w:t>
      </w:r>
      <w:r>
        <w:rPr>
          <w:lang w:eastAsia="ja-JP"/>
        </w:rPr>
        <w:t>。有効な</w:t>
      </w:r>
      <w:r>
        <w:rPr>
          <w:lang w:eastAsia="ja-JP"/>
        </w:rPr>
        <w:t xml:space="preserve"> Office 365 ProPlus </w:t>
      </w:r>
      <w:r>
        <w:rPr>
          <w:lang w:eastAsia="ja-JP"/>
        </w:rPr>
        <w:t>ライセンスをお持ちのお客様のユーザーだけが、ご自身の</w:t>
      </w:r>
      <w:r>
        <w:rPr>
          <w:lang w:eastAsia="ja-JP"/>
        </w:rPr>
        <w:t xml:space="preserve"> Office 365 ProPlus </w:t>
      </w:r>
      <w:r>
        <w:rPr>
          <w:lang w:eastAsia="ja-JP"/>
        </w:rPr>
        <w:t>資格情報を使用してオンライン</w:t>
      </w:r>
      <w:r>
        <w:rPr>
          <w:lang w:eastAsia="ja-JP"/>
        </w:rPr>
        <w:t xml:space="preserve"> </w:t>
      </w:r>
      <w:r>
        <w:rPr>
          <w:lang w:eastAsia="ja-JP"/>
        </w:rPr>
        <w:t>トレーニング</w:t>
      </w:r>
      <w:r>
        <w:rPr>
          <w:lang w:eastAsia="ja-JP"/>
        </w:rPr>
        <w:t xml:space="preserve"> </w:t>
      </w:r>
      <w:r>
        <w:rPr>
          <w:lang w:eastAsia="ja-JP"/>
        </w:rPr>
        <w:t>サイトにログインすることによって、</w:t>
      </w:r>
      <w:r>
        <w:rPr>
          <w:lang w:eastAsia="ja-JP"/>
        </w:rPr>
        <w:t xml:space="preserve">Office 365 ProPlus </w:t>
      </w:r>
      <w:r>
        <w:rPr>
          <w:lang w:eastAsia="ja-JP"/>
        </w:rPr>
        <w:t>サービスに関連するホスト型のオンライン</w:t>
      </w:r>
      <w:r>
        <w:rPr>
          <w:lang w:eastAsia="ja-JP"/>
        </w:rPr>
        <w:t xml:space="preserve"> E-Learning </w:t>
      </w:r>
      <w:r>
        <w:rPr>
          <w:lang w:eastAsia="ja-JP"/>
        </w:rPr>
        <w:t>コースを利用することができます。お客様によるホスト型の</w:t>
      </w:r>
      <w:r>
        <w:rPr>
          <w:lang w:eastAsia="ja-JP"/>
        </w:rPr>
        <w:t xml:space="preserve"> E-Learning </w:t>
      </w:r>
      <w:r>
        <w:rPr>
          <w:lang w:eastAsia="ja-JP"/>
        </w:rPr>
        <w:t>コースの利用には、</w:t>
      </w:r>
      <w:r>
        <w:rPr>
          <w:lang w:eastAsia="ja-JP"/>
        </w:rPr>
        <w:t xml:space="preserve">E-Learing Web </w:t>
      </w:r>
      <w:r>
        <w:rPr>
          <w:lang w:eastAsia="ja-JP"/>
        </w:rPr>
        <w:t>サイトの使用条件が適用されます。</w:t>
      </w:r>
    </w:p>
    <w:p w:rsidR="00145FC1" w:rsidRDefault="000A72AD">
      <w:pPr>
        <w:pStyle w:val="ProductList-Body"/>
        <w:rPr>
          <w:lang w:eastAsia="ja-JP"/>
        </w:rPr>
      </w:pPr>
      <w:r>
        <w:rPr>
          <w:lang w:eastAsia="ja-JP"/>
        </w:rPr>
        <w:t xml:space="preserve"> </w:t>
      </w:r>
    </w:p>
    <w:p w:rsidR="00145FC1" w:rsidRDefault="000A72AD">
      <w:pPr>
        <w:pStyle w:val="ProductList-ClauseHeading"/>
      </w:pPr>
      <w:r>
        <w:t>2.7 Office Online</w:t>
      </w:r>
    </w:p>
    <w:p w:rsidR="00145FC1" w:rsidRDefault="000A72AD">
      <w:pPr>
        <w:pStyle w:val="ProductList-Body"/>
        <w:rPr>
          <w:lang w:eastAsia="ja-JP"/>
        </w:rPr>
      </w:pPr>
      <w:r>
        <w:t>お客様が</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w:t>
      </w:r>
      <w:r>
        <w:t>Office Online</w:t>
      </w:r>
      <w:r>
        <w:fldChar w:fldCharType="begin"/>
      </w:r>
      <w:r>
        <w:instrText xml:space="preserve"> XE "Office Online" </w:instrText>
      </w:r>
      <w:r>
        <w:fldChar w:fldCharType="end"/>
      </w:r>
      <w:r>
        <w:t xml:space="preserve"> </w:t>
      </w:r>
      <w:r>
        <w:t>サービスをご利用いただけます。</w:t>
      </w:r>
      <w:r>
        <w:rPr>
          <w:lang w:eastAsia="ja-JP"/>
        </w:rPr>
        <w:t>お客様の</w:t>
      </w:r>
      <w:r>
        <w:rPr>
          <w:lang w:eastAsia="ja-JP"/>
        </w:rPr>
        <w:t xml:space="preserve"> Office 365 ProPlus </w:t>
      </w:r>
      <w:r>
        <w:rPr>
          <w:lang w:eastAsia="ja-JP"/>
        </w:rPr>
        <w:t>の</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はそれぞれ、</w:t>
      </w:r>
      <w:r>
        <w:rPr>
          <w:lang w:eastAsia="ja-JP"/>
        </w:rPr>
        <w:t xml:space="preserve">SharePoint Online </w:t>
      </w:r>
      <w:r>
        <w:rPr>
          <w:lang w:eastAsia="ja-JP"/>
        </w:rPr>
        <w:t>または</w:t>
      </w:r>
      <w:r>
        <w:rPr>
          <w:lang w:eastAsia="ja-JP"/>
        </w:rPr>
        <w:t xml:space="preserve"> OneDrive for Business </w:t>
      </w:r>
      <w:r>
        <w:rPr>
          <w:lang w:eastAsia="ja-JP"/>
        </w:rPr>
        <w:t>のライセンスも取得している場合に限り、ドキュメントを表示および編集するために</w:t>
      </w:r>
      <w:r>
        <w:rPr>
          <w:lang w:eastAsia="ja-JP"/>
        </w:rPr>
        <w:t xml:space="preserve"> Office Online </w:t>
      </w:r>
      <w:r>
        <w:rPr>
          <w:lang w:eastAsia="ja-JP"/>
        </w:rPr>
        <w:t>サービスにアクセスすることができます。</w:t>
      </w:r>
    </w:p>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2.8 Open Value Subscription </w:t>
      </w:r>
      <w:r>
        <w:t>の移行期間</w:t>
      </w:r>
    </w:p>
    <w:p w:rsidR="00145FC1" w:rsidRDefault="000A72AD">
      <w:pPr>
        <w:pStyle w:val="ProductList-Body"/>
        <w:rPr>
          <w:lang w:eastAsia="ja-JP"/>
        </w:rPr>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E4</w:t>
      </w:r>
      <w:r>
        <w:t>、または</w:t>
      </w:r>
      <w:r>
        <w:t xml:space="preserve"> Education E3 </w:t>
      </w:r>
      <w:r>
        <w:t>～</w:t>
      </w:r>
      <w:r>
        <w:t xml:space="preserve"> E4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w:t>
      </w:r>
      <w:r>
        <w:rPr>
          <w:lang w:eastAsia="ja-JP"/>
        </w:rPr>
        <w:t>この権利は、満了日の</w:t>
      </w:r>
      <w:r>
        <w:rPr>
          <w:lang w:eastAsia="ja-JP"/>
        </w:rPr>
        <w:t xml:space="preserve"> 180 </w:t>
      </w:r>
      <w:r>
        <w:rPr>
          <w:lang w:eastAsia="ja-JP"/>
        </w:rPr>
        <w:t>日後に無効になります。この期間の</w:t>
      </w:r>
      <w:r>
        <w:rPr>
          <w:lang w:eastAsia="ja-JP"/>
        </w:rPr>
        <w:t xml:space="preserve"> Office Standard</w:t>
      </w:r>
      <w:r>
        <w:fldChar w:fldCharType="begin"/>
      </w:r>
      <w:r>
        <w:rPr>
          <w:lang w:eastAsia="ja-JP"/>
        </w:rPr>
        <w:instrText xml:space="preserve"> XE "Office Standard" </w:instrText>
      </w:r>
      <w:r>
        <w:fldChar w:fldCharType="end"/>
      </w:r>
      <w:r>
        <w:rPr>
          <w:lang w:eastAsia="ja-JP"/>
        </w:rPr>
        <w:t xml:space="preserve"> </w:t>
      </w:r>
      <w:r>
        <w:rPr>
          <w:lang w:eastAsia="ja-JP"/>
        </w:rPr>
        <w:t>または</w:t>
      </w:r>
      <w:r>
        <w:rPr>
          <w:lang w:eastAsia="ja-JP"/>
        </w:rPr>
        <w:t xml:space="preserve"> Office Professional Plus</w:t>
      </w:r>
      <w:r>
        <w:fldChar w:fldCharType="begin"/>
      </w:r>
      <w:r>
        <w:rPr>
          <w:lang w:eastAsia="ja-JP"/>
        </w:rPr>
        <w:instrText xml:space="preserve"> XE "Office Professional Plus" </w:instrText>
      </w:r>
      <w:r>
        <w:fldChar w:fldCharType="end"/>
      </w:r>
      <w:r>
        <w:rPr>
          <w:lang w:eastAsia="ja-JP"/>
        </w:rPr>
        <w:t xml:space="preserve"> </w:t>
      </w:r>
      <w:r>
        <w:rPr>
          <w:lang w:eastAsia="ja-JP"/>
        </w:rPr>
        <w:t>の使用には、満了日時点で有効な使用権説明書が適用されます。</w:t>
      </w:r>
    </w:p>
    <w:p w:rsidR="00145FC1" w:rsidRDefault="00145FC1">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NoBorder"/>
      </w:pPr>
      <w:bookmarkStart w:id="286" w:name="_Sec634"/>
      <w:r>
        <w:t>Office 365 Suite</w:t>
      </w:r>
      <w:bookmarkEnd w:id="286"/>
      <w:r>
        <w:fldChar w:fldCharType="begin"/>
      </w:r>
      <w:r>
        <w:instrText xml:space="preserve"> TC "</w:instrText>
      </w:r>
      <w:bookmarkStart w:id="287" w:name="_Toc436403633"/>
      <w:r>
        <w:instrText>Office 365 Suite</w:instrText>
      </w:r>
      <w:bookmarkEnd w:id="287"/>
      <w:r>
        <w:instrText>" \l 3</w:instrText>
      </w:r>
      <w:r>
        <w:fldChar w:fldCharType="end"/>
      </w:r>
    </w:p>
    <w:p w:rsidR="00145FC1" w:rsidRDefault="000A72AD">
      <w:pPr>
        <w:pStyle w:val="ProductList-Offering1SubSection"/>
      </w:pPr>
      <w:bookmarkStart w:id="288" w:name="_Sec720"/>
      <w:r>
        <w:t xml:space="preserve">1. </w:t>
      </w:r>
      <w:r>
        <w:t>利用可能なプログラム</w:t>
      </w:r>
      <w:bookmarkEnd w:id="288"/>
    </w:p>
    <w:tbl>
      <w:tblPr>
        <w:tblStyle w:val="PURTable"/>
        <w:tblW w:w="0" w:type="dxa"/>
        <w:tblLook w:val="04A0" w:firstRow="1" w:lastRow="0" w:firstColumn="1" w:lastColumn="0" w:noHBand="0" w:noVBand="1"/>
      </w:tblPr>
      <w:tblGrid>
        <w:gridCol w:w="4448"/>
        <w:gridCol w:w="780"/>
        <w:gridCol w:w="784"/>
        <w:gridCol w:w="798"/>
        <w:gridCol w:w="707"/>
        <w:gridCol w:w="830"/>
        <w:gridCol w:w="823"/>
        <w:gridCol w:w="802"/>
        <w:gridCol w:w="812"/>
      </w:tblGrid>
      <w:tr w:rsidR="00145F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50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lastRenderedPageBreak/>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Office 365 Enterprise E1</w:t>
            </w:r>
            <w:r>
              <w:t>、</w:t>
            </w:r>
            <w:r>
              <w:t>E3</w:t>
            </w:r>
            <w:r>
              <w:t>、</w:t>
            </w:r>
            <w:r>
              <w:t>E5 Add-on</w:t>
            </w:r>
            <w:r>
              <w:fldChar w:fldCharType="begin"/>
            </w:r>
            <w:r>
              <w:instrText xml:space="preserve"> XE "Office 365 Enterprise E1</w:instrText>
            </w:r>
            <w:r>
              <w:instrText>、</w:instrText>
            </w:r>
            <w:r>
              <w:instrText>E3</w:instrText>
            </w:r>
            <w:r>
              <w:instrText>、</w:instrText>
            </w:r>
            <w:r>
              <w:instrText xml:space="preserve">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Office 365 Enterprise E3</w:t>
            </w:r>
            <w:r>
              <w:t>、</w:t>
            </w:r>
            <w:r>
              <w:t>E4 without ProPlus Add-on</w:t>
            </w:r>
            <w:r>
              <w:fldChar w:fldCharType="begin"/>
            </w:r>
            <w:r>
              <w:instrText xml:space="preserve"> XE "Office 365 Enterprise E3</w:instrText>
            </w:r>
            <w:r>
              <w:instrText>、</w:instrText>
            </w:r>
            <w:r>
              <w:instrText xml:space="preserve">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bl>
    <w:p w:rsidR="00145FC1" w:rsidRDefault="000A72AD">
      <w:pPr>
        <w:pStyle w:val="ProductList-Offering1SubSection"/>
      </w:pPr>
      <w:bookmarkStart w:id="289" w:name="_Sec775"/>
      <w:r>
        <w:t xml:space="preserve">2. </w:t>
      </w:r>
      <w:r>
        <w:t>製品使用条件</w:t>
      </w:r>
      <w:bookmarkEnd w:id="289"/>
    </w:p>
    <w:tbl>
      <w:tblPr>
        <w:tblStyle w:val="PURTable"/>
        <w:tblW w:w="0" w:type="dxa"/>
        <w:tblLook w:val="04A0" w:firstRow="1" w:lastRow="0" w:firstColumn="1" w:lastColumn="0" w:noHBand="0" w:noVBand="1"/>
      </w:tblPr>
      <w:tblGrid>
        <w:gridCol w:w="3596"/>
        <w:gridCol w:w="3597"/>
        <w:gridCol w:w="3597"/>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K1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45FC1" w:rsidRDefault="000A72A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Government</w:t>
            </w:r>
            <w:r>
              <w:t>、</w:t>
            </w:r>
            <w:r>
              <w:t>K</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r>
    </w:tbl>
    <w:p w:rsidR="00145FC1" w:rsidRDefault="000A72AD">
      <w:pPr>
        <w:pStyle w:val="ProductList-Body"/>
      </w:pPr>
      <w:r>
        <w:t xml:space="preserve"> </w:t>
      </w:r>
    </w:p>
    <w:p w:rsidR="00145FC1" w:rsidRDefault="000A72AD">
      <w:pPr>
        <w:pStyle w:val="ProductList-ClauseHeading"/>
        <w:rPr>
          <w:lang w:eastAsia="ja-JP"/>
        </w:rPr>
      </w:pPr>
      <w:r>
        <w:rPr>
          <w:lang w:eastAsia="ja-JP"/>
        </w:rPr>
        <w:t xml:space="preserve">2.1 </w:t>
      </w:r>
      <w:r>
        <w:rPr>
          <w:lang w:eastAsia="ja-JP"/>
        </w:rPr>
        <w:t>米国政府機関コミュニティ</w:t>
      </w:r>
      <w:r>
        <w:rPr>
          <w:lang w:eastAsia="ja-JP"/>
        </w:rPr>
        <w:t xml:space="preserve"> </w:t>
      </w:r>
      <w:r>
        <w:rPr>
          <w:lang w:eastAsia="ja-JP"/>
        </w:rPr>
        <w:t>クラウド</w:t>
      </w:r>
      <w:r>
        <w:rPr>
          <w:lang w:eastAsia="ja-JP"/>
        </w:rPr>
        <w:t xml:space="preserve"> </w:t>
      </w:r>
      <w:r>
        <w:rPr>
          <w:lang w:eastAsia="ja-JP"/>
        </w:rPr>
        <w:t>サービス</w:t>
      </w:r>
    </w:p>
    <w:p w:rsidR="00145FC1" w:rsidRDefault="000A72AD">
      <w:pPr>
        <w:pStyle w:val="ProductList-Body"/>
        <w:rPr>
          <w:lang w:eastAsia="ja-JP"/>
        </w:rPr>
      </w:pPr>
      <w:r>
        <w:rPr>
          <w:color w:val="000000"/>
          <w:lang w:eastAsia="ja-JP"/>
        </w:rPr>
        <w:t>上記の利用できるプログラムで</w:t>
      </w:r>
      <w:r>
        <w:rPr>
          <w:color w:val="000000"/>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として規定されている</w:t>
      </w:r>
      <w:r>
        <w:rPr>
          <w:lang w:eastAsia="ja-JP"/>
        </w:rPr>
        <w:t xml:space="preserve"> Office 365 Government Suite </w:t>
      </w:r>
      <w:r>
        <w:rPr>
          <w:lang w:eastAsia="ja-JP"/>
        </w:rPr>
        <w:t>の場合、各スイート</w:t>
      </w:r>
      <w:r>
        <w:rPr>
          <w:lang w:eastAsia="ja-JP"/>
        </w:rPr>
        <w:t xml:space="preserve"> </w:t>
      </w:r>
      <w:r>
        <w:rPr>
          <w:lang w:eastAsia="ja-JP"/>
        </w:rPr>
        <w:t>コンポーネントについて利用可能なプログラムの表を参照し、どのコンポーネントが</w:t>
      </w:r>
      <w:r>
        <w:rPr>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サービスかを確認してください。</w:t>
      </w:r>
    </w:p>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2.2 Campus  </w:t>
      </w:r>
      <w:r>
        <w:t>および</w:t>
      </w:r>
      <w:r>
        <w:t xml:space="preserve"> School </w:t>
      </w:r>
      <w:r>
        <w:t>での取得</w:t>
      </w:r>
    </w:p>
    <w:p w:rsidR="00145FC1" w:rsidRDefault="000A72AD">
      <w:pPr>
        <w:pStyle w:val="ProductList-Body"/>
        <w:rPr>
          <w:lang w:eastAsia="ja-JP"/>
        </w:rPr>
      </w:pPr>
      <w:r>
        <w:t xml:space="preserve">Campus Agreement </w:t>
      </w:r>
      <w:r>
        <w:t>および</w:t>
      </w:r>
      <w:r>
        <w:t xml:space="preserve"> School Agreement </w:t>
      </w:r>
      <w:r>
        <w:t>では、</w:t>
      </w:r>
      <w:r>
        <w:t xml:space="preserve">Office 365 Suite </w:t>
      </w:r>
      <w:r>
        <w:t>のサブスクリプション</w:t>
      </w:r>
      <w:r>
        <w:t xml:space="preserve"> </w:t>
      </w:r>
      <w:r>
        <w:t>ライセンスは、全教育機関ベース、または非全教育機関ベースでユーザーごとに取得する必要があります。</w:t>
      </w:r>
      <w:r>
        <w:rPr>
          <w:lang w:eastAsia="ja-JP"/>
        </w:rPr>
        <w:t>契約期間の途中で</w:t>
      </w:r>
      <w:r>
        <w:rPr>
          <w:lang w:eastAsia="ja-JP"/>
        </w:rPr>
        <w:t xml:space="preserve"> Office 365 Suite </w:t>
      </w:r>
      <w:r>
        <w:rPr>
          <w:lang w:eastAsia="ja-JP"/>
        </w:rPr>
        <w:t>にアクセスするためのユーザー</w:t>
      </w:r>
      <w:r>
        <w:rPr>
          <w:lang w:eastAsia="ja-JP"/>
        </w:rPr>
        <w:t xml:space="preserve"> SL </w:t>
      </w:r>
      <w:r>
        <w:rPr>
          <w:lang w:eastAsia="ja-JP"/>
        </w:rPr>
        <w:t>がさらに必要になった場合、教育機関はかかる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を発注する必要があります。</w:t>
      </w:r>
      <w:r>
        <w:rPr>
          <w:lang w:eastAsia="ja-JP"/>
        </w:rPr>
        <w:t xml:space="preserve">Office 365 Add-On </w:t>
      </w:r>
      <w:r>
        <w:rPr>
          <w:lang w:eastAsia="ja-JP"/>
        </w:rPr>
        <w:t>のライセンスを取得する場合、対応する対象ライセンスが同じ加入契約に基づいて許諾されている必要があります。年次発注時に、教育機関は、教育機関の初回発注よりも少ない数量のオンライン</w:t>
      </w:r>
      <w:r>
        <w:rPr>
          <w:lang w:eastAsia="ja-JP"/>
        </w:rPr>
        <w:t xml:space="preserve"> </w:t>
      </w:r>
      <w:r>
        <w:rPr>
          <w:lang w:eastAsia="ja-JP"/>
        </w:rPr>
        <w:t>サービスの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を発注することができます。ただし、年次発注が、お客様のボリューム</w:t>
      </w:r>
      <w:r>
        <w:rPr>
          <w:lang w:eastAsia="ja-JP"/>
        </w:rPr>
        <w:t xml:space="preserve"> </w:t>
      </w:r>
      <w:r>
        <w:rPr>
          <w:lang w:eastAsia="ja-JP"/>
        </w:rPr>
        <w:t>ライセンス契約に規定するプラットフォーム</w:t>
      </w:r>
      <w:r>
        <w:rPr>
          <w:lang w:eastAsia="ja-JP"/>
        </w:rPr>
        <w:t xml:space="preserve"> </w:t>
      </w:r>
      <w:r>
        <w:rPr>
          <w:lang w:eastAsia="ja-JP"/>
        </w:rPr>
        <w:t>オンライン</w:t>
      </w:r>
      <w:r>
        <w:rPr>
          <w:lang w:eastAsia="ja-JP"/>
        </w:rPr>
        <w:t xml:space="preserve"> </w:t>
      </w:r>
      <w:r>
        <w:rPr>
          <w:lang w:eastAsia="ja-JP"/>
        </w:rPr>
        <w:t>サービスの最小発注要件を満たしている場合に限ります。</w:t>
      </w:r>
    </w:p>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2.3 </w:t>
      </w:r>
      <w:r>
        <w:t>教職員の適用範囲に基づく</w:t>
      </w:r>
      <w:r>
        <w:t xml:space="preserve"> Office 365 ProPlus </w:t>
      </w:r>
      <w:r>
        <w:t>の学生ライセンスの無償化</w:t>
      </w:r>
    </w:p>
    <w:p w:rsidR="00145FC1" w:rsidRDefault="000A72AD">
      <w:pPr>
        <w:pStyle w:val="ProductList-Body"/>
        <w:rPr>
          <w:lang w:eastAsia="ja-JP"/>
        </w:rPr>
      </w:pPr>
      <w:r>
        <w:t>教育機関が</w:t>
      </w:r>
      <w:r>
        <w:t xml:space="preserve"> Open Value Subscription Agreement – Education Solutions</w:t>
      </w:r>
      <w:r>
        <w:t>、</w:t>
      </w:r>
      <w:r>
        <w:t>Campus Agreement</w:t>
      </w:r>
      <w:r>
        <w:t>、</w:t>
      </w:r>
      <w:r>
        <w:t xml:space="preserve">School Agreement </w:t>
      </w:r>
      <w:r>
        <w:t>または</w:t>
      </w:r>
      <w:r>
        <w:t xml:space="preserve"> Enrollment for Education Solutions </w:t>
      </w:r>
      <w:r>
        <w:t>に基づいて、対象組織内のすべての教職員について</w:t>
      </w:r>
      <w:r>
        <w:t xml:space="preserve"> Office Professional Plus </w:t>
      </w:r>
      <w:r>
        <w:t>または</w:t>
      </w:r>
      <w:r>
        <w:t xml:space="preserve"> Office 365 ProPlus </w:t>
      </w:r>
      <w:r>
        <w:t>のライセンスを取得している場合、その対象組織に含まれる教育機関に登録しているすべての学生について、その学生が全日制または定時制のいずれの学生であろうと、追加コストなしで</w:t>
      </w:r>
      <w:r>
        <w:t xml:space="preserve"> Office 365 ProPlus </w:t>
      </w:r>
      <w:r>
        <w:t>のライセンスを取得することができます。</w:t>
      </w:r>
      <w:r>
        <w:rPr>
          <w:lang w:eastAsia="ja-JP"/>
        </w:rPr>
        <w:t>本件を通じて無償で取得した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は、教育機関の最低発注要件を満たすために使用することはできません。</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2.4 Campus </w:t>
      </w:r>
      <w:r>
        <w:rPr>
          <w:lang w:eastAsia="ja-JP"/>
        </w:rPr>
        <w:t>および</w:t>
      </w:r>
      <w:r>
        <w:rPr>
          <w:lang w:eastAsia="ja-JP"/>
        </w:rPr>
        <w:t xml:space="preserve"> School </w:t>
      </w:r>
      <w:r>
        <w:rPr>
          <w:lang w:eastAsia="ja-JP"/>
        </w:rPr>
        <w:t>での研究所または図書館での使用</w:t>
      </w:r>
    </w:p>
    <w:p w:rsidR="00145FC1" w:rsidRDefault="000A72AD">
      <w:pPr>
        <w:pStyle w:val="ProductList-Body"/>
      </w:pPr>
      <w:r>
        <w:t>すべての教職員に</w:t>
      </w:r>
      <w:r>
        <w:t xml:space="preserve"> Office 365 ProPlus USL </w:t>
      </w:r>
      <w:r>
        <w:t>が割り当てられている教育機関を対象とした、教育機関の対象組織内の一般に開放している任意の研究所または図書室での</w:t>
      </w:r>
      <w:r>
        <w:t xml:space="preserve"> Office Professional Plus 2013</w:t>
      </w:r>
      <w:r>
        <w:fldChar w:fldCharType="begin"/>
      </w:r>
      <w:r>
        <w:instrText xml:space="preserve"> XE "Office Professional Plus 2013" </w:instrText>
      </w:r>
      <w:r>
        <w:fldChar w:fldCharType="end"/>
      </w:r>
      <w:r>
        <w:t xml:space="preserve"> </w:t>
      </w:r>
      <w:r>
        <w:t>ソフトウェアの使用提供については、</w:t>
      </w:r>
      <w:hyperlink w:anchor="_Sec633">
        <w:r>
          <w:rPr>
            <w:color w:val="00467F"/>
            <w:u w:val="single"/>
          </w:rPr>
          <w:t xml:space="preserve">Office 365 ProPlus </w:t>
        </w:r>
        <w:r>
          <w:rPr>
            <w:color w:val="00467F"/>
            <w:u w:val="single"/>
          </w:rPr>
          <w:t>の製品項目</w:t>
        </w:r>
      </w:hyperlink>
      <w:r>
        <w:t>を参照してください。</w:t>
      </w:r>
    </w:p>
    <w:p w:rsidR="00145FC1" w:rsidRDefault="000A72AD">
      <w:pPr>
        <w:pStyle w:val="ProductList-Body"/>
      </w:pPr>
      <w:r>
        <w:t xml:space="preserve"> </w:t>
      </w:r>
    </w:p>
    <w:p w:rsidR="00145FC1" w:rsidRDefault="000A72AD">
      <w:pPr>
        <w:pStyle w:val="ProductList-ClauseHeading"/>
        <w:rPr>
          <w:lang w:eastAsia="ja-JP"/>
        </w:rPr>
      </w:pPr>
      <w:r>
        <w:rPr>
          <w:lang w:eastAsia="ja-JP"/>
        </w:rPr>
        <w:t xml:space="preserve">2.5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89"/>
        <w:gridCol w:w="5401"/>
      </w:tblGrid>
      <w:tr w:rsidR="00145F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Office 365 Enterprise E1 Add-on</w:t>
            </w:r>
            <w:r>
              <w:rPr>
                <w:vertAlign w:val="superscript"/>
              </w:rPr>
              <w:t>2</w:t>
            </w:r>
          </w:p>
          <w:p w:rsidR="00145FC1" w:rsidRDefault="000A72AD">
            <w:pPr>
              <w:pStyle w:val="ProductList-TableBody"/>
            </w:pPr>
            <w:r>
              <w:t>- Office 365 Enterprise E1 w/Exchange Online Archiving Add-on</w:t>
            </w:r>
            <w:r>
              <w:rPr>
                <w:vertAlign w:val="superscript"/>
              </w:rPr>
              <w:t>2,3,4</w:t>
            </w:r>
          </w:p>
          <w:p w:rsidR="00145FC1" w:rsidRDefault="000A72AD">
            <w:pPr>
              <w:pStyle w:val="ProductList-TableBody"/>
            </w:pPr>
            <w:r>
              <w:t>- Office 365 Government E1 Add-on</w:t>
            </w:r>
          </w:p>
          <w:p w:rsidR="00145FC1" w:rsidRDefault="000A72AD">
            <w:pPr>
              <w:pStyle w:val="ProductList-TableBody"/>
            </w:pPr>
            <w:r>
              <w:t>- Office 365 Enterprise &amp; Government E3 without ProPlus Add-on</w:t>
            </w:r>
          </w:p>
          <w:p w:rsidR="00145FC1" w:rsidRDefault="000A72AD">
            <w:pPr>
              <w:pStyle w:val="ProductList-TableBody"/>
            </w:pPr>
            <w:r>
              <w:t>- Office 365 Enterprise &amp; Government E4 without ProPlus Add-on</w:t>
            </w:r>
          </w:p>
          <w:p w:rsidR="00145FC1" w:rsidRDefault="000A72AD">
            <w:pPr>
              <w:pStyle w:val="ProductList-TableBody"/>
            </w:pPr>
            <w:r>
              <w:t xml:space="preserve">- 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p>
          <w:p w:rsidR="00145FC1" w:rsidRDefault="000A72AD">
            <w:pPr>
              <w:pStyle w:val="ProductList-TableBody"/>
            </w:pPr>
            <w:r>
              <w:t xml:space="preserve">- 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p>
          <w:p w:rsidR="00145FC1" w:rsidRDefault="000A72AD">
            <w:pPr>
              <w:pStyle w:val="ProductList-TableBody"/>
            </w:pPr>
            <w:r>
              <w:t xml:space="preserve">- SharePoint Online </w:t>
            </w:r>
            <w:r>
              <w:t>プラン</w:t>
            </w:r>
            <w:r>
              <w:t xml:space="preserve"> 1 Add-on</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Office 365 Enterprise E1 / Government E1 Add-on</w:t>
            </w:r>
          </w:p>
          <w:p w:rsidR="00145FC1" w:rsidRDefault="000A72AD">
            <w:pPr>
              <w:pStyle w:val="ProductList-TableBody"/>
            </w:pPr>
            <w:r>
              <w:t>- Office 365 Enterprise E3 Add-on</w:t>
            </w:r>
            <w:r>
              <w:rPr>
                <w:vertAlign w:val="superscript"/>
              </w:rPr>
              <w:t>2</w:t>
            </w:r>
          </w:p>
          <w:p w:rsidR="00145FC1" w:rsidRDefault="000A72AD">
            <w:pPr>
              <w:pStyle w:val="ProductList-TableBody"/>
            </w:pPr>
            <w:r>
              <w:t>- Office 365 Government E3 Add-on</w:t>
            </w:r>
            <w:r>
              <w:rPr>
                <w:vertAlign w:val="superscript"/>
              </w:rPr>
              <w:t>4</w:t>
            </w:r>
          </w:p>
          <w:p w:rsidR="00145FC1" w:rsidRDefault="000A72AD">
            <w:pPr>
              <w:pStyle w:val="ProductList-TableBody"/>
            </w:pPr>
            <w:r>
              <w:t>- Office 365 Enterprise &amp; Government E4</w:t>
            </w:r>
            <w:r>
              <w:t>、</w:t>
            </w:r>
            <w:r>
              <w:t>E5 Add-on</w:t>
            </w:r>
          </w:p>
          <w:p w:rsidR="00145FC1" w:rsidRDefault="000A72AD">
            <w:pPr>
              <w:pStyle w:val="ProductList-TableBody"/>
            </w:pPr>
            <w:r>
              <w:lastRenderedPageBreak/>
              <w:t>- Office 365 Enterprise &amp; Government E3 without ProPlus Add-on</w:t>
            </w:r>
          </w:p>
          <w:p w:rsidR="00145FC1" w:rsidRDefault="000A72AD">
            <w:pPr>
              <w:pStyle w:val="ProductList-TableBody"/>
            </w:pPr>
            <w:r>
              <w:t>- Office 365 Enterprise &amp; Government E4 without ProPlus Add-on</w:t>
            </w:r>
          </w:p>
          <w:p w:rsidR="00145FC1" w:rsidRDefault="000A72AD">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145FC1" w:rsidRDefault="000A72AD">
            <w:pPr>
              <w:pStyle w:val="ProductList-TableBody"/>
            </w:pPr>
            <w:r>
              <w:t xml:space="preserve">- Exchange Online </w:t>
            </w:r>
            <w:r>
              <w:t>プラン</w:t>
            </w:r>
            <w:r>
              <w:t xml:space="preserve"> 1 Add-on</w:t>
            </w:r>
          </w:p>
          <w:p w:rsidR="00145FC1" w:rsidRDefault="000A72AD">
            <w:pPr>
              <w:pStyle w:val="ProductList-TableBody"/>
            </w:pPr>
            <w:r>
              <w:t xml:space="preserve">- Skype for Business Online </w:t>
            </w:r>
            <w:r>
              <w:t>プラン</w:t>
            </w:r>
            <w:r>
              <w:t xml:space="preserve"> 1 Add-on</w:t>
            </w:r>
          </w:p>
          <w:p w:rsidR="00145FC1" w:rsidRDefault="000A72AD">
            <w:pPr>
              <w:pStyle w:val="ProductList-TableBody"/>
            </w:pPr>
            <w:r>
              <w:t xml:space="preserve">- SharePoint Online </w:t>
            </w:r>
            <w:r>
              <w:t>プラン</w:t>
            </w:r>
            <w:r>
              <w:t xml:space="preserve"> 1 Add-on</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Office 365 Enterprise &amp; Government E3 without ProPlus Add-on</w:t>
            </w:r>
          </w:p>
          <w:p w:rsidR="00145FC1" w:rsidRDefault="000A72AD">
            <w:pPr>
              <w:pStyle w:val="ProductList-TableBody"/>
            </w:pPr>
            <w:r>
              <w:t>- Office 365 Enterprise &amp; Government E4 without ProPlus Add-on</w:t>
            </w:r>
          </w:p>
          <w:p w:rsidR="00145FC1" w:rsidRDefault="000A72AD">
            <w:pPr>
              <w:pStyle w:val="ProductList-TableBody"/>
            </w:pPr>
            <w:r>
              <w:t>- Azure Rights Management Add-on</w:t>
            </w:r>
            <w:r>
              <w:fldChar w:fldCharType="begin"/>
            </w:r>
            <w:r>
              <w:instrText xml:space="preserve"> XE "Azure Rights Management Add-on" </w:instrText>
            </w:r>
            <w:r>
              <w:fldChar w:fldCharType="end"/>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Office 365 Enterprise &amp; Government E3</w:t>
            </w:r>
            <w:r>
              <w:rPr>
                <w:vertAlign w:val="superscript"/>
              </w:rPr>
              <w:t>2</w:t>
            </w:r>
            <w:r>
              <w:t>、</w:t>
            </w:r>
            <w:r>
              <w:t>E4</w:t>
            </w:r>
            <w:r>
              <w:t>、または</w:t>
            </w:r>
            <w:r>
              <w:t xml:space="preserve"> E5 Add-on</w:t>
            </w:r>
          </w:p>
          <w:p w:rsidR="00145FC1" w:rsidRDefault="000A72AD">
            <w:pPr>
              <w:pStyle w:val="ProductList-TableBody"/>
            </w:pPr>
            <w:r>
              <w:t>- Office 365 Enterprise &amp; Government E3</w:t>
            </w:r>
            <w:r>
              <w:rPr>
                <w:vertAlign w:val="superscript"/>
              </w:rPr>
              <w:t>2</w:t>
            </w:r>
            <w:r>
              <w:t xml:space="preserve"> </w:t>
            </w:r>
            <w:r>
              <w:t>または</w:t>
            </w:r>
            <w:r>
              <w:t xml:space="preserve"> E4 without ProPlus Add-on</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Office 365 Midsize Business Add-on</w:t>
            </w:r>
            <w:r>
              <w:rPr>
                <w:vertAlign w:val="superscript"/>
              </w:rPr>
              <w:t>2,3</w:t>
            </w:r>
          </w:p>
          <w:p w:rsidR="00145FC1" w:rsidRDefault="000A72AD">
            <w:pPr>
              <w:pStyle w:val="ProductList-TableBody"/>
            </w:pPr>
            <w:r>
              <w:t>- Office 365 Enterprise E3 Add-on</w:t>
            </w:r>
            <w:r>
              <w:rPr>
                <w:vertAlign w:val="superscript"/>
              </w:rPr>
              <w:t>2,3</w:t>
            </w:r>
          </w:p>
        </w:tc>
      </w:tr>
    </w:tbl>
    <w:p w:rsidR="00145FC1" w:rsidRDefault="000A72AD">
      <w:pPr>
        <w:pStyle w:val="ProductList-Body"/>
        <w:rPr>
          <w:lang w:eastAsia="ja-JP"/>
        </w:rPr>
      </w:pPr>
      <w:r>
        <w:rPr>
          <w:i/>
          <w:vertAlign w:val="superscript"/>
          <w:lang w:eastAsia="ja-JP"/>
        </w:rPr>
        <w:t>1</w:t>
      </w:r>
      <w:r>
        <w:rPr>
          <w:i/>
          <w:lang w:eastAsia="ja-JP"/>
        </w:rPr>
        <w:t>各対象ライセンスについて有効な</w:t>
      </w:r>
      <w:r>
        <w:rPr>
          <w:i/>
          <w:lang w:eastAsia="ja-JP"/>
        </w:rPr>
        <w:t xml:space="preserve"> SA </w:t>
      </w:r>
      <w:r>
        <w:rPr>
          <w:i/>
          <w:lang w:eastAsia="ja-JP"/>
        </w:rPr>
        <w:t>を取得している必要があります。</w:t>
      </w:r>
    </w:p>
    <w:p w:rsidR="00145FC1" w:rsidRDefault="000A72AD">
      <w:pPr>
        <w:pStyle w:val="ProductList-Body"/>
      </w:pPr>
      <w:r>
        <w:rPr>
          <w:i/>
          <w:vertAlign w:val="superscript"/>
        </w:rPr>
        <w:t>2</w:t>
      </w:r>
      <w:r>
        <w:rPr>
          <w:i/>
        </w:rPr>
        <w:t xml:space="preserve">Open Value </w:t>
      </w:r>
      <w:r>
        <w:rPr>
          <w:i/>
        </w:rPr>
        <w:t>および</w:t>
      </w:r>
      <w:r>
        <w:rPr>
          <w:i/>
        </w:rPr>
        <w:t xml:space="preserve"> Open Value Subscription </w:t>
      </w:r>
      <w:r>
        <w:rPr>
          <w:i/>
        </w:rPr>
        <w:t>のお客様のみに提供されるサービスです。</w:t>
      </w:r>
    </w:p>
    <w:p w:rsidR="00145FC1" w:rsidRDefault="000A72AD">
      <w:pPr>
        <w:pStyle w:val="ProductList-Body"/>
      </w:pPr>
      <w:r>
        <w:rPr>
          <w:i/>
          <w:vertAlign w:val="superscript"/>
        </w:rPr>
        <w:t>3</w:t>
      </w:r>
      <w:r>
        <w:rPr>
          <w:i/>
        </w:rPr>
        <w:t>このアドオン</w:t>
      </w:r>
      <w:r>
        <w:rPr>
          <w:i/>
        </w:rPr>
        <w:t xml:space="preserve"> </w:t>
      </w:r>
      <w:r>
        <w:rPr>
          <w:i/>
        </w:rPr>
        <w:t>ユーザー</w:t>
      </w:r>
      <w:r>
        <w:rPr>
          <w:i/>
        </w:rPr>
        <w:t xml:space="preserve"> SL </w:t>
      </w:r>
      <w:r>
        <w:rPr>
          <w:i/>
        </w:rPr>
        <w:t>は、</w:t>
      </w:r>
      <w:r>
        <w:rPr>
          <w:i/>
        </w:rPr>
        <w:t>Open Value (</w:t>
      </w:r>
      <w:r>
        <w:rPr>
          <w:i/>
        </w:rPr>
        <w:t>全組織契約</w:t>
      </w:r>
      <w:r>
        <w:rPr>
          <w:i/>
        </w:rPr>
        <w:t xml:space="preserve">) </w:t>
      </w:r>
      <w:r>
        <w:rPr>
          <w:i/>
        </w:rPr>
        <w:t>または</w:t>
      </w:r>
      <w:r>
        <w:rPr>
          <w:i/>
        </w:rPr>
        <w:t xml:space="preserve"> Open Value Subscription </w:t>
      </w:r>
      <w:r>
        <w:rPr>
          <w:i/>
        </w:rPr>
        <w:t>契約の下でのみ購入することができます。</w:t>
      </w:r>
    </w:p>
    <w:p w:rsidR="00145FC1" w:rsidRDefault="000A72AD">
      <w:pPr>
        <w:pStyle w:val="ProductList-Body"/>
        <w:rPr>
          <w:lang w:eastAsia="ja-JP"/>
        </w:rPr>
      </w:pPr>
      <w:r>
        <w:rPr>
          <w:i/>
          <w:vertAlign w:val="superscript"/>
          <w:lang w:eastAsia="ja-JP"/>
        </w:rPr>
        <w:t>4</w:t>
      </w:r>
      <w:r>
        <w:rPr>
          <w:i/>
          <w:lang w:eastAsia="ja-JP"/>
        </w:rPr>
        <w:t>お客様のボリューム</w:t>
      </w:r>
      <w:r>
        <w:rPr>
          <w:i/>
          <w:lang w:eastAsia="ja-JP"/>
        </w:rPr>
        <w:t xml:space="preserve"> </w:t>
      </w:r>
      <w:r>
        <w:rPr>
          <w:i/>
          <w:lang w:eastAsia="ja-JP"/>
        </w:rPr>
        <w:t>ライセンス契約に規定されている政府機関のお客様のみが、このアドオン</w:t>
      </w:r>
      <w:r>
        <w:rPr>
          <w:i/>
          <w:lang w:eastAsia="ja-JP"/>
        </w:rPr>
        <w:t xml:space="preserve"> </w:t>
      </w:r>
      <w:r>
        <w:rPr>
          <w:i/>
          <w:lang w:eastAsia="ja-JP"/>
        </w:rPr>
        <w:t>ユーザー</w:t>
      </w:r>
      <w:r>
        <w:rPr>
          <w:i/>
          <w:lang w:eastAsia="ja-JP"/>
        </w:rPr>
        <w:t xml:space="preserve"> SL </w:t>
      </w:r>
      <w:r>
        <w:rPr>
          <w:i/>
          <w:lang w:eastAsia="ja-JP"/>
        </w:rPr>
        <w:t>を購入できます。</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t>アドオン</w:t>
      </w:r>
      <w:r>
        <w:rPr>
          <w:lang w:eastAsia="ja-JP"/>
        </w:rPr>
        <w:t xml:space="preserve"> </w:t>
      </w:r>
      <w:r>
        <w:rPr>
          <w:lang w:eastAsia="ja-JP"/>
        </w:rPr>
        <w:t>ユーザー</w:t>
      </w:r>
      <w:r>
        <w:rPr>
          <w:lang w:eastAsia="ja-JP"/>
        </w:rPr>
        <w:t xml:space="preserve"> SL (Office 365 Midsize Business Add-on </w:t>
      </w:r>
      <w:r>
        <w:rPr>
          <w:lang w:eastAsia="ja-JP"/>
        </w:rPr>
        <w:t>以外</w:t>
      </w:r>
      <w:r>
        <w:rPr>
          <w:lang w:eastAsia="ja-JP"/>
        </w:rPr>
        <w:t xml:space="preserve">) </w:t>
      </w:r>
      <w:r>
        <w:rPr>
          <w:lang w:eastAsia="ja-JP"/>
        </w:rPr>
        <w:t>では、対象ライセンスと同等のアクセス権が適用され、ライセンスを取得したユーザーは、お客様の対応する自社運用サーバー製品の、対象ライセンスと同じ機能に任意のデバイスからアクセスすることができ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2.6 </w:t>
      </w:r>
      <w:r>
        <w:rPr>
          <w:lang w:eastAsia="ja-JP"/>
        </w:rPr>
        <w:t>購入に関する制限</w:t>
      </w:r>
    </w:p>
    <w:p w:rsidR="00145FC1" w:rsidRDefault="000A72AD">
      <w:pPr>
        <w:pStyle w:val="ProductList-Body"/>
        <w:rPr>
          <w:lang w:eastAsia="ja-JP"/>
        </w:rPr>
      </w:pPr>
      <w:r>
        <w:rPr>
          <w:lang w:eastAsia="ja-JP"/>
        </w:rPr>
        <w:t>各対象ライセンス</w:t>
      </w:r>
      <w:r>
        <w:rPr>
          <w:lang w:eastAsia="ja-JP"/>
        </w:rPr>
        <w:t xml:space="preserve"> (</w:t>
      </w:r>
      <w:r>
        <w:rPr>
          <w:lang w:eastAsia="ja-JP"/>
        </w:rPr>
        <w:t>または対象ライセンスのセット</w:t>
      </w:r>
      <w:r>
        <w:rPr>
          <w:lang w:eastAsia="ja-JP"/>
        </w:rPr>
        <w:t xml:space="preserve">) </w:t>
      </w:r>
      <w:r>
        <w:rPr>
          <w:lang w:eastAsia="ja-JP"/>
        </w:rPr>
        <w:t>につき購入できるアドオン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つだけです。</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t>お客様は、補正発注日の間に</w:t>
      </w:r>
      <w:r>
        <w:rPr>
          <w:lang w:eastAsia="ja-JP"/>
        </w:rPr>
        <w:t xml:space="preserve"> (</w:t>
      </w:r>
      <w:r>
        <w:rPr>
          <w:lang w:eastAsia="ja-JP"/>
        </w:rPr>
        <w:t>つまり、対象ライセンスの取得に先立ち</w:t>
      </w:r>
      <w:r>
        <w:rPr>
          <w:lang w:eastAsia="ja-JP"/>
        </w:rPr>
        <w:t xml:space="preserve">) Enterprise </w:t>
      </w:r>
      <w:r>
        <w:rPr>
          <w:lang w:eastAsia="ja-JP"/>
        </w:rPr>
        <w:t>加入契約のユーザー数もしくはデバイス数または</w:t>
      </w:r>
      <w:r>
        <w:rPr>
          <w:lang w:eastAsia="ja-JP"/>
        </w:rPr>
        <w:t xml:space="preserve"> Open Value Subscription </w:t>
      </w:r>
      <w:r>
        <w:rPr>
          <w:lang w:eastAsia="ja-JP"/>
        </w:rPr>
        <w:t>契約に追加されたユーザーまたはデバイスについて、アドオン</w:t>
      </w:r>
      <w:r>
        <w:rPr>
          <w:lang w:eastAsia="ja-JP"/>
        </w:rPr>
        <w:t xml:space="preserve"> </w:t>
      </w:r>
      <w:r>
        <w:rPr>
          <w:lang w:eastAsia="ja-JP"/>
        </w:rPr>
        <w:t>ユーザー</w:t>
      </w:r>
      <w:r>
        <w:rPr>
          <w:lang w:eastAsia="ja-JP"/>
        </w:rPr>
        <w:t xml:space="preserve"> SL </w:t>
      </w:r>
      <w:r>
        <w:rPr>
          <w:lang w:eastAsia="ja-JP"/>
        </w:rPr>
        <w:t>を取得することができます。ただし、対象ライセンス</w:t>
      </w:r>
      <w:r>
        <w:rPr>
          <w:lang w:eastAsia="ja-JP"/>
        </w:rPr>
        <w:t xml:space="preserve"> (</w:t>
      </w:r>
      <w:r>
        <w:rPr>
          <w:lang w:eastAsia="ja-JP"/>
        </w:rPr>
        <w:t>または対象ライセンスのセット</w:t>
      </w:r>
      <w:r>
        <w:rPr>
          <w:lang w:eastAsia="ja-JP"/>
        </w:rPr>
        <w:t xml:space="preserve">) </w:t>
      </w:r>
      <w:r>
        <w:rPr>
          <w:lang w:eastAsia="ja-JP"/>
        </w:rPr>
        <w:t>ごとに購入できるアドオン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つのみという同じ制限に従うことを条件とします。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2.7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プログラムの条件</w:t>
      </w:r>
    </w:p>
    <w:p w:rsidR="00145FC1" w:rsidRDefault="000A72AD">
      <w:pPr>
        <w:pStyle w:val="ProductList-Body"/>
        <w:rPr>
          <w:lang w:eastAsia="ja-JP"/>
        </w:rPr>
      </w:pPr>
      <w:r>
        <w:rPr>
          <w:lang w:eastAsia="ja-JP"/>
        </w:rPr>
        <w:t>対応するオンライン</w:t>
      </w:r>
      <w:r>
        <w:rPr>
          <w:lang w:eastAsia="ja-JP"/>
        </w:rPr>
        <w:t xml:space="preserve"> </w:t>
      </w:r>
      <w:r>
        <w:rPr>
          <w:lang w:eastAsia="ja-JP"/>
        </w:rPr>
        <w:t>サービス</w:t>
      </w:r>
      <w:r>
        <w:rPr>
          <w:lang w:eastAsia="ja-JP"/>
        </w:rPr>
        <w:t xml:space="preserve"> </w:t>
      </w:r>
      <w:r>
        <w:rPr>
          <w:lang w:eastAsia="ja-JP"/>
        </w:rPr>
        <w:t>ユーザー</w:t>
      </w:r>
      <w:r>
        <w:rPr>
          <w:lang w:eastAsia="ja-JP"/>
        </w:rPr>
        <w:t xml:space="preserve"> SL </w:t>
      </w:r>
      <w:r>
        <w:rPr>
          <w:lang w:eastAsia="ja-JP"/>
        </w:rPr>
        <w:t>に適用されるプログラム条件は、アドオン</w:t>
      </w:r>
      <w:r>
        <w:rPr>
          <w:lang w:eastAsia="ja-JP"/>
        </w:rPr>
        <w:t xml:space="preserve"> </w:t>
      </w:r>
      <w:r>
        <w:rPr>
          <w:lang w:eastAsia="ja-JP"/>
        </w:rPr>
        <w:t>ユーザー</w:t>
      </w:r>
      <w:r>
        <w:rPr>
          <w:lang w:eastAsia="ja-JP"/>
        </w:rPr>
        <w:t xml:space="preserve"> SL </w:t>
      </w:r>
      <w:r>
        <w:rPr>
          <w:lang w:eastAsia="ja-JP"/>
        </w:rPr>
        <w:t>にも適用されますが、</w:t>
      </w:r>
      <w:r>
        <w:rPr>
          <w:lang w:eastAsia="ja-JP"/>
        </w:rPr>
        <w:t xml:space="preserve">Enterprise Agreement </w:t>
      </w:r>
      <w:r>
        <w:rPr>
          <w:lang w:eastAsia="ja-JP"/>
        </w:rPr>
        <w:t>に基づいて提供されるトランジション</w:t>
      </w:r>
      <w:r>
        <w:rPr>
          <w:lang w:eastAsia="ja-JP"/>
        </w:rPr>
        <w:t xml:space="preserve"> (</w:t>
      </w:r>
      <w:r>
        <w:rPr>
          <w:lang w:eastAsia="ja-JP"/>
        </w:rPr>
        <w:t>移行</w:t>
      </w:r>
      <w:r>
        <w:rPr>
          <w:lang w:eastAsia="ja-JP"/>
        </w:rPr>
        <w:t xml:space="preserve">) </w:t>
      </w:r>
      <w:r>
        <w:rPr>
          <w:lang w:eastAsia="ja-JP"/>
        </w:rPr>
        <w:t>の権利には適用されません。</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2.8 Office 365 From SA User SL </w:t>
      </w:r>
      <w:r>
        <w:rPr>
          <w:lang w:eastAsia="ja-JP"/>
        </w:rPr>
        <w:t>の購入条件</w:t>
      </w:r>
    </w:p>
    <w:p w:rsidR="00145FC1" w:rsidRDefault="000A72AD">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が有効な全額支払済みの永続的ライセンスをトランジション</w:t>
      </w:r>
      <w:r>
        <w:rPr>
          <w:lang w:eastAsia="ja-JP"/>
        </w:rPr>
        <w:t xml:space="preserve"> (</w:t>
      </w:r>
      <w:r>
        <w:rPr>
          <w:lang w:eastAsia="ja-JP"/>
        </w:rPr>
        <w:t>移行</w:t>
      </w:r>
      <w:r>
        <w:rPr>
          <w:lang w:eastAsia="ja-JP"/>
        </w:rPr>
        <w:t xml:space="preserve">) </w:t>
      </w:r>
      <w:r>
        <w:rPr>
          <w:lang w:eastAsia="ja-JP"/>
        </w:rPr>
        <w:t>するために、</w:t>
      </w:r>
      <w:r>
        <w:rPr>
          <w:lang w:eastAsia="ja-JP"/>
        </w:rPr>
        <w:t xml:space="preserve">From SA User SL </w:t>
      </w:r>
      <w:r>
        <w:rPr>
          <w:lang w:eastAsia="ja-JP"/>
        </w:rPr>
        <w:t>を購入することができます。対象製品のサブスクリプション</w:t>
      </w:r>
      <w:r>
        <w:rPr>
          <w:lang w:eastAsia="ja-JP"/>
        </w:rPr>
        <w:t xml:space="preserve"> </w:t>
      </w:r>
      <w:r>
        <w:rPr>
          <w:lang w:eastAsia="ja-JP"/>
        </w:rPr>
        <w:t>ライセンスは、当該サブスクリプション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年以上前に購入したものである場合には、対応する</w:t>
      </w:r>
      <w:r>
        <w:rPr>
          <w:lang w:eastAsia="ja-JP"/>
        </w:rPr>
        <w:t xml:space="preserve"> From SA User SL </w:t>
      </w:r>
      <w:r>
        <w:rPr>
          <w:lang w:eastAsia="ja-JP"/>
        </w:rPr>
        <w:t>を使用してトランジション</w:t>
      </w:r>
      <w:r>
        <w:rPr>
          <w:lang w:eastAsia="ja-JP"/>
        </w:rPr>
        <w:t xml:space="preserve"> (</w:t>
      </w:r>
      <w:r>
        <w:rPr>
          <w:lang w:eastAsia="ja-JP"/>
        </w:rPr>
        <w:t>移行</w:t>
      </w:r>
      <w:r>
        <w:rPr>
          <w:lang w:eastAsia="ja-JP"/>
        </w:rPr>
        <w:t xml:space="preserve">) </w:t>
      </w:r>
      <w:r>
        <w:rPr>
          <w:lang w:eastAsia="ja-JP"/>
        </w:rPr>
        <w:t>することもできます。</w:t>
      </w:r>
    </w:p>
    <w:tbl>
      <w:tblPr>
        <w:tblStyle w:val="PURTable"/>
        <w:tblW w:w="0" w:type="dxa"/>
        <w:tblLook w:val="04A0" w:firstRow="1" w:lastRow="0" w:firstColumn="1" w:lastColumn="0" w:noHBand="0" w:noVBand="1"/>
      </w:tblPr>
      <w:tblGrid>
        <w:gridCol w:w="3601"/>
        <w:gridCol w:w="3605"/>
        <w:gridCol w:w="3584"/>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する対象製品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必要な</w:t>
            </w:r>
            <w:r>
              <w:rPr>
                <w:color w:val="FFFFFF"/>
              </w:rPr>
              <w:t xml:space="preserve"> CAL Suite Bridge</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Office Professional Plus</w:t>
            </w:r>
            <w:r>
              <w:fldChar w:fldCharType="begin"/>
            </w:r>
            <w:r>
              <w:instrText xml:space="preserve"> XE "Office Professional Plus" </w:instrText>
            </w:r>
            <w:r>
              <w:fldChar w:fldCharType="end"/>
            </w:r>
            <w:r>
              <w:t xml:space="preserve"> </w:t>
            </w:r>
            <w:r>
              <w:t>および</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Office 365 (Enterprise E3</w:t>
            </w:r>
            <w:r>
              <w:t>、</w:t>
            </w:r>
            <w:r>
              <w:t>E4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Core CAL Bridge for Office 365</w:t>
            </w:r>
            <w:r>
              <w:rPr>
                <w:vertAlign w:val="superscript"/>
              </w:rPr>
              <w:t>2,3</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Office Professional Plus </w:t>
            </w:r>
            <w:r>
              <w:t>および</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Office 365 (Enterprise E3</w:t>
            </w:r>
            <w:r>
              <w:t>、</w:t>
            </w:r>
            <w:r>
              <w:t>E4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145FC1" w:rsidRDefault="000A72AD">
      <w:pPr>
        <w:pStyle w:val="ProductList-Body"/>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145FC1" w:rsidRDefault="000A72AD">
      <w:pPr>
        <w:pStyle w:val="ProductList-Body"/>
        <w:rPr>
          <w:lang w:eastAsia="ja-JP"/>
        </w:rPr>
      </w:pPr>
      <w:r>
        <w:rPr>
          <w:i/>
          <w:vertAlign w:val="superscript"/>
          <w:lang w:eastAsia="ja-JP"/>
        </w:rPr>
        <w:t>2</w:t>
      </w:r>
      <w:r>
        <w:rPr>
          <w:i/>
          <w:lang w:eastAsia="ja-JP"/>
        </w:rPr>
        <w:t>加入契約の年次応当日にのみ購入する必要があります。</w:t>
      </w:r>
    </w:p>
    <w:p w:rsidR="00145FC1" w:rsidRDefault="000A72AD">
      <w:pPr>
        <w:pStyle w:val="ProductList-Body"/>
      </w:pPr>
      <w:r>
        <w:rPr>
          <w:i/>
          <w:vertAlign w:val="superscript"/>
        </w:rPr>
        <w:t>3</w:t>
      </w:r>
      <w:r>
        <w:rPr>
          <w:i/>
        </w:rPr>
        <w:t>Enterprise Mobility Suite</w:t>
      </w:r>
      <w:r>
        <w:fldChar w:fldCharType="begin"/>
      </w:r>
      <w:r>
        <w:instrText xml:space="preserve"> XE "Enterprise Mobility Suite" </w:instrText>
      </w:r>
      <w:r>
        <w:fldChar w:fldCharType="end"/>
      </w:r>
      <w:r>
        <w:rPr>
          <w:i/>
        </w:rPr>
        <w:t xml:space="preserve"> </w:t>
      </w:r>
      <w:r>
        <w:rPr>
          <w:i/>
        </w:rPr>
        <w:t>のライセンスも取得しているユーザーの場合は、購入する必要はありません。</w:t>
      </w:r>
    </w:p>
    <w:p w:rsidR="00145FC1" w:rsidRDefault="000A72AD">
      <w:pPr>
        <w:pStyle w:val="ProductList-Body"/>
      </w:pPr>
      <w:r>
        <w:t xml:space="preserve"> </w:t>
      </w:r>
    </w:p>
    <w:p w:rsidR="00145FC1" w:rsidRDefault="000A72AD">
      <w:pPr>
        <w:pStyle w:val="ProductList-Body"/>
        <w:rPr>
          <w:lang w:eastAsia="ja-JP"/>
        </w:rPr>
      </w:pPr>
      <w:r>
        <w:rPr>
          <w:lang w:eastAsia="ja-JP"/>
        </w:rPr>
        <w:t>加入契約の次の更新時に、現行の加入契約に基づいて</w:t>
      </w:r>
      <w:r>
        <w:rPr>
          <w:lang w:eastAsia="ja-JP"/>
        </w:rPr>
        <w:t xml:space="preserve"> 2014 </w:t>
      </w:r>
      <w:r>
        <w:rPr>
          <w:lang w:eastAsia="ja-JP"/>
        </w:rPr>
        <w:t>年</w:t>
      </w:r>
      <w:r>
        <w:rPr>
          <w:lang w:eastAsia="ja-JP"/>
        </w:rPr>
        <w:t xml:space="preserve"> 8 </w:t>
      </w:r>
      <w:r>
        <w:rPr>
          <w:lang w:eastAsia="ja-JP"/>
        </w:rPr>
        <w:t>月</w:t>
      </w:r>
      <w:r>
        <w:rPr>
          <w:lang w:eastAsia="ja-JP"/>
        </w:rPr>
        <w:t xml:space="preserve"> 1 </w:t>
      </w:r>
      <w:r>
        <w:rPr>
          <w:lang w:eastAsia="ja-JP"/>
        </w:rPr>
        <w:t>日以前に</w:t>
      </w:r>
      <w:r>
        <w:rPr>
          <w:lang w:eastAsia="ja-JP"/>
        </w:rPr>
        <w:t xml:space="preserve"> Office 365 Suite </w:t>
      </w:r>
      <w:r>
        <w:rPr>
          <w:lang w:eastAsia="ja-JP"/>
        </w:rPr>
        <w:t>サブスクリプションのライセンスを取得したお客様は、対応する</w:t>
      </w:r>
      <w:r>
        <w:rPr>
          <w:lang w:eastAsia="ja-JP"/>
        </w:rPr>
        <w:t xml:space="preserve"> From SA User SL </w:t>
      </w:r>
      <w:r>
        <w:rPr>
          <w:lang w:eastAsia="ja-JP"/>
        </w:rPr>
        <w:t>を購入し、現行の加入契約の残存期間中に追加されるユーザーを含むすべての</w:t>
      </w:r>
      <w:r>
        <w:rPr>
          <w:lang w:eastAsia="ja-JP"/>
        </w:rPr>
        <w:t xml:space="preserve"> Office 365 </w:t>
      </w:r>
      <w:r>
        <w:rPr>
          <w:lang w:eastAsia="ja-JP"/>
        </w:rPr>
        <w:t>ユーザーについてライセンスを取得することができます。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2.9 From SA User SL </w:t>
      </w:r>
      <w:r>
        <w:rPr>
          <w:lang w:eastAsia="ja-JP"/>
        </w:rPr>
        <w:t>へのトランジション</w:t>
      </w:r>
      <w:r>
        <w:rPr>
          <w:lang w:eastAsia="ja-JP"/>
        </w:rPr>
        <w:t xml:space="preserve"> (</w:t>
      </w:r>
      <w:r>
        <w:rPr>
          <w:lang w:eastAsia="ja-JP"/>
        </w:rPr>
        <w:t>移行</w:t>
      </w:r>
      <w:r>
        <w:rPr>
          <w:lang w:eastAsia="ja-JP"/>
        </w:rPr>
        <w:t>)</w:t>
      </w:r>
    </w:p>
    <w:p w:rsidR="00145FC1" w:rsidRDefault="000A72AD">
      <w:pPr>
        <w:pStyle w:val="ProductList-Body"/>
        <w:rPr>
          <w:lang w:eastAsia="ja-JP"/>
        </w:rPr>
      </w:pPr>
      <w:r>
        <w:rPr>
          <w:lang w:eastAsia="ja-JP"/>
        </w:rPr>
        <w:t xml:space="preserve">From SA User SL </w:t>
      </w:r>
      <w:r>
        <w:rPr>
          <w:lang w:eastAsia="ja-JP"/>
        </w:rPr>
        <w:t>にトランジション</w:t>
      </w:r>
      <w:r>
        <w:rPr>
          <w:lang w:eastAsia="ja-JP"/>
        </w:rPr>
        <w:t xml:space="preserve"> (</w:t>
      </w:r>
      <w:r>
        <w:rPr>
          <w:lang w:eastAsia="ja-JP"/>
        </w:rPr>
        <w:t>移行</w:t>
      </w:r>
      <w:r>
        <w:rPr>
          <w:lang w:eastAsia="ja-JP"/>
        </w:rPr>
        <w:t xml:space="preserve">) </w:t>
      </w:r>
      <w:r>
        <w:rPr>
          <w:lang w:eastAsia="ja-JP"/>
        </w:rPr>
        <w:t>する場合、対象デスクトップごとに購入できる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を購入することができますが、ライセンスを取得したすべての対象デスクトップのすべてのユーザーについて</w:t>
      </w:r>
      <w:r>
        <w:rPr>
          <w:lang w:eastAsia="ja-JP"/>
        </w:rPr>
        <w:t xml:space="preserve"> From SA User SL </w:t>
      </w:r>
      <w:r>
        <w:rPr>
          <w:lang w:eastAsia="ja-JP"/>
        </w:rPr>
        <w:t>を購入する場合に限られるものとします。</w:t>
      </w:r>
    </w:p>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2.10 Office 365 From SA User SL </w:t>
      </w:r>
      <w:r>
        <w:t>の</w:t>
      </w:r>
      <w:r>
        <w:t xml:space="preserve"> SA </w:t>
      </w:r>
      <w:r>
        <w:t>特典</w:t>
      </w:r>
    </w:p>
    <w:p w:rsidR="00145FC1" w:rsidRDefault="000A72AD">
      <w:pPr>
        <w:pStyle w:val="ProductList-Body"/>
      </w:pPr>
      <w:r>
        <w:t xml:space="preserve">Office 365 (Enterprise </w:t>
      </w:r>
      <w:r>
        <w:t>および</w:t>
      </w:r>
      <w:r>
        <w:t xml:space="preserve"> Government E1</w:t>
      </w:r>
      <w:r>
        <w:t>、</w:t>
      </w:r>
      <w:r>
        <w:t>E3</w:t>
      </w:r>
      <w:r>
        <w:t>、</w:t>
      </w:r>
      <w:r>
        <w:t xml:space="preserve">E4) From SA User SL </w:t>
      </w:r>
      <w:r>
        <w:t>により、お客様は、トランジション</w:t>
      </w:r>
      <w:r>
        <w:t xml:space="preserve"> (</w:t>
      </w:r>
      <w:r>
        <w:t>移行</w:t>
      </w:r>
      <w:r>
        <w:t xml:space="preserve">) </w:t>
      </w:r>
      <w:r>
        <w:t>する対象製品に基づく</w:t>
      </w:r>
      <w:r>
        <w:t xml:space="preserve"> SA </w:t>
      </w:r>
      <w:r>
        <w:t>特典を利用することができます。</w:t>
      </w:r>
    </w:p>
    <w:p w:rsidR="00145FC1" w:rsidRDefault="000A72AD">
      <w:pPr>
        <w:pStyle w:val="ProductList-Body"/>
      </w:pPr>
      <w:r>
        <w:t xml:space="preserve"> </w:t>
      </w:r>
    </w:p>
    <w:p w:rsidR="00145FC1" w:rsidRDefault="000A72AD">
      <w:pPr>
        <w:pStyle w:val="ProductList-ClauseHeading"/>
      </w:pPr>
      <w:r>
        <w:lastRenderedPageBreak/>
        <w:t>2.11 Office 365 Enterprise K1</w:t>
      </w:r>
    </w:p>
    <w:p w:rsidR="00145FC1" w:rsidRDefault="000A72AD">
      <w:pPr>
        <w:pStyle w:val="ProductList-Body"/>
      </w:pPr>
      <w:r>
        <w:t xml:space="preserve">Office 365 Enterprise K1 </w:t>
      </w:r>
      <w:r>
        <w:t>は、以前は</w:t>
      </w:r>
      <w:r>
        <w:t xml:space="preserve"> Business Productivity Online Deskless Suite</w:t>
      </w:r>
      <w:r>
        <w:fldChar w:fldCharType="begin"/>
      </w:r>
      <w:r>
        <w:instrText xml:space="preserve"> XE "Business Productivity Online Deskless Suite" </w:instrText>
      </w:r>
      <w:r>
        <w:fldChar w:fldCharType="end"/>
      </w:r>
      <w:r>
        <w:t xml:space="preserve"> (BPOS Deskless) </w:t>
      </w:r>
      <w:r>
        <w:t>と呼ばれていました。</w:t>
      </w:r>
      <w:r>
        <w:t xml:space="preserve">Office 365 Enterprise K1 </w:t>
      </w:r>
      <w:r>
        <w:t>を購入されたブラジルおよびチリのお客様には、</w:t>
      </w:r>
      <w:r>
        <w:t xml:space="preserve">BPOS Deskless </w:t>
      </w:r>
      <w:r>
        <w:t>が提供されます。これらのお客様は、</w:t>
      </w:r>
      <w:r>
        <w:t xml:space="preserve">Office 365 Enterprise K1 </w:t>
      </w:r>
      <w:r>
        <w:t>に移行することができます。</w:t>
      </w:r>
    </w:p>
    <w:p w:rsidR="00145FC1" w:rsidRDefault="000A72AD">
      <w:pPr>
        <w:pStyle w:val="ProductList-Body"/>
      </w:pPr>
      <w:r>
        <w:t xml:space="preserve"> </w:t>
      </w:r>
    </w:p>
    <w:p w:rsidR="00145FC1" w:rsidRDefault="000A72AD">
      <w:pPr>
        <w:pStyle w:val="ProductList-ClauseHeading"/>
      </w:pPr>
      <w:r>
        <w:t>2.12 Office Multi Language Pack</w:t>
      </w:r>
    </w:p>
    <w:p w:rsidR="00145FC1" w:rsidRDefault="000A72AD">
      <w:pPr>
        <w:pStyle w:val="ProductList-Body"/>
      </w:pPr>
      <w:r>
        <w:t xml:space="preserve">Office 365 ProPlus </w:t>
      </w:r>
      <w:r>
        <w:t>を含む</w:t>
      </w:r>
      <w:r>
        <w:t xml:space="preserve"> Office 365 Suite </w:t>
      </w:r>
      <w:r>
        <w:t>をお持ちのお客様は、対象となる</w:t>
      </w:r>
      <w:r>
        <w:t xml:space="preserve"> Office 365 Suite </w:t>
      </w:r>
      <w:r>
        <w:t>に基づいて使用を許諾されたデスクトップ</w:t>
      </w:r>
      <w:r>
        <w:t xml:space="preserve"> </w:t>
      </w:r>
      <w:r>
        <w:t>アプリケーション</w:t>
      </w:r>
      <w:r>
        <w:t xml:space="preserve"> </w:t>
      </w:r>
      <w:r>
        <w:t>ソフトウェアと共に、最新バージョンの</w:t>
      </w:r>
      <w:r>
        <w:t xml:space="preserve"> Office Multi Language Pack</w:t>
      </w:r>
      <w:r>
        <w:fldChar w:fldCharType="begin"/>
      </w:r>
      <w:r>
        <w:instrText xml:space="preserve"> XE "Office Multi Language Pack" </w:instrText>
      </w:r>
      <w:r>
        <w:fldChar w:fldCharType="end"/>
      </w:r>
      <w:r>
        <w:t xml:space="preserve"> </w:t>
      </w:r>
      <w:r>
        <w:t>を使用することができます。</w:t>
      </w:r>
    </w:p>
    <w:p w:rsidR="00145FC1" w:rsidRDefault="000A72AD">
      <w:pPr>
        <w:pStyle w:val="ProductList-Body"/>
      </w:pPr>
      <w:r>
        <w:t xml:space="preserve"> </w:t>
      </w:r>
    </w:p>
    <w:p w:rsidR="00145FC1" w:rsidRDefault="000A72AD">
      <w:pPr>
        <w:pStyle w:val="ProductList-ClauseHeading"/>
        <w:rPr>
          <w:lang w:eastAsia="ja-JP"/>
        </w:rPr>
      </w:pPr>
      <w:r>
        <w:rPr>
          <w:lang w:eastAsia="ja-JP"/>
        </w:rPr>
        <w:t>2.13 E-Learning</w:t>
      </w:r>
    </w:p>
    <w:p w:rsidR="00145FC1" w:rsidRDefault="000A72AD">
      <w:pPr>
        <w:pStyle w:val="ProductList-Body"/>
        <w:rPr>
          <w:lang w:eastAsia="ja-JP"/>
        </w:rPr>
      </w:pPr>
      <w:r>
        <w:rPr>
          <w:lang w:eastAsia="ja-JP"/>
        </w:rPr>
        <w:t xml:space="preserve">1 </w:t>
      </w:r>
      <w:r>
        <w:rPr>
          <w:lang w:eastAsia="ja-JP"/>
        </w:rPr>
        <w:t>つ以上の</w:t>
      </w:r>
      <w:r>
        <w:rPr>
          <w:lang w:eastAsia="ja-JP"/>
        </w:rPr>
        <w:t xml:space="preserve"> Office 365 ProPlus </w:t>
      </w:r>
      <w:r>
        <w:rPr>
          <w:lang w:eastAsia="ja-JP"/>
        </w:rPr>
        <w:t>ライセンスをお持ちのお客様には、ホスト型の</w:t>
      </w:r>
      <w:r>
        <w:rPr>
          <w:lang w:eastAsia="ja-JP"/>
        </w:rPr>
        <w:t xml:space="preserve"> E-Learning </w:t>
      </w:r>
      <w:r>
        <w:rPr>
          <w:lang w:eastAsia="ja-JP"/>
        </w:rPr>
        <w:t>コースをご利用いただけます</w:t>
      </w:r>
      <w:r>
        <w:rPr>
          <w:lang w:eastAsia="ja-JP"/>
        </w:rPr>
        <w:t xml:space="preserve"> (SCORM </w:t>
      </w:r>
      <w:r>
        <w:rPr>
          <w:lang w:eastAsia="ja-JP"/>
        </w:rPr>
        <w:t>準拠のコンテンツは対象にはなりません</w:t>
      </w:r>
      <w:r>
        <w:rPr>
          <w:lang w:eastAsia="ja-JP"/>
        </w:rPr>
        <w:t>)</w:t>
      </w:r>
      <w:r>
        <w:rPr>
          <w:lang w:eastAsia="ja-JP"/>
        </w:rPr>
        <w:t>。有効な</w:t>
      </w:r>
      <w:r>
        <w:rPr>
          <w:lang w:eastAsia="ja-JP"/>
        </w:rPr>
        <w:t xml:space="preserve"> Office 365 ProPlus </w:t>
      </w:r>
      <w:r>
        <w:rPr>
          <w:lang w:eastAsia="ja-JP"/>
        </w:rPr>
        <w:t>ライセンスをお持ちのお客様のユーザーだけが、ご自身の</w:t>
      </w:r>
      <w:r>
        <w:rPr>
          <w:lang w:eastAsia="ja-JP"/>
        </w:rPr>
        <w:t xml:space="preserve"> Office 365 ProPlus </w:t>
      </w:r>
      <w:r>
        <w:rPr>
          <w:lang w:eastAsia="ja-JP"/>
        </w:rPr>
        <w:t>資格情報を使用してオンライン</w:t>
      </w:r>
      <w:r>
        <w:rPr>
          <w:lang w:eastAsia="ja-JP"/>
        </w:rPr>
        <w:t xml:space="preserve"> </w:t>
      </w:r>
      <w:r>
        <w:rPr>
          <w:lang w:eastAsia="ja-JP"/>
        </w:rPr>
        <w:t>トレーニング</w:t>
      </w:r>
      <w:r>
        <w:rPr>
          <w:lang w:eastAsia="ja-JP"/>
        </w:rPr>
        <w:t xml:space="preserve"> </w:t>
      </w:r>
      <w:r>
        <w:rPr>
          <w:lang w:eastAsia="ja-JP"/>
        </w:rPr>
        <w:t>サイトにログインすることによって、</w:t>
      </w:r>
      <w:r>
        <w:rPr>
          <w:lang w:eastAsia="ja-JP"/>
        </w:rPr>
        <w:t xml:space="preserve">Office 365 ProPlus </w:t>
      </w:r>
      <w:r>
        <w:rPr>
          <w:lang w:eastAsia="ja-JP"/>
        </w:rPr>
        <w:t>サービスに関連するホスト型のオンライン</w:t>
      </w:r>
      <w:r>
        <w:rPr>
          <w:lang w:eastAsia="ja-JP"/>
        </w:rPr>
        <w:t xml:space="preserve"> E-Learning </w:t>
      </w:r>
      <w:r>
        <w:rPr>
          <w:lang w:eastAsia="ja-JP"/>
        </w:rPr>
        <w:t>コースを利用することができます。お客様によるホスト型の</w:t>
      </w:r>
      <w:r>
        <w:rPr>
          <w:lang w:eastAsia="ja-JP"/>
        </w:rPr>
        <w:t xml:space="preserve"> E-Learning </w:t>
      </w:r>
      <w:r>
        <w:rPr>
          <w:lang w:eastAsia="ja-JP"/>
        </w:rPr>
        <w:t>コースの利用には、</w:t>
      </w:r>
      <w:r>
        <w:rPr>
          <w:lang w:eastAsia="ja-JP"/>
        </w:rPr>
        <w:t xml:space="preserve">E-Learing Web </w:t>
      </w:r>
      <w:r>
        <w:rPr>
          <w:lang w:eastAsia="ja-JP"/>
        </w:rPr>
        <w:t>サイトの使用条件が適用されます。</w:t>
      </w:r>
    </w:p>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2.14 Office 365 Midsize Business </w:t>
      </w:r>
      <w:r>
        <w:t>のプロダクト</w:t>
      </w:r>
      <w:r>
        <w:t xml:space="preserve"> </w:t>
      </w:r>
      <w:r>
        <w:t>キーの使用</w:t>
      </w:r>
    </w:p>
    <w:p w:rsidR="00145FC1" w:rsidRDefault="000A72AD">
      <w:pPr>
        <w:pStyle w:val="ProductList-Body"/>
      </w:pPr>
      <w:r>
        <w:t>Office 365 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rsidR="00145FC1" w:rsidRDefault="00145FC1">
      <w:pPr>
        <w:pStyle w:val="ProductList-Body"/>
        <w:jc w:val="right"/>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NoBorder"/>
      </w:pPr>
      <w:bookmarkStart w:id="290" w:name="_Sec874"/>
      <w:r>
        <w:t>Office 365 Customer Lockbox</w:t>
      </w:r>
      <w:bookmarkEnd w:id="290"/>
      <w:r>
        <w:fldChar w:fldCharType="begin"/>
      </w:r>
      <w:r>
        <w:instrText xml:space="preserve"> TC "</w:instrText>
      </w:r>
      <w:bookmarkStart w:id="291" w:name="_Toc436403634"/>
      <w:r>
        <w:instrText>Office 365 Customer Lockbox</w:instrText>
      </w:r>
      <w:bookmarkEnd w:id="291"/>
      <w:r>
        <w:instrText>" \l 3</w:instrText>
      </w:r>
      <w:r>
        <w:fldChar w:fldCharType="end"/>
      </w:r>
    </w:p>
    <w:p w:rsidR="00145FC1" w:rsidRDefault="000A72AD">
      <w:pPr>
        <w:pStyle w:val="ProductList-Offering1SubSection"/>
      </w:pPr>
      <w:bookmarkStart w:id="292" w:name="_Sec875"/>
      <w:r>
        <w:t xml:space="preserve">1. </w:t>
      </w:r>
      <w:r>
        <w:t>利用可能なプログラム</w:t>
      </w:r>
      <w:bookmarkEnd w:id="292"/>
    </w:p>
    <w:tbl>
      <w:tblPr>
        <w:tblStyle w:val="PURTable"/>
        <w:tblW w:w="0" w:type="dxa"/>
        <w:tblLook w:val="04A0" w:firstRow="1" w:lastRow="0" w:firstColumn="1" w:lastColumn="0" w:noHBand="0" w:noVBand="1"/>
      </w:tblPr>
      <w:tblGrid>
        <w:gridCol w:w="4459"/>
        <w:gridCol w:w="782"/>
        <w:gridCol w:w="786"/>
        <w:gridCol w:w="799"/>
        <w:gridCol w:w="708"/>
        <w:gridCol w:w="830"/>
        <w:gridCol w:w="824"/>
        <w:gridCol w:w="804"/>
        <w:gridCol w:w="792"/>
      </w:tblGrid>
      <w:tr w:rsidR="00145F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5020" w:type="dxa"/>
            <w:tcBorders>
              <w:top w:val="single" w:sz="6" w:space="0" w:color="FFFFFF"/>
              <w:left w:val="none" w:sz="4" w:space="0" w:color="6E6E6E"/>
              <w:bottom w:val="none" w:sz="4" w:space="0" w:color="BFBFBF"/>
              <w:right w:val="none" w:sz="4" w:space="0" w:color="6E6E6E"/>
            </w:tcBorders>
          </w:tcPr>
          <w:p w:rsidR="00145FC1" w:rsidRDefault="000A72AD">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bl>
    <w:p w:rsidR="00145FC1" w:rsidRDefault="000A72AD">
      <w:pPr>
        <w:pStyle w:val="ProductList-Body"/>
      </w:pPr>
      <w:r>
        <w:t xml:space="preserve"> </w:t>
      </w:r>
    </w:p>
    <w:p w:rsidR="00145FC1" w:rsidRDefault="000A72AD">
      <w:pPr>
        <w:pStyle w:val="ProductList-Offering1SubSection"/>
      </w:pPr>
      <w:bookmarkStart w:id="293" w:name="_Sec876"/>
      <w:r>
        <w:t xml:space="preserve">2. </w:t>
      </w:r>
      <w:r>
        <w:t>製品使用条件</w:t>
      </w:r>
      <w:bookmarkEnd w:id="293"/>
    </w:p>
    <w:tbl>
      <w:tblPr>
        <w:tblStyle w:val="PURTable"/>
        <w:tblW w:w="0" w:type="dxa"/>
        <w:tblLook w:val="04A0" w:firstRow="1" w:lastRow="0" w:firstColumn="1" w:lastColumn="0" w:noHBand="0" w:noVBand="1"/>
      </w:tblPr>
      <w:tblGrid>
        <w:gridCol w:w="3594"/>
        <w:gridCol w:w="3588"/>
        <w:gridCol w:w="360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r>
    </w:tbl>
    <w:p w:rsidR="00145FC1" w:rsidRDefault="00145FC1">
      <w:pPr>
        <w:pStyle w:val="ProductList-Body"/>
        <w:jc w:val="right"/>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NoBorder"/>
      </w:pPr>
      <w:bookmarkStart w:id="294" w:name="_Sec877"/>
      <w:r>
        <w:t>Office 365 Delve Analytics</w:t>
      </w:r>
      <w:bookmarkEnd w:id="294"/>
      <w:r>
        <w:fldChar w:fldCharType="begin"/>
      </w:r>
      <w:r>
        <w:instrText xml:space="preserve"> TC "</w:instrText>
      </w:r>
      <w:bookmarkStart w:id="295" w:name="_Toc436403635"/>
      <w:r>
        <w:instrText>Office 365 Delve Analytics</w:instrText>
      </w:r>
      <w:bookmarkEnd w:id="295"/>
      <w:r>
        <w:instrText>" \l 3</w:instrText>
      </w:r>
      <w:r>
        <w:fldChar w:fldCharType="end"/>
      </w:r>
    </w:p>
    <w:p w:rsidR="00145FC1" w:rsidRDefault="000A72AD">
      <w:pPr>
        <w:pStyle w:val="ProductList-Offering1SubSection"/>
      </w:pPr>
      <w:bookmarkStart w:id="296" w:name="_Sec878"/>
      <w:r>
        <w:t xml:space="preserve">1. </w:t>
      </w:r>
      <w:r>
        <w:t>利用可能なプログラム</w:t>
      </w:r>
      <w:bookmarkEnd w:id="296"/>
    </w:p>
    <w:tbl>
      <w:tblPr>
        <w:tblStyle w:val="PURTable"/>
        <w:tblW w:w="0" w:type="dxa"/>
        <w:tblLook w:val="04A0" w:firstRow="1" w:lastRow="0" w:firstColumn="1" w:lastColumn="0" w:noHBand="0" w:noVBand="1"/>
      </w:tblPr>
      <w:tblGrid>
        <w:gridCol w:w="4455"/>
        <w:gridCol w:w="783"/>
        <w:gridCol w:w="786"/>
        <w:gridCol w:w="800"/>
        <w:gridCol w:w="708"/>
        <w:gridCol w:w="831"/>
        <w:gridCol w:w="824"/>
        <w:gridCol w:w="804"/>
        <w:gridCol w:w="793"/>
      </w:tblGrid>
      <w:tr w:rsidR="00145F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5020" w:type="dxa"/>
            <w:tcBorders>
              <w:top w:val="single" w:sz="6" w:space="0" w:color="FFFFFF"/>
              <w:left w:val="none" w:sz="4" w:space="0" w:color="6E6E6E"/>
              <w:bottom w:val="none" w:sz="4" w:space="0" w:color="BFBFBF"/>
              <w:right w:val="none" w:sz="4" w:space="0" w:color="6E6E6E"/>
            </w:tcBorders>
          </w:tcPr>
          <w:p w:rsidR="00145FC1" w:rsidRDefault="000A72AD">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bl>
    <w:p w:rsidR="00145FC1" w:rsidRDefault="000A72AD">
      <w:pPr>
        <w:pStyle w:val="ProductList-Offering1SubSection"/>
      </w:pPr>
      <w:bookmarkStart w:id="297" w:name="_Sec879"/>
      <w:r>
        <w:t xml:space="preserve">2. </w:t>
      </w:r>
      <w:r>
        <w:t>製品使用条件</w:t>
      </w:r>
      <w:bookmarkEnd w:id="297"/>
    </w:p>
    <w:tbl>
      <w:tblPr>
        <w:tblStyle w:val="PURTable"/>
        <w:tblW w:w="0" w:type="dxa"/>
        <w:tblLook w:val="04A0" w:firstRow="1" w:lastRow="0" w:firstColumn="1" w:lastColumn="0" w:noHBand="0" w:noVBand="1"/>
      </w:tblPr>
      <w:tblGrid>
        <w:gridCol w:w="3594"/>
        <w:gridCol w:w="3588"/>
        <w:gridCol w:w="360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r>
    </w:tbl>
    <w:p w:rsidR="00145FC1" w:rsidRDefault="00145FC1">
      <w:pPr>
        <w:pStyle w:val="ProductList-Body"/>
        <w:jc w:val="right"/>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NoBorder"/>
      </w:pPr>
      <w:bookmarkStart w:id="298" w:name="_Sec880"/>
      <w:r>
        <w:lastRenderedPageBreak/>
        <w:t xml:space="preserve">Office 365 </w:t>
      </w:r>
      <w:r w:rsidR="00D849A9" w:rsidRPr="00444E15">
        <w:t>Advanced eDiscovery</w:t>
      </w:r>
      <w:bookmarkEnd w:id="298"/>
      <w:r>
        <w:fldChar w:fldCharType="begin"/>
      </w:r>
      <w:r>
        <w:instrText xml:space="preserve"> TC "</w:instrText>
      </w:r>
      <w:bookmarkStart w:id="299" w:name="_Toc436403636"/>
      <w:r>
        <w:instrText xml:space="preserve">Office 365 </w:instrText>
      </w:r>
      <w:r w:rsidR="00444E15" w:rsidRPr="00444E15">
        <w:instrText>Advanced eDiscovery</w:instrText>
      </w:r>
      <w:bookmarkEnd w:id="299"/>
      <w:r w:rsidR="00444E15" w:rsidRPr="00444E15" w:rsidDel="00444E15">
        <w:instrText xml:space="preserve"> </w:instrText>
      </w:r>
      <w:r>
        <w:instrText>" \l 3</w:instrText>
      </w:r>
      <w:r>
        <w:fldChar w:fldCharType="end"/>
      </w:r>
    </w:p>
    <w:p w:rsidR="00145FC1" w:rsidRDefault="000A72AD">
      <w:pPr>
        <w:pStyle w:val="ProductList-Offering1SubSection"/>
      </w:pPr>
      <w:bookmarkStart w:id="300" w:name="_Sec881"/>
      <w:r>
        <w:t xml:space="preserve">1. </w:t>
      </w:r>
      <w:r>
        <w:t>利用可能なプログラム</w:t>
      </w:r>
      <w:bookmarkEnd w:id="300"/>
    </w:p>
    <w:tbl>
      <w:tblPr>
        <w:tblStyle w:val="PURTable"/>
        <w:tblW w:w="0" w:type="dxa"/>
        <w:tblLook w:val="04A0" w:firstRow="1" w:lastRow="0" w:firstColumn="1" w:lastColumn="0" w:noHBand="0" w:noVBand="1"/>
      </w:tblPr>
      <w:tblGrid>
        <w:gridCol w:w="4462"/>
        <w:gridCol w:w="782"/>
        <w:gridCol w:w="785"/>
        <w:gridCol w:w="799"/>
        <w:gridCol w:w="708"/>
        <w:gridCol w:w="830"/>
        <w:gridCol w:w="823"/>
        <w:gridCol w:w="803"/>
        <w:gridCol w:w="792"/>
      </w:tblGrid>
      <w:tr w:rsidR="00145F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5020" w:type="dxa"/>
            <w:tcBorders>
              <w:top w:val="single" w:sz="6" w:space="0" w:color="FFFFFF"/>
              <w:left w:val="none" w:sz="4" w:space="0" w:color="6E6E6E"/>
              <w:bottom w:val="none" w:sz="4" w:space="0" w:color="BFBFBF"/>
              <w:right w:val="none" w:sz="4" w:space="0" w:color="6E6E6E"/>
            </w:tcBorders>
          </w:tcPr>
          <w:p w:rsidR="00145FC1" w:rsidRDefault="000A72AD">
            <w:pPr>
              <w:pStyle w:val="ProductList-TableBody"/>
            </w:pPr>
            <w:r>
              <w:t xml:space="preserve">Office 365 </w:t>
            </w:r>
            <w:r w:rsidR="00E94D8C" w:rsidRPr="00E94D8C">
              <w:t xml:space="preserve">Advanced eDiscovery </w:t>
            </w:r>
            <w:r>
              <w:t>(User SL)</w:t>
            </w:r>
          </w:p>
        </w:tc>
        <w:tc>
          <w:tcPr>
            <w:tcW w:w="860" w:type="dxa"/>
            <w:tcBorders>
              <w:top w:val="single" w:sz="6" w:space="0" w:color="FFFFFF"/>
              <w:left w:val="none" w:sz="4" w:space="0" w:color="6E6E6E"/>
              <w:bottom w:val="none"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bl>
    <w:p w:rsidR="00145FC1" w:rsidRDefault="000A72AD">
      <w:pPr>
        <w:pStyle w:val="ProductList-Offering1SubSection"/>
      </w:pPr>
      <w:bookmarkStart w:id="301" w:name="_Sec882"/>
      <w:r>
        <w:t xml:space="preserve">2. </w:t>
      </w:r>
      <w:r>
        <w:t>製品使用条件</w:t>
      </w:r>
      <w:bookmarkEnd w:id="301"/>
    </w:p>
    <w:tbl>
      <w:tblPr>
        <w:tblStyle w:val="PURTable"/>
        <w:tblW w:w="0" w:type="dxa"/>
        <w:tblLook w:val="04A0" w:firstRow="1" w:lastRow="0" w:firstColumn="1" w:lastColumn="0" w:noHBand="0" w:noVBand="1"/>
      </w:tblPr>
      <w:tblGrid>
        <w:gridCol w:w="3594"/>
        <w:gridCol w:w="3588"/>
        <w:gridCol w:w="360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r>
    </w:tbl>
    <w:p w:rsidR="00145FC1" w:rsidRDefault="00145FC1">
      <w:pPr>
        <w:pStyle w:val="ProductList-Body"/>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NoBorder"/>
      </w:pPr>
      <w:bookmarkStart w:id="302" w:name="_Sec665"/>
      <w:r>
        <w:t>Exchange Online</w:t>
      </w:r>
      <w:bookmarkEnd w:id="302"/>
      <w:r>
        <w:fldChar w:fldCharType="begin"/>
      </w:r>
      <w:r>
        <w:instrText xml:space="preserve"> TC "</w:instrText>
      </w:r>
      <w:bookmarkStart w:id="303" w:name="_Toc436403637"/>
      <w:r>
        <w:instrText>Exchange Online</w:instrText>
      </w:r>
      <w:bookmarkEnd w:id="303"/>
      <w:r>
        <w:instrText>" \l 3</w:instrText>
      </w:r>
      <w:r>
        <w:fldChar w:fldCharType="end"/>
      </w:r>
    </w:p>
    <w:p w:rsidR="00145FC1" w:rsidRDefault="000A72AD">
      <w:pPr>
        <w:pStyle w:val="ProductList-Offering1SubSection"/>
      </w:pPr>
      <w:bookmarkStart w:id="304" w:name="_Sec721"/>
      <w:r>
        <w:t xml:space="preserve">1. </w:t>
      </w:r>
      <w:r>
        <w:t>利用可能なプログラム</w:t>
      </w:r>
      <w:bookmarkEnd w:id="304"/>
    </w:p>
    <w:tbl>
      <w:tblPr>
        <w:tblStyle w:val="PURTable"/>
        <w:tblW w:w="0" w:type="dxa"/>
        <w:tblLook w:val="04A0" w:firstRow="1" w:lastRow="0" w:firstColumn="1" w:lastColumn="0" w:noHBand="0" w:noVBand="1"/>
      </w:tblPr>
      <w:tblGrid>
        <w:gridCol w:w="4458"/>
        <w:gridCol w:w="781"/>
        <w:gridCol w:w="785"/>
        <w:gridCol w:w="799"/>
        <w:gridCol w:w="707"/>
        <w:gridCol w:w="830"/>
        <w:gridCol w:w="823"/>
        <w:gridCol w:w="803"/>
        <w:gridCol w:w="798"/>
      </w:tblGrid>
      <w:tr w:rsidR="00145F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50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bl>
    <w:p w:rsidR="00145FC1" w:rsidRDefault="000A72AD">
      <w:pPr>
        <w:pStyle w:val="ProductList-Offering1SubSection"/>
      </w:pPr>
      <w:bookmarkStart w:id="305" w:name="_Sec776"/>
      <w:r>
        <w:t xml:space="preserve">2. </w:t>
      </w:r>
      <w:r>
        <w:t>製品使用条件</w:t>
      </w:r>
      <w:bookmarkEnd w:id="305"/>
    </w:p>
    <w:tbl>
      <w:tblPr>
        <w:tblStyle w:val="PURTable"/>
        <w:tblW w:w="0" w:type="dxa"/>
        <w:tblLook w:val="04A0" w:firstRow="1" w:lastRow="0" w:firstColumn="1" w:lastColumn="0" w:noHBand="0" w:noVBand="1"/>
      </w:tblPr>
      <w:tblGrid>
        <w:gridCol w:w="3613"/>
        <w:gridCol w:w="3553"/>
        <w:gridCol w:w="3624"/>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45FC1" w:rsidRDefault="000A72A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(Encryption </w:t>
            </w:r>
            <w:r>
              <w:t>を除く</w:t>
            </w:r>
            <w:r>
              <w:t>)</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FC1" w:rsidRDefault="000A72A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w:t>
            </w:r>
            <w:hyperlink r:id="rId104">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FC1" w:rsidRDefault="000A72A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FC1" w:rsidRDefault="000A72A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r>
    </w:tbl>
    <w:p w:rsidR="00145FC1" w:rsidRDefault="000A72AD">
      <w:pPr>
        <w:pStyle w:val="ProductList-Body"/>
      </w:pPr>
      <w:r>
        <w:t xml:space="preserve"> </w:t>
      </w:r>
    </w:p>
    <w:p w:rsidR="00145FC1" w:rsidRDefault="000A72AD">
      <w:pPr>
        <w:pStyle w:val="ProductList-ClauseHeading"/>
      </w:pPr>
      <w:r>
        <w:t>2.1 Exchange Online Archiving for Exchange Server</w:t>
      </w:r>
    </w:p>
    <w:p w:rsidR="00145FC1" w:rsidRDefault="000A72AD">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rsidR="00145FC1" w:rsidRDefault="000A72AD">
      <w:pPr>
        <w:pStyle w:val="ProductList-Body"/>
      </w:pPr>
      <w:r>
        <w:t xml:space="preserve"> </w:t>
      </w:r>
    </w:p>
    <w:p w:rsidR="00145FC1" w:rsidRDefault="000A72AD">
      <w:pPr>
        <w:pStyle w:val="ProductList-ClauseHeading"/>
      </w:pPr>
      <w:r>
        <w:t>2.2 Exchange Online Archiving for Exchange Server A</w:t>
      </w:r>
    </w:p>
    <w:p w:rsidR="00145FC1" w:rsidRDefault="000A72AD">
      <w:pPr>
        <w:pStyle w:val="ProductList-Body"/>
      </w:pPr>
      <w:r>
        <w:t xml:space="preserve">Enrollment for Education Solutions </w:t>
      </w:r>
      <w:r>
        <w:t>または</w:t>
      </w:r>
      <w:r>
        <w:t xml:space="preserve"> Open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rsidR="00145FC1" w:rsidRDefault="000A72AD">
      <w:pPr>
        <w:pStyle w:val="ProductList-Body"/>
      </w:pPr>
      <w:r>
        <w:t xml:space="preserve"> </w:t>
      </w:r>
    </w:p>
    <w:p w:rsidR="00145FC1" w:rsidRDefault="000A72AD">
      <w:pPr>
        <w:pStyle w:val="ProductList-ClauseHeading"/>
        <w:rPr>
          <w:lang w:eastAsia="ja-JP"/>
        </w:rPr>
      </w:pPr>
      <w:r>
        <w:rPr>
          <w:lang w:eastAsia="ja-JP"/>
        </w:rPr>
        <w:t>2.3 Exchange Online Protection</w:t>
      </w:r>
    </w:p>
    <w:p w:rsidR="00145FC1" w:rsidRDefault="000A72AD">
      <w:pPr>
        <w:pStyle w:val="ProductList-Body"/>
        <w:rPr>
          <w:lang w:eastAsia="ja-JP"/>
        </w:rPr>
      </w:pPr>
      <w:r>
        <w:rPr>
          <w:lang w:eastAsia="ja-JP"/>
        </w:rPr>
        <w:t>このオンライン</w:t>
      </w:r>
      <w:r>
        <w:rPr>
          <w:lang w:eastAsia="ja-JP"/>
        </w:rPr>
        <w:t xml:space="preserve"> </w:t>
      </w:r>
      <w:r>
        <w:rPr>
          <w:lang w:eastAsia="ja-JP"/>
        </w:rPr>
        <w:t>サービスはドメインごとに提供されているため、お客様は、対象となるドメイン</w:t>
      </w:r>
      <w:r>
        <w:rPr>
          <w:lang w:eastAsia="ja-JP"/>
        </w:rPr>
        <w:t xml:space="preserve"> (</w:t>
      </w:r>
      <w:r>
        <w:rPr>
          <w:lang w:eastAsia="ja-JP"/>
        </w:rPr>
        <w:t>またはサブドメイン</w:t>
      </w:r>
      <w:r>
        <w:rPr>
          <w:lang w:eastAsia="ja-JP"/>
        </w:rPr>
        <w:t xml:space="preserve">) </w:t>
      </w:r>
      <w:r>
        <w:rPr>
          <w:lang w:eastAsia="ja-JP"/>
        </w:rPr>
        <w:t>のすべてのユーザーにユーザー</w:t>
      </w:r>
      <w:r>
        <w:rPr>
          <w:lang w:eastAsia="ja-JP"/>
        </w:rPr>
        <w:t xml:space="preserve"> SL </w:t>
      </w:r>
      <w:r>
        <w:rPr>
          <w:lang w:eastAsia="ja-JP"/>
        </w:rPr>
        <w:t>を割り当てる必要があります。</w:t>
      </w:r>
    </w:p>
    <w:p w:rsidR="00145FC1" w:rsidRDefault="000A72AD">
      <w:pPr>
        <w:pStyle w:val="ProductList-Body"/>
        <w:rPr>
          <w:lang w:eastAsia="ja-JP"/>
        </w:rPr>
      </w:pPr>
      <w:r>
        <w:rPr>
          <w:lang w:eastAsia="ja-JP"/>
        </w:rPr>
        <w:t xml:space="preserve"> </w:t>
      </w:r>
    </w:p>
    <w:p w:rsidR="00145FC1" w:rsidRDefault="000A72AD">
      <w:pPr>
        <w:pStyle w:val="ProductList-Body"/>
      </w:pPr>
      <w:r>
        <w:t xml:space="preserve">EES </w:t>
      </w:r>
      <w:r>
        <w:t>または</w:t>
      </w:r>
      <w:r>
        <w:t xml:space="preserve"> OVS-ES </w:t>
      </w:r>
      <w:r>
        <w:t>に基づいて</w:t>
      </w:r>
      <w:r>
        <w:t xml:space="preserve"> SA </w:t>
      </w:r>
      <w:r>
        <w:t>が有効な</w:t>
      </w:r>
      <w:r>
        <w:t xml:space="preserve"> Enterprise CAL Suite </w:t>
      </w:r>
      <w:r>
        <w:t>または</w:t>
      </w:r>
      <w:r>
        <w:t xml:space="preserve"> Exchange Enterprise CAL with Services</w:t>
      </w:r>
      <w:r>
        <w:fldChar w:fldCharType="begin"/>
      </w:r>
      <w:r>
        <w:instrText xml:space="preserve"> XE "Exchange Enterprise CAL with Services" </w:instrText>
      </w:r>
      <w:r>
        <w:fldChar w:fldCharType="end"/>
      </w:r>
      <w:r>
        <w:t xml:space="preserve"> </w:t>
      </w:r>
      <w:r>
        <w:t>のライセンスを保有している教育機関のお客様には、お持ちの</w:t>
      </w:r>
      <w:r>
        <w:t xml:space="preserve"> Enterprise CAL Suite </w:t>
      </w:r>
      <w:r>
        <w:t>または</w:t>
      </w:r>
      <w:r>
        <w:t xml:space="preserve"> Exchange Enterprise CAL with Services </w:t>
      </w:r>
      <w:r>
        <w:t>のライセンスの数に関係なく、</w:t>
      </w:r>
      <w:r>
        <w:t xml:space="preserve">Exchange Online Protection </w:t>
      </w:r>
      <w:r>
        <w:t>の完全なライセンスが許諾されます。</w:t>
      </w:r>
    </w:p>
    <w:p w:rsidR="00145FC1" w:rsidRDefault="000A72AD">
      <w:pPr>
        <w:pStyle w:val="ProductList-Body"/>
      </w:pPr>
      <w:r>
        <w:t xml:space="preserve"> </w:t>
      </w:r>
    </w:p>
    <w:p w:rsidR="00145FC1" w:rsidRDefault="000A72AD">
      <w:pPr>
        <w:pStyle w:val="ProductList-ClauseHeading"/>
        <w:rPr>
          <w:lang w:eastAsia="ja-JP"/>
        </w:rPr>
      </w:pPr>
      <w:r>
        <w:rPr>
          <w:lang w:eastAsia="ja-JP"/>
        </w:rPr>
        <w:t xml:space="preserve">2.4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145FC1" w:rsidRDefault="000A72AD">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145FC1" w:rsidRDefault="00145FC1">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NoBorder"/>
      </w:pPr>
      <w:bookmarkStart w:id="306" w:name="_Sec666"/>
      <w:r>
        <w:t>OneDrive for Business</w:t>
      </w:r>
      <w:bookmarkEnd w:id="306"/>
      <w:r>
        <w:fldChar w:fldCharType="begin"/>
      </w:r>
      <w:r>
        <w:instrText xml:space="preserve"> TC "</w:instrText>
      </w:r>
      <w:bookmarkStart w:id="307" w:name="_Toc436403638"/>
      <w:r>
        <w:instrText>OneDrive for Business</w:instrText>
      </w:r>
      <w:bookmarkEnd w:id="307"/>
      <w:r>
        <w:instrText>" \l 3</w:instrText>
      </w:r>
      <w:r>
        <w:fldChar w:fldCharType="end"/>
      </w:r>
    </w:p>
    <w:p w:rsidR="00145FC1" w:rsidRDefault="000A72AD">
      <w:pPr>
        <w:pStyle w:val="ProductList-Offering1SubSection"/>
      </w:pPr>
      <w:bookmarkStart w:id="308" w:name="_Sec722"/>
      <w:r>
        <w:t xml:space="preserve">1. </w:t>
      </w:r>
      <w:r>
        <w:t>利用可能なプログラム</w:t>
      </w:r>
      <w:bookmarkEnd w:id="308"/>
    </w:p>
    <w:tbl>
      <w:tblPr>
        <w:tblStyle w:val="PURTable"/>
        <w:tblW w:w="0" w:type="dxa"/>
        <w:tblLook w:val="04A0" w:firstRow="1" w:lastRow="0" w:firstColumn="1" w:lastColumn="0" w:noHBand="0" w:noVBand="1"/>
      </w:tblPr>
      <w:tblGrid>
        <w:gridCol w:w="4456"/>
        <w:gridCol w:w="783"/>
        <w:gridCol w:w="786"/>
        <w:gridCol w:w="800"/>
        <w:gridCol w:w="708"/>
        <w:gridCol w:w="830"/>
        <w:gridCol w:w="824"/>
        <w:gridCol w:w="804"/>
        <w:gridCol w:w="793"/>
      </w:tblGrid>
      <w:tr w:rsidR="00145F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5020" w:type="dxa"/>
            <w:tcBorders>
              <w:top w:val="single" w:sz="6" w:space="0" w:color="FFFFFF"/>
              <w:left w:val="none" w:sz="4" w:space="0" w:color="6E6E6E"/>
              <w:bottom w:val="none" w:sz="4" w:space="0" w:color="BFBFBF"/>
              <w:right w:val="none" w:sz="4" w:space="0" w:color="6E6E6E"/>
            </w:tcBorders>
          </w:tcPr>
          <w:p w:rsidR="00145FC1" w:rsidRDefault="000A72AD">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none" w:sz="4" w:space="0" w:color="BFBFBF"/>
              <w:left w:val="none" w:sz="4" w:space="0" w:color="6E6E6E"/>
              <w:bottom w:val="none" w:sz="4" w:space="0" w:color="BFBFBF"/>
              <w:right w:val="none" w:sz="4" w:space="0" w:color="6E6E6E"/>
            </w:tcBorders>
          </w:tcPr>
          <w:p w:rsidR="00145FC1" w:rsidRDefault="000A72AD">
            <w:pPr>
              <w:pStyle w:val="ProductList-TableBody"/>
            </w:pPr>
            <w:r>
              <w:t xml:space="preserve">OneDrive for Business </w:t>
            </w:r>
            <w:r>
              <w:t>プラン</w:t>
            </w:r>
            <w:r>
              <w:t xml:space="preserve"> 2</w:t>
            </w:r>
            <w:r>
              <w:fldChar w:fldCharType="begin"/>
            </w:r>
            <w:r>
              <w:instrText xml:space="preserve"> XE "OneDrive for Business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bl>
    <w:p w:rsidR="00145FC1" w:rsidRDefault="000A72AD">
      <w:pPr>
        <w:pStyle w:val="ProductList-Offering1SubSection"/>
      </w:pPr>
      <w:bookmarkStart w:id="309" w:name="_Sec777"/>
      <w:r>
        <w:t xml:space="preserve">2. </w:t>
      </w:r>
      <w:r>
        <w:t>製品使用条件</w:t>
      </w:r>
      <w:bookmarkEnd w:id="309"/>
    </w:p>
    <w:tbl>
      <w:tblPr>
        <w:tblStyle w:val="PURTable"/>
        <w:tblW w:w="0" w:type="dxa"/>
        <w:tblLook w:val="04A0" w:firstRow="1" w:lastRow="0" w:firstColumn="1" w:lastColumn="0" w:noHBand="0" w:noVBand="1"/>
      </w:tblPr>
      <w:tblGrid>
        <w:gridCol w:w="3594"/>
        <w:gridCol w:w="3588"/>
        <w:gridCol w:w="360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r>
    </w:tbl>
    <w:p w:rsidR="00145FC1" w:rsidRDefault="00145FC1">
      <w:pPr>
        <w:pStyle w:val="ProductList-Body"/>
        <w:jc w:val="right"/>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NoBorder"/>
      </w:pPr>
      <w:bookmarkStart w:id="310" w:name="_Sec667"/>
      <w:r>
        <w:t>Project Online</w:t>
      </w:r>
      <w:bookmarkEnd w:id="310"/>
      <w:r>
        <w:fldChar w:fldCharType="begin"/>
      </w:r>
      <w:r>
        <w:instrText xml:space="preserve"> TC "</w:instrText>
      </w:r>
      <w:bookmarkStart w:id="311" w:name="_Toc436403639"/>
      <w:r>
        <w:instrText>Project Online</w:instrText>
      </w:r>
      <w:bookmarkEnd w:id="311"/>
      <w:r>
        <w:instrText>" \l 3</w:instrText>
      </w:r>
      <w:r>
        <w:fldChar w:fldCharType="end"/>
      </w:r>
    </w:p>
    <w:p w:rsidR="00145FC1" w:rsidRDefault="000A72AD">
      <w:pPr>
        <w:pStyle w:val="ProductList-Offering1SubSection"/>
      </w:pPr>
      <w:bookmarkStart w:id="312" w:name="_Sec723"/>
      <w:r>
        <w:t xml:space="preserve">1. </w:t>
      </w:r>
      <w:r>
        <w:t>利用可能なプログラム</w:t>
      </w:r>
      <w:bookmarkEnd w:id="312"/>
    </w:p>
    <w:tbl>
      <w:tblPr>
        <w:tblStyle w:val="PURTable"/>
        <w:tblW w:w="0" w:type="dxa"/>
        <w:tblLook w:val="04A0" w:firstRow="1" w:lastRow="0" w:firstColumn="1" w:lastColumn="0" w:noHBand="0" w:noVBand="1"/>
      </w:tblPr>
      <w:tblGrid>
        <w:gridCol w:w="4445"/>
        <w:gridCol w:w="784"/>
        <w:gridCol w:w="787"/>
        <w:gridCol w:w="800"/>
        <w:gridCol w:w="708"/>
        <w:gridCol w:w="831"/>
        <w:gridCol w:w="824"/>
        <w:gridCol w:w="805"/>
        <w:gridCol w:w="800"/>
      </w:tblGrid>
      <w:tr w:rsidR="00145F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50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t>Project Online</w:t>
            </w:r>
            <w:r>
              <w:fldChar w:fldCharType="begin"/>
            </w:r>
            <w:r>
              <w:instrText xml:space="preserve"> XE "Project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45FC1">
        <w:tc>
          <w:tcPr>
            <w:tcW w:w="50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bl>
    <w:p w:rsidR="00145FC1" w:rsidRDefault="000A72AD">
      <w:pPr>
        <w:pStyle w:val="ProductList-Offering1SubSection"/>
      </w:pPr>
      <w:bookmarkStart w:id="313" w:name="_Sec778"/>
      <w:r>
        <w:t xml:space="preserve">2. </w:t>
      </w:r>
      <w:r>
        <w:t>製品使用条件</w:t>
      </w:r>
      <w:bookmarkEnd w:id="313"/>
    </w:p>
    <w:tbl>
      <w:tblPr>
        <w:tblStyle w:val="PURTable"/>
        <w:tblW w:w="0" w:type="dxa"/>
        <w:tblLook w:val="04A0" w:firstRow="1" w:lastRow="0" w:firstColumn="1" w:lastColumn="0" w:noHBand="0" w:noVBand="1"/>
      </w:tblPr>
      <w:tblGrid>
        <w:gridCol w:w="3594"/>
        <w:gridCol w:w="3588"/>
        <w:gridCol w:w="360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FC1" w:rsidRDefault="000A72AD">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r>
    </w:tbl>
    <w:p w:rsidR="00145FC1" w:rsidRDefault="00145FC1">
      <w:pPr>
        <w:pStyle w:val="ProductList-Body"/>
        <w:jc w:val="right"/>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NoBorder"/>
      </w:pPr>
      <w:bookmarkStart w:id="314" w:name="_Sec668"/>
      <w:r>
        <w:t>SharePoint Online</w:t>
      </w:r>
      <w:bookmarkEnd w:id="314"/>
      <w:r>
        <w:fldChar w:fldCharType="begin"/>
      </w:r>
      <w:r>
        <w:instrText xml:space="preserve"> TC "</w:instrText>
      </w:r>
      <w:bookmarkStart w:id="315" w:name="_Toc436403640"/>
      <w:r>
        <w:instrText>SharePoint Online</w:instrText>
      </w:r>
      <w:bookmarkEnd w:id="315"/>
      <w:r>
        <w:instrText>" \l 3</w:instrText>
      </w:r>
      <w:r>
        <w:fldChar w:fldCharType="end"/>
      </w:r>
    </w:p>
    <w:p w:rsidR="00145FC1" w:rsidRDefault="000A72AD">
      <w:pPr>
        <w:pStyle w:val="ProductList-Offering1SubSection"/>
      </w:pPr>
      <w:bookmarkStart w:id="316" w:name="_Sec724"/>
      <w:r>
        <w:t xml:space="preserve">1. </w:t>
      </w:r>
      <w:r>
        <w:t>利用可能なプログラム</w:t>
      </w:r>
      <w:bookmarkEnd w:id="316"/>
    </w:p>
    <w:tbl>
      <w:tblPr>
        <w:tblStyle w:val="PURTable"/>
        <w:tblW w:w="0" w:type="dxa"/>
        <w:tblLook w:val="04A0" w:firstRow="1" w:lastRow="0" w:firstColumn="1" w:lastColumn="0" w:noHBand="0" w:noVBand="1"/>
      </w:tblPr>
      <w:tblGrid>
        <w:gridCol w:w="4459"/>
        <w:gridCol w:w="781"/>
        <w:gridCol w:w="785"/>
        <w:gridCol w:w="798"/>
        <w:gridCol w:w="707"/>
        <w:gridCol w:w="830"/>
        <w:gridCol w:w="823"/>
        <w:gridCol w:w="803"/>
        <w:gridCol w:w="798"/>
      </w:tblGrid>
      <w:tr w:rsidR="00145F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5020" w:type="dxa"/>
            <w:tcBorders>
              <w:top w:val="single" w:sz="6" w:space="0" w:color="FFFFFF"/>
              <w:left w:val="none" w:sz="4" w:space="0" w:color="6E6E6E"/>
              <w:bottom w:val="single" w:sz="6" w:space="0" w:color="FFFFFF"/>
              <w:right w:val="none" w:sz="4" w:space="0" w:color="6E6E6E"/>
            </w:tcBorders>
          </w:tcPr>
          <w:p w:rsidR="00145FC1" w:rsidRDefault="000A72AD">
            <w:pPr>
              <w:pStyle w:val="ProductList-TableBody"/>
            </w:pPr>
            <w:r>
              <w:t xml:space="preserve">SharePoint Online </w:t>
            </w:r>
            <w:r>
              <w:t>プラン</w:t>
            </w:r>
            <w:r>
              <w:t xml:space="preserve"> 1</w:t>
            </w:r>
            <w:r>
              <w:fldChar w:fldCharType="begin"/>
            </w:r>
            <w:r>
              <w:instrText xml:space="preserve"> XE "SharePoint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single" w:sz="6" w:space="0" w:color="FFFFFF"/>
              <w:left w:val="none" w:sz="4" w:space="0" w:color="6E6E6E"/>
              <w:bottom w:val="single" w:sz="6" w:space="0" w:color="FFFFFF"/>
              <w:right w:val="none" w:sz="4" w:space="0" w:color="6E6E6E"/>
            </w:tcBorders>
          </w:tcPr>
          <w:p w:rsidR="00145FC1" w:rsidRDefault="000A72AD">
            <w:pPr>
              <w:pStyle w:val="ProductList-TableBody"/>
            </w:pPr>
            <w:r>
              <w:t xml:space="preserve">SharePoint Online </w:t>
            </w:r>
            <w:r>
              <w:t>プラン</w:t>
            </w:r>
            <w:r>
              <w:t xml:space="preserve"> 1 Add-on</w:t>
            </w:r>
            <w:r>
              <w:fldChar w:fldCharType="begin"/>
            </w:r>
            <w:r>
              <w:instrText xml:space="preserve"> XE "SharePoint Online </w:instrText>
            </w:r>
            <w:r>
              <w:instrText>プラン</w:instrText>
            </w:r>
            <w:r>
              <w:instrText xml:space="preserve"> 1 Add-on"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single" w:sz="6" w:space="0" w:color="FFFFFF"/>
              <w:left w:val="none" w:sz="4" w:space="0" w:color="6E6E6E"/>
              <w:bottom w:val="single" w:sz="6" w:space="0" w:color="FFFFFF"/>
              <w:right w:val="none" w:sz="4" w:space="0" w:color="6E6E6E"/>
            </w:tcBorders>
          </w:tcPr>
          <w:p w:rsidR="00145FC1" w:rsidRDefault="000A72AD">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single" w:sz="6" w:space="0" w:color="FFFFFF"/>
              <w:left w:val="none" w:sz="4" w:space="0" w:color="6E6E6E"/>
              <w:bottom w:val="none" w:sz="4" w:space="0" w:color="BFBFBF"/>
              <w:right w:val="none" w:sz="4" w:space="0" w:color="6E6E6E"/>
            </w:tcBorders>
          </w:tcPr>
          <w:p w:rsidR="00145FC1" w:rsidRDefault="000A72AD">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single" w:sz="6" w:space="0" w:color="FFFFFF"/>
              <w:left w:val="none" w:sz="4" w:space="0" w:color="6E6E6E"/>
              <w:bottom w:val="none"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45FC1" w:rsidRDefault="000A72AD">
      <w:pPr>
        <w:pStyle w:val="ProductList-Offering1SubSection"/>
      </w:pPr>
      <w:bookmarkStart w:id="317" w:name="_Sec779"/>
      <w:r>
        <w:t xml:space="preserve">2. </w:t>
      </w:r>
      <w:r>
        <w:t>製品使用条件</w:t>
      </w:r>
      <w:bookmarkEnd w:id="317"/>
    </w:p>
    <w:tbl>
      <w:tblPr>
        <w:tblStyle w:val="PURTable"/>
        <w:tblW w:w="0" w:type="dxa"/>
        <w:tblLook w:val="04A0" w:firstRow="1" w:lastRow="0" w:firstColumn="1" w:lastColumn="0" w:noHBand="0" w:noVBand="1"/>
      </w:tblPr>
      <w:tblGrid>
        <w:gridCol w:w="3594"/>
        <w:gridCol w:w="3588"/>
        <w:gridCol w:w="360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r>
    </w:tbl>
    <w:p w:rsidR="00145FC1" w:rsidRDefault="000A72AD">
      <w:pPr>
        <w:pStyle w:val="ProductList-Body"/>
      </w:pPr>
      <w:r>
        <w:t xml:space="preserve"> </w:t>
      </w:r>
    </w:p>
    <w:p w:rsidR="00145FC1" w:rsidRDefault="000A72AD">
      <w:pPr>
        <w:pStyle w:val="ProductList-ClauseHeading"/>
        <w:rPr>
          <w:lang w:eastAsia="ja-JP"/>
        </w:rPr>
      </w:pPr>
      <w:r>
        <w:rPr>
          <w:lang w:eastAsia="ja-JP"/>
        </w:rPr>
        <w:t xml:space="preserve">2.1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145FC1" w:rsidRDefault="000A72AD">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145FC1" w:rsidRDefault="000A72AD">
      <w:pPr>
        <w:pStyle w:val="ProductList-Body"/>
        <w:rPr>
          <w:lang w:eastAsia="ja-JP"/>
        </w:rPr>
      </w:pPr>
      <w:r>
        <w:rPr>
          <w:lang w:eastAsia="ja-JP"/>
        </w:rPr>
        <w:t xml:space="preserve"> </w:t>
      </w:r>
    </w:p>
    <w:p w:rsidR="00145FC1" w:rsidRDefault="000A72AD">
      <w:pPr>
        <w:pStyle w:val="ProductList-ClauseHeading"/>
      </w:pPr>
      <w:r>
        <w:lastRenderedPageBreak/>
        <w:t xml:space="preserve">2.2 SharePoint Online </w:t>
      </w:r>
      <w:r>
        <w:t>プラン</w:t>
      </w:r>
      <w:r>
        <w:t xml:space="preserve"> 1 with Yammer </w:t>
      </w:r>
      <w:r>
        <w:t>と</w:t>
      </w:r>
      <w:r>
        <w:t xml:space="preserve"> SharePoint Online </w:t>
      </w:r>
      <w:r>
        <w:t>プラン</w:t>
      </w:r>
      <w:r>
        <w:t xml:space="preserve"> 2 with Yammer </w:t>
      </w:r>
      <w:r>
        <w:t>のキーの使用</w:t>
      </w:r>
    </w:p>
    <w:p w:rsidR="00145FC1" w:rsidRDefault="000A72AD">
      <w:pPr>
        <w:pStyle w:val="ProductList-Body"/>
        <w:rPr>
          <w:lang w:eastAsia="ja-JP"/>
        </w:rPr>
      </w:pPr>
      <w:r>
        <w:t>Open</w:t>
      </w:r>
      <w:r>
        <w:t>、</w:t>
      </w:r>
      <w:r>
        <w:t>Open Value</w:t>
      </w:r>
      <w:r>
        <w:t>、または</w:t>
      </w:r>
      <w:r>
        <w:t xml:space="preserve"> Open Value Subscription </w:t>
      </w:r>
      <w:r>
        <w:t>契約を通じてライセンスを取得した</w:t>
      </w:r>
      <w:r>
        <w:t xml:space="preserve"> SharePoint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日までご利用いただけます。</w:t>
      </w:r>
      <w:r>
        <w:rPr>
          <w:lang w:eastAsia="ja-JP"/>
        </w:rPr>
        <w:t>それ以降、未使用のサブスクリプションは、前述のいずれかのサービスを含む製品に対して使用することができます。</w:t>
      </w:r>
    </w:p>
    <w:p w:rsidR="00145FC1" w:rsidRDefault="00145FC1">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NoBorder"/>
      </w:pPr>
      <w:bookmarkStart w:id="318" w:name="_Sec669"/>
      <w:r>
        <w:t>Skype for Business Online</w:t>
      </w:r>
      <w:bookmarkEnd w:id="318"/>
      <w:r>
        <w:fldChar w:fldCharType="begin"/>
      </w:r>
      <w:r>
        <w:instrText xml:space="preserve"> TC "</w:instrText>
      </w:r>
      <w:bookmarkStart w:id="319" w:name="_Toc436403641"/>
      <w:r>
        <w:instrText>Skype for Business Online</w:instrText>
      </w:r>
      <w:bookmarkEnd w:id="319"/>
      <w:r>
        <w:instrText>" \l 3</w:instrText>
      </w:r>
      <w:r>
        <w:fldChar w:fldCharType="end"/>
      </w:r>
    </w:p>
    <w:p w:rsidR="00145FC1" w:rsidRDefault="000A72AD">
      <w:pPr>
        <w:pStyle w:val="ProductList-Offering1SubSection"/>
      </w:pPr>
      <w:bookmarkStart w:id="320" w:name="_Sec725"/>
      <w:r>
        <w:t xml:space="preserve">1. </w:t>
      </w:r>
      <w:r>
        <w:t>利用可能なプログラム</w:t>
      </w:r>
      <w:bookmarkEnd w:id="320"/>
    </w:p>
    <w:tbl>
      <w:tblPr>
        <w:tblStyle w:val="PURTable"/>
        <w:tblW w:w="0" w:type="dxa"/>
        <w:tblLook w:val="04A0" w:firstRow="1" w:lastRow="0" w:firstColumn="1" w:lastColumn="0" w:noHBand="0" w:noVBand="1"/>
      </w:tblPr>
      <w:tblGrid>
        <w:gridCol w:w="4472"/>
        <w:gridCol w:w="780"/>
        <w:gridCol w:w="783"/>
        <w:gridCol w:w="798"/>
        <w:gridCol w:w="707"/>
        <w:gridCol w:w="829"/>
        <w:gridCol w:w="823"/>
        <w:gridCol w:w="802"/>
        <w:gridCol w:w="790"/>
      </w:tblGrid>
      <w:tr w:rsidR="00145F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50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none" w:sz="4" w:space="0" w:color="BFBFBF"/>
              <w:left w:val="none" w:sz="4" w:space="0" w:color="6E6E6E"/>
              <w:bottom w:val="dashed" w:sz="4" w:space="0" w:color="BFBFBF"/>
              <w:right w:val="none" w:sz="4" w:space="0" w:color="6E6E6E"/>
            </w:tcBorders>
          </w:tcPr>
          <w:p w:rsidR="00145FC1" w:rsidRDefault="000A72AD">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t>Skype for Business Online PSTN Conferencing</w:t>
            </w:r>
            <w:r>
              <w:fldChar w:fldCharType="begin"/>
            </w:r>
            <w:r>
              <w:instrText xml:space="preserve"> XE "Skype for Business Online PSTN Conferencing"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none" w:sz="4" w:space="0" w:color="BFBFBF"/>
              <w:left w:val="none" w:sz="4" w:space="0" w:color="6E6E6E"/>
              <w:bottom w:val="dashed" w:sz="4" w:space="0" w:color="BFBFBF"/>
              <w:right w:val="none" w:sz="4" w:space="0" w:color="6E6E6E"/>
            </w:tcBorders>
          </w:tcPr>
          <w:p w:rsidR="00145FC1" w:rsidRDefault="000A72AD">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bl>
    <w:p w:rsidR="00145FC1" w:rsidRDefault="000A72AD">
      <w:pPr>
        <w:pStyle w:val="ProductList-Offering1SubSection"/>
      </w:pPr>
      <w:bookmarkStart w:id="321" w:name="_Sec780"/>
      <w:r>
        <w:t xml:space="preserve">2. </w:t>
      </w:r>
      <w:r>
        <w:t>製品使用条件</w:t>
      </w:r>
      <w:bookmarkEnd w:id="321"/>
    </w:p>
    <w:tbl>
      <w:tblPr>
        <w:tblStyle w:val="PURTable"/>
        <w:tblW w:w="0" w:type="dxa"/>
        <w:tblLook w:val="04A0" w:firstRow="1" w:lastRow="0" w:firstColumn="1" w:lastColumn="0" w:noHBand="0" w:noVBand="1"/>
      </w:tblPr>
      <w:tblGrid>
        <w:gridCol w:w="3594"/>
        <w:gridCol w:w="3588"/>
        <w:gridCol w:w="360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r>
    </w:tbl>
    <w:p w:rsidR="00145FC1" w:rsidRDefault="000A72AD">
      <w:pPr>
        <w:pStyle w:val="ProductList-Body"/>
      </w:pPr>
      <w:r>
        <w:t xml:space="preserve"> </w:t>
      </w:r>
    </w:p>
    <w:p w:rsidR="00145FC1" w:rsidRDefault="000A72AD">
      <w:pPr>
        <w:pStyle w:val="ProductList-ClauseHeading"/>
      </w:pPr>
      <w:r>
        <w:t>2.1 Lync for Mac 2011</w:t>
      </w:r>
    </w:p>
    <w:p w:rsidR="00145FC1" w:rsidRDefault="000A72AD">
      <w:pPr>
        <w:pStyle w:val="ProductList-Body"/>
        <w:rPr>
          <w:lang w:eastAsia="ja-JP"/>
        </w:rPr>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 xml:space="preserve">Skype for Business Online </w:t>
      </w:r>
      <w:r>
        <w:t>のライセンスを取得したお客様には期間を限定して、</w:t>
      </w:r>
      <w:r>
        <w:t xml:space="preserve">Skype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w:t>
      </w:r>
      <w:r>
        <w:rPr>
          <w:lang w:eastAsia="ja-JP"/>
        </w:rPr>
        <w:t>このソフトウェアは</w:t>
      </w:r>
      <w:r>
        <w:rPr>
          <w:lang w:eastAsia="ja-JP"/>
        </w:rPr>
        <w:t xml:space="preserve"> Skype for Business Online </w:t>
      </w:r>
      <w:r>
        <w:rPr>
          <w:lang w:eastAsia="ja-JP"/>
        </w:rPr>
        <w:t>と組み合わせてのみ使用できます。また、このソフトウェアの使用権はすべて、基となるサブスクリプション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の期間満了または</w:t>
      </w:r>
      <w:r>
        <w:rPr>
          <w:lang w:eastAsia="ja-JP"/>
        </w:rPr>
        <w:t xml:space="preserve"> Skype for Business Online </w:t>
      </w:r>
      <w:r>
        <w:rPr>
          <w:lang w:eastAsia="ja-JP"/>
        </w:rPr>
        <w:t>の次期バージョンへの移行の、いずれかの早い日付をもって終了します。お客様は、</w:t>
      </w:r>
      <w:r>
        <w:rPr>
          <w:lang w:eastAsia="ja-JP"/>
        </w:rPr>
        <w:t xml:space="preserve">Windows </w:t>
      </w:r>
      <w:r>
        <w:rPr>
          <w:lang w:eastAsia="ja-JP"/>
        </w:rPr>
        <w:t>ベースのエンド</w:t>
      </w:r>
      <w:r>
        <w:rPr>
          <w:lang w:eastAsia="ja-JP"/>
        </w:rPr>
        <w:t xml:space="preserve"> </w:t>
      </w:r>
      <w:r>
        <w:rPr>
          <w:lang w:eastAsia="ja-JP"/>
        </w:rPr>
        <w:t>ユーザー用に、無料の</w:t>
      </w:r>
      <w:r>
        <w:rPr>
          <w:lang w:eastAsia="ja-JP"/>
        </w:rPr>
        <w:t xml:space="preserve"> Skype for Business Basic 2015 </w:t>
      </w:r>
      <w:r>
        <w:rPr>
          <w:lang w:eastAsia="ja-JP"/>
        </w:rPr>
        <w:t>クライアントを使用することができます。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2.2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145FC1" w:rsidRDefault="000A72AD">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145FC1" w:rsidRDefault="00145FC1">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GroupHeading"/>
        <w:rPr>
          <w:lang w:eastAsia="ja-JP"/>
        </w:rPr>
      </w:pPr>
      <w:bookmarkStart w:id="322" w:name="_Sec635"/>
      <w:r>
        <w:rPr>
          <w:lang w:eastAsia="ja-JP"/>
        </w:rPr>
        <w:t>その他のオンライン</w:t>
      </w:r>
      <w:r>
        <w:rPr>
          <w:lang w:eastAsia="ja-JP"/>
        </w:rPr>
        <w:t xml:space="preserve"> </w:t>
      </w:r>
      <w:r>
        <w:rPr>
          <w:lang w:eastAsia="ja-JP"/>
        </w:rPr>
        <w:t>サービス</w:t>
      </w:r>
      <w:bookmarkEnd w:id="322"/>
      <w:r>
        <w:fldChar w:fldCharType="begin"/>
      </w:r>
      <w:r>
        <w:rPr>
          <w:lang w:eastAsia="ja-JP"/>
        </w:rPr>
        <w:instrText xml:space="preserve"> TC "</w:instrText>
      </w:r>
      <w:bookmarkStart w:id="323" w:name="_Toc436403642"/>
      <w:r>
        <w:rPr>
          <w:lang w:eastAsia="ja-JP"/>
        </w:rPr>
        <w:instrText>その他のオンライン</w:instrText>
      </w:r>
      <w:r>
        <w:rPr>
          <w:lang w:eastAsia="ja-JP"/>
        </w:rPr>
        <w:instrText xml:space="preserve"> </w:instrText>
      </w:r>
      <w:r>
        <w:rPr>
          <w:lang w:eastAsia="ja-JP"/>
        </w:rPr>
        <w:instrText>サービス</w:instrText>
      </w:r>
      <w:bookmarkEnd w:id="323"/>
      <w:r>
        <w:rPr>
          <w:lang w:eastAsia="ja-JP"/>
        </w:rPr>
        <w:instrText>" \l 2</w:instrText>
      </w:r>
      <w:r>
        <w:fldChar w:fldCharType="end"/>
      </w:r>
    </w:p>
    <w:p w:rsidR="00145FC1" w:rsidRDefault="000A72AD">
      <w:pPr>
        <w:pStyle w:val="ProductList-Offering2HeadingNoBorder"/>
      </w:pPr>
      <w:bookmarkStart w:id="324" w:name="_Sec670"/>
      <w:r>
        <w:t>Bing Maps</w:t>
      </w:r>
      <w:bookmarkEnd w:id="324"/>
      <w:r>
        <w:fldChar w:fldCharType="begin"/>
      </w:r>
      <w:r>
        <w:instrText xml:space="preserve"> TC "</w:instrText>
      </w:r>
      <w:bookmarkStart w:id="325" w:name="_Toc436403643"/>
      <w:r>
        <w:instrText>Bing Maps</w:instrText>
      </w:r>
      <w:bookmarkEnd w:id="325"/>
      <w:r>
        <w:instrText>" \l 3</w:instrText>
      </w:r>
      <w:r>
        <w:fldChar w:fldCharType="end"/>
      </w:r>
    </w:p>
    <w:p w:rsidR="00145FC1" w:rsidRDefault="000A72AD">
      <w:pPr>
        <w:pStyle w:val="ProductList-Offering1SubSection"/>
      </w:pPr>
      <w:bookmarkStart w:id="326" w:name="_Sec726"/>
      <w:r>
        <w:t xml:space="preserve">1. </w:t>
      </w:r>
      <w:r>
        <w:t>利用可能なプログラム</w:t>
      </w:r>
      <w:bookmarkEnd w:id="326"/>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145F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50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rPr>
                <w:color w:val="000000"/>
              </w:rPr>
              <w:t>Bing Maps Consumer Tracked Per Asset Monthly Subscription</w:t>
            </w:r>
            <w:r>
              <w:fldChar w:fldCharType="begin"/>
            </w:r>
            <w:r>
              <w:instrText xml:space="preserve"> XE "Bing Maps Consumer Tracked Per Asset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Bing Maps Internal Website Usage 250K (</w:t>
            </w:r>
            <w:r>
              <w:rPr>
                <w:color w:val="000000"/>
              </w:rPr>
              <w:t>およびそれ以上</w:t>
            </w:r>
            <w:r>
              <w:rPr>
                <w:color w:val="000000"/>
              </w:rPr>
              <w:t>) Transactions Monthly Subscription</w:t>
            </w:r>
            <w:r>
              <w:fldChar w:fldCharType="begin"/>
            </w:r>
            <w:r>
              <w:instrText xml:space="preserve"> XE "Bing Maps Internal Website Usage 250K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Bing Maps Light Known Per User Monthly Subscription</w:t>
            </w:r>
            <w:r>
              <w:fldChar w:fldCharType="begin"/>
            </w:r>
            <w:r>
              <w:instrText xml:space="preserve"> XE "Bing Maps Light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lastRenderedPageBreak/>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rPr>
                <w:color w:val="000000"/>
              </w:rPr>
              <w:t>Bing Maps Public Website Usage 420K (</w:t>
            </w:r>
            <w:r>
              <w:rPr>
                <w:color w:val="000000"/>
              </w:rPr>
              <w:t>およびそれ以上</w:t>
            </w:r>
            <w:r>
              <w:rPr>
                <w:color w:val="000000"/>
              </w:rPr>
              <w:t>) Transactions Monthly Subscription</w:t>
            </w:r>
            <w:r>
              <w:fldChar w:fldCharType="begin"/>
            </w:r>
            <w:r>
              <w:instrText xml:space="preserve"> XE "Bing Maps Public Website Usage 420K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bl>
    <w:p w:rsidR="00145FC1" w:rsidRDefault="000A72AD">
      <w:pPr>
        <w:pStyle w:val="ProductList-Offering1SubSection"/>
      </w:pPr>
      <w:bookmarkStart w:id="327" w:name="_Sec781"/>
      <w:r>
        <w:t xml:space="preserve">2. </w:t>
      </w:r>
      <w:r>
        <w:t>製品使用条件</w:t>
      </w:r>
      <w:bookmarkEnd w:id="327"/>
    </w:p>
    <w:tbl>
      <w:tblPr>
        <w:tblStyle w:val="PURTable"/>
        <w:tblW w:w="0" w:type="dxa"/>
        <w:tblLook w:val="04A0" w:firstRow="1" w:lastRow="0" w:firstColumn="1" w:lastColumn="0" w:noHBand="0" w:noVBand="1"/>
      </w:tblPr>
      <w:tblGrid>
        <w:gridCol w:w="3594"/>
        <w:gridCol w:w="3588"/>
        <w:gridCol w:w="360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r>
    </w:tbl>
    <w:p w:rsidR="00145FC1" w:rsidRDefault="000A72AD">
      <w:pPr>
        <w:pStyle w:val="ProductList-Body"/>
      </w:pPr>
      <w:r>
        <w:t xml:space="preserve"> </w:t>
      </w:r>
    </w:p>
    <w:p w:rsidR="00145FC1" w:rsidRDefault="000A72AD">
      <w:pPr>
        <w:pStyle w:val="ProductList-ClauseHeading"/>
      </w:pPr>
      <w:r>
        <w:t xml:space="preserve">2.1 </w:t>
      </w:r>
      <w:r>
        <w:t>有料トランザクション</w:t>
      </w:r>
    </w:p>
    <w:p w:rsidR="00145FC1" w:rsidRDefault="000A72AD">
      <w:pPr>
        <w:pStyle w:val="ProductList-Body"/>
        <w:rPr>
          <w:lang w:eastAsia="ja-JP"/>
        </w:rPr>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w:t>
      </w:r>
      <w:r>
        <w:rPr>
          <w:lang w:eastAsia="ja-JP"/>
        </w:rPr>
        <w:t>加入契約の満了日に、購入された未使用の有料トランザクションはすべて失効します。</w:t>
      </w:r>
    </w:p>
    <w:p w:rsidR="00145FC1" w:rsidRDefault="000A72AD">
      <w:pPr>
        <w:pStyle w:val="ProductList-Body"/>
        <w:rPr>
          <w:lang w:eastAsia="ja-JP"/>
        </w:rPr>
      </w:pPr>
      <w:r>
        <w:rPr>
          <w:lang w:eastAsia="ja-JP"/>
        </w:rPr>
        <w:t xml:space="preserve"> </w:t>
      </w:r>
    </w:p>
    <w:p w:rsidR="00145FC1" w:rsidRDefault="000A72AD">
      <w:pPr>
        <w:pStyle w:val="ProductList-ClauseHeading"/>
      </w:pPr>
      <w:r>
        <w:t>2.2 Bing Maps Platinum Add-on SL</w:t>
      </w:r>
    </w:p>
    <w:p w:rsidR="00145FC1" w:rsidRDefault="000A72AD">
      <w:pPr>
        <w:pStyle w:val="ProductList-Body"/>
        <w:rPr>
          <w:lang w:eastAsia="ja-JP"/>
        </w:rPr>
      </w:pPr>
      <w:r>
        <w:rPr>
          <w:lang w:eastAsia="ja-JP"/>
        </w:rPr>
        <w:t xml:space="preserve">Bing Maps Platinum Add-on SL </w:t>
      </w:r>
      <w:r>
        <w:rPr>
          <w:lang w:eastAsia="ja-JP"/>
        </w:rPr>
        <w:t>は、加入契約</w:t>
      </w:r>
      <w:r>
        <w:rPr>
          <w:lang w:eastAsia="ja-JP"/>
        </w:rPr>
        <w:t xml:space="preserve"> 1 </w:t>
      </w:r>
      <w:r>
        <w:rPr>
          <w:lang w:eastAsia="ja-JP"/>
        </w:rPr>
        <w:t>件につき</w:t>
      </w:r>
      <w:r>
        <w:rPr>
          <w:lang w:eastAsia="ja-JP"/>
        </w:rPr>
        <w:t xml:space="preserve"> 1 </w:t>
      </w:r>
      <w:r>
        <w:rPr>
          <w:lang w:eastAsia="ja-JP"/>
        </w:rPr>
        <w:t>回だけ購入できます。この</w:t>
      </w:r>
      <w:r>
        <w:rPr>
          <w:lang w:eastAsia="ja-JP"/>
        </w:rPr>
        <w:t xml:space="preserve"> SL </w:t>
      </w:r>
      <w:r>
        <w:rPr>
          <w:lang w:eastAsia="ja-JP"/>
        </w:rPr>
        <w:t>の</w:t>
      </w:r>
      <w:r>
        <w:rPr>
          <w:lang w:eastAsia="ja-JP"/>
        </w:rPr>
        <w:t xml:space="preserve"> 1 </w:t>
      </w:r>
      <w:r>
        <w:rPr>
          <w:lang w:eastAsia="ja-JP"/>
        </w:rPr>
        <w:t>年あたりの有料トランザクションの使用量は、</w:t>
      </w:r>
      <w:r>
        <w:rPr>
          <w:lang w:eastAsia="ja-JP"/>
        </w:rPr>
        <w:t xml:space="preserve">4 </w:t>
      </w:r>
      <w:r>
        <w:rPr>
          <w:lang w:eastAsia="ja-JP"/>
        </w:rPr>
        <w:t>億を上限とします。この上限を超えたお客様は、有料トランザクションを追加購入する必要があります。</w:t>
      </w:r>
    </w:p>
    <w:p w:rsidR="00145FC1" w:rsidRDefault="00145FC1">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NoBorder"/>
      </w:pPr>
      <w:bookmarkStart w:id="328" w:name="_Sec672"/>
      <w:r>
        <w:t>Microsoft Learning</w:t>
      </w:r>
      <w:bookmarkEnd w:id="328"/>
      <w:r>
        <w:fldChar w:fldCharType="begin"/>
      </w:r>
      <w:r>
        <w:instrText xml:space="preserve"> TC "</w:instrText>
      </w:r>
      <w:bookmarkStart w:id="329" w:name="_Toc436403644"/>
      <w:r>
        <w:instrText>Microsoft Learning</w:instrText>
      </w:r>
      <w:bookmarkEnd w:id="329"/>
      <w:r>
        <w:instrText>" \l 3</w:instrText>
      </w:r>
      <w:r>
        <w:fldChar w:fldCharType="end"/>
      </w:r>
    </w:p>
    <w:p w:rsidR="00145FC1" w:rsidRDefault="000A72AD">
      <w:pPr>
        <w:pStyle w:val="ProductList-Offering1SubSection"/>
      </w:pPr>
      <w:bookmarkStart w:id="330" w:name="_Sec728"/>
      <w:r>
        <w:t xml:space="preserve">1. </w:t>
      </w:r>
      <w:r>
        <w:t>利用可能なプログラム</w:t>
      </w:r>
      <w:bookmarkEnd w:id="330"/>
    </w:p>
    <w:tbl>
      <w:tblPr>
        <w:tblStyle w:val="PURTable"/>
        <w:tblW w:w="0" w:type="dxa"/>
        <w:tblLook w:val="04A0" w:firstRow="1" w:lastRow="0" w:firstColumn="1" w:lastColumn="0" w:noHBand="0" w:noVBand="1"/>
      </w:tblPr>
      <w:tblGrid>
        <w:gridCol w:w="4454"/>
        <w:gridCol w:w="793"/>
        <w:gridCol w:w="784"/>
        <w:gridCol w:w="799"/>
        <w:gridCol w:w="707"/>
        <w:gridCol w:w="830"/>
        <w:gridCol w:w="823"/>
        <w:gridCol w:w="803"/>
        <w:gridCol w:w="791"/>
      </w:tblGrid>
      <w:tr w:rsidR="00145F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50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5020" w:type="dxa"/>
            <w:tcBorders>
              <w:top w:val="dashed" w:sz="4" w:space="0" w:color="BFBFBF"/>
              <w:left w:val="none" w:sz="4" w:space="0" w:color="6E6E6E"/>
              <w:bottom w:val="dashed" w:sz="4" w:space="0" w:color="BFBFBF"/>
              <w:right w:val="none" w:sz="4" w:space="0" w:color="6E6E6E"/>
            </w:tcBorders>
          </w:tcPr>
          <w:p w:rsidR="00145FC1" w:rsidRDefault="000A72AD">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45FC1">
        <w:tc>
          <w:tcPr>
            <w:tcW w:w="50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45FC1" w:rsidRDefault="000A72AD">
      <w:pPr>
        <w:pStyle w:val="ProductList-Offering1SubSection"/>
      </w:pPr>
      <w:bookmarkStart w:id="331" w:name="_Sec783"/>
      <w:r>
        <w:t xml:space="preserve">2. </w:t>
      </w:r>
      <w:r>
        <w:t>製品使用条件</w:t>
      </w:r>
      <w:bookmarkEnd w:id="331"/>
    </w:p>
    <w:tbl>
      <w:tblPr>
        <w:tblStyle w:val="PURTable"/>
        <w:tblW w:w="0" w:type="dxa"/>
        <w:tblLook w:val="04A0" w:firstRow="1" w:lastRow="0" w:firstColumn="1" w:lastColumn="0" w:noHBand="0" w:noVBand="1"/>
      </w:tblPr>
      <w:tblGrid>
        <w:gridCol w:w="3594"/>
        <w:gridCol w:w="3588"/>
        <w:gridCol w:w="360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r>
    </w:tbl>
    <w:p w:rsidR="00145FC1" w:rsidRDefault="000A72AD">
      <w:pPr>
        <w:pStyle w:val="ProductList-Body"/>
      </w:pPr>
      <w:r>
        <w:t xml:space="preserve"> </w:t>
      </w:r>
    </w:p>
    <w:p w:rsidR="00145FC1" w:rsidRDefault="000A72AD">
      <w:pPr>
        <w:pStyle w:val="ProductList-ClauseHeading"/>
      </w:pPr>
      <w:r>
        <w:t xml:space="preserve">2.1 </w:t>
      </w:r>
      <w:r>
        <w:t>受講券</w:t>
      </w:r>
    </w:p>
    <w:p w:rsidR="00145FC1" w:rsidRDefault="000A72AD">
      <w:pPr>
        <w:pStyle w:val="ProductList-Body"/>
        <w:rPr>
          <w:lang w:eastAsia="ja-JP"/>
        </w:rPr>
      </w:pPr>
      <w:r>
        <w:rPr>
          <w:lang w:eastAsia="ja-JP"/>
        </w:rPr>
        <w:t>受講券は購入時に提供され、有効期間は購入日から</w:t>
      </w:r>
      <w:r>
        <w:rPr>
          <w:lang w:eastAsia="ja-JP"/>
        </w:rPr>
        <w:t xml:space="preserve"> 12 </w:t>
      </w:r>
      <w:r>
        <w:rPr>
          <w:lang w:eastAsia="ja-JP"/>
        </w:rPr>
        <w:t>か月となっています。</w:t>
      </w:r>
    </w:p>
    <w:p w:rsidR="00145FC1" w:rsidRDefault="000A72AD">
      <w:pPr>
        <w:pStyle w:val="ProductList-Body"/>
        <w:rPr>
          <w:lang w:eastAsia="ja-JP"/>
        </w:rPr>
      </w:pPr>
      <w:r>
        <w:rPr>
          <w:lang w:eastAsia="ja-JP"/>
        </w:rPr>
        <w:t xml:space="preserve"> </w:t>
      </w:r>
    </w:p>
    <w:p w:rsidR="00145FC1" w:rsidRDefault="000A72AD">
      <w:pPr>
        <w:pStyle w:val="ProductList-ClauseHeading"/>
      </w:pPr>
      <w:r>
        <w:t>2.2 Microsoft Office Specialist (MOS) Certification Educator Exam Site License (</w:t>
      </w:r>
      <w:r>
        <w:t>日本未提供</w:t>
      </w:r>
      <w:r>
        <w:t xml:space="preserve">) </w:t>
      </w:r>
      <w:r>
        <w:t>および</w:t>
      </w:r>
      <w:r>
        <w:t xml:space="preserve"> Microsoft Technology Associate (MTA) Certification Educator Exam Site License</w:t>
      </w:r>
    </w:p>
    <w:p w:rsidR="00145FC1" w:rsidRDefault="000A72AD">
      <w:pPr>
        <w:pStyle w:val="ProductList-Body"/>
      </w:pPr>
      <w:r>
        <w:t>このサイト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の対象となるためには、</w:t>
      </w:r>
      <w:r>
        <w:t xml:space="preserve">Certiport </w:t>
      </w:r>
      <w:r>
        <w:t>認定試験センターである必要があります。</w:t>
      </w:r>
      <w:r>
        <w:rPr>
          <w:lang w:eastAsia="ja-JP"/>
        </w:rPr>
        <w:t>サイト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の有効期間は、購入日から</w:t>
      </w:r>
      <w:r>
        <w:rPr>
          <w:lang w:eastAsia="ja-JP"/>
        </w:rPr>
        <w:t xml:space="preserve"> 12 </w:t>
      </w:r>
      <w:r>
        <w:rPr>
          <w:lang w:eastAsia="ja-JP"/>
        </w:rPr>
        <w:t>か月です。</w:t>
      </w:r>
      <w:r>
        <w:t>未使用の認定試験は失効します。</w:t>
      </w:r>
    </w:p>
    <w:p w:rsidR="00145FC1" w:rsidRDefault="00145FC1">
      <w:pPr>
        <w:pStyle w:val="ProductList-Body"/>
        <w:jc w:val="right"/>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NoBorder"/>
      </w:pPr>
      <w:bookmarkStart w:id="332" w:name="_Sec673"/>
      <w:r>
        <w:lastRenderedPageBreak/>
        <w:t>Microsoft Translator</w:t>
      </w:r>
      <w:bookmarkEnd w:id="332"/>
      <w:r>
        <w:fldChar w:fldCharType="begin"/>
      </w:r>
      <w:r>
        <w:instrText xml:space="preserve"> TC "</w:instrText>
      </w:r>
      <w:bookmarkStart w:id="333" w:name="_Toc436403645"/>
      <w:r>
        <w:instrText>Microsoft Translator</w:instrText>
      </w:r>
      <w:bookmarkEnd w:id="333"/>
      <w:r>
        <w:instrText>" \l 3</w:instrText>
      </w:r>
      <w:r>
        <w:fldChar w:fldCharType="end"/>
      </w:r>
    </w:p>
    <w:p w:rsidR="00145FC1" w:rsidRDefault="000A72AD">
      <w:pPr>
        <w:pStyle w:val="ProductList-Offering1SubSection"/>
      </w:pPr>
      <w:bookmarkStart w:id="334" w:name="_Sec729"/>
      <w:r>
        <w:t xml:space="preserve">1. </w:t>
      </w:r>
      <w:r>
        <w:t>利用可能なプログラム</w:t>
      </w:r>
      <w:bookmarkEnd w:id="334"/>
    </w:p>
    <w:tbl>
      <w:tblPr>
        <w:tblStyle w:val="PURTable"/>
        <w:tblW w:w="0" w:type="dxa"/>
        <w:tblLook w:val="04A0" w:firstRow="1" w:lastRow="0" w:firstColumn="1" w:lastColumn="0" w:noHBand="0" w:noVBand="1"/>
      </w:tblPr>
      <w:tblGrid>
        <w:gridCol w:w="4460"/>
        <w:gridCol w:w="782"/>
        <w:gridCol w:w="785"/>
        <w:gridCol w:w="799"/>
        <w:gridCol w:w="708"/>
        <w:gridCol w:w="830"/>
        <w:gridCol w:w="824"/>
        <w:gridCol w:w="804"/>
        <w:gridCol w:w="792"/>
      </w:tblGrid>
      <w:tr w:rsidR="00145F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5020" w:type="dxa"/>
            <w:tcBorders>
              <w:top w:val="single" w:sz="6" w:space="0" w:color="FFFFFF"/>
              <w:left w:val="none" w:sz="4" w:space="0" w:color="6E6E6E"/>
              <w:bottom w:val="none" w:sz="4" w:space="0" w:color="BFBFBF"/>
              <w:right w:val="none" w:sz="4" w:space="0" w:color="6E6E6E"/>
            </w:tcBorders>
          </w:tcPr>
          <w:p w:rsidR="00145FC1" w:rsidRDefault="000A72A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bl>
    <w:p w:rsidR="00145FC1" w:rsidRDefault="000A72AD">
      <w:pPr>
        <w:pStyle w:val="ProductList-Offering1SubSection"/>
      </w:pPr>
      <w:bookmarkStart w:id="335" w:name="_Sec784"/>
      <w:r>
        <w:t xml:space="preserve">2. </w:t>
      </w:r>
      <w:r>
        <w:t>製品使用条件</w:t>
      </w:r>
      <w:bookmarkEnd w:id="335"/>
    </w:p>
    <w:tbl>
      <w:tblPr>
        <w:tblStyle w:val="PURTable"/>
        <w:tblW w:w="0" w:type="dxa"/>
        <w:tblLook w:val="04A0" w:firstRow="1" w:lastRow="0" w:firstColumn="1" w:lastColumn="0" w:noHBand="0" w:noVBand="1"/>
      </w:tblPr>
      <w:tblGrid>
        <w:gridCol w:w="3594"/>
        <w:gridCol w:w="3588"/>
        <w:gridCol w:w="360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FC1" w:rsidRDefault="000A72A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r>
    </w:tbl>
    <w:p w:rsidR="00145FC1" w:rsidRDefault="00145FC1">
      <w:pPr>
        <w:pStyle w:val="ProductList-Body"/>
        <w:jc w:val="right"/>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NoBorder"/>
      </w:pPr>
      <w:bookmarkStart w:id="336" w:name="_Sec674"/>
      <w:r>
        <w:t>Power BI Pro</w:t>
      </w:r>
      <w:bookmarkEnd w:id="336"/>
      <w:r>
        <w:fldChar w:fldCharType="begin"/>
      </w:r>
      <w:r>
        <w:instrText xml:space="preserve"> TC "</w:instrText>
      </w:r>
      <w:bookmarkStart w:id="337" w:name="_Toc436403646"/>
      <w:r>
        <w:instrText>Power BI Pro</w:instrText>
      </w:r>
      <w:bookmarkEnd w:id="337"/>
      <w:r>
        <w:instrText>" \l 3</w:instrText>
      </w:r>
      <w:r>
        <w:fldChar w:fldCharType="end"/>
      </w:r>
    </w:p>
    <w:p w:rsidR="00145FC1" w:rsidRDefault="000A72AD">
      <w:pPr>
        <w:pStyle w:val="ProductList-Offering1SubSection"/>
      </w:pPr>
      <w:bookmarkStart w:id="338" w:name="_Sec730"/>
      <w:r>
        <w:t xml:space="preserve">1. </w:t>
      </w:r>
      <w:r>
        <w:t>利用可能なプログラム</w:t>
      </w:r>
      <w:bookmarkEnd w:id="338"/>
    </w:p>
    <w:tbl>
      <w:tblPr>
        <w:tblStyle w:val="PURTable"/>
        <w:tblW w:w="0" w:type="dxa"/>
        <w:tblLook w:val="04A0" w:firstRow="1" w:lastRow="0" w:firstColumn="1" w:lastColumn="0" w:noHBand="0" w:noVBand="1"/>
      </w:tblPr>
      <w:tblGrid>
        <w:gridCol w:w="4442"/>
        <w:gridCol w:w="784"/>
        <w:gridCol w:w="787"/>
        <w:gridCol w:w="801"/>
        <w:gridCol w:w="709"/>
        <w:gridCol w:w="831"/>
        <w:gridCol w:w="825"/>
        <w:gridCol w:w="805"/>
        <w:gridCol w:w="800"/>
      </w:tblGrid>
      <w:tr w:rsidR="00145F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5020" w:type="dxa"/>
            <w:tcBorders>
              <w:top w:val="single" w:sz="6" w:space="0" w:color="FFFFFF"/>
              <w:left w:val="none" w:sz="4" w:space="0" w:color="6E6E6E"/>
              <w:bottom w:val="dashed" w:sz="4" w:space="0" w:color="BFBFBF"/>
              <w:right w:val="none" w:sz="4" w:space="0" w:color="6E6E6E"/>
            </w:tcBorders>
          </w:tcPr>
          <w:p w:rsidR="00145FC1" w:rsidRDefault="000A72AD">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5020" w:type="dxa"/>
            <w:tcBorders>
              <w:top w:val="dashed" w:sz="4" w:space="0" w:color="BFBFBF"/>
              <w:left w:val="none" w:sz="4" w:space="0" w:color="6E6E6E"/>
              <w:bottom w:val="none" w:sz="4" w:space="0" w:color="BFBFBF"/>
              <w:right w:val="none" w:sz="4" w:space="0" w:color="6E6E6E"/>
            </w:tcBorders>
          </w:tcPr>
          <w:p w:rsidR="00145FC1" w:rsidRDefault="000A72A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45FC1" w:rsidRDefault="000A72AD">
      <w:pPr>
        <w:pStyle w:val="ProductList-Offering1SubSection"/>
      </w:pPr>
      <w:bookmarkStart w:id="339" w:name="_Sec785"/>
      <w:r>
        <w:t xml:space="preserve">2. </w:t>
      </w:r>
      <w:r>
        <w:t>製品使用条件</w:t>
      </w:r>
      <w:bookmarkEnd w:id="339"/>
    </w:p>
    <w:tbl>
      <w:tblPr>
        <w:tblStyle w:val="PURTable"/>
        <w:tblW w:w="0" w:type="dxa"/>
        <w:tblLook w:val="04A0" w:firstRow="1" w:lastRow="0" w:firstColumn="1" w:lastColumn="0" w:noHBand="0" w:noVBand="1"/>
      </w:tblPr>
      <w:tblGrid>
        <w:gridCol w:w="3594"/>
        <w:gridCol w:w="3588"/>
        <w:gridCol w:w="360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FC1" w:rsidRDefault="000A72A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FC1" w:rsidRDefault="000A72A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r>
    </w:tbl>
    <w:p w:rsidR="00145FC1" w:rsidRDefault="00145FC1">
      <w:pPr>
        <w:pStyle w:val="ProductList-Body"/>
        <w:jc w:val="right"/>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NoBorder"/>
      </w:pPr>
      <w:bookmarkStart w:id="340" w:name="_Sec675"/>
      <w:r>
        <w:t>System Center Endpoint Protection</w:t>
      </w:r>
      <w:bookmarkEnd w:id="340"/>
      <w:r>
        <w:fldChar w:fldCharType="begin"/>
      </w:r>
      <w:r>
        <w:instrText xml:space="preserve"> TC "</w:instrText>
      </w:r>
      <w:bookmarkStart w:id="341" w:name="_Toc436403647"/>
      <w:r>
        <w:instrText>System Center Endpoint Protection</w:instrText>
      </w:r>
      <w:bookmarkEnd w:id="341"/>
      <w:r>
        <w:instrText>" \l 3</w:instrText>
      </w:r>
      <w:r>
        <w:fldChar w:fldCharType="end"/>
      </w:r>
    </w:p>
    <w:p w:rsidR="00145FC1" w:rsidRDefault="000A72AD">
      <w:pPr>
        <w:pStyle w:val="ProductList-Offering1SubSection"/>
      </w:pPr>
      <w:bookmarkStart w:id="342" w:name="_Sec731"/>
      <w:r>
        <w:t xml:space="preserve">1. </w:t>
      </w:r>
      <w:r>
        <w:t>利用可能なプログラム</w:t>
      </w:r>
      <w:bookmarkEnd w:id="342"/>
    </w:p>
    <w:tbl>
      <w:tblPr>
        <w:tblStyle w:val="PURTable"/>
        <w:tblW w:w="0" w:type="dxa"/>
        <w:tblLook w:val="04A0" w:firstRow="1" w:lastRow="0" w:firstColumn="1" w:lastColumn="0" w:noHBand="0" w:noVBand="1"/>
      </w:tblPr>
      <w:tblGrid>
        <w:gridCol w:w="4459"/>
        <w:gridCol w:w="781"/>
        <w:gridCol w:w="784"/>
        <w:gridCol w:w="799"/>
        <w:gridCol w:w="707"/>
        <w:gridCol w:w="830"/>
        <w:gridCol w:w="823"/>
        <w:gridCol w:w="803"/>
        <w:gridCol w:w="798"/>
      </w:tblGrid>
      <w:tr w:rsidR="00145F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145FC1" w:rsidRDefault="000A72AD">
            <w:pPr>
              <w:pStyle w:val="ProductList-TableBody"/>
            </w:pPr>
            <w:r>
              <w:rPr>
                <w:color w:val="000000"/>
              </w:rPr>
              <w:t xml:space="preserve"> </w:t>
            </w:r>
            <w:r>
              <w:t>System Center 2012 R2 Endpoint Protection</w:t>
            </w:r>
            <w:r>
              <w:fldChar w:fldCharType="begin"/>
            </w:r>
            <w:r>
              <w:instrText xml:space="preserve"> XE "System Center 2012 R2 Endpoint Protection" </w:instrText>
            </w:r>
            <w:r>
              <w:fldChar w:fldCharType="end"/>
            </w:r>
            <w:r>
              <w:t xml:space="preserve"> (Device </w:t>
            </w:r>
            <w:r>
              <w:t>および</w:t>
            </w:r>
            <w:r>
              <w:t xml:space="preserve"> User 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45FC1" w:rsidRDefault="000A72AD">
      <w:pPr>
        <w:pStyle w:val="ProductList-Offering1SubSection"/>
      </w:pPr>
      <w:bookmarkStart w:id="343" w:name="_Sec786"/>
      <w:r>
        <w:t xml:space="preserve">2. </w:t>
      </w:r>
      <w:r>
        <w:t>製品使用条件</w:t>
      </w:r>
      <w:bookmarkEnd w:id="343"/>
    </w:p>
    <w:tbl>
      <w:tblPr>
        <w:tblStyle w:val="PURTable"/>
        <w:tblW w:w="0" w:type="dxa"/>
        <w:tblLook w:val="04A0" w:firstRow="1" w:lastRow="0" w:firstColumn="1" w:lastColumn="0" w:noHBand="0" w:noVBand="1"/>
      </w:tblPr>
      <w:tblGrid>
        <w:gridCol w:w="3599"/>
        <w:gridCol w:w="3585"/>
        <w:gridCol w:w="3606"/>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FC1" w:rsidRDefault="000A72A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14">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r>
    </w:tbl>
    <w:p w:rsidR="00145FC1" w:rsidRDefault="000A72AD">
      <w:pPr>
        <w:pStyle w:val="ProductList-Body"/>
      </w:pPr>
      <w:r>
        <w:t xml:space="preserve"> </w:t>
      </w:r>
    </w:p>
    <w:p w:rsidR="00145FC1" w:rsidRDefault="000A72AD">
      <w:pPr>
        <w:pStyle w:val="ProductList-ClauseHeading"/>
      </w:pPr>
      <w:r>
        <w:t xml:space="preserve">2.1 </w:t>
      </w:r>
      <w:r>
        <w:t>国に関する制限</w:t>
      </w:r>
    </w:p>
    <w:p w:rsidR="00145FC1" w:rsidRDefault="000A72AD">
      <w:pPr>
        <w:pStyle w:val="ProductList-Body"/>
      </w:pPr>
      <w:r>
        <w:t>お客様は、中国での使用または頒布を目的として、</w:t>
      </w:r>
      <w:r>
        <w:t xml:space="preserve">System Center Endpoint Protection (Current Branch) </w:t>
      </w:r>
      <w:r>
        <w:t>をダウンロードすることはできません。</w:t>
      </w:r>
    </w:p>
    <w:p w:rsidR="00145FC1" w:rsidRDefault="00145FC1">
      <w:pPr>
        <w:pStyle w:val="ProductList-Body"/>
        <w:jc w:val="right"/>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2HeadingNoBorder"/>
      </w:pPr>
      <w:bookmarkStart w:id="344" w:name="_Sec676"/>
      <w:r>
        <w:lastRenderedPageBreak/>
        <w:t>Yammer Enterprise</w:t>
      </w:r>
      <w:bookmarkEnd w:id="344"/>
      <w:r>
        <w:fldChar w:fldCharType="begin"/>
      </w:r>
      <w:r>
        <w:instrText xml:space="preserve"> TC "</w:instrText>
      </w:r>
      <w:bookmarkStart w:id="345" w:name="_Toc436403648"/>
      <w:r>
        <w:instrText>Yammer Enterprise</w:instrText>
      </w:r>
      <w:bookmarkEnd w:id="345"/>
      <w:r>
        <w:instrText>" \l 3</w:instrText>
      </w:r>
      <w:r>
        <w:fldChar w:fldCharType="end"/>
      </w:r>
    </w:p>
    <w:p w:rsidR="00145FC1" w:rsidRDefault="000A72AD">
      <w:pPr>
        <w:pStyle w:val="ProductList-Offering1SubSection"/>
      </w:pPr>
      <w:bookmarkStart w:id="346" w:name="_Sec732"/>
      <w:r>
        <w:t xml:space="preserve">1. </w:t>
      </w:r>
      <w:r>
        <w:t>利用可能なプログラム</w:t>
      </w:r>
      <w:bookmarkEnd w:id="346"/>
    </w:p>
    <w:tbl>
      <w:tblPr>
        <w:tblStyle w:val="PURTable"/>
        <w:tblW w:w="0" w:type="dxa"/>
        <w:tblLook w:val="04A0" w:firstRow="1" w:lastRow="0" w:firstColumn="1" w:lastColumn="0" w:noHBand="0" w:noVBand="1"/>
      </w:tblPr>
      <w:tblGrid>
        <w:gridCol w:w="4461"/>
        <w:gridCol w:w="782"/>
        <w:gridCol w:w="785"/>
        <w:gridCol w:w="799"/>
        <w:gridCol w:w="708"/>
        <w:gridCol w:w="830"/>
        <w:gridCol w:w="824"/>
        <w:gridCol w:w="803"/>
        <w:gridCol w:w="792"/>
      </w:tblGrid>
      <w:tr w:rsidR="00145F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FC1" w:rsidRDefault="000A72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FC1">
        <w:tc>
          <w:tcPr>
            <w:tcW w:w="5020" w:type="dxa"/>
            <w:tcBorders>
              <w:top w:val="single" w:sz="6" w:space="0" w:color="FFFFFF"/>
              <w:left w:val="none" w:sz="4" w:space="0" w:color="6E6E6E"/>
              <w:bottom w:val="none" w:sz="4" w:space="0" w:color="BFBFBF"/>
              <w:right w:val="none" w:sz="4" w:space="0" w:color="6E6E6E"/>
            </w:tcBorders>
          </w:tcPr>
          <w:p w:rsidR="00145FC1" w:rsidRDefault="000A72AD">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45FC1" w:rsidRDefault="000A72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FC1" w:rsidRDefault="000A72A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bl>
    <w:p w:rsidR="00145FC1" w:rsidRDefault="000A72AD">
      <w:pPr>
        <w:pStyle w:val="ProductList-Offering1SubSection"/>
      </w:pPr>
      <w:bookmarkStart w:id="347" w:name="_Sec787"/>
      <w:r>
        <w:t xml:space="preserve">2. </w:t>
      </w:r>
      <w:r>
        <w:t>製品使用条件</w:t>
      </w:r>
      <w:bookmarkEnd w:id="347"/>
    </w:p>
    <w:tbl>
      <w:tblPr>
        <w:tblStyle w:val="PURTable"/>
        <w:tblW w:w="0" w:type="dxa"/>
        <w:tblLook w:val="04A0" w:firstRow="1" w:lastRow="0" w:firstColumn="1" w:lastColumn="0" w:noHBand="0" w:noVBand="1"/>
      </w:tblPr>
      <w:tblGrid>
        <w:gridCol w:w="3594"/>
        <w:gridCol w:w="3588"/>
        <w:gridCol w:w="360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FC1" w:rsidRDefault="000A72A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期間延長対象</w:t>
            </w:r>
            <w:r>
              <w:rPr>
                <w:color w:val="404040"/>
              </w:rPr>
              <w:t xml:space="preserve">: </w:t>
            </w:r>
            <w:r>
              <w:rPr>
                <w:color w:val="404040"/>
              </w:rPr>
              <w:t>すべて</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プロモーション</w:t>
            </w:r>
            <w:r>
              <w:rPr>
                <w:color w:val="404040"/>
              </w:rPr>
              <w:t xml:space="preserv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FC1" w:rsidRDefault="000A72A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削減対象</w:t>
            </w:r>
            <w:r>
              <w:rPr>
                <w:color w:val="404040"/>
              </w:rPr>
              <w:t xml:space="preserve"> (SCE): </w:t>
            </w:r>
            <w:r>
              <w:rPr>
                <w:color w:val="404040"/>
              </w:rPr>
              <w:t>なし</w:t>
            </w:r>
          </w:p>
        </w:tc>
      </w:tr>
      <w:tr w:rsidR="00145F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FC1" w:rsidRDefault="000A72AD">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FC1" w:rsidRDefault="000A72AD">
            <w:pPr>
              <w:pStyle w:val="ProductList-TableBody"/>
            </w:pPr>
            <w:r>
              <w:rPr>
                <w:color w:val="404040"/>
              </w:rPr>
              <w:t>学生使用特典</w:t>
            </w:r>
            <w:r>
              <w:rPr>
                <w:color w:val="404040"/>
              </w:rPr>
              <w:t xml:space="preserve">: </w:t>
            </w:r>
            <w:r>
              <w:rPr>
                <w:color w:val="404040"/>
              </w:rPr>
              <w:t>なし</w:t>
            </w:r>
          </w:p>
        </w:tc>
      </w:tr>
    </w:tbl>
    <w:p w:rsidR="00145FC1" w:rsidRDefault="00145FC1">
      <w:pPr>
        <w:pStyle w:val="ProductList-Body"/>
        <w:jc w:val="right"/>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145FC1">
      <w:pPr>
        <w:rPr>
          <w:lang w:eastAsia="ja-JP"/>
        </w:rPr>
        <w:sectPr w:rsidR="00145FC1">
          <w:headerReference w:type="default" r:id="rId116"/>
          <w:footerReference w:type="default" r:id="rId117"/>
          <w:type w:val="continuous"/>
          <w:pgSz w:w="12240" w:h="15840" w:code="1"/>
          <w:pgMar w:top="1170" w:right="720" w:bottom="720" w:left="720" w:header="432" w:footer="288" w:gutter="0"/>
          <w:cols w:space="360"/>
        </w:sectPr>
      </w:pPr>
    </w:p>
    <w:p w:rsidR="00145FC1" w:rsidRDefault="000A72AD">
      <w:pPr>
        <w:pStyle w:val="ProductList-SectionHeading"/>
        <w:pageBreakBefore/>
        <w:rPr>
          <w:lang w:eastAsia="ja-JP"/>
        </w:rPr>
      </w:pPr>
      <w:bookmarkStart w:id="348" w:name="_Sec549"/>
      <w:bookmarkEnd w:id="210"/>
      <w:r>
        <w:rPr>
          <w:lang w:eastAsia="ja-JP"/>
        </w:rPr>
        <w:lastRenderedPageBreak/>
        <w:t>用語集</w:t>
      </w:r>
      <w:r>
        <w:fldChar w:fldCharType="begin"/>
      </w:r>
      <w:r>
        <w:rPr>
          <w:lang w:eastAsia="ja-JP"/>
        </w:rPr>
        <w:instrText xml:space="preserve"> TC "</w:instrText>
      </w:r>
      <w:bookmarkStart w:id="349" w:name="_Toc436403649"/>
      <w:r>
        <w:rPr>
          <w:lang w:eastAsia="ja-JP"/>
        </w:rPr>
        <w:instrText>用語集</w:instrText>
      </w:r>
      <w:bookmarkEnd w:id="349"/>
      <w:r>
        <w:rPr>
          <w:lang w:eastAsia="ja-JP"/>
        </w:rPr>
        <w:instrText>" \l 1</w:instrText>
      </w:r>
      <w:r>
        <w:fldChar w:fldCharType="end"/>
      </w:r>
    </w:p>
    <w:p w:rsidR="00145FC1" w:rsidRDefault="000A72AD">
      <w:pPr>
        <w:pStyle w:val="ProductList-Offering1Heading"/>
        <w:rPr>
          <w:lang w:eastAsia="ja-JP"/>
        </w:rPr>
      </w:pPr>
      <w:bookmarkStart w:id="350" w:name="_Sec550"/>
      <w:r>
        <w:rPr>
          <w:lang w:eastAsia="ja-JP"/>
        </w:rPr>
        <w:t>属性</w:t>
      </w:r>
      <w:bookmarkEnd w:id="350"/>
      <w:r>
        <w:fldChar w:fldCharType="begin"/>
      </w:r>
      <w:r>
        <w:rPr>
          <w:lang w:eastAsia="ja-JP"/>
        </w:rPr>
        <w:instrText xml:space="preserve"> TC "</w:instrText>
      </w:r>
      <w:bookmarkStart w:id="351" w:name="_Toc436403650"/>
      <w:r>
        <w:rPr>
          <w:lang w:eastAsia="ja-JP"/>
        </w:rPr>
        <w:instrText>属性</w:instrText>
      </w:r>
      <w:bookmarkEnd w:id="351"/>
      <w:r>
        <w:rPr>
          <w:lang w:eastAsia="ja-JP"/>
        </w:rPr>
        <w:instrText>" \l 2</w:instrText>
      </w:r>
      <w:r>
        <w:fldChar w:fldCharType="end"/>
      </w:r>
    </w:p>
    <w:p w:rsidR="00145FC1" w:rsidRDefault="000A72AD">
      <w:pPr>
        <w:pStyle w:val="ProductList-BodySpaced"/>
        <w:rPr>
          <w:lang w:eastAsia="ja-JP"/>
        </w:rPr>
      </w:pPr>
      <w:r>
        <w:rPr>
          <w:lang w:eastAsia="ja-JP"/>
        </w:rPr>
        <w:t>各製品項目の表に記載されている以下の属性は、製品に適用される権利または条件を示しています。</w:t>
      </w:r>
    </w:p>
    <w:p w:rsidR="00145FC1" w:rsidRDefault="000A72AD">
      <w:pPr>
        <w:pStyle w:val="ProductList-BodySpaced"/>
        <w:rPr>
          <w:lang w:eastAsia="ja-JP"/>
        </w:rPr>
      </w:pPr>
      <w:r>
        <w:rPr>
          <w:lang w:eastAsia="ja-JP"/>
        </w:rPr>
        <w:t xml:space="preserve"> </w:t>
      </w:r>
    </w:p>
    <w:p w:rsidR="00145FC1" w:rsidRDefault="000A72AD">
      <w:pPr>
        <w:pStyle w:val="ProductList-BodySpaced"/>
        <w:rPr>
          <w:lang w:eastAsia="ja-JP"/>
        </w:rPr>
      </w:pPr>
      <w:r>
        <w:rPr>
          <w:b/>
          <w:color w:val="00188F"/>
          <w:lang w:eastAsia="ja-JP"/>
        </w:rPr>
        <w:t>追加ソフトウェア</w:t>
      </w:r>
      <w:r>
        <w:rPr>
          <w:lang w:eastAsia="ja-JP"/>
        </w:rPr>
        <w:t xml:space="preserve">: </w:t>
      </w:r>
      <w:r>
        <w:rPr>
          <w:lang w:eastAsia="ja-JP"/>
        </w:rPr>
        <w:t>お客様がサーバー</w:t>
      </w:r>
      <w:r>
        <w:rPr>
          <w:lang w:eastAsia="ja-JP"/>
        </w:rPr>
        <w:t xml:space="preserve"> </w:t>
      </w:r>
      <w:r>
        <w:rPr>
          <w:lang w:eastAsia="ja-JP"/>
        </w:rPr>
        <w:t>ソフトウェアと併用する場合に任意のデバイスで使用できるとして、サーバー製品の使用権に規定されているソフトウェア。</w:t>
      </w:r>
    </w:p>
    <w:p w:rsidR="00145FC1" w:rsidRDefault="000A72AD">
      <w:pPr>
        <w:pStyle w:val="ProductList-BodySpaced"/>
        <w:rPr>
          <w:lang w:eastAsia="ja-JP"/>
        </w:rPr>
      </w:pPr>
      <w:r>
        <w:rPr>
          <w:b/>
          <w:color w:val="00188F"/>
          <w:lang w:eastAsia="ja-JP"/>
        </w:rPr>
        <w:t>クライアント</w:t>
      </w:r>
      <w:r>
        <w:rPr>
          <w:b/>
          <w:color w:val="00188F"/>
          <w:lang w:eastAsia="ja-JP"/>
        </w:rPr>
        <w:t xml:space="preserve"> </w:t>
      </w:r>
      <w:r>
        <w:rPr>
          <w:b/>
          <w:color w:val="00188F"/>
          <w:lang w:eastAsia="ja-JP"/>
        </w:rPr>
        <w:t>アクセス要件</w:t>
      </w:r>
      <w:r>
        <w:rPr>
          <w:lang w:eastAsia="ja-JP"/>
        </w:rPr>
        <w:t xml:space="preserve">: </w:t>
      </w:r>
      <w:r>
        <w:rPr>
          <w:lang w:eastAsia="ja-JP"/>
        </w:rPr>
        <w:t>ユーザーおよびデバイスがサーバー製品にアクセスする場合に</w:t>
      </w:r>
      <w:r>
        <w:rPr>
          <w:lang w:eastAsia="ja-JP"/>
        </w:rPr>
        <w:t xml:space="preserve"> CAL </w:t>
      </w:r>
      <w:r>
        <w:rPr>
          <w:lang w:eastAsia="ja-JP"/>
        </w:rPr>
        <w:t>が必要かどうかを示します。</w:t>
      </w:r>
    </w:p>
    <w:p w:rsidR="00145FC1" w:rsidRDefault="000A72AD">
      <w:pPr>
        <w:pStyle w:val="ProductList-BodySpaced"/>
        <w:rPr>
          <w:lang w:eastAsia="ja-JP"/>
        </w:rPr>
      </w:pPr>
      <w:r>
        <w:rPr>
          <w:b/>
          <w:color w:val="00188F"/>
          <w:lang w:eastAsia="ja-JP"/>
        </w:rPr>
        <w:t>障害復旧</w:t>
      </w:r>
      <w:r>
        <w:rPr>
          <w:lang w:eastAsia="ja-JP"/>
        </w:rPr>
        <w:t xml:space="preserve">: SA </w:t>
      </w:r>
      <w:r>
        <w:rPr>
          <w:lang w:eastAsia="ja-JP"/>
        </w:rPr>
        <w:t>を取得しているお客様に提供される、条件付きで障害復旧を目的としてソフトウェアを使用するための権利。詳細については、「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w:t>
      </w:r>
      <w:hyperlink w:anchor="_Sec588">
        <w:r>
          <w:rPr>
            <w:color w:val="00467F"/>
            <w:u w:val="single"/>
            <w:lang w:eastAsia="ja-JP"/>
          </w:rPr>
          <w:t>サーバー</w:t>
        </w:r>
        <w:r>
          <w:rPr>
            <w:color w:val="00467F"/>
            <w:u w:val="single"/>
            <w:lang w:eastAsia="ja-JP"/>
          </w:rPr>
          <w:t xml:space="preserve"> – </w:t>
        </w:r>
        <w:r>
          <w:rPr>
            <w:color w:val="00467F"/>
            <w:u w:val="single"/>
            <w:lang w:eastAsia="ja-JP"/>
          </w:rPr>
          <w:t>障害復旧の権利</w:t>
        </w:r>
      </w:hyperlink>
      <w:r>
        <w:rPr>
          <w:lang w:eastAsia="ja-JP"/>
        </w:rPr>
        <w:t>」を参照してください。</w:t>
      </w:r>
    </w:p>
    <w:p w:rsidR="00145FC1" w:rsidRDefault="000A72AD">
      <w:pPr>
        <w:pStyle w:val="ProductList-BodySpaced"/>
        <w:rPr>
          <w:lang w:eastAsia="ja-JP"/>
        </w:rPr>
      </w:pPr>
      <w:r>
        <w:rPr>
          <w:b/>
          <w:color w:val="00188F"/>
          <w:lang w:eastAsia="ja-JP"/>
        </w:rPr>
        <w:t>ダウン</w:t>
      </w:r>
      <w:r>
        <w:rPr>
          <w:b/>
          <w:color w:val="00188F"/>
          <w:lang w:eastAsia="ja-JP"/>
        </w:rPr>
        <w:t xml:space="preserve"> </w:t>
      </w:r>
      <w:r>
        <w:rPr>
          <w:b/>
          <w:color w:val="00188F"/>
          <w:lang w:eastAsia="ja-JP"/>
        </w:rPr>
        <w:t>エディション</w:t>
      </w:r>
      <w:r>
        <w:rPr>
          <w:lang w:eastAsia="ja-JP"/>
        </w:rPr>
        <w:t xml:space="preserve">: </w:t>
      </w:r>
      <w:r>
        <w:rPr>
          <w:lang w:eastAsia="ja-JP"/>
        </w:rP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rsidR="00145FC1" w:rsidRDefault="000A72AD">
      <w:pPr>
        <w:pStyle w:val="ProductList-BodySpaced"/>
        <w:rPr>
          <w:lang w:eastAsia="ja-JP"/>
        </w:rPr>
      </w:pPr>
      <w:r>
        <w:rPr>
          <w:b/>
          <w:color w:val="00188F"/>
          <w:lang w:eastAsia="ja-JP"/>
        </w:rPr>
        <w:t>期間延長対象</w:t>
      </w:r>
      <w:r>
        <w:rPr>
          <w:lang w:eastAsia="ja-JP"/>
        </w:rPr>
        <w:t xml:space="preserve">: Enterprise Agreement </w:t>
      </w:r>
      <w:r>
        <w:rPr>
          <w:lang w:eastAsia="ja-JP"/>
        </w:rPr>
        <w:t>および</w:t>
      </w:r>
      <w:r>
        <w:rPr>
          <w:lang w:eastAsia="ja-JP"/>
        </w:rPr>
        <w:t xml:space="preserve"> Enterprise Subscription </w:t>
      </w:r>
      <w:r>
        <w:rPr>
          <w:lang w:eastAsia="ja-JP"/>
        </w:rPr>
        <w:t>ライセンス契約に規定されている期間延長の対象となるオンライン</w:t>
      </w:r>
      <w:r>
        <w:rPr>
          <w:lang w:eastAsia="ja-JP"/>
        </w:rPr>
        <w:t xml:space="preserve"> </w:t>
      </w:r>
      <w:r>
        <w:rPr>
          <w:lang w:eastAsia="ja-JP"/>
        </w:rPr>
        <w:t>サービス。</w:t>
      </w:r>
    </w:p>
    <w:p w:rsidR="00145FC1" w:rsidRDefault="000A72AD">
      <w:pPr>
        <w:pStyle w:val="ProductList-BodySpaced"/>
        <w:rPr>
          <w:lang w:eastAsia="ja-JP"/>
        </w:rPr>
      </w:pPr>
      <w:r>
        <w:rPr>
          <w:b/>
          <w:color w:val="00188F"/>
          <w:lang w:eastAsia="ja-JP"/>
        </w:rPr>
        <w:t>外部ユーザー</w:t>
      </w:r>
      <w:r>
        <w:rPr>
          <w:b/>
          <w:color w:val="00188F"/>
          <w:lang w:eastAsia="ja-JP"/>
        </w:rPr>
        <w:t xml:space="preserve"> </w:t>
      </w:r>
      <w:r>
        <w:rPr>
          <w:b/>
          <w:color w:val="00188F"/>
          <w:lang w:eastAsia="ja-JP"/>
        </w:rPr>
        <w:t>アクセス要件</w:t>
      </w:r>
      <w:r>
        <w:rPr>
          <w:lang w:eastAsia="ja-JP"/>
        </w:rPr>
        <w:t xml:space="preserve">: </w:t>
      </w:r>
      <w:r>
        <w:fldChar w:fldCharType="begin"/>
      </w:r>
      <w:r>
        <w:rPr>
          <w:lang w:eastAsia="ja-JP"/>
        </w:rPr>
        <w:instrText xml:space="preserve"> AutoTextList   \s NoStyle \t "</w:instrText>
      </w:r>
      <w:r>
        <w:rPr>
          <w:lang w:eastAsia="ja-JP"/>
        </w:rP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rPr>
          <w:lang w:eastAsia="ja-JP"/>
        </w:rPr>
        <w:instrText xml:space="preserve">" </w:instrText>
      </w:r>
      <w:r>
        <w:fldChar w:fldCharType="separate"/>
      </w:r>
      <w:r>
        <w:rPr>
          <w:color w:val="0563C1"/>
          <w:lang w:eastAsia="ja-JP"/>
        </w:rPr>
        <w:t>外部ユーザー</w:t>
      </w:r>
      <w:r>
        <w:fldChar w:fldCharType="end"/>
      </w:r>
      <w:r>
        <w:rPr>
          <w:lang w:eastAsia="ja-JP"/>
        </w:rPr>
        <w:t>がアクセスするための具体的なライセンス要件またはオプションを示します。</w:t>
      </w:r>
    </w:p>
    <w:p w:rsidR="00145FC1" w:rsidRDefault="000A72AD">
      <w:pPr>
        <w:pStyle w:val="ProductList-BodySpaced"/>
        <w:rPr>
          <w:lang w:eastAsia="ja-JP"/>
        </w:rPr>
      </w:pPr>
      <w:r>
        <w:rPr>
          <w:b/>
          <w:color w:val="00188F"/>
          <w:lang w:eastAsia="ja-JP"/>
        </w:rPr>
        <w:t>フェールオーバーの権利</w:t>
      </w:r>
      <w:r>
        <w:rPr>
          <w:lang w:eastAsia="ja-JP"/>
        </w:rPr>
        <w:t xml:space="preserve">: </w:t>
      </w:r>
      <w:r>
        <w:rPr>
          <w:lang w:eastAsia="ja-JP"/>
        </w:rPr>
        <w:t>お客様がフェールオーバー</w:t>
      </w:r>
      <w:r>
        <w:rPr>
          <w:lang w:eastAsia="ja-JP"/>
        </w:rPr>
        <w:t xml:space="preserve"> </w:t>
      </w:r>
      <w:r>
        <w:rPr>
          <w:lang w:eastAsia="ja-JP"/>
        </w:rPr>
        <w:t>イベントに備え、</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上で実行しているソフトウェアと共に製品のパッシブ</w:t>
      </w:r>
      <w:r>
        <w:rPr>
          <w:lang w:eastAsia="ja-JP"/>
        </w:rPr>
        <w:t xml:space="preserve"> </w:t>
      </w:r>
      <w:r>
        <w:rPr>
          <w:lang w:eastAsia="ja-JP"/>
        </w:rPr>
        <w:t>フェールオーバー</w:t>
      </w:r>
      <w:r>
        <w:rPr>
          <w:lang w:eastAsia="ja-JP"/>
        </w:rPr>
        <w:t xml:space="preserve"> </w:t>
      </w:r>
      <w:r>
        <w:rPr>
          <w:lang w:eastAsia="ja-JP"/>
        </w:rPr>
        <w:t>インスタンスを実行できるようにする</w:t>
      </w:r>
      <w:r>
        <w:rPr>
          <w:lang w:eastAsia="ja-JP"/>
        </w:rPr>
        <w:t xml:space="preserve"> SA </w:t>
      </w:r>
      <w:r>
        <w:rPr>
          <w:lang w:eastAsia="ja-JP"/>
        </w:rPr>
        <w:t>特典。パッシブ</w:t>
      </w:r>
      <w:r>
        <w:rPr>
          <w:lang w:eastAsia="ja-JP"/>
        </w:rPr>
        <w:t xml:space="preserve"> </w:t>
      </w:r>
      <w:r>
        <w:rPr>
          <w:lang w:eastAsia="ja-JP"/>
        </w:rPr>
        <w:t>フェールオーバー</w:t>
      </w:r>
      <w:r>
        <w:rPr>
          <w:lang w:eastAsia="ja-JP"/>
        </w:rPr>
        <w:t xml:space="preserve"> </w:t>
      </w:r>
      <w:r>
        <w:rPr>
          <w:lang w:eastAsia="ja-JP"/>
        </w:rPr>
        <w:t>インスタンスは、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上の別の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、またはお客様による使用のみを目的とした別の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上で実行することができます。フェールオーバーの権利は、パッシブ</w:t>
      </w:r>
      <w:r>
        <w:rPr>
          <w:lang w:eastAsia="ja-JP"/>
        </w:rPr>
        <w:t xml:space="preserve"> </w:t>
      </w:r>
      <w:r>
        <w:rPr>
          <w:lang w:eastAsia="ja-JP"/>
        </w:rPr>
        <w:t>フェールオーバー</w:t>
      </w:r>
      <w:r>
        <w:rPr>
          <w:lang w:eastAsia="ja-JP"/>
        </w:rPr>
        <w:t xml:space="preserve"> </w:t>
      </w:r>
      <w:r>
        <w:rPr>
          <w:lang w:eastAsia="ja-JP"/>
        </w:rPr>
        <w:t>インスタンスを実行する際に必要となるライセンスの数が、対応する実稼働インスタンスの実行に必要なライセンスの数を超えない場合に限り適用されます。</w:t>
      </w:r>
    </w:p>
    <w:p w:rsidR="00145FC1" w:rsidRDefault="000A72AD">
      <w:pPr>
        <w:pStyle w:val="ProductList-BodySpaced"/>
        <w:rPr>
          <w:lang w:eastAsia="ja-JP"/>
        </w:rPr>
      </w:pPr>
      <w:r>
        <w:rPr>
          <w:b/>
          <w:color w:val="00188F"/>
          <w:lang w:eastAsia="ja-JP"/>
        </w:rPr>
        <w:t>政府機関コミュニティ</w:t>
      </w:r>
      <w:r>
        <w:rPr>
          <w:b/>
          <w:color w:val="00188F"/>
          <w:lang w:eastAsia="ja-JP"/>
        </w:rPr>
        <w:t xml:space="preserve"> </w:t>
      </w:r>
      <w:r>
        <w:rPr>
          <w:b/>
          <w:color w:val="00188F"/>
          <w:lang w:eastAsia="ja-JP"/>
        </w:rPr>
        <w:t>クラウド</w:t>
      </w:r>
      <w:r>
        <w:rPr>
          <w:b/>
          <w:color w:val="00188F"/>
          <w:lang w:eastAsia="ja-JP"/>
        </w:rPr>
        <w:t xml:space="preserve"> (</w:t>
      </w:r>
      <w:r>
        <w:rPr>
          <w:b/>
          <w:color w:val="00188F"/>
          <w:lang w:eastAsia="ja-JP"/>
        </w:rPr>
        <w:t>米国のみ</w:t>
      </w:r>
      <w:r>
        <w:rPr>
          <w:b/>
          <w:color w:val="00188F"/>
          <w:lang w:eastAsia="ja-JP"/>
        </w:rPr>
        <w:t>)</w:t>
      </w:r>
      <w:r>
        <w:rPr>
          <w:lang w:eastAsia="ja-JP"/>
        </w:rPr>
        <w:t xml:space="preserve">: </w:t>
      </w:r>
      <w:r>
        <w:rPr>
          <w:lang w:eastAsia="ja-JP"/>
        </w:rPr>
        <w:t>対象となる米国の連邦、州、地方、または部族の政府機関にのみ提供されるオンライン</w:t>
      </w:r>
      <w:r>
        <w:rPr>
          <w:lang w:eastAsia="ja-JP"/>
        </w:rPr>
        <w:t xml:space="preserve"> </w:t>
      </w:r>
      <w:r>
        <w:rPr>
          <w:lang w:eastAsia="ja-JP"/>
        </w:rPr>
        <w:t>サービス。別途規定する場合を除き、政府機関コミュニティ</w:t>
      </w:r>
      <w:r>
        <w:rPr>
          <w:lang w:eastAsia="ja-JP"/>
        </w:rPr>
        <w:t xml:space="preserve"> </w:t>
      </w:r>
      <w:r>
        <w:rPr>
          <w:lang w:eastAsia="ja-JP"/>
        </w:rPr>
        <w:t>クラウド</w:t>
      </w:r>
      <w:r>
        <w:rPr>
          <w:lang w:eastAsia="ja-JP"/>
        </w:rPr>
        <w:t xml:space="preserve"> </w:t>
      </w:r>
      <w:r>
        <w:rPr>
          <w:lang w:eastAsia="ja-JP"/>
        </w:rPr>
        <w:t>サービスの使用権は、標準のマルチテナント使用権と同等の使用権です。政府機関コミュニティ</w:t>
      </w:r>
      <w:r>
        <w:rPr>
          <w:lang w:eastAsia="ja-JP"/>
        </w:rPr>
        <w:t xml:space="preserve"> </w:t>
      </w:r>
      <w:r>
        <w:rPr>
          <w:lang w:eastAsia="ja-JP"/>
        </w:rPr>
        <w:t>クラウド</w:t>
      </w:r>
      <w:r>
        <w:rPr>
          <w:lang w:eastAsia="ja-JP"/>
        </w:rPr>
        <w:t xml:space="preserve"> </w:t>
      </w:r>
      <w:r>
        <w:rPr>
          <w:lang w:eastAsia="ja-JP"/>
        </w:rPr>
        <w:t>サービスとして提供されるオンライン</w:t>
      </w:r>
      <w:r>
        <w:rPr>
          <w:lang w:eastAsia="ja-JP"/>
        </w:rPr>
        <w:t xml:space="preserve"> </w:t>
      </w:r>
      <w:r>
        <w:rPr>
          <w:lang w:eastAsia="ja-JP"/>
        </w:rPr>
        <w:t>サービスは、トランジション</w:t>
      </w:r>
      <w:r>
        <w:rPr>
          <w:lang w:eastAsia="ja-JP"/>
        </w:rPr>
        <w:t xml:space="preserve"> (</w:t>
      </w:r>
      <w:r>
        <w:rPr>
          <w:lang w:eastAsia="ja-JP"/>
        </w:rPr>
        <w:t>移行</w:t>
      </w:r>
      <w:r>
        <w:rPr>
          <w:lang w:eastAsia="ja-JP"/>
        </w:rPr>
        <w:t xml:space="preserve">) </w:t>
      </w:r>
      <w:r>
        <w:rPr>
          <w:lang w:eastAsia="ja-JP"/>
        </w:rPr>
        <w:t>対象ではなく、ライセンス予約の対象でもありません。対象オンライン</w:t>
      </w:r>
      <w:r>
        <w:rPr>
          <w:lang w:eastAsia="ja-JP"/>
        </w:rPr>
        <w:t xml:space="preserve"> </w:t>
      </w:r>
      <w:r>
        <w:rPr>
          <w:lang w:eastAsia="ja-JP"/>
        </w:rPr>
        <w:t>サービスは、政府機関コミュニティ</w:t>
      </w:r>
      <w:r>
        <w:rPr>
          <w:lang w:eastAsia="ja-JP"/>
        </w:rPr>
        <w:t xml:space="preserve"> </w:t>
      </w:r>
      <w:r>
        <w:rPr>
          <w:lang w:eastAsia="ja-JP"/>
        </w:rPr>
        <w:t>クラウド</w:t>
      </w:r>
      <w:r>
        <w:rPr>
          <w:lang w:eastAsia="ja-JP"/>
        </w:rPr>
        <w:t xml:space="preserve"> </w:t>
      </w:r>
      <w:r>
        <w:rPr>
          <w:lang w:eastAsia="ja-JP"/>
        </w:rPr>
        <w:t>サービスおよび非政府機関コミュニティ</w:t>
      </w:r>
      <w:r>
        <w:rPr>
          <w:lang w:eastAsia="ja-JP"/>
        </w:rPr>
        <w:t xml:space="preserve"> </w:t>
      </w:r>
      <w:r>
        <w:rPr>
          <w:lang w:eastAsia="ja-JP"/>
        </w:rPr>
        <w:t>クラウド</w:t>
      </w:r>
      <w:r>
        <w:rPr>
          <w:lang w:eastAsia="ja-JP"/>
        </w:rPr>
        <w:t xml:space="preserve"> </w:t>
      </w:r>
      <w:r>
        <w:rPr>
          <w:lang w:eastAsia="ja-JP"/>
        </w:rPr>
        <w:t>サービスとして提供されます。お客様は、いずれか一方のサービスとしてプロビジョニングすることができます。両方を組み合わせることはできません。政府機関コミュニティ</w:t>
      </w:r>
      <w:r>
        <w:rPr>
          <w:lang w:eastAsia="ja-JP"/>
        </w:rPr>
        <w:t xml:space="preserve"> </w:t>
      </w:r>
      <w:r>
        <w:rPr>
          <w:lang w:eastAsia="ja-JP"/>
        </w:rPr>
        <w:t>クラウドとして指定されたオンライン</w:t>
      </w:r>
      <w:r>
        <w:rPr>
          <w:lang w:eastAsia="ja-JP"/>
        </w:rPr>
        <w:t xml:space="preserve"> </w:t>
      </w:r>
      <w:r>
        <w:rPr>
          <w:lang w:eastAsia="ja-JP"/>
        </w:rPr>
        <w:t>サービスは、特定の非政府機関コミュニティ</w:t>
      </w:r>
      <w:r>
        <w:rPr>
          <w:lang w:eastAsia="ja-JP"/>
        </w:rPr>
        <w:t xml:space="preserve"> </w:t>
      </w:r>
      <w:r>
        <w:rPr>
          <w:lang w:eastAsia="ja-JP"/>
        </w:rPr>
        <w:t>クラウド</w:t>
      </w:r>
      <w:r>
        <w:rPr>
          <w:lang w:eastAsia="ja-JP"/>
        </w:rPr>
        <w:t xml:space="preserve"> </w:t>
      </w:r>
      <w:r>
        <w:rPr>
          <w:lang w:eastAsia="ja-JP"/>
        </w:rPr>
        <w:t>サービスと同じドメインに展開することはできません。</w:t>
      </w:r>
    </w:p>
    <w:p w:rsidR="00145FC1" w:rsidRDefault="000A72AD">
      <w:pPr>
        <w:pStyle w:val="ProductList-BodySpaced"/>
        <w:rPr>
          <w:lang w:eastAsia="ja-JP"/>
        </w:rPr>
      </w:pPr>
      <w:r>
        <w:rPr>
          <w:b/>
          <w:color w:val="00188F"/>
          <w:lang w:eastAsia="ja-JP"/>
        </w:rPr>
        <w:t>含まれるテクノロジ</w:t>
      </w:r>
      <w:r>
        <w:rPr>
          <w:lang w:eastAsia="ja-JP"/>
        </w:rPr>
        <w:t xml:space="preserve">: </w:t>
      </w:r>
      <w:r>
        <w:rPr>
          <w:lang w:eastAsia="ja-JP"/>
        </w:rPr>
        <w:t>製品に含まれるその他のマイクロソフト</w:t>
      </w:r>
      <w:r>
        <w:rPr>
          <w:lang w:eastAsia="ja-JP"/>
        </w:rPr>
        <w:t xml:space="preserve"> </w:t>
      </w:r>
      <w:r>
        <w:rPr>
          <w:lang w:eastAsia="ja-JP"/>
        </w:rPr>
        <w:t>コンポーネントを示します。詳細については、「共通のライセンス条項」の「含まれるテクノロジ」を参照してください。</w:t>
      </w:r>
    </w:p>
    <w:p w:rsidR="00145FC1" w:rsidRDefault="000A72AD">
      <w:pPr>
        <w:pStyle w:val="ProductList-BodySpaced"/>
        <w:rPr>
          <w:lang w:eastAsia="ja-JP"/>
        </w:rPr>
      </w:pPr>
      <w:r>
        <w:rPr>
          <w:b/>
          <w:color w:val="00188F"/>
          <w:lang w:eastAsia="ja-JP"/>
        </w:rPr>
        <w:t>ライセンス</w:t>
      </w:r>
      <w:r>
        <w:rPr>
          <w:b/>
          <w:color w:val="00188F"/>
          <w:lang w:eastAsia="ja-JP"/>
        </w:rPr>
        <w:t xml:space="preserve"> </w:t>
      </w:r>
      <w:r>
        <w:rPr>
          <w:b/>
          <w:color w:val="00188F"/>
          <w:lang w:eastAsia="ja-JP"/>
        </w:rPr>
        <w:t>モビリティ</w:t>
      </w:r>
      <w:r>
        <w:rPr>
          <w:lang w:eastAsia="ja-JP"/>
        </w:rPr>
        <w:t xml:space="preserve">: SA </w:t>
      </w:r>
      <w:r>
        <w:rPr>
          <w:lang w:eastAsia="ja-JP"/>
        </w:rPr>
        <w:t>を取得しているお客様に提供される、標準のスケジュール以外でライセンスを再割り当てする、または自社のデータ</w:t>
      </w:r>
      <w:r>
        <w:rPr>
          <w:lang w:eastAsia="ja-JP"/>
        </w:rPr>
        <w:t xml:space="preserve"> </w:t>
      </w:r>
      <w:r>
        <w:rPr>
          <w:lang w:eastAsia="ja-JP"/>
        </w:rPr>
        <w:t>センター以外のマルチテナント</w:t>
      </w:r>
      <w:r>
        <w:rPr>
          <w:lang w:eastAsia="ja-JP"/>
        </w:rPr>
        <w:t xml:space="preserve"> </w:t>
      </w:r>
      <w:r>
        <w:rPr>
          <w:lang w:eastAsia="ja-JP"/>
        </w:rPr>
        <w:t>サーバーで製品を使用するための権利。詳細については、「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アシュアランス」の「ライセンス</w:t>
      </w:r>
      <w:r>
        <w:rPr>
          <w:lang w:eastAsia="ja-JP"/>
        </w:rPr>
        <w:t xml:space="preserve"> </w:t>
      </w:r>
      <w:r>
        <w:rPr>
          <w:lang w:eastAsia="ja-JP"/>
        </w:rPr>
        <w:t>モビリティ」を参照してください。</w:t>
      </w:r>
    </w:p>
    <w:p w:rsidR="00145FC1" w:rsidRDefault="000A72AD">
      <w:pPr>
        <w:pStyle w:val="ProductList-BodySpaced"/>
        <w:rPr>
          <w:lang w:eastAsia="ja-JP"/>
        </w:rPr>
      </w:pPr>
      <w:r>
        <w:rPr>
          <w:b/>
          <w:color w:val="00188F"/>
          <w:lang w:eastAsia="ja-JP"/>
        </w:rPr>
        <w:t>ライセンス条項</w:t>
      </w:r>
      <w:r>
        <w:rPr>
          <w:lang w:eastAsia="ja-JP"/>
        </w:rPr>
        <w:t xml:space="preserve">: </w:t>
      </w:r>
      <w:r>
        <w:rPr>
          <w:lang w:eastAsia="ja-JP"/>
        </w:rPr>
        <w:t>製品の導入と使用に適用される条件および条項。</w:t>
      </w:r>
    </w:p>
    <w:p w:rsidR="00145FC1" w:rsidRDefault="000A72AD">
      <w:pPr>
        <w:pStyle w:val="ProductList-BodySpaced"/>
        <w:rPr>
          <w:lang w:eastAsia="ja-JP"/>
        </w:rPr>
      </w:pPr>
      <w:r>
        <w:rPr>
          <w:b/>
          <w:color w:val="00188F"/>
          <w:lang w:eastAsia="ja-JP"/>
        </w:rPr>
        <w:t>移行権</w:t>
      </w:r>
      <w:r>
        <w:rPr>
          <w:lang w:eastAsia="ja-JP"/>
        </w:rPr>
        <w:t xml:space="preserve">: </w:t>
      </w:r>
      <w:r>
        <w:rPr>
          <w:lang w:eastAsia="ja-JP"/>
        </w:rPr>
        <w:t>お客様は、製品項目または製品表に規定されている特別な条件に基づいて、本ソフトウェアまたは他の製品の旧バージョンからアップグレードできることがあります。また、ライセンスを取得したバージョンの代わりに、同じ製品または他の製品の旧バージョンを使用する非標準のダウングレード権を有していることもあります。</w:t>
      </w:r>
    </w:p>
    <w:p w:rsidR="00145FC1" w:rsidRDefault="000A72AD">
      <w:pPr>
        <w:pStyle w:val="ProductList-BodySpaced"/>
        <w:rPr>
          <w:lang w:eastAsia="ja-JP"/>
        </w:rPr>
      </w:pPr>
      <w:r>
        <w:rPr>
          <w:b/>
          <w:color w:val="00188F"/>
          <w:lang w:eastAsia="ja-JP"/>
        </w:rPr>
        <w:t>前提条件</w:t>
      </w:r>
      <w:r>
        <w:rPr>
          <w:lang w:eastAsia="ja-JP"/>
        </w:rPr>
        <w:t xml:space="preserve">: </w:t>
      </w:r>
      <w:r>
        <w:rPr>
          <w:lang w:eastAsia="ja-JP"/>
        </w:rPr>
        <w:t>製品のライセンスを購入するためには一定の追加条件を満たす必要があることを示します。</w:t>
      </w:r>
    </w:p>
    <w:p w:rsidR="00145FC1" w:rsidRDefault="000A72AD">
      <w:pPr>
        <w:pStyle w:val="ProductList-BodySpaced"/>
        <w:rPr>
          <w:lang w:eastAsia="ja-JP"/>
        </w:rPr>
      </w:pPr>
      <w:r>
        <w:rPr>
          <w:b/>
          <w:color w:val="00188F"/>
          <w:lang w:eastAsia="ja-JP"/>
        </w:rPr>
        <w:t>前提条件</w:t>
      </w:r>
      <w:r>
        <w:rPr>
          <w:b/>
          <w:color w:val="00188F"/>
          <w:lang w:eastAsia="ja-JP"/>
        </w:rPr>
        <w:t xml:space="preserve"> (SA)</w:t>
      </w:r>
      <w:r>
        <w:rPr>
          <w:lang w:eastAsia="ja-JP"/>
        </w:rPr>
        <w:t xml:space="preserve">: </w:t>
      </w:r>
      <w:r>
        <w:rPr>
          <w:lang w:eastAsia="ja-JP"/>
        </w:rPr>
        <w:t>製品の</w:t>
      </w:r>
      <w:r>
        <w:rPr>
          <w:lang w:eastAsia="ja-JP"/>
        </w:rPr>
        <w:t xml:space="preserve"> SA </w:t>
      </w:r>
      <w:r>
        <w:rPr>
          <w:lang w:eastAsia="ja-JP"/>
        </w:rPr>
        <w:t>を購入するためには一定の追加条件を満たす必要があることを示します。</w:t>
      </w:r>
    </w:p>
    <w:p w:rsidR="00145FC1" w:rsidRDefault="000A72AD">
      <w:pPr>
        <w:pStyle w:val="ProductList-BodySpaced"/>
        <w:rPr>
          <w:lang w:eastAsia="ja-JP"/>
        </w:rPr>
      </w:pPr>
      <w:r>
        <w:rPr>
          <w:b/>
          <w:color w:val="00188F"/>
          <w:lang w:eastAsia="ja-JP"/>
        </w:rPr>
        <w:t>旧バージョン</w:t>
      </w:r>
      <w:r>
        <w:rPr>
          <w:lang w:eastAsia="ja-JP"/>
        </w:rPr>
        <w:t xml:space="preserve">: </w:t>
      </w:r>
      <w:r>
        <w:rPr>
          <w:lang w:eastAsia="ja-JP"/>
        </w:rPr>
        <w:t>製品の旧バージョンとその提供開始日。</w:t>
      </w:r>
    </w:p>
    <w:p w:rsidR="00145FC1" w:rsidRDefault="000A72AD">
      <w:pPr>
        <w:pStyle w:val="ProductList-BodySpaced"/>
        <w:rPr>
          <w:lang w:eastAsia="ja-JP"/>
        </w:rPr>
      </w:pPr>
      <w:r>
        <w:rPr>
          <w:b/>
          <w:color w:val="00188F"/>
          <w:lang w:eastAsia="ja-JP"/>
        </w:rPr>
        <w:t>注意</w:t>
      </w:r>
      <w:r>
        <w:rPr>
          <w:b/>
          <w:color w:val="00188F"/>
          <w:lang w:eastAsia="ja-JP"/>
        </w:rPr>
        <w:t>/</w:t>
      </w:r>
      <w:r>
        <w:rPr>
          <w:b/>
          <w:color w:val="00188F"/>
          <w:lang w:eastAsia="ja-JP"/>
        </w:rPr>
        <w:t>特記事項</w:t>
      </w:r>
      <w:r>
        <w:rPr>
          <w:lang w:eastAsia="ja-JP"/>
        </w:rPr>
        <w:t xml:space="preserve">: </w:t>
      </w:r>
      <w:r>
        <w:rPr>
          <w:lang w:eastAsia="ja-JP"/>
        </w:rPr>
        <w:t>製品に適用される注意</w:t>
      </w:r>
      <w:r>
        <w:rPr>
          <w:lang w:eastAsia="ja-JP"/>
        </w:rPr>
        <w:t>/</w:t>
      </w:r>
      <w:r>
        <w:rPr>
          <w:lang w:eastAsia="ja-JP"/>
        </w:rPr>
        <w:t>特記事項を示します。詳細については、「</w:t>
      </w:r>
      <w:hyperlink w:anchor="_Sec537">
        <w:r>
          <w:rPr>
            <w:color w:val="00467F"/>
            <w:u w:val="single"/>
            <w:lang w:eastAsia="ja-JP"/>
          </w:rPr>
          <w:t>共通のライセンス条項</w:t>
        </w:r>
      </w:hyperlink>
      <w:r>
        <w:rPr>
          <w:lang w:eastAsia="ja-JP"/>
        </w:rPr>
        <w:t>」の「注意</w:t>
      </w:r>
      <w:r>
        <w:rPr>
          <w:lang w:eastAsia="ja-JP"/>
        </w:rPr>
        <w:t>/</w:t>
      </w:r>
      <w:r>
        <w:rPr>
          <w:lang w:eastAsia="ja-JP"/>
        </w:rPr>
        <w:t>特記事項」を参照してください。</w:t>
      </w:r>
    </w:p>
    <w:p w:rsidR="00145FC1" w:rsidRDefault="000A72AD">
      <w:pPr>
        <w:pStyle w:val="ProductList-BodySpaced"/>
        <w:rPr>
          <w:lang w:eastAsia="ja-JP"/>
        </w:rPr>
      </w:pPr>
      <w:r>
        <w:rPr>
          <w:b/>
          <w:color w:val="00188F"/>
          <w:lang w:eastAsia="ja-JP"/>
        </w:rPr>
        <w:t>オンライン</w:t>
      </w:r>
      <w:r>
        <w:rPr>
          <w:b/>
          <w:color w:val="00188F"/>
          <w:lang w:eastAsia="ja-JP"/>
        </w:rPr>
        <w:t xml:space="preserve"> </w:t>
      </w:r>
      <w:r>
        <w:rPr>
          <w:b/>
          <w:color w:val="00188F"/>
          <w:lang w:eastAsia="ja-JP"/>
        </w:rPr>
        <w:t>サブスクリプション</w:t>
      </w:r>
      <w:r>
        <w:rPr>
          <w:b/>
          <w:color w:val="00188F"/>
          <w:lang w:eastAsia="ja-JP"/>
        </w:rPr>
        <w:t xml:space="preserve"> </w:t>
      </w:r>
      <w:r>
        <w:rPr>
          <w:b/>
          <w:color w:val="00188F"/>
          <w:lang w:eastAsia="ja-JP"/>
        </w:rPr>
        <w:t>プログラム</w:t>
      </w:r>
      <w:r>
        <w:rPr>
          <w:b/>
          <w:color w:val="00188F"/>
          <w:lang w:eastAsia="ja-JP"/>
        </w:rPr>
        <w:t xml:space="preserve"> (OSP)</w:t>
      </w:r>
      <w:r>
        <w:rPr>
          <w:lang w:eastAsia="ja-JP"/>
        </w:rPr>
        <w:t xml:space="preserve">: </w:t>
      </w:r>
      <w:r>
        <w:rPr>
          <w:lang w:eastAsia="ja-JP"/>
        </w:rPr>
        <w:t>製品はオンライン</w:t>
      </w:r>
      <w:r>
        <w:rPr>
          <w:lang w:eastAsia="ja-JP"/>
        </w:rPr>
        <w:t xml:space="preserve"> </w:t>
      </w:r>
      <w:r>
        <w:rPr>
          <w:lang w:eastAsia="ja-JP"/>
        </w:rPr>
        <w:t>サブスクリプション</w:t>
      </w:r>
      <w:r>
        <w:rPr>
          <w:lang w:eastAsia="ja-JP"/>
        </w:rPr>
        <w:t xml:space="preserve"> </w:t>
      </w:r>
      <w:r>
        <w:rPr>
          <w:lang w:eastAsia="ja-JP"/>
        </w:rPr>
        <w:t>プログラムで購入可能です。</w:t>
      </w:r>
    </w:p>
    <w:p w:rsidR="00145FC1" w:rsidRDefault="000A72AD">
      <w:pPr>
        <w:pStyle w:val="ProductList-BodySpaced"/>
        <w:rPr>
          <w:lang w:eastAsia="ja-JP"/>
        </w:rPr>
      </w:pPr>
      <w:r>
        <w:rPr>
          <w:b/>
          <w:color w:val="00188F"/>
          <w:lang w:eastAsia="ja-JP"/>
        </w:rPr>
        <w:t>製品群</w:t>
      </w:r>
      <w:r>
        <w:rPr>
          <w:lang w:eastAsia="ja-JP"/>
        </w:rPr>
        <w:t xml:space="preserve">: </w:t>
      </w:r>
      <w:r>
        <w:rPr>
          <w:lang w:eastAsia="ja-JP"/>
        </w:rPr>
        <w:t>価格割引を決定するための、製品が所属する製品のグループを示します。製品群には、アプリケーション、サーバー、システムの</w:t>
      </w:r>
      <w:r>
        <w:rPr>
          <w:lang w:eastAsia="ja-JP"/>
        </w:rPr>
        <w:t xml:space="preserve"> 3 </w:t>
      </w:r>
      <w:r>
        <w:rPr>
          <w:lang w:eastAsia="ja-JP"/>
        </w:rPr>
        <w:t>つのカテゴリがあります。</w:t>
      </w:r>
    </w:p>
    <w:p w:rsidR="00145FC1" w:rsidRDefault="000A72AD">
      <w:pPr>
        <w:pStyle w:val="ProductList-BodySpaced"/>
        <w:rPr>
          <w:lang w:eastAsia="ja-JP"/>
        </w:rPr>
      </w:pPr>
      <w:r>
        <w:rPr>
          <w:b/>
          <w:color w:val="00188F"/>
          <w:lang w:eastAsia="ja-JP"/>
        </w:rPr>
        <w:t>製品固有のライセンス条項</w:t>
      </w:r>
      <w:r>
        <w:rPr>
          <w:lang w:eastAsia="ja-JP"/>
        </w:rPr>
        <w:t xml:space="preserve">: </w:t>
      </w:r>
      <w:r>
        <w:rPr>
          <w:lang w:eastAsia="ja-JP"/>
        </w:rPr>
        <w:t>製品の導入と使用に適用される製品固有の条件および条項が、使用権の表の下に記載されていることを示します。</w:t>
      </w:r>
    </w:p>
    <w:p w:rsidR="00145FC1" w:rsidRDefault="000A72AD">
      <w:pPr>
        <w:pStyle w:val="ProductList-BodySpaced"/>
        <w:rPr>
          <w:lang w:eastAsia="ja-JP"/>
        </w:rPr>
      </w:pPr>
      <w:r>
        <w:rPr>
          <w:b/>
          <w:color w:val="00188F"/>
          <w:lang w:eastAsia="ja-JP"/>
        </w:rPr>
        <w:t>プロモーション</w:t>
      </w:r>
      <w:r>
        <w:rPr>
          <w:lang w:eastAsia="ja-JP"/>
        </w:rPr>
        <w:t xml:space="preserve">: </w:t>
      </w:r>
      <w:r>
        <w:rPr>
          <w:lang w:eastAsia="ja-JP"/>
        </w:rPr>
        <w:t>「</w:t>
      </w:r>
      <w:hyperlink w:anchor="_Sec572">
        <w:r>
          <w:rPr>
            <w:color w:val="00467F"/>
            <w:u w:val="single"/>
            <w:lang w:eastAsia="ja-JP"/>
          </w:rPr>
          <w:t>付録</w:t>
        </w:r>
        <w:r>
          <w:rPr>
            <w:color w:val="00467F"/>
            <w:u w:val="single"/>
            <w:lang w:eastAsia="ja-JP"/>
          </w:rPr>
          <w:t xml:space="preserve"> E</w:t>
        </w:r>
      </w:hyperlink>
      <w:r>
        <w:rPr>
          <w:lang w:eastAsia="ja-JP"/>
        </w:rPr>
        <w:t xml:space="preserve"> – </w:t>
      </w:r>
      <w:r>
        <w:rPr>
          <w:lang w:eastAsia="ja-JP"/>
        </w:rPr>
        <w:t>プロモーション」に記載されている期間限定の特典が製品に適用されることを示します。</w:t>
      </w:r>
    </w:p>
    <w:p w:rsidR="00145FC1" w:rsidRDefault="000A72AD">
      <w:pPr>
        <w:pStyle w:val="ProductList-BodySpaced"/>
        <w:rPr>
          <w:lang w:eastAsia="ja-JP"/>
        </w:rPr>
      </w:pPr>
      <w:r>
        <w:rPr>
          <w:b/>
          <w:color w:val="00188F"/>
          <w:lang w:eastAsia="ja-JP"/>
        </w:rPr>
        <w:t>対象ユーザーの除外</w:t>
      </w:r>
      <w:r>
        <w:rPr>
          <w:lang w:eastAsia="ja-JP"/>
        </w:rPr>
        <w:t xml:space="preserve">: </w:t>
      </w:r>
      <w:r>
        <w:rPr>
          <w:lang w:eastAsia="ja-JP"/>
        </w:rPr>
        <w:t>いずれか</w:t>
      </w:r>
      <w:r>
        <w:rPr>
          <w:lang w:eastAsia="ja-JP"/>
        </w:rPr>
        <w:t xml:space="preserve"> 1 </w:t>
      </w:r>
      <w:r>
        <w:rPr>
          <w:lang w:eastAsia="ja-JP"/>
        </w:rPr>
        <w:t>つのライセンスに基づいてのみ製品にアクセスするユーザーに適用される除外。これらのユーザーは、お客様のボリューム</w:t>
      </w:r>
      <w:r>
        <w:rPr>
          <w:lang w:eastAsia="ja-JP"/>
        </w:rPr>
        <w:t xml:space="preserve"> </w:t>
      </w:r>
      <w:r>
        <w:rPr>
          <w:lang w:eastAsia="ja-JP"/>
        </w:rPr>
        <w:t>ライセンス契約の規定にかかわらず、当該契約に基づく対象ユーザーとは見なされません。</w:t>
      </w:r>
    </w:p>
    <w:p w:rsidR="00145FC1" w:rsidRDefault="000A72AD">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rsidR="00145FC1" w:rsidRDefault="000A72AD">
      <w:pPr>
        <w:pStyle w:val="ProductList-BodySpaced"/>
        <w:rPr>
          <w:lang w:eastAsia="ja-JP"/>
        </w:rPr>
      </w:pPr>
      <w:r>
        <w:rPr>
          <w:b/>
          <w:color w:val="00188F"/>
          <w:lang w:eastAsia="ja-JP"/>
        </w:rPr>
        <w:t>削減対象</w:t>
      </w:r>
      <w:r>
        <w:rPr>
          <w:b/>
          <w:color w:val="00188F"/>
          <w:lang w:eastAsia="ja-JP"/>
        </w:rPr>
        <w:t xml:space="preserve"> (SCE)</w:t>
      </w:r>
      <w:r>
        <w:rPr>
          <w:lang w:eastAsia="ja-JP"/>
        </w:rPr>
        <w:t xml:space="preserve">: </w:t>
      </w:r>
      <w:r>
        <w:rPr>
          <w:lang w:eastAsia="ja-JP"/>
        </w:rPr>
        <w:t>サーバーおよびクラウド加入契約のお客様が、</w:t>
      </w:r>
      <w:r>
        <w:rPr>
          <w:lang w:eastAsia="ja-JP"/>
        </w:rPr>
        <w:t xml:space="preserve">12 </w:t>
      </w:r>
      <w:r>
        <w:rPr>
          <w:lang w:eastAsia="ja-JP"/>
        </w:rPr>
        <w:t>か月後にサブスクリプション</w:t>
      </w:r>
      <w:r>
        <w:rPr>
          <w:lang w:eastAsia="ja-JP"/>
        </w:rPr>
        <w:t xml:space="preserve"> </w:t>
      </w:r>
      <w:r>
        <w:rPr>
          <w:lang w:eastAsia="ja-JP"/>
        </w:rPr>
        <w:t>ライセンス数または年間割当約定額の削減を報告できる製品。</w:t>
      </w:r>
    </w:p>
    <w:p w:rsidR="00145FC1" w:rsidRDefault="000A72AD">
      <w:pPr>
        <w:pStyle w:val="ProductList-BodySpaced"/>
        <w:rPr>
          <w:lang w:eastAsia="ja-JP"/>
        </w:rPr>
      </w:pPr>
      <w:r>
        <w:rPr>
          <w:b/>
          <w:color w:val="00188F"/>
          <w:lang w:eastAsia="ja-JP"/>
        </w:rPr>
        <w:t>ローミング使用権</w:t>
      </w:r>
      <w:r>
        <w:rPr>
          <w:lang w:eastAsia="ja-JP"/>
        </w:rPr>
        <w:t xml:space="preserve">: </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に対し、一定のアクセスおよび使用の権利を許可する</w:t>
      </w:r>
      <w:r>
        <w:rPr>
          <w:lang w:eastAsia="ja-JP"/>
        </w:rPr>
        <w:t xml:space="preserve"> SA </w:t>
      </w:r>
      <w:r>
        <w:rPr>
          <w:lang w:eastAsia="ja-JP"/>
        </w:rPr>
        <w:t>特典。</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は、対象となる第三者のデバイスを使用して、</w:t>
      </w:r>
      <w:r>
        <w:rPr>
          <w:lang w:eastAsia="ja-JP"/>
        </w:rPr>
        <w:t xml:space="preserve">(i) </w:t>
      </w:r>
      <w:r>
        <w:rPr>
          <w:lang w:eastAsia="ja-JP"/>
        </w:rPr>
        <w:t>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上で実行されている本ソフトウェアの許可されたイ</w:t>
      </w:r>
      <w:r>
        <w:rPr>
          <w:lang w:eastAsia="ja-JP"/>
        </w:rPr>
        <w:lastRenderedPageBreak/>
        <w:t>ンスタンスまたは複製にリモート</w:t>
      </w:r>
      <w:r>
        <w:rPr>
          <w:lang w:eastAsia="ja-JP"/>
        </w:rPr>
        <w:t xml:space="preserve"> </w:t>
      </w:r>
      <w:r>
        <w:rPr>
          <w:lang w:eastAsia="ja-JP"/>
        </w:rPr>
        <w:t>アクセスして使用すること、</w:t>
      </w:r>
      <w:r>
        <w:rPr>
          <w:lang w:eastAsia="ja-JP"/>
        </w:rPr>
        <w:t xml:space="preserve">(ii)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の許可されたインスタンスまたは複製をローカルで使用すること、または</w:t>
      </w:r>
      <w:r>
        <w:rPr>
          <w:lang w:eastAsia="ja-JP"/>
        </w:rPr>
        <w:t xml:space="preserve"> (iii) Windows To Go </w:t>
      </w:r>
      <w:r>
        <w:rPr>
          <w:lang w:eastAsia="ja-JP"/>
        </w:rPr>
        <w:t>により</w:t>
      </w:r>
      <w:r>
        <w:rPr>
          <w:lang w:eastAsia="ja-JP"/>
        </w:rPr>
        <w:t xml:space="preserve"> USB </w:t>
      </w:r>
      <w:r>
        <w:rPr>
          <w:lang w:eastAsia="ja-JP"/>
        </w:rP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に基づいて本ソフトウェアを使用することはできません。お客様のボリューム</w:t>
      </w:r>
      <w:r>
        <w:rPr>
          <w:lang w:eastAsia="ja-JP"/>
        </w:rPr>
        <w:t xml:space="preserve"> </w:t>
      </w:r>
      <w:r>
        <w:rPr>
          <w:lang w:eastAsia="ja-JP"/>
        </w:rP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rsidR="00145FC1" w:rsidRDefault="000A72AD">
      <w:pPr>
        <w:pStyle w:val="ProductList-BodySpaced"/>
        <w:rPr>
          <w:lang w:eastAsia="ja-JP"/>
        </w:rPr>
      </w:pPr>
      <w:r>
        <w:rPr>
          <w:b/>
          <w:color w:val="00188F"/>
          <w:lang w:eastAsia="ja-JP"/>
        </w:rPr>
        <w:t>セルフ</w:t>
      </w:r>
      <w:r>
        <w:rPr>
          <w:b/>
          <w:color w:val="00188F"/>
          <w:lang w:eastAsia="ja-JP"/>
        </w:rPr>
        <w:t xml:space="preserve"> </w:t>
      </w:r>
      <w:r>
        <w:rPr>
          <w:b/>
          <w:color w:val="00188F"/>
          <w:lang w:eastAsia="ja-JP"/>
        </w:rPr>
        <w:t>ホスト</w:t>
      </w:r>
      <w:r>
        <w:rPr>
          <w:lang w:eastAsia="ja-JP"/>
        </w:rPr>
        <w:t xml:space="preserve">: </w:t>
      </w:r>
      <w:r>
        <w:rPr>
          <w:lang w:eastAsia="ja-JP"/>
        </w:rPr>
        <w:t>条件付きでホスティングを目的として製品を使用することを許可する</w:t>
      </w:r>
      <w:r>
        <w:rPr>
          <w:lang w:eastAsia="ja-JP"/>
        </w:rPr>
        <w:t xml:space="preserve"> SA </w:t>
      </w:r>
      <w:r>
        <w:rPr>
          <w:lang w:eastAsia="ja-JP"/>
        </w:rPr>
        <w:t>特典。詳細については、「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アシュアランス」の「サーバー</w:t>
      </w:r>
      <w:r>
        <w:rPr>
          <w:lang w:eastAsia="ja-JP"/>
        </w:rPr>
        <w:t xml:space="preserve"> – </w:t>
      </w: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アプリケーション」を参照してください。</w:t>
      </w:r>
    </w:p>
    <w:p w:rsidR="00145FC1" w:rsidRDefault="000A72AD">
      <w:pPr>
        <w:pStyle w:val="ProductList-BodySpaced"/>
        <w:rPr>
          <w:lang w:eastAsia="ja-JP"/>
        </w:rPr>
      </w:pPr>
      <w:r>
        <w:rPr>
          <w:b/>
          <w:color w:val="00188F"/>
          <w:lang w:eastAsia="ja-JP"/>
        </w:rPr>
        <w:t xml:space="preserve">SA </w:t>
      </w:r>
      <w:r>
        <w:rPr>
          <w:b/>
          <w:color w:val="00188F"/>
          <w:lang w:eastAsia="ja-JP"/>
        </w:rPr>
        <w:t>特典プール</w:t>
      </w:r>
      <w:r>
        <w:rPr>
          <w:lang w:eastAsia="ja-JP"/>
        </w:rPr>
        <w:t xml:space="preserve">: </w:t>
      </w:r>
      <w:r>
        <w:rPr>
          <w:lang w:eastAsia="ja-JP"/>
        </w:rPr>
        <w:t>「</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アシュアランス」に記載されている、当該製品群に広範に適用される</w:t>
      </w:r>
      <w:r>
        <w:rPr>
          <w:lang w:eastAsia="ja-JP"/>
        </w:rPr>
        <w:t xml:space="preserve"> SA </w:t>
      </w:r>
      <w:r>
        <w:rPr>
          <w:lang w:eastAsia="ja-JP"/>
        </w:rPr>
        <w:t>特典を特定するための製品のカテゴリを示します。</w:t>
      </w:r>
    </w:p>
    <w:p w:rsidR="00145FC1" w:rsidRDefault="000A72AD">
      <w:pPr>
        <w:pStyle w:val="ProductList-BodySpaced"/>
        <w:rPr>
          <w:lang w:eastAsia="ja-JP"/>
        </w:rPr>
      </w:pPr>
      <w:r>
        <w:rPr>
          <w:b/>
          <w:color w:val="00188F"/>
          <w:lang w:eastAsia="ja-JP"/>
        </w:rPr>
        <w:t>学生使用特典</w:t>
      </w:r>
      <w:r>
        <w:rPr>
          <w:lang w:eastAsia="ja-JP"/>
        </w:rPr>
        <w:t xml:space="preserve">: </w:t>
      </w:r>
      <w:r>
        <w:rPr>
          <w:lang w:eastAsia="ja-JP"/>
        </w:rPr>
        <w:t>対象組織全体数について対象製品のライセンスを取得した教育機関が、学生による使用を目的として追加コストなしで本製品のライセンスを取得するためのオプション。対象製品および学生使用特典の対象となる本製品は、製品項目に規定されています。かかる学生ライセンスを、最低発注要件に含めることはできません。</w:t>
      </w:r>
    </w:p>
    <w:p w:rsidR="00145FC1" w:rsidRDefault="000A72AD">
      <w:pPr>
        <w:pStyle w:val="ProductList-BodySpaced"/>
        <w:rPr>
          <w:lang w:eastAsia="ja-JP"/>
        </w:rPr>
      </w:pPr>
      <w:r>
        <w:rPr>
          <w:b/>
          <w:color w:val="00188F"/>
          <w:lang w:eastAsia="ja-JP"/>
        </w:rPr>
        <w:t>スイート</w:t>
      </w:r>
      <w:r>
        <w:rPr>
          <w:lang w:eastAsia="ja-JP"/>
        </w:rPr>
        <w:t xml:space="preserve">: </w:t>
      </w:r>
      <w:r>
        <w:rPr>
          <w:lang w:eastAsia="ja-JP"/>
        </w:rPr>
        <w:t>個別にライセンスを取得することもできるコンポーネントで構成される製品。スイートは、</w:t>
      </w:r>
      <w:r>
        <w:rPr>
          <w:lang w:eastAsia="ja-JP"/>
        </w:rPr>
        <w:t xml:space="preserve">1 </w:t>
      </w:r>
      <w:r>
        <w:rPr>
          <w:lang w:eastAsia="ja-JP"/>
        </w:rPr>
        <w:t>人のユーザーまたは</w:t>
      </w:r>
      <w:r>
        <w:rPr>
          <w:lang w:eastAsia="ja-JP"/>
        </w:rPr>
        <w:t xml:space="preserve"> 1 </w:t>
      </w:r>
      <w:r>
        <w:rPr>
          <w:lang w:eastAsia="ja-JP"/>
        </w:rPr>
        <w:t>台のデバイスに割り当てられる</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に基づいて使用許諾されるものであり、ライセンスが割り当てられた</w:t>
      </w:r>
      <w:r>
        <w:rPr>
          <w:lang w:eastAsia="ja-JP"/>
        </w:rPr>
        <w:t xml:space="preserve"> 1 </w:t>
      </w:r>
      <w:r>
        <w:rPr>
          <w:lang w:eastAsia="ja-JP"/>
        </w:rPr>
        <w:t>台のデバイスでまたは</w:t>
      </w:r>
      <w:r>
        <w:rPr>
          <w:lang w:eastAsia="ja-JP"/>
        </w:rPr>
        <w:t xml:space="preserve"> 1 </w:t>
      </w:r>
      <w:r>
        <w:rPr>
          <w:lang w:eastAsia="ja-JP"/>
        </w:rP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rsidR="00145FC1" w:rsidRDefault="000A72AD">
      <w:pPr>
        <w:pStyle w:val="ProductList-BodySpaced"/>
        <w:rPr>
          <w:lang w:eastAsia="ja-JP"/>
        </w:rPr>
      </w:pPr>
      <w:r>
        <w:rPr>
          <w:b/>
          <w:color w:val="00188F"/>
          <w:lang w:eastAsia="ja-JP"/>
        </w:rPr>
        <w:t>トランジション</w:t>
      </w:r>
      <w:r>
        <w:rPr>
          <w:b/>
          <w:color w:val="00188F"/>
          <w:lang w:eastAsia="ja-JP"/>
        </w:rPr>
        <w:t xml:space="preserve"> (</w:t>
      </w:r>
      <w:r>
        <w:rPr>
          <w:b/>
          <w:color w:val="00188F"/>
          <w:lang w:eastAsia="ja-JP"/>
        </w:rPr>
        <w:t>移行</w:t>
      </w:r>
      <w:r>
        <w:rPr>
          <w:b/>
          <w:color w:val="00188F"/>
          <w:lang w:eastAsia="ja-JP"/>
        </w:rPr>
        <w:t xml:space="preserve">) </w:t>
      </w:r>
      <w:r>
        <w:rPr>
          <w:b/>
          <w:color w:val="00188F"/>
          <w:lang w:eastAsia="ja-JP"/>
        </w:rPr>
        <w:t>対象</w:t>
      </w:r>
      <w:r>
        <w:rPr>
          <w:lang w:eastAsia="ja-JP"/>
        </w:rPr>
        <w:t xml:space="preserve">: Enterprise </w:t>
      </w:r>
      <w:r>
        <w:rPr>
          <w:lang w:eastAsia="ja-JP"/>
        </w:rPr>
        <w:t>または</w:t>
      </w:r>
      <w:r>
        <w:rPr>
          <w:lang w:eastAsia="ja-JP"/>
        </w:rPr>
        <w:t xml:space="preserve"> Enterprise Subscription </w:t>
      </w:r>
      <w:r>
        <w:rPr>
          <w:lang w:eastAsia="ja-JP"/>
        </w:rPr>
        <w:t>のお客様がサブスクリプション</w:t>
      </w:r>
      <w:r>
        <w:rPr>
          <w:lang w:eastAsia="ja-JP"/>
        </w:rPr>
        <w:t xml:space="preserve"> </w:t>
      </w:r>
      <w:r>
        <w:rPr>
          <w:lang w:eastAsia="ja-JP"/>
        </w:rPr>
        <w:t>ライセンスに移行できる</w:t>
      </w:r>
      <w:r>
        <w:rPr>
          <w:lang w:eastAsia="ja-JP"/>
        </w:rPr>
        <w:t xml:space="preserve"> (</w:t>
      </w:r>
      <w:r>
        <w:rPr>
          <w:lang w:eastAsia="ja-JP"/>
        </w:rPr>
        <w:t>デスクトップ</w:t>
      </w:r>
      <w:r>
        <w:rPr>
          <w:lang w:eastAsia="ja-JP"/>
        </w:rPr>
        <w:t xml:space="preserve"> </w:t>
      </w:r>
      <w:r>
        <w:rPr>
          <w:lang w:eastAsia="ja-JP"/>
        </w:rPr>
        <w:t>プラットフォーム内外の</w:t>
      </w:r>
      <w:r>
        <w:rPr>
          <w:lang w:eastAsia="ja-JP"/>
        </w:rPr>
        <w:t xml:space="preserve">) </w:t>
      </w:r>
      <w:r>
        <w:rPr>
          <w:lang w:eastAsia="ja-JP"/>
        </w:rPr>
        <w:t>製品。</w:t>
      </w:r>
    </w:p>
    <w:p w:rsidR="00145FC1" w:rsidRDefault="000A72AD">
      <w:pPr>
        <w:pStyle w:val="ProductList-BodySpaced"/>
        <w:rPr>
          <w:lang w:eastAsia="ja-JP"/>
        </w:rPr>
      </w:pPr>
      <w:r>
        <w:rPr>
          <w:b/>
          <w:color w:val="00188F"/>
          <w:lang w:eastAsia="ja-JP"/>
        </w:rPr>
        <w:t>補正発注対象</w:t>
      </w:r>
      <w:r>
        <w:rPr>
          <w:lang w:eastAsia="ja-JP"/>
        </w:rPr>
        <w:t xml:space="preserve">: Enterprise </w:t>
      </w:r>
      <w:r>
        <w:rPr>
          <w:lang w:eastAsia="ja-JP"/>
        </w:rPr>
        <w:t>または</w:t>
      </w:r>
      <w:r>
        <w:rPr>
          <w:lang w:eastAsia="ja-JP"/>
        </w:rPr>
        <w:t xml:space="preserve"> Enterprise Subscription </w:t>
      </w:r>
      <w:r>
        <w:rPr>
          <w:lang w:eastAsia="ja-JP"/>
        </w:rPr>
        <w:t>のお客様が月次ではなく補正発注または年次発注プロセスで発注できる、オンライン</w:t>
      </w:r>
      <w:r>
        <w:rPr>
          <w:lang w:eastAsia="ja-JP"/>
        </w:rPr>
        <w:t xml:space="preserve"> </w:t>
      </w:r>
      <w:r>
        <w:rPr>
          <w:lang w:eastAsia="ja-JP"/>
        </w:rPr>
        <w:t>サービスのサブスクリプション</w:t>
      </w:r>
      <w:r>
        <w:rPr>
          <w:lang w:eastAsia="ja-JP"/>
        </w:rPr>
        <w:t xml:space="preserve"> </w:t>
      </w:r>
      <w:r>
        <w:rPr>
          <w:lang w:eastAsia="ja-JP"/>
        </w:rPr>
        <w:t>ライセンス。</w:t>
      </w:r>
    </w:p>
    <w:p w:rsidR="00145FC1" w:rsidRDefault="000A72AD">
      <w:pPr>
        <w:pStyle w:val="ProductList-BodySpaced"/>
        <w:rPr>
          <w:lang w:eastAsia="ja-JP"/>
        </w:rPr>
      </w:pPr>
      <w:r>
        <w:rPr>
          <w:b/>
          <w:color w:val="00188F"/>
          <w:lang w:eastAsia="ja-JP"/>
        </w:rPr>
        <w:t xml:space="preserve">UTD </w:t>
      </w:r>
      <w:r>
        <w:rPr>
          <w:b/>
          <w:color w:val="00188F"/>
          <w:lang w:eastAsia="ja-JP"/>
        </w:rPr>
        <w:t>ディスカウント</w:t>
      </w:r>
      <w:r>
        <w:rPr>
          <w:lang w:eastAsia="ja-JP"/>
        </w:rPr>
        <w:t xml:space="preserve">: UTD </w:t>
      </w:r>
      <w:r>
        <w:rPr>
          <w:lang w:eastAsia="ja-JP"/>
        </w:rPr>
        <w:t>ディスカウントとは、対応する対象製品の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をお持ちの場合に、契約初年度に製品のライセンスを発注する</w:t>
      </w:r>
      <w:r>
        <w:rPr>
          <w:lang w:eastAsia="ja-JP"/>
        </w:rPr>
        <w:t xml:space="preserve"> Open Value Subscription </w:t>
      </w:r>
      <w:r>
        <w:rPr>
          <w:lang w:eastAsia="ja-JP"/>
        </w:rPr>
        <w:t>のお客様に提供される割引です。</w:t>
      </w:r>
    </w:p>
    <w:p w:rsidR="00145FC1" w:rsidRDefault="00145FC1">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Spaced"/>
        <w:rPr>
          <w:lang w:eastAsia="ja-JP"/>
        </w:rPr>
      </w:pPr>
    </w:p>
    <w:p w:rsidR="00145FC1" w:rsidRDefault="000A72AD">
      <w:pPr>
        <w:pStyle w:val="ProductList-Offering1Heading"/>
        <w:rPr>
          <w:lang w:eastAsia="ja-JP"/>
        </w:rPr>
      </w:pPr>
      <w:bookmarkStart w:id="352" w:name="_Sec551"/>
      <w:r>
        <w:rPr>
          <w:lang w:eastAsia="ja-JP"/>
        </w:rPr>
        <w:t>セルの値</w:t>
      </w:r>
      <w:bookmarkEnd w:id="352"/>
      <w:r>
        <w:fldChar w:fldCharType="begin"/>
      </w:r>
      <w:r>
        <w:rPr>
          <w:lang w:eastAsia="ja-JP"/>
        </w:rPr>
        <w:instrText xml:space="preserve"> TC "</w:instrText>
      </w:r>
      <w:bookmarkStart w:id="353" w:name="_Toc436403651"/>
      <w:r>
        <w:rPr>
          <w:lang w:eastAsia="ja-JP"/>
        </w:rPr>
        <w:instrText>セルの値</w:instrText>
      </w:r>
      <w:bookmarkEnd w:id="353"/>
      <w:r>
        <w:rPr>
          <w:lang w:eastAsia="ja-JP"/>
        </w:rPr>
        <w:instrText>" \l 2</w:instrText>
      </w:r>
      <w:r>
        <w:fldChar w:fldCharType="end"/>
      </w:r>
    </w:p>
    <w:p w:rsidR="00145FC1" w:rsidRDefault="000A72AD">
      <w:pPr>
        <w:pStyle w:val="ProductList-BodySpaced"/>
        <w:rPr>
          <w:lang w:eastAsia="ja-JP"/>
        </w:rPr>
      </w:pPr>
      <w:r>
        <w:rPr>
          <w:lang w:eastAsia="ja-JP"/>
        </w:rPr>
        <w:t>各製品項目の利用可能なプログラムの表で使用されているセルの値は、各プログラムにおける製品の提供方法を示しています。ボリューム</w:t>
      </w:r>
      <w:r>
        <w:rPr>
          <w:lang w:eastAsia="ja-JP"/>
        </w:rPr>
        <w:t xml:space="preserve"> </w:t>
      </w:r>
      <w:r>
        <w:rPr>
          <w:lang w:eastAsia="ja-JP"/>
        </w:rPr>
        <w:t>ライセンス</w:t>
      </w:r>
      <w:r>
        <w:rPr>
          <w:lang w:eastAsia="ja-JP"/>
        </w:rPr>
        <w:t xml:space="preserve"> </w:t>
      </w:r>
      <w:r>
        <w:rPr>
          <w:lang w:eastAsia="ja-JP"/>
        </w:rPr>
        <w:t>プログラムの各契約では、これらの提供内容が定義されています。</w:t>
      </w:r>
    </w:p>
    <w:p w:rsidR="00145FC1" w:rsidRDefault="000A72AD">
      <w:pPr>
        <w:pStyle w:val="ProductList-BodySpaced"/>
        <w:rPr>
          <w:lang w:eastAsia="ja-JP"/>
        </w:rPr>
      </w:pPr>
      <w:r>
        <w:rPr>
          <w:lang w:eastAsia="ja-JP"/>
        </w:rPr>
        <w:t xml:space="preserve"> </w:t>
      </w:r>
    </w:p>
    <w:p w:rsidR="00145FC1" w:rsidRDefault="000A72AD">
      <w:pPr>
        <w:pStyle w:val="ProductList-BodySpaced"/>
        <w:rPr>
          <w:lang w:eastAsia="ja-JP"/>
        </w:rPr>
      </w:pPr>
      <w:r>
        <w:rPr>
          <w:b/>
          <w:color w:val="00188F"/>
          <w:lang w:eastAsia="ja-JP"/>
        </w:rPr>
        <w:t>A</w:t>
      </w:r>
      <w:r>
        <w:rPr>
          <w:lang w:eastAsia="ja-JP"/>
        </w:rPr>
        <w:t xml:space="preserve"> = </w:t>
      </w:r>
      <w:r>
        <w:rPr>
          <w:color w:val="00188F"/>
          <w:lang w:eastAsia="ja-JP"/>
        </w:rPr>
        <w:t>追加購入製品</w:t>
      </w:r>
      <w:r>
        <w:rPr>
          <w:lang w:eastAsia="ja-JP"/>
        </w:rPr>
        <w:t xml:space="preserve">: </w:t>
      </w:r>
      <w:r>
        <w:rPr>
          <w:lang w:eastAsia="ja-JP"/>
        </w:rPr>
        <w:t>製品が追加購入製品として提供されます。</w:t>
      </w:r>
    </w:p>
    <w:p w:rsidR="00145FC1" w:rsidRDefault="000A72AD">
      <w:pPr>
        <w:pStyle w:val="ProductList-BodySpaced"/>
        <w:rPr>
          <w:lang w:eastAsia="ja-JP"/>
        </w:rPr>
      </w:pPr>
      <w:r>
        <w:rPr>
          <w:b/>
          <w:color w:val="00188F"/>
          <w:lang w:eastAsia="ja-JP"/>
        </w:rPr>
        <w:t>AO</w:t>
      </w:r>
      <w:r>
        <w:rPr>
          <w:lang w:eastAsia="ja-JP"/>
        </w:rPr>
        <w:t xml:space="preserve"> = </w:t>
      </w:r>
      <w:r>
        <w:rPr>
          <w:color w:val="00188F"/>
          <w:lang w:eastAsia="ja-JP"/>
        </w:rPr>
        <w:t>追加購入製品</w:t>
      </w:r>
      <w:r>
        <w:rPr>
          <w:color w:val="00188F"/>
          <w:lang w:eastAsia="ja-JP"/>
        </w:rPr>
        <w:t xml:space="preserve"> (</w:t>
      </w:r>
      <w:r>
        <w:rPr>
          <w:color w:val="00188F"/>
          <w:lang w:eastAsia="ja-JP"/>
        </w:rPr>
        <w:t>全組織契約</w:t>
      </w:r>
      <w:r>
        <w:rPr>
          <w:color w:val="00188F"/>
          <w:lang w:eastAsia="ja-JP"/>
        </w:rPr>
        <w:t>)</w:t>
      </w:r>
      <w:r>
        <w:rPr>
          <w:lang w:eastAsia="ja-JP"/>
        </w:rPr>
        <w:t xml:space="preserve">: </w:t>
      </w:r>
      <w:r>
        <w:rPr>
          <w:lang w:eastAsia="ja-JP"/>
        </w:rPr>
        <w:t>製品が組織全体で発注可能な追加購入製品として提供されます。</w:t>
      </w:r>
    </w:p>
    <w:p w:rsidR="00145FC1" w:rsidRDefault="000A72AD">
      <w:pPr>
        <w:pStyle w:val="ProductList-BodySpaced"/>
        <w:rPr>
          <w:lang w:eastAsia="ja-JP"/>
        </w:rPr>
      </w:pPr>
      <w:r>
        <w:rPr>
          <w:b/>
          <w:color w:val="00188F"/>
          <w:lang w:eastAsia="ja-JP"/>
        </w:rPr>
        <w:t>AP</w:t>
      </w:r>
      <w:r>
        <w:rPr>
          <w:lang w:eastAsia="ja-JP"/>
        </w:rPr>
        <w:t xml:space="preserve"> = </w:t>
      </w:r>
      <w:r>
        <w:rPr>
          <w:color w:val="00188F"/>
          <w:lang w:eastAsia="ja-JP"/>
        </w:rPr>
        <w:t>アプリケーション</w:t>
      </w:r>
      <w:r>
        <w:rPr>
          <w:color w:val="00188F"/>
          <w:lang w:eastAsia="ja-JP"/>
        </w:rPr>
        <w:t xml:space="preserve"> </w:t>
      </w:r>
      <w:r>
        <w:rPr>
          <w:color w:val="00188F"/>
          <w:lang w:eastAsia="ja-JP"/>
        </w:rPr>
        <w:t>プラットフォーム製品</w:t>
      </w:r>
      <w:r>
        <w:rPr>
          <w:lang w:eastAsia="ja-JP"/>
        </w:rPr>
        <w:t xml:space="preserve">: </w:t>
      </w:r>
      <w:r>
        <w:rPr>
          <w:lang w:eastAsia="ja-JP"/>
        </w:rPr>
        <w:t>製品がアプリケーション</w:t>
      </w:r>
      <w:r>
        <w:rPr>
          <w:lang w:eastAsia="ja-JP"/>
        </w:rPr>
        <w:t xml:space="preserve"> </w:t>
      </w:r>
      <w:r>
        <w:rPr>
          <w:lang w:eastAsia="ja-JP"/>
        </w:rPr>
        <w:t>プラットフォーム製品として提供されます。</w:t>
      </w:r>
    </w:p>
    <w:p w:rsidR="00145FC1" w:rsidRDefault="000A72AD">
      <w:pPr>
        <w:pStyle w:val="ProductList-BodySpaced"/>
        <w:rPr>
          <w:lang w:eastAsia="ja-JP"/>
        </w:rPr>
      </w:pPr>
      <w:r>
        <w:rPr>
          <w:b/>
          <w:color w:val="00188F"/>
          <w:lang w:eastAsia="ja-JP"/>
        </w:rPr>
        <w:t>C</w:t>
      </w:r>
      <w:r>
        <w:rPr>
          <w:lang w:eastAsia="ja-JP"/>
        </w:rPr>
        <w:t xml:space="preserve"> = </w:t>
      </w:r>
      <w:r>
        <w:rPr>
          <w:color w:val="00188F"/>
          <w:lang w:eastAsia="ja-JP"/>
        </w:rPr>
        <w:t>コア</w:t>
      </w:r>
      <w:r>
        <w:rPr>
          <w:color w:val="00188F"/>
          <w:lang w:eastAsia="ja-JP"/>
        </w:rPr>
        <w:t xml:space="preserve"> </w:t>
      </w:r>
      <w:r>
        <w:rPr>
          <w:color w:val="00188F"/>
          <w:lang w:eastAsia="ja-JP"/>
        </w:rPr>
        <w:t>インフラストラクチャ</w:t>
      </w:r>
      <w:r>
        <w:rPr>
          <w:lang w:eastAsia="ja-JP"/>
        </w:rPr>
        <w:t xml:space="preserve">: </w:t>
      </w:r>
      <w:r>
        <w:rPr>
          <w:lang w:eastAsia="ja-JP"/>
        </w:rPr>
        <w:t>製品がコア</w:t>
      </w:r>
      <w:r>
        <w:rPr>
          <w:lang w:eastAsia="ja-JP"/>
        </w:rPr>
        <w:t xml:space="preserve"> </w:t>
      </w:r>
      <w:r>
        <w:rPr>
          <w:lang w:eastAsia="ja-JP"/>
        </w:rPr>
        <w:t>インフラストラクチャ製品として提供されます。</w:t>
      </w:r>
    </w:p>
    <w:p w:rsidR="00145FC1" w:rsidRDefault="000A72AD">
      <w:pPr>
        <w:pStyle w:val="ProductList-BodySpaced"/>
        <w:rPr>
          <w:lang w:eastAsia="ja-JP"/>
        </w:rPr>
      </w:pPr>
      <w:r>
        <w:rPr>
          <w:b/>
          <w:color w:val="00188F"/>
          <w:lang w:eastAsia="ja-JP"/>
        </w:rPr>
        <w:t>CP</w:t>
      </w:r>
      <w:r>
        <w:rPr>
          <w:lang w:eastAsia="ja-JP"/>
        </w:rPr>
        <w:t xml:space="preserve"> = </w:t>
      </w:r>
      <w:r>
        <w:rPr>
          <w:color w:val="00188F"/>
          <w:lang w:eastAsia="ja-JP"/>
        </w:rPr>
        <w:t>カスタマイズ</w:t>
      </w:r>
      <w:r>
        <w:rPr>
          <w:color w:val="00188F"/>
          <w:lang w:eastAsia="ja-JP"/>
        </w:rPr>
        <w:t xml:space="preserve"> </w:t>
      </w:r>
      <w:r>
        <w:rPr>
          <w:color w:val="00188F"/>
          <w:lang w:eastAsia="ja-JP"/>
        </w:rPr>
        <w:t>デスクトップ</w:t>
      </w:r>
      <w:r>
        <w:rPr>
          <w:color w:val="00188F"/>
          <w:lang w:eastAsia="ja-JP"/>
        </w:rPr>
        <w:t xml:space="preserve"> </w:t>
      </w:r>
      <w:r>
        <w:rPr>
          <w:color w:val="00188F"/>
          <w:lang w:eastAsia="ja-JP"/>
        </w:rPr>
        <w:t>プラットフォーム</w:t>
      </w:r>
      <w:r>
        <w:rPr>
          <w:lang w:eastAsia="ja-JP"/>
        </w:rPr>
        <w:t xml:space="preserve">: </w:t>
      </w:r>
      <w:r>
        <w:rPr>
          <w:lang w:eastAsia="ja-JP"/>
        </w:rPr>
        <w:t>全組織契約</w:t>
      </w:r>
      <w:r>
        <w:rPr>
          <w:lang w:eastAsia="ja-JP"/>
        </w:rPr>
        <w:t>/</w:t>
      </w:r>
      <w:r>
        <w:rPr>
          <w:lang w:eastAsia="ja-JP"/>
        </w:rPr>
        <w:t>全社契約オプションを選択した企業法人または政府機関のお客様向けの</w:t>
      </w:r>
      <w:r>
        <w:rPr>
          <w:lang w:eastAsia="ja-JP"/>
        </w:rPr>
        <w:t xml:space="preserve"> Open Value </w:t>
      </w:r>
      <w:r>
        <w:rPr>
          <w:lang w:eastAsia="ja-JP"/>
        </w:rPr>
        <w:t>または</w:t>
      </w:r>
      <w:r>
        <w:rPr>
          <w:lang w:eastAsia="ja-JP"/>
        </w:rPr>
        <w:t xml:space="preserve"> Open Value Subscription </w:t>
      </w:r>
      <w:r>
        <w:rPr>
          <w:lang w:eastAsia="ja-JP"/>
        </w:rPr>
        <w:t>に基づいて、カスタマイズ</w:t>
      </w:r>
      <w:r>
        <w:rPr>
          <w:lang w:eastAsia="ja-JP"/>
        </w:rPr>
        <w:t xml:space="preserve"> </w:t>
      </w:r>
      <w:r>
        <w:rPr>
          <w:lang w:eastAsia="ja-JP"/>
        </w:rPr>
        <w:t>デスクトップ</w:t>
      </w:r>
      <w:r>
        <w:rPr>
          <w:lang w:eastAsia="ja-JP"/>
        </w:rPr>
        <w:t xml:space="preserve"> </w:t>
      </w:r>
      <w:r>
        <w:rPr>
          <w:lang w:eastAsia="ja-JP"/>
        </w:rPr>
        <w:t>プラットフォーム製品として提供されます。</w:t>
      </w:r>
    </w:p>
    <w:p w:rsidR="00145FC1" w:rsidRDefault="000A72AD">
      <w:pPr>
        <w:pStyle w:val="ProductList-BodySpaced"/>
        <w:rPr>
          <w:lang w:eastAsia="ja-JP"/>
        </w:rPr>
      </w:pPr>
      <w:r>
        <w:rPr>
          <w:b/>
          <w:color w:val="00188F"/>
          <w:lang w:eastAsia="ja-JP"/>
        </w:rPr>
        <w:t>E</w:t>
      </w:r>
      <w:r>
        <w:rPr>
          <w:lang w:eastAsia="ja-JP"/>
        </w:rPr>
        <w:t xml:space="preserve"> = </w:t>
      </w:r>
      <w:r>
        <w:rPr>
          <w:color w:val="00188F"/>
          <w:lang w:eastAsia="ja-JP"/>
        </w:rPr>
        <w:t>エンタープライズ製品</w:t>
      </w:r>
      <w:r>
        <w:rPr>
          <w:lang w:eastAsia="ja-JP"/>
        </w:rPr>
        <w:t xml:space="preserve">: </w:t>
      </w:r>
      <w:r>
        <w:rPr>
          <w:lang w:eastAsia="ja-JP"/>
        </w:rPr>
        <w:t>製品がデスクトップではなくエンタープライズ製品として提供されます。</w:t>
      </w:r>
    </w:p>
    <w:p w:rsidR="00145FC1" w:rsidRDefault="000A72AD">
      <w:pPr>
        <w:pStyle w:val="ProductList-BodySpaced"/>
      </w:pPr>
      <w:r>
        <w:rPr>
          <w:b/>
          <w:color w:val="00188F"/>
        </w:rPr>
        <w:t>ED</w:t>
      </w:r>
      <w:r>
        <w:t xml:space="preserve"> = </w:t>
      </w:r>
      <w:r>
        <w:rPr>
          <w:color w:val="00188F"/>
        </w:rPr>
        <w:t xml:space="preserve">Education </w:t>
      </w:r>
      <w:r>
        <w:rPr>
          <w:color w:val="00188F"/>
        </w:rPr>
        <w:t>デスクトップ</w:t>
      </w:r>
      <w:r>
        <w:t xml:space="preserve">: Enrollment for Education Solutions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プラットフォーム製品として提供されます。</w:t>
      </w:r>
    </w:p>
    <w:p w:rsidR="00145FC1" w:rsidRDefault="000A72AD">
      <w:pPr>
        <w:pStyle w:val="ProductList-BodySpaced"/>
        <w:rPr>
          <w:lang w:eastAsia="ja-JP"/>
        </w:rPr>
      </w:pPr>
      <w:r>
        <w:rPr>
          <w:b/>
          <w:color w:val="00188F"/>
          <w:lang w:eastAsia="ja-JP"/>
        </w:rPr>
        <w:t>EO</w:t>
      </w:r>
      <w:r>
        <w:rPr>
          <w:lang w:eastAsia="ja-JP"/>
        </w:rPr>
        <w:t xml:space="preserve"> = </w:t>
      </w:r>
      <w:r>
        <w:rPr>
          <w:color w:val="00188F"/>
          <w:lang w:eastAsia="ja-JP"/>
        </w:rPr>
        <w:t>エンタープライズ</w:t>
      </w:r>
      <w:r>
        <w:rPr>
          <w:color w:val="00188F"/>
          <w:lang w:eastAsia="ja-JP"/>
        </w:rPr>
        <w:t xml:space="preserve"> </w:t>
      </w:r>
      <w:r>
        <w:rPr>
          <w:color w:val="00188F"/>
          <w:lang w:eastAsia="ja-JP"/>
        </w:rPr>
        <w:t>オンライン</w:t>
      </w:r>
      <w:r>
        <w:rPr>
          <w:color w:val="00188F"/>
          <w:lang w:eastAsia="ja-JP"/>
        </w:rPr>
        <w:t xml:space="preserve"> </w:t>
      </w:r>
      <w:r>
        <w:rPr>
          <w:color w:val="00188F"/>
          <w:lang w:eastAsia="ja-JP"/>
        </w:rPr>
        <w:t>サービス</w:t>
      </w:r>
      <w:r>
        <w:rPr>
          <w:lang w:eastAsia="ja-JP"/>
        </w:rPr>
        <w:t xml:space="preserve">: </w:t>
      </w:r>
      <w:r>
        <w:rPr>
          <w:lang w:eastAsia="ja-JP"/>
        </w:rPr>
        <w:t>オンライン</w:t>
      </w:r>
      <w:r>
        <w:rPr>
          <w:lang w:eastAsia="ja-JP"/>
        </w:rPr>
        <w:t xml:space="preserve"> </w:t>
      </w:r>
      <w:r>
        <w:rPr>
          <w:lang w:eastAsia="ja-JP"/>
        </w:rPr>
        <w:t>サービスがエンタープライズ</w:t>
      </w:r>
      <w:r>
        <w:rPr>
          <w:lang w:eastAsia="ja-JP"/>
        </w:rPr>
        <w:t xml:space="preserve"> </w:t>
      </w:r>
      <w:r>
        <w:rPr>
          <w:lang w:eastAsia="ja-JP"/>
        </w:rPr>
        <w:t>オンライン</w:t>
      </w:r>
      <w:r>
        <w:rPr>
          <w:lang w:eastAsia="ja-JP"/>
        </w:rPr>
        <w:t xml:space="preserve"> </w:t>
      </w:r>
      <w:r>
        <w:rPr>
          <w:lang w:eastAsia="ja-JP"/>
        </w:rPr>
        <w:t>サービスまたはプラットフォーム</w:t>
      </w:r>
      <w:r>
        <w:rPr>
          <w:lang w:eastAsia="ja-JP"/>
        </w:rPr>
        <w:t xml:space="preserve"> </w:t>
      </w:r>
      <w:r>
        <w:rPr>
          <w:lang w:eastAsia="ja-JP"/>
        </w:rPr>
        <w:t>オンライン</w:t>
      </w:r>
      <w:r>
        <w:rPr>
          <w:lang w:eastAsia="ja-JP"/>
        </w:rPr>
        <w:t xml:space="preserve"> </w:t>
      </w:r>
      <w:r>
        <w:rPr>
          <w:lang w:eastAsia="ja-JP"/>
        </w:rPr>
        <w:t>サービスとして提供され、エンタープライズ製品の要件を満たします。</w:t>
      </w:r>
      <w:r>
        <w:rPr>
          <w:lang w:eastAsia="ja-JP"/>
        </w:rPr>
        <w:t xml:space="preserve">Core CAL Suite </w:t>
      </w:r>
      <w:r>
        <w:rPr>
          <w:lang w:eastAsia="ja-JP"/>
        </w:rPr>
        <w:t>および</w:t>
      </w:r>
      <w:r>
        <w:rPr>
          <w:lang w:eastAsia="ja-JP"/>
        </w:rPr>
        <w:t xml:space="preserve"> Enterprise CAL Suite </w:t>
      </w:r>
      <w:r>
        <w:rPr>
          <w:lang w:eastAsia="ja-JP"/>
        </w:rPr>
        <w:t>の</w:t>
      </w:r>
      <w:r>
        <w:rPr>
          <w:lang w:eastAsia="ja-JP"/>
        </w:rPr>
        <w:t xml:space="preserve"> EO </w:t>
      </w:r>
      <w:r>
        <w:rPr>
          <w:lang w:eastAsia="ja-JP"/>
        </w:rPr>
        <w:t>には、対応する</w:t>
      </w:r>
      <w:r>
        <w:rPr>
          <w:lang w:eastAsia="ja-JP"/>
        </w:rPr>
        <w:t xml:space="preserve"> CAL Suite Bridge </w:t>
      </w:r>
      <w:r>
        <w:rPr>
          <w:lang w:eastAsia="ja-JP"/>
        </w:rPr>
        <w:t>が必要です。</w:t>
      </w:r>
    </w:p>
    <w:p w:rsidR="00145FC1" w:rsidRDefault="000A72AD">
      <w:pPr>
        <w:pStyle w:val="ProductList-BodySpaced"/>
        <w:rPr>
          <w:lang w:eastAsia="ja-JP"/>
        </w:rPr>
      </w:pPr>
      <w:r>
        <w:rPr>
          <w:b/>
          <w:color w:val="00188F"/>
          <w:lang w:eastAsia="ja-JP"/>
        </w:rPr>
        <w:t>EP</w:t>
      </w:r>
      <w:r>
        <w:rPr>
          <w:lang w:eastAsia="ja-JP"/>
        </w:rPr>
        <w:t xml:space="preserve"> = </w:t>
      </w:r>
      <w:r>
        <w:rPr>
          <w:color w:val="00188F"/>
          <w:lang w:eastAsia="ja-JP"/>
        </w:rPr>
        <w:t>エンタープライズ</w:t>
      </w:r>
      <w:r>
        <w:rPr>
          <w:color w:val="00188F"/>
          <w:lang w:eastAsia="ja-JP"/>
        </w:rPr>
        <w:t xml:space="preserve"> </w:t>
      </w:r>
      <w:r>
        <w:rPr>
          <w:color w:val="00188F"/>
          <w:lang w:eastAsia="ja-JP"/>
        </w:rPr>
        <w:t>デスクトップ</w:t>
      </w:r>
      <w:r>
        <w:rPr>
          <w:color w:val="00188F"/>
          <w:lang w:eastAsia="ja-JP"/>
        </w:rPr>
        <w:t xml:space="preserve"> </w:t>
      </w:r>
      <w:r>
        <w:rPr>
          <w:color w:val="00188F"/>
          <w:lang w:eastAsia="ja-JP"/>
        </w:rPr>
        <w:t>プラットフォーム製品</w:t>
      </w:r>
      <w:r>
        <w:rPr>
          <w:lang w:eastAsia="ja-JP"/>
        </w:rPr>
        <w:t xml:space="preserve">: </w:t>
      </w:r>
      <w:r>
        <w:rPr>
          <w:lang w:eastAsia="ja-JP"/>
        </w:rPr>
        <w:t>製品が、エンタープライズ</w:t>
      </w:r>
      <w:r>
        <w:rPr>
          <w:lang w:eastAsia="ja-JP"/>
        </w:rPr>
        <w:t xml:space="preserve"> </w:t>
      </w:r>
      <w:r>
        <w:rPr>
          <w:lang w:eastAsia="ja-JP"/>
        </w:rPr>
        <w:t>デスクトップ</w:t>
      </w:r>
      <w:r>
        <w:rPr>
          <w:lang w:eastAsia="ja-JP"/>
        </w:rPr>
        <w:t xml:space="preserve"> </w:t>
      </w:r>
      <w:r>
        <w:rPr>
          <w:lang w:eastAsia="ja-JP"/>
        </w:rPr>
        <w:t>プラットフォーム製品にも該当するエンタープライズ製品として提供されます。</w:t>
      </w:r>
    </w:p>
    <w:p w:rsidR="00145FC1" w:rsidRDefault="000A72AD">
      <w:pPr>
        <w:pStyle w:val="ProductList-BodySpaced"/>
        <w:rPr>
          <w:lang w:eastAsia="ja-JP"/>
        </w:rPr>
      </w:pPr>
      <w:r>
        <w:rPr>
          <w:b/>
          <w:color w:val="00188F"/>
          <w:lang w:eastAsia="ja-JP"/>
        </w:rPr>
        <w:t>ID</w:t>
      </w:r>
      <w:r>
        <w:rPr>
          <w:lang w:eastAsia="ja-JP"/>
        </w:rPr>
        <w:t xml:space="preserve"> = </w:t>
      </w:r>
      <w:r>
        <w:rPr>
          <w:color w:val="00188F"/>
          <w:lang w:eastAsia="ja-JP"/>
        </w:rPr>
        <w:t>産業デバイス</w:t>
      </w:r>
      <w:r>
        <w:rPr>
          <w:lang w:eastAsia="ja-JP"/>
        </w:rPr>
        <w:t xml:space="preserve">: </w:t>
      </w:r>
      <w:r>
        <w:rPr>
          <w:lang w:eastAsia="ja-JP"/>
        </w:rPr>
        <w:t>製品が産業デバイス</w:t>
      </w:r>
      <w:r>
        <w:rPr>
          <w:lang w:eastAsia="ja-JP"/>
        </w:rPr>
        <w:t xml:space="preserve"> </w:t>
      </w:r>
      <w:r>
        <w:rPr>
          <w:lang w:eastAsia="ja-JP"/>
        </w:rPr>
        <w:t>プログラム製品として提供されます。</w:t>
      </w:r>
    </w:p>
    <w:p w:rsidR="00145FC1" w:rsidRDefault="000A72AD">
      <w:pPr>
        <w:pStyle w:val="ProductList-BodySpaced"/>
        <w:rPr>
          <w:lang w:eastAsia="ja-JP"/>
        </w:rPr>
      </w:pPr>
      <w:r>
        <w:rPr>
          <w:b/>
          <w:color w:val="00188F"/>
          <w:lang w:eastAsia="ja-JP"/>
        </w:rPr>
        <w:t>OA</w:t>
      </w:r>
      <w:r>
        <w:rPr>
          <w:lang w:eastAsia="ja-JP"/>
        </w:rPr>
        <w:t xml:space="preserve"> = </w:t>
      </w:r>
      <w:r>
        <w:rPr>
          <w:color w:val="00188F"/>
          <w:lang w:eastAsia="ja-JP"/>
        </w:rPr>
        <w:t xml:space="preserve">SA </w:t>
      </w:r>
      <w:r>
        <w:rPr>
          <w:color w:val="00188F"/>
          <w:lang w:eastAsia="ja-JP"/>
        </w:rPr>
        <w:t>および</w:t>
      </w:r>
      <w:r>
        <w:rPr>
          <w:color w:val="00188F"/>
          <w:lang w:eastAsia="ja-JP"/>
        </w:rPr>
        <w:t xml:space="preserve"> L/SA </w:t>
      </w:r>
      <w:r>
        <w:rPr>
          <w:color w:val="00188F"/>
          <w:lang w:eastAsia="ja-JP"/>
        </w:rPr>
        <w:t>用</w:t>
      </w:r>
      <w:r>
        <w:rPr>
          <w:color w:val="00188F"/>
          <w:lang w:eastAsia="ja-JP"/>
        </w:rPr>
        <w:t xml:space="preserve"> Open License</w:t>
      </w:r>
      <w:r>
        <w:rPr>
          <w:lang w:eastAsia="ja-JP"/>
        </w:rPr>
        <w:t xml:space="preserve">: Open License </w:t>
      </w:r>
      <w:r>
        <w:rPr>
          <w:lang w:eastAsia="ja-JP"/>
        </w:rPr>
        <w:t>で</w:t>
      </w:r>
      <w:r>
        <w:rPr>
          <w:lang w:eastAsia="ja-JP"/>
        </w:rPr>
        <w:t xml:space="preserve"> L&amp;SA </w:t>
      </w:r>
      <w:r>
        <w:rPr>
          <w:lang w:eastAsia="ja-JP"/>
        </w:rPr>
        <w:t>および</w:t>
      </w:r>
      <w:r>
        <w:rPr>
          <w:lang w:eastAsia="ja-JP"/>
        </w:rPr>
        <w:t xml:space="preserve"> SA </w:t>
      </w:r>
      <w:r>
        <w:rPr>
          <w:lang w:eastAsia="ja-JP"/>
        </w:rPr>
        <w:t>のみについて購入可能です。</w:t>
      </w:r>
      <w:r>
        <w:rPr>
          <w:lang w:eastAsia="ja-JP"/>
        </w:rPr>
        <w:t xml:space="preserve">Open License </w:t>
      </w:r>
      <w:r>
        <w:rPr>
          <w:lang w:eastAsia="ja-JP"/>
        </w:rPr>
        <w:t>プログラムおよび</w:t>
      </w:r>
      <w:r>
        <w:rPr>
          <w:lang w:eastAsia="ja-JP"/>
        </w:rPr>
        <w:t xml:space="preserve"> Open Value </w:t>
      </w:r>
      <w:r>
        <w:rPr>
          <w:lang w:eastAsia="ja-JP"/>
        </w:rPr>
        <w:t>プログラムにおいて、初回購入時の最低発注量を満たす目的に対してのみ、各ライセンスについて</w:t>
      </w:r>
      <w:r>
        <w:rPr>
          <w:lang w:eastAsia="ja-JP"/>
        </w:rPr>
        <w:t xml:space="preserve"> 5 </w:t>
      </w:r>
      <w:r>
        <w:rPr>
          <w:lang w:eastAsia="ja-JP"/>
        </w:rPr>
        <w:t>ライセンスとしてカウントされます。</w:t>
      </w:r>
    </w:p>
    <w:p w:rsidR="00145FC1" w:rsidRDefault="000A72AD">
      <w:pPr>
        <w:pStyle w:val="ProductList-BodySpaced"/>
      </w:pPr>
      <w:r>
        <w:rPr>
          <w:b/>
          <w:color w:val="00188F"/>
        </w:rPr>
        <w:t>OF</w:t>
      </w:r>
      <w:r>
        <w:t xml:space="preserve"> = </w:t>
      </w:r>
      <w:r>
        <w:rPr>
          <w:color w:val="00188F"/>
        </w:rPr>
        <w:t xml:space="preserve">Open License </w:t>
      </w:r>
      <w:r>
        <w:rPr>
          <w:color w:val="00188F"/>
        </w:rPr>
        <w:t>および</w:t>
      </w:r>
      <w:r>
        <w:rPr>
          <w:color w:val="00188F"/>
        </w:rPr>
        <w:t xml:space="preserve"> Open Value</w:t>
      </w:r>
      <w:r>
        <w:t xml:space="preserve">: Open License </w:t>
      </w:r>
      <w:r>
        <w:t>および</w:t>
      </w:r>
      <w:r>
        <w:t xml:space="preserve"> Open Value </w:t>
      </w:r>
      <w:r>
        <w:t>でのみ購入可能です。</w:t>
      </w:r>
      <w:r>
        <w:t xml:space="preserve">Open License </w:t>
      </w:r>
      <w:r>
        <w:t>プログラムおよび</w:t>
      </w:r>
      <w:r>
        <w:t xml:space="preserve"> Open Value </w:t>
      </w:r>
      <w:r>
        <w:t>プログラムにおいて、初回購入時の最低発注量を満たす目的に対してのみ、各ライセンスについて</w:t>
      </w:r>
      <w:r>
        <w:t xml:space="preserve"> 5 </w:t>
      </w:r>
      <w:r>
        <w:t>ライセンスとしてカウントされます。</w:t>
      </w:r>
    </w:p>
    <w:p w:rsidR="00145FC1" w:rsidRDefault="000A72AD">
      <w:pPr>
        <w:pStyle w:val="ProductList-BodySpaced"/>
        <w:rPr>
          <w:lang w:eastAsia="ja-JP"/>
        </w:rPr>
      </w:pPr>
      <w:r>
        <w:rPr>
          <w:b/>
          <w:color w:val="00188F"/>
        </w:rPr>
        <w:t>OS</w:t>
      </w:r>
      <w:r>
        <w:t xml:space="preserve"> = </w:t>
      </w:r>
      <w:r>
        <w:rPr>
          <w:color w:val="00188F"/>
        </w:rPr>
        <w:t xml:space="preserve">SA </w:t>
      </w:r>
      <w:r>
        <w:rPr>
          <w:color w:val="00188F"/>
        </w:rPr>
        <w:t>および</w:t>
      </w:r>
      <w:r>
        <w:rPr>
          <w:color w:val="00188F"/>
        </w:rPr>
        <w:t xml:space="preserve"> L/SA </w:t>
      </w:r>
      <w:r>
        <w:rPr>
          <w:color w:val="00188F"/>
        </w:rPr>
        <w:t>用</w:t>
      </w:r>
      <w:r>
        <w:rPr>
          <w:color w:val="00188F"/>
        </w:rPr>
        <w:t xml:space="preserve"> Open License </w:t>
      </w:r>
      <w:r>
        <w:rPr>
          <w:color w:val="00188F"/>
        </w:rPr>
        <w:t>および</w:t>
      </w:r>
      <w:r>
        <w:rPr>
          <w:color w:val="00188F"/>
        </w:rPr>
        <w:t xml:space="preserve"> Open Value</w:t>
      </w:r>
      <w:r>
        <w:t xml:space="preserve">: Open License </w:t>
      </w:r>
      <w:r>
        <w:t>および</w:t>
      </w:r>
      <w:r>
        <w:t xml:space="preserve"> Open Value </w:t>
      </w:r>
      <w:r>
        <w:t>で</w:t>
      </w:r>
      <w:r>
        <w:t xml:space="preserve"> L&amp;SA </w:t>
      </w:r>
      <w:r>
        <w:t>および</w:t>
      </w:r>
      <w:r>
        <w:t xml:space="preserve"> SA </w:t>
      </w:r>
      <w:r>
        <w:t>のみについて購入可能です。</w:t>
      </w:r>
      <w:r>
        <w:rPr>
          <w:lang w:eastAsia="ja-JP"/>
        </w:rPr>
        <w:t xml:space="preserve">Open License </w:t>
      </w:r>
      <w:r>
        <w:rPr>
          <w:lang w:eastAsia="ja-JP"/>
        </w:rPr>
        <w:t>プログラムおよび</w:t>
      </w:r>
      <w:r>
        <w:rPr>
          <w:lang w:eastAsia="ja-JP"/>
        </w:rPr>
        <w:t xml:space="preserve"> Open Value </w:t>
      </w:r>
      <w:r>
        <w:rPr>
          <w:lang w:eastAsia="ja-JP"/>
        </w:rPr>
        <w:t>プログラムにおいて、初回購入時の最低発注量を満たす目的に対してのみ、各ライセンスについて</w:t>
      </w:r>
      <w:r>
        <w:rPr>
          <w:lang w:eastAsia="ja-JP"/>
        </w:rPr>
        <w:t xml:space="preserve"> 5 </w:t>
      </w:r>
      <w:r>
        <w:rPr>
          <w:lang w:eastAsia="ja-JP"/>
        </w:rPr>
        <w:t>ライセンスとしてカウントされます。</w:t>
      </w:r>
    </w:p>
    <w:p w:rsidR="00145FC1" w:rsidRDefault="000A72AD">
      <w:pPr>
        <w:pStyle w:val="ProductList-BodySpaced"/>
      </w:pPr>
      <w:r>
        <w:rPr>
          <w:b/>
          <w:color w:val="00188F"/>
        </w:rPr>
        <w:t>OVS</w:t>
      </w:r>
      <w:r>
        <w:t xml:space="preserve"> = </w:t>
      </w:r>
      <w:r>
        <w:rPr>
          <w:color w:val="00188F"/>
        </w:rPr>
        <w:t xml:space="preserve">Open Value Subscription </w:t>
      </w:r>
      <w:r>
        <w:rPr>
          <w:color w:val="00188F"/>
        </w:rPr>
        <w:t>のみ</w:t>
      </w:r>
      <w:r>
        <w:t xml:space="preserve">: Open Value Subscription </w:t>
      </w:r>
      <w:r>
        <w:t>でのみ購入可能です。</w:t>
      </w:r>
    </w:p>
    <w:p w:rsidR="00145FC1" w:rsidRDefault="000A72AD">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rsidR="00145FC1" w:rsidRDefault="000A72AD">
      <w:pPr>
        <w:pStyle w:val="ProductList-BodySpaced"/>
        <w:rPr>
          <w:lang w:eastAsia="ja-JP"/>
        </w:rPr>
      </w:pPr>
      <w:r>
        <w:rPr>
          <w:b/>
          <w:color w:val="00188F"/>
          <w:lang w:eastAsia="ja-JP"/>
        </w:rPr>
        <w:lastRenderedPageBreak/>
        <w:t>P</w:t>
      </w:r>
      <w:r>
        <w:rPr>
          <w:lang w:eastAsia="ja-JP"/>
        </w:rPr>
        <w:t xml:space="preserve"> = </w:t>
      </w:r>
      <w:r>
        <w:rPr>
          <w:color w:val="00188F"/>
          <w:lang w:eastAsia="ja-JP"/>
        </w:rPr>
        <w:t>Open Value (</w:t>
      </w:r>
      <w:r>
        <w:rPr>
          <w:color w:val="00188F"/>
          <w:lang w:eastAsia="ja-JP"/>
        </w:rPr>
        <w:t>個別契約</w:t>
      </w:r>
      <w:r>
        <w:rPr>
          <w:color w:val="00188F"/>
          <w:lang w:eastAsia="ja-JP"/>
        </w:rPr>
        <w:t>)</w:t>
      </w:r>
      <w:r>
        <w:rPr>
          <w:lang w:eastAsia="ja-JP"/>
        </w:rPr>
        <w:t xml:space="preserve">: </w:t>
      </w:r>
      <w:r>
        <w:rPr>
          <w:lang w:eastAsia="ja-JP"/>
        </w:rPr>
        <w:t>製品が</w:t>
      </w:r>
      <w:r>
        <w:rPr>
          <w:lang w:eastAsia="ja-JP"/>
        </w:rPr>
        <w:t xml:space="preserve"> Open Value </w:t>
      </w:r>
      <w:r>
        <w:rPr>
          <w:lang w:eastAsia="ja-JP"/>
        </w:rPr>
        <w:t>で全組織契約オプション以外で提供されます。</w:t>
      </w:r>
    </w:p>
    <w:p w:rsidR="00145FC1" w:rsidRDefault="000A72AD">
      <w:pPr>
        <w:pStyle w:val="ProductList-BodySpaced"/>
        <w:rPr>
          <w:lang w:eastAsia="ja-JP"/>
        </w:rPr>
      </w:pPr>
      <w:r>
        <w:rPr>
          <w:b/>
          <w:color w:val="00188F"/>
          <w:lang w:eastAsia="ja-JP"/>
        </w:rPr>
        <w:t>PP</w:t>
      </w:r>
      <w:r>
        <w:rPr>
          <w:lang w:eastAsia="ja-JP"/>
        </w:rPr>
        <w:t xml:space="preserve"> = </w:t>
      </w:r>
      <w:r>
        <w:rPr>
          <w:color w:val="00188F"/>
          <w:lang w:eastAsia="ja-JP"/>
        </w:rPr>
        <w:t>プロフェッショナル</w:t>
      </w:r>
      <w:r>
        <w:rPr>
          <w:color w:val="00188F"/>
          <w:lang w:eastAsia="ja-JP"/>
        </w:rPr>
        <w:t xml:space="preserve"> </w:t>
      </w:r>
      <w:r>
        <w:rPr>
          <w:color w:val="00188F"/>
          <w:lang w:eastAsia="ja-JP"/>
        </w:rPr>
        <w:t>デスクトップ</w:t>
      </w:r>
      <w:r>
        <w:rPr>
          <w:color w:val="00188F"/>
          <w:lang w:eastAsia="ja-JP"/>
        </w:rPr>
        <w:t xml:space="preserve"> </w:t>
      </w:r>
      <w:r>
        <w:rPr>
          <w:color w:val="00188F"/>
          <w:lang w:eastAsia="ja-JP"/>
        </w:rPr>
        <w:t>プラットフォーム製品</w:t>
      </w:r>
      <w:r>
        <w:rPr>
          <w:lang w:eastAsia="ja-JP"/>
        </w:rPr>
        <w:t xml:space="preserve">: </w:t>
      </w:r>
      <w:r>
        <w:rPr>
          <w:lang w:eastAsia="ja-JP"/>
        </w:rPr>
        <w:t>製品が、プロフェッショナル</w:t>
      </w:r>
      <w:r>
        <w:rPr>
          <w:lang w:eastAsia="ja-JP"/>
        </w:rPr>
        <w:t xml:space="preserve"> </w:t>
      </w:r>
      <w:r>
        <w:rPr>
          <w:lang w:eastAsia="ja-JP"/>
        </w:rPr>
        <w:t>デスクトップ</w:t>
      </w:r>
      <w:r>
        <w:rPr>
          <w:lang w:eastAsia="ja-JP"/>
        </w:rPr>
        <w:t xml:space="preserve"> </w:t>
      </w:r>
      <w:r>
        <w:rPr>
          <w:lang w:eastAsia="ja-JP"/>
        </w:rPr>
        <w:t>プラットフォーム製品にも該当するエンタープライズ製品として提供されます。</w:t>
      </w:r>
    </w:p>
    <w:p w:rsidR="00145FC1" w:rsidRDefault="000A72AD">
      <w:pPr>
        <w:pStyle w:val="ProductList-BodySpaced"/>
        <w:rPr>
          <w:lang w:eastAsia="ja-JP"/>
        </w:rPr>
      </w:pPr>
      <w:r>
        <w:rPr>
          <w:b/>
          <w:color w:val="00188F"/>
        </w:rPr>
        <w:t>SD</w:t>
      </w:r>
      <w:r>
        <w:t xml:space="preserve"> = </w:t>
      </w:r>
      <w:r>
        <w:rPr>
          <w:color w:val="00188F"/>
        </w:rPr>
        <w:t xml:space="preserve">School </w:t>
      </w:r>
      <w:r>
        <w:rPr>
          <w:color w:val="00188F"/>
        </w:rPr>
        <w:t>デスクトップ</w:t>
      </w:r>
      <w:r>
        <w:rPr>
          <w:color w:val="00188F"/>
        </w:rPr>
        <w:t xml:space="preserve"> </w:t>
      </w:r>
      <w:r>
        <w:rPr>
          <w:color w:val="00188F"/>
        </w:rPr>
        <w:t>プラットフォーム製品</w:t>
      </w:r>
      <w:r>
        <w:t xml:space="preserve">: Campus Agreement </w:t>
      </w:r>
      <w:r>
        <w:t>および</w:t>
      </w:r>
      <w:r>
        <w:t xml:space="preserve"> School Agreement </w:t>
      </w:r>
      <w:r>
        <w:t>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rPr>
          <w:lang w:eastAsia="ja-JP"/>
        </w:rPr>
        <w:t xml:space="preserve">SD </w:t>
      </w:r>
      <w:r>
        <w:rPr>
          <w:lang w:eastAsia="ja-JP"/>
        </w:rPr>
        <w:t>は</w:t>
      </w:r>
      <w:r>
        <w:rPr>
          <w:lang w:eastAsia="ja-JP"/>
        </w:rPr>
        <w:t xml:space="preserve"> 3 </w:t>
      </w:r>
      <w:r>
        <w:rPr>
          <w:lang w:eastAsia="ja-JP"/>
        </w:rPr>
        <w:t>ユニットとしてカウントされます。</w:t>
      </w:r>
    </w:p>
    <w:p w:rsidR="00145FC1" w:rsidRDefault="000A72AD">
      <w:pPr>
        <w:pStyle w:val="ProductList-BodySpaced"/>
        <w:rPr>
          <w:lang w:eastAsia="ja-JP"/>
        </w:rPr>
      </w:pPr>
      <w:r>
        <w:rPr>
          <w:b/>
          <w:color w:val="00188F"/>
          <w:lang w:eastAsia="ja-JP"/>
        </w:rPr>
        <w:t>ST</w:t>
      </w:r>
      <w:r>
        <w:rPr>
          <w:lang w:eastAsia="ja-JP"/>
        </w:rPr>
        <w:t xml:space="preserve"> = </w:t>
      </w:r>
      <w:r>
        <w:rPr>
          <w:color w:val="00188F"/>
          <w:lang w:eastAsia="ja-JP"/>
        </w:rPr>
        <w:t>学生ライセンス</w:t>
      </w:r>
      <w:r>
        <w:rPr>
          <w:lang w:eastAsia="ja-JP"/>
        </w:rPr>
        <w:t xml:space="preserve">: </w:t>
      </w:r>
      <w:r>
        <w:rPr>
          <w:lang w:eastAsia="ja-JP"/>
        </w:rPr>
        <w:t>製品が学生向けに提供され、学生総数について発注が必要です。</w:t>
      </w:r>
    </w:p>
    <w:p w:rsidR="00145FC1" w:rsidRDefault="000A72AD">
      <w:pPr>
        <w:pStyle w:val="ProductList-BodySpaced"/>
        <w:rPr>
          <w:lang w:eastAsia="ja-JP"/>
        </w:rPr>
      </w:pPr>
      <w:r>
        <w:rPr>
          <w:b/>
          <w:color w:val="00188F"/>
          <w:lang w:eastAsia="ja-JP"/>
        </w:rPr>
        <w:t>SP</w:t>
      </w:r>
      <w:r>
        <w:rPr>
          <w:lang w:eastAsia="ja-JP"/>
        </w:rPr>
        <w:t xml:space="preserve"> = </w:t>
      </w:r>
      <w:r>
        <w:rPr>
          <w:color w:val="00188F"/>
          <w:lang w:eastAsia="ja-JP"/>
        </w:rPr>
        <w:t>サーバーおよびツール製品</w:t>
      </w:r>
      <w:r>
        <w:rPr>
          <w:lang w:eastAsia="ja-JP"/>
        </w:rPr>
        <w:t xml:space="preserve">: </w:t>
      </w:r>
      <w:r>
        <w:rPr>
          <w:lang w:eastAsia="ja-JP"/>
        </w:rPr>
        <w:t>サーバーおよびクラウド加入契約に基づいて提供されるサーバーおよびツール製品です。</w:t>
      </w:r>
    </w:p>
    <w:p w:rsidR="00145FC1" w:rsidRDefault="000A72AD">
      <w:pPr>
        <w:pStyle w:val="ProductList-BodySpaced"/>
        <w:rPr>
          <w:lang w:eastAsia="ja-JP"/>
        </w:rPr>
      </w:pPr>
      <w:r>
        <w:rPr>
          <w:b/>
          <w:color w:val="00188F"/>
          <w:lang w:eastAsia="ja-JP"/>
        </w:rPr>
        <w:t>UC</w:t>
      </w:r>
      <w:r>
        <w:rPr>
          <w:lang w:eastAsia="ja-JP"/>
        </w:rPr>
        <w:t xml:space="preserve"> = </w:t>
      </w:r>
      <w:r>
        <w:rPr>
          <w:color w:val="00188F"/>
          <w:lang w:eastAsia="ja-JP"/>
        </w:rPr>
        <w:t>米国政府機関コミュニティ</w:t>
      </w:r>
      <w:r>
        <w:rPr>
          <w:color w:val="00188F"/>
          <w:lang w:eastAsia="ja-JP"/>
        </w:rPr>
        <w:t xml:space="preserve"> </w:t>
      </w:r>
      <w:r>
        <w:rPr>
          <w:color w:val="00188F"/>
          <w:lang w:eastAsia="ja-JP"/>
        </w:rPr>
        <w:t>クラウド</w:t>
      </w:r>
      <w:r>
        <w:rPr>
          <w:color w:val="00188F"/>
          <w:lang w:eastAsia="ja-JP"/>
        </w:rPr>
        <w:t xml:space="preserve"> </w:t>
      </w:r>
      <w:r>
        <w:rPr>
          <w:color w:val="00188F"/>
          <w:lang w:eastAsia="ja-JP"/>
        </w:rPr>
        <w:t>サービス</w:t>
      </w:r>
      <w:r>
        <w:rPr>
          <w:lang w:eastAsia="ja-JP"/>
        </w:rPr>
        <w:t xml:space="preserve">: </w:t>
      </w:r>
      <w:r>
        <w:rPr>
          <w:lang w:eastAsia="ja-JP"/>
        </w:rPr>
        <w:t>オンライン</w:t>
      </w:r>
      <w:r>
        <w:rPr>
          <w:lang w:eastAsia="ja-JP"/>
        </w:rPr>
        <w:t xml:space="preserve"> </w:t>
      </w:r>
      <w:r>
        <w:rPr>
          <w:lang w:eastAsia="ja-JP"/>
        </w:rPr>
        <w:t>サービスは、米国政府機関コミュニティ</w:t>
      </w:r>
      <w:r>
        <w:rPr>
          <w:lang w:eastAsia="ja-JP"/>
        </w:rPr>
        <w:t xml:space="preserve"> </w:t>
      </w:r>
      <w:r>
        <w:rPr>
          <w:lang w:eastAsia="ja-JP"/>
        </w:rPr>
        <w:t>クラウド</w:t>
      </w:r>
      <w:r>
        <w:rPr>
          <w:lang w:eastAsia="ja-JP"/>
        </w:rPr>
        <w:t xml:space="preserve"> </w:t>
      </w:r>
      <w:r>
        <w:rPr>
          <w:lang w:eastAsia="ja-JP"/>
        </w:rPr>
        <w:t>サービスとして提供されます。</w:t>
      </w:r>
    </w:p>
    <w:p w:rsidR="00145FC1" w:rsidRDefault="00145FC1">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Spaced"/>
        <w:rPr>
          <w:lang w:eastAsia="ja-JP"/>
        </w:rPr>
      </w:pPr>
    </w:p>
    <w:p w:rsidR="00145FC1" w:rsidRDefault="000A72AD">
      <w:pPr>
        <w:pStyle w:val="ProductList-Offering1Heading"/>
        <w:rPr>
          <w:lang w:eastAsia="ja-JP"/>
        </w:rPr>
      </w:pPr>
      <w:bookmarkStart w:id="354" w:name="_Sec552"/>
      <w:r>
        <w:rPr>
          <w:lang w:eastAsia="ja-JP"/>
        </w:rPr>
        <w:t>列の見出し</w:t>
      </w:r>
      <w:bookmarkEnd w:id="354"/>
      <w:r>
        <w:fldChar w:fldCharType="begin"/>
      </w:r>
      <w:r>
        <w:rPr>
          <w:lang w:eastAsia="ja-JP"/>
        </w:rPr>
        <w:instrText xml:space="preserve"> TC "</w:instrText>
      </w:r>
      <w:bookmarkStart w:id="355" w:name="_Toc436403652"/>
      <w:r>
        <w:rPr>
          <w:lang w:eastAsia="ja-JP"/>
        </w:rPr>
        <w:instrText>列の見出し</w:instrText>
      </w:r>
      <w:bookmarkEnd w:id="355"/>
      <w:r>
        <w:rPr>
          <w:lang w:eastAsia="ja-JP"/>
        </w:rPr>
        <w:instrText>" \l 2</w:instrText>
      </w:r>
      <w:r>
        <w:fldChar w:fldCharType="end"/>
      </w:r>
    </w:p>
    <w:p w:rsidR="00145FC1" w:rsidRDefault="000A72AD">
      <w:pPr>
        <w:pStyle w:val="ProductList-BodySpaced"/>
        <w:rPr>
          <w:lang w:eastAsia="ja-JP"/>
        </w:rPr>
      </w:pPr>
      <w:r>
        <w:rPr>
          <w:lang w:eastAsia="ja-JP"/>
        </w:rPr>
        <w:t>各製品項目の利用可能なプログラムの表の列の見出しは、利用可能なプログラムの情報を、プログラム、提供内容、ポイント、および提供開始日ごとにまとめたものです。</w:t>
      </w:r>
    </w:p>
    <w:p w:rsidR="00145FC1" w:rsidRDefault="000A72AD">
      <w:pPr>
        <w:pStyle w:val="ProductList-BodySpaced"/>
        <w:rPr>
          <w:lang w:eastAsia="ja-JP"/>
        </w:rPr>
      </w:pPr>
      <w:r>
        <w:rPr>
          <w:lang w:eastAsia="ja-JP"/>
        </w:rPr>
        <w:t xml:space="preserve"> </w:t>
      </w:r>
    </w:p>
    <w:p w:rsidR="00145FC1" w:rsidRDefault="000A72AD">
      <w:pPr>
        <w:pStyle w:val="ProductList-BodySpaced"/>
        <w:rPr>
          <w:lang w:eastAsia="ja-JP"/>
        </w:rPr>
      </w:pPr>
      <w:r>
        <w:rPr>
          <w:b/>
          <w:color w:val="00188F"/>
          <w:lang w:eastAsia="ja-JP"/>
        </w:rPr>
        <w:t>DA</w:t>
      </w:r>
      <w:r>
        <w:rPr>
          <w:lang w:eastAsia="ja-JP"/>
        </w:rPr>
        <w:t xml:space="preserve"> = </w:t>
      </w:r>
      <w:r>
        <w:rPr>
          <w:color w:val="00188F"/>
          <w:lang w:eastAsia="ja-JP"/>
        </w:rPr>
        <w:t>提供開始日</w:t>
      </w:r>
      <w:r>
        <w:rPr>
          <w:lang w:eastAsia="ja-JP"/>
        </w:rPr>
        <w:t xml:space="preserve">: </w:t>
      </w:r>
      <w:r>
        <w:rPr>
          <w:lang w:eastAsia="ja-JP"/>
        </w:rPr>
        <w:t>製品の提供開始日を月</w:t>
      </w:r>
      <w:r>
        <w:rPr>
          <w:lang w:eastAsia="ja-JP"/>
        </w:rPr>
        <w:t>/</w:t>
      </w:r>
      <w:r>
        <w:rPr>
          <w:lang w:eastAsia="ja-JP"/>
        </w:rPr>
        <w:t>年の形式で示しています。ソフトウェアの場合、提供開始日は、マイクロソフトがライセンスを発注可能にする日、またはボリューム</w:t>
      </w:r>
      <w:r>
        <w:rPr>
          <w:lang w:eastAsia="ja-JP"/>
        </w:rPr>
        <w:t xml:space="preserve"> </w:t>
      </w:r>
      <w:r>
        <w:rPr>
          <w:lang w:eastAsia="ja-JP"/>
        </w:rPr>
        <w:t>ライセンス</w:t>
      </w:r>
      <w:r>
        <w:rPr>
          <w:lang w:eastAsia="ja-JP"/>
        </w:rPr>
        <w:t xml:space="preserve"> </w:t>
      </w:r>
      <w:r>
        <w:rPr>
          <w:lang w:eastAsia="ja-JP"/>
        </w:rPr>
        <w:t>サービス</w:t>
      </w:r>
      <w:r>
        <w:rPr>
          <w:lang w:eastAsia="ja-JP"/>
        </w:rPr>
        <w:t xml:space="preserve"> </w:t>
      </w:r>
      <w:r>
        <w:rPr>
          <w:lang w:eastAsia="ja-JP"/>
        </w:rPr>
        <w:t>センター</w:t>
      </w:r>
      <w:r>
        <w:rPr>
          <w:lang w:eastAsia="ja-JP"/>
        </w:rPr>
        <w:t xml:space="preserve"> (VLSC) </w:t>
      </w:r>
      <w:r>
        <w:rPr>
          <w:lang w:eastAsia="ja-JP"/>
        </w:rPr>
        <w:t>からダウンロード可能にする日の、いずれか早い方の日付になります。</w:t>
      </w:r>
    </w:p>
    <w:p w:rsidR="00145FC1" w:rsidRDefault="000A72AD">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rsidR="00145FC1" w:rsidRDefault="000A72AD">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rsidR="00145FC1" w:rsidRDefault="000A72AD">
      <w:pPr>
        <w:pStyle w:val="ProductList-BodySpaced"/>
        <w:rPr>
          <w:lang w:eastAsia="ja-JP"/>
        </w:rPr>
      </w:pPr>
      <w:r>
        <w:rPr>
          <w:b/>
          <w:color w:val="00188F"/>
          <w:lang w:eastAsia="ja-JP"/>
        </w:rPr>
        <w:t>L</w:t>
      </w:r>
      <w:r>
        <w:rPr>
          <w:lang w:eastAsia="ja-JP"/>
        </w:rPr>
        <w:t xml:space="preserve"> = </w:t>
      </w:r>
      <w:r>
        <w:rPr>
          <w:color w:val="00188F"/>
          <w:lang w:eastAsia="ja-JP"/>
        </w:rPr>
        <w:t>ライセンス</w:t>
      </w:r>
      <w:r>
        <w:rPr>
          <w:lang w:eastAsia="ja-JP"/>
        </w:rPr>
        <w:t xml:space="preserve">: </w:t>
      </w:r>
      <w:r>
        <w:rPr>
          <w:lang w:eastAsia="ja-JP"/>
        </w:rPr>
        <w:t>指定されたソフトウェア</w:t>
      </w:r>
      <w:r>
        <w:rPr>
          <w:lang w:eastAsia="ja-JP"/>
        </w:rPr>
        <w:t xml:space="preserve"> </w:t>
      </w:r>
      <w:r>
        <w:rPr>
          <w:lang w:eastAsia="ja-JP"/>
        </w:rPr>
        <w:t>ライセンスに規定されているポイント値。かっこで囲まれているポイント値は、</w:t>
      </w:r>
      <w:r>
        <w:rPr>
          <w:lang w:eastAsia="ja-JP"/>
        </w:rPr>
        <w:t xml:space="preserve">CASA </w:t>
      </w:r>
      <w:r>
        <w:rPr>
          <w:lang w:eastAsia="ja-JP"/>
        </w:rPr>
        <w:t>に対する値です。</w:t>
      </w:r>
    </w:p>
    <w:p w:rsidR="00145FC1" w:rsidRDefault="000A72AD">
      <w:pPr>
        <w:pStyle w:val="ProductList-BodySpaced"/>
        <w:rPr>
          <w:lang w:eastAsia="ja-JP"/>
        </w:rPr>
      </w:pPr>
      <w:r>
        <w:rPr>
          <w:b/>
          <w:color w:val="00188F"/>
          <w:lang w:eastAsia="ja-JP"/>
        </w:rPr>
        <w:t>L/SA</w:t>
      </w:r>
      <w:r>
        <w:rPr>
          <w:lang w:eastAsia="ja-JP"/>
        </w:rPr>
        <w:t xml:space="preserve"> = </w:t>
      </w:r>
      <w:r>
        <w:rPr>
          <w:color w:val="00188F"/>
          <w:lang w:eastAsia="ja-JP"/>
        </w:rPr>
        <w:t>ライセンス</w:t>
      </w:r>
      <w:r>
        <w:rPr>
          <w:color w:val="00188F"/>
          <w:lang w:eastAsia="ja-JP"/>
        </w:rPr>
        <w:t xml:space="preserve"> &amp; SA</w:t>
      </w:r>
      <w:r>
        <w:rPr>
          <w:lang w:eastAsia="ja-JP"/>
        </w:rPr>
        <w:t xml:space="preserve">: SA </w:t>
      </w:r>
      <w:r>
        <w:rPr>
          <w:lang w:eastAsia="ja-JP"/>
        </w:rPr>
        <w:t>が同時に購入された場合のポイント値。</w:t>
      </w:r>
    </w:p>
    <w:p w:rsidR="00145FC1" w:rsidRDefault="000A72AD">
      <w:pPr>
        <w:pStyle w:val="ProductList-BodySpaced"/>
      </w:pPr>
      <w:r>
        <w:rPr>
          <w:b/>
          <w:color w:val="00188F"/>
        </w:rPr>
        <w:t>MPSA</w:t>
      </w:r>
      <w:r>
        <w:t xml:space="preserve"> = </w:t>
      </w:r>
      <w:r>
        <w:rPr>
          <w:color w:val="00188F"/>
        </w:rPr>
        <w:t>Microsoft Products and Services Agreement</w:t>
      </w:r>
      <w:r>
        <w:t>。</w:t>
      </w:r>
    </w:p>
    <w:p w:rsidR="00145FC1" w:rsidRDefault="000A72AD">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rsidR="00145FC1" w:rsidRDefault="000A72AD">
      <w:pPr>
        <w:pStyle w:val="ProductList-BodySpaced"/>
      </w:pPr>
      <w:r>
        <w:rPr>
          <w:b/>
        </w:rPr>
        <w:t>OV/OVS</w:t>
      </w:r>
      <w:r>
        <w:rPr>
          <w:color w:val="000000"/>
        </w:rPr>
        <w:t xml:space="preserve"> = </w:t>
      </w:r>
      <w:r>
        <w:rPr>
          <w:color w:val="00188F"/>
        </w:rPr>
        <w:t xml:space="preserve">Open Value </w:t>
      </w:r>
      <w:r>
        <w:rPr>
          <w:color w:val="00188F"/>
        </w:rPr>
        <w:t>および</w:t>
      </w:r>
      <w:r>
        <w:rPr>
          <w:color w:val="00188F"/>
        </w:rPr>
        <w:t xml:space="preserve"> Open Value Subscription</w:t>
      </w:r>
      <w:r>
        <w:t>: Open Value</w:t>
      </w:r>
      <w:r>
        <w:t>、</w:t>
      </w:r>
      <w:r>
        <w:t>Open Value Subscription</w:t>
      </w:r>
      <w:r>
        <w:t>、</w:t>
      </w:r>
      <w:r>
        <w:t>Open Value for Government</w:t>
      </w:r>
      <w:r>
        <w:t>、および</w:t>
      </w:r>
      <w:r>
        <w:t xml:space="preserve"> Open Value Subscription for Government </w:t>
      </w:r>
      <w:r>
        <w:t>を含みます。</w:t>
      </w:r>
    </w:p>
    <w:p w:rsidR="00145FC1" w:rsidRDefault="000A72AD">
      <w:pPr>
        <w:pStyle w:val="ProductList-BodySpaced"/>
      </w:pPr>
      <w:r>
        <w:rPr>
          <w:b/>
          <w:color w:val="00188F"/>
        </w:rPr>
        <w:t>OVS-ES</w:t>
      </w:r>
      <w:r>
        <w:t xml:space="preserve"> = </w:t>
      </w:r>
      <w:r>
        <w:rPr>
          <w:color w:val="00188F"/>
        </w:rPr>
        <w:t>Open Value Subscription – Education Solutions</w:t>
      </w:r>
      <w:r>
        <w:t>。</w:t>
      </w:r>
    </w:p>
    <w:p w:rsidR="00145FC1" w:rsidRDefault="000A72AD">
      <w:pPr>
        <w:pStyle w:val="ProductList-BodySpaced"/>
        <w:rPr>
          <w:lang w:eastAsia="ja-JP"/>
        </w:rPr>
      </w:pPr>
      <w:r>
        <w:rPr>
          <w:b/>
          <w:color w:val="00188F"/>
          <w:lang w:eastAsia="ja-JP"/>
        </w:rPr>
        <w:t>ポイント</w:t>
      </w:r>
      <w:r>
        <w:rPr>
          <w:lang w:eastAsia="ja-JP"/>
        </w:rPr>
        <w:t xml:space="preserve"> = </w:t>
      </w:r>
      <w:r>
        <w:rPr>
          <w:lang w:eastAsia="ja-JP"/>
        </w:rPr>
        <w:t>お客様のボリューム</w:t>
      </w:r>
      <w:r>
        <w:rPr>
          <w:lang w:eastAsia="ja-JP"/>
        </w:rPr>
        <w:t xml:space="preserve"> </w:t>
      </w:r>
      <w:r>
        <w:rPr>
          <w:lang w:eastAsia="ja-JP"/>
        </w:rPr>
        <w:t>ライセンス契約に適用されるボリューム価格レベルを計算するために使用される、製品に割り当てられた値です。</w:t>
      </w:r>
    </w:p>
    <w:p w:rsidR="00145FC1" w:rsidRDefault="000A72AD">
      <w:pPr>
        <w:pStyle w:val="ProductList-BodySpaced"/>
        <w:rPr>
          <w:lang w:eastAsia="ja-JP"/>
        </w:rPr>
      </w:pPr>
      <w:r>
        <w:rPr>
          <w:b/>
          <w:color w:val="00188F"/>
          <w:lang w:eastAsia="ja-JP"/>
        </w:rPr>
        <w:t>SA</w:t>
      </w:r>
      <w:r>
        <w:rPr>
          <w:lang w:eastAsia="ja-JP"/>
        </w:rPr>
        <w:t xml:space="preserve"> = </w:t>
      </w:r>
      <w:r>
        <w:rPr>
          <w:color w:val="00188F"/>
          <w:lang w:eastAsia="ja-JP"/>
        </w:rPr>
        <w:t>ソフトウェア</w:t>
      </w:r>
      <w:r>
        <w:rPr>
          <w:color w:val="00188F"/>
          <w:lang w:eastAsia="ja-JP"/>
        </w:rPr>
        <w:t xml:space="preserve"> </w:t>
      </w:r>
      <w:r>
        <w:rPr>
          <w:color w:val="00188F"/>
          <w:lang w:eastAsia="ja-JP"/>
        </w:rPr>
        <w:t>アシュアランス</w:t>
      </w:r>
      <w:r>
        <w:rPr>
          <w:lang w:eastAsia="ja-JP"/>
        </w:rPr>
        <w:t xml:space="preserve">: </w:t>
      </w:r>
      <w:r>
        <w:rPr>
          <w:lang w:eastAsia="ja-JP"/>
        </w:rPr>
        <w:t>指定されたソフトウェアに対して</w:t>
      </w:r>
      <w:r>
        <w:rPr>
          <w:lang w:eastAsia="ja-JP"/>
        </w:rPr>
        <w:t xml:space="preserve"> SA </w:t>
      </w:r>
      <w:r>
        <w:rPr>
          <w:lang w:eastAsia="ja-JP"/>
        </w:rPr>
        <w:t>が提供された場合のポイント値。</w:t>
      </w:r>
    </w:p>
    <w:p w:rsidR="00145FC1" w:rsidRDefault="000A72AD">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w:t>
      </w:r>
      <w:r>
        <w:t>Select for Academic</w:t>
      </w:r>
      <w:r>
        <w:t>、</w:t>
      </w:r>
      <w:r>
        <w:t>Select Plus for Academic</w:t>
      </w:r>
      <w:r>
        <w:t>、</w:t>
      </w:r>
      <w:r>
        <w:t>Select for Government</w:t>
      </w:r>
      <w:r>
        <w:t>、および</w:t>
      </w:r>
      <w:r>
        <w:t xml:space="preserve"> Select Plus for Government </w:t>
      </w:r>
      <w:r>
        <w:t>も含みます。</w:t>
      </w:r>
    </w:p>
    <w:p w:rsidR="00145FC1" w:rsidRDefault="00145FC1">
      <w:pPr>
        <w:pStyle w:val="ProductList-BodySpaced"/>
        <w:jc w:val="right"/>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Spaced"/>
        <w:rPr>
          <w:lang w:eastAsia="ja-JP"/>
        </w:rPr>
      </w:pPr>
    </w:p>
    <w:p w:rsidR="00145FC1" w:rsidRDefault="000A72AD">
      <w:pPr>
        <w:pStyle w:val="ProductList-Offering1Heading"/>
        <w:rPr>
          <w:lang w:eastAsia="ja-JP"/>
        </w:rPr>
      </w:pPr>
      <w:bookmarkStart w:id="356" w:name="_Sec553"/>
      <w:r>
        <w:rPr>
          <w:lang w:eastAsia="ja-JP"/>
        </w:rPr>
        <w:t>定義</w:t>
      </w:r>
      <w:bookmarkEnd w:id="356"/>
      <w:r>
        <w:fldChar w:fldCharType="begin"/>
      </w:r>
      <w:r>
        <w:rPr>
          <w:lang w:eastAsia="ja-JP"/>
        </w:rPr>
        <w:instrText xml:space="preserve"> TC "</w:instrText>
      </w:r>
      <w:bookmarkStart w:id="357" w:name="_Toc436403653"/>
      <w:r>
        <w:rPr>
          <w:lang w:eastAsia="ja-JP"/>
        </w:rPr>
        <w:instrText>定義</w:instrText>
      </w:r>
      <w:bookmarkEnd w:id="357"/>
      <w:r>
        <w:rPr>
          <w:lang w:eastAsia="ja-JP"/>
        </w:rPr>
        <w:instrText>" \l 2</w:instrText>
      </w:r>
      <w:r>
        <w:fldChar w:fldCharType="end"/>
      </w:r>
    </w:p>
    <w:p w:rsidR="00145FC1" w:rsidRDefault="000A72AD">
      <w:pPr>
        <w:pStyle w:val="ProductList-BodySpaced"/>
        <w:rPr>
          <w:lang w:eastAsia="ja-JP"/>
        </w:rPr>
      </w:pPr>
      <w:r>
        <w:rPr>
          <w:b/>
          <w:color w:val="00188F"/>
          <w:lang w:eastAsia="ja-JP"/>
        </w:rPr>
        <w:t>追加</w:t>
      </w:r>
      <w:r>
        <w:rPr>
          <w:b/>
          <w:color w:val="00188F"/>
          <w:lang w:eastAsia="ja-JP"/>
        </w:rPr>
        <w:t xml:space="preserve"> CAL</w:t>
      </w:r>
      <w:r>
        <w:rPr>
          <w:lang w:eastAsia="ja-JP"/>
        </w:rPr>
        <w:t xml:space="preserve"> </w:t>
      </w:r>
      <w:r>
        <w:rPr>
          <w:lang w:eastAsia="ja-JP"/>
        </w:rPr>
        <w:t>とは、ベース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と組み合わせて使用しなければならない</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を意味します。</w:t>
      </w:r>
    </w:p>
    <w:p w:rsidR="00145FC1" w:rsidRDefault="000A72AD">
      <w:pPr>
        <w:pStyle w:val="ProductList-BodySpaced"/>
        <w:rPr>
          <w:lang w:eastAsia="ja-JP"/>
        </w:rPr>
      </w:pPr>
      <w:r>
        <w:rPr>
          <w:b/>
          <w:color w:val="00188F"/>
          <w:lang w:eastAsia="ja-JP"/>
        </w:rPr>
        <w:t>追加エクスターナル</w:t>
      </w:r>
      <w:r>
        <w:rPr>
          <w:b/>
          <w:color w:val="00188F"/>
          <w:lang w:eastAsia="ja-JP"/>
        </w:rPr>
        <w:t xml:space="preserve"> </w:t>
      </w:r>
      <w:r>
        <w:rPr>
          <w:b/>
          <w:color w:val="00188F"/>
          <w:lang w:eastAsia="ja-JP"/>
        </w:rPr>
        <w:t>コネクタ</w:t>
      </w:r>
      <w:r>
        <w:rPr>
          <w:b/>
          <w:color w:val="00188F"/>
          <w:lang w:eastAsia="ja-JP"/>
        </w:rPr>
        <w:t xml:space="preserve"> </w:t>
      </w:r>
      <w:r>
        <w:rPr>
          <w:b/>
          <w:color w:val="00188F"/>
          <w:lang w:eastAsia="ja-JP"/>
        </w:rPr>
        <w:t>ライセンス</w:t>
      </w:r>
      <w:r>
        <w:rPr>
          <w:lang w:eastAsia="ja-JP"/>
        </w:rPr>
        <w:t>とは、ベース</w:t>
      </w:r>
      <w:r>
        <w:rPr>
          <w:lang w:eastAsia="ja-JP"/>
        </w:rPr>
        <w:t xml:space="preserve"> </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と組み合わせて使用しなければならない</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を意味します。</w:t>
      </w:r>
    </w:p>
    <w:p w:rsidR="00145FC1" w:rsidRDefault="000A72AD">
      <w:pPr>
        <w:pStyle w:val="ProductList-BodySpaced"/>
        <w:rPr>
          <w:lang w:eastAsia="ja-JP"/>
        </w:rPr>
      </w:pPr>
      <w:r>
        <w:rPr>
          <w:b/>
          <w:color w:val="00188F"/>
          <w:lang w:eastAsia="ja-JP"/>
        </w:rPr>
        <w:t>CAL</w:t>
      </w:r>
      <w:r>
        <w:rPr>
          <w:lang w:eastAsia="ja-JP"/>
        </w:rPr>
        <w:t xml:space="preserve"> </w:t>
      </w:r>
      <w:r>
        <w:rPr>
          <w:lang w:eastAsia="ja-JP"/>
        </w:rPr>
        <w:t>とはクライアント</w:t>
      </w:r>
      <w:r>
        <w:rPr>
          <w:lang w:eastAsia="ja-JP"/>
        </w:rPr>
        <w:t xml:space="preserve"> </w:t>
      </w:r>
      <w:r>
        <w:rPr>
          <w:lang w:eastAsia="ja-JP"/>
        </w:rPr>
        <w:t>アクセス</w:t>
      </w:r>
      <w:r>
        <w:rPr>
          <w:lang w:eastAsia="ja-JP"/>
        </w:rPr>
        <w:t xml:space="preserve"> </w:t>
      </w:r>
      <w:r>
        <w:rPr>
          <w:lang w:eastAsia="ja-JP"/>
        </w:rPr>
        <w:t>ライセンスを意味し、必要に応じてユーザーまたはデバイス単位で割り当てることができます。ユーザー</w:t>
      </w:r>
      <w:r>
        <w:rPr>
          <w:lang w:eastAsia="ja-JP"/>
        </w:rPr>
        <w:t xml:space="preserve"> CAL </w:t>
      </w:r>
      <w:r>
        <w:rPr>
          <w:lang w:eastAsia="ja-JP"/>
        </w:rPr>
        <w:t>では、</w:t>
      </w:r>
      <w:r>
        <w:rPr>
          <w:lang w:eastAsia="ja-JP"/>
        </w:rPr>
        <w:t xml:space="preserve">1 </w:t>
      </w:r>
      <w:r>
        <w:rPr>
          <w:lang w:eastAsia="ja-JP"/>
        </w:rPr>
        <w:t>名のユーザーが任意のデバイスから、サーバー</w:t>
      </w:r>
      <w:r>
        <w:rPr>
          <w:lang w:eastAsia="ja-JP"/>
        </w:rPr>
        <w:t xml:space="preserve"> </w:t>
      </w:r>
      <w:r>
        <w:rPr>
          <w:lang w:eastAsia="ja-JP"/>
        </w:rPr>
        <w:t>ソフトウェアの対応するバージョンまたは旧バージョンにアクセスできます。デバイス</w:t>
      </w:r>
      <w:r>
        <w:rPr>
          <w:lang w:eastAsia="ja-JP"/>
        </w:rPr>
        <w:t xml:space="preserve"> CAL </w:t>
      </w:r>
      <w:r>
        <w:rPr>
          <w:lang w:eastAsia="ja-JP"/>
        </w:rPr>
        <w:t>では、任意のユーザーが</w:t>
      </w:r>
      <w:r>
        <w:rPr>
          <w:lang w:eastAsia="ja-JP"/>
        </w:rPr>
        <w:t xml:space="preserve"> 1 </w:t>
      </w:r>
      <w:r>
        <w:rPr>
          <w:lang w:eastAsia="ja-JP"/>
        </w:rPr>
        <w:t>台のデバイスから、サーバー</w:t>
      </w:r>
      <w:r>
        <w:rPr>
          <w:lang w:eastAsia="ja-JP"/>
        </w:rPr>
        <w:t xml:space="preserve"> </w:t>
      </w:r>
      <w:r>
        <w:rPr>
          <w:lang w:eastAsia="ja-JP"/>
        </w:rPr>
        <w:t>ソフトウェアの対応するバージョンまたは旧バージョンにアクセスできます。</w:t>
      </w:r>
      <w:r>
        <w:rPr>
          <w:lang w:eastAsia="ja-JP"/>
        </w:rPr>
        <w:t xml:space="preserve">CAL </w:t>
      </w:r>
      <w:r>
        <w:rPr>
          <w:lang w:eastAsia="ja-JP"/>
        </w:rPr>
        <w:t>によりアクセスできるのは、お客様のライセンスを取得したサーバー上で実行されるサーバー</w:t>
      </w:r>
      <w:r>
        <w:rPr>
          <w:lang w:eastAsia="ja-JP"/>
        </w:rPr>
        <w:t xml:space="preserve"> </w:t>
      </w:r>
      <w:r>
        <w:rPr>
          <w:lang w:eastAsia="ja-JP"/>
        </w:rPr>
        <w:t>ソフトウェアのみです。</w:t>
      </w:r>
    </w:p>
    <w:p w:rsidR="00145FC1" w:rsidRDefault="000A72AD">
      <w:pPr>
        <w:pStyle w:val="ProductList-BodySpaced"/>
        <w:rPr>
          <w:lang w:eastAsia="ja-JP"/>
        </w:rPr>
      </w:pPr>
      <w:r>
        <w:rPr>
          <w:b/>
          <w:color w:val="00188F"/>
          <w:lang w:eastAsia="ja-JP"/>
        </w:rPr>
        <w:t xml:space="preserve">CAL </w:t>
      </w:r>
      <w:r>
        <w:rPr>
          <w:b/>
          <w:color w:val="00188F"/>
          <w:lang w:eastAsia="ja-JP"/>
        </w:rPr>
        <w:t>と同等のライセンス</w:t>
      </w:r>
      <w:r>
        <w:rPr>
          <w:lang w:eastAsia="ja-JP"/>
        </w:rPr>
        <w:t>とは、製品の「サーバー</w:t>
      </w:r>
      <w:r>
        <w:rPr>
          <w:lang w:eastAsia="ja-JP"/>
        </w:rPr>
        <w:t xml:space="preserve"> </w:t>
      </w:r>
      <w:r>
        <w:rPr>
          <w:lang w:eastAsia="ja-JP"/>
        </w:rPr>
        <w:t>ソフトウェアへのアクセス」の表に規定されたユーザー</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もしくは</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、または</w:t>
      </w:r>
      <w:hyperlink w:anchor="_Sec591">
        <w:r>
          <w:rPr>
            <w:color w:val="00467F"/>
            <w:u w:val="single"/>
            <w:lang w:eastAsia="ja-JP"/>
          </w:rPr>
          <w:t>付録</w:t>
        </w:r>
        <w:r>
          <w:rPr>
            <w:color w:val="00467F"/>
            <w:u w:val="single"/>
            <w:lang w:eastAsia="ja-JP"/>
          </w:rPr>
          <w:t xml:space="preserve"> A</w:t>
        </w:r>
      </w:hyperlink>
      <w:r>
        <w:rPr>
          <w:lang w:eastAsia="ja-JP"/>
        </w:rPr>
        <w:t xml:space="preserve"> </w:t>
      </w:r>
      <w:r>
        <w:rPr>
          <w:lang w:eastAsia="ja-JP"/>
        </w:rPr>
        <w:t>の</w:t>
      </w:r>
      <w:r>
        <w:rPr>
          <w:lang w:eastAsia="ja-JP"/>
        </w:rPr>
        <w:t xml:space="preserve"> CAL </w:t>
      </w:r>
      <w:r>
        <w:rPr>
          <w:lang w:eastAsia="ja-JP"/>
        </w:rPr>
        <w:t>と同等のライセンスの表に規定された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もしくは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を意味します。お客様がサーバー製品の提供開始日以降に</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を購入した場合、または提供開始日の時点で有効な</w:t>
      </w:r>
      <w:r>
        <w:rPr>
          <w:lang w:eastAsia="ja-JP"/>
        </w:rPr>
        <w:t xml:space="preserve"> SA </w:t>
      </w:r>
      <w:r>
        <w:rPr>
          <w:lang w:eastAsia="ja-JP"/>
        </w:rPr>
        <w:t>を保有していた場合に限り、</w:t>
      </w:r>
      <w:r>
        <w:rPr>
          <w:lang w:eastAsia="ja-JP"/>
        </w:rPr>
        <w:t xml:space="preserve">CAL Suite </w:t>
      </w:r>
      <w:r>
        <w:rPr>
          <w:lang w:eastAsia="ja-JP"/>
        </w:rPr>
        <w:t>は</w:t>
      </w:r>
      <w:r>
        <w:rPr>
          <w:lang w:eastAsia="ja-JP"/>
        </w:rPr>
        <w:t xml:space="preserve"> CAL </w:t>
      </w:r>
      <w:r>
        <w:rPr>
          <w:lang w:eastAsia="ja-JP"/>
        </w:rPr>
        <w:t>と同等のライセンスになります。</w:t>
      </w:r>
    </w:p>
    <w:p w:rsidR="00145FC1" w:rsidRDefault="000A72AD">
      <w:pPr>
        <w:pStyle w:val="ProductList-BodySpaced"/>
        <w:rPr>
          <w:lang w:eastAsia="ja-JP"/>
        </w:rPr>
      </w:pPr>
      <w:r>
        <w:rPr>
          <w:b/>
          <w:color w:val="00188F"/>
          <w:lang w:eastAsia="ja-JP"/>
        </w:rPr>
        <w:t>クライアント</w:t>
      </w:r>
      <w:r>
        <w:rPr>
          <w:b/>
          <w:color w:val="00188F"/>
          <w:lang w:eastAsia="ja-JP"/>
        </w:rPr>
        <w:t xml:space="preserve"> OSE</w:t>
      </w:r>
      <w:r>
        <w:rPr>
          <w:lang w:eastAsia="ja-JP"/>
        </w:rPr>
        <w:t xml:space="preserve"> </w:t>
      </w:r>
      <w:r>
        <w:rPr>
          <w:lang w:eastAsia="ja-JP"/>
        </w:rPr>
        <w:t>とは、クライアント</w:t>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w:t>
      </w:r>
    </w:p>
    <w:p w:rsidR="00145FC1" w:rsidRDefault="000A72AD">
      <w:pPr>
        <w:pStyle w:val="ProductList-BodySpaced"/>
        <w:rPr>
          <w:lang w:eastAsia="ja-JP"/>
        </w:rPr>
      </w:pPr>
      <w:r>
        <w:rPr>
          <w:b/>
          <w:color w:val="00188F"/>
          <w:lang w:eastAsia="ja-JP"/>
        </w:rPr>
        <w:t>クラスター</w:t>
      </w:r>
      <w:r>
        <w:rPr>
          <w:b/>
          <w:color w:val="00188F"/>
          <w:lang w:eastAsia="ja-JP"/>
        </w:rPr>
        <w:t xml:space="preserve"> HPC </w:t>
      </w:r>
      <w:r>
        <w:rPr>
          <w:b/>
          <w:color w:val="00188F"/>
          <w:lang w:eastAsia="ja-JP"/>
        </w:rPr>
        <w:t>アプリケーション</w:t>
      </w:r>
      <w:r>
        <w:rPr>
          <w:lang w:eastAsia="ja-JP"/>
        </w:rPr>
        <w:t>とは、複雑な計算問題や密接に関係した複数の計算問題を並行処理で解決できる高性能コンピューティング</w:t>
      </w:r>
      <w:r>
        <w:rPr>
          <w:lang w:eastAsia="ja-JP"/>
        </w:rPr>
        <w:t xml:space="preserve"> </w:t>
      </w:r>
      <w:r>
        <w:rPr>
          <w:lang w:eastAsia="ja-JP"/>
        </w:rPr>
        <w:t>アプリケーションを意味します。クラスター</w:t>
      </w:r>
      <w:r>
        <w:rPr>
          <w:lang w:eastAsia="ja-JP"/>
        </w:rPr>
        <w:t xml:space="preserve"> HPC </w:t>
      </w:r>
      <w:r>
        <w:rPr>
          <w:lang w:eastAsia="ja-JP"/>
        </w:rPr>
        <w:t>アプリケーションは、複雑な計算問題を、</w:t>
      </w:r>
      <w:r>
        <w:rPr>
          <w:lang w:eastAsia="ja-JP"/>
        </w:rPr>
        <w:t xml:space="preserve">Microsoft HPC Pack </w:t>
      </w:r>
      <w:r>
        <w:rPr>
          <w:lang w:eastAsia="ja-JP"/>
        </w:rPr>
        <w:t>やこれに類似する</w:t>
      </w:r>
      <w:r>
        <w:rPr>
          <w:lang w:eastAsia="ja-JP"/>
        </w:rPr>
        <w:t xml:space="preserve"> HPC </w:t>
      </w:r>
      <w:r>
        <w:rPr>
          <w:lang w:eastAsia="ja-JP"/>
        </w:rPr>
        <w:t>ミドルウェアが</w:t>
      </w:r>
      <w:r>
        <w:rPr>
          <w:lang w:eastAsia="ja-JP"/>
        </w:rPr>
        <w:lastRenderedPageBreak/>
        <w:t>提供するようなジョブ</w:t>
      </w:r>
      <w:r>
        <w:rPr>
          <w:lang w:eastAsia="ja-JP"/>
        </w:rPr>
        <w:t xml:space="preserve"> </w:t>
      </w:r>
      <w:r>
        <w:rPr>
          <w:lang w:eastAsia="ja-JP"/>
        </w:rPr>
        <w:t>スケジューラーによって調整される一連のジョブとタスクに分割します。これらのジョブとタスクはジョブ</w:t>
      </w:r>
      <w:r>
        <w:rPr>
          <w:lang w:eastAsia="ja-JP"/>
        </w:rPr>
        <w:t xml:space="preserve"> </w:t>
      </w:r>
      <w:r>
        <w:rPr>
          <w:lang w:eastAsia="ja-JP"/>
        </w:rPr>
        <w:t>スケジューラーによって、</w:t>
      </w:r>
      <w:r>
        <w:rPr>
          <w:lang w:eastAsia="ja-JP"/>
        </w:rPr>
        <w:t xml:space="preserve">1 </w:t>
      </w:r>
      <w:r>
        <w:rPr>
          <w:lang w:eastAsia="ja-JP"/>
        </w:rPr>
        <w:t>つの</w:t>
      </w:r>
      <w:r>
        <w:rPr>
          <w:lang w:eastAsia="ja-JP"/>
        </w:rPr>
        <w:t xml:space="preserve"> HPC </w:t>
      </w:r>
      <w:r>
        <w:rPr>
          <w:lang w:eastAsia="ja-JP"/>
        </w:rPr>
        <w:t>クラスター内で動作する</w:t>
      </w:r>
      <w:r>
        <w:rPr>
          <w:lang w:eastAsia="ja-JP"/>
        </w:rPr>
        <w:t xml:space="preserve"> 1 </w:t>
      </w:r>
      <w:r>
        <w:rPr>
          <w:lang w:eastAsia="ja-JP"/>
        </w:rPr>
        <w:t>台または複数のコンピューターに並行して分散されます。</w:t>
      </w:r>
    </w:p>
    <w:p w:rsidR="00145FC1" w:rsidRDefault="000A72AD">
      <w:pPr>
        <w:pStyle w:val="ProductList-BodySpaced"/>
        <w:rPr>
          <w:lang w:eastAsia="ja-JP"/>
        </w:rPr>
      </w:pPr>
      <w:r>
        <w:rPr>
          <w:b/>
          <w:color w:val="00188F"/>
          <w:lang w:eastAsia="ja-JP"/>
        </w:rPr>
        <w:t>クラスター</w:t>
      </w:r>
      <w:r>
        <w:rPr>
          <w:b/>
          <w:color w:val="00188F"/>
          <w:lang w:eastAsia="ja-JP"/>
        </w:rPr>
        <w:t xml:space="preserve"> </w:t>
      </w:r>
      <w:r>
        <w:rPr>
          <w:b/>
          <w:color w:val="00188F"/>
          <w:lang w:eastAsia="ja-JP"/>
        </w:rPr>
        <w:t>ノード</w:t>
      </w:r>
      <w:r>
        <w:rPr>
          <w:lang w:eastAsia="ja-JP"/>
        </w:rPr>
        <w:t>とは、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を実行または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用のジョブ</w:t>
      </w:r>
      <w:r>
        <w:rPr>
          <w:lang w:eastAsia="ja-JP"/>
        </w:rPr>
        <w:t xml:space="preserve"> </w:t>
      </w:r>
      <w:r>
        <w:rPr>
          <w:lang w:eastAsia="ja-JP"/>
        </w:rPr>
        <w:t>スケジュール</w:t>
      </w:r>
      <w:r>
        <w:rPr>
          <w:lang w:eastAsia="ja-JP"/>
        </w:rPr>
        <w:t xml:space="preserve"> </w:t>
      </w:r>
      <w:r>
        <w:rPr>
          <w:lang w:eastAsia="ja-JP"/>
        </w:rPr>
        <w:t>サービスを提供するための専用デバイスを意味します。</w:t>
      </w:r>
    </w:p>
    <w:p w:rsidR="00145FC1" w:rsidRDefault="000A72AD">
      <w:pPr>
        <w:pStyle w:val="ProductList-BodySpaced"/>
        <w:rPr>
          <w:lang w:eastAsia="ja-JP"/>
        </w:rPr>
      </w:pPr>
      <w:r>
        <w:rPr>
          <w:b/>
          <w:color w:val="00188F"/>
          <w:lang w:eastAsia="ja-JP"/>
        </w:rPr>
        <w:t>コア係数</w:t>
      </w:r>
      <w:r>
        <w:rPr>
          <w:lang w:eastAsia="ja-JP"/>
        </w:rPr>
        <w:t>とは、</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上のすべての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にライセンスを適用するために必要なライセンスの数を判断することを目的として、特定の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に関連付けられた数値を意味します。</w:t>
      </w:r>
    </w:p>
    <w:p w:rsidR="00145FC1" w:rsidRDefault="000A72AD">
      <w:pPr>
        <w:pStyle w:val="ProductList-BodySpaced"/>
        <w:rPr>
          <w:lang w:eastAsia="ja-JP"/>
        </w:rPr>
      </w:pPr>
      <w:r>
        <w:rPr>
          <w:b/>
          <w:color w:val="00188F"/>
          <w:lang w:eastAsia="ja-JP"/>
        </w:rPr>
        <w:t>サイクル</w:t>
      </w:r>
      <w:r>
        <w:rPr>
          <w:b/>
          <w:color w:val="00188F"/>
          <w:lang w:eastAsia="ja-JP"/>
        </w:rPr>
        <w:t xml:space="preserve"> </w:t>
      </w:r>
      <w:r>
        <w:rPr>
          <w:b/>
          <w:color w:val="00188F"/>
          <w:lang w:eastAsia="ja-JP"/>
        </w:rPr>
        <w:t>ハーベスティング</w:t>
      </w:r>
      <w:r>
        <w:rPr>
          <w:b/>
          <w:color w:val="00188F"/>
          <w:lang w:eastAsia="ja-JP"/>
        </w:rPr>
        <w:t xml:space="preserve"> </w:t>
      </w:r>
      <w:r>
        <w:rPr>
          <w:b/>
          <w:color w:val="00188F"/>
          <w:lang w:eastAsia="ja-JP"/>
        </w:rPr>
        <w:t>ノード</w:t>
      </w:r>
      <w:r>
        <w:rPr>
          <w:lang w:eastAsia="ja-JP"/>
        </w:rPr>
        <w:t>とは、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または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用のジョブ</w:t>
      </w:r>
      <w:r>
        <w:rPr>
          <w:lang w:eastAsia="ja-JP"/>
        </w:rPr>
        <w:t xml:space="preserve"> </w:t>
      </w:r>
      <w:r>
        <w:rPr>
          <w:lang w:eastAsia="ja-JP"/>
        </w:rPr>
        <w:t>スケジュール</w:t>
      </w:r>
      <w:r>
        <w:rPr>
          <w:lang w:eastAsia="ja-JP"/>
        </w:rPr>
        <w:t xml:space="preserve"> </w:t>
      </w:r>
      <w:r>
        <w:rPr>
          <w:lang w:eastAsia="ja-JP"/>
        </w:rPr>
        <w:t>サービスの実行専用ではないデバイスを意味します。</w:t>
      </w:r>
    </w:p>
    <w:p w:rsidR="00145FC1" w:rsidRDefault="000A72AD">
      <w:pPr>
        <w:pStyle w:val="ProductList-BodySpaced"/>
        <w:rPr>
          <w:lang w:eastAsia="ja-JP"/>
        </w:rPr>
      </w:pPr>
      <w:r>
        <w:rPr>
          <w:b/>
          <w:color w:val="00188F"/>
          <w:lang w:eastAsia="ja-JP"/>
        </w:rPr>
        <w:t>エクスターナル</w:t>
      </w:r>
      <w:r>
        <w:rPr>
          <w:b/>
          <w:color w:val="00188F"/>
          <w:lang w:eastAsia="ja-JP"/>
        </w:rPr>
        <w:t xml:space="preserve"> </w:t>
      </w:r>
      <w:r>
        <w:rPr>
          <w:b/>
          <w:color w:val="00188F"/>
          <w:lang w:eastAsia="ja-JP"/>
        </w:rPr>
        <w:t>コネクタ</w:t>
      </w:r>
      <w:r>
        <w:rPr>
          <w:b/>
          <w:color w:val="00188F"/>
          <w:lang w:eastAsia="ja-JP"/>
        </w:rPr>
        <w:t xml:space="preserve"> </w:t>
      </w:r>
      <w:r>
        <w:rPr>
          <w:b/>
          <w:color w:val="00188F"/>
          <w:lang w:eastAsia="ja-JP"/>
        </w:rPr>
        <w:t>ライセンス</w:t>
      </w:r>
      <w:r>
        <w:rPr>
          <w:lang w:eastAsia="ja-JP"/>
        </w:rPr>
        <w:t>とは、サーバー</w:t>
      </w:r>
      <w:r>
        <w:rPr>
          <w:lang w:eastAsia="ja-JP"/>
        </w:rPr>
        <w:t xml:space="preserve"> </w:t>
      </w:r>
      <w:r>
        <w:rPr>
          <w:lang w:eastAsia="ja-JP"/>
        </w:rPr>
        <w:t>ソフトウェアの対応するバージョンまたは旧バージョンへの</w:t>
      </w:r>
      <w:r>
        <w:fldChar w:fldCharType="begin"/>
      </w:r>
      <w:r>
        <w:rPr>
          <w:lang w:eastAsia="ja-JP"/>
        </w:rPr>
        <w:instrText xml:space="preserve"> AutoTextList   \s NoStyle \t "</w:instrText>
      </w:r>
      <w:r>
        <w:rPr>
          <w:lang w:eastAsia="ja-JP"/>
        </w:rP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rPr>
          <w:lang w:eastAsia="ja-JP"/>
        </w:rPr>
        <w:instrText xml:space="preserve">" </w:instrText>
      </w:r>
      <w:r>
        <w:fldChar w:fldCharType="separate"/>
      </w:r>
      <w:r>
        <w:rPr>
          <w:color w:val="0563C1"/>
          <w:lang w:eastAsia="ja-JP"/>
        </w:rPr>
        <w:t>外部ユーザー</w:t>
      </w:r>
      <w:r>
        <w:fldChar w:fldCharType="end"/>
      </w:r>
      <w:r>
        <w:rPr>
          <w:lang w:eastAsia="ja-JP"/>
        </w:rPr>
        <w:t>によるアクセスを許可する、お客様の使用のみを目的とした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に割り当てられたライセンスを意味します。</w:t>
      </w:r>
    </w:p>
    <w:p w:rsidR="00145FC1" w:rsidRDefault="000A72AD">
      <w:pPr>
        <w:pStyle w:val="ProductList-BodySpaced"/>
        <w:rPr>
          <w:lang w:eastAsia="ja-JP"/>
        </w:rPr>
      </w:pPr>
      <w:r>
        <w:rPr>
          <w:b/>
          <w:color w:val="00188F"/>
          <w:lang w:eastAsia="ja-JP"/>
        </w:rPr>
        <w:t>外部ユーザー</w:t>
      </w:r>
      <w:r>
        <w:rPr>
          <w:lang w:eastAsia="ja-JP"/>
        </w:rPr>
        <w:t>とは、お客様またはお客様の関連会社の従業員ではないユーザー、またはお客様またはお客様の関連会社のオンサイトの契約業者またはオンサイトの代理店ではないユーザーを意味します。</w:t>
      </w:r>
    </w:p>
    <w:p w:rsidR="00145FC1" w:rsidRDefault="000A72AD">
      <w:pPr>
        <w:pStyle w:val="ProductList-BodySpaced"/>
        <w:rPr>
          <w:lang w:eastAsia="ja-JP"/>
        </w:rPr>
      </w:pPr>
      <w:r>
        <w:rPr>
          <w:b/>
          <w:color w:val="00188F"/>
          <w:lang w:eastAsia="ja-JP"/>
        </w:rPr>
        <w:t>ハードウェア</w:t>
      </w:r>
      <w:r>
        <w:rPr>
          <w:b/>
          <w:color w:val="00188F"/>
          <w:lang w:eastAsia="ja-JP"/>
        </w:rPr>
        <w:t xml:space="preserve"> </w:t>
      </w:r>
      <w:r>
        <w:rPr>
          <w:b/>
          <w:color w:val="00188F"/>
          <w:lang w:eastAsia="ja-JP"/>
        </w:rPr>
        <w:t>スレッド</w:t>
      </w:r>
      <w:r>
        <w:rPr>
          <w:lang w:eastAsia="ja-JP"/>
        </w:rPr>
        <w:t>とは、</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、または</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内のハイパースレッドを意味します。</w:t>
      </w:r>
    </w:p>
    <w:p w:rsidR="00145FC1" w:rsidRDefault="000A72AD">
      <w:pPr>
        <w:pStyle w:val="ProductList-BodySpaced"/>
        <w:rPr>
          <w:lang w:eastAsia="ja-JP"/>
        </w:rPr>
      </w:pPr>
      <w:r>
        <w:rPr>
          <w:b/>
          <w:color w:val="00188F"/>
          <w:lang w:eastAsia="ja-JP"/>
        </w:rPr>
        <w:t>ハイ</w:t>
      </w:r>
      <w:r>
        <w:rPr>
          <w:b/>
          <w:color w:val="00188F"/>
          <w:lang w:eastAsia="ja-JP"/>
        </w:rPr>
        <w:t xml:space="preserve"> </w:t>
      </w:r>
      <w:r>
        <w:rPr>
          <w:b/>
          <w:color w:val="00188F"/>
          <w:lang w:eastAsia="ja-JP"/>
        </w:rPr>
        <w:t>パフォーマンス</w:t>
      </w:r>
      <w:r>
        <w:rPr>
          <w:b/>
          <w:color w:val="00188F"/>
          <w:lang w:eastAsia="ja-JP"/>
        </w:rPr>
        <w:t xml:space="preserve"> </w:t>
      </w:r>
      <w:r>
        <w:rPr>
          <w:b/>
          <w:color w:val="00188F"/>
          <w:lang w:eastAsia="ja-JP"/>
        </w:rPr>
        <w:t>コンピューティング</w:t>
      </w:r>
      <w:r>
        <w:rPr>
          <w:b/>
          <w:color w:val="00188F"/>
          <w:lang w:eastAsia="ja-JP"/>
        </w:rPr>
        <w:t xml:space="preserve"> (HPC) </w:t>
      </w:r>
      <w:r>
        <w:rPr>
          <w:b/>
          <w:color w:val="00188F"/>
          <w:lang w:eastAsia="ja-JP"/>
        </w:rPr>
        <w:t>ワークロード</w:t>
      </w:r>
      <w:r>
        <w:rPr>
          <w:lang w:eastAsia="ja-JP"/>
        </w:rPr>
        <w:t>とは、本サーバー</w:t>
      </w:r>
      <w:r>
        <w:rPr>
          <w:lang w:eastAsia="ja-JP"/>
        </w:rPr>
        <w:t xml:space="preserve"> </w:t>
      </w:r>
      <w:r>
        <w:rPr>
          <w:lang w:eastAsia="ja-JP"/>
        </w:rPr>
        <w:t>ソフトウェアが、</w:t>
      </w:r>
      <w:r>
        <w:fldChar w:fldCharType="begin"/>
      </w:r>
      <w:r>
        <w:rPr>
          <w:lang w:eastAsia="ja-JP"/>
        </w:rPr>
        <w:instrText xml:space="preserve"> AutoTextList   \s NoStyle \t "</w:instrText>
      </w:r>
      <w:r>
        <w:rPr>
          <w:lang w:eastAsia="ja-JP"/>
        </w:rPr>
        <w:instrText>クラスター</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アプリケーションを実行またはクラスター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サービスを提供するための専用デバイスを意味します。</w:instrText>
      </w:r>
      <w:r>
        <w:rPr>
          <w:lang w:eastAsia="ja-JP"/>
        </w:rPr>
        <w:instrText xml:space="preserve">" </w:instrText>
      </w:r>
      <w:r>
        <w:fldChar w:fldCharType="separate"/>
      </w:r>
      <w:r>
        <w:rPr>
          <w:color w:val="0563C1"/>
          <w:lang w:eastAsia="ja-JP"/>
        </w:rPr>
        <w:t>クラスター</w:t>
      </w:r>
      <w:r>
        <w:rPr>
          <w:color w:val="0563C1"/>
          <w:lang w:eastAsia="ja-JP"/>
        </w:rPr>
        <w:t xml:space="preserve"> </w:t>
      </w:r>
      <w:r>
        <w:rPr>
          <w:color w:val="0563C1"/>
          <w:lang w:eastAsia="ja-JP"/>
        </w:rPr>
        <w:t>ノード</w:t>
      </w:r>
      <w:r>
        <w:fldChar w:fldCharType="end"/>
      </w:r>
      <w:r>
        <w:rPr>
          <w:lang w:eastAsia="ja-JP"/>
        </w:rPr>
        <w:t>を実行するために使用され、</w:t>
      </w:r>
      <w:r>
        <w:fldChar w:fldCharType="begin"/>
      </w:r>
      <w:r>
        <w:rPr>
          <w:lang w:eastAsia="ja-JP"/>
        </w:rPr>
        <w:instrText xml:space="preserve"> AutoTextList   \s NoStyle \t "</w:instrText>
      </w:r>
      <w:r>
        <w:rPr>
          <w:lang w:eastAsia="ja-JP"/>
        </w:rPr>
        <w:instrText>クラスター</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アプリケーションを実行またはクラスター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サービスを提供するための専用デバイスを意味します。</w:instrText>
      </w:r>
      <w:r>
        <w:rPr>
          <w:lang w:eastAsia="ja-JP"/>
        </w:rPr>
        <w:instrText xml:space="preserve">" </w:instrText>
      </w:r>
      <w:r>
        <w:fldChar w:fldCharType="separate"/>
      </w:r>
      <w:r>
        <w:rPr>
          <w:color w:val="0563C1"/>
          <w:lang w:eastAsia="ja-JP"/>
        </w:rPr>
        <w:t>クラスター</w:t>
      </w:r>
      <w:r>
        <w:rPr>
          <w:color w:val="0563C1"/>
          <w:lang w:eastAsia="ja-JP"/>
        </w:rPr>
        <w:t xml:space="preserve"> </w:t>
      </w:r>
      <w:r>
        <w:rPr>
          <w:color w:val="0563C1"/>
          <w:lang w:eastAsia="ja-JP"/>
        </w:rPr>
        <w:t>ノード</w:t>
      </w:r>
      <w:r>
        <w:fldChar w:fldCharType="end"/>
      </w:r>
      <w:r>
        <w:rPr>
          <w:lang w:eastAsia="ja-JP"/>
        </w:rPr>
        <w:t>でのセキュリティ、ストレージ、パフォーマンスの強化、およびシステム管理に必要な場合に</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のサポートを目的として他のソフトウェアと組み合わせて使用されるワークロードを意味します。</w:t>
      </w:r>
    </w:p>
    <w:p w:rsidR="00145FC1" w:rsidRDefault="000A72AD">
      <w:pPr>
        <w:pStyle w:val="ProductList-BodySpaced"/>
        <w:rPr>
          <w:lang w:eastAsia="ja-JP"/>
        </w:rPr>
      </w:pPr>
      <w:r>
        <w:rPr>
          <w:b/>
          <w:color w:val="00188F"/>
          <w:lang w:eastAsia="ja-JP"/>
        </w:rPr>
        <w:t>インスタンス</w:t>
      </w:r>
      <w:r>
        <w:rPr>
          <w:lang w:eastAsia="ja-JP"/>
        </w:rPr>
        <w:t>とは、ソフトウェアのセットアップまたはインストール手順を実行すること、または既存の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を複製することにより作成されるソフトウェアのイメージを意味します。</w:t>
      </w:r>
    </w:p>
    <w:p w:rsidR="00145FC1" w:rsidRDefault="000A72AD">
      <w:pPr>
        <w:pStyle w:val="ProductList-BodySpaced"/>
        <w:rPr>
          <w:lang w:eastAsia="ja-JP"/>
        </w:rPr>
      </w:pPr>
      <w:r>
        <w:rPr>
          <w:b/>
          <w:color w:val="00188F"/>
          <w:lang w:eastAsia="ja-JP"/>
        </w:rPr>
        <w:t>ライセンス</w:t>
      </w:r>
      <w:r>
        <w:rPr>
          <w:lang w:eastAsia="ja-JP"/>
        </w:rPr>
        <w:t>とは、製品をダウンロード、インストール、アクセス、および使用する権利を意味します。</w:t>
      </w:r>
    </w:p>
    <w:p w:rsidR="00145FC1" w:rsidRDefault="000A72AD">
      <w:pPr>
        <w:pStyle w:val="ProductList-BodySpaced"/>
        <w:rPr>
          <w:lang w:eastAsia="ja-JP"/>
        </w:rPr>
      </w:pPr>
      <w:r>
        <w:rPr>
          <w:b/>
          <w:color w:val="00188F"/>
          <w:lang w:eastAsia="ja-JP"/>
        </w:rPr>
        <w:t>ライセンスを取得したデバイス</w:t>
      </w:r>
      <w:r>
        <w:rPr>
          <w:lang w:eastAsia="ja-JP"/>
        </w:rPr>
        <w:t>とは、ライセンスが割り当てられた単一の物理ハードウェア</w:t>
      </w:r>
      <w:r>
        <w:rPr>
          <w:lang w:eastAsia="ja-JP"/>
        </w:rPr>
        <w:t xml:space="preserve"> </w:t>
      </w:r>
      <w:r>
        <w:rPr>
          <w:lang w:eastAsia="ja-JP"/>
        </w:rPr>
        <w:t>システムを意味します。この定義において、ハードウェアのパーティションまたはブレードは、別個のデバイスと見なされます。</w:t>
      </w:r>
    </w:p>
    <w:p w:rsidR="00145FC1" w:rsidRDefault="000A72AD">
      <w:pPr>
        <w:pStyle w:val="ProductList-BodySpaced"/>
        <w:rPr>
          <w:lang w:eastAsia="ja-JP"/>
        </w:rPr>
      </w:pPr>
      <w:r>
        <w:rPr>
          <w:b/>
          <w:color w:val="00188F"/>
          <w:lang w:eastAsia="ja-JP"/>
        </w:rPr>
        <w:t>ソフトウェア</w:t>
      </w:r>
      <w:r>
        <w:rPr>
          <w:b/>
          <w:color w:val="00188F"/>
          <w:lang w:eastAsia="ja-JP"/>
        </w:rPr>
        <w:t xml:space="preserve"> </w:t>
      </w:r>
      <w:r>
        <w:rPr>
          <w:b/>
          <w:color w:val="00188F"/>
          <w:lang w:eastAsia="ja-JP"/>
        </w:rPr>
        <w:t>アシュアランスによるライセンス</w:t>
      </w:r>
      <w:r>
        <w:rPr>
          <w:b/>
          <w:color w:val="00188F"/>
          <w:lang w:eastAsia="ja-JP"/>
        </w:rPr>
        <w:t xml:space="preserve"> </w:t>
      </w:r>
      <w:r>
        <w:rPr>
          <w:b/>
          <w:color w:val="00188F"/>
          <w:lang w:eastAsia="ja-JP"/>
        </w:rPr>
        <w:t>モビリティ</w:t>
      </w:r>
      <w:r>
        <w:rPr>
          <w:b/>
          <w:color w:val="00188F"/>
          <w:lang w:eastAsia="ja-JP"/>
        </w:rPr>
        <w:t xml:space="preserve"> </w:t>
      </w:r>
      <w:r>
        <w:rPr>
          <w:b/>
          <w:color w:val="00188F"/>
          <w:lang w:eastAsia="ja-JP"/>
        </w:rPr>
        <w:t>パートナー</w:t>
      </w:r>
      <w:r>
        <w:rPr>
          <w:lang w:eastAsia="ja-JP"/>
        </w:rPr>
        <w:t>とは、お客様のソフトウェアを共有サーバー上でホストする権限をマイクロソフトから付与された、</w:t>
      </w:r>
      <w:hyperlink r:id="rId118">
        <w:r>
          <w:rPr>
            <w:color w:val="00467F"/>
            <w:u w:val="single"/>
            <w:lang w:eastAsia="ja-JP"/>
          </w:rPr>
          <w:t>http://www.microsoft.com/ja-jp/licensing/software-assurance/license-mobility.aspx</w:t>
        </w:r>
      </w:hyperlink>
      <w:r>
        <w:rPr>
          <w:lang w:eastAsia="ja-JP"/>
        </w:rPr>
        <w:t xml:space="preserve"> </w:t>
      </w:r>
      <w:r>
        <w:rPr>
          <w:lang w:eastAsia="ja-JP"/>
        </w:rPr>
        <w:t>に掲示されている法人を意味します。</w:t>
      </w:r>
    </w:p>
    <w:p w:rsidR="00145FC1" w:rsidRDefault="000A72AD">
      <w:pPr>
        <w:pStyle w:val="ProductList-BodySpaced"/>
        <w:rPr>
          <w:lang w:eastAsia="ja-JP"/>
        </w:rPr>
      </w:pPr>
      <w:r>
        <w:rPr>
          <w:b/>
          <w:color w:val="00188F"/>
          <w:lang w:eastAsia="ja-JP"/>
        </w:rPr>
        <w:t>ライセンスを取得したサーバー</w:t>
      </w:r>
      <w:r>
        <w:rPr>
          <w:lang w:eastAsia="ja-JP"/>
        </w:rPr>
        <w:t>とは、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が割り当てられた、お客様の使用のみを目的とした単一の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を意味します。この定義において、ハードウェアのパーティションまたはブレードは、別個のサーバーと見なされます。</w:t>
      </w:r>
    </w:p>
    <w:p w:rsidR="00145FC1" w:rsidRDefault="000A72AD">
      <w:pPr>
        <w:pStyle w:val="ProductList-BodySpaced"/>
        <w:rPr>
          <w:lang w:eastAsia="ja-JP"/>
        </w:rPr>
      </w:pPr>
      <w:r>
        <w:rPr>
          <w:b/>
          <w:lang w:eastAsia="ja-JP"/>
        </w:rPr>
        <w:t>ライセンスを取得したユーザー</w:t>
      </w:r>
      <w:r>
        <w:rPr>
          <w:lang w:eastAsia="ja-JP"/>
        </w:rPr>
        <w:t>とは、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が割り当てられた個人を意味します。</w:t>
      </w:r>
    </w:p>
    <w:p w:rsidR="00145FC1" w:rsidRDefault="000A72AD">
      <w:pPr>
        <w:pStyle w:val="ProductList-BodySpaced"/>
        <w:rPr>
          <w:lang w:eastAsia="ja-JP"/>
        </w:rPr>
      </w:pPr>
      <w:r>
        <w:rPr>
          <w:b/>
          <w:color w:val="00188F"/>
          <w:lang w:eastAsia="ja-JP"/>
        </w:rPr>
        <w:t>管理ライセンス</w:t>
      </w:r>
      <w:r>
        <w:rPr>
          <w:b/>
          <w:color w:val="00188F"/>
          <w:lang w:eastAsia="ja-JP"/>
        </w:rPr>
        <w:t xml:space="preserve"> (ML)</w:t>
      </w:r>
      <w:r>
        <w:rPr>
          <w:lang w:eastAsia="ja-JP"/>
        </w:rPr>
        <w:t xml:space="preserve"> </w:t>
      </w:r>
      <w:r>
        <w:rPr>
          <w:lang w:eastAsia="ja-JP"/>
        </w:rPr>
        <w:t>とは、サーバー</w:t>
      </w:r>
      <w:r>
        <w:rPr>
          <w:lang w:eastAsia="ja-JP"/>
        </w:rPr>
        <w:t xml:space="preserve"> </w:t>
      </w:r>
      <w:r>
        <w:rPr>
          <w:lang w:eastAsia="ja-JP"/>
        </w:rPr>
        <w:t>ソフトウェアの対応するバージョンまたは旧バージョンによる</w:t>
      </w:r>
      <w:r>
        <w:rPr>
          <w:lang w:eastAsia="ja-JP"/>
        </w:rPr>
        <w:t xml:space="preserve"> 1 </w:t>
      </w:r>
      <w:r>
        <w:rPr>
          <w:lang w:eastAsia="ja-JP"/>
        </w:rPr>
        <w:t>つまたは複数の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の管理を許諾するライセンスを意味します。管理ライセンスには、サーバー管理ライセンスとクライアント管理ライセンスの</w:t>
      </w:r>
      <w:r>
        <w:rPr>
          <w:lang w:eastAsia="ja-JP"/>
        </w:rPr>
        <w:t xml:space="preserve"> 2 </w:t>
      </w:r>
      <w:r>
        <w:rPr>
          <w:lang w:eastAsia="ja-JP"/>
        </w:rPr>
        <w:t>つのカテゴリがあります。クライアント管理ライセンスには、ユーザー、</w:t>
      </w:r>
      <w:r>
        <w:rPr>
          <w:lang w:eastAsia="ja-JP"/>
        </w:rPr>
        <w:t>OSE</w:t>
      </w:r>
      <w:r>
        <w:rPr>
          <w:lang w:eastAsia="ja-JP"/>
        </w:rPr>
        <w:t>、およびデバイスの</w:t>
      </w:r>
      <w:r>
        <w:rPr>
          <w:lang w:eastAsia="ja-JP"/>
        </w:rPr>
        <w:t xml:space="preserve"> 3 </w:t>
      </w:r>
      <w:r>
        <w:rPr>
          <w:lang w:eastAsia="ja-JP"/>
        </w:rPr>
        <w:t>種類があります。ユーザー管理ライセンスにより、</w:t>
      </w:r>
      <w:r>
        <w:rPr>
          <w:lang w:eastAsia="ja-JP"/>
        </w:rPr>
        <w:t xml:space="preserve">1 </w:t>
      </w:r>
      <w:r>
        <w:rPr>
          <w:lang w:eastAsia="ja-JP"/>
        </w:rPr>
        <w:t>人のユーザーがアクセスする任意の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r>
        <w:rPr>
          <w:lang w:eastAsia="ja-JP"/>
        </w:rPr>
        <w:t xml:space="preserve">OSE </w:t>
      </w:r>
      <w:r>
        <w:rPr>
          <w:lang w:eastAsia="ja-JP"/>
        </w:rPr>
        <w:t>管理ライセンスにより、任意のユーザーがアクセスする</w:t>
      </w:r>
      <w:r>
        <w:rPr>
          <w:lang w:eastAsia="ja-JP"/>
        </w:rPr>
        <w:t xml:space="preserve"> 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を管理することができます。デバイス管理ライセンス</w:t>
      </w:r>
      <w:r>
        <w:rPr>
          <w:lang w:eastAsia="ja-JP"/>
        </w:rPr>
        <w:t xml:space="preserve"> (Core CAL </w:t>
      </w:r>
      <w:r>
        <w:rPr>
          <w:lang w:eastAsia="ja-JP"/>
        </w:rPr>
        <w:t>または</w:t>
      </w:r>
      <w:r>
        <w:rPr>
          <w:lang w:eastAsia="ja-JP"/>
        </w:rPr>
        <w:t xml:space="preserve"> Enterprise CAL Suite) </w:t>
      </w:r>
      <w:r>
        <w:rPr>
          <w:lang w:eastAsia="ja-JP"/>
        </w:rPr>
        <w:t>により、</w:t>
      </w:r>
      <w:r>
        <w:rPr>
          <w:lang w:eastAsia="ja-JP"/>
        </w:rPr>
        <w:t xml:space="preserve">1 </w:t>
      </w:r>
      <w:r>
        <w:rPr>
          <w:lang w:eastAsia="ja-JP"/>
        </w:rPr>
        <w:t>台のデバイス上の任意の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145FC1" w:rsidRDefault="000A72AD">
      <w:pPr>
        <w:pStyle w:val="ProductList-BodySpaced"/>
        <w:rPr>
          <w:lang w:eastAsia="ja-JP"/>
        </w:rPr>
      </w:pPr>
      <w:r>
        <w:rPr>
          <w:b/>
          <w:color w:val="00188F"/>
          <w:lang w:eastAsia="ja-JP"/>
        </w:rPr>
        <w:t>管理ライセンスと同等のライセンス</w:t>
      </w:r>
      <w:r>
        <w:rPr>
          <w:lang w:eastAsia="ja-JP"/>
        </w:rPr>
        <w:t>とは、製品の「管理ライセンス」の表に規定されたユーザー</w:t>
      </w:r>
      <w:r>
        <w:rPr>
          <w:lang w:eastAsia="ja-JP"/>
        </w:rPr>
        <w:t xml:space="preserve"> SL</w:t>
      </w:r>
      <w:r>
        <w:rPr>
          <w:lang w:eastAsia="ja-JP"/>
        </w:rPr>
        <w:t>、または</w:t>
      </w:r>
      <w:hyperlink w:anchor="_Sec591">
        <w:r>
          <w:rPr>
            <w:color w:val="00467F"/>
            <w:u w:val="single"/>
            <w:lang w:eastAsia="ja-JP"/>
          </w:rPr>
          <w:t>付録</w:t>
        </w:r>
        <w:r>
          <w:rPr>
            <w:color w:val="00467F"/>
            <w:u w:val="single"/>
            <w:lang w:eastAsia="ja-JP"/>
          </w:rPr>
          <w:t xml:space="preserve"> A</w:t>
        </w:r>
      </w:hyperlink>
      <w:r>
        <w:rPr>
          <w:lang w:eastAsia="ja-JP"/>
        </w:rPr>
        <w:t xml:space="preserve"> </w:t>
      </w:r>
      <w:r>
        <w:rPr>
          <w:lang w:eastAsia="ja-JP"/>
        </w:rPr>
        <w:t>の</w:t>
      </w:r>
      <w:r>
        <w:rPr>
          <w:lang w:eastAsia="ja-JP"/>
        </w:rPr>
        <w:t xml:space="preserve"> ML </w:t>
      </w:r>
      <w:r>
        <w:rPr>
          <w:lang w:eastAsia="ja-JP"/>
        </w:rPr>
        <w:t>と同等のライセンスの表に規定された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もしくは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を意味します。お客様がサーバー製品の提供開始日以降にライセンスを購入した場合、またはお客様が提供開始日の時点で有効な</w:t>
      </w:r>
      <w:r>
        <w:rPr>
          <w:lang w:eastAsia="ja-JP"/>
        </w:rPr>
        <w:t xml:space="preserve"> SA </w:t>
      </w:r>
      <w:r>
        <w:rPr>
          <w:lang w:eastAsia="ja-JP"/>
        </w:rPr>
        <w:t>を保有していた場合に限り、</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は管理ライセンスと同等のライセンスになります。</w:t>
      </w:r>
    </w:p>
    <w:p w:rsidR="00145FC1" w:rsidRDefault="000A72AD">
      <w:pPr>
        <w:pStyle w:val="ProductList-BodySpaced"/>
        <w:rPr>
          <w:lang w:eastAsia="ja-JP"/>
        </w:rPr>
      </w:pPr>
      <w:r>
        <w:rPr>
          <w:b/>
          <w:color w:val="00188F"/>
          <w:lang w:eastAsia="ja-JP"/>
        </w:rPr>
        <w:t xml:space="preserve">OSE </w:t>
      </w:r>
      <w:r>
        <w:rPr>
          <w:b/>
          <w:color w:val="00188F"/>
          <w:lang w:eastAsia="ja-JP"/>
        </w:rPr>
        <w:t>を管理する</w:t>
      </w:r>
      <w:r>
        <w:rPr>
          <w:lang w:eastAsia="ja-JP"/>
        </w:rPr>
        <w:t>とは、直接または間接的に</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と関連付けられているハードウェアまたはソフトウェアに関するデータを収集もしくは受信すること、その設定を行うこと、またはそれらに指示を与えることを意味します。デバイスまたは</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の所在を探知することは含まれません。</w:t>
      </w:r>
    </w:p>
    <w:p w:rsidR="00145FC1" w:rsidRDefault="000A72AD">
      <w:pPr>
        <w:pStyle w:val="ProductList-BodySpaced"/>
        <w:rPr>
          <w:lang w:eastAsia="ja-JP"/>
        </w:rPr>
      </w:pPr>
      <w:r>
        <w:rPr>
          <w:b/>
          <w:color w:val="00188F"/>
          <w:lang w:eastAsia="ja-JP"/>
        </w:rPr>
        <w:t>オペレーティング</w:t>
      </w:r>
      <w:r>
        <w:rPr>
          <w:b/>
          <w:color w:val="00188F"/>
          <w:lang w:eastAsia="ja-JP"/>
        </w:rPr>
        <w:t xml:space="preserve"> </w:t>
      </w:r>
      <w:r>
        <w:rPr>
          <w:b/>
          <w:color w:val="00188F"/>
          <w:lang w:eastAsia="ja-JP"/>
        </w:rPr>
        <w:t>システム環境</w:t>
      </w:r>
      <w:r>
        <w:rPr>
          <w:b/>
          <w:color w:val="00188F"/>
          <w:lang w:eastAsia="ja-JP"/>
        </w:rPr>
        <w:t xml:space="preserve"> (OSE)</w:t>
      </w:r>
      <w:r>
        <w:rPr>
          <w:lang w:eastAsia="ja-JP"/>
        </w:rPr>
        <w:t xml:space="preserve"> </w:t>
      </w:r>
      <w:r>
        <w:rPr>
          <w:lang w:eastAsia="ja-JP"/>
        </w:rPr>
        <w:t>とは、独立したコンピューターの</w:t>
      </w:r>
      <w:r>
        <w:rPr>
          <w:lang w:eastAsia="ja-JP"/>
        </w:rPr>
        <w:t xml:space="preserve"> ID (</w:t>
      </w:r>
      <w:r>
        <w:rPr>
          <w:lang w:eastAsia="ja-JP"/>
        </w:rPr>
        <w:t>主要コンピューター名もしくは類似の一意の識別子</w:t>
      </w:r>
      <w:r>
        <w:rPr>
          <w:lang w:eastAsia="ja-JP"/>
        </w:rPr>
        <w:t xml:space="preserve">) </w:t>
      </w:r>
      <w:r>
        <w:rPr>
          <w:lang w:eastAsia="ja-JP"/>
        </w:rPr>
        <w:t>または独立した管理権を可能にする、オペレーティング</w:t>
      </w:r>
      <w:r>
        <w:rPr>
          <w:lang w:eastAsia="ja-JP"/>
        </w:rPr>
        <w:t xml:space="preserve"> </w:t>
      </w:r>
      <w:r>
        <w:rPr>
          <w:lang w:eastAsia="ja-JP"/>
        </w:rPr>
        <w:t>システム</w:t>
      </w:r>
      <w:r>
        <w:rPr>
          <w:lang w:eastAsia="ja-JP"/>
        </w:rPr>
        <w:t xml:space="preserve"> </w:t>
      </w:r>
      <w:r>
        <w:rPr>
          <w:lang w:eastAsia="ja-JP"/>
        </w:rPr>
        <w:t>インスタンスの全部あるいは一部、または仮想</w:t>
      </w:r>
      <w:r>
        <w:rPr>
          <w:lang w:eastAsia="ja-JP"/>
        </w:rPr>
        <w:t xml:space="preserve"> (</w:t>
      </w:r>
      <w:r>
        <w:rPr>
          <w:lang w:eastAsia="ja-JP"/>
        </w:rPr>
        <w:t>もしくはエミュレートされた</w:t>
      </w:r>
      <w:r>
        <w:rPr>
          <w:lang w:eastAsia="ja-JP"/>
        </w:rPr>
        <w:t xml:space="preserve">) </w:t>
      </w:r>
      <w:r>
        <w:rPr>
          <w:lang w:eastAsia="ja-JP"/>
        </w:rPr>
        <w:t>オペレーティング</w:t>
      </w:r>
      <w:r>
        <w:rPr>
          <w:lang w:eastAsia="ja-JP"/>
        </w:rPr>
        <w:t xml:space="preserve"> </w:t>
      </w:r>
      <w:r>
        <w:rPr>
          <w:lang w:eastAsia="ja-JP"/>
        </w:rPr>
        <w:t>システムの全体あるいは一部、ならびに上に規定したオペレーティング</w:t>
      </w:r>
      <w:r>
        <w:rPr>
          <w:lang w:eastAsia="ja-JP"/>
        </w:rPr>
        <w:t xml:space="preserve"> </w:t>
      </w:r>
      <w:r>
        <w:rPr>
          <w:lang w:eastAsia="ja-JP"/>
        </w:rPr>
        <w:t>システム</w:t>
      </w:r>
      <w:r>
        <w:rPr>
          <w:lang w:eastAsia="ja-JP"/>
        </w:rPr>
        <w:t xml:space="preserve"> </w:t>
      </w:r>
      <w:r>
        <w:rPr>
          <w:lang w:eastAsia="ja-JP"/>
        </w:rPr>
        <w:t>インスタンスまたはその一部の上で作動するよう構成されたアプリケーションがある場合は、そのインスタンスを意味します。物理ハードウェア</w:t>
      </w:r>
      <w:r>
        <w:rPr>
          <w:lang w:eastAsia="ja-JP"/>
        </w:rPr>
        <w:t xml:space="preserve"> </w:t>
      </w:r>
      <w:r>
        <w:rPr>
          <w:lang w:eastAsia="ja-JP"/>
        </w:rPr>
        <w:t>システムには、</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つ以上の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を含めることができます。</w:t>
      </w:r>
    </w:p>
    <w:p w:rsidR="00145FC1" w:rsidRDefault="000A72AD">
      <w:pPr>
        <w:pStyle w:val="ProductList-BodySpaced"/>
        <w:rPr>
          <w:lang w:eastAsia="ja-JP"/>
        </w:rPr>
      </w:pPr>
      <w:r>
        <w:rPr>
          <w:b/>
          <w:color w:val="00188F"/>
          <w:lang w:eastAsia="ja-JP"/>
        </w:rPr>
        <w:t>物理コア</w:t>
      </w:r>
      <w:r>
        <w:rPr>
          <w:lang w:eastAsia="ja-JP"/>
        </w:rPr>
        <w:t>とは、</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のコアを意味します。</w:t>
      </w:r>
    </w:p>
    <w:p w:rsidR="00145FC1" w:rsidRDefault="000A72AD">
      <w:pPr>
        <w:pStyle w:val="ProductList-BodySpaced"/>
        <w:rPr>
          <w:lang w:eastAsia="ja-JP"/>
        </w:rPr>
      </w:pPr>
      <w:r>
        <w:rPr>
          <w:b/>
          <w:color w:val="00188F"/>
          <w:lang w:eastAsia="ja-JP"/>
        </w:rPr>
        <w:t>物理</w:t>
      </w:r>
      <w:r>
        <w:rPr>
          <w:b/>
          <w:color w:val="00188F"/>
          <w:lang w:eastAsia="ja-JP"/>
        </w:rPr>
        <w:t xml:space="preserve"> OSE</w:t>
      </w:r>
      <w:r>
        <w:rPr>
          <w:lang w:eastAsia="ja-JP"/>
        </w:rPr>
        <w:t xml:space="preserve"> </w:t>
      </w:r>
      <w:r>
        <w:rPr>
          <w:lang w:eastAsia="ja-JP"/>
        </w:rPr>
        <w:t>とは、物理ハードウェア</w:t>
      </w:r>
      <w:r>
        <w:rPr>
          <w:lang w:eastAsia="ja-JP"/>
        </w:rPr>
        <w:t xml:space="preserve"> </w:t>
      </w:r>
      <w:r>
        <w:rPr>
          <w:lang w:eastAsia="ja-JP"/>
        </w:rPr>
        <w:t>システム上で直接作動するように構成されている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を意味します。ハードウェア仮想化ソフトウェアを実行するため、またはハードウェア仮想化サービスを提供するために使用されるオペレーティング</w:t>
      </w:r>
      <w:r>
        <w:rPr>
          <w:lang w:eastAsia="ja-JP"/>
        </w:rPr>
        <w:t xml:space="preserve"> </w:t>
      </w:r>
      <w:r>
        <w:rPr>
          <w:lang w:eastAsia="ja-JP"/>
        </w:rPr>
        <w:t>システム</w:t>
      </w:r>
      <w:r>
        <w:rPr>
          <w:lang w:eastAsia="ja-JP"/>
        </w:rPr>
        <w:t xml:space="preserve"> </w:t>
      </w:r>
      <w:r>
        <w:rPr>
          <w:lang w:eastAsia="ja-JP"/>
        </w:rPr>
        <w:t>インスタンスは、</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の一部と見なされます。</w:t>
      </w:r>
    </w:p>
    <w:p w:rsidR="00145FC1" w:rsidRDefault="000A72AD">
      <w:pPr>
        <w:pStyle w:val="ProductList-BodySpaced"/>
        <w:rPr>
          <w:lang w:eastAsia="ja-JP"/>
        </w:rPr>
      </w:pPr>
      <w:r>
        <w:rPr>
          <w:b/>
          <w:color w:val="00188F"/>
          <w:lang w:eastAsia="ja-JP"/>
        </w:rPr>
        <w:t>物理プロセッサ</w:t>
      </w:r>
      <w:r>
        <w:rPr>
          <w:lang w:eastAsia="ja-JP"/>
        </w:rPr>
        <w:t>とは、物理ハードウェア</w:t>
      </w:r>
      <w:r>
        <w:rPr>
          <w:lang w:eastAsia="ja-JP"/>
        </w:rPr>
        <w:t xml:space="preserve"> </w:t>
      </w:r>
      <w:r>
        <w:rPr>
          <w:lang w:eastAsia="ja-JP"/>
        </w:rPr>
        <w:t>システム上のプロセッサを意味します。</w:t>
      </w:r>
    </w:p>
    <w:p w:rsidR="00145FC1" w:rsidRDefault="000A72AD">
      <w:pPr>
        <w:pStyle w:val="ProductList-BodySpaced"/>
        <w:rPr>
          <w:lang w:eastAsia="ja-JP"/>
        </w:rPr>
      </w:pPr>
      <w:r>
        <w:rPr>
          <w:b/>
          <w:color w:val="00188F"/>
          <w:lang w:eastAsia="ja-JP"/>
        </w:rPr>
        <w:t>主要ユーザー</w:t>
      </w:r>
      <w:r>
        <w:rPr>
          <w:lang w:eastAsia="ja-JP"/>
        </w:rPr>
        <w:t>とは、任意の</w:t>
      </w:r>
      <w:r>
        <w:rPr>
          <w:lang w:eastAsia="ja-JP"/>
        </w:rPr>
        <w:t xml:space="preserve"> 90 </w:t>
      </w:r>
      <w:r>
        <w:rPr>
          <w:lang w:eastAsia="ja-JP"/>
        </w:rPr>
        <w:t>日間において</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の使用時間が</w:t>
      </w:r>
      <w:r>
        <w:rPr>
          <w:lang w:eastAsia="ja-JP"/>
        </w:rPr>
        <w:t xml:space="preserve"> 50% </w:t>
      </w:r>
      <w:r>
        <w:rPr>
          <w:lang w:eastAsia="ja-JP"/>
        </w:rPr>
        <w:t>を超えるユーザーを意味します。</w:t>
      </w:r>
    </w:p>
    <w:p w:rsidR="00145FC1" w:rsidRDefault="000A72AD">
      <w:pPr>
        <w:pStyle w:val="ProductList-BodySpaced"/>
        <w:rPr>
          <w:lang w:eastAsia="ja-JP"/>
        </w:rPr>
      </w:pPr>
      <w:r>
        <w:rPr>
          <w:b/>
          <w:color w:val="00188F"/>
          <w:lang w:eastAsia="ja-JP"/>
        </w:rPr>
        <w:t>運用環境</w:t>
      </w:r>
      <w:r>
        <w:rPr>
          <w:lang w:eastAsia="ja-JP"/>
        </w:rPr>
        <w:t>とは、運用ワークロードを実行しもしくは運用データにアクセスする物理もしくは仮想</w:t>
      </w:r>
      <w:r>
        <w:rPr>
          <w:lang w:eastAsia="ja-JP"/>
        </w:rPr>
        <w:t xml:space="preserve"> OSE</w:t>
      </w:r>
      <w:r>
        <w:rPr>
          <w:lang w:eastAsia="ja-JP"/>
        </w:rPr>
        <w:t>、または運用ワークロードを実行しもしくは運用データにアクセスする</w:t>
      </w:r>
      <w:r>
        <w:rPr>
          <w:lang w:eastAsia="ja-JP"/>
        </w:rPr>
        <w:t xml:space="preserve"> 1 </w:t>
      </w:r>
      <w:r>
        <w:rPr>
          <w:lang w:eastAsia="ja-JP"/>
        </w:rPr>
        <w:t>つ以上の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をホストする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を意味します。</w:t>
      </w:r>
    </w:p>
    <w:p w:rsidR="00145FC1" w:rsidRDefault="000A72AD">
      <w:pPr>
        <w:pStyle w:val="ProductList-BodySpaced"/>
        <w:rPr>
          <w:lang w:eastAsia="ja-JP"/>
        </w:rPr>
      </w:pPr>
      <w:r>
        <w:rPr>
          <w:b/>
          <w:color w:val="00188F"/>
          <w:lang w:eastAsia="ja-JP"/>
        </w:rPr>
        <w:t>対象となる第三者のデバイス</w:t>
      </w:r>
      <w:r>
        <w:rPr>
          <w:lang w:eastAsia="ja-JP"/>
        </w:rPr>
        <w:t>とは、第三者の公衆キオスクなど、お客様またはお客様の関連会社によって直接または間接的に管理されないデバイスを意味します。</w:t>
      </w:r>
    </w:p>
    <w:p w:rsidR="00145FC1" w:rsidRDefault="000A72AD">
      <w:pPr>
        <w:pStyle w:val="ProductList-BodySpaced"/>
        <w:rPr>
          <w:lang w:eastAsia="ja-JP"/>
        </w:rPr>
      </w:pPr>
      <w:r>
        <w:rPr>
          <w:b/>
          <w:color w:val="00188F"/>
          <w:lang w:eastAsia="ja-JP"/>
        </w:rPr>
        <w:t>実行インスタンス</w:t>
      </w:r>
      <w:r>
        <w:rPr>
          <w:lang w:eastAsia="ja-JP"/>
        </w:rPr>
        <w:t>とは、メモリにロードされ、その</w:t>
      </w:r>
      <w:r>
        <w:rPr>
          <w:lang w:eastAsia="ja-JP"/>
        </w:rPr>
        <w:t xml:space="preserve"> 1 </w:t>
      </w:r>
      <w:r>
        <w:rPr>
          <w:lang w:eastAsia="ja-JP"/>
        </w:rPr>
        <w:t>つまたは複数の指示が実行されているソフトウェアの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を意味します</w:t>
      </w:r>
      <w:r>
        <w:rPr>
          <w:lang w:eastAsia="ja-JP"/>
        </w:rPr>
        <w:t xml:space="preserve"> (</w:t>
      </w:r>
      <w:r>
        <w:rPr>
          <w:lang w:eastAsia="ja-JP"/>
        </w:rPr>
        <w:t>お客様は、ソフトウェアをメモリにロードし、その</w:t>
      </w:r>
      <w:r>
        <w:rPr>
          <w:lang w:eastAsia="ja-JP"/>
        </w:rPr>
        <w:t xml:space="preserve"> 1 </w:t>
      </w:r>
      <w:r>
        <w:rPr>
          <w:lang w:eastAsia="ja-JP"/>
        </w:rPr>
        <w:t>つまたは複数の指示を実行することにより、ソフトウェアの「インスタンスを実行」したものと見なされます</w:t>
      </w:r>
      <w:r>
        <w:rPr>
          <w:lang w:eastAsia="ja-JP"/>
        </w:rPr>
        <w:t>)</w:t>
      </w:r>
      <w:r>
        <w:rPr>
          <w:lang w:eastAsia="ja-JP"/>
        </w:rPr>
        <w:t>。一度あるインスタンスを実行すると、そのインスタンスは、</w:t>
      </w:r>
      <w:r>
        <w:rPr>
          <w:lang w:eastAsia="ja-JP"/>
        </w:rPr>
        <w:t>(</w:t>
      </w:r>
      <w:r>
        <w:rPr>
          <w:lang w:eastAsia="ja-JP"/>
        </w:rPr>
        <w:t>その指示の実行が継続されているか否かにかかわらず</w:t>
      </w:r>
      <w:r>
        <w:rPr>
          <w:lang w:eastAsia="ja-JP"/>
        </w:rPr>
        <w:t xml:space="preserve">) </w:t>
      </w:r>
      <w:r>
        <w:rPr>
          <w:lang w:eastAsia="ja-JP"/>
        </w:rPr>
        <w:t>それがメモリから削除される時点まで実行されているものと見なされます。</w:t>
      </w:r>
    </w:p>
    <w:p w:rsidR="00145FC1" w:rsidRDefault="000A72AD">
      <w:pPr>
        <w:pStyle w:val="ProductList-BodySpaced"/>
        <w:rPr>
          <w:lang w:eastAsia="ja-JP"/>
        </w:rPr>
      </w:pPr>
      <w:r>
        <w:rPr>
          <w:b/>
          <w:color w:val="00188F"/>
          <w:lang w:eastAsia="ja-JP"/>
        </w:rPr>
        <w:lastRenderedPageBreak/>
        <w:t>SL</w:t>
      </w:r>
      <w:r>
        <w:rPr>
          <w:lang w:eastAsia="ja-JP"/>
        </w:rPr>
        <w:t xml:space="preserve"> </w:t>
      </w:r>
      <w:r>
        <w:rPr>
          <w:lang w:eastAsia="ja-JP"/>
        </w:rPr>
        <w:t>とは、一定期間、ソフトウェアまたはホストされるサービスへのアクセスを許可するサブスクリプション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を意味します。</w:t>
      </w:r>
    </w:p>
    <w:p w:rsidR="00145FC1" w:rsidRDefault="000A72AD">
      <w:pPr>
        <w:pStyle w:val="ProductList-BodySpaced"/>
        <w:rPr>
          <w:lang w:eastAsia="ja-JP"/>
        </w:rPr>
      </w:pPr>
      <w:r>
        <w:rPr>
          <w:b/>
          <w:color w:val="00188F"/>
          <w:lang w:eastAsia="ja-JP"/>
        </w:rPr>
        <w:t>サーバー</w:t>
      </w:r>
      <w:r>
        <w:rPr>
          <w:lang w:eastAsia="ja-JP"/>
        </w:rPr>
        <w:t>とは、サーバー</w:t>
      </w:r>
      <w:r>
        <w:rPr>
          <w:lang w:eastAsia="ja-JP"/>
        </w:rPr>
        <w:t xml:space="preserve"> </w:t>
      </w:r>
      <w:r>
        <w:rPr>
          <w:lang w:eastAsia="ja-JP"/>
        </w:rPr>
        <w:t>ソフトウェアを実行することができる物理ハードウェア</w:t>
      </w:r>
      <w:r>
        <w:rPr>
          <w:lang w:eastAsia="ja-JP"/>
        </w:rPr>
        <w:t xml:space="preserve"> </w:t>
      </w:r>
      <w:r>
        <w:rPr>
          <w:lang w:eastAsia="ja-JP"/>
        </w:rPr>
        <w:t>システムを意味します。</w:t>
      </w:r>
    </w:p>
    <w:p w:rsidR="00145FC1" w:rsidRDefault="000A72AD">
      <w:pPr>
        <w:pStyle w:val="ProductList-BodySpaced"/>
        <w:rPr>
          <w:lang w:eastAsia="ja-JP"/>
        </w:rPr>
      </w:pPr>
      <w:r>
        <w:rPr>
          <w:b/>
          <w:color w:val="00188F"/>
          <w:lang w:eastAsia="ja-JP"/>
        </w:rPr>
        <w:t>サーバー</w:t>
      </w:r>
      <w:r>
        <w:rPr>
          <w:b/>
          <w:color w:val="00188F"/>
          <w:lang w:eastAsia="ja-JP"/>
        </w:rPr>
        <w:t xml:space="preserve"> </w:t>
      </w:r>
      <w:r>
        <w:rPr>
          <w:b/>
          <w:color w:val="00188F"/>
          <w:lang w:eastAsia="ja-JP"/>
        </w:rPr>
        <w:t>ファーム</w:t>
      </w:r>
      <w:r>
        <w:rPr>
          <w:lang w:eastAsia="ja-JP"/>
        </w:rPr>
        <w:t>とは、単一のデータ</w:t>
      </w:r>
      <w:r>
        <w:rPr>
          <w:lang w:eastAsia="ja-JP"/>
        </w:rPr>
        <w:t xml:space="preserve"> </w:t>
      </w:r>
      <w:r>
        <w:rPr>
          <w:lang w:eastAsia="ja-JP"/>
        </w:rPr>
        <w:t>センター、または両者のタイム</w:t>
      </w:r>
      <w:r>
        <w:rPr>
          <w:lang w:eastAsia="ja-JP"/>
        </w:rPr>
        <w:t xml:space="preserve"> </w:t>
      </w:r>
      <w:r>
        <w:rPr>
          <w:lang w:eastAsia="ja-JP"/>
        </w:rPr>
        <w:t>ゾーンの時差が</w:t>
      </w:r>
      <w:r>
        <w:rPr>
          <w:lang w:eastAsia="ja-JP"/>
        </w:rPr>
        <w:t xml:space="preserve"> 4 </w:t>
      </w:r>
      <w:r>
        <w:rPr>
          <w:lang w:eastAsia="ja-JP"/>
        </w:rPr>
        <w:t>時間以内の場所または</w:t>
      </w:r>
      <w:r>
        <w:rPr>
          <w:lang w:eastAsia="ja-JP"/>
        </w:rPr>
        <w:t xml:space="preserve"> EU </w:t>
      </w:r>
      <w:r>
        <w:rPr>
          <w:lang w:eastAsia="ja-JP"/>
        </w:rPr>
        <w:t>もしくは</w:t>
      </w:r>
      <w:r>
        <w:rPr>
          <w:lang w:eastAsia="ja-JP"/>
        </w:rPr>
        <w:t xml:space="preserve"> EFTA </w:t>
      </w:r>
      <w:r>
        <w:rPr>
          <w:lang w:eastAsia="ja-JP"/>
        </w:rPr>
        <w:t>の域内に物理的に配置された、</w:t>
      </w:r>
      <w:r>
        <w:rPr>
          <w:lang w:eastAsia="ja-JP"/>
        </w:rPr>
        <w:t xml:space="preserve">2 </w:t>
      </w:r>
      <w:r>
        <w:rPr>
          <w:lang w:eastAsia="ja-JP"/>
        </w:rPr>
        <w:t>つのデータ</w:t>
      </w:r>
      <w:r>
        <w:rPr>
          <w:lang w:eastAsia="ja-JP"/>
        </w:rPr>
        <w:t xml:space="preserve"> </w:t>
      </w:r>
      <w:r>
        <w:rPr>
          <w:lang w:eastAsia="ja-JP"/>
        </w:rPr>
        <w:t>センターを意味します。データ</w:t>
      </w:r>
      <w:r>
        <w:rPr>
          <w:lang w:eastAsia="ja-JP"/>
        </w:rPr>
        <w:t xml:space="preserve"> </w:t>
      </w:r>
      <w:r>
        <w:rPr>
          <w:lang w:eastAsia="ja-JP"/>
        </w:rPr>
        <w:t>センターをあるサーバー</w:t>
      </w:r>
      <w:r>
        <w:rPr>
          <w:lang w:eastAsia="ja-JP"/>
        </w:rPr>
        <w:t xml:space="preserve"> </w:t>
      </w:r>
      <w:r>
        <w:rPr>
          <w:lang w:eastAsia="ja-JP"/>
        </w:rPr>
        <w:t>ファームから別のサーバー</w:t>
      </w:r>
      <w:r>
        <w:rPr>
          <w:lang w:eastAsia="ja-JP"/>
        </w:rPr>
        <w:t xml:space="preserve"> </w:t>
      </w:r>
      <w:r>
        <w:rPr>
          <w:lang w:eastAsia="ja-JP"/>
        </w:rPr>
        <w:t>ファームに移動することはできますが、短期間で移動することはできません</w:t>
      </w:r>
      <w:r>
        <w:rPr>
          <w:lang w:eastAsia="ja-JP"/>
        </w:rPr>
        <w:t xml:space="preserve"> (EU </w:t>
      </w:r>
      <w:r>
        <w:rPr>
          <w:lang w:eastAsia="ja-JP"/>
        </w:rPr>
        <w:t>は欧州連合、</w:t>
      </w:r>
      <w:r>
        <w:rPr>
          <w:lang w:eastAsia="ja-JP"/>
        </w:rPr>
        <w:t xml:space="preserve">EFTA </w:t>
      </w:r>
      <w:r>
        <w:rPr>
          <w:lang w:eastAsia="ja-JP"/>
        </w:rPr>
        <w:t>は欧州自由貿易連合を意味します</w:t>
      </w:r>
      <w:r>
        <w:rPr>
          <w:lang w:eastAsia="ja-JP"/>
        </w:rPr>
        <w:t>)</w:t>
      </w:r>
      <w:r>
        <w:rPr>
          <w:lang w:eastAsia="ja-JP"/>
        </w:rPr>
        <w:t>。</w:t>
      </w:r>
    </w:p>
    <w:p w:rsidR="00145FC1" w:rsidRDefault="000A72AD">
      <w:pPr>
        <w:pStyle w:val="ProductList-BodySpaced"/>
        <w:rPr>
          <w:lang w:eastAsia="ja-JP"/>
        </w:rPr>
      </w:pPr>
      <w:r>
        <w:rPr>
          <w:b/>
          <w:color w:val="00188F"/>
          <w:lang w:eastAsia="ja-JP"/>
        </w:rPr>
        <w:t>仮想コア</w:t>
      </w:r>
      <w:r>
        <w:rPr>
          <w:lang w:eastAsia="ja-JP"/>
        </w:rPr>
        <w:t>とは、仮想ハードウェア</w:t>
      </w:r>
      <w:r>
        <w:rPr>
          <w:lang w:eastAsia="ja-JP"/>
        </w:rPr>
        <w:t xml:space="preserve"> </w:t>
      </w:r>
      <w:r>
        <w:rPr>
          <w:lang w:eastAsia="ja-JP"/>
        </w:rPr>
        <w:t>システムの処理能力の単位を意味します。仮想コアは、</w:t>
      </w:r>
      <w:r>
        <w:rPr>
          <w:lang w:eastAsia="ja-JP"/>
        </w:rPr>
        <w:t xml:space="preserve">1 </w:t>
      </w:r>
      <w:r>
        <w:rPr>
          <w:lang w:eastAsia="ja-JP"/>
        </w:rPr>
        <w:t>つまたは複数のハードウェア</w:t>
      </w:r>
      <w:r>
        <w:rPr>
          <w:lang w:eastAsia="ja-JP"/>
        </w:rPr>
        <w:t xml:space="preserve"> </w:t>
      </w:r>
      <w:r>
        <w:rPr>
          <w:lang w:eastAsia="ja-JP"/>
        </w:rPr>
        <w:t>スレッドを仮想的に表したものです。</w:t>
      </w:r>
    </w:p>
    <w:p w:rsidR="00145FC1" w:rsidRDefault="000A72AD">
      <w:pPr>
        <w:pStyle w:val="ProductList-BodySpaced"/>
        <w:rPr>
          <w:lang w:eastAsia="ja-JP"/>
        </w:rPr>
      </w:pPr>
      <w:r>
        <w:rPr>
          <w:b/>
          <w:color w:val="00188F"/>
          <w:lang w:eastAsia="ja-JP"/>
        </w:rPr>
        <w:t>仮想</w:t>
      </w:r>
      <w:r>
        <w:rPr>
          <w:b/>
          <w:color w:val="00188F"/>
          <w:lang w:eastAsia="ja-JP"/>
        </w:rPr>
        <w:t xml:space="preserve"> OSE</w:t>
      </w:r>
      <w:r>
        <w:rPr>
          <w:lang w:eastAsia="ja-JP"/>
        </w:rPr>
        <w:t xml:space="preserve"> </w:t>
      </w:r>
      <w:r>
        <w:rPr>
          <w:lang w:eastAsia="ja-JP"/>
        </w:rPr>
        <w:t>とは、仮想ハードウェア</w:t>
      </w:r>
      <w:r>
        <w:rPr>
          <w:lang w:eastAsia="ja-JP"/>
        </w:rPr>
        <w:t xml:space="preserve"> </w:t>
      </w:r>
      <w:r>
        <w:rPr>
          <w:lang w:eastAsia="ja-JP"/>
        </w:rPr>
        <w:t>システム上で作動するように構成されている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w:t>
      </w:r>
    </w:p>
    <w:p w:rsidR="00145FC1" w:rsidRDefault="000A72AD">
      <w:pPr>
        <w:pStyle w:val="ProductList-BodySpaced"/>
        <w:rPr>
          <w:lang w:eastAsia="ja-JP"/>
        </w:rPr>
      </w:pPr>
      <w:r>
        <w:rPr>
          <w:b/>
          <w:color w:val="00188F"/>
          <w:lang w:eastAsia="ja-JP"/>
        </w:rPr>
        <w:t xml:space="preserve">Web </w:t>
      </w:r>
      <w:r>
        <w:rPr>
          <w:b/>
          <w:color w:val="00188F"/>
          <w:lang w:eastAsia="ja-JP"/>
        </w:rPr>
        <w:t>ワークロード</w:t>
      </w:r>
      <w:r>
        <w:rPr>
          <w:lang w:eastAsia="ja-JP"/>
        </w:rPr>
        <w:t xml:space="preserve"> (</w:t>
      </w:r>
      <w:r>
        <w:rPr>
          <w:lang w:eastAsia="ja-JP"/>
        </w:rPr>
        <w:t>「</w:t>
      </w:r>
      <w:r>
        <w:rPr>
          <w:color w:val="00188F"/>
          <w:lang w:eastAsia="ja-JP"/>
        </w:rPr>
        <w:t>インターネット</w:t>
      </w:r>
      <w:r>
        <w:rPr>
          <w:color w:val="00188F"/>
          <w:lang w:eastAsia="ja-JP"/>
        </w:rPr>
        <w:t xml:space="preserve"> Web </w:t>
      </w:r>
      <w:r>
        <w:rPr>
          <w:color w:val="00188F"/>
          <w:lang w:eastAsia="ja-JP"/>
        </w:rPr>
        <w:t>ソリューション</w:t>
      </w:r>
      <w:r>
        <w:rPr>
          <w:lang w:eastAsia="ja-JP"/>
        </w:rPr>
        <w:t>」とも呼ばれます</w:t>
      </w:r>
      <w:r>
        <w:rPr>
          <w:lang w:eastAsia="ja-JP"/>
        </w:rPr>
        <w:t xml:space="preserve">) </w:t>
      </w:r>
      <w:r>
        <w:rPr>
          <w:lang w:eastAsia="ja-JP"/>
        </w:rPr>
        <w:t>とは、公的に利用可能な</w:t>
      </w:r>
      <w:r>
        <w:rPr>
          <w:lang w:eastAsia="ja-JP"/>
        </w:rPr>
        <w:t xml:space="preserve"> Web </w:t>
      </w:r>
      <w:r>
        <w:rPr>
          <w:lang w:eastAsia="ja-JP"/>
        </w:rPr>
        <w:t>ページ、</w:t>
      </w:r>
      <w:r>
        <w:rPr>
          <w:lang w:eastAsia="ja-JP"/>
        </w:rPr>
        <w:t xml:space="preserve">Web </w:t>
      </w:r>
      <w:r>
        <w:rPr>
          <w:lang w:eastAsia="ja-JP"/>
        </w:rPr>
        <w:t>サイト、</w:t>
      </w:r>
      <w:r>
        <w:rPr>
          <w:lang w:eastAsia="ja-JP"/>
        </w:rPr>
        <w:t xml:space="preserve">Web </w:t>
      </w:r>
      <w:r>
        <w:rPr>
          <w:lang w:eastAsia="ja-JP"/>
        </w:rPr>
        <w:t>アプリケーション、</w:t>
      </w:r>
      <w:r>
        <w:rPr>
          <w:lang w:eastAsia="ja-JP"/>
        </w:rPr>
        <w:t xml:space="preserve">Web </w:t>
      </w:r>
      <w:r>
        <w:rPr>
          <w:lang w:eastAsia="ja-JP"/>
        </w:rPr>
        <w:t>サービス、または</w:t>
      </w:r>
      <w:r>
        <w:rPr>
          <w:lang w:eastAsia="ja-JP"/>
        </w:rPr>
        <w:t xml:space="preserve"> POP3 </w:t>
      </w:r>
      <w:r>
        <w:rPr>
          <w:lang w:eastAsia="ja-JP"/>
        </w:rPr>
        <w:t>メール</w:t>
      </w:r>
      <w:r>
        <w:rPr>
          <w:lang w:eastAsia="ja-JP"/>
        </w:rPr>
        <w:t xml:space="preserve"> </w:t>
      </w:r>
      <w:r>
        <w:rPr>
          <w:lang w:eastAsia="ja-JP"/>
        </w:rPr>
        <w:t>サービスを意味します。インターネット</w:t>
      </w:r>
      <w:r>
        <w:rPr>
          <w:lang w:eastAsia="ja-JP"/>
        </w:rPr>
        <w:t xml:space="preserve"> Web </w:t>
      </w:r>
      <w:r>
        <w:rPr>
          <w:lang w:eastAsia="ja-JP"/>
        </w:rPr>
        <w:t>ソリューションで本ソフトウェアによって提供されるコンテンツ、情報、およびアプリケーションへのアクセスは、お客様またはお客様の関連会社の従業員だけに限定されないものとします。</w:t>
      </w:r>
    </w:p>
    <w:p w:rsidR="00145FC1" w:rsidRDefault="000A72AD">
      <w:pPr>
        <w:pStyle w:val="ProductList-BodySpaced"/>
        <w:rPr>
          <w:lang w:eastAsia="ja-JP"/>
        </w:rPr>
      </w:pPr>
      <w:r>
        <w:rPr>
          <w:lang w:eastAsia="ja-JP"/>
        </w:rPr>
        <w:t>インターネット</w:t>
      </w:r>
      <w:r>
        <w:rPr>
          <w:lang w:eastAsia="ja-JP"/>
        </w:rPr>
        <w:t xml:space="preserve"> Web </w:t>
      </w:r>
      <w:r>
        <w:rPr>
          <w:lang w:eastAsia="ja-JP"/>
        </w:rPr>
        <w:t>ソリューションに含まれるソフトウェアは、以下のものを実行するために使用されます。</w:t>
      </w:r>
    </w:p>
    <w:p w:rsidR="00145FC1" w:rsidRDefault="000A72AD" w:rsidP="000A72AD">
      <w:pPr>
        <w:pStyle w:val="ProductList-Bullet"/>
        <w:numPr>
          <w:ilvl w:val="0"/>
          <w:numId w:val="34"/>
        </w:numPr>
        <w:rPr>
          <w:lang w:eastAsia="ja-JP"/>
        </w:rPr>
      </w:pPr>
      <w:r>
        <w:rPr>
          <w:lang w:eastAsia="ja-JP"/>
        </w:rPr>
        <w:t xml:space="preserve">Web </w:t>
      </w:r>
      <w:r>
        <w:rPr>
          <w:lang w:eastAsia="ja-JP"/>
        </w:rPr>
        <w:t>サーバー</w:t>
      </w:r>
      <w:r>
        <w:rPr>
          <w:lang w:eastAsia="ja-JP"/>
        </w:rPr>
        <w:t xml:space="preserve"> </w:t>
      </w:r>
      <w:r>
        <w:rPr>
          <w:lang w:eastAsia="ja-JP"/>
        </w:rPr>
        <w:t>ソフトウェア</w:t>
      </w:r>
      <w:r>
        <w:rPr>
          <w:lang w:eastAsia="ja-JP"/>
        </w:rPr>
        <w:t xml:space="preserve"> (Microsoft </w:t>
      </w:r>
      <w:r>
        <w:rPr>
          <w:lang w:eastAsia="ja-JP"/>
        </w:rPr>
        <w:t>インターネット</w:t>
      </w:r>
      <w:r>
        <w:rPr>
          <w:lang w:eastAsia="ja-JP"/>
        </w:rPr>
        <w:t xml:space="preserve"> </w:t>
      </w:r>
      <w:r>
        <w:rPr>
          <w:lang w:eastAsia="ja-JP"/>
        </w:rPr>
        <w:t>インフォメーション</w:t>
      </w:r>
      <w:r>
        <w:rPr>
          <w:lang w:eastAsia="ja-JP"/>
        </w:rPr>
        <w:t xml:space="preserve"> </w:t>
      </w:r>
      <w:r>
        <w:rPr>
          <w:lang w:eastAsia="ja-JP"/>
        </w:rPr>
        <w:t>サービスなど</w:t>
      </w:r>
      <w:r>
        <w:rPr>
          <w:lang w:eastAsia="ja-JP"/>
        </w:rPr>
        <w:t xml:space="preserve">) </w:t>
      </w:r>
      <w:r>
        <w:rPr>
          <w:lang w:eastAsia="ja-JP"/>
        </w:rPr>
        <w:t>および管理またはセキュリティ</w:t>
      </w:r>
      <w:r>
        <w:rPr>
          <w:lang w:eastAsia="ja-JP"/>
        </w:rPr>
        <w:t xml:space="preserve"> </w:t>
      </w:r>
      <w:r>
        <w:rPr>
          <w:lang w:eastAsia="ja-JP"/>
        </w:rPr>
        <w:t>エージェント</w:t>
      </w:r>
      <w:r>
        <w:rPr>
          <w:lang w:eastAsia="ja-JP"/>
        </w:rPr>
        <w:t xml:space="preserve"> (System Center Operations Manager </w:t>
      </w:r>
      <w:r>
        <w:rPr>
          <w:lang w:eastAsia="ja-JP"/>
        </w:rPr>
        <w:t>エージェントなど</w:t>
      </w:r>
      <w:r>
        <w:rPr>
          <w:lang w:eastAsia="ja-JP"/>
        </w:rPr>
        <w:t xml:space="preserve">) </w:t>
      </w:r>
    </w:p>
    <w:p w:rsidR="00145FC1" w:rsidRDefault="000A72AD" w:rsidP="000A72AD">
      <w:pPr>
        <w:pStyle w:val="ProductList-Bullet"/>
        <w:numPr>
          <w:ilvl w:val="0"/>
          <w:numId w:val="34"/>
        </w:numPr>
        <w:rPr>
          <w:lang w:eastAsia="ja-JP"/>
        </w:rPr>
      </w:pPr>
      <w:r>
        <w:rPr>
          <w:lang w:eastAsia="ja-JP"/>
        </w:rPr>
        <w:t>インターネット</w:t>
      </w:r>
      <w:r>
        <w:rPr>
          <w:lang w:eastAsia="ja-JP"/>
        </w:rPr>
        <w:t xml:space="preserve"> Web </w:t>
      </w:r>
      <w:r>
        <w:rPr>
          <w:lang w:eastAsia="ja-JP"/>
        </w:rPr>
        <w:t>ソリューションのサポート専用のデータベース</w:t>
      </w:r>
      <w:r>
        <w:rPr>
          <w:lang w:eastAsia="ja-JP"/>
        </w:rPr>
        <w:t xml:space="preserve"> </w:t>
      </w:r>
      <w:r>
        <w:rPr>
          <w:lang w:eastAsia="ja-JP"/>
        </w:rPr>
        <w:t>エンジン</w:t>
      </w:r>
      <w:r>
        <w:rPr>
          <w:lang w:eastAsia="ja-JP"/>
        </w:rPr>
        <w:t xml:space="preserve"> </w:t>
      </w:r>
      <w:r>
        <w:rPr>
          <w:lang w:eastAsia="ja-JP"/>
        </w:rPr>
        <w:t>ソフトウェア</w:t>
      </w:r>
      <w:r>
        <w:rPr>
          <w:lang w:eastAsia="ja-JP"/>
        </w:rPr>
        <w:t xml:space="preserve"> (Microsoft SQL Server </w:t>
      </w:r>
      <w:r>
        <w:rPr>
          <w:lang w:eastAsia="ja-JP"/>
        </w:rPr>
        <w:t>など</w:t>
      </w:r>
      <w:r>
        <w:rPr>
          <w:lang w:eastAsia="ja-JP"/>
        </w:rPr>
        <w:t xml:space="preserve">) </w:t>
      </w:r>
    </w:p>
    <w:p w:rsidR="00145FC1" w:rsidRDefault="000A72AD" w:rsidP="000A72AD">
      <w:pPr>
        <w:pStyle w:val="ProductList-Bullet"/>
        <w:numPr>
          <w:ilvl w:val="0"/>
          <w:numId w:val="34"/>
        </w:numPr>
        <w:rPr>
          <w:lang w:eastAsia="ja-JP"/>
        </w:rPr>
      </w:pPr>
      <w:r>
        <w:rPr>
          <w:lang w:eastAsia="ja-JP"/>
        </w:rPr>
        <w:t>インターネット名を</w:t>
      </w:r>
      <w:r>
        <w:rPr>
          <w:lang w:eastAsia="ja-JP"/>
        </w:rPr>
        <w:t xml:space="preserve"> IP </w:t>
      </w:r>
      <w:r>
        <w:rPr>
          <w:lang w:eastAsia="ja-JP"/>
        </w:rPr>
        <w:t>アドレスに解決するドメイン</w:t>
      </w:r>
      <w:r>
        <w:rPr>
          <w:lang w:eastAsia="ja-JP"/>
        </w:rPr>
        <w:t xml:space="preserve"> </w:t>
      </w:r>
      <w:r>
        <w:rPr>
          <w:lang w:eastAsia="ja-JP"/>
        </w:rPr>
        <w:t>ネーム</w:t>
      </w:r>
      <w:r>
        <w:rPr>
          <w:lang w:eastAsia="ja-JP"/>
        </w:rPr>
        <w:t xml:space="preserve"> </w:t>
      </w:r>
      <w:r>
        <w:rPr>
          <w:lang w:eastAsia="ja-JP"/>
        </w:rPr>
        <w:t>システム</w:t>
      </w:r>
      <w:r>
        <w:rPr>
          <w:lang w:eastAsia="ja-JP"/>
        </w:rPr>
        <w:t xml:space="preserve"> (DNS) (</w:t>
      </w:r>
      <w:r>
        <w:rPr>
          <w:lang w:eastAsia="ja-JP"/>
        </w:rPr>
        <w:t>本ソフトウェアのかかるインスタンスの唯一の機能ではない場合に限ります</w:t>
      </w:r>
      <w:r>
        <w:rPr>
          <w:lang w:eastAsia="ja-JP"/>
        </w:rPr>
        <w:t>)</w:t>
      </w:r>
    </w:p>
    <w:p w:rsidR="00145FC1" w:rsidRDefault="000A72AD">
      <w:pPr>
        <w:pStyle w:val="ProductList-BodySpaced"/>
        <w:rPr>
          <w:lang w:eastAsia="ja-JP"/>
        </w:rPr>
      </w:pPr>
      <w:r>
        <w:rPr>
          <w:b/>
          <w:color w:val="00188F"/>
          <w:lang w:eastAsia="ja-JP"/>
        </w:rPr>
        <w:t xml:space="preserve">Windows </w:t>
      </w:r>
      <w:r>
        <w:rPr>
          <w:b/>
          <w:color w:val="00188F"/>
          <w:lang w:eastAsia="ja-JP"/>
        </w:rPr>
        <w:t>ソフトウェア</w:t>
      </w:r>
      <w:r>
        <w:rPr>
          <w:b/>
          <w:color w:val="00188F"/>
          <w:lang w:eastAsia="ja-JP"/>
        </w:rPr>
        <w:t xml:space="preserve"> </w:t>
      </w:r>
      <w:r>
        <w:rPr>
          <w:b/>
          <w:color w:val="00188F"/>
          <w:lang w:eastAsia="ja-JP"/>
        </w:rPr>
        <w:t>コンポーネント</w:t>
      </w:r>
      <w:r>
        <w:rPr>
          <w:lang w:eastAsia="ja-JP"/>
        </w:rPr>
        <w:t>とは、本製品に含まれる</w:t>
      </w:r>
      <w:r>
        <w:rPr>
          <w:lang w:eastAsia="ja-JP"/>
        </w:rPr>
        <w:t xml:space="preserve"> Windows </w:t>
      </w:r>
      <w:r>
        <w:rPr>
          <w:lang w:eastAsia="ja-JP"/>
        </w:rPr>
        <w:t>ソフトウェアのコンポーネントを意味します。</w:t>
      </w:r>
      <w:r>
        <w:rPr>
          <w:lang w:eastAsia="ja-JP"/>
        </w:rPr>
        <w:t>Microsoft .NET Framework</w:t>
      </w:r>
      <w:r>
        <w:rPr>
          <w:lang w:eastAsia="ja-JP"/>
        </w:rPr>
        <w:t>、</w:t>
      </w:r>
      <w:r>
        <w:rPr>
          <w:lang w:eastAsia="ja-JP"/>
        </w:rPr>
        <w:t>Microsoft Data Access Components</w:t>
      </w:r>
      <w:r>
        <w:rPr>
          <w:lang w:eastAsia="ja-JP"/>
        </w:rPr>
        <w:t>、</w:t>
      </w:r>
      <w:r>
        <w:rPr>
          <w:lang w:eastAsia="ja-JP"/>
        </w:rPr>
        <w:t xml:space="preserve">PowerShell </w:t>
      </w:r>
      <w:r>
        <w:rPr>
          <w:lang w:eastAsia="ja-JP"/>
        </w:rPr>
        <w:t>ソフトウェア、ならびに</w:t>
      </w:r>
      <w:r>
        <w:rPr>
          <w:lang w:eastAsia="ja-JP"/>
        </w:rPr>
        <w:t xml:space="preserve"> Microsoft Build</w:t>
      </w:r>
      <w:r>
        <w:rPr>
          <w:lang w:eastAsia="ja-JP"/>
        </w:rPr>
        <w:t>、</w:t>
      </w:r>
      <w:r>
        <w:rPr>
          <w:lang w:eastAsia="ja-JP"/>
        </w:rPr>
        <w:t>Windows Identity Foundation</w:t>
      </w:r>
      <w:r>
        <w:rPr>
          <w:lang w:eastAsia="ja-JP"/>
        </w:rPr>
        <w:t>、</w:t>
      </w:r>
      <w:r>
        <w:rPr>
          <w:lang w:eastAsia="ja-JP"/>
        </w:rPr>
        <w:t xml:space="preserve">JavaScript </w:t>
      </w:r>
      <w:r>
        <w:rPr>
          <w:lang w:eastAsia="ja-JP"/>
        </w:rPr>
        <w:t>用</w:t>
      </w:r>
      <w:r>
        <w:rPr>
          <w:lang w:eastAsia="ja-JP"/>
        </w:rPr>
        <w:t xml:space="preserve"> Windows </w:t>
      </w:r>
      <w:r>
        <w:rPr>
          <w:lang w:eastAsia="ja-JP"/>
        </w:rPr>
        <w:t>ライブラリ、</w:t>
      </w:r>
      <w:r>
        <w:rPr>
          <w:lang w:eastAsia="ja-JP"/>
        </w:rPr>
        <w:t xml:space="preserve">Debghelp.dll </w:t>
      </w:r>
      <w:r>
        <w:rPr>
          <w:lang w:eastAsia="ja-JP"/>
        </w:rPr>
        <w:t>および</w:t>
      </w:r>
      <w:r>
        <w:rPr>
          <w:lang w:eastAsia="ja-JP"/>
        </w:rPr>
        <w:t xml:space="preserve"> Web Deploy </w:t>
      </w:r>
      <w:r>
        <w:rPr>
          <w:lang w:eastAsia="ja-JP"/>
        </w:rPr>
        <w:t>の各テクノロジに関連する特定の</w:t>
      </w:r>
      <w:r>
        <w:rPr>
          <w:lang w:eastAsia="ja-JP"/>
        </w:rPr>
        <w:t xml:space="preserve"> .dll </w:t>
      </w:r>
      <w:r>
        <w:rPr>
          <w:lang w:eastAsia="ja-JP"/>
        </w:rPr>
        <w:t>は、すべて</w:t>
      </w:r>
      <w:r>
        <w:rPr>
          <w:lang w:eastAsia="ja-JP"/>
        </w:rPr>
        <w:t xml:space="preserve"> Windows </w:t>
      </w:r>
      <w:r>
        <w:rPr>
          <w:lang w:eastAsia="ja-JP"/>
        </w:rPr>
        <w:t>ソフトウェア</w:t>
      </w:r>
      <w:r>
        <w:rPr>
          <w:lang w:eastAsia="ja-JP"/>
        </w:rPr>
        <w:t xml:space="preserve"> </w:t>
      </w:r>
      <w:r>
        <w:rPr>
          <w:lang w:eastAsia="ja-JP"/>
        </w:rPr>
        <w:t>コンポーネントです。</w:t>
      </w:r>
    </w:p>
    <w:p w:rsidR="00145FC1" w:rsidRDefault="00145FC1">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Spaced"/>
        <w:rPr>
          <w:lang w:eastAsia="ja-JP"/>
        </w:rPr>
      </w:pPr>
    </w:p>
    <w:p w:rsidR="00145FC1" w:rsidRDefault="00145FC1">
      <w:pPr>
        <w:rPr>
          <w:lang w:eastAsia="ja-JP"/>
        </w:rPr>
        <w:sectPr w:rsidR="00145FC1">
          <w:headerReference w:type="default" r:id="rId119"/>
          <w:footerReference w:type="default" r:id="rId120"/>
          <w:type w:val="continuous"/>
          <w:pgSz w:w="12240" w:h="15840" w:code="1"/>
          <w:pgMar w:top="1170" w:right="720" w:bottom="720" w:left="720" w:header="432" w:footer="288" w:gutter="0"/>
          <w:cols w:space="360"/>
        </w:sectPr>
      </w:pPr>
    </w:p>
    <w:p w:rsidR="00145FC1" w:rsidRDefault="000A72AD">
      <w:pPr>
        <w:pStyle w:val="ProductList-SectionHeading"/>
        <w:pageBreakBefore/>
        <w:rPr>
          <w:lang w:eastAsia="ja-JP"/>
        </w:rPr>
      </w:pPr>
      <w:bookmarkStart w:id="358" w:name="_Sec591"/>
      <w:bookmarkEnd w:id="348"/>
      <w:r>
        <w:rPr>
          <w:lang w:eastAsia="ja-JP"/>
        </w:rPr>
        <w:lastRenderedPageBreak/>
        <w:t>付録</w:t>
      </w:r>
      <w:r>
        <w:rPr>
          <w:lang w:eastAsia="ja-JP"/>
        </w:rPr>
        <w:t xml:space="preserve"> A – CAL/ML </w:t>
      </w:r>
      <w:r>
        <w:rPr>
          <w:lang w:eastAsia="ja-JP"/>
        </w:rPr>
        <w:t>と同等のライセンス</w:t>
      </w:r>
      <w:r>
        <w:fldChar w:fldCharType="begin"/>
      </w:r>
      <w:r>
        <w:rPr>
          <w:lang w:eastAsia="ja-JP"/>
        </w:rPr>
        <w:instrText xml:space="preserve"> TC "</w:instrText>
      </w:r>
      <w:bookmarkStart w:id="359" w:name="_Toc436403654"/>
      <w:r>
        <w:rPr>
          <w:lang w:eastAsia="ja-JP"/>
        </w:rPr>
        <w:instrText>付録</w:instrText>
      </w:r>
      <w:r>
        <w:rPr>
          <w:lang w:eastAsia="ja-JP"/>
        </w:rPr>
        <w:instrText xml:space="preserve"> A – CAL/ML </w:instrText>
      </w:r>
      <w:r>
        <w:rPr>
          <w:lang w:eastAsia="ja-JP"/>
        </w:rPr>
        <w:instrText>と同等のライセンス</w:instrText>
      </w:r>
      <w:bookmarkEnd w:id="359"/>
      <w:r>
        <w:rPr>
          <w:lang w:eastAsia="ja-JP"/>
        </w:rPr>
        <w:instrText>" \l 1</w:instrText>
      </w:r>
      <w:r>
        <w:fldChar w:fldCharType="end"/>
      </w:r>
    </w:p>
    <w:p w:rsidR="00145FC1" w:rsidRDefault="000A72AD">
      <w:pPr>
        <w:pStyle w:val="ProductList-Body"/>
        <w:rPr>
          <w:lang w:eastAsia="ja-JP"/>
        </w:rPr>
      </w:pPr>
      <w:r>
        <w:rPr>
          <w:lang w:eastAsia="ja-JP"/>
        </w:rPr>
        <w:t>お客様の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上で実行されているサーバー</w:t>
      </w:r>
      <w:r>
        <w:rPr>
          <w:lang w:eastAsia="ja-JP"/>
        </w:rPr>
        <w:t xml:space="preserve"> </w:t>
      </w:r>
      <w:r>
        <w:rPr>
          <w:lang w:eastAsia="ja-JP"/>
        </w:rPr>
        <w:t>ソフトウェアにアクセスする権利または</w:t>
      </w:r>
      <w:r>
        <w:rPr>
          <w:lang w:eastAsia="ja-JP"/>
        </w:rPr>
        <w:t xml:space="preserve"> </w:t>
      </w:r>
      <w:r>
        <w:fldChar w:fldCharType="begin"/>
      </w:r>
      <w:r>
        <w:rPr>
          <w:lang w:eastAsia="ja-JP"/>
        </w:rPr>
        <w:instrText xml:space="preserve"> AutoTextList   \s NoStyle \t "OSE </w:instrText>
      </w:r>
      <w:r>
        <w:rPr>
          <w:lang w:eastAsia="ja-JP"/>
        </w:rPr>
        <w:instrText>を管理するとは、直接または間接的に</w:instrText>
      </w:r>
      <w:r>
        <w:rPr>
          <w:lang w:eastAsia="ja-JP"/>
        </w:rPr>
        <w:instrText xml:space="preserve"> OSE </w:instrText>
      </w:r>
      <w:r>
        <w:rPr>
          <w:lang w:eastAsia="ja-JP"/>
        </w:rPr>
        <w:instrText>と関連付けられているハードウェアまたはソフトウェアに関するデータを収集もしくは受信すること、その設定を行うこと、またはそれらに指示を与えることを意味します。デバイスまたは</w:instrText>
      </w:r>
      <w:r>
        <w:rPr>
          <w:lang w:eastAsia="ja-JP"/>
        </w:rPr>
        <w:instrText xml:space="preserve"> OSE </w:instrText>
      </w:r>
      <w:r>
        <w:rPr>
          <w:lang w:eastAsia="ja-JP"/>
        </w:rPr>
        <w:instrText>の所在を探知することは含まれません。</w:instrText>
      </w:r>
      <w:r>
        <w:rPr>
          <w:lang w:eastAsia="ja-JP"/>
        </w:rPr>
        <w:instrText xml:space="preserve">" </w:instrText>
      </w:r>
      <w:r>
        <w:fldChar w:fldCharType="separate"/>
      </w:r>
      <w:r>
        <w:rPr>
          <w:color w:val="0563C1"/>
          <w:lang w:eastAsia="ja-JP"/>
        </w:rPr>
        <w:t xml:space="preserve">OSE </w:t>
      </w:r>
      <w:r>
        <w:rPr>
          <w:color w:val="0563C1"/>
          <w:lang w:eastAsia="ja-JP"/>
        </w:rPr>
        <w:t>を管理する</w:t>
      </w:r>
      <w:r>
        <w:fldChar w:fldCharType="end"/>
      </w:r>
      <w:r>
        <w:rPr>
          <w:lang w:eastAsia="ja-JP"/>
        </w:rPr>
        <w:t>権利は、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およびオンライン</w:t>
      </w:r>
      <w:r>
        <w:rPr>
          <w:lang w:eastAsia="ja-JP"/>
        </w:rPr>
        <w:t xml:space="preserve"> </w:t>
      </w:r>
      <w:r>
        <w:rPr>
          <w:lang w:eastAsia="ja-JP"/>
        </w:rPr>
        <w:t>サービス</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に基づいて提供されます。サーバーの行でセルが青色になっている場合、その列の</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または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は、当該</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製品の基本または追加機能へのアクセス</w:t>
      </w:r>
      <w:r>
        <w:rPr>
          <w:lang w:eastAsia="ja-JP"/>
        </w:rPr>
        <w:t xml:space="preserve"> (</w:t>
      </w:r>
      <w:r>
        <w:rPr>
          <w:lang w:eastAsia="ja-JP"/>
        </w:rPr>
        <w:t>または管理</w:t>
      </w:r>
      <w:r>
        <w:rPr>
          <w:lang w:eastAsia="ja-JP"/>
        </w:rPr>
        <w:t xml:space="preserve">) </w:t>
      </w:r>
      <w:r>
        <w:rPr>
          <w:lang w:eastAsia="ja-JP"/>
        </w:rPr>
        <w:t>を行うための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要件を満たします。</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製品の最新バージョンのアクセス要件を満たすには、当該製品の提供開始日以降に</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を購入するか、提供開始日の時点で</w:t>
      </w:r>
      <w:r>
        <w:rPr>
          <w:lang w:eastAsia="ja-JP"/>
        </w:rPr>
        <w:t xml:space="preserve"> CAL Suite </w:t>
      </w:r>
      <w:r>
        <w:rPr>
          <w:lang w:eastAsia="ja-JP"/>
        </w:rPr>
        <w:t>に対する有効な</w:t>
      </w:r>
      <w:r>
        <w:rPr>
          <w:lang w:eastAsia="ja-JP"/>
        </w:rPr>
        <w:t xml:space="preserve"> SA </w:t>
      </w:r>
      <w:r>
        <w:rPr>
          <w:lang w:eastAsia="ja-JP"/>
        </w:rPr>
        <w:t>を保有していなければなりません。</w:t>
      </w:r>
    </w:p>
    <w:p w:rsidR="00145FC1" w:rsidRDefault="000A72AD">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578"/>
        <w:gridCol w:w="569"/>
        <w:gridCol w:w="568"/>
        <w:gridCol w:w="568"/>
        <w:gridCol w:w="568"/>
        <w:gridCol w:w="628"/>
        <w:gridCol w:w="662"/>
        <w:gridCol w:w="665"/>
        <w:gridCol w:w="964"/>
        <w:gridCol w:w="662"/>
        <w:gridCol w:w="628"/>
        <w:gridCol w:w="662"/>
        <w:gridCol w:w="665"/>
        <w:gridCol w:w="964"/>
        <w:gridCol w:w="662"/>
        <w:gridCol w:w="779"/>
      </w:tblGrid>
      <w:tr w:rsidR="00145FC1">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145FC1" w:rsidRDefault="000A72AD">
            <w:pPr>
              <w:pStyle w:val="ProductList-TableBody"/>
            </w:pPr>
            <w:r>
              <w:t xml:space="preserve"> </w:t>
            </w: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145FC1" w:rsidRDefault="000A72AD">
            <w:pPr>
              <w:pStyle w:val="ProductList-TableBody"/>
              <w:jc w:val="center"/>
            </w:pPr>
            <w:r>
              <w:rPr>
                <w:color w:val="FFFFFF"/>
              </w:rPr>
              <w:t>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145FC1" w:rsidRDefault="000A72AD">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145FC1" w:rsidRDefault="000A72AD">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145FC1" w:rsidRDefault="000A72AD">
            <w:pPr>
              <w:pStyle w:val="ProductList-TableBody"/>
              <w:jc w:val="center"/>
            </w:pPr>
            <w:r>
              <w:rPr>
                <w:color w:val="FFFFFF"/>
              </w:rPr>
              <w:t>Enterprise Mobility</w:t>
            </w:r>
          </w:p>
        </w:tc>
      </w:tr>
      <w:tr w:rsidR="00145FC1">
        <w:tc>
          <w:tcPr>
            <w:tcW w:w="620" w:type="dxa"/>
            <w:tcBorders>
              <w:top w:val="none" w:sz="4" w:space="0" w:color="BFBFBF"/>
              <w:left w:val="none" w:sz="24" w:space="0" w:color="808080"/>
              <w:bottom w:val="single" w:sz="4" w:space="0" w:color="FFFFFF"/>
              <w:right w:val="single" w:sz="6" w:space="0" w:color="FFFFFF"/>
            </w:tcBorders>
          </w:tcPr>
          <w:p w:rsidR="00145FC1" w:rsidRDefault="000A72AD">
            <w:pPr>
              <w:pStyle w:val="ProductList-TableBody"/>
            </w:pPr>
            <w:r>
              <w:t>サーバー</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45FC1" w:rsidRDefault="000A72AD">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45FC1" w:rsidRDefault="000A72AD">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45FC1" w:rsidRDefault="000A72AD">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45FC1" w:rsidRDefault="000A72AD">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45FC1" w:rsidRDefault="000A72AD">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45FC1" w:rsidRDefault="000A72AD">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45FC1" w:rsidRDefault="000A72AD">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45FC1" w:rsidRDefault="000A72AD">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45FC1" w:rsidRDefault="000A72AD">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45FC1" w:rsidRDefault="000A72AD">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45FC1" w:rsidRDefault="000A72AD">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45FC1" w:rsidRDefault="000A72A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45FC1" w:rsidRDefault="000A72AD">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45FC1" w:rsidRDefault="000A72AD">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45FC1" w:rsidRDefault="000A72AD">
            <w:pPr>
              <w:pStyle w:val="ProductList-TableBody"/>
              <w:jc w:val="center"/>
            </w:pPr>
            <w:r>
              <w:rPr>
                <w:color w:val="FFFFFF"/>
              </w:rPr>
              <w:t>Suite</w:t>
            </w:r>
          </w:p>
        </w:tc>
      </w:tr>
      <w:tr w:rsidR="00145FC1">
        <w:tc>
          <w:tcPr>
            <w:tcW w:w="620" w:type="dxa"/>
            <w:gridSpan w:val="16"/>
            <w:tcBorders>
              <w:top w:val="single" w:sz="4" w:space="0" w:color="FFFFFF"/>
              <w:left w:val="single" w:sz="6" w:space="0" w:color="FFFFFF"/>
              <w:bottom w:val="single" w:sz="4" w:space="0" w:color="FFFFFF"/>
              <w:right w:val="single" w:sz="6" w:space="0" w:color="FFFFFF"/>
            </w:tcBorders>
          </w:tcPr>
          <w:p w:rsidR="00145FC1" w:rsidRDefault="000A72AD">
            <w:pPr>
              <w:pStyle w:val="ProductList-TableBody"/>
            </w:pPr>
            <w:r>
              <w:rPr>
                <w:b/>
              </w:rPr>
              <w:t>Exchange Server 2016 Standard</w:t>
            </w:r>
          </w:p>
        </w:tc>
      </w:tr>
      <w:tr w:rsidR="00145FC1">
        <w:tc>
          <w:tcPr>
            <w:tcW w:w="620" w:type="dxa"/>
            <w:tcBorders>
              <w:top w:val="dashed" w:sz="4" w:space="0" w:color="BFBFBF"/>
              <w:left w:val="none" w:sz="24" w:space="0" w:color="808080"/>
              <w:bottom w:val="dashed" w:sz="4" w:space="0" w:color="BFBFBF"/>
              <w:right w:val="single" w:sz="6" w:space="0" w:color="FFFFFF"/>
            </w:tcBorders>
          </w:tcPr>
          <w:p w:rsidR="00145FC1" w:rsidRDefault="004524FA">
            <w:pPr>
              <w:pStyle w:val="ProductList-TableBody"/>
            </w:pPr>
            <w:hyperlink w:anchor="_Sec793">
              <w:r w:rsidR="000A72AD">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620" w:type="dxa"/>
            <w:tcBorders>
              <w:top w:val="dashed" w:sz="4" w:space="0" w:color="BFBFBF"/>
              <w:left w:val="none" w:sz="24" w:space="0" w:color="808080"/>
              <w:bottom w:val="single" w:sz="4" w:space="0" w:color="FFFFFF"/>
              <w:right w:val="single" w:sz="6" w:space="0" w:color="FFFFFF"/>
            </w:tcBorders>
          </w:tcPr>
          <w:p w:rsidR="00145FC1" w:rsidRDefault="004524FA">
            <w:pPr>
              <w:pStyle w:val="ProductList-TableBody"/>
            </w:pPr>
            <w:hyperlink w:anchor="_Sec793">
              <w:r w:rsidR="000A72AD">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620" w:type="dxa"/>
            <w:gridSpan w:val="16"/>
            <w:tcBorders>
              <w:top w:val="single" w:sz="4" w:space="0" w:color="FFFFFF"/>
              <w:left w:val="single" w:sz="6" w:space="0" w:color="FFFFFF"/>
              <w:bottom w:val="single" w:sz="4" w:space="0" w:color="FFFFFF"/>
              <w:right w:val="single" w:sz="6" w:space="0" w:color="FFFFFF"/>
            </w:tcBorders>
          </w:tcPr>
          <w:p w:rsidR="00145FC1" w:rsidRDefault="000A72AD">
            <w:pPr>
              <w:pStyle w:val="ProductList-TableBody"/>
            </w:pPr>
            <w:r>
              <w:rPr>
                <w:b/>
              </w:rPr>
              <w:t>Exchange Server 2016 Enterprise</w:t>
            </w:r>
          </w:p>
        </w:tc>
      </w:tr>
      <w:tr w:rsidR="00145FC1">
        <w:tc>
          <w:tcPr>
            <w:tcW w:w="620" w:type="dxa"/>
            <w:tcBorders>
              <w:top w:val="dashed" w:sz="4" w:space="0" w:color="BFBFBF"/>
              <w:left w:val="none" w:sz="24" w:space="0" w:color="808080"/>
              <w:bottom w:val="dashed" w:sz="4" w:space="0" w:color="BFBFBF"/>
              <w:right w:val="single" w:sz="6" w:space="0" w:color="FFFFFF"/>
            </w:tcBorders>
          </w:tcPr>
          <w:p w:rsidR="00145FC1" w:rsidRDefault="004524FA">
            <w:pPr>
              <w:pStyle w:val="ProductList-TableBody"/>
            </w:pPr>
            <w:hyperlink w:anchor="_Sec793">
              <w:r w:rsidR="000A72AD">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620" w:type="dxa"/>
            <w:tcBorders>
              <w:top w:val="dashed" w:sz="4" w:space="0" w:color="BFBFBF"/>
              <w:left w:val="none" w:sz="24" w:space="0" w:color="808080"/>
              <w:bottom w:val="single" w:sz="4" w:space="0" w:color="FFFFFF"/>
              <w:right w:val="single" w:sz="6" w:space="0" w:color="FFFFFF"/>
            </w:tcBorders>
          </w:tcPr>
          <w:p w:rsidR="00145FC1" w:rsidRDefault="004524FA">
            <w:pPr>
              <w:pStyle w:val="ProductList-TableBody"/>
            </w:pPr>
            <w:hyperlink w:anchor="_Sec793">
              <w:r w:rsidR="000A72AD">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620" w:type="dxa"/>
            <w:gridSpan w:val="16"/>
            <w:tcBorders>
              <w:top w:val="single" w:sz="4" w:space="0" w:color="FFFFFF"/>
              <w:left w:val="single" w:sz="6" w:space="0" w:color="FFFFFF"/>
              <w:bottom w:val="single" w:sz="4" w:space="0" w:color="FFFFFF"/>
              <w:right w:val="single" w:sz="6" w:space="0" w:color="FFFFFF"/>
            </w:tcBorders>
          </w:tcPr>
          <w:p w:rsidR="00145FC1" w:rsidRDefault="000A72AD">
            <w:pPr>
              <w:pStyle w:val="ProductList-TableBody"/>
            </w:pPr>
            <w:r>
              <w:rPr>
                <w:b/>
              </w:rPr>
              <w:t>SharePoint Server 2013</w:t>
            </w:r>
          </w:p>
        </w:tc>
      </w:tr>
      <w:tr w:rsidR="00145FC1">
        <w:tc>
          <w:tcPr>
            <w:tcW w:w="620" w:type="dxa"/>
            <w:tcBorders>
              <w:top w:val="dashed" w:sz="4" w:space="0" w:color="BFBFBF"/>
              <w:left w:val="none" w:sz="24" w:space="0" w:color="808080"/>
              <w:bottom w:val="dashed" w:sz="4" w:space="0" w:color="BFBFBF"/>
              <w:right w:val="single" w:sz="6" w:space="0" w:color="FFFFFF"/>
            </w:tcBorders>
          </w:tcPr>
          <w:p w:rsidR="00145FC1" w:rsidRDefault="004524FA">
            <w:pPr>
              <w:pStyle w:val="ProductList-TableBody"/>
            </w:pPr>
            <w:hyperlink w:anchor="_Sec798">
              <w:r w:rsidR="000A72AD">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620" w:type="dxa"/>
            <w:tcBorders>
              <w:top w:val="dashed" w:sz="4" w:space="0" w:color="BFBFBF"/>
              <w:left w:val="none" w:sz="24" w:space="0" w:color="808080"/>
              <w:bottom w:val="single" w:sz="4" w:space="0" w:color="FFFFFF"/>
              <w:right w:val="single" w:sz="6" w:space="0" w:color="FFFFFF"/>
            </w:tcBorders>
          </w:tcPr>
          <w:p w:rsidR="00145FC1" w:rsidRDefault="004524FA">
            <w:pPr>
              <w:pStyle w:val="ProductList-TableBody"/>
            </w:pPr>
            <w:hyperlink w:anchor="_Sec798">
              <w:r w:rsidR="000A72AD">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620" w:type="dxa"/>
            <w:gridSpan w:val="16"/>
            <w:tcBorders>
              <w:top w:val="single" w:sz="4" w:space="0" w:color="FFFFFF"/>
              <w:left w:val="single" w:sz="6" w:space="0" w:color="FFFFFF"/>
              <w:bottom w:val="single" w:sz="4" w:space="0" w:color="FFFFFF"/>
              <w:right w:val="single" w:sz="6" w:space="0" w:color="FFFFFF"/>
            </w:tcBorders>
          </w:tcPr>
          <w:p w:rsidR="00145FC1" w:rsidRDefault="000A72AD">
            <w:pPr>
              <w:pStyle w:val="ProductList-TableBody"/>
            </w:pPr>
            <w:r>
              <w:rPr>
                <w:b/>
              </w:rPr>
              <w:t>Microsoft Audit and Control Management Server 2013</w:t>
            </w:r>
          </w:p>
        </w:tc>
      </w:tr>
      <w:tr w:rsidR="00145FC1">
        <w:tc>
          <w:tcPr>
            <w:tcW w:w="620" w:type="dxa"/>
            <w:tcBorders>
              <w:top w:val="dashed" w:sz="4" w:space="0" w:color="BFBFBF"/>
              <w:left w:val="none" w:sz="24" w:space="0" w:color="808080"/>
              <w:bottom w:val="single" w:sz="4" w:space="0" w:color="FFFFFF"/>
              <w:right w:val="single" w:sz="6" w:space="0" w:color="FFFFFF"/>
            </w:tcBorders>
          </w:tcPr>
          <w:p w:rsidR="00145FC1" w:rsidRDefault="004524FA">
            <w:pPr>
              <w:pStyle w:val="ProductList-TableBody"/>
            </w:pPr>
            <w:hyperlink w:anchor="_Sec798">
              <w:r w:rsidR="000A72AD">
                <w:rPr>
                  <w:color w:val="00467F"/>
                  <w:u w:val="single"/>
                </w:rPr>
                <w:t>基本</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620" w:type="dxa"/>
            <w:gridSpan w:val="16"/>
            <w:tcBorders>
              <w:top w:val="single" w:sz="4" w:space="0" w:color="FFFFFF"/>
              <w:left w:val="single" w:sz="6" w:space="0" w:color="FFFFFF"/>
              <w:bottom w:val="single" w:sz="4" w:space="0" w:color="FFFFFF"/>
              <w:right w:val="single" w:sz="6" w:space="0" w:color="FFFFFF"/>
            </w:tcBorders>
          </w:tcPr>
          <w:p w:rsidR="00145FC1" w:rsidRDefault="000A72AD">
            <w:pPr>
              <w:pStyle w:val="ProductList-TableBody"/>
            </w:pPr>
            <w:r>
              <w:rPr>
                <w:b/>
              </w:rPr>
              <w:t>Skype for Business Server 2015</w:t>
            </w:r>
          </w:p>
        </w:tc>
      </w:tr>
      <w:tr w:rsidR="00145FC1">
        <w:tc>
          <w:tcPr>
            <w:tcW w:w="620" w:type="dxa"/>
            <w:tcBorders>
              <w:top w:val="dashed" w:sz="4" w:space="0" w:color="BFBFBF"/>
              <w:left w:val="none" w:sz="24" w:space="0" w:color="808080"/>
              <w:bottom w:val="dashed" w:sz="4" w:space="0" w:color="BFBFBF"/>
              <w:right w:val="single" w:sz="6" w:space="0" w:color="FFFFFF"/>
            </w:tcBorders>
          </w:tcPr>
          <w:p w:rsidR="00145FC1" w:rsidRDefault="004524FA">
            <w:pPr>
              <w:pStyle w:val="ProductList-TableBody"/>
            </w:pPr>
            <w:hyperlink w:anchor="_Sec799">
              <w:r w:rsidR="000A72AD">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620" w:type="dxa"/>
            <w:tcBorders>
              <w:top w:val="dashed" w:sz="4" w:space="0" w:color="BFBFBF"/>
              <w:left w:val="none" w:sz="24" w:space="0" w:color="808080"/>
              <w:bottom w:val="dashed" w:sz="4" w:space="0" w:color="BFBFBF"/>
              <w:right w:val="single" w:sz="6" w:space="0" w:color="FFFFFF"/>
            </w:tcBorders>
          </w:tcPr>
          <w:p w:rsidR="00145FC1" w:rsidRDefault="004524FA">
            <w:pPr>
              <w:pStyle w:val="ProductList-TableBody"/>
            </w:pPr>
            <w:hyperlink w:anchor="_Sec799">
              <w:r w:rsidR="000A72AD">
                <w:rPr>
                  <w:color w:val="00467F"/>
                  <w:u w:val="single"/>
                </w:rPr>
                <w:t>追加</w:t>
              </w:r>
            </w:hyperlink>
            <w:r w:rsidR="000A72AD">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620" w:type="dxa"/>
            <w:tcBorders>
              <w:top w:val="dashed" w:sz="4" w:space="0" w:color="BFBFBF"/>
              <w:left w:val="none" w:sz="24" w:space="0" w:color="808080"/>
              <w:bottom w:val="single" w:sz="4" w:space="0" w:color="FFFFFF"/>
              <w:right w:val="single" w:sz="6" w:space="0" w:color="FFFFFF"/>
            </w:tcBorders>
          </w:tcPr>
          <w:p w:rsidR="00145FC1" w:rsidRDefault="004524FA">
            <w:pPr>
              <w:pStyle w:val="ProductList-TableBody"/>
            </w:pPr>
            <w:hyperlink w:anchor="_Sec799">
              <w:r w:rsidR="000A72AD">
                <w:rPr>
                  <w:color w:val="00467F"/>
                  <w:u w:val="single"/>
                </w:rPr>
                <w:t>追加</w:t>
              </w:r>
            </w:hyperlink>
            <w:r w:rsidR="000A72AD">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r>
      <w:tr w:rsidR="00145FC1">
        <w:tc>
          <w:tcPr>
            <w:tcW w:w="620" w:type="dxa"/>
            <w:gridSpan w:val="16"/>
            <w:tcBorders>
              <w:top w:val="single" w:sz="4" w:space="0" w:color="FFFFFF"/>
              <w:left w:val="single" w:sz="6" w:space="0" w:color="FFFFFF"/>
              <w:bottom w:val="single" w:sz="4" w:space="0" w:color="FFFFFF"/>
              <w:right w:val="single" w:sz="6" w:space="0" w:color="FFFFFF"/>
            </w:tcBorders>
          </w:tcPr>
          <w:p w:rsidR="00145FC1" w:rsidRDefault="000A72AD">
            <w:pPr>
              <w:pStyle w:val="ProductList-TableBody"/>
            </w:pPr>
            <w:r>
              <w:rPr>
                <w:b/>
              </w:rPr>
              <w:t>Windows MultiPoint Server 2012 Standard</w:t>
            </w:r>
          </w:p>
        </w:tc>
      </w:tr>
      <w:tr w:rsidR="00145FC1">
        <w:tc>
          <w:tcPr>
            <w:tcW w:w="620" w:type="dxa"/>
            <w:tcBorders>
              <w:top w:val="dashed" w:sz="4" w:space="0" w:color="BFBFBF"/>
              <w:left w:val="none" w:sz="24" w:space="0" w:color="808080"/>
              <w:bottom w:val="dashed" w:sz="4" w:space="0" w:color="BFBFBF"/>
              <w:right w:val="single" w:sz="6" w:space="0" w:color="FFFFFF"/>
            </w:tcBorders>
          </w:tcPr>
          <w:p w:rsidR="00145FC1" w:rsidRDefault="004524FA">
            <w:pPr>
              <w:pStyle w:val="ProductList-TableBody"/>
            </w:pPr>
            <w:hyperlink w:anchor="_Sec800">
              <w:r w:rsidR="000A72AD">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r>
      <w:tr w:rsidR="00145FC1">
        <w:tc>
          <w:tcPr>
            <w:tcW w:w="620" w:type="dxa"/>
            <w:tcBorders>
              <w:top w:val="dashed" w:sz="4" w:space="0" w:color="BFBFBF"/>
              <w:left w:val="none" w:sz="24" w:space="0" w:color="808080"/>
              <w:bottom w:val="single" w:sz="4" w:space="0" w:color="FFFFFF"/>
              <w:right w:val="single" w:sz="6" w:space="0" w:color="FFFFFF"/>
            </w:tcBorders>
          </w:tcPr>
          <w:p w:rsidR="00145FC1" w:rsidRDefault="004524FA">
            <w:pPr>
              <w:pStyle w:val="ProductList-TableBody"/>
            </w:pPr>
            <w:hyperlink w:anchor="_Sec800">
              <w:r w:rsidR="000A72AD">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r>
      <w:tr w:rsidR="00145FC1">
        <w:tc>
          <w:tcPr>
            <w:tcW w:w="620" w:type="dxa"/>
            <w:gridSpan w:val="16"/>
            <w:tcBorders>
              <w:top w:val="single" w:sz="4" w:space="0" w:color="FFFFFF"/>
              <w:left w:val="single" w:sz="6" w:space="0" w:color="FFFFFF"/>
              <w:bottom w:val="single" w:sz="4" w:space="0" w:color="FFFFFF"/>
              <w:right w:val="single" w:sz="6" w:space="0" w:color="FFFFFF"/>
            </w:tcBorders>
          </w:tcPr>
          <w:p w:rsidR="00145FC1" w:rsidRDefault="000A72AD">
            <w:pPr>
              <w:pStyle w:val="ProductList-TableBody"/>
            </w:pPr>
            <w:r>
              <w:rPr>
                <w:b/>
              </w:rPr>
              <w:t>Windows MultiPoint Server 2012 Premium</w:t>
            </w:r>
          </w:p>
        </w:tc>
      </w:tr>
      <w:tr w:rsidR="00145FC1">
        <w:tc>
          <w:tcPr>
            <w:tcW w:w="620" w:type="dxa"/>
            <w:tcBorders>
              <w:top w:val="dashed" w:sz="4" w:space="0" w:color="BFBFBF"/>
              <w:left w:val="none" w:sz="24" w:space="0" w:color="808080"/>
              <w:bottom w:val="dashed" w:sz="4" w:space="0" w:color="BFBFBF"/>
              <w:right w:val="single" w:sz="6" w:space="0" w:color="FFFFFF"/>
            </w:tcBorders>
          </w:tcPr>
          <w:p w:rsidR="00145FC1" w:rsidRDefault="004524FA">
            <w:pPr>
              <w:pStyle w:val="ProductList-TableBody"/>
            </w:pPr>
            <w:hyperlink w:anchor="_Sec800">
              <w:r w:rsidR="000A72AD">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r>
      <w:tr w:rsidR="00145FC1">
        <w:tc>
          <w:tcPr>
            <w:tcW w:w="620" w:type="dxa"/>
            <w:tcBorders>
              <w:top w:val="dashed" w:sz="4" w:space="0" w:color="BFBFBF"/>
              <w:left w:val="none" w:sz="24" w:space="0" w:color="808080"/>
              <w:bottom w:val="single" w:sz="4" w:space="0" w:color="FFFFFF"/>
              <w:right w:val="single" w:sz="6" w:space="0" w:color="FFFFFF"/>
            </w:tcBorders>
          </w:tcPr>
          <w:p w:rsidR="00145FC1" w:rsidRDefault="004524FA">
            <w:pPr>
              <w:pStyle w:val="ProductList-TableBody"/>
            </w:pPr>
            <w:hyperlink w:anchor="_Sec800">
              <w:r w:rsidR="000A72AD">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r>
      <w:tr w:rsidR="00145FC1">
        <w:tc>
          <w:tcPr>
            <w:tcW w:w="620" w:type="dxa"/>
            <w:gridSpan w:val="16"/>
            <w:tcBorders>
              <w:top w:val="single" w:sz="4" w:space="0" w:color="FFFFFF"/>
              <w:left w:val="single" w:sz="6" w:space="0" w:color="FFFFFF"/>
              <w:bottom w:val="single" w:sz="4" w:space="0" w:color="FFFFFF"/>
              <w:right w:val="single" w:sz="6" w:space="0" w:color="FFFFFF"/>
            </w:tcBorders>
          </w:tcPr>
          <w:p w:rsidR="00145FC1" w:rsidRDefault="000A72AD">
            <w:pPr>
              <w:pStyle w:val="ProductList-TableBody"/>
            </w:pPr>
            <w:r>
              <w:rPr>
                <w:b/>
              </w:rPr>
              <w:t>Windows Server 2012 R2 Standard</w:t>
            </w:r>
          </w:p>
        </w:tc>
      </w:tr>
      <w:tr w:rsidR="00145FC1">
        <w:tc>
          <w:tcPr>
            <w:tcW w:w="620" w:type="dxa"/>
            <w:tcBorders>
              <w:top w:val="dashed" w:sz="4" w:space="0" w:color="BFBFBF"/>
              <w:left w:val="none" w:sz="24" w:space="0" w:color="808080"/>
              <w:bottom w:val="dashed" w:sz="4" w:space="0" w:color="BFBFBF"/>
              <w:right w:val="single" w:sz="6" w:space="0" w:color="FFFFFF"/>
            </w:tcBorders>
          </w:tcPr>
          <w:p w:rsidR="00145FC1" w:rsidRDefault="004524FA">
            <w:pPr>
              <w:pStyle w:val="ProductList-TableBody"/>
            </w:pPr>
            <w:hyperlink w:anchor="_Sec807">
              <w:r w:rsidR="000A72AD">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r>
      <w:tr w:rsidR="00145FC1">
        <w:tc>
          <w:tcPr>
            <w:tcW w:w="620" w:type="dxa"/>
            <w:tcBorders>
              <w:top w:val="dashed" w:sz="4" w:space="0" w:color="BFBFBF"/>
              <w:left w:val="none" w:sz="24" w:space="0" w:color="808080"/>
              <w:bottom w:val="dashed" w:sz="4" w:space="0" w:color="BFBFBF"/>
              <w:right w:val="single" w:sz="6" w:space="0" w:color="FFFFFF"/>
            </w:tcBorders>
          </w:tcPr>
          <w:p w:rsidR="00145FC1" w:rsidRDefault="004524FA">
            <w:pPr>
              <w:pStyle w:val="ProductList-TableBody"/>
            </w:pPr>
            <w:hyperlink w:anchor="_Sec807">
              <w:r w:rsidR="000A72AD">
                <w:rPr>
                  <w:color w:val="00467F"/>
                  <w:u w:val="single"/>
                </w:rPr>
                <w:t>追加</w:t>
              </w:r>
            </w:hyperlink>
            <w:r w:rsidR="000A72AD">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r>
      <w:tr w:rsidR="00145FC1">
        <w:tc>
          <w:tcPr>
            <w:tcW w:w="620" w:type="dxa"/>
            <w:tcBorders>
              <w:top w:val="dashed" w:sz="4" w:space="0" w:color="BFBFBF"/>
              <w:left w:val="none" w:sz="24" w:space="0" w:color="808080"/>
              <w:bottom w:val="single" w:sz="4" w:space="0" w:color="FFFFFF"/>
              <w:right w:val="single" w:sz="6" w:space="0" w:color="FFFFFF"/>
            </w:tcBorders>
          </w:tcPr>
          <w:p w:rsidR="00145FC1" w:rsidRDefault="004524FA">
            <w:pPr>
              <w:pStyle w:val="ProductList-TableBody"/>
            </w:pPr>
            <w:hyperlink w:anchor="_Sec807">
              <w:r w:rsidR="000A72AD">
                <w:rPr>
                  <w:color w:val="00467F"/>
                  <w:u w:val="single"/>
                </w:rPr>
                <w:t>追加</w:t>
              </w:r>
            </w:hyperlink>
            <w:r w:rsidR="000A72AD">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r>
      <w:tr w:rsidR="00145FC1">
        <w:tc>
          <w:tcPr>
            <w:tcW w:w="620" w:type="dxa"/>
            <w:gridSpan w:val="16"/>
            <w:tcBorders>
              <w:top w:val="single" w:sz="4" w:space="0" w:color="FFFFFF"/>
              <w:left w:val="single" w:sz="6" w:space="0" w:color="FFFFFF"/>
              <w:bottom w:val="single" w:sz="4" w:space="0" w:color="FFFFFF"/>
              <w:right w:val="single" w:sz="6" w:space="0" w:color="FFFFFF"/>
            </w:tcBorders>
          </w:tcPr>
          <w:p w:rsidR="00145FC1" w:rsidRDefault="000A72AD">
            <w:pPr>
              <w:pStyle w:val="ProductList-TableBody"/>
            </w:pPr>
            <w:r>
              <w:rPr>
                <w:b/>
              </w:rPr>
              <w:t>Windows Server 2012 R2 Datacenter</w:t>
            </w:r>
          </w:p>
        </w:tc>
      </w:tr>
      <w:tr w:rsidR="00145FC1" w:rsidTr="00E94D8C">
        <w:tc>
          <w:tcPr>
            <w:tcW w:w="620" w:type="dxa"/>
            <w:tcBorders>
              <w:top w:val="dashed" w:sz="4" w:space="0" w:color="BFBFBF"/>
              <w:left w:val="none" w:sz="24" w:space="0" w:color="808080"/>
              <w:bottom w:val="dashed" w:sz="4" w:space="0" w:color="BFBFBF"/>
              <w:right w:val="single" w:sz="6" w:space="0" w:color="FFFFFF"/>
            </w:tcBorders>
          </w:tcPr>
          <w:p w:rsidR="00145FC1" w:rsidRDefault="004524FA">
            <w:pPr>
              <w:pStyle w:val="ProductList-TableBody"/>
            </w:pPr>
            <w:hyperlink w:anchor="_Sec807">
              <w:r w:rsidR="000A72AD">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r>
      <w:tr w:rsidR="00145FC1">
        <w:tc>
          <w:tcPr>
            <w:tcW w:w="620" w:type="dxa"/>
            <w:tcBorders>
              <w:top w:val="dashed" w:sz="4" w:space="0" w:color="BFBFBF"/>
              <w:left w:val="none" w:sz="24" w:space="0" w:color="808080"/>
              <w:bottom w:val="dashed" w:sz="4" w:space="0" w:color="BFBFBF"/>
              <w:right w:val="single" w:sz="6" w:space="0" w:color="FFFFFF"/>
            </w:tcBorders>
          </w:tcPr>
          <w:p w:rsidR="00145FC1" w:rsidRDefault="004524FA">
            <w:pPr>
              <w:pStyle w:val="ProductList-TableBody"/>
            </w:pPr>
            <w:hyperlink w:anchor="_Sec807">
              <w:r w:rsidR="000A72AD">
                <w:rPr>
                  <w:color w:val="00467F"/>
                  <w:u w:val="single"/>
                </w:rPr>
                <w:t>追加</w:t>
              </w:r>
            </w:hyperlink>
            <w:r w:rsidR="000A72AD">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r>
      <w:tr w:rsidR="00145FC1">
        <w:tc>
          <w:tcPr>
            <w:tcW w:w="620" w:type="dxa"/>
            <w:tcBorders>
              <w:top w:val="dashed" w:sz="4" w:space="0" w:color="BFBFBF"/>
              <w:left w:val="none" w:sz="24" w:space="0" w:color="808080"/>
              <w:bottom w:val="single" w:sz="4" w:space="0" w:color="FFFFFF"/>
              <w:right w:val="single" w:sz="6" w:space="0" w:color="FFFFFF"/>
            </w:tcBorders>
          </w:tcPr>
          <w:p w:rsidR="00145FC1" w:rsidRDefault="004524FA">
            <w:pPr>
              <w:pStyle w:val="ProductList-TableBody"/>
            </w:pPr>
            <w:hyperlink w:anchor="_Sec807">
              <w:r w:rsidR="000A72AD">
                <w:rPr>
                  <w:color w:val="00467F"/>
                  <w:u w:val="single"/>
                </w:rPr>
                <w:t>追加</w:t>
              </w:r>
            </w:hyperlink>
            <w:r w:rsidR="000A72AD">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r>
      <w:tr w:rsidR="00145FC1">
        <w:tc>
          <w:tcPr>
            <w:tcW w:w="620" w:type="dxa"/>
            <w:gridSpan w:val="16"/>
            <w:tcBorders>
              <w:top w:val="single" w:sz="4" w:space="0" w:color="FFFFFF"/>
              <w:left w:val="single" w:sz="6" w:space="0" w:color="FFFFFF"/>
              <w:bottom w:val="single" w:sz="4" w:space="0" w:color="FFFFFF"/>
              <w:right w:val="single" w:sz="6" w:space="0" w:color="FFFFFF"/>
            </w:tcBorders>
          </w:tcPr>
          <w:p w:rsidR="00145FC1" w:rsidRDefault="000A72AD">
            <w:pPr>
              <w:pStyle w:val="ProductList-TableBody"/>
            </w:pPr>
            <w:r>
              <w:rPr>
                <w:b/>
              </w:rPr>
              <w:t>Advanced Threat Analytics 2016</w:t>
            </w:r>
          </w:p>
        </w:tc>
      </w:tr>
      <w:tr w:rsidR="00145FC1" w:rsidTr="00E94D8C">
        <w:tc>
          <w:tcPr>
            <w:tcW w:w="620" w:type="dxa"/>
            <w:tcBorders>
              <w:top w:val="dashed" w:sz="4" w:space="0" w:color="BFBFBF"/>
              <w:left w:val="none" w:sz="24" w:space="0" w:color="808080"/>
              <w:bottom w:val="single" w:sz="4" w:space="0" w:color="FFFFFF"/>
              <w:right w:val="single" w:sz="6" w:space="0" w:color="FFFFFF"/>
            </w:tcBorders>
          </w:tcPr>
          <w:p w:rsidR="00145FC1" w:rsidRDefault="004524FA">
            <w:pPr>
              <w:pStyle w:val="ProductList-TableBody"/>
            </w:pPr>
            <w:hyperlink w:anchor="_Sec801">
              <w:r w:rsidR="000A72AD">
                <w:rPr>
                  <w:color w:val="00467F"/>
                  <w:u w:val="single"/>
                </w:rPr>
                <w:t>管理</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45FC1" w:rsidRDefault="000A72AD">
            <w:pPr>
              <w:pStyle w:val="ProductList-TableBody"/>
              <w:jc w:val="center"/>
            </w:pPr>
            <w:r>
              <w:t xml:space="preserve"> </w:t>
            </w:r>
          </w:p>
        </w:tc>
      </w:tr>
      <w:tr w:rsidR="00145FC1">
        <w:tc>
          <w:tcPr>
            <w:tcW w:w="620" w:type="dxa"/>
            <w:gridSpan w:val="16"/>
            <w:tcBorders>
              <w:top w:val="single" w:sz="4" w:space="0" w:color="FFFFFF"/>
              <w:left w:val="single" w:sz="6" w:space="0" w:color="FFFFFF"/>
              <w:bottom w:val="single" w:sz="4" w:space="0" w:color="FFFFFF"/>
              <w:right w:val="single" w:sz="6" w:space="0" w:color="FFFFFF"/>
            </w:tcBorders>
          </w:tcPr>
          <w:p w:rsidR="00145FC1" w:rsidRDefault="000A72AD">
            <w:pPr>
              <w:pStyle w:val="ProductList-TableBody"/>
            </w:pPr>
            <w:r>
              <w:rPr>
                <w:b/>
              </w:rPr>
              <w:t>System Center 2012 R2 Configuration Manager</w:t>
            </w:r>
          </w:p>
        </w:tc>
      </w:tr>
      <w:tr w:rsidR="00145FC1">
        <w:tc>
          <w:tcPr>
            <w:tcW w:w="620" w:type="dxa"/>
            <w:tcBorders>
              <w:top w:val="dashed" w:sz="4" w:space="0" w:color="BFBFBF"/>
              <w:left w:val="none" w:sz="24" w:space="0" w:color="808080"/>
              <w:bottom w:val="none" w:sz="4" w:space="0" w:color="6E6E6E"/>
              <w:right w:val="single" w:sz="6" w:space="0" w:color="FFFFFF"/>
            </w:tcBorders>
          </w:tcPr>
          <w:p w:rsidR="00145FC1" w:rsidRDefault="004524FA">
            <w:pPr>
              <w:pStyle w:val="ProductList-TableBody"/>
            </w:pPr>
            <w:hyperlink w:anchor="_Sec802">
              <w:r w:rsidR="000A72AD">
                <w:rPr>
                  <w:color w:val="00467F"/>
                  <w:u w:val="single"/>
                </w:rPr>
                <w:t>管理</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45FC1" w:rsidRDefault="000A72AD">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45FC1" w:rsidRDefault="000A72AD">
            <w:pPr>
              <w:pStyle w:val="ProductList-TableBody"/>
              <w:jc w:val="center"/>
            </w:pPr>
            <w:r>
              <w:t xml:space="preserve"> </w:t>
            </w:r>
          </w:p>
        </w:tc>
      </w:tr>
    </w:tbl>
    <w:p w:rsidR="00145FC1" w:rsidRDefault="000A72AD">
      <w:pPr>
        <w:pStyle w:val="ProductList-Body"/>
        <w:rPr>
          <w:lang w:eastAsia="ja-JP"/>
        </w:rPr>
      </w:pPr>
      <w:r>
        <w:rPr>
          <w:b/>
          <w:i/>
          <w:lang w:eastAsia="ja-JP"/>
        </w:rPr>
        <w:t>注</w:t>
      </w:r>
      <w:r>
        <w:rPr>
          <w:i/>
          <w:lang w:eastAsia="ja-JP"/>
        </w:rPr>
        <w:t xml:space="preserve">: Office 365 Education E1 </w:t>
      </w:r>
      <w:r>
        <w:rPr>
          <w:i/>
          <w:lang w:eastAsia="ja-JP"/>
        </w:rPr>
        <w:t>および</w:t>
      </w:r>
      <w:r>
        <w:rPr>
          <w:i/>
          <w:lang w:eastAsia="ja-JP"/>
        </w:rPr>
        <w:t xml:space="preserve"> Office 365 Nonprofit E1 </w:t>
      </w:r>
      <w:r>
        <w:rPr>
          <w:i/>
          <w:lang w:eastAsia="ja-JP"/>
        </w:rPr>
        <w:t>は、この表に記載された製品にアクセス</w:t>
      </w:r>
      <w:r>
        <w:rPr>
          <w:i/>
          <w:lang w:eastAsia="ja-JP"/>
        </w:rPr>
        <w:t xml:space="preserve"> (</w:t>
      </w:r>
      <w:r>
        <w:rPr>
          <w:i/>
          <w:lang w:eastAsia="ja-JP"/>
        </w:rPr>
        <w:t>またはかかる製品を管理</w:t>
      </w:r>
      <w:r>
        <w:rPr>
          <w:i/>
          <w:lang w:eastAsia="ja-JP"/>
        </w:rPr>
        <w:t xml:space="preserve">) </w:t>
      </w:r>
      <w:r>
        <w:rPr>
          <w:i/>
          <w:lang w:eastAsia="ja-JP"/>
        </w:rPr>
        <w:t>するためのライセンス要件を満たしていません。</w:t>
      </w:r>
      <w:r>
        <w:rPr>
          <w:i/>
          <w:lang w:eastAsia="ja-JP"/>
        </w:rPr>
        <w:t xml:space="preserve">Core CAL Suite </w:t>
      </w:r>
      <w:r>
        <w:rPr>
          <w:i/>
          <w:lang w:eastAsia="ja-JP"/>
        </w:rPr>
        <w:t>および</w:t>
      </w:r>
      <w:r>
        <w:rPr>
          <w:i/>
          <w:lang w:eastAsia="ja-JP"/>
        </w:rPr>
        <w:t xml:space="preserve"> Enterprise CAL Suite </w:t>
      </w:r>
      <w:r>
        <w:rPr>
          <w:i/>
          <w:lang w:eastAsia="ja-JP"/>
        </w:rPr>
        <w:t>のライセンスに対する有効な</w:t>
      </w:r>
      <w:r>
        <w:rPr>
          <w:i/>
          <w:lang w:eastAsia="ja-JP"/>
        </w:rPr>
        <w:t xml:space="preserve"> SA </w:t>
      </w:r>
      <w:r>
        <w:rPr>
          <w:i/>
          <w:lang w:eastAsia="ja-JP"/>
        </w:rPr>
        <w:t>をお持ちの場合には、</w:t>
      </w:r>
      <w:r>
        <w:rPr>
          <w:i/>
          <w:lang w:eastAsia="ja-JP"/>
        </w:rPr>
        <w:t xml:space="preserve">System Center 2012 R2 Endpoint Protection </w:t>
      </w:r>
      <w:r>
        <w:rPr>
          <w:i/>
          <w:lang w:eastAsia="ja-JP"/>
        </w:rPr>
        <w:t>に相当する権利が付与されます。</w:t>
      </w:r>
      <w:r>
        <w:rPr>
          <w:i/>
          <w:lang w:eastAsia="ja-JP"/>
        </w:rPr>
        <w:t xml:space="preserve">Enterprise CAL Suite </w:t>
      </w:r>
      <w:r>
        <w:rPr>
          <w:i/>
          <w:lang w:eastAsia="ja-JP"/>
        </w:rPr>
        <w:t>のライセンスに対する有効な</w:t>
      </w:r>
      <w:r>
        <w:rPr>
          <w:i/>
          <w:lang w:eastAsia="ja-JP"/>
        </w:rPr>
        <w:t xml:space="preserve"> SA </w:t>
      </w:r>
      <w:r>
        <w:rPr>
          <w:i/>
          <w:lang w:eastAsia="ja-JP"/>
        </w:rPr>
        <w:t>をお持ちの場合には、</w:t>
      </w:r>
      <w:r>
        <w:rPr>
          <w:i/>
          <w:lang w:eastAsia="ja-JP"/>
        </w:rPr>
        <w:t xml:space="preserve">Data Loss Prevention </w:t>
      </w:r>
      <w:r>
        <w:rPr>
          <w:i/>
          <w:lang w:eastAsia="ja-JP"/>
        </w:rPr>
        <w:t>および</w:t>
      </w:r>
      <w:r>
        <w:rPr>
          <w:i/>
          <w:lang w:eastAsia="ja-JP"/>
        </w:rPr>
        <w:t xml:space="preserve"> Exchange Online Protection </w:t>
      </w:r>
      <w:r>
        <w:rPr>
          <w:i/>
          <w:lang w:eastAsia="ja-JP"/>
        </w:rPr>
        <w:t>に相当する権利が付与されます。</w:t>
      </w:r>
    </w:p>
    <w:p w:rsidR="00145FC1" w:rsidRDefault="000A72AD">
      <w:pPr>
        <w:pStyle w:val="ProductList-SectionHeading"/>
        <w:pageBreakBefore/>
        <w:rPr>
          <w:lang w:eastAsia="ja-JP"/>
        </w:rPr>
      </w:pPr>
      <w:bookmarkStart w:id="360" w:name="_Sec564"/>
      <w:bookmarkEnd w:id="358"/>
      <w:r>
        <w:rPr>
          <w:lang w:eastAsia="ja-JP"/>
        </w:rPr>
        <w:lastRenderedPageBreak/>
        <w:t>付録</w:t>
      </w:r>
      <w:r>
        <w:rPr>
          <w:lang w:eastAsia="ja-JP"/>
        </w:rPr>
        <w:t xml:space="preserve"> B – </w:t>
      </w:r>
      <w:r>
        <w:rPr>
          <w:lang w:eastAsia="ja-JP"/>
        </w:rPr>
        <w:t>ソフトウェア</w:t>
      </w:r>
      <w:r>
        <w:rPr>
          <w:lang w:eastAsia="ja-JP"/>
        </w:rPr>
        <w:t xml:space="preserve"> </w:t>
      </w:r>
      <w:r>
        <w:rPr>
          <w:lang w:eastAsia="ja-JP"/>
        </w:rPr>
        <w:t>アシュアランス</w:t>
      </w:r>
      <w:r>
        <w:fldChar w:fldCharType="begin"/>
      </w:r>
      <w:r>
        <w:rPr>
          <w:lang w:eastAsia="ja-JP"/>
        </w:rPr>
        <w:instrText xml:space="preserve"> TC "</w:instrText>
      </w:r>
      <w:bookmarkStart w:id="361" w:name="_Toc436403655"/>
      <w:r>
        <w:rPr>
          <w:lang w:eastAsia="ja-JP"/>
        </w:rPr>
        <w:instrText>付録</w:instrText>
      </w:r>
      <w:r>
        <w:rPr>
          <w:lang w:eastAsia="ja-JP"/>
        </w:rPr>
        <w:instrText xml:space="preserve"> B – </w:instrText>
      </w:r>
      <w:r>
        <w:rPr>
          <w:lang w:eastAsia="ja-JP"/>
        </w:rPr>
        <w:instrText>ソフトウェア</w:instrText>
      </w:r>
      <w:r>
        <w:rPr>
          <w:lang w:eastAsia="ja-JP"/>
        </w:rPr>
        <w:instrText xml:space="preserve"> </w:instrText>
      </w:r>
      <w:r>
        <w:rPr>
          <w:lang w:eastAsia="ja-JP"/>
        </w:rPr>
        <w:instrText>アシュアランス</w:instrText>
      </w:r>
      <w:bookmarkEnd w:id="361"/>
      <w:r>
        <w:rPr>
          <w:lang w:eastAsia="ja-JP"/>
        </w:rPr>
        <w:instrText>" \l 1</w:instrText>
      </w:r>
      <w:r>
        <w:fldChar w:fldCharType="end"/>
      </w:r>
    </w:p>
    <w:p w:rsidR="00145FC1" w:rsidRDefault="000A72AD">
      <w:pPr>
        <w:pStyle w:val="ProductList-Offering1Heading"/>
        <w:rPr>
          <w:lang w:eastAsia="ja-JP"/>
        </w:rPr>
      </w:pPr>
      <w:bookmarkStart w:id="362" w:name="_Sec573"/>
      <w:r>
        <w:rPr>
          <w:lang w:eastAsia="ja-JP"/>
        </w:rPr>
        <w:t>ソフトウェア</w:t>
      </w:r>
      <w:r>
        <w:rPr>
          <w:lang w:eastAsia="ja-JP"/>
        </w:rPr>
        <w:t xml:space="preserve"> </w:t>
      </w:r>
      <w:r>
        <w:rPr>
          <w:lang w:eastAsia="ja-JP"/>
        </w:rPr>
        <w:t>アシュアランスの購入</w:t>
      </w:r>
      <w:bookmarkEnd w:id="362"/>
      <w:r>
        <w:fldChar w:fldCharType="begin"/>
      </w:r>
      <w:r>
        <w:rPr>
          <w:lang w:eastAsia="ja-JP"/>
        </w:rPr>
        <w:instrText xml:space="preserve"> TC "</w:instrText>
      </w:r>
      <w:bookmarkStart w:id="363" w:name="_Toc436403656"/>
      <w:r>
        <w:rPr>
          <w:lang w:eastAsia="ja-JP"/>
        </w:rPr>
        <w:instrText>ソフトウェア</w:instrText>
      </w:r>
      <w:r>
        <w:rPr>
          <w:lang w:eastAsia="ja-JP"/>
        </w:rPr>
        <w:instrText xml:space="preserve"> </w:instrText>
      </w:r>
      <w:r>
        <w:rPr>
          <w:lang w:eastAsia="ja-JP"/>
        </w:rPr>
        <w:instrText>アシュアランスの購入</w:instrText>
      </w:r>
      <w:bookmarkEnd w:id="363"/>
      <w:r>
        <w:rPr>
          <w:lang w:eastAsia="ja-JP"/>
        </w:rPr>
        <w:instrText>" \l 2</w:instrText>
      </w:r>
      <w:r>
        <w:fldChar w:fldCharType="end"/>
      </w:r>
    </w:p>
    <w:p w:rsidR="00145FC1" w:rsidRDefault="000A72AD">
      <w:pPr>
        <w:pStyle w:val="ProductList-Body"/>
        <w:rPr>
          <w:lang w:eastAsia="ja-JP"/>
        </w:rPr>
      </w:pPr>
      <w:r>
        <w:rPr>
          <w:lang w:eastAsia="ja-JP"/>
        </w:rPr>
        <w:t xml:space="preserve">SA </w:t>
      </w:r>
      <w:r>
        <w:rPr>
          <w:lang w:eastAsia="ja-JP"/>
        </w:rPr>
        <w:t>の購入時に、お客様は</w:t>
      </w:r>
      <w:r>
        <w:rPr>
          <w:lang w:eastAsia="ja-JP"/>
        </w:rPr>
        <w:t xml:space="preserve"> 3 </w:t>
      </w:r>
      <w:r>
        <w:rPr>
          <w:lang w:eastAsia="ja-JP"/>
        </w:rPr>
        <w:t>つの確約レベルから選択できます。利用可能なレベルはプログラムによって異なる場合があります。お客様は次の</w:t>
      </w:r>
      <w:r>
        <w:rPr>
          <w:lang w:eastAsia="ja-JP"/>
        </w:rPr>
        <w:t xml:space="preserve"> 3 </w:t>
      </w:r>
      <w:r>
        <w:rPr>
          <w:lang w:eastAsia="ja-JP"/>
        </w:rPr>
        <w:t>つのうちのいずれかを選択できます。</w:t>
      </w:r>
    </w:p>
    <w:p w:rsidR="00145FC1" w:rsidRDefault="000A72AD" w:rsidP="000A72AD">
      <w:pPr>
        <w:pStyle w:val="ProductList-Bullet"/>
        <w:numPr>
          <w:ilvl w:val="0"/>
          <w:numId w:val="35"/>
        </w:numPr>
        <w:rPr>
          <w:lang w:eastAsia="ja-JP"/>
        </w:rPr>
      </w:pPr>
      <w:r>
        <w:rPr>
          <w:lang w:eastAsia="ja-JP"/>
        </w:rPr>
        <w:t>すべてのプラットフォーム製品に対して</w:t>
      </w:r>
      <w:r>
        <w:rPr>
          <w:lang w:eastAsia="ja-JP"/>
        </w:rPr>
        <w:t xml:space="preserve"> SA </w:t>
      </w:r>
      <w:r>
        <w:rPr>
          <w:lang w:eastAsia="ja-JP"/>
        </w:rPr>
        <w:t>の追加を確約する。</w:t>
      </w:r>
      <w:r>
        <w:rPr>
          <w:lang w:eastAsia="ja-JP"/>
        </w:rPr>
        <w:t xml:space="preserve"> </w:t>
      </w:r>
    </w:p>
    <w:p w:rsidR="00145FC1" w:rsidRDefault="000A72AD" w:rsidP="000A72AD">
      <w:pPr>
        <w:pStyle w:val="ProductList-Bullet"/>
        <w:numPr>
          <w:ilvl w:val="0"/>
          <w:numId w:val="35"/>
        </w:numPr>
        <w:rPr>
          <w:lang w:eastAsia="ja-JP"/>
        </w:rPr>
      </w:pPr>
      <w:r>
        <w:rPr>
          <w:lang w:eastAsia="ja-JP"/>
        </w:rPr>
        <w:t>特定の製品群</w:t>
      </w:r>
      <w:r>
        <w:rPr>
          <w:lang w:eastAsia="ja-JP"/>
        </w:rPr>
        <w:t xml:space="preserve"> (</w:t>
      </w:r>
      <w:r>
        <w:rPr>
          <w:lang w:eastAsia="ja-JP"/>
        </w:rPr>
        <w:t>アプリケーション、システム、またはサーバー</w:t>
      </w:r>
      <w:r>
        <w:rPr>
          <w:lang w:eastAsia="ja-JP"/>
        </w:rPr>
        <w:t xml:space="preserve">) </w:t>
      </w:r>
      <w:r>
        <w:rPr>
          <w:lang w:eastAsia="ja-JP"/>
        </w:rPr>
        <w:t>におけるすべての購入に対して</w:t>
      </w:r>
      <w:r>
        <w:rPr>
          <w:lang w:eastAsia="ja-JP"/>
        </w:rPr>
        <w:t xml:space="preserve"> SA </w:t>
      </w:r>
      <w:r>
        <w:rPr>
          <w:lang w:eastAsia="ja-JP"/>
        </w:rPr>
        <w:t>の追加を確約する。これは、ソフトウェア</w:t>
      </w:r>
      <w:r>
        <w:rPr>
          <w:lang w:eastAsia="ja-JP"/>
        </w:rPr>
        <w:t xml:space="preserve"> </w:t>
      </w:r>
      <w:r>
        <w:rPr>
          <w:lang w:eastAsia="ja-JP"/>
        </w:rPr>
        <w:t>アシュアランス</w:t>
      </w:r>
      <w:r>
        <w:rPr>
          <w:lang w:eastAsia="ja-JP"/>
        </w:rPr>
        <w:t xml:space="preserve"> </w:t>
      </w:r>
      <w:r>
        <w:rPr>
          <w:lang w:eastAsia="ja-JP"/>
        </w:rPr>
        <w:t>メンバーシップ</w:t>
      </w:r>
      <w:r>
        <w:rPr>
          <w:lang w:eastAsia="ja-JP"/>
        </w:rPr>
        <w:t xml:space="preserve"> (SAM) </w:t>
      </w:r>
      <w:r>
        <w:rPr>
          <w:lang w:eastAsia="ja-JP"/>
        </w:rPr>
        <w:t>と呼ばれます。</w:t>
      </w:r>
      <w:r>
        <w:rPr>
          <w:lang w:eastAsia="ja-JP"/>
        </w:rPr>
        <w:t xml:space="preserve"> </w:t>
      </w:r>
    </w:p>
    <w:p w:rsidR="00145FC1" w:rsidRDefault="000A72AD" w:rsidP="000A72AD">
      <w:pPr>
        <w:pStyle w:val="ProductList-Bullet"/>
        <w:numPr>
          <w:ilvl w:val="0"/>
          <w:numId w:val="35"/>
        </w:numPr>
        <w:rPr>
          <w:lang w:eastAsia="ja-JP"/>
        </w:rPr>
      </w:pPr>
      <w:r>
        <w:rPr>
          <w:lang w:eastAsia="ja-JP"/>
        </w:rPr>
        <w:t>個々の製品に対して</w:t>
      </w:r>
      <w:r>
        <w:rPr>
          <w:lang w:eastAsia="ja-JP"/>
        </w:rPr>
        <w:t xml:space="preserve"> SA </w:t>
      </w:r>
      <w:r>
        <w:rPr>
          <w:lang w:eastAsia="ja-JP"/>
        </w:rPr>
        <w:t>を購入する。このとき、他の製品の</w:t>
      </w:r>
      <w:r>
        <w:rPr>
          <w:lang w:eastAsia="ja-JP"/>
        </w:rPr>
        <w:t xml:space="preserve"> SA </w:t>
      </w:r>
      <w:r>
        <w:rPr>
          <w:lang w:eastAsia="ja-JP"/>
        </w:rPr>
        <w:t>を購入する義務はありません。</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t xml:space="preserve">SA </w:t>
      </w:r>
      <w:r>
        <w:rPr>
          <w:lang w:eastAsia="ja-JP"/>
        </w:rPr>
        <w:t>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取得時、または現在の</w:t>
      </w:r>
      <w:r>
        <w:rPr>
          <w:lang w:eastAsia="ja-JP"/>
        </w:rPr>
        <w:t xml:space="preserve"> SA </w:t>
      </w:r>
      <w:r>
        <w:rPr>
          <w:lang w:eastAsia="ja-JP"/>
        </w:rPr>
        <w:t>期間の更新時に取得する必要があります。別途規定する場合を除き、</w:t>
      </w:r>
      <w:r>
        <w:rPr>
          <w:lang w:eastAsia="ja-JP"/>
        </w:rPr>
        <w:t xml:space="preserve">SA </w:t>
      </w:r>
      <w:r>
        <w:rPr>
          <w:lang w:eastAsia="ja-JP"/>
        </w:rPr>
        <w:t>の対象となるのは製品の最新版のライセンスだけです。永続的な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を譲渡する場合、譲受人は譲渡日から</w:t>
      </w:r>
      <w:r>
        <w:rPr>
          <w:lang w:eastAsia="ja-JP"/>
        </w:rPr>
        <w:t xml:space="preserve"> 30 </w:t>
      </w:r>
      <w:r>
        <w:rPr>
          <w:lang w:eastAsia="ja-JP"/>
        </w:rPr>
        <w:t>日以内にかかる譲渡された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t xml:space="preserve"> SA </w:t>
      </w:r>
      <w:r>
        <w:rPr>
          <w:lang w:eastAsia="ja-JP"/>
        </w:rPr>
        <w:t>を取得できます。ただし、譲渡人が譲渡日まで当該</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に対する有効な</w:t>
      </w:r>
      <w:r>
        <w:rPr>
          <w:lang w:eastAsia="ja-JP"/>
        </w:rPr>
        <w:t xml:space="preserve"> SA </w:t>
      </w:r>
      <w:r>
        <w:rPr>
          <w:lang w:eastAsia="ja-JP"/>
        </w:rPr>
        <w:t>を維持していた場合に限ります。</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t>お客様は、小売販売されているパッケージ製品</w:t>
      </w:r>
      <w:r>
        <w:rPr>
          <w:lang w:eastAsia="ja-JP"/>
        </w:rPr>
        <w:t xml:space="preserve"> (FPP </w:t>
      </w:r>
      <w:r>
        <w:rPr>
          <w:lang w:eastAsia="ja-JP"/>
        </w:rPr>
        <w:t>版</w:t>
      </w:r>
      <w:r>
        <w:rPr>
          <w:lang w:eastAsia="ja-JP"/>
        </w:rPr>
        <w:t xml:space="preserve">) </w:t>
      </w:r>
      <w:r>
        <w:rPr>
          <w:lang w:eastAsia="ja-JP"/>
        </w:rPr>
        <w:t>または</w:t>
      </w:r>
      <w:r>
        <w:rPr>
          <w:lang w:eastAsia="ja-JP"/>
        </w:rPr>
        <w:t xml:space="preserve"> OEM </w:t>
      </w:r>
      <w:r>
        <w:rPr>
          <w:lang w:eastAsia="ja-JP"/>
        </w:rPr>
        <w:t>業者から購入したライセンスについて、以下の表に規定するとおり、</w:t>
      </w:r>
      <w:r>
        <w:rPr>
          <w:lang w:eastAsia="ja-JP"/>
        </w:rPr>
        <w:t xml:space="preserve">SA </w:t>
      </w:r>
      <w:r>
        <w:rPr>
          <w:lang w:eastAsia="ja-JP"/>
        </w:rPr>
        <w:t>を取得することができます。</w:t>
      </w:r>
      <w:r>
        <w:rPr>
          <w:lang w:eastAsia="ja-JP"/>
        </w:rPr>
        <w:t xml:space="preserve">Open Value </w:t>
      </w:r>
      <w:r>
        <w:rPr>
          <w:lang w:eastAsia="ja-JP"/>
        </w:rPr>
        <w:t>では、このオプションは全組織契約</w:t>
      </w:r>
      <w:r>
        <w:rPr>
          <w:lang w:eastAsia="ja-JP"/>
        </w:rPr>
        <w:t>/</w:t>
      </w:r>
      <w:r>
        <w:rPr>
          <w:lang w:eastAsia="ja-JP"/>
        </w:rPr>
        <w:t>全社契約オプション以外で取得された製品にのみ適用されます。</w:t>
      </w:r>
      <w:r>
        <w:rPr>
          <w:lang w:eastAsia="ja-JP"/>
        </w:rPr>
        <w:t xml:space="preserve">Enterprise Agreement </w:t>
      </w:r>
      <w:r>
        <w:rPr>
          <w:lang w:eastAsia="ja-JP"/>
        </w:rPr>
        <w:t>では、購入日から</w:t>
      </w:r>
      <w:r>
        <w:rPr>
          <w:lang w:eastAsia="ja-JP"/>
        </w:rPr>
        <w:t xml:space="preserve"> 90 </w:t>
      </w:r>
      <w:r>
        <w:rPr>
          <w:lang w:eastAsia="ja-JP"/>
        </w:rPr>
        <w:t>日以内に取得された追加購入製品にのみ適用されます。</w:t>
      </w:r>
      <w:r>
        <w:rPr>
          <w:lang w:eastAsia="ja-JP"/>
        </w:rPr>
        <w:t xml:space="preserve">OEM </w:t>
      </w:r>
      <w:r>
        <w:rPr>
          <w:lang w:eastAsia="ja-JP"/>
        </w:rPr>
        <w:t>または</w:t>
      </w:r>
      <w:r>
        <w:rPr>
          <w:lang w:eastAsia="ja-JP"/>
        </w:rPr>
        <w:t xml:space="preserve"> FPP </w:t>
      </w:r>
      <w:r>
        <w:rPr>
          <w:lang w:eastAsia="ja-JP"/>
        </w:rPr>
        <w:t>ライセンスについて</w:t>
      </w:r>
      <w:r>
        <w:rPr>
          <w:lang w:eastAsia="ja-JP"/>
        </w:rPr>
        <w:t xml:space="preserve"> SA </w:t>
      </w:r>
      <w:r>
        <w:rPr>
          <w:lang w:eastAsia="ja-JP"/>
        </w:rPr>
        <w:t>を取得されたお客様は、いつでも最新のバージョンのボリューム</w:t>
      </w:r>
      <w:r>
        <w:rPr>
          <w:lang w:eastAsia="ja-JP"/>
        </w:rPr>
        <w:t xml:space="preserve"> </w:t>
      </w:r>
      <w:r>
        <w:rPr>
          <w:lang w:eastAsia="ja-JP"/>
        </w:rPr>
        <w:t>ライセンス</w:t>
      </w:r>
      <w:r>
        <w:rPr>
          <w:lang w:eastAsia="ja-JP"/>
        </w:rPr>
        <w:t xml:space="preserve"> </w:t>
      </w:r>
      <w:r>
        <w:rPr>
          <w:lang w:eastAsia="ja-JP"/>
        </w:rPr>
        <w:t>ソフトウェアをインストールして使用することができます。</w:t>
      </w:r>
    </w:p>
    <w:tbl>
      <w:tblPr>
        <w:tblStyle w:val="PURTable"/>
        <w:tblW w:w="0" w:type="dxa"/>
        <w:tblLook w:val="04A0" w:firstRow="1" w:lastRow="0" w:firstColumn="1" w:lastColumn="0" w:noHBand="0" w:noVBand="1"/>
      </w:tblPr>
      <w:tblGrid>
        <w:gridCol w:w="2623"/>
        <w:gridCol w:w="2624"/>
        <w:gridCol w:w="2748"/>
        <w:gridCol w:w="2795"/>
      </w:tblGrid>
      <w:tr w:rsidR="00145FC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jc w:val="center"/>
            </w:pPr>
            <w:r>
              <w:rPr>
                <w:color w:val="FFFFFF"/>
              </w:rPr>
              <w:t>製品群</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jc w:val="center"/>
            </w:pPr>
            <w:r>
              <w:rPr>
                <w:color w:val="FFFFFF"/>
              </w:rPr>
              <w:t>パッケージ製品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jc w:val="center"/>
            </w:pPr>
            <w:r>
              <w:rPr>
                <w:color w:val="FFFFFF"/>
              </w:rPr>
              <w:t>プログラム</w:t>
            </w:r>
          </w:p>
        </w:tc>
      </w:tr>
      <w:tr w:rsidR="00145FC1">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アプリケーション製品群</w:t>
            </w:r>
          </w:p>
        </w:tc>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なし</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下記に記載されたケースのみ</w:t>
            </w:r>
            <w:r>
              <w:t xml:space="preserve"> SA </w:t>
            </w:r>
            <w:r>
              <w:t>を取得可能</w:t>
            </w:r>
          </w:p>
        </w:tc>
        <w:tc>
          <w:tcPr>
            <w:tcW w:w="3060" w:type="dxa"/>
            <w:vMerge w:val="restart"/>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Open License</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r>
              <w:t xml:space="preserve">Microsoft Products and Services Agreement (MPSA) </w:t>
            </w:r>
            <w:r>
              <w:t>については、</w:t>
            </w:r>
            <w:hyperlink r:id="rId121">
              <w:r>
                <w:rPr>
                  <w:color w:val="00467F"/>
                  <w:u w:val="single"/>
                </w:rPr>
                <w:t xml:space="preserve">MPSA </w:t>
              </w:r>
              <w:r>
                <w:rPr>
                  <w:color w:val="00467F"/>
                  <w:u w:val="single"/>
                </w:rPr>
                <w:t>ライセンス</w:t>
              </w:r>
              <w:r>
                <w:rPr>
                  <w:color w:val="00467F"/>
                  <w:u w:val="single"/>
                </w:rPr>
                <w:t xml:space="preserve"> </w:t>
              </w:r>
              <w:r>
                <w:rPr>
                  <w:color w:val="00467F"/>
                  <w:u w:val="single"/>
                </w:rPr>
                <w:t>マニュアル</w:t>
              </w:r>
            </w:hyperlink>
            <w:r>
              <w:t>を参照してください。</w:t>
            </w:r>
          </w:p>
        </w:tc>
      </w:tr>
      <w:tr w:rsidR="00145FC1">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サーバー製品群</w:t>
            </w:r>
          </w:p>
        </w:tc>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SA </w:t>
            </w:r>
            <w:r>
              <w:t>を取得可能</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SA </w:t>
            </w:r>
            <w:r>
              <w:t>を取得可能</w:t>
            </w:r>
          </w:p>
        </w:tc>
        <w:tc>
          <w:tcPr>
            <w:tcW w:w="0" w:type="auto"/>
            <w:vMerge/>
          </w:tcPr>
          <w:p w:rsidR="00145FC1" w:rsidRDefault="00145FC1"/>
        </w:tc>
      </w:tr>
    </w:tbl>
    <w:p w:rsidR="00145FC1" w:rsidRDefault="000A72AD">
      <w:pPr>
        <w:pStyle w:val="ProductList-Body"/>
      </w:pPr>
      <w:r>
        <w:t xml:space="preserve"> </w:t>
      </w:r>
    </w:p>
    <w:p w:rsidR="00145FC1" w:rsidRDefault="000A72AD">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rsidR="00145FC1" w:rsidRDefault="000A72AD">
      <w:pPr>
        <w:pStyle w:val="ProductList-Body"/>
      </w:pPr>
      <w:r>
        <w:t xml:space="preserve"> </w:t>
      </w:r>
    </w:p>
    <w:p w:rsidR="00145FC1" w:rsidRDefault="000A72AD">
      <w:pPr>
        <w:pStyle w:val="ProductList-Body"/>
      </w:pPr>
      <w:r>
        <w:t xml:space="preserve">Microsoft Products and Services Agreement (MPSA) </w:t>
      </w:r>
      <w:r>
        <w:t>を通じて購入するお客様は、</w:t>
      </w:r>
      <w:r>
        <w:t xml:space="preserve">MPSA </w:t>
      </w:r>
      <w:r>
        <w:t>による</w:t>
      </w:r>
      <w:r>
        <w:t xml:space="preserve"> SA </w:t>
      </w:r>
      <w:r>
        <w:t>の購入に関する詳細と、</w:t>
      </w:r>
      <w:r>
        <w:t xml:space="preserve">MPSA </w:t>
      </w:r>
      <w:r>
        <w:t>プログラムに基づく</w:t>
      </w:r>
      <w:r>
        <w:t xml:space="preserve"> SA </w:t>
      </w:r>
      <w:r>
        <w:t>特典の内容について、</w:t>
      </w:r>
      <w:r>
        <w:t xml:space="preserve">MPSA </w:t>
      </w:r>
      <w:r>
        <w:t>ライセンス</w:t>
      </w:r>
      <w:r>
        <w:t xml:space="preserve"> </w:t>
      </w:r>
      <w:r>
        <w:t>マニュアルを参照する必要があります。</w:t>
      </w:r>
    </w:p>
    <w:p w:rsidR="00145FC1" w:rsidRDefault="000A72AD">
      <w:pPr>
        <w:pStyle w:val="ProductList-Offering1Heading"/>
        <w:rPr>
          <w:lang w:eastAsia="ja-JP"/>
        </w:rPr>
      </w:pPr>
      <w:bookmarkStart w:id="364" w:name="_Sec574"/>
      <w:r>
        <w:rPr>
          <w:lang w:eastAsia="ja-JP"/>
        </w:rPr>
        <w:t>ソフトウェア</w:t>
      </w:r>
      <w:r>
        <w:rPr>
          <w:lang w:eastAsia="ja-JP"/>
        </w:rPr>
        <w:t xml:space="preserve"> </w:t>
      </w:r>
      <w:r>
        <w:rPr>
          <w:lang w:eastAsia="ja-JP"/>
        </w:rPr>
        <w:t>アシュアランスの更新</w:t>
      </w:r>
      <w:bookmarkEnd w:id="364"/>
      <w:r>
        <w:fldChar w:fldCharType="begin"/>
      </w:r>
      <w:r>
        <w:rPr>
          <w:lang w:eastAsia="ja-JP"/>
        </w:rPr>
        <w:instrText xml:space="preserve"> TC "</w:instrText>
      </w:r>
      <w:bookmarkStart w:id="365" w:name="_Toc436403657"/>
      <w:r>
        <w:rPr>
          <w:lang w:eastAsia="ja-JP"/>
        </w:rPr>
        <w:instrText>ソフトウェア</w:instrText>
      </w:r>
      <w:r>
        <w:rPr>
          <w:lang w:eastAsia="ja-JP"/>
        </w:rPr>
        <w:instrText xml:space="preserve"> </w:instrText>
      </w:r>
      <w:r>
        <w:rPr>
          <w:lang w:eastAsia="ja-JP"/>
        </w:rPr>
        <w:instrText>アシュアランスの更新</w:instrText>
      </w:r>
      <w:bookmarkEnd w:id="365"/>
      <w:r>
        <w:rPr>
          <w:lang w:eastAsia="ja-JP"/>
        </w:rPr>
        <w:instrText>" \l 2</w:instrText>
      </w:r>
      <w:r>
        <w:fldChar w:fldCharType="end"/>
      </w:r>
    </w:p>
    <w:p w:rsidR="00145FC1" w:rsidRDefault="000A72AD">
      <w:pPr>
        <w:pStyle w:val="ProductList-ClauseHeading"/>
        <w:rPr>
          <w:lang w:eastAsia="ja-JP"/>
        </w:rPr>
      </w:pPr>
      <w:r>
        <w:rPr>
          <w:lang w:eastAsia="ja-JP"/>
        </w:rPr>
        <w:t>同じ契約に基づくソフトウェア</w:t>
      </w:r>
      <w:r>
        <w:rPr>
          <w:lang w:eastAsia="ja-JP"/>
        </w:rPr>
        <w:t xml:space="preserve"> </w:t>
      </w:r>
      <w:r>
        <w:rPr>
          <w:lang w:eastAsia="ja-JP"/>
        </w:rPr>
        <w:t>アシュアランスの更新</w:t>
      </w:r>
    </w:p>
    <w:p w:rsidR="00145FC1" w:rsidRDefault="000A72AD">
      <w:pPr>
        <w:pStyle w:val="ProductList-Body"/>
        <w:rPr>
          <w:lang w:eastAsia="ja-JP"/>
        </w:rPr>
      </w:pPr>
      <w:r>
        <w:rPr>
          <w:lang w:eastAsia="ja-JP"/>
        </w:rPr>
        <w:t>初回発注時と同じプログラム契約に基づいて</w:t>
      </w:r>
      <w:r>
        <w:rPr>
          <w:lang w:eastAsia="ja-JP"/>
        </w:rPr>
        <w:t xml:space="preserve"> SA </w:t>
      </w:r>
      <w:r>
        <w:rPr>
          <w:lang w:eastAsia="ja-JP"/>
        </w:rPr>
        <w:t>を更新する場合の条件は、お客様のボリューム</w:t>
      </w:r>
      <w:r>
        <w:rPr>
          <w:lang w:eastAsia="ja-JP"/>
        </w:rPr>
        <w:t xml:space="preserve"> </w:t>
      </w:r>
      <w:r>
        <w:rPr>
          <w:lang w:eastAsia="ja-JP"/>
        </w:rPr>
        <w:t>ライセンス契約に規定されています。お客様は、</w:t>
      </w:r>
      <w:r>
        <w:rPr>
          <w:lang w:eastAsia="ja-JP"/>
        </w:rPr>
        <w:t xml:space="preserve">SA </w:t>
      </w:r>
      <w:r>
        <w:rPr>
          <w:lang w:eastAsia="ja-JP"/>
        </w:rPr>
        <w:t>期間が満了していない限り、ライセンスを同時に発注することなく</w:t>
      </w:r>
      <w:r>
        <w:rPr>
          <w:lang w:eastAsia="ja-JP"/>
        </w:rPr>
        <w:t xml:space="preserve"> SA </w:t>
      </w:r>
      <w:r>
        <w:rPr>
          <w:lang w:eastAsia="ja-JP"/>
        </w:rPr>
        <w:t>を更新することができます。また、規定されているとおり、次の条件が特定のプログラムに適用されます。</w:t>
      </w:r>
    </w:p>
    <w:p w:rsidR="00145FC1" w:rsidRDefault="000A72AD">
      <w:pPr>
        <w:pStyle w:val="ProductList-Body"/>
        <w:rPr>
          <w:lang w:eastAsia="ja-JP"/>
        </w:rPr>
      </w:pPr>
      <w:r>
        <w:rPr>
          <w:lang w:eastAsia="ja-JP"/>
        </w:rPr>
        <w:t xml:space="preserve"> </w:t>
      </w:r>
    </w:p>
    <w:p w:rsidR="00145FC1" w:rsidRDefault="000A72AD">
      <w:pPr>
        <w:pStyle w:val="ProductList-SubClauseHeading"/>
      </w:pPr>
      <w:r>
        <w:t>Open License</w:t>
      </w:r>
    </w:p>
    <w:p w:rsidR="00145FC1" w:rsidRDefault="000A72AD">
      <w:pPr>
        <w:pStyle w:val="ProductList-BodyIndented"/>
        <w:rPr>
          <w:lang w:eastAsia="ja-JP"/>
        </w:rPr>
      </w:pPr>
      <w:r>
        <w:t xml:space="preserve">Open License </w:t>
      </w:r>
      <w:r>
        <w:t>認証番号に基づいて発注された</w:t>
      </w:r>
      <w:r>
        <w:t xml:space="preserve"> SA </w:t>
      </w:r>
      <w:r>
        <w:t>の保証は、当該認証番号の有効期間満了と共に終了します。</w:t>
      </w:r>
      <w:r>
        <w:rPr>
          <w:lang w:eastAsia="ja-JP"/>
        </w:rPr>
        <w:t xml:space="preserve">SA </w:t>
      </w:r>
      <w:r>
        <w:rPr>
          <w:lang w:eastAsia="ja-JP"/>
        </w:rPr>
        <w:t>を更新するお客様は、当該認証番号の有効期間満了後</w:t>
      </w:r>
      <w:r>
        <w:rPr>
          <w:lang w:eastAsia="ja-JP"/>
        </w:rPr>
        <w:t xml:space="preserve"> 90 </w:t>
      </w:r>
      <w:r>
        <w:rPr>
          <w:lang w:eastAsia="ja-JP"/>
        </w:rPr>
        <w:t>日以内に</w:t>
      </w:r>
      <w:r>
        <w:rPr>
          <w:lang w:eastAsia="ja-JP"/>
        </w:rPr>
        <w:t xml:space="preserve"> SA </w:t>
      </w:r>
      <w:r>
        <w:rPr>
          <w:lang w:eastAsia="ja-JP"/>
        </w:rPr>
        <w:t>の更新発注を行う必要があります。</w:t>
      </w:r>
    </w:p>
    <w:p w:rsidR="00145FC1" w:rsidRDefault="000A72AD">
      <w:pPr>
        <w:pStyle w:val="ProductList-BodyIndented"/>
        <w:rPr>
          <w:lang w:eastAsia="ja-JP"/>
        </w:rPr>
      </w:pPr>
      <w:r>
        <w:rPr>
          <w:lang w:eastAsia="ja-JP"/>
        </w:rPr>
        <w:t xml:space="preserve"> </w:t>
      </w:r>
    </w:p>
    <w:p w:rsidR="00145FC1" w:rsidRDefault="000A72AD">
      <w:pPr>
        <w:pStyle w:val="ProductList-SubClauseHeading"/>
        <w:rPr>
          <w:lang w:eastAsia="ja-JP"/>
        </w:rPr>
      </w:pPr>
      <w:r>
        <w:rPr>
          <w:lang w:eastAsia="ja-JP"/>
        </w:rPr>
        <w:t>Enterprise Agreement</w:t>
      </w:r>
    </w:p>
    <w:p w:rsidR="00145FC1" w:rsidRDefault="000A72AD">
      <w:pPr>
        <w:pStyle w:val="ProductList-BodyIndented"/>
        <w:rPr>
          <w:lang w:eastAsia="ja-JP"/>
        </w:rPr>
      </w:pPr>
      <w:r>
        <w:rPr>
          <w:lang w:eastAsia="ja-JP"/>
        </w:rPr>
        <w:t xml:space="preserve">Enterprise Agreement </w:t>
      </w:r>
      <w:r>
        <w:rPr>
          <w:lang w:eastAsia="ja-JP"/>
        </w:rPr>
        <w:t>で同じ加入契約に基づく</w:t>
      </w:r>
      <w:r>
        <w:rPr>
          <w:lang w:eastAsia="ja-JP"/>
        </w:rPr>
        <w:t xml:space="preserve"> SA </w:t>
      </w:r>
      <w:r>
        <w:rPr>
          <w:lang w:eastAsia="ja-JP"/>
        </w:rPr>
        <w:t>を更新するお客様は、新しい</w:t>
      </w:r>
      <w:r>
        <w:rPr>
          <w:lang w:eastAsia="ja-JP"/>
        </w:rPr>
        <w:t xml:space="preserve"> 2011 </w:t>
      </w:r>
      <w:r>
        <w:rPr>
          <w:lang w:eastAsia="ja-JP"/>
        </w:rPr>
        <w:t>以降の</w:t>
      </w:r>
      <w:r>
        <w:rPr>
          <w:lang w:eastAsia="ja-JP"/>
        </w:rPr>
        <w:t xml:space="preserve"> Enterprise </w:t>
      </w:r>
      <w:r>
        <w:rPr>
          <w:lang w:eastAsia="ja-JP"/>
        </w:rPr>
        <w:t>加入契約および契約を締結し</w:t>
      </w:r>
      <w:r>
        <w:rPr>
          <w:lang w:eastAsia="ja-JP"/>
        </w:rPr>
        <w:t xml:space="preserve"> (</w:t>
      </w:r>
      <w:r>
        <w:rPr>
          <w:lang w:eastAsia="ja-JP"/>
        </w:rPr>
        <w:t>まだ締結していない場合</w:t>
      </w:r>
      <w:r>
        <w:rPr>
          <w:lang w:eastAsia="ja-JP"/>
        </w:rPr>
        <w:t>)</w:t>
      </w:r>
      <w:r>
        <w:rPr>
          <w:lang w:eastAsia="ja-JP"/>
        </w:rPr>
        <w:t>、</w:t>
      </w:r>
      <w:r>
        <w:rPr>
          <w:lang w:eastAsia="ja-JP"/>
        </w:rPr>
        <w:t xml:space="preserve">1) </w:t>
      </w:r>
      <w:r>
        <w:rPr>
          <w:lang w:eastAsia="ja-JP"/>
        </w:rPr>
        <w:t>更新を希望するすべてのエンタープライズ製品、アプリケーション</w:t>
      </w:r>
      <w:r>
        <w:rPr>
          <w:lang w:eastAsia="ja-JP"/>
        </w:rPr>
        <w:t xml:space="preserve"> </w:t>
      </w:r>
      <w:r>
        <w:rPr>
          <w:lang w:eastAsia="ja-JP"/>
        </w:rPr>
        <w:t>プラットフォーム製品、コア</w:t>
      </w:r>
      <w:r>
        <w:rPr>
          <w:lang w:eastAsia="ja-JP"/>
        </w:rPr>
        <w:t xml:space="preserve"> </w:t>
      </w:r>
      <w:r>
        <w:rPr>
          <w:lang w:eastAsia="ja-JP"/>
        </w:rPr>
        <w:t>インフラストラクチャ製品、および追加購入製品、または</w:t>
      </w:r>
      <w:r>
        <w:rPr>
          <w:lang w:eastAsia="ja-JP"/>
        </w:rPr>
        <w:t xml:space="preserve"> 2) </w:t>
      </w:r>
      <w:r>
        <w:rPr>
          <w:lang w:eastAsia="ja-JP"/>
        </w:rPr>
        <w:t>トランジション</w:t>
      </w:r>
      <w:r>
        <w:rPr>
          <w:lang w:eastAsia="ja-JP"/>
        </w:rPr>
        <w:t xml:space="preserve"> (</w:t>
      </w:r>
      <w:r>
        <w:rPr>
          <w:lang w:eastAsia="ja-JP"/>
        </w:rPr>
        <w:t>移行</w:t>
      </w:r>
      <w:r>
        <w:rPr>
          <w:lang w:eastAsia="ja-JP"/>
        </w:rPr>
        <w:t xml:space="preserve">) </w:t>
      </w:r>
      <w:r>
        <w:rPr>
          <w:lang w:eastAsia="ja-JP"/>
        </w:rPr>
        <w:t>対象のオンライン</w:t>
      </w:r>
      <w:r>
        <w:rPr>
          <w:lang w:eastAsia="ja-JP"/>
        </w:rPr>
        <w:t xml:space="preserve"> </w:t>
      </w:r>
      <w:r>
        <w:rPr>
          <w:lang w:eastAsia="ja-JP"/>
        </w:rPr>
        <w:t>サービス</w:t>
      </w:r>
      <w:r>
        <w:rPr>
          <w:lang w:eastAsia="ja-JP"/>
        </w:rPr>
        <w:t xml:space="preserve"> (</w:t>
      </w:r>
      <w:r>
        <w:rPr>
          <w:lang w:eastAsia="ja-JP"/>
        </w:rPr>
        <w:t>該当する場合</w:t>
      </w:r>
      <w:r>
        <w:rPr>
          <w:lang w:eastAsia="ja-JP"/>
        </w:rPr>
        <w:t xml:space="preserve">) </w:t>
      </w:r>
      <w:r>
        <w:rPr>
          <w:lang w:eastAsia="ja-JP"/>
        </w:rPr>
        <w:t>について、</w:t>
      </w:r>
      <w:r>
        <w:rPr>
          <w:lang w:eastAsia="ja-JP"/>
        </w:rPr>
        <w:t>SA (</w:t>
      </w:r>
      <w:r>
        <w:rPr>
          <w:lang w:eastAsia="ja-JP"/>
        </w:rPr>
        <w:t>該当する場合</w:t>
      </w:r>
      <w:r>
        <w:rPr>
          <w:lang w:eastAsia="ja-JP"/>
        </w:rPr>
        <w:t xml:space="preserve">) </w:t>
      </w:r>
      <w:r>
        <w:rPr>
          <w:lang w:eastAsia="ja-JP"/>
        </w:rPr>
        <w:t>の更新発注を行う必要があります。</w:t>
      </w:r>
    </w:p>
    <w:p w:rsidR="00145FC1" w:rsidRDefault="000A72AD">
      <w:pPr>
        <w:pStyle w:val="ProductList-BodyIndented"/>
        <w:rPr>
          <w:lang w:eastAsia="ja-JP"/>
        </w:rPr>
      </w:pPr>
      <w:r>
        <w:rPr>
          <w:lang w:eastAsia="ja-JP"/>
        </w:rPr>
        <w:t xml:space="preserve"> </w:t>
      </w:r>
    </w:p>
    <w:p w:rsidR="00145FC1" w:rsidRDefault="000A72AD">
      <w:pPr>
        <w:pStyle w:val="ProductList-SubClauseHeading"/>
        <w:rPr>
          <w:lang w:eastAsia="ja-JP"/>
        </w:rPr>
      </w:pPr>
      <w:r>
        <w:rPr>
          <w:lang w:eastAsia="ja-JP"/>
        </w:rPr>
        <w:t>アプリケーション</w:t>
      </w:r>
      <w:r>
        <w:rPr>
          <w:lang w:eastAsia="ja-JP"/>
        </w:rPr>
        <w:t xml:space="preserve"> </w:t>
      </w:r>
      <w:r>
        <w:rPr>
          <w:lang w:eastAsia="ja-JP"/>
        </w:rPr>
        <w:t>プラットフォーム加入契約</w:t>
      </w:r>
    </w:p>
    <w:p w:rsidR="00145FC1" w:rsidRDefault="000A72AD">
      <w:pPr>
        <w:pStyle w:val="ProductList-BodyIndented"/>
        <w:rPr>
          <w:lang w:eastAsia="ja-JP"/>
        </w:rPr>
      </w:pPr>
      <w:r>
        <w:rPr>
          <w:lang w:eastAsia="ja-JP"/>
        </w:rPr>
        <w:t>以前に</w:t>
      </w:r>
      <w:r>
        <w:rPr>
          <w:lang w:eastAsia="ja-JP"/>
        </w:rPr>
        <w:t xml:space="preserve"> SA prior L SKU </w:t>
      </w:r>
      <w:r>
        <w:rPr>
          <w:lang w:eastAsia="ja-JP"/>
        </w:rPr>
        <w:t>を使用して据置払いとした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w:t>
      </w:r>
      <w:r>
        <w:rPr>
          <w:lang w:eastAsia="ja-JP"/>
        </w:rPr>
        <w:t xml:space="preserve"> EAP </w:t>
      </w:r>
      <w:r>
        <w:rPr>
          <w:lang w:eastAsia="ja-JP"/>
        </w:rPr>
        <w:t>のお客様は、</w:t>
      </w:r>
      <w:r>
        <w:rPr>
          <w:lang w:eastAsia="ja-JP"/>
        </w:rPr>
        <w:t xml:space="preserve">SA </w:t>
      </w:r>
      <w:r>
        <w:rPr>
          <w:lang w:eastAsia="ja-JP"/>
        </w:rPr>
        <w:t>を更新する前に</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を買い取る必要があります。</w:t>
      </w:r>
    </w:p>
    <w:p w:rsidR="00145FC1" w:rsidRDefault="000A72AD">
      <w:pPr>
        <w:pStyle w:val="ProductList-BodyIndented"/>
        <w:rPr>
          <w:lang w:eastAsia="ja-JP"/>
        </w:rPr>
      </w:pPr>
      <w:r>
        <w:rPr>
          <w:lang w:eastAsia="ja-JP"/>
        </w:rPr>
        <w:t xml:space="preserve"> </w:t>
      </w:r>
    </w:p>
    <w:p w:rsidR="00145FC1" w:rsidRDefault="000A72AD">
      <w:pPr>
        <w:pStyle w:val="ProductList-ClauseHeading"/>
        <w:rPr>
          <w:lang w:eastAsia="ja-JP"/>
        </w:rPr>
      </w:pPr>
      <w:r>
        <w:rPr>
          <w:lang w:eastAsia="ja-JP"/>
        </w:rPr>
        <w:lastRenderedPageBreak/>
        <w:t>別の契約からのソフトウェア</w:t>
      </w:r>
      <w:r>
        <w:rPr>
          <w:lang w:eastAsia="ja-JP"/>
        </w:rPr>
        <w:t xml:space="preserve"> </w:t>
      </w:r>
      <w:r>
        <w:rPr>
          <w:lang w:eastAsia="ja-JP"/>
        </w:rPr>
        <w:t>アシュアランスの更新</w:t>
      </w:r>
    </w:p>
    <w:p w:rsidR="00145FC1" w:rsidRDefault="000A72AD">
      <w:pPr>
        <w:pStyle w:val="ProductList-Body"/>
        <w:rPr>
          <w:lang w:eastAsia="ja-JP"/>
        </w:rPr>
      </w:pPr>
      <w:r>
        <w:rPr>
          <w:lang w:eastAsia="ja-JP"/>
        </w:rPr>
        <w:t>ある製品の永続</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w:t>
      </w:r>
      <w:r>
        <w:rPr>
          <w:lang w:eastAsia="ja-JP"/>
        </w:rPr>
        <w:t xml:space="preserve"> SA </w:t>
      </w:r>
      <w:r>
        <w:rPr>
          <w:lang w:eastAsia="ja-JP"/>
        </w:rPr>
        <w:t>を、同じボリューム</w:t>
      </w:r>
      <w:r>
        <w:rPr>
          <w:lang w:eastAsia="ja-JP"/>
        </w:rPr>
        <w:t xml:space="preserve"> </w:t>
      </w:r>
      <w:r>
        <w:rPr>
          <w:lang w:eastAsia="ja-JP"/>
        </w:rPr>
        <w:t>ライセンス</w:t>
      </w:r>
      <w:r>
        <w:rPr>
          <w:lang w:eastAsia="ja-JP"/>
        </w:rPr>
        <w:t xml:space="preserve"> </w:t>
      </w:r>
      <w:r>
        <w:rPr>
          <w:lang w:eastAsia="ja-JP"/>
        </w:rPr>
        <w:t>プログラムに基づく以前の契約の下で取得済みである場合、</w:t>
      </w:r>
      <w:r>
        <w:rPr>
          <w:lang w:eastAsia="ja-JP"/>
        </w:rPr>
        <w:t xml:space="preserve">1) </w:t>
      </w:r>
      <w:r>
        <w:rPr>
          <w:lang w:eastAsia="ja-JP"/>
        </w:rPr>
        <w:t>新たに締結した契約または加入契約の開始日が以前の契約または加入契約の有効期間満了日の翌日またはそれ以前であり、かつ、</w:t>
      </w:r>
      <w:r>
        <w:rPr>
          <w:lang w:eastAsia="ja-JP"/>
        </w:rPr>
        <w:t xml:space="preserve">2) SA </w:t>
      </w:r>
      <w:r>
        <w:rPr>
          <w:lang w:eastAsia="ja-JP"/>
        </w:rPr>
        <w:t>の更新発注を以前の</w:t>
      </w:r>
      <w:r>
        <w:rPr>
          <w:lang w:eastAsia="ja-JP"/>
        </w:rPr>
        <w:t xml:space="preserve"> SA </w:t>
      </w:r>
      <w:r>
        <w:rPr>
          <w:lang w:eastAsia="ja-JP"/>
        </w:rPr>
        <w:t>の有効期間満了前に行うことを条件として、お客様はどの製品についても</w:t>
      </w:r>
      <w:r>
        <w:rPr>
          <w:lang w:eastAsia="ja-JP"/>
        </w:rPr>
        <w:t xml:space="preserve"> SA </w:t>
      </w:r>
      <w:r>
        <w:rPr>
          <w:lang w:eastAsia="ja-JP"/>
        </w:rPr>
        <w:t>を更新することができます。ただし、</w:t>
      </w:r>
      <w:r>
        <w:rPr>
          <w:lang w:eastAsia="ja-JP"/>
        </w:rPr>
        <w:t xml:space="preserve">Open License </w:t>
      </w:r>
      <w:r>
        <w:rPr>
          <w:lang w:eastAsia="ja-JP"/>
        </w:rPr>
        <w:t>契約から更新する場合は、</w:t>
      </w:r>
      <w:r>
        <w:rPr>
          <w:lang w:eastAsia="ja-JP"/>
        </w:rPr>
        <w:t xml:space="preserve">Open License </w:t>
      </w:r>
      <w:r>
        <w:rPr>
          <w:lang w:eastAsia="ja-JP"/>
        </w:rPr>
        <w:t>の有効期間満了日から</w:t>
      </w:r>
      <w:r>
        <w:rPr>
          <w:lang w:eastAsia="ja-JP"/>
        </w:rPr>
        <w:t xml:space="preserve"> SA </w:t>
      </w:r>
      <w:r>
        <w:rPr>
          <w:lang w:eastAsia="ja-JP"/>
        </w:rPr>
        <w:t>の発注までに</w:t>
      </w:r>
      <w:r>
        <w:rPr>
          <w:lang w:eastAsia="ja-JP"/>
        </w:rPr>
        <w:t xml:space="preserve"> 90 </w:t>
      </w:r>
      <w:r>
        <w:rPr>
          <w:lang w:eastAsia="ja-JP"/>
        </w:rPr>
        <w:t>日間の猶予があります。</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t>お客様は、既存の</w:t>
      </w:r>
      <w:r>
        <w:rPr>
          <w:lang w:eastAsia="ja-JP"/>
        </w:rPr>
        <w:t xml:space="preserve"> Open Value </w:t>
      </w:r>
      <w:r>
        <w:rPr>
          <w:lang w:eastAsia="ja-JP"/>
        </w:rPr>
        <w:t>契約、</w:t>
      </w:r>
      <w:r>
        <w:rPr>
          <w:lang w:eastAsia="ja-JP"/>
        </w:rPr>
        <w:t>MPSA</w:t>
      </w:r>
      <w:r>
        <w:rPr>
          <w:lang w:eastAsia="ja-JP"/>
        </w:rPr>
        <w:t>、</w:t>
      </w:r>
      <w:r>
        <w:rPr>
          <w:lang w:eastAsia="ja-JP"/>
        </w:rPr>
        <w:t>Select</w:t>
      </w:r>
      <w:r>
        <w:rPr>
          <w:lang w:eastAsia="ja-JP"/>
        </w:rPr>
        <w:t>、</w:t>
      </w:r>
      <w:r>
        <w:rPr>
          <w:lang w:eastAsia="ja-JP"/>
        </w:rPr>
        <w:t>Select Plus</w:t>
      </w:r>
      <w:r>
        <w:rPr>
          <w:lang w:eastAsia="ja-JP"/>
        </w:rPr>
        <w:t>、または</w:t>
      </w:r>
      <w:r>
        <w:rPr>
          <w:lang w:eastAsia="ja-JP"/>
        </w:rPr>
        <w:t xml:space="preserve"> Enterprise </w:t>
      </w:r>
      <w:r>
        <w:rPr>
          <w:lang w:eastAsia="ja-JP"/>
        </w:rPr>
        <w:t>加入契約に基づいて</w:t>
      </w:r>
      <w:r>
        <w:rPr>
          <w:lang w:eastAsia="ja-JP"/>
        </w:rPr>
        <w:t xml:space="preserve"> SA </w:t>
      </w:r>
      <w:r>
        <w:rPr>
          <w:lang w:eastAsia="ja-JP"/>
        </w:rPr>
        <w:t>を取得することで、別のボリューム</w:t>
      </w:r>
      <w:r>
        <w:rPr>
          <w:lang w:eastAsia="ja-JP"/>
        </w:rPr>
        <w:t xml:space="preserve"> </w:t>
      </w:r>
      <w:r>
        <w:rPr>
          <w:lang w:eastAsia="ja-JP"/>
        </w:rPr>
        <w:t>ライセンス</w:t>
      </w:r>
      <w:r>
        <w:rPr>
          <w:lang w:eastAsia="ja-JP"/>
        </w:rPr>
        <w:t xml:space="preserve"> </w:t>
      </w:r>
      <w:r>
        <w:rPr>
          <w:lang w:eastAsia="ja-JP"/>
        </w:rPr>
        <w:t>プログラムの下で</w:t>
      </w:r>
      <w:r>
        <w:rPr>
          <w:lang w:eastAsia="ja-JP"/>
        </w:rPr>
        <w:t xml:space="preserve"> SA </w:t>
      </w:r>
      <w:r>
        <w:rPr>
          <w:lang w:eastAsia="ja-JP"/>
        </w:rPr>
        <w:t>を更新することができます。最初に既存の</w:t>
      </w:r>
      <w:r>
        <w:rPr>
          <w:lang w:eastAsia="ja-JP"/>
        </w:rPr>
        <w:t xml:space="preserve"> Enterprise </w:t>
      </w:r>
      <w:r>
        <w:rPr>
          <w:lang w:eastAsia="ja-JP"/>
        </w:rPr>
        <w:t>加入契約に基づいて購入した</w:t>
      </w:r>
      <w:r>
        <w:rPr>
          <w:lang w:eastAsia="ja-JP"/>
        </w:rPr>
        <w:t xml:space="preserve"> SA </w:t>
      </w:r>
      <w:r>
        <w:rPr>
          <w:lang w:eastAsia="ja-JP"/>
        </w:rPr>
        <w:t>を更新するお客様の場合、この例外は全社契約オプション以外の製品、および追加購入製品に対してのみ適用されます。</w:t>
      </w:r>
      <w:r>
        <w:rPr>
          <w:lang w:eastAsia="ja-JP"/>
        </w:rPr>
        <w:t xml:space="preserve">MPSA </w:t>
      </w:r>
      <w:r>
        <w:rPr>
          <w:lang w:eastAsia="ja-JP"/>
        </w:rPr>
        <w:t>と</w:t>
      </w:r>
      <w:r>
        <w:rPr>
          <w:lang w:eastAsia="ja-JP"/>
        </w:rPr>
        <w:t xml:space="preserve"> Select Plus </w:t>
      </w:r>
      <w:r>
        <w:rPr>
          <w:lang w:eastAsia="ja-JP"/>
        </w:rPr>
        <w:t>以外のすべてのプログラムでは、この発注を既存の契約または加入契約の残りの契約期間</w:t>
      </w:r>
      <w:r>
        <w:rPr>
          <w:lang w:eastAsia="ja-JP"/>
        </w:rPr>
        <w:t xml:space="preserve"> (</w:t>
      </w:r>
      <w:r>
        <w:rPr>
          <w:lang w:eastAsia="ja-JP"/>
        </w:rPr>
        <w:t>発注日時点での残りの契約年数。</w:t>
      </w:r>
      <w:r>
        <w:rPr>
          <w:lang w:eastAsia="ja-JP"/>
        </w:rPr>
        <w:t xml:space="preserve">1 </w:t>
      </w:r>
      <w:r>
        <w:rPr>
          <w:lang w:eastAsia="ja-JP"/>
        </w:rPr>
        <w:t>年に満たない年も含む</w:t>
      </w:r>
      <w:r>
        <w:rPr>
          <w:lang w:eastAsia="ja-JP"/>
        </w:rPr>
        <w:t xml:space="preserve">) </w:t>
      </w:r>
      <w:r>
        <w:rPr>
          <w:lang w:eastAsia="ja-JP"/>
        </w:rPr>
        <w:t>内に行われなければなりません。</w:t>
      </w:r>
      <w:r>
        <w:rPr>
          <w:lang w:eastAsia="ja-JP"/>
        </w:rPr>
        <w:t xml:space="preserve">MPSA </w:t>
      </w:r>
      <w:r>
        <w:rPr>
          <w:lang w:eastAsia="ja-JP"/>
        </w:rPr>
        <w:t>と</w:t>
      </w:r>
      <w:r>
        <w:rPr>
          <w:lang w:eastAsia="ja-JP"/>
        </w:rPr>
        <w:t xml:space="preserve"> Select Plus </w:t>
      </w:r>
      <w:r>
        <w:rPr>
          <w:lang w:eastAsia="ja-JP"/>
        </w:rPr>
        <w:t>では、</w:t>
      </w:r>
      <w:r>
        <w:rPr>
          <w:lang w:eastAsia="ja-JP"/>
        </w:rPr>
        <w:t xml:space="preserve">36 </w:t>
      </w:r>
      <w:r>
        <w:rPr>
          <w:lang w:eastAsia="ja-JP"/>
        </w:rPr>
        <w:t>か月分を発注することになります。契約のバージョンが</w:t>
      </w:r>
      <w:r>
        <w:rPr>
          <w:lang w:eastAsia="ja-JP"/>
        </w:rPr>
        <w:t xml:space="preserve"> 2008 </w:t>
      </w:r>
      <w:r>
        <w:rPr>
          <w:lang w:eastAsia="ja-JP"/>
        </w:rPr>
        <w:t>以前の場合、保証契約がその</w:t>
      </w:r>
      <w:r>
        <w:rPr>
          <w:lang w:eastAsia="ja-JP"/>
        </w:rPr>
        <w:t xml:space="preserve"> 30 </w:t>
      </w:r>
      <w:r>
        <w:rPr>
          <w:lang w:eastAsia="ja-JP"/>
        </w:rPr>
        <w:t>日</w:t>
      </w:r>
      <w:r>
        <w:rPr>
          <w:lang w:eastAsia="ja-JP"/>
        </w:rPr>
        <w:t xml:space="preserve"> (Open License </w:t>
      </w:r>
      <w:r>
        <w:rPr>
          <w:lang w:eastAsia="ja-JP"/>
        </w:rPr>
        <w:t>プログラムから更新する場合は</w:t>
      </w:r>
      <w:r>
        <w:rPr>
          <w:lang w:eastAsia="ja-JP"/>
        </w:rPr>
        <w:t xml:space="preserve"> 90 </w:t>
      </w:r>
      <w:r>
        <w:rPr>
          <w:lang w:eastAsia="ja-JP"/>
        </w:rPr>
        <w:t>日</w:t>
      </w:r>
      <w:r>
        <w:rPr>
          <w:lang w:eastAsia="ja-JP"/>
        </w:rPr>
        <w:t xml:space="preserve">) </w:t>
      </w:r>
      <w:r>
        <w:rPr>
          <w:lang w:eastAsia="ja-JP"/>
        </w:rPr>
        <w:t>の間に更新されていれば、</w:t>
      </w:r>
      <w:r>
        <w:rPr>
          <w:lang w:eastAsia="ja-JP"/>
        </w:rPr>
        <w:t xml:space="preserve">SA </w:t>
      </w:r>
      <w:r>
        <w:rPr>
          <w:lang w:eastAsia="ja-JP"/>
        </w:rPr>
        <w:t>が満了してから新しい保証契約が開始するまでの間の期間は、</w:t>
      </w:r>
      <w:r>
        <w:rPr>
          <w:lang w:eastAsia="ja-JP"/>
        </w:rPr>
        <w:t xml:space="preserve">SA </w:t>
      </w:r>
      <w:r>
        <w:rPr>
          <w:lang w:eastAsia="ja-JP"/>
        </w:rPr>
        <w:t>が適用されることになります。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クライアント</w:t>
      </w:r>
      <w:r>
        <w:rPr>
          <w:lang w:eastAsia="ja-JP"/>
        </w:rPr>
        <w:t xml:space="preserve"> </w:t>
      </w:r>
      <w:r>
        <w:rPr>
          <w:lang w:eastAsia="ja-JP"/>
        </w:rPr>
        <w:t>アクセス</w:t>
      </w:r>
      <w:r>
        <w:rPr>
          <w:lang w:eastAsia="ja-JP"/>
        </w:rPr>
        <w:t xml:space="preserve"> </w:t>
      </w:r>
      <w:r>
        <w:rPr>
          <w:lang w:eastAsia="ja-JP"/>
        </w:rPr>
        <w:t>ライセンス</w:t>
      </w:r>
      <w:r>
        <w:rPr>
          <w:lang w:eastAsia="ja-JP"/>
        </w:rPr>
        <w:t xml:space="preserve"> (CAL) </w:t>
      </w:r>
      <w:r>
        <w:rPr>
          <w:lang w:eastAsia="ja-JP"/>
        </w:rPr>
        <w:t>およびクライアント管理ライセンス</w:t>
      </w:r>
      <w:r>
        <w:rPr>
          <w:lang w:eastAsia="ja-JP"/>
        </w:rPr>
        <w:t xml:space="preserve"> (ML) </w:t>
      </w:r>
      <w:r>
        <w:rPr>
          <w:lang w:eastAsia="ja-JP"/>
        </w:rPr>
        <w:t>のソフトウェア</w:t>
      </w:r>
      <w:r>
        <w:rPr>
          <w:lang w:eastAsia="ja-JP"/>
        </w:rPr>
        <w:t xml:space="preserve"> </w:t>
      </w:r>
      <w:r>
        <w:rPr>
          <w:lang w:eastAsia="ja-JP"/>
        </w:rPr>
        <w:t>アシュアランスの更新</w:t>
      </w:r>
    </w:p>
    <w:p w:rsidR="00145FC1" w:rsidRDefault="000A72AD">
      <w:pPr>
        <w:pStyle w:val="ProductList-Body"/>
        <w:rPr>
          <w:lang w:eastAsia="ja-JP"/>
        </w:rPr>
      </w:pPr>
      <w:r>
        <w:rPr>
          <w:b/>
          <w:color w:val="00188F"/>
          <w:lang w:eastAsia="ja-JP"/>
        </w:rPr>
        <w:t>ユーザー</w:t>
      </w:r>
      <w:r>
        <w:rPr>
          <w:b/>
          <w:color w:val="00188F"/>
          <w:lang w:eastAsia="ja-JP"/>
        </w:rPr>
        <w:t xml:space="preserve"> CAL </w:t>
      </w:r>
      <w:r>
        <w:rPr>
          <w:b/>
          <w:color w:val="00188F"/>
          <w:lang w:eastAsia="ja-JP"/>
        </w:rPr>
        <w:t>とデバイス</w:t>
      </w:r>
      <w:r>
        <w:rPr>
          <w:b/>
          <w:color w:val="00188F"/>
          <w:lang w:eastAsia="ja-JP"/>
        </w:rPr>
        <w:t xml:space="preserve"> CAL </w:t>
      </w:r>
      <w:r>
        <w:rPr>
          <w:b/>
          <w:color w:val="00188F"/>
          <w:lang w:eastAsia="ja-JP"/>
        </w:rPr>
        <w:t>の間のトランジション</w:t>
      </w:r>
      <w:r>
        <w:rPr>
          <w:b/>
          <w:color w:val="00188F"/>
          <w:lang w:eastAsia="ja-JP"/>
        </w:rPr>
        <w:t xml:space="preserve"> (</w:t>
      </w:r>
      <w:r>
        <w:rPr>
          <w:b/>
          <w:color w:val="00188F"/>
          <w:lang w:eastAsia="ja-JP"/>
        </w:rPr>
        <w:t>移行</w:t>
      </w:r>
      <w:r>
        <w:rPr>
          <w:b/>
          <w:color w:val="00188F"/>
          <w:lang w:eastAsia="ja-JP"/>
        </w:rPr>
        <w:t>)</w:t>
      </w:r>
      <w:r>
        <w:rPr>
          <w:lang w:eastAsia="ja-JP"/>
        </w:rPr>
        <w:t xml:space="preserve">: CAL </w:t>
      </w:r>
      <w:r>
        <w:rPr>
          <w:lang w:eastAsia="ja-JP"/>
        </w:rPr>
        <w:t>の</w:t>
      </w:r>
      <w:r>
        <w:rPr>
          <w:lang w:eastAsia="ja-JP"/>
        </w:rPr>
        <w:t xml:space="preserve"> SA </w:t>
      </w:r>
      <w:r>
        <w:rPr>
          <w:lang w:eastAsia="ja-JP"/>
        </w:rPr>
        <w:t>を更新するお客様は、その</w:t>
      </w:r>
      <w:r>
        <w:rPr>
          <w:lang w:eastAsia="ja-JP"/>
        </w:rPr>
        <w:t xml:space="preserve"> SA </w:t>
      </w:r>
      <w:r>
        <w:rPr>
          <w:lang w:eastAsia="ja-JP"/>
        </w:rPr>
        <w:t>をユーザーとデバイスのいずれにも移行できます。このトランジション</w:t>
      </w:r>
      <w:r>
        <w:rPr>
          <w:lang w:eastAsia="ja-JP"/>
        </w:rPr>
        <w:t xml:space="preserve"> (</w:t>
      </w:r>
      <w:r>
        <w:rPr>
          <w:lang w:eastAsia="ja-JP"/>
        </w:rPr>
        <w:t>移行</w:t>
      </w:r>
      <w:r>
        <w:rPr>
          <w:lang w:eastAsia="ja-JP"/>
        </w:rPr>
        <w:t xml:space="preserve">) </w:t>
      </w:r>
      <w:r>
        <w:rPr>
          <w:lang w:eastAsia="ja-JP"/>
        </w:rPr>
        <w:t>では</w:t>
      </w:r>
      <w:r>
        <w:rPr>
          <w:lang w:eastAsia="ja-JP"/>
        </w:rPr>
        <w:t xml:space="preserve"> CAL </w:t>
      </w:r>
      <w:r>
        <w:rPr>
          <w:lang w:eastAsia="ja-JP"/>
        </w:rPr>
        <w:t>の</w:t>
      </w:r>
      <w:r>
        <w:rPr>
          <w:lang w:eastAsia="ja-JP"/>
        </w:rPr>
        <w:t xml:space="preserve"> Edition </w:t>
      </w:r>
      <w:r>
        <w:rPr>
          <w:lang w:eastAsia="ja-JP"/>
        </w:rPr>
        <w:t>は変更されません</w:t>
      </w:r>
      <w:r>
        <w:rPr>
          <w:lang w:eastAsia="ja-JP"/>
        </w:rPr>
        <w:t xml:space="preserve"> (Standard Edition </w:t>
      </w:r>
      <w:r>
        <w:rPr>
          <w:lang w:eastAsia="ja-JP"/>
        </w:rPr>
        <w:t>から</w:t>
      </w:r>
      <w:r>
        <w:rPr>
          <w:lang w:eastAsia="ja-JP"/>
        </w:rPr>
        <w:t xml:space="preserve"> Enterprise Edition </w:t>
      </w:r>
      <w:r>
        <w:rPr>
          <w:lang w:eastAsia="ja-JP"/>
        </w:rPr>
        <w:t>など</w:t>
      </w:r>
      <w:r>
        <w:rPr>
          <w:lang w:eastAsia="ja-JP"/>
        </w:rPr>
        <w:t>)</w:t>
      </w:r>
      <w:r>
        <w:rPr>
          <w:lang w:eastAsia="ja-JP"/>
        </w:rPr>
        <w:t>。</w:t>
      </w:r>
    </w:p>
    <w:p w:rsidR="00145FC1" w:rsidRDefault="000A72AD">
      <w:pPr>
        <w:pStyle w:val="ProductList-Body"/>
        <w:rPr>
          <w:lang w:eastAsia="ja-JP"/>
        </w:rPr>
      </w:pPr>
      <w:r>
        <w:rPr>
          <w:b/>
          <w:color w:val="00188F"/>
          <w:lang w:eastAsia="ja-JP"/>
        </w:rPr>
        <w:t>ユーザー</w:t>
      </w:r>
      <w:r>
        <w:rPr>
          <w:b/>
          <w:color w:val="00188F"/>
          <w:lang w:eastAsia="ja-JP"/>
        </w:rPr>
        <w:t xml:space="preserve"> ML </w:t>
      </w:r>
      <w:r>
        <w:rPr>
          <w:b/>
          <w:color w:val="00188F"/>
          <w:lang w:eastAsia="ja-JP"/>
        </w:rPr>
        <w:t>と</w:t>
      </w:r>
      <w:r>
        <w:rPr>
          <w:b/>
          <w:color w:val="00188F"/>
          <w:lang w:eastAsia="ja-JP"/>
        </w:rPr>
        <w:t xml:space="preserve"> OSE </w:t>
      </w:r>
      <w:r>
        <w:rPr>
          <w:b/>
          <w:color w:val="00188F"/>
          <w:lang w:eastAsia="ja-JP"/>
        </w:rPr>
        <w:t>クライアント</w:t>
      </w:r>
      <w:r>
        <w:rPr>
          <w:b/>
          <w:color w:val="00188F"/>
          <w:lang w:eastAsia="ja-JP"/>
        </w:rPr>
        <w:t xml:space="preserve"> ML </w:t>
      </w:r>
      <w:r>
        <w:rPr>
          <w:b/>
          <w:color w:val="00188F"/>
          <w:lang w:eastAsia="ja-JP"/>
        </w:rPr>
        <w:t>の間のトランジション</w:t>
      </w:r>
      <w:r>
        <w:rPr>
          <w:b/>
          <w:color w:val="00188F"/>
          <w:lang w:eastAsia="ja-JP"/>
        </w:rPr>
        <w:t xml:space="preserve"> (</w:t>
      </w:r>
      <w:r>
        <w:rPr>
          <w:b/>
          <w:color w:val="00188F"/>
          <w:lang w:eastAsia="ja-JP"/>
        </w:rPr>
        <w:t>移行</w:t>
      </w:r>
      <w:r>
        <w:rPr>
          <w:b/>
          <w:color w:val="00188F"/>
          <w:lang w:eastAsia="ja-JP"/>
        </w:rPr>
        <w:t>)</w:t>
      </w:r>
      <w:r>
        <w:rPr>
          <w:lang w:eastAsia="ja-JP"/>
        </w:rPr>
        <w:t xml:space="preserve">: </w:t>
      </w:r>
      <w:r>
        <w:rPr>
          <w:lang w:eastAsia="ja-JP"/>
        </w:rPr>
        <w:t>クライアント</w:t>
      </w:r>
      <w:r>
        <w:rPr>
          <w:lang w:eastAsia="ja-JP"/>
        </w:rPr>
        <w:t xml:space="preserve"> ML </w:t>
      </w:r>
      <w:r>
        <w:rPr>
          <w:lang w:eastAsia="ja-JP"/>
        </w:rPr>
        <w:t>の</w:t>
      </w:r>
      <w:r>
        <w:rPr>
          <w:lang w:eastAsia="ja-JP"/>
        </w:rPr>
        <w:t xml:space="preserve"> SA </w:t>
      </w:r>
      <w:r>
        <w:rPr>
          <w:lang w:eastAsia="ja-JP"/>
        </w:rPr>
        <w:t>を更新するお客様は、その</w:t>
      </w:r>
      <w:r>
        <w:rPr>
          <w:lang w:eastAsia="ja-JP"/>
        </w:rPr>
        <w:t xml:space="preserve"> SA </w:t>
      </w:r>
      <w:r>
        <w:rPr>
          <w:lang w:eastAsia="ja-JP"/>
        </w:rPr>
        <w:t>をユーザーと</w:t>
      </w:r>
      <w:r>
        <w:rPr>
          <w:lang w:eastAsia="ja-JP"/>
        </w:rPr>
        <w:t xml:space="preserve"> OSE </w:t>
      </w:r>
      <w:r>
        <w:rPr>
          <w:lang w:eastAsia="ja-JP"/>
        </w:rPr>
        <w:t>のいずれにも移行できます。</w:t>
      </w:r>
    </w:p>
    <w:p w:rsidR="00145FC1" w:rsidRDefault="000A72AD">
      <w:pPr>
        <w:pStyle w:val="ProductList-Offering1Heading"/>
        <w:rPr>
          <w:lang w:eastAsia="ja-JP"/>
        </w:rPr>
      </w:pPr>
      <w:bookmarkStart w:id="366" w:name="_Sec575"/>
      <w:r>
        <w:rPr>
          <w:lang w:eastAsia="ja-JP"/>
        </w:rPr>
        <w:t>販売停止または提供終了となる製品の移行ライセンス</w:t>
      </w:r>
      <w:bookmarkEnd w:id="366"/>
      <w:r>
        <w:fldChar w:fldCharType="begin"/>
      </w:r>
      <w:r>
        <w:rPr>
          <w:lang w:eastAsia="ja-JP"/>
        </w:rPr>
        <w:instrText xml:space="preserve"> TC "</w:instrText>
      </w:r>
      <w:bookmarkStart w:id="367" w:name="_Toc436403658"/>
      <w:r>
        <w:rPr>
          <w:lang w:eastAsia="ja-JP"/>
        </w:rPr>
        <w:instrText>販売停止または提供終了となる製品の移行ライセンス</w:instrText>
      </w:r>
      <w:bookmarkEnd w:id="367"/>
      <w:r>
        <w:rPr>
          <w:lang w:eastAsia="ja-JP"/>
        </w:rPr>
        <w:instrText>" \l 2</w:instrText>
      </w:r>
      <w:r>
        <w:fldChar w:fldCharType="end"/>
      </w:r>
    </w:p>
    <w:p w:rsidR="00145FC1" w:rsidRDefault="000A72AD">
      <w:pPr>
        <w:pStyle w:val="ProductList-Body"/>
        <w:rPr>
          <w:lang w:eastAsia="ja-JP"/>
        </w:rPr>
      </w:pPr>
      <w:r>
        <w:rPr>
          <w:lang w:eastAsia="ja-JP"/>
        </w:rPr>
        <w:t>ここで使用される「</w:t>
      </w:r>
      <w:r>
        <w:rPr>
          <w:b/>
          <w:color w:val="00188F"/>
          <w:lang w:eastAsia="ja-JP"/>
        </w:rPr>
        <w:t>対象ライセンス</w:t>
      </w:r>
      <w:r>
        <w:rPr>
          <w:lang w:eastAsia="ja-JP"/>
        </w:rPr>
        <w:t>」とは、本項を参照する製品項目に規定された製品の、指定された時点において</w:t>
      </w:r>
      <w:r>
        <w:rPr>
          <w:lang w:eastAsia="ja-JP"/>
        </w:rPr>
        <w:t xml:space="preserve"> SA </w:t>
      </w:r>
      <w:r>
        <w:rPr>
          <w:lang w:eastAsia="ja-JP"/>
        </w:rPr>
        <w:t>を含む</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を意味します。</w:t>
      </w:r>
    </w:p>
    <w:p w:rsidR="00145FC1" w:rsidRDefault="000A72AD">
      <w:pPr>
        <w:pStyle w:val="ProductList-Body"/>
        <w:rPr>
          <w:lang w:eastAsia="ja-JP"/>
        </w:rPr>
      </w:pPr>
      <w:r>
        <w:rPr>
          <w:lang w:eastAsia="ja-JP"/>
        </w:rPr>
        <w:t>ここで使用される「</w:t>
      </w:r>
      <w:r>
        <w:rPr>
          <w:b/>
          <w:color w:val="00188F"/>
          <w:lang w:eastAsia="ja-JP"/>
        </w:rPr>
        <w:t>移行ライセンス</w:t>
      </w:r>
      <w:r>
        <w:rPr>
          <w:lang w:eastAsia="ja-JP"/>
        </w:rPr>
        <w:t>」とは、本項を参照する製品項目で付与される権利を意味します。</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t>製品項目に別途規定されている場合を除き、以下の規定が適用されます。</w:t>
      </w:r>
    </w:p>
    <w:p w:rsidR="00145FC1" w:rsidRDefault="000A72AD" w:rsidP="000A72AD">
      <w:pPr>
        <w:pStyle w:val="ProductList-Bullet"/>
        <w:numPr>
          <w:ilvl w:val="0"/>
          <w:numId w:val="36"/>
        </w:numPr>
        <w:rPr>
          <w:lang w:eastAsia="ja-JP"/>
        </w:rPr>
      </w:pPr>
      <w:r>
        <w:rPr>
          <w:lang w:eastAsia="ja-JP"/>
        </w:rP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rsidR="00145FC1" w:rsidRDefault="000A72AD" w:rsidP="000A72AD">
      <w:pPr>
        <w:pStyle w:val="ProductList-Bullet"/>
        <w:numPr>
          <w:ilvl w:val="0"/>
          <w:numId w:val="36"/>
        </w:numPr>
        <w:rPr>
          <w:lang w:eastAsia="ja-JP"/>
        </w:rPr>
      </w:pPr>
      <w:r>
        <w:rPr>
          <w:lang w:eastAsia="ja-JP"/>
        </w:rPr>
        <w:t>移行ライセンスは、お客様の対象ライセンスのそれぞれについて</w:t>
      </w:r>
      <w:r>
        <w:rPr>
          <w:lang w:eastAsia="ja-JP"/>
        </w:rPr>
        <w:t xml:space="preserve"> 1:1 </w:t>
      </w:r>
      <w:r>
        <w:rPr>
          <w:lang w:eastAsia="ja-JP"/>
        </w:rPr>
        <w:t>で付与されます。</w:t>
      </w:r>
    </w:p>
    <w:p w:rsidR="00145FC1" w:rsidRDefault="000A72AD" w:rsidP="000A72AD">
      <w:pPr>
        <w:pStyle w:val="ProductList-Bullet"/>
        <w:numPr>
          <w:ilvl w:val="0"/>
          <w:numId w:val="36"/>
        </w:numPr>
        <w:rPr>
          <w:lang w:eastAsia="ja-JP"/>
        </w:rPr>
      </w:pPr>
      <w:r>
        <w:rPr>
          <w:lang w:eastAsia="ja-JP"/>
        </w:rP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rsidR="00145FC1" w:rsidRDefault="000A72AD" w:rsidP="000A72AD">
      <w:pPr>
        <w:pStyle w:val="ProductList-Bullet"/>
        <w:numPr>
          <w:ilvl w:val="0"/>
          <w:numId w:val="36"/>
        </w:numPr>
        <w:rPr>
          <w:lang w:eastAsia="ja-JP"/>
        </w:rPr>
      </w:pPr>
      <w:r>
        <w:rPr>
          <w:lang w:eastAsia="ja-JP"/>
        </w:rPr>
        <w:t>対象ライセンスの</w:t>
      </w:r>
      <w:r>
        <w:rPr>
          <w:lang w:eastAsia="ja-JP"/>
        </w:rPr>
        <w:t xml:space="preserve"> SA </w:t>
      </w:r>
      <w:r>
        <w:rPr>
          <w:lang w:eastAsia="ja-JP"/>
        </w:rPr>
        <w:t>の期間満了時に、お客様は、最初に新しいライセンスを別途取得することなく、移行ライセンスの対象となる製品と同じバージョンおよびエディションの製品について</w:t>
      </w:r>
      <w:r>
        <w:rPr>
          <w:lang w:eastAsia="ja-JP"/>
        </w:rPr>
        <w:t xml:space="preserve"> SA </w:t>
      </w:r>
      <w:r>
        <w:rPr>
          <w:lang w:eastAsia="ja-JP"/>
        </w:rPr>
        <w:t>を取得することができます。このオプションは、サブスクリプション</w:t>
      </w:r>
      <w:r>
        <w:rPr>
          <w:lang w:eastAsia="ja-JP"/>
        </w:rPr>
        <w:t xml:space="preserve"> </w:t>
      </w:r>
      <w:r>
        <w:rPr>
          <w:lang w:eastAsia="ja-JP"/>
        </w:rPr>
        <w:t>プログラム</w:t>
      </w:r>
      <w:r>
        <w:rPr>
          <w:lang w:eastAsia="ja-JP"/>
        </w:rPr>
        <w:t xml:space="preserve"> (Enterprise Subscription </w:t>
      </w:r>
      <w:r>
        <w:rPr>
          <w:lang w:eastAsia="ja-JP"/>
        </w:rPr>
        <w:t>契約、</w:t>
      </w:r>
      <w:r>
        <w:rPr>
          <w:lang w:eastAsia="ja-JP"/>
        </w:rPr>
        <w:t xml:space="preserve">Open Value Subscription </w:t>
      </w:r>
      <w:r>
        <w:rPr>
          <w:lang w:eastAsia="ja-JP"/>
        </w:rPr>
        <w:t>契約など</w:t>
      </w:r>
      <w:r>
        <w:rPr>
          <w:lang w:eastAsia="ja-JP"/>
        </w:rPr>
        <w:t xml:space="preserve">) </w:t>
      </w:r>
      <w:r>
        <w:rPr>
          <w:lang w:eastAsia="ja-JP"/>
        </w:rPr>
        <w:t>に基づいてライセンスを購入するお客様には適用されません。</w:t>
      </w:r>
    </w:p>
    <w:p w:rsidR="00145FC1" w:rsidRDefault="000A72AD" w:rsidP="000A72AD">
      <w:pPr>
        <w:pStyle w:val="ProductList-Bullet"/>
        <w:numPr>
          <w:ilvl w:val="0"/>
          <w:numId w:val="36"/>
        </w:numPr>
        <w:rPr>
          <w:lang w:eastAsia="ja-JP"/>
        </w:rPr>
      </w:pPr>
      <w:r>
        <w:rPr>
          <w:lang w:eastAsia="ja-JP"/>
        </w:rPr>
        <w:t>お客様は移行ライセンスを、対象ライセンスと別個に譲渡することはできません。</w:t>
      </w:r>
    </w:p>
    <w:p w:rsidR="00145FC1" w:rsidRDefault="000A72AD" w:rsidP="000A72AD">
      <w:pPr>
        <w:pStyle w:val="ProductList-Bullet"/>
        <w:numPr>
          <w:ilvl w:val="0"/>
          <w:numId w:val="36"/>
        </w:numPr>
        <w:rPr>
          <w:lang w:eastAsia="ja-JP"/>
        </w:r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w:t>
      </w:r>
      <w:r>
        <w:rPr>
          <w:lang w:eastAsia="ja-JP"/>
        </w:rPr>
        <w:t>サブスクリプション契約に基づく製品のソフトウェア</w:t>
      </w:r>
      <w:r>
        <w:rPr>
          <w:lang w:eastAsia="ja-JP"/>
        </w:rPr>
        <w:t xml:space="preserve"> </w:t>
      </w:r>
      <w:r>
        <w:rPr>
          <w:lang w:eastAsia="ja-JP"/>
        </w:rPr>
        <w:t>アシュアランスは継続的なものである必要があります。</w:t>
      </w:r>
    </w:p>
    <w:p w:rsidR="00145FC1" w:rsidRDefault="00145FC1">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Offering1Heading"/>
        <w:rPr>
          <w:lang w:eastAsia="ja-JP"/>
        </w:rPr>
      </w:pPr>
      <w:bookmarkStart w:id="368" w:name="_Sec576"/>
      <w:r>
        <w:rPr>
          <w:lang w:eastAsia="ja-JP"/>
        </w:rPr>
        <w:t>ソフトウェア</w:t>
      </w:r>
      <w:r>
        <w:rPr>
          <w:lang w:eastAsia="ja-JP"/>
        </w:rPr>
        <w:t xml:space="preserve"> </w:t>
      </w:r>
      <w:r>
        <w:rPr>
          <w:lang w:eastAsia="ja-JP"/>
        </w:rPr>
        <w:t>アシュアランス特典</w:t>
      </w:r>
      <w:bookmarkEnd w:id="368"/>
      <w:r>
        <w:fldChar w:fldCharType="begin"/>
      </w:r>
      <w:r>
        <w:rPr>
          <w:lang w:eastAsia="ja-JP"/>
        </w:rPr>
        <w:instrText xml:space="preserve"> TC "</w:instrText>
      </w:r>
      <w:bookmarkStart w:id="369" w:name="_Toc436403659"/>
      <w:r>
        <w:rPr>
          <w:lang w:eastAsia="ja-JP"/>
        </w:rPr>
        <w:instrText>ソフトウェア</w:instrText>
      </w:r>
      <w:r>
        <w:rPr>
          <w:lang w:eastAsia="ja-JP"/>
        </w:rPr>
        <w:instrText xml:space="preserve"> </w:instrText>
      </w:r>
      <w:r>
        <w:rPr>
          <w:lang w:eastAsia="ja-JP"/>
        </w:rPr>
        <w:instrText>アシュアランス特典</w:instrText>
      </w:r>
      <w:bookmarkEnd w:id="369"/>
      <w:r>
        <w:rPr>
          <w:lang w:eastAsia="ja-JP"/>
        </w:rPr>
        <w:instrText>" \l 2</w:instrText>
      </w:r>
      <w:r>
        <w:fldChar w:fldCharType="end"/>
      </w:r>
    </w:p>
    <w:p w:rsidR="00145FC1" w:rsidRDefault="000A72AD">
      <w:pPr>
        <w:pStyle w:val="ProductList-Body"/>
        <w:rPr>
          <w:lang w:eastAsia="ja-JP"/>
        </w:rPr>
      </w:pPr>
      <w:r>
        <w:rPr>
          <w:lang w:eastAsia="ja-JP"/>
        </w:rPr>
        <w:t>ほとんどの</w:t>
      </w:r>
      <w:r>
        <w:rPr>
          <w:lang w:eastAsia="ja-JP"/>
        </w:rPr>
        <w:t xml:space="preserve"> SA </w:t>
      </w:r>
      <w:r>
        <w:rPr>
          <w:lang w:eastAsia="ja-JP"/>
        </w:rPr>
        <w:t>特典は、以下の表に規定されているとおり、各製品群全体で利用できます。各対象製品の有効な</w:t>
      </w:r>
      <w:r>
        <w:rPr>
          <w:lang w:eastAsia="ja-JP"/>
        </w:rPr>
        <w:t xml:space="preserve"> SA </w:t>
      </w:r>
      <w:r>
        <w:rPr>
          <w:lang w:eastAsia="ja-JP"/>
        </w:rPr>
        <w:t>によって、以下の表に示す特典を受ける資格が得られます。アップグレードの権利を除き、サーバー製品に関する特典を利用するには、サーバー</w:t>
      </w:r>
      <w:r>
        <w:rPr>
          <w:lang w:eastAsia="ja-JP"/>
        </w:rPr>
        <w:t xml:space="preserve"> </w:t>
      </w:r>
      <w:r>
        <w:rPr>
          <w:lang w:eastAsia="ja-JP"/>
        </w:rPr>
        <w:t>ライセンスと</w:t>
      </w:r>
      <w:r>
        <w:rPr>
          <w:lang w:eastAsia="ja-JP"/>
        </w:rPr>
        <w:t xml:space="preserve"> CAL </w:t>
      </w:r>
      <w:r>
        <w:rPr>
          <w:lang w:eastAsia="ja-JP"/>
        </w:rPr>
        <w:t>などのアクセス</w:t>
      </w:r>
      <w:r>
        <w:rPr>
          <w:lang w:eastAsia="ja-JP"/>
        </w:rPr>
        <w:t xml:space="preserve"> </w:t>
      </w:r>
      <w:r>
        <w:rPr>
          <w:lang w:eastAsia="ja-JP"/>
        </w:rPr>
        <w:t>ライセンス</w:t>
      </w:r>
      <w:r>
        <w:rPr>
          <w:lang w:eastAsia="ja-JP"/>
        </w:rPr>
        <w:t xml:space="preserve"> (</w:t>
      </w:r>
      <w:r>
        <w:rPr>
          <w:lang w:eastAsia="ja-JP"/>
        </w:rPr>
        <w:t>存在する場合</w:t>
      </w:r>
      <w:r>
        <w:rPr>
          <w:lang w:eastAsia="ja-JP"/>
        </w:rPr>
        <w:t xml:space="preserve">) </w:t>
      </w:r>
      <w:r>
        <w:rPr>
          <w:lang w:eastAsia="ja-JP"/>
        </w:rPr>
        <w:t>の両方について</w:t>
      </w:r>
      <w:r>
        <w:rPr>
          <w:lang w:eastAsia="ja-JP"/>
        </w:rPr>
        <w:t xml:space="preserve"> SA </w:t>
      </w:r>
      <w:r>
        <w:rPr>
          <w:lang w:eastAsia="ja-JP"/>
        </w:rPr>
        <w:t>が必要です。サーバー</w:t>
      </w:r>
      <w:r>
        <w:rPr>
          <w:lang w:eastAsia="ja-JP"/>
        </w:rPr>
        <w:t xml:space="preserve"> </w:t>
      </w:r>
      <w:r>
        <w:rPr>
          <w:lang w:eastAsia="ja-JP"/>
        </w:rPr>
        <w:t>ライセンスまたはアクセス</w:t>
      </w:r>
      <w:r>
        <w:rPr>
          <w:lang w:eastAsia="ja-JP"/>
        </w:rPr>
        <w:t xml:space="preserve"> </w:t>
      </w:r>
      <w:r>
        <w:rPr>
          <w:lang w:eastAsia="ja-JP"/>
        </w:rPr>
        <w:t>ライセンスに関するアップグレードの権利は、それらのライセンスの</w:t>
      </w:r>
      <w:r>
        <w:rPr>
          <w:lang w:eastAsia="ja-JP"/>
        </w:rPr>
        <w:t xml:space="preserve"> SA </w:t>
      </w:r>
      <w:r>
        <w:rPr>
          <w:lang w:eastAsia="ja-JP"/>
        </w:rPr>
        <w:t>に基づいて個別に提供されます。一部の特典は、対象となる特定の製品のセットに対するお客様の</w:t>
      </w:r>
      <w:r>
        <w:rPr>
          <w:lang w:eastAsia="ja-JP"/>
        </w:rPr>
        <w:t xml:space="preserve"> SA </w:t>
      </w:r>
      <w:r>
        <w:rPr>
          <w:lang w:eastAsia="ja-JP"/>
        </w:rPr>
        <w:t>の購入額に基づいて提供されます。ここで、「</w:t>
      </w:r>
      <w:r>
        <w:rPr>
          <w:lang w:eastAsia="ja-JP"/>
        </w:rPr>
        <w:t xml:space="preserve">SA </w:t>
      </w:r>
      <w:r>
        <w:rPr>
          <w:lang w:eastAsia="ja-JP"/>
        </w:rPr>
        <w:t>の購入額」は、文字どおりお客様が実際に使用した金額を指すわけではありません。「</w:t>
      </w:r>
      <w:r>
        <w:rPr>
          <w:lang w:eastAsia="ja-JP"/>
        </w:rPr>
        <w:t xml:space="preserve">SA </w:t>
      </w:r>
      <w:r>
        <w:rPr>
          <w:lang w:eastAsia="ja-JP"/>
        </w:rPr>
        <w:t>の購入額」は、</w:t>
      </w:r>
      <w:r>
        <w:rPr>
          <w:lang w:eastAsia="ja-JP"/>
        </w:rPr>
        <w:t xml:space="preserve">Select </w:t>
      </w:r>
      <w:r>
        <w:rPr>
          <w:lang w:eastAsia="ja-JP"/>
        </w:rPr>
        <w:t>または</w:t>
      </w:r>
      <w:r>
        <w:rPr>
          <w:lang w:eastAsia="ja-JP"/>
        </w:rPr>
        <w:t xml:space="preserve"> Enterprise Agreement </w:t>
      </w:r>
      <w:r>
        <w:rPr>
          <w:lang w:eastAsia="ja-JP"/>
        </w:rPr>
        <w:t>の加入契約、</w:t>
      </w:r>
      <w:r>
        <w:rPr>
          <w:lang w:eastAsia="ja-JP"/>
        </w:rPr>
        <w:t xml:space="preserve">Select Plus </w:t>
      </w:r>
      <w:r>
        <w:rPr>
          <w:lang w:eastAsia="ja-JP"/>
        </w:rPr>
        <w:t>の登録、あるいは</w:t>
      </w:r>
      <w:r>
        <w:rPr>
          <w:lang w:eastAsia="ja-JP"/>
        </w:rPr>
        <w:t xml:space="preserve"> Open </w:t>
      </w:r>
      <w:r>
        <w:rPr>
          <w:lang w:eastAsia="ja-JP"/>
        </w:rPr>
        <w:t>契約に基づいてこれらの製品の</w:t>
      </w:r>
      <w:r>
        <w:rPr>
          <w:lang w:eastAsia="ja-JP"/>
        </w:rPr>
        <w:t xml:space="preserve"> SA </w:t>
      </w:r>
      <w:r>
        <w:rPr>
          <w:lang w:eastAsia="ja-JP"/>
        </w:rPr>
        <w:t>に対してお客様が支払うおおよその金額を意味します</w:t>
      </w:r>
      <w:r>
        <w:rPr>
          <w:lang w:eastAsia="ja-JP"/>
        </w:rPr>
        <w:t xml:space="preserve"> (</w:t>
      </w:r>
      <w:r>
        <w:rPr>
          <w:lang w:eastAsia="ja-JP"/>
        </w:rPr>
        <w:t>たとえば、</w:t>
      </w:r>
      <w:r>
        <w:rPr>
          <w:lang w:eastAsia="ja-JP"/>
        </w:rPr>
        <w:t xml:space="preserve">SA </w:t>
      </w:r>
      <w:r>
        <w:rPr>
          <w:lang w:eastAsia="ja-JP"/>
        </w:rPr>
        <w:t>のみの購入や</w:t>
      </w:r>
      <w:r>
        <w:rPr>
          <w:lang w:eastAsia="ja-JP"/>
        </w:rPr>
        <w:t xml:space="preserve"> L&amp;SA </w:t>
      </w:r>
      <w:r>
        <w:rPr>
          <w:lang w:eastAsia="ja-JP"/>
        </w:rPr>
        <w:t>の</w:t>
      </w:r>
      <w:r>
        <w:rPr>
          <w:lang w:eastAsia="ja-JP"/>
        </w:rPr>
        <w:t xml:space="preserve"> SA </w:t>
      </w:r>
      <w:r>
        <w:rPr>
          <w:lang w:eastAsia="ja-JP"/>
        </w:rPr>
        <w:t>コンポーネントの購入など</w:t>
      </w:r>
      <w:r>
        <w:rPr>
          <w:lang w:eastAsia="ja-JP"/>
        </w:rPr>
        <w:t>)</w:t>
      </w:r>
      <w:r>
        <w:rPr>
          <w:lang w:eastAsia="ja-JP"/>
        </w:rPr>
        <w:t>。サブスクリプション</w:t>
      </w:r>
      <w:r>
        <w:rPr>
          <w:lang w:eastAsia="ja-JP"/>
        </w:rPr>
        <w:t xml:space="preserve"> </w:t>
      </w:r>
      <w:r>
        <w:rPr>
          <w:lang w:eastAsia="ja-JP"/>
        </w:rPr>
        <w:t>プログラムのお客様の場合は、加入契約または契約に基づいてこれらの製品のライセンスの取得に対してお客様が支払うおおよその合計金額を意味します。その他の特典は、</w:t>
      </w:r>
      <w:r>
        <w:rPr>
          <w:lang w:eastAsia="ja-JP"/>
        </w:rPr>
        <w:t xml:space="preserve">SA </w:t>
      </w:r>
      <w:r>
        <w:rPr>
          <w:lang w:eastAsia="ja-JP"/>
        </w:rPr>
        <w:t>メンバーシップに対応します。該当する製品群に対する</w:t>
      </w:r>
      <w:r>
        <w:rPr>
          <w:lang w:eastAsia="ja-JP"/>
        </w:rPr>
        <w:t xml:space="preserve"> SA </w:t>
      </w:r>
      <w:r>
        <w:rPr>
          <w:lang w:eastAsia="ja-JP"/>
        </w:rPr>
        <w:t>メンバーシップを取得することにより、これらの特典を受ける資格が得られます。通常、</w:t>
      </w:r>
      <w:r>
        <w:rPr>
          <w:lang w:eastAsia="ja-JP"/>
        </w:rPr>
        <w:t xml:space="preserve">SA </w:t>
      </w:r>
      <w:r>
        <w:rPr>
          <w:lang w:eastAsia="ja-JP"/>
        </w:rPr>
        <w:t>特典を利用する権利は、別途または製品項目で規定する場合を除き、お客様の</w:t>
      </w:r>
      <w:r>
        <w:rPr>
          <w:lang w:eastAsia="ja-JP"/>
        </w:rPr>
        <w:t xml:space="preserve"> SA </w:t>
      </w:r>
      <w:r>
        <w:rPr>
          <w:lang w:eastAsia="ja-JP"/>
        </w:rPr>
        <w:t>の有効期間満了と共に無効となります。特典は、いつでも予告なく変更および中止されることがあります。特典が有効かどうかは、プログラム、地域、フルフィルメント</w:t>
      </w:r>
      <w:r>
        <w:rPr>
          <w:lang w:eastAsia="ja-JP"/>
        </w:rPr>
        <w:t xml:space="preserve"> </w:t>
      </w:r>
      <w:r>
        <w:rPr>
          <w:lang w:eastAsia="ja-JP"/>
        </w:rPr>
        <w:t>オプション、および言語によって異なります。</w:t>
      </w:r>
    </w:p>
    <w:p w:rsidR="00145FC1" w:rsidRDefault="000A72AD">
      <w:pPr>
        <w:pStyle w:val="ProductList-Body"/>
      </w:pPr>
      <w:r>
        <w:lastRenderedPageBreak/>
        <w:t xml:space="preserve">Microsoft Products and Services Agreement (MPSA) </w:t>
      </w:r>
      <w:r>
        <w:t>を通じて購入するお客様は、</w:t>
      </w:r>
      <w:r>
        <w:t xml:space="preserve">MPSA </w:t>
      </w:r>
      <w:r>
        <w:t>による</w:t>
      </w:r>
      <w:r>
        <w:t xml:space="preserve"> SA </w:t>
      </w:r>
      <w:r>
        <w:t>の購入に関する詳細について、</w:t>
      </w:r>
      <w:r>
        <w:t xml:space="preserve">MPSA </w:t>
      </w:r>
      <w:r>
        <w:t>ライセンス</w:t>
      </w:r>
      <w:r>
        <w:t xml:space="preserve"> </w:t>
      </w:r>
      <w:r>
        <w:t>マニュアルを参照する必要があります。</w:t>
      </w:r>
    </w:p>
    <w:tbl>
      <w:tblPr>
        <w:tblStyle w:val="PURTable"/>
        <w:tblW w:w="0" w:type="dxa"/>
        <w:tblLook w:val="04A0" w:firstRow="1" w:lastRow="0" w:firstColumn="1" w:lastColumn="0" w:noHBand="0" w:noVBand="1"/>
      </w:tblPr>
      <w:tblGrid>
        <w:gridCol w:w="5522"/>
        <w:gridCol w:w="1756"/>
        <w:gridCol w:w="1756"/>
        <w:gridCol w:w="1756"/>
      </w:tblGrid>
      <w:tr w:rsidR="00145F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jc w:val="center"/>
            </w:pPr>
            <w:r>
              <w:rPr>
                <w:color w:val="FFFFFF"/>
              </w:rPr>
              <w:t>サーバー製品群</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4524FA">
            <w:pPr>
              <w:pStyle w:val="ProductList-TableBody"/>
            </w:pPr>
            <w:hyperlink w:anchor="_Sec577">
              <w:r w:rsidR="000A72AD">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4524FA">
            <w:pPr>
              <w:pStyle w:val="ProductList-TableBody"/>
            </w:pPr>
            <w:hyperlink w:anchor="_Sec579">
              <w:r w:rsidR="000A72AD">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4524FA">
            <w:pPr>
              <w:pStyle w:val="ProductList-TableBody"/>
            </w:pPr>
            <w:hyperlink w:anchor="_Sec580">
              <w:r w:rsidR="000A72AD">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4524FA">
            <w:pPr>
              <w:pStyle w:val="ProductList-TableBody"/>
            </w:pPr>
            <w:hyperlink w:anchor="_Sec581">
              <w:r w:rsidR="000A72AD">
                <w:rPr>
                  <w:color w:val="00467F"/>
                  <w:u w:val="single"/>
                </w:rPr>
                <w:t>エンタープライズ</w:t>
              </w:r>
              <w:r w:rsidR="000A72AD">
                <w:rPr>
                  <w:color w:val="00467F"/>
                  <w:u w:val="single"/>
                </w:rPr>
                <w:t xml:space="preserve"> </w:t>
              </w:r>
              <w:r w:rsidR="000A72AD">
                <w:rPr>
                  <w:color w:val="00467F"/>
                  <w:u w:val="single"/>
                </w:rPr>
                <w:t>ソース</w:t>
              </w:r>
              <w:r w:rsidR="000A72AD">
                <w:rPr>
                  <w:color w:val="00467F"/>
                  <w:u w:val="single"/>
                </w:rPr>
                <w:t xml:space="preserve"> </w:t>
              </w:r>
              <w:r w:rsidR="000A72AD">
                <w:rPr>
                  <w:color w:val="00467F"/>
                  <w:u w:val="single"/>
                </w:rPr>
                <w:t>コード</w:t>
              </w:r>
              <w:r w:rsidR="000A72AD">
                <w:rPr>
                  <w:color w:val="00467F"/>
                  <w:u w:val="single"/>
                </w:rPr>
                <w:t xml:space="preserve"> </w:t>
              </w:r>
              <w:r w:rsidR="000A72AD">
                <w:rPr>
                  <w:color w:val="00467F"/>
                  <w:u w:val="single"/>
                </w:rPr>
                <w:t>ライセンス</w:t>
              </w:r>
              <w:r w:rsidR="000A72AD">
                <w:rPr>
                  <w:color w:val="00467F"/>
                  <w:u w:val="single"/>
                </w:rPr>
                <w:t xml:space="preserve"> </w:t>
              </w:r>
              <w:r w:rsidR="000A72AD">
                <w:rPr>
                  <w:color w:val="00467F"/>
                  <w:u w:val="single"/>
                </w:rPr>
                <w:t>プログラム</w:t>
              </w:r>
              <w:r w:rsidR="000A72AD">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4524FA">
            <w:pPr>
              <w:pStyle w:val="ProductList-TableBody"/>
            </w:pPr>
            <w:hyperlink w:anchor="_Sec755">
              <w:r w:rsidR="000A72A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4524FA">
            <w:pPr>
              <w:pStyle w:val="ProductList-TableBody"/>
            </w:pPr>
            <w:hyperlink w:anchor="_Sec841">
              <w:r w:rsidR="000A72A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4524FA">
            <w:pPr>
              <w:pStyle w:val="ProductList-TableBody"/>
            </w:pPr>
            <w:hyperlink w:anchor="_Sec651">
              <w:r w:rsidR="000A72A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4524FA">
            <w:pPr>
              <w:pStyle w:val="ProductList-TableBody"/>
            </w:pPr>
            <w:hyperlink w:anchor="_Sec841">
              <w:r w:rsidR="000A72A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4524FA">
            <w:pPr>
              <w:pStyle w:val="ProductList-TableBody"/>
            </w:pPr>
            <w:hyperlink w:anchor="_Sec582">
              <w:r w:rsidR="000A72AD">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4524FA">
            <w:pPr>
              <w:pStyle w:val="ProductList-TableBody"/>
            </w:pPr>
            <w:hyperlink w:anchor="_Sec583">
              <w:r w:rsidR="000A72A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4524FA">
            <w:pPr>
              <w:pStyle w:val="ProductList-TableBody"/>
            </w:pPr>
            <w:hyperlink w:anchor="_Sec584">
              <w:r w:rsidR="000A72AD">
                <w:rPr>
                  <w:color w:val="00467F"/>
                  <w:u w:val="single"/>
                </w:rPr>
                <w:t>自宅使用プログラム</w:t>
              </w:r>
              <w:r w:rsidR="000A72AD">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4524FA">
            <w:pPr>
              <w:pStyle w:val="ProductList-TableBody"/>
            </w:pPr>
            <w:hyperlink w:anchor="_Sec585">
              <w:r w:rsidR="000A72AD">
                <w:rPr>
                  <w:color w:val="00467F"/>
                  <w:u w:val="single"/>
                </w:rPr>
                <w:t>年中無休</w:t>
              </w:r>
              <w:r w:rsidR="000A72AD">
                <w:rPr>
                  <w:color w:val="00467F"/>
                  <w:u w:val="single"/>
                </w:rPr>
                <w:t xml:space="preserve"> (24x7) </w:t>
              </w:r>
              <w:r w:rsidR="000A72AD">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4524FA">
            <w:pPr>
              <w:pStyle w:val="ProductList-TableBody"/>
            </w:pPr>
            <w:hyperlink w:anchor="_Sec586">
              <w:r w:rsidR="000A72AD">
                <w:rPr>
                  <w:color w:val="00467F"/>
                  <w:u w:val="single"/>
                </w:rPr>
                <w:t>延長ホットフィックス</w:t>
              </w:r>
              <w:r w:rsidR="000A72AD">
                <w:rPr>
                  <w:color w:val="00467F"/>
                  <w:u w:val="single"/>
                </w:rPr>
                <w:t xml:space="preserve"> </w:t>
              </w:r>
              <w:r w:rsidR="000A72AD">
                <w:rPr>
                  <w:color w:val="00467F"/>
                  <w:u w:val="single"/>
                </w:rPr>
                <w:t>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4524FA">
            <w:pPr>
              <w:pStyle w:val="ProductList-TableBody"/>
            </w:pPr>
            <w:hyperlink w:anchor="_Sec818">
              <w:r w:rsidR="000A72A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4524FA">
            <w:pPr>
              <w:pStyle w:val="ProductList-TableBody"/>
            </w:pPr>
            <w:hyperlink w:anchor="_Sec587">
              <w:r w:rsidR="000A72AD">
                <w:rPr>
                  <w:color w:val="00467F"/>
                  <w:u w:val="single"/>
                </w:rPr>
                <w:t>ステップアップ</w:t>
              </w:r>
              <w:r w:rsidR="000A72AD">
                <w:rPr>
                  <w:color w:val="00467F"/>
                  <w:u w:val="single"/>
                </w:rPr>
                <w:t xml:space="preserve"> </w:t>
              </w:r>
              <w:r w:rsidR="000A72AD">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4524FA">
            <w:pPr>
              <w:pStyle w:val="ProductList-TableBody"/>
            </w:pPr>
            <w:hyperlink w:anchor="_Sec838">
              <w:r w:rsidR="000A72A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4524FA">
            <w:pPr>
              <w:pStyle w:val="ProductList-TableBody"/>
            </w:pPr>
            <w:hyperlink w:anchor="_Sec588">
              <w:r w:rsidR="000A72AD">
                <w:rPr>
                  <w:color w:val="00467F"/>
                  <w:u w:val="single"/>
                </w:rPr>
                <w:t>サーバー</w:t>
              </w:r>
              <w:r w:rsidR="000A72AD">
                <w:rPr>
                  <w:color w:val="00467F"/>
                  <w:u w:val="single"/>
                </w:rPr>
                <w:t xml:space="preserve"> – </w:t>
              </w:r>
              <w:r w:rsidR="000A72AD">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4524FA">
            <w:pPr>
              <w:pStyle w:val="ProductList-TableBody"/>
            </w:pPr>
            <w:hyperlink w:anchor="_Sec589">
              <w:r w:rsidR="000A72AD">
                <w:rPr>
                  <w:color w:val="00467F"/>
                  <w:u w:val="single"/>
                </w:rPr>
                <w:t>ライセンス</w:t>
              </w:r>
              <w:r w:rsidR="000A72AD">
                <w:rPr>
                  <w:color w:val="00467F"/>
                  <w:u w:val="single"/>
                </w:rPr>
                <w:t xml:space="preserve"> </w:t>
              </w:r>
              <w:r w:rsidR="000A72AD">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4524FA">
            <w:pPr>
              <w:pStyle w:val="ProductList-TableBody"/>
            </w:pPr>
            <w:hyperlink w:anchor="_Sec590">
              <w:r w:rsidR="000A72AD">
                <w:rPr>
                  <w:color w:val="00467F"/>
                  <w:u w:val="single"/>
                </w:rPr>
                <w:t>サーバー</w:t>
              </w:r>
              <w:r w:rsidR="000A72AD">
                <w:rPr>
                  <w:color w:val="00467F"/>
                  <w:u w:val="single"/>
                </w:rPr>
                <w:t xml:space="preserve"> – </w:t>
              </w:r>
              <w:r w:rsidR="000A72AD">
                <w:rPr>
                  <w:color w:val="00467F"/>
                  <w:u w:val="single"/>
                </w:rPr>
                <w:t>セルフ</w:t>
              </w:r>
              <w:r w:rsidR="000A72AD">
                <w:rPr>
                  <w:color w:val="00467F"/>
                  <w:u w:val="single"/>
                </w:rPr>
                <w:t xml:space="preserve"> </w:t>
              </w:r>
              <w:r w:rsidR="000A72AD">
                <w:rPr>
                  <w:color w:val="00467F"/>
                  <w:u w:val="single"/>
                </w:rPr>
                <w:t>ホスト</w:t>
              </w:r>
              <w:r w:rsidR="000A72AD">
                <w:rPr>
                  <w:color w:val="00467F"/>
                  <w:u w:val="single"/>
                </w:rPr>
                <w:t xml:space="preserve"> </w:t>
              </w:r>
              <w:r w:rsidR="000A72AD">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4524FA">
            <w:pPr>
              <w:pStyle w:val="ProductList-TableBody"/>
            </w:pPr>
            <w:hyperlink w:anchor="_Sec841">
              <w:r w:rsidR="000A72AD">
                <w:rPr>
                  <w:color w:val="00467F"/>
                  <w:u w:val="single"/>
                </w:rPr>
                <w:t xml:space="preserve">Windows SA Per User Add-on </w:t>
              </w:r>
              <w:r w:rsidR="000A72AD">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4524FA">
            <w:pPr>
              <w:pStyle w:val="ProductList-TableBody"/>
            </w:pPr>
            <w:hyperlink w:anchor="_Sec841">
              <w:r w:rsidR="000A72A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4524FA">
            <w:pPr>
              <w:pStyle w:val="ProductList-TableBody"/>
            </w:pPr>
            <w:hyperlink w:anchor="_Sec652">
              <w:r w:rsidR="000A72AD">
                <w:rPr>
                  <w:color w:val="00467F"/>
                  <w:u w:val="single"/>
                </w:rPr>
                <w:t xml:space="preserve">Windows </w:t>
              </w:r>
              <w:r w:rsidR="000A72AD">
                <w:rPr>
                  <w:color w:val="00467F"/>
                  <w:u w:val="single"/>
                </w:rPr>
                <w:t>および</w:t>
              </w:r>
              <w:r w:rsidR="000A72AD">
                <w:rPr>
                  <w:color w:val="00467F"/>
                  <w:u w:val="single"/>
                </w:rPr>
                <w:t xml:space="preserve"> Windows Embedded </w:t>
              </w:r>
              <w:r w:rsidR="000A72AD">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4524FA">
            <w:pPr>
              <w:pStyle w:val="ProductList-TableBody"/>
            </w:pPr>
            <w:hyperlink w:anchor="_Sec576">
              <w:r w:rsidR="000A72AD">
                <w:rPr>
                  <w:color w:val="00467F"/>
                  <w:u w:val="single"/>
                </w:rPr>
                <w:t>エンタープライズ</w:t>
              </w:r>
              <w:r w:rsidR="000A72AD">
                <w:rPr>
                  <w:color w:val="00467F"/>
                  <w:u w:val="single"/>
                </w:rPr>
                <w:t xml:space="preserve"> </w:t>
              </w:r>
              <w:r w:rsidR="000A72AD">
                <w:rPr>
                  <w:color w:val="00467F"/>
                  <w:u w:val="single"/>
                </w:rPr>
                <w:t>ソース</w:t>
              </w:r>
              <w:r w:rsidR="000A72AD">
                <w:rPr>
                  <w:color w:val="00467F"/>
                  <w:u w:val="single"/>
                </w:rPr>
                <w:t xml:space="preserve"> </w:t>
              </w:r>
              <w:r w:rsidR="000A72AD">
                <w:rPr>
                  <w:color w:val="00467F"/>
                  <w:u w:val="single"/>
                </w:rPr>
                <w:t>コード</w:t>
              </w:r>
              <w:r w:rsidR="000A72AD">
                <w:rPr>
                  <w:color w:val="00467F"/>
                  <w:u w:val="single"/>
                </w:rPr>
                <w:t xml:space="preserve"> </w:t>
              </w:r>
              <w:r w:rsidR="000A72AD">
                <w:rPr>
                  <w:color w:val="00467F"/>
                  <w:u w:val="single"/>
                </w:rPr>
                <w:t>ライセンス</w:t>
              </w:r>
              <w:r w:rsidR="000A72AD">
                <w:rPr>
                  <w:color w:val="00467F"/>
                  <w:u w:val="single"/>
                </w:rPr>
                <w:t xml:space="preserve"> </w:t>
              </w:r>
              <w:r w:rsidR="000A72AD">
                <w:rPr>
                  <w:color w:val="00467F"/>
                  <w:u w:val="single"/>
                </w:rPr>
                <w:t>プログラム</w:t>
              </w:r>
              <w:r w:rsidR="000A72AD">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 xml:space="preserve"> </w:t>
            </w:r>
          </w:p>
        </w:tc>
      </w:tr>
    </w:tbl>
    <w:p w:rsidR="00145FC1" w:rsidRDefault="000A72AD">
      <w:pPr>
        <w:pStyle w:val="ProductList-Body"/>
        <w:rPr>
          <w:lang w:eastAsia="ja-JP"/>
        </w:rPr>
      </w:pPr>
      <w:r>
        <w:rPr>
          <w:vertAlign w:val="superscript"/>
          <w:lang w:eastAsia="ja-JP"/>
        </w:rPr>
        <w:t>1</w:t>
      </w:r>
      <w:r>
        <w:rPr>
          <w:i/>
          <w:lang w:eastAsia="ja-JP"/>
        </w:rPr>
        <w:t xml:space="preserve">SA </w:t>
      </w:r>
      <w:r>
        <w:rPr>
          <w:i/>
          <w:lang w:eastAsia="ja-JP"/>
        </w:rPr>
        <w:t>特典の計算においては、以下のオンライン</w:t>
      </w:r>
      <w:r>
        <w:rPr>
          <w:i/>
          <w:lang w:eastAsia="ja-JP"/>
        </w:rPr>
        <w:t xml:space="preserve"> </w:t>
      </w:r>
      <w:r>
        <w:rPr>
          <w:i/>
          <w:lang w:eastAsia="ja-JP"/>
        </w:rPr>
        <w:t>サービスは</w:t>
      </w:r>
      <w:r>
        <w:rPr>
          <w:i/>
          <w:lang w:eastAsia="ja-JP"/>
        </w:rPr>
        <w:t xml:space="preserve"> Office </w:t>
      </w:r>
      <w:r>
        <w:rPr>
          <w:i/>
          <w:lang w:eastAsia="ja-JP"/>
        </w:rPr>
        <w:t>アプリケーション製品群と見なされます。</w:t>
      </w:r>
      <w:r>
        <w:rPr>
          <w:i/>
          <w:lang w:eastAsia="ja-JP"/>
        </w:rPr>
        <w:t>Enterprise Cloud Suite From SA</w:t>
      </w:r>
      <w:r>
        <w:rPr>
          <w:i/>
          <w:lang w:eastAsia="ja-JP"/>
        </w:rPr>
        <w:t>、</w:t>
      </w:r>
      <w:r>
        <w:rPr>
          <w:i/>
          <w:lang w:eastAsia="ja-JP"/>
        </w:rPr>
        <w:t>Office 365 E1 From SA</w:t>
      </w:r>
      <w:r>
        <w:rPr>
          <w:i/>
          <w:lang w:eastAsia="ja-JP"/>
        </w:rPr>
        <w:t>、</w:t>
      </w:r>
      <w:r>
        <w:rPr>
          <w:i/>
          <w:lang w:eastAsia="ja-JP"/>
        </w:rPr>
        <w:t>Office 365 E3 From SA</w:t>
      </w:r>
      <w:r>
        <w:rPr>
          <w:i/>
          <w:lang w:eastAsia="ja-JP"/>
        </w:rPr>
        <w:t>、</w:t>
      </w:r>
      <w:r>
        <w:rPr>
          <w:i/>
          <w:lang w:eastAsia="ja-JP"/>
        </w:rPr>
        <w:t>Office 365 E4 From SA</w:t>
      </w:r>
      <w:r>
        <w:rPr>
          <w:i/>
          <w:lang w:eastAsia="ja-JP"/>
        </w:rPr>
        <w:t>、および</w:t>
      </w:r>
      <w:r>
        <w:rPr>
          <w:i/>
          <w:lang w:eastAsia="ja-JP"/>
        </w:rPr>
        <w:t xml:space="preserve"> EMS from SA</w:t>
      </w:r>
      <w:r>
        <w:rPr>
          <w:i/>
          <w:lang w:eastAsia="ja-JP"/>
        </w:rPr>
        <w:t>。</w:t>
      </w:r>
    </w:p>
    <w:p w:rsidR="00145FC1" w:rsidRDefault="000A72AD">
      <w:pPr>
        <w:pStyle w:val="ProductList-Body"/>
      </w:pPr>
      <w:r>
        <w:rPr>
          <w:vertAlign w:val="superscript"/>
        </w:rPr>
        <w:t>2</w:t>
      </w:r>
      <w:r>
        <w:rPr>
          <w:i/>
        </w:rPr>
        <w:t xml:space="preserve">Windows Pro Upgrade </w:t>
      </w:r>
      <w:r>
        <w:rPr>
          <w:i/>
        </w:rPr>
        <w:t>または</w:t>
      </w:r>
      <w:r>
        <w:rPr>
          <w:i/>
        </w:rPr>
        <w:t xml:space="preserve"> Windows Embedded Industry Pro Upgrade </w:t>
      </w:r>
      <w:r>
        <w:rPr>
          <w:i/>
        </w:rPr>
        <w:t>の</w:t>
      </w:r>
      <w:r>
        <w:rPr>
          <w:i/>
        </w:rPr>
        <w:t xml:space="preserve"> SA </w:t>
      </w:r>
      <w:r>
        <w:rPr>
          <w:i/>
        </w:rPr>
        <w:t>をお持ちの現行のお客様は、引き続き</w:t>
      </w:r>
      <w:r>
        <w:rPr>
          <w:i/>
        </w:rPr>
        <w:t xml:space="preserve"> Enterprise Edition </w:t>
      </w:r>
      <w:r>
        <w:rPr>
          <w:i/>
        </w:rPr>
        <w:t>の権利を利用することができます。</w:t>
      </w:r>
    </w:p>
    <w:p w:rsidR="00145FC1" w:rsidRDefault="000A72AD">
      <w:pPr>
        <w:pStyle w:val="ProductList-Body"/>
        <w:rPr>
          <w:lang w:eastAsia="ja-JP"/>
        </w:rPr>
      </w:pPr>
      <w:r>
        <w:rPr>
          <w:vertAlign w:val="superscript"/>
          <w:lang w:eastAsia="ja-JP"/>
        </w:rPr>
        <w:t>3</w:t>
      </w:r>
      <w:r>
        <w:rPr>
          <w:i/>
          <w:lang w:eastAsia="ja-JP"/>
        </w:rPr>
        <w:t xml:space="preserve">Windows Embedded </w:t>
      </w:r>
      <w:r>
        <w:rPr>
          <w:i/>
          <w:lang w:eastAsia="ja-JP"/>
        </w:rPr>
        <w:t>製品については</w:t>
      </w:r>
      <w:r>
        <w:rPr>
          <w:i/>
          <w:lang w:eastAsia="ja-JP"/>
        </w:rPr>
        <w:t xml:space="preserve"> SA </w:t>
      </w:r>
      <w:r>
        <w:rPr>
          <w:i/>
          <w:lang w:eastAsia="ja-JP"/>
        </w:rPr>
        <w:t>特典とはなりません。</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bookmarkStart w:id="370" w:name="_Sec577"/>
      <w:r>
        <w:rPr>
          <w:lang w:eastAsia="ja-JP"/>
        </w:rPr>
        <w:t>アップグレードの権利</w:t>
      </w:r>
      <w:bookmarkEnd w:id="370"/>
    </w:p>
    <w:p w:rsidR="00145FC1" w:rsidRDefault="000A72AD">
      <w:pPr>
        <w:pStyle w:val="ProductList-Body"/>
        <w:rPr>
          <w:lang w:eastAsia="ja-JP"/>
        </w:rPr>
      </w:pPr>
      <w:r>
        <w:rPr>
          <w:lang w:eastAsia="ja-JP"/>
        </w:rPr>
        <w:t>お客様は、該当する製品の最新バージョンにアップグレードすることができます。お客様は、</w:t>
      </w:r>
      <w:r>
        <w:rPr>
          <w:lang w:eastAsia="ja-JP"/>
        </w:rPr>
        <w:t xml:space="preserve">SA </w:t>
      </w:r>
      <w:r>
        <w:rPr>
          <w:lang w:eastAsia="ja-JP"/>
        </w:rPr>
        <w:t>を通じて永続的ライセンスを取得した場合には、</w:t>
      </w:r>
      <w:r>
        <w:rPr>
          <w:lang w:eastAsia="ja-JP"/>
        </w:rPr>
        <w:t xml:space="preserve">SA </w:t>
      </w:r>
      <w:r>
        <w:rPr>
          <w:lang w:eastAsia="ja-JP"/>
        </w:rPr>
        <w:t>の期間満了後にそれらのライセンスについて新バージョンへのアップグレードを展開することができますが、その対象となるのは、</w:t>
      </w:r>
      <w:r>
        <w:rPr>
          <w:lang w:eastAsia="ja-JP"/>
        </w:rPr>
        <w:t xml:space="preserve">SA </w:t>
      </w:r>
      <w:r>
        <w:rPr>
          <w:lang w:eastAsia="ja-JP"/>
        </w:rPr>
        <w:t>の有効期間中にリリースされたバージョンのみです。新しいバージョンの使用には、当該バージョンの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が適用されます。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bookmarkStart w:id="371" w:name="_Sec579"/>
      <w:r>
        <w:rPr>
          <w:lang w:eastAsia="ja-JP"/>
        </w:rPr>
        <w:t>Office Online</w:t>
      </w:r>
      <w:bookmarkEnd w:id="371"/>
    </w:p>
    <w:p w:rsidR="00145FC1" w:rsidRDefault="000A72AD">
      <w:pPr>
        <w:pStyle w:val="ProductList-Body"/>
        <w:rPr>
          <w:lang w:eastAsia="ja-JP"/>
        </w:rPr>
      </w:pPr>
      <w:r>
        <w:rPr>
          <w:lang w:eastAsia="ja-JP"/>
        </w:rPr>
        <w:t>対象アプリケーションのライセンスを取得したデバイスのユーザーは、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からドキュメントを表示および編集するために</w:t>
      </w:r>
      <w:r>
        <w:rPr>
          <w:lang w:eastAsia="ja-JP"/>
        </w:rPr>
        <w:t xml:space="preserve"> Office Online </w:t>
      </w:r>
      <w:r>
        <w:rPr>
          <w:lang w:eastAsia="ja-JP"/>
        </w:rPr>
        <w:t>サービスにアクセスすることができます。</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は、任意のデバイスからドキュメントを表示および編集するために</w:t>
      </w:r>
      <w:r>
        <w:rPr>
          <w:lang w:eastAsia="ja-JP"/>
        </w:rPr>
        <w:t xml:space="preserve"> Office Online </w:t>
      </w:r>
      <w:r>
        <w:rPr>
          <w:lang w:eastAsia="ja-JP"/>
        </w:rPr>
        <w:t>サービスにアクセスすることができます。</w:t>
      </w:r>
    </w:p>
    <w:tbl>
      <w:tblPr>
        <w:tblStyle w:val="PURTable"/>
        <w:tblW w:w="0" w:type="dxa"/>
        <w:tblLook w:val="04A0" w:firstRow="1" w:lastRow="0" w:firstColumn="1" w:lastColumn="0" w:noHBand="0" w:noVBand="1"/>
      </w:tblPr>
      <w:tblGrid>
        <w:gridCol w:w="5365"/>
        <w:gridCol w:w="5425"/>
      </w:tblGrid>
      <w:tr w:rsidR="00145FC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 xml:space="preserve">Office Online </w:t>
            </w:r>
            <w:r>
              <w:rPr>
                <w:color w:val="FFFFFF"/>
              </w:rPr>
              <w:t>の権利</w:t>
            </w:r>
          </w:p>
        </w:tc>
      </w:tr>
      <w:tr w:rsidR="00145FC1">
        <w:tc>
          <w:tcPr>
            <w:tcW w:w="60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Office Standard</w:t>
            </w:r>
            <w:r>
              <w:fldChar w:fldCharType="begin"/>
            </w:r>
            <w:r>
              <w:instrText xml:space="preserve"> XE "Office Standard" </w:instrText>
            </w:r>
            <w:r>
              <w:fldChar w:fldCharType="end"/>
            </w:r>
          </w:p>
          <w:p w:rsidR="00145FC1" w:rsidRDefault="000A72AD">
            <w:pPr>
              <w:pStyle w:val="ProductList-TableBody"/>
            </w:pPr>
            <w:r>
              <w:t>Office Professional Plus</w:t>
            </w:r>
            <w:r>
              <w:fldChar w:fldCharType="begin"/>
            </w:r>
            <w:r>
              <w:instrText xml:space="preserve"> XE "Office Professional Plus" </w:instrText>
            </w:r>
            <w:r>
              <w:fldChar w:fldCharType="end"/>
            </w:r>
          </w:p>
          <w:p w:rsidR="00145FC1" w:rsidRDefault="000A72A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Office Online for Office 365</w:t>
            </w:r>
            <w:r>
              <w:fldChar w:fldCharType="begin"/>
            </w:r>
            <w:r>
              <w:instrText xml:space="preserve"> XE "Office Online for Office 365" </w:instrText>
            </w:r>
            <w:r>
              <w:fldChar w:fldCharType="end"/>
            </w:r>
          </w:p>
        </w:tc>
      </w:tr>
    </w:tbl>
    <w:p w:rsidR="00145FC1" w:rsidRDefault="000A72AD">
      <w:pPr>
        <w:pStyle w:val="ProductList-Body"/>
      </w:pPr>
      <w:r>
        <w:rPr>
          <w:i/>
        </w:rPr>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rsidR="00145FC1" w:rsidRDefault="000A72AD">
      <w:pPr>
        <w:pStyle w:val="ProductList-Body"/>
      </w:pPr>
      <w:r>
        <w:t xml:space="preserve"> </w:t>
      </w:r>
    </w:p>
    <w:p w:rsidR="00145FC1" w:rsidRDefault="000A72AD">
      <w:pPr>
        <w:pStyle w:val="ProductList-ClauseHeading"/>
      </w:pPr>
      <w:bookmarkStart w:id="372" w:name="_Sec580"/>
      <w:r>
        <w:t>計画サービス</w:t>
      </w:r>
      <w:bookmarkEnd w:id="372"/>
    </w:p>
    <w:p w:rsidR="00145FC1" w:rsidRDefault="000A72AD">
      <w:pPr>
        <w:pStyle w:val="ProductList-Body"/>
        <w:rPr>
          <w:lang w:eastAsia="ja-JP"/>
        </w:rPr>
      </w:pPr>
      <w:r>
        <w:t>アプリケーションおよびサーバー製品群の</w:t>
      </w:r>
      <w:r>
        <w:t xml:space="preserve"> SAM </w:t>
      </w:r>
      <w:r>
        <w:t>を保有するお客様</w:t>
      </w:r>
      <w:r>
        <w:t xml:space="preserve"> (Academic Select License</w:t>
      </w:r>
      <w:r>
        <w:t>、</w:t>
      </w:r>
      <w:r>
        <w:t>Academic Select Plus</w:t>
      </w:r>
      <w:r>
        <w:t>、</w:t>
      </w:r>
      <w:r>
        <w:t>Campus Agreement</w:t>
      </w:r>
      <w:r>
        <w:t>、</w:t>
      </w:r>
      <w:r>
        <w:t>School Agreement</w:t>
      </w:r>
      <w:r>
        <w:t>、</w:t>
      </w:r>
      <w:r>
        <w:t xml:space="preserve">Open Value Subscription – Education Solutions </w:t>
      </w:r>
      <w:r>
        <w:t>のお客様を除く</w:t>
      </w:r>
      <w:r>
        <w:t xml:space="preserve">) </w:t>
      </w:r>
      <w:r>
        <w:t>には、この特典をご利用いただけます。</w:t>
      </w:r>
      <w:r>
        <w:rPr>
          <w:lang w:eastAsia="ja-JP"/>
        </w:rPr>
        <w:t>計画サービスでは特典として、対象となるお客様向けにカスタマイズされたサービスが提供されます。</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t>対象となるお客様には、対象となるライセンスの数に応じた計画サービスの日数が提供されます。お客様に提供される日数は利用可能な計画サービスのためのものであり、計画サービスの日数として合算されます。対象となるアプリケーション</w:t>
      </w:r>
      <w:r>
        <w:rPr>
          <w:lang w:eastAsia="ja-JP"/>
        </w:rPr>
        <w:t xml:space="preserve"> </w:t>
      </w:r>
      <w:r>
        <w:rPr>
          <w:lang w:eastAsia="ja-JP"/>
        </w:rPr>
        <w:t>ライセンスとサーバー</w:t>
      </w:r>
      <w:r>
        <w:rPr>
          <w:lang w:eastAsia="ja-JP"/>
        </w:rPr>
        <w:t xml:space="preserve"> </w:t>
      </w:r>
      <w:r>
        <w:rPr>
          <w:lang w:eastAsia="ja-JP"/>
        </w:rPr>
        <w:t>ライセンス、およびそのそれぞれに関連付けられているポイント数を次の表に示します。</w:t>
      </w:r>
    </w:p>
    <w:tbl>
      <w:tblPr>
        <w:tblStyle w:val="PURTable"/>
        <w:tblW w:w="0" w:type="dxa"/>
        <w:tblLook w:val="04A0" w:firstRow="1" w:lastRow="0" w:firstColumn="1" w:lastColumn="0" w:noHBand="0" w:noVBand="1"/>
      </w:tblPr>
      <w:tblGrid>
        <w:gridCol w:w="9036"/>
        <w:gridCol w:w="1754"/>
      </w:tblGrid>
      <w:tr w:rsidR="00145FC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jc w:val="center"/>
            </w:pPr>
            <w:r>
              <w:rPr>
                <w:color w:val="FFFFFF"/>
              </w:rPr>
              <w:t>ポイント</w:t>
            </w:r>
          </w:p>
        </w:tc>
      </w:tr>
      <w:tr w:rsidR="00145FC1">
        <w:tc>
          <w:tcPr>
            <w:tcW w:w="101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lastRenderedPageBreak/>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、および</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1</w:t>
            </w:r>
          </w:p>
        </w:tc>
      </w:tr>
      <w:tr w:rsidR="00145FC1">
        <w:tc>
          <w:tcPr>
            <w:tcW w:w="101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Visual Studio Professional with MSDN</w:t>
            </w:r>
            <w:r>
              <w:fldChar w:fldCharType="begin"/>
            </w:r>
            <w:r>
              <w:instrText xml:space="preserve"> XE "Visual Studio Professional with MSDN" </w:instrText>
            </w:r>
            <w:r>
              <w:fldChar w:fldCharType="end"/>
            </w:r>
            <w:r>
              <w:t>、</w:t>
            </w:r>
            <w:r>
              <w:t>Visual Studio Test Professional with MSDN</w:t>
            </w:r>
            <w:r>
              <w:fldChar w:fldCharType="begin"/>
            </w:r>
            <w:r>
              <w:instrText xml:space="preserve"> XE "Visual Studio Test Professional with MSDN" </w:instrText>
            </w:r>
            <w:r>
              <w:fldChar w:fldCharType="end"/>
            </w:r>
            <w:r>
              <w:t>、</w:t>
            </w:r>
            <w:r>
              <w:t>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25</w:t>
            </w:r>
          </w:p>
        </w:tc>
      </w:tr>
      <w:tr w:rsidR="00145FC1">
        <w:tc>
          <w:tcPr>
            <w:tcW w:w="101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w:t>
            </w:r>
            <w:r>
              <w:t>、および</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50</w:t>
            </w:r>
          </w:p>
        </w:tc>
      </w:tr>
      <w:tr w:rsidR="00145FC1">
        <w:tc>
          <w:tcPr>
            <w:tcW w:w="101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、および</w:t>
            </w:r>
            <w:r>
              <w:t xml:space="preserve"> 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75</w:t>
            </w:r>
          </w:p>
        </w:tc>
      </w:tr>
    </w:tbl>
    <w:p w:rsidR="00145FC1" w:rsidRDefault="000A72AD">
      <w:pPr>
        <w:pStyle w:val="ProductList-Body"/>
        <w:rPr>
          <w:lang w:eastAsia="ja-JP"/>
        </w:rPr>
      </w:pPr>
      <w:r>
        <w:rPr>
          <w:b/>
          <w:i/>
          <w:lang w:eastAsia="ja-JP"/>
        </w:rPr>
        <w:t>注</w:t>
      </w:r>
      <w:r>
        <w:rPr>
          <w:b/>
          <w:i/>
          <w:lang w:eastAsia="ja-JP"/>
        </w:rPr>
        <w:t xml:space="preserve">: </w:t>
      </w:r>
      <w:r>
        <w:rPr>
          <w:i/>
          <w:lang w:eastAsia="ja-JP"/>
        </w:rPr>
        <w:t xml:space="preserve">SQL CAL </w:t>
      </w:r>
      <w:r>
        <w:rPr>
          <w:i/>
          <w:lang w:eastAsia="ja-JP"/>
        </w:rPr>
        <w:t>については、このセクションの</w:t>
      </w:r>
      <w:r>
        <w:rPr>
          <w:i/>
          <w:lang w:eastAsia="ja-JP"/>
        </w:rPr>
        <w:t xml:space="preserve"> CAL Suite </w:t>
      </w:r>
      <w:r>
        <w:rPr>
          <w:i/>
          <w:lang w:eastAsia="ja-JP"/>
        </w:rPr>
        <w:t>の表をご覧ください。</w:t>
      </w:r>
    </w:p>
    <w:p w:rsidR="00145FC1" w:rsidRDefault="000A72AD">
      <w:pPr>
        <w:pStyle w:val="ProductList-Body"/>
        <w:rPr>
          <w:lang w:eastAsia="ja-JP"/>
        </w:rPr>
      </w:pPr>
      <w:r>
        <w:rPr>
          <w:vertAlign w:val="superscript"/>
          <w:lang w:eastAsia="ja-JP"/>
        </w:rPr>
        <w:t>1</w:t>
      </w:r>
      <w:r>
        <w:rPr>
          <w:i/>
          <w:lang w:eastAsia="ja-JP"/>
        </w:rPr>
        <w:t xml:space="preserve">Microsoft Dynamics CRM Professional CAL </w:t>
      </w:r>
      <w:r>
        <w:rPr>
          <w:i/>
          <w:lang w:eastAsia="ja-JP"/>
        </w:rPr>
        <w:t>については、</w:t>
      </w:r>
      <w:r>
        <w:rPr>
          <w:i/>
          <w:lang w:eastAsia="ja-JP"/>
        </w:rPr>
        <w:t xml:space="preserve">2 </w:t>
      </w:r>
      <w:r>
        <w:rPr>
          <w:i/>
          <w:lang w:eastAsia="ja-JP"/>
        </w:rPr>
        <w:t>ポイントが提供されます。</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t xml:space="preserve">SCE </w:t>
      </w:r>
      <w:r>
        <w:rPr>
          <w:lang w:eastAsia="ja-JP"/>
        </w:rPr>
        <w:t>に基づいて購入された対象製品では、導入計画サービス</w:t>
      </w:r>
      <w:r>
        <w:rPr>
          <w:lang w:eastAsia="ja-JP"/>
        </w:rPr>
        <w:t xml:space="preserve"> (DPS) </w:t>
      </w:r>
      <w:r>
        <w:rPr>
          <w:lang w:eastAsia="ja-JP"/>
        </w:rPr>
        <w:t>について、他のプログラムに基づいて取得したポイント数と同じポイント数を取得することができます。お客様の合計ポイント数によって、以下のように利用可能な計画サービスの日数が決まります。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34"/>
        <w:gridCol w:w="784"/>
        <w:gridCol w:w="700"/>
        <w:gridCol w:w="700"/>
        <w:gridCol w:w="916"/>
        <w:gridCol w:w="1018"/>
        <w:gridCol w:w="1018"/>
        <w:gridCol w:w="1030"/>
        <w:gridCol w:w="1030"/>
        <w:gridCol w:w="1030"/>
        <w:gridCol w:w="1030"/>
      </w:tblGrid>
      <w:tr w:rsidR="00145FC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45FC1" w:rsidRDefault="000A72AD">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 xml:space="preserve">200 </w:t>
            </w:r>
            <w:r>
              <w:t>～</w:t>
            </w:r>
            <w:r>
              <w:t xml:space="preserve"> 499</w:t>
            </w:r>
          </w:p>
        </w:tc>
        <w:tc>
          <w:tcPr>
            <w:tcW w:w="7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w:t>
            </w:r>
            <w:r>
              <w:t xml:space="preserve"> 1,999</w:t>
            </w:r>
          </w:p>
        </w:tc>
        <w:tc>
          <w:tcPr>
            <w:tcW w:w="74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w:t>
            </w:r>
            <w:r>
              <w:t xml:space="preserve"> 3,999</w:t>
            </w:r>
          </w:p>
        </w:tc>
        <w:tc>
          <w:tcPr>
            <w:tcW w:w="98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w:t>
            </w:r>
            <w:r>
              <w:t xml:space="preserve"> 29,999</w:t>
            </w:r>
          </w:p>
        </w:tc>
        <w:tc>
          <w:tcPr>
            <w:tcW w:w="110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w:t>
            </w:r>
            <w:r>
              <w:t xml:space="preserve"> 49,999</w:t>
            </w:r>
          </w:p>
        </w:tc>
        <w:tc>
          <w:tcPr>
            <w:tcW w:w="110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w:t>
            </w:r>
            <w:r>
              <w:t xml:space="preserve"> 99,999</w:t>
            </w:r>
          </w:p>
        </w:tc>
        <w:tc>
          <w:tcPr>
            <w:tcW w:w="110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w:t>
            </w:r>
            <w:r>
              <w:t xml:space="preserve"> 199,999</w:t>
            </w:r>
          </w:p>
        </w:tc>
        <w:tc>
          <w:tcPr>
            <w:tcW w:w="110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w:t>
            </w:r>
            <w:r>
              <w:t xml:space="preserve"> 399,999</w:t>
            </w:r>
          </w:p>
        </w:tc>
        <w:tc>
          <w:tcPr>
            <w:tcW w:w="110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w:t>
            </w:r>
            <w:r>
              <w:t xml:space="preserve"> 599,999</w:t>
            </w:r>
          </w:p>
        </w:tc>
        <w:tc>
          <w:tcPr>
            <w:tcW w:w="110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 xml:space="preserve">600,000 </w:t>
            </w:r>
            <w:r>
              <w:t>以上</w:t>
            </w:r>
          </w:p>
        </w:tc>
      </w:tr>
      <w:tr w:rsidR="00145FC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45FC1" w:rsidRDefault="000A72AD">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75</w:t>
            </w:r>
          </w:p>
        </w:tc>
      </w:tr>
    </w:tbl>
    <w:p w:rsidR="00145FC1" w:rsidRDefault="000A72AD">
      <w:pPr>
        <w:pStyle w:val="ProductList-Body"/>
      </w:pPr>
      <w:r>
        <w:t xml:space="preserve"> </w:t>
      </w:r>
    </w:p>
    <w:p w:rsidR="00145FC1" w:rsidRDefault="000A72AD">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2"/>
        <w:gridCol w:w="1426"/>
        <w:gridCol w:w="1529"/>
        <w:gridCol w:w="1541"/>
        <w:gridCol w:w="1554"/>
        <w:gridCol w:w="1554"/>
        <w:gridCol w:w="1554"/>
      </w:tblGrid>
      <w:tr w:rsidR="00145FC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45FC1" w:rsidRDefault="000A72AD">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 xml:space="preserve">200 </w:t>
            </w:r>
            <w:r>
              <w:t>～</w:t>
            </w:r>
            <w:r>
              <w:t xml:space="preserve"> 3,999</w:t>
            </w:r>
          </w:p>
        </w:tc>
        <w:tc>
          <w:tcPr>
            <w:tcW w:w="172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w:t>
            </w:r>
            <w:r>
              <w:t xml:space="preserve"> 9,999</w:t>
            </w:r>
          </w:p>
        </w:tc>
        <w:tc>
          <w:tcPr>
            <w:tcW w:w="172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w:t>
            </w:r>
            <w:r>
              <w:t xml:space="preserve"> 99,999</w:t>
            </w:r>
          </w:p>
        </w:tc>
        <w:tc>
          <w:tcPr>
            <w:tcW w:w="172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w:t>
            </w:r>
            <w:r>
              <w:t xml:space="preserve"> 299,999</w:t>
            </w:r>
          </w:p>
        </w:tc>
        <w:tc>
          <w:tcPr>
            <w:tcW w:w="172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w:t>
            </w:r>
            <w:r>
              <w:t xml:space="preserve"> 599,999</w:t>
            </w:r>
          </w:p>
        </w:tc>
        <w:tc>
          <w:tcPr>
            <w:tcW w:w="1720" w:type="dxa"/>
            <w:tcBorders>
              <w:top w:val="single" w:sz="18" w:space="0" w:color="0072C6"/>
              <w:left w:val="single" w:sz="4" w:space="0" w:color="000000"/>
              <w:bottom w:val="single" w:sz="4" w:space="0" w:color="000000"/>
              <w:right w:val="single" w:sz="4" w:space="0" w:color="000000"/>
            </w:tcBorders>
          </w:tcPr>
          <w:p w:rsidR="00145FC1" w:rsidRDefault="000A72AD">
            <w:pPr>
              <w:pStyle w:val="ProductList-TableBody"/>
            </w:pPr>
            <w:r>
              <w:t xml:space="preserve">600,000 </w:t>
            </w:r>
            <w:r>
              <w:t>以上</w:t>
            </w:r>
          </w:p>
        </w:tc>
      </w:tr>
      <w:tr w:rsidR="00145FC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45FC1" w:rsidRDefault="000A72AD">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12</w:t>
            </w:r>
          </w:p>
        </w:tc>
      </w:tr>
    </w:tbl>
    <w:p w:rsidR="00145FC1" w:rsidRDefault="000A72AD">
      <w:pPr>
        <w:pStyle w:val="ProductList-Body"/>
        <w:rPr>
          <w:lang w:eastAsia="ja-JP"/>
        </w:rPr>
      </w:pPr>
      <w:r>
        <w:rPr>
          <w:lang w:eastAsia="ja-JP"/>
        </w:rPr>
        <w:t>お客様は、マイクロソフト認定パートナーまたはマイクロソフト</w:t>
      </w:r>
      <w:r>
        <w:rPr>
          <w:lang w:eastAsia="ja-JP"/>
        </w:rPr>
        <w:t xml:space="preserve"> </w:t>
      </w:r>
      <w:r>
        <w:rPr>
          <w:lang w:eastAsia="ja-JP"/>
        </w:rPr>
        <w:t>コンサルティング</w:t>
      </w:r>
      <w:r>
        <w:rPr>
          <w:lang w:eastAsia="ja-JP"/>
        </w:rPr>
        <w:t xml:space="preserve"> </w:t>
      </w:r>
      <w:r>
        <w:rPr>
          <w:lang w:eastAsia="ja-JP"/>
        </w:rPr>
        <w:t>サービスが提供する計画サービスから選択することができます。利用可能なサービスの一覧については、</w:t>
      </w:r>
      <w:hyperlink r:id="rId122">
        <w:r>
          <w:rPr>
            <w:color w:val="00467F"/>
            <w:u w:val="single"/>
            <w:lang w:eastAsia="ja-JP"/>
          </w:rPr>
          <w:t>http://www.microsoft.com/ja-jp/licensing/software-assurance/planning-services-overview.aspx</w:t>
        </w:r>
      </w:hyperlink>
      <w:r>
        <w:rPr>
          <w:lang w:eastAsia="ja-JP"/>
        </w:rPr>
        <w:t xml:space="preserve"> </w:t>
      </w:r>
      <w:r>
        <w:rPr>
          <w:lang w:eastAsia="ja-JP"/>
        </w:rPr>
        <w:t>を参照してください。</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t>ご利用いただけるサービスと関連するサービス</w:t>
      </w:r>
      <w:r>
        <w:rPr>
          <w:lang w:eastAsia="ja-JP"/>
        </w:rPr>
        <w:t xml:space="preserve"> </w:t>
      </w:r>
      <w:r>
        <w:rPr>
          <w:lang w:eastAsia="ja-JP"/>
        </w:rPr>
        <w:t>レベルは随時変更されることがあります。ご要望があれば、認定プロバイダーより、上記の各サービスでご利用いただける範囲についてご説明いたします。以下の条件を満たしているお客様は、未使用のトレーニング受講券の日数</w:t>
      </w:r>
      <w:r>
        <w:rPr>
          <w:lang w:eastAsia="ja-JP"/>
        </w:rPr>
        <w:t xml:space="preserve"> (</w:t>
      </w:r>
      <w:r>
        <w:rPr>
          <w:lang w:eastAsia="ja-JP"/>
        </w:rPr>
        <w:t>トレーニング受講券の特典を参照</w:t>
      </w:r>
      <w:r>
        <w:rPr>
          <w:lang w:eastAsia="ja-JP"/>
        </w:rPr>
        <w:t xml:space="preserve">) </w:t>
      </w:r>
      <w:r>
        <w:rPr>
          <w:lang w:eastAsia="ja-JP"/>
        </w:rPr>
        <w:t>と計画サービスの日数を</w:t>
      </w:r>
      <w:r>
        <w:rPr>
          <w:lang w:eastAsia="ja-JP"/>
        </w:rPr>
        <w:t xml:space="preserve"> 3 </w:t>
      </w:r>
      <w:r>
        <w:rPr>
          <w:lang w:eastAsia="ja-JP"/>
        </w:rPr>
        <w:t>対</w:t>
      </w:r>
      <w:r>
        <w:rPr>
          <w:lang w:eastAsia="ja-JP"/>
        </w:rPr>
        <w:t xml:space="preserve"> 1 </w:t>
      </w:r>
      <w:r>
        <w:rPr>
          <w:lang w:eastAsia="ja-JP"/>
        </w:rPr>
        <w:t>の割合で交換することもできます。</w:t>
      </w:r>
      <w:r>
        <w:rPr>
          <w:lang w:eastAsia="ja-JP"/>
        </w:rPr>
        <w:t xml:space="preserve">(i) </w:t>
      </w:r>
      <w:r>
        <w:rPr>
          <w:lang w:eastAsia="ja-JP"/>
        </w:rPr>
        <w:t>現在トレーニング受講券の特典を利用する権利を有している。</w:t>
      </w:r>
      <w:r>
        <w:rPr>
          <w:lang w:eastAsia="ja-JP"/>
        </w:rPr>
        <w:t xml:space="preserve">(ii) </w:t>
      </w:r>
      <w:r>
        <w:rPr>
          <w:lang w:eastAsia="ja-JP"/>
        </w:rPr>
        <w:t>トレーニング受講券の特典が有効になっている。</w:t>
      </w:r>
      <w:r>
        <w:rPr>
          <w:lang w:eastAsia="ja-JP"/>
        </w:rPr>
        <w:t xml:space="preserve">(iii) </w:t>
      </w:r>
      <w:r>
        <w:rPr>
          <w:lang w:eastAsia="ja-JP"/>
        </w:rPr>
        <w:t>特典として付与されるトレーニング受講券に、交換に利用できる未使用のトレーニング日数が</w:t>
      </w:r>
      <w:r>
        <w:rPr>
          <w:lang w:eastAsia="ja-JP"/>
        </w:rPr>
        <w:t xml:space="preserve"> 3 </w:t>
      </w:r>
      <w:r>
        <w:rPr>
          <w:lang w:eastAsia="ja-JP"/>
        </w:rPr>
        <w:t>日以上ある。</w:t>
      </w:r>
    </w:p>
    <w:p w:rsidR="00145FC1" w:rsidRDefault="000A72AD" w:rsidP="000A72AD">
      <w:pPr>
        <w:pStyle w:val="ProductList-Bullet"/>
        <w:numPr>
          <w:ilvl w:val="0"/>
          <w:numId w:val="37"/>
        </w:numPr>
      </w:pPr>
      <w:r>
        <w:rPr>
          <w:lang w:eastAsia="ja-JP"/>
        </w:rPr>
        <w:t>計画サービスは、マイクロソフト認定パートナーまたはマイクロソフト</w:t>
      </w:r>
      <w:r>
        <w:rPr>
          <w:lang w:eastAsia="ja-JP"/>
        </w:rPr>
        <w:t xml:space="preserve"> </w:t>
      </w:r>
      <w:r>
        <w:rPr>
          <w:lang w:eastAsia="ja-JP"/>
        </w:rPr>
        <w:t>コンサルティング</w:t>
      </w:r>
      <w:r>
        <w:rPr>
          <w:lang w:eastAsia="ja-JP"/>
        </w:rPr>
        <w:t xml:space="preserve"> </w:t>
      </w:r>
      <w:r>
        <w:rPr>
          <w:lang w:eastAsia="ja-JP"/>
        </w:rPr>
        <w:t>サービス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23">
        <w:r>
          <w:rPr>
            <w:color w:val="00467F"/>
            <w:u w:val="single"/>
          </w:rPr>
          <w:t>http://directory.partners.extranet.microsoft.com/psbproviders</w:t>
        </w:r>
      </w:hyperlink>
    </w:p>
    <w:p w:rsidR="00145FC1" w:rsidRDefault="000A72AD" w:rsidP="000A72AD">
      <w:pPr>
        <w:pStyle w:val="ProductList-Bullet"/>
        <w:numPr>
          <w:ilvl w:val="0"/>
          <w:numId w:val="37"/>
        </w:numPr>
        <w:rPr>
          <w:lang w:eastAsia="ja-JP"/>
        </w:rPr>
      </w:pPr>
      <w:r>
        <w:rPr>
          <w:lang w:eastAsia="ja-JP"/>
        </w:rPr>
        <w:t>計画サービスでは、高度な導入計画を作成するためのコンサルティングを規定の範囲で提供します。実際のソフトウェアの導入を含めることはできません。</w:t>
      </w:r>
    </w:p>
    <w:p w:rsidR="00145FC1" w:rsidRDefault="000A72AD" w:rsidP="000A72AD">
      <w:pPr>
        <w:pStyle w:val="ProductList-Bullet"/>
        <w:numPr>
          <w:ilvl w:val="0"/>
          <w:numId w:val="37"/>
        </w:numPr>
        <w:rPr>
          <w:lang w:eastAsia="ja-JP"/>
        </w:rPr>
      </w:pPr>
      <w:r>
        <w:rPr>
          <w:lang w:eastAsia="ja-JP"/>
        </w:rPr>
        <w:t>計画サービスの受講券は、この特典の対象となるお客様のみが利用できます。</w:t>
      </w:r>
    </w:p>
    <w:p w:rsidR="00145FC1" w:rsidRDefault="000A72AD" w:rsidP="000A72AD">
      <w:pPr>
        <w:pStyle w:val="ProductList-Bullet"/>
        <w:numPr>
          <w:ilvl w:val="0"/>
          <w:numId w:val="37"/>
        </w:numPr>
        <w:rPr>
          <w:lang w:eastAsia="ja-JP"/>
        </w:rPr>
      </w:pPr>
      <w:r>
        <w:rPr>
          <w:lang w:eastAsia="ja-JP"/>
        </w:rPr>
        <w:t>計画サービスの受講券は、金銭を含む他の有価物とは交換できません。</w:t>
      </w:r>
    </w:p>
    <w:p w:rsidR="00145FC1" w:rsidRDefault="000A72AD" w:rsidP="000A72AD">
      <w:pPr>
        <w:pStyle w:val="ProductList-Bullet"/>
        <w:numPr>
          <w:ilvl w:val="0"/>
          <w:numId w:val="37"/>
        </w:numPr>
        <w:rPr>
          <w:lang w:eastAsia="ja-JP"/>
        </w:rPr>
      </w:pPr>
      <w:r>
        <w:rPr>
          <w:lang w:eastAsia="ja-JP"/>
        </w:rPr>
        <w:t>返品やその他の請求に関する調整により、対象となる</w:t>
      </w:r>
      <w:r>
        <w:rPr>
          <w:lang w:eastAsia="ja-JP"/>
        </w:rPr>
        <w:t xml:space="preserve"> SA </w:t>
      </w:r>
      <w:r>
        <w:rPr>
          <w:lang w:eastAsia="ja-JP"/>
        </w:rPr>
        <w:t>が減少した場合、お客様が利用できる計画サービスの日数も減少します。</w:t>
      </w:r>
    </w:p>
    <w:p w:rsidR="00145FC1" w:rsidRDefault="000A72AD" w:rsidP="000A72AD">
      <w:pPr>
        <w:pStyle w:val="ProductList-Bullet"/>
        <w:numPr>
          <w:ilvl w:val="0"/>
          <w:numId w:val="37"/>
        </w:numPr>
        <w:rPr>
          <w:lang w:eastAsia="ja-JP"/>
        </w:rPr>
      </w:pPr>
      <w:r>
        <w:rPr>
          <w:lang w:eastAsia="ja-JP"/>
        </w:rPr>
        <w:t>受講券の種類を組み合わせることはできません。計画サービス契約は、契約の種類ごとに規定されている最大期間を超えることはできません。</w:t>
      </w:r>
    </w:p>
    <w:p w:rsidR="00145FC1" w:rsidRDefault="000A72AD" w:rsidP="000A72AD">
      <w:pPr>
        <w:pStyle w:val="ProductList-Bullet"/>
        <w:numPr>
          <w:ilvl w:val="0"/>
          <w:numId w:val="37"/>
        </w:numPr>
        <w:rPr>
          <w:lang w:eastAsia="ja-JP"/>
        </w:rPr>
      </w:pPr>
      <w:r>
        <w:rPr>
          <w:lang w:eastAsia="ja-JP"/>
        </w:rPr>
        <w:t>受講券は、認定プロバイダーが提供する、その受講券が使用できる特定のサービスの種類に対してのみ有効です。</w:t>
      </w:r>
    </w:p>
    <w:p w:rsidR="00145FC1" w:rsidRDefault="000A72AD" w:rsidP="000A72AD">
      <w:pPr>
        <w:pStyle w:val="ProductList-Bullet"/>
        <w:numPr>
          <w:ilvl w:val="0"/>
          <w:numId w:val="37"/>
        </w:numPr>
        <w:rPr>
          <w:lang w:eastAsia="ja-JP"/>
        </w:rPr>
      </w:pPr>
      <w:r>
        <w:rPr>
          <w:lang w:eastAsia="ja-JP"/>
        </w:rPr>
        <w:t>受講券は</w:t>
      </w:r>
      <w:r>
        <w:rPr>
          <w:lang w:eastAsia="ja-JP"/>
        </w:rPr>
        <w:t xml:space="preserve"> SA </w:t>
      </w:r>
      <w:r>
        <w:rPr>
          <w:lang w:eastAsia="ja-JP"/>
        </w:rPr>
        <w:t>の有効期間中に割り当てられなければいけません。</w:t>
      </w:r>
    </w:p>
    <w:p w:rsidR="00145FC1" w:rsidRDefault="000A72AD" w:rsidP="000A72AD">
      <w:pPr>
        <w:pStyle w:val="ProductList-Bullet"/>
        <w:numPr>
          <w:ilvl w:val="0"/>
          <w:numId w:val="37"/>
        </w:numPr>
        <w:rPr>
          <w:lang w:eastAsia="ja-JP"/>
        </w:rPr>
      </w:pPr>
      <w:r>
        <w:rPr>
          <w:lang w:eastAsia="ja-JP"/>
        </w:rPr>
        <w:t>受講券の有効期間は、</w:t>
      </w:r>
      <w:r>
        <w:rPr>
          <w:lang w:eastAsia="ja-JP"/>
        </w:rPr>
        <w:t xml:space="preserve">SA </w:t>
      </w:r>
      <w:r>
        <w:rPr>
          <w:lang w:eastAsia="ja-JP"/>
        </w:rPr>
        <w:t>の有効期間に関係なく、割り当て日から</w:t>
      </w:r>
      <w:r>
        <w:rPr>
          <w:lang w:eastAsia="ja-JP"/>
        </w:rPr>
        <w:t xml:space="preserve"> 180 </w:t>
      </w:r>
      <w:r>
        <w:rPr>
          <w:lang w:eastAsia="ja-JP"/>
        </w:rPr>
        <w:t>日間です。すべてのサービスは、受講券の有効期限までに提供</w:t>
      </w:r>
      <w:r>
        <w:rPr>
          <w:lang w:eastAsia="ja-JP"/>
        </w:rPr>
        <w:t xml:space="preserve"> (</w:t>
      </w:r>
      <w:r>
        <w:rPr>
          <w:lang w:eastAsia="ja-JP"/>
        </w:rPr>
        <w:t>受講券と交換</w:t>
      </w:r>
      <w:r>
        <w:rPr>
          <w:lang w:eastAsia="ja-JP"/>
        </w:rPr>
        <w:t xml:space="preserve">) </w:t>
      </w:r>
      <w:r>
        <w:rPr>
          <w:lang w:eastAsia="ja-JP"/>
        </w:rPr>
        <w:t>されるものとします。</w:t>
      </w:r>
      <w:r>
        <w:rPr>
          <w:lang w:eastAsia="ja-JP"/>
        </w:rPr>
        <w:t xml:space="preserve">SA </w:t>
      </w:r>
      <w:r>
        <w:rPr>
          <w:lang w:eastAsia="ja-JP"/>
        </w:rPr>
        <w:t>の期間満了より前に有効期限が切れた受講券は、利用可能な計画サービスの日数としてプールされます。上の表は、</w:t>
      </w:r>
      <w:r>
        <w:rPr>
          <w:lang w:eastAsia="ja-JP"/>
        </w:rPr>
        <w:t xml:space="preserve">3 </w:t>
      </w:r>
      <w:r>
        <w:rPr>
          <w:lang w:eastAsia="ja-JP"/>
        </w:rPr>
        <w:t>年間の加入契約または契約に基づいて利用できるサービスの日数を示しています。</w:t>
      </w:r>
      <w:r>
        <w:rPr>
          <w:lang w:eastAsia="ja-JP"/>
        </w:rPr>
        <w:t xml:space="preserve">1 </w:t>
      </w:r>
      <w:r>
        <w:rPr>
          <w:lang w:eastAsia="ja-JP"/>
        </w:rPr>
        <w:t>年間の</w:t>
      </w:r>
      <w:r>
        <w:rPr>
          <w:lang w:eastAsia="ja-JP"/>
        </w:rPr>
        <w:t xml:space="preserve"> SA </w:t>
      </w:r>
      <w:r>
        <w:rPr>
          <w:lang w:eastAsia="ja-JP"/>
        </w:rPr>
        <w:t>を購入されたお客様は、記載されているサービスの日数の</w:t>
      </w:r>
      <w:r>
        <w:rPr>
          <w:lang w:eastAsia="ja-JP"/>
        </w:rPr>
        <w:t xml:space="preserve"> 1/3 </w:t>
      </w:r>
      <w:r>
        <w:rPr>
          <w:lang w:eastAsia="ja-JP"/>
        </w:rPr>
        <w:t>の日数のサービスを受けることができます。</w:t>
      </w:r>
      <w:r>
        <w:rPr>
          <w:lang w:eastAsia="ja-JP"/>
        </w:rPr>
        <w:t xml:space="preserve">2 </w:t>
      </w:r>
      <w:r>
        <w:rPr>
          <w:lang w:eastAsia="ja-JP"/>
        </w:rPr>
        <w:t>年間の</w:t>
      </w:r>
      <w:r>
        <w:rPr>
          <w:lang w:eastAsia="ja-JP"/>
        </w:rPr>
        <w:t xml:space="preserve"> SA </w:t>
      </w:r>
      <w:r>
        <w:rPr>
          <w:lang w:eastAsia="ja-JP"/>
        </w:rPr>
        <w:t>を購入されたお客様は、記載されているサービスの日数の</w:t>
      </w:r>
      <w:r>
        <w:rPr>
          <w:lang w:eastAsia="ja-JP"/>
        </w:rPr>
        <w:t xml:space="preserve"> 2/3 </w:t>
      </w:r>
      <w:r>
        <w:rPr>
          <w:lang w:eastAsia="ja-JP"/>
        </w:rPr>
        <w:t>の日数のサービスを受けることができます。</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Pr>
          <w:lang w:eastAsia="ja-JP"/>
        </w:rPr>
        <w:t xml:space="preserve"> </w:t>
      </w:r>
      <w:r>
        <w:rPr>
          <w:lang w:eastAsia="ja-JP"/>
        </w:rPr>
        <w:t>チームと共有される場合があります。</w:t>
      </w:r>
    </w:p>
    <w:p w:rsidR="00145FC1" w:rsidRDefault="00145FC1">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ClauseHeading"/>
        <w:rPr>
          <w:lang w:eastAsia="ja-JP"/>
        </w:rPr>
      </w:pPr>
      <w:bookmarkStart w:id="373" w:name="_Sec581"/>
      <w:r>
        <w:rPr>
          <w:lang w:eastAsia="ja-JP"/>
        </w:rPr>
        <w:lastRenderedPageBreak/>
        <w:t>エンタープライズ</w:t>
      </w:r>
      <w:r>
        <w:rPr>
          <w:lang w:eastAsia="ja-JP"/>
        </w:rPr>
        <w:t xml:space="preserve"> </w:t>
      </w:r>
      <w:r>
        <w:rPr>
          <w:lang w:eastAsia="ja-JP"/>
        </w:rPr>
        <w:t>ソース</w:t>
      </w:r>
      <w:r>
        <w:rPr>
          <w:lang w:eastAsia="ja-JP"/>
        </w:rPr>
        <w:t xml:space="preserve"> </w:t>
      </w:r>
      <w:r>
        <w:rPr>
          <w:lang w:eastAsia="ja-JP"/>
        </w:rPr>
        <w:t>コード</w:t>
      </w:r>
      <w:r>
        <w:rPr>
          <w:lang w:eastAsia="ja-JP"/>
        </w:rPr>
        <w:t xml:space="preserve"> </w:t>
      </w:r>
      <w:r>
        <w:rPr>
          <w:lang w:eastAsia="ja-JP"/>
        </w:rPr>
        <w:t>ライセンス</w:t>
      </w:r>
      <w:r>
        <w:rPr>
          <w:lang w:eastAsia="ja-JP"/>
        </w:rPr>
        <w:t xml:space="preserve"> </w:t>
      </w:r>
      <w:r>
        <w:rPr>
          <w:lang w:eastAsia="ja-JP"/>
        </w:rPr>
        <w:t>プログラム</w:t>
      </w:r>
      <w:r>
        <w:rPr>
          <w:lang w:eastAsia="ja-JP"/>
        </w:rPr>
        <w:t xml:space="preserve"> (ESLP)</w:t>
      </w:r>
      <w:bookmarkEnd w:id="373"/>
    </w:p>
    <w:p w:rsidR="00145FC1" w:rsidRDefault="000A72AD">
      <w:pPr>
        <w:pStyle w:val="ProductList-Body"/>
        <w:rPr>
          <w:lang w:eastAsia="ja-JP"/>
        </w:rPr>
      </w:pPr>
      <w:r>
        <w:rPr>
          <w:lang w:eastAsia="ja-JP"/>
        </w:rPr>
        <w:t>システム製品群で</w:t>
      </w:r>
      <w:r>
        <w:rPr>
          <w:lang w:eastAsia="ja-JP"/>
        </w:rPr>
        <w:t xml:space="preserve"> SA </w:t>
      </w:r>
      <w:r>
        <w:rPr>
          <w:lang w:eastAsia="ja-JP"/>
        </w:rPr>
        <w:t>と共にライセンスを取得した</w:t>
      </w:r>
      <w:r>
        <w:rPr>
          <w:lang w:eastAsia="ja-JP"/>
        </w:rPr>
        <w:t xml:space="preserve"> 10,000 </w:t>
      </w:r>
      <w:r>
        <w:rPr>
          <w:lang w:eastAsia="ja-JP"/>
        </w:rPr>
        <w:t>台以上のデスクトップを保有するお客様は、社内での開発およびサポートを目的として</w:t>
      </w:r>
      <w:r>
        <w:rPr>
          <w:lang w:eastAsia="ja-JP"/>
        </w:rPr>
        <w:t xml:space="preserve"> Microsoft Windows </w:t>
      </w:r>
      <w:r>
        <w:rPr>
          <w:lang w:eastAsia="ja-JP"/>
        </w:rPr>
        <w:t>ソース</w:t>
      </w:r>
      <w:r>
        <w:rPr>
          <w:lang w:eastAsia="ja-JP"/>
        </w:rPr>
        <w:t xml:space="preserve"> </w:t>
      </w:r>
      <w:r>
        <w:rPr>
          <w:lang w:eastAsia="ja-JP"/>
        </w:rPr>
        <w:t>コードにアクセスすることができます。</w:t>
      </w:r>
      <w:r>
        <w:rPr>
          <w:lang w:eastAsia="ja-JP"/>
        </w:rPr>
        <w:t xml:space="preserve">Academic </w:t>
      </w:r>
      <w:r>
        <w:rPr>
          <w:lang w:eastAsia="ja-JP"/>
        </w:rPr>
        <w:t>プログラムのお客様は、マイクロソフト</w:t>
      </w:r>
      <w:r>
        <w:rPr>
          <w:lang w:eastAsia="ja-JP"/>
        </w:rPr>
        <w:t xml:space="preserve"> </w:t>
      </w:r>
      <w:r>
        <w:rPr>
          <w:lang w:eastAsia="ja-JP"/>
        </w:rPr>
        <w:t>リサーチ</w:t>
      </w:r>
      <w:r>
        <w:rPr>
          <w:lang w:eastAsia="ja-JP"/>
        </w:rPr>
        <w:t xml:space="preserve"> </w:t>
      </w:r>
      <w:r>
        <w:rPr>
          <w:lang w:eastAsia="ja-JP"/>
        </w:rPr>
        <w:t>ソース</w:t>
      </w:r>
      <w:r>
        <w:rPr>
          <w:lang w:eastAsia="ja-JP"/>
        </w:rPr>
        <w:t xml:space="preserve"> </w:t>
      </w:r>
      <w:r>
        <w:rPr>
          <w:lang w:eastAsia="ja-JP"/>
        </w:rPr>
        <w:t>ライセンシング</w:t>
      </w:r>
      <w:r>
        <w:rPr>
          <w:lang w:eastAsia="ja-JP"/>
        </w:rPr>
        <w:t xml:space="preserve"> </w:t>
      </w:r>
      <w:r>
        <w:rPr>
          <w:lang w:eastAsia="ja-JP"/>
        </w:rPr>
        <w:t>プログラムを利用できます。</w:t>
      </w:r>
    </w:p>
    <w:p w:rsidR="00145FC1" w:rsidRDefault="000A72AD">
      <w:pPr>
        <w:pStyle w:val="ProductList-Body"/>
        <w:rPr>
          <w:lang w:eastAsia="ja-JP"/>
        </w:rPr>
      </w:pPr>
      <w:r>
        <w:rPr>
          <w:lang w:eastAsia="ja-JP"/>
        </w:rPr>
        <w:t xml:space="preserve"> </w:t>
      </w:r>
    </w:p>
    <w:p w:rsidR="00145FC1" w:rsidRDefault="000A72AD">
      <w:pPr>
        <w:pStyle w:val="ProductList-ClauseHeading"/>
      </w:pPr>
      <w:bookmarkStart w:id="374" w:name="_Sec582"/>
      <w:r>
        <w:t>トレーニング受講券</w:t>
      </w:r>
      <w:bookmarkEnd w:id="374"/>
    </w:p>
    <w:p w:rsidR="00145FC1" w:rsidRDefault="000A72AD">
      <w:pPr>
        <w:pStyle w:val="ProductList-Body"/>
        <w:rPr>
          <w:lang w:eastAsia="ja-JP"/>
        </w:rPr>
      </w:pPr>
      <w:r>
        <w:t>アプリケーションまたはシステム製品群の</w:t>
      </w:r>
      <w:r>
        <w:t xml:space="preserve"> SAM </w:t>
      </w:r>
      <w:r>
        <w:t>を保有するお客様</w:t>
      </w:r>
      <w:r>
        <w:t xml:space="preserve"> (Academic Select License</w:t>
      </w:r>
      <w:r>
        <w:t>、</w:t>
      </w:r>
      <w:r>
        <w:t>Academic Select Plus</w:t>
      </w:r>
      <w:r>
        <w:t>、</w:t>
      </w:r>
      <w:r>
        <w:t>Open Value Subscription – Education Solutions</w:t>
      </w:r>
      <w:r>
        <w:t>、</w:t>
      </w:r>
      <w:r>
        <w:t>Campus Agreement</w:t>
      </w:r>
      <w:r>
        <w:t>、</w:t>
      </w:r>
      <w:r>
        <w:t xml:space="preserve">School Agreement </w:t>
      </w:r>
      <w:r>
        <w:t>のお客様を除く</w:t>
      </w:r>
      <w:r>
        <w:t xml:space="preserve">) </w:t>
      </w:r>
      <w:r>
        <w:t>は、マイクロソフトのトレーニング受講券を取得できます。</w:t>
      </w:r>
      <w:r>
        <w:rPr>
          <w:lang w:eastAsia="ja-JP"/>
        </w:rPr>
        <w:t>このトレーニング受講券では、以下に示すように、</w:t>
      </w:r>
      <w:r>
        <w:rPr>
          <w:lang w:eastAsia="ja-JP"/>
        </w:rPr>
        <w:t xml:space="preserve">3 </w:t>
      </w:r>
      <w:r>
        <w:rPr>
          <w:lang w:eastAsia="ja-JP"/>
        </w:rPr>
        <w:t>年間の加入契約または契約期間に基づいて特定の日数トレーニングを受講することができます。</w:t>
      </w:r>
    </w:p>
    <w:tbl>
      <w:tblPr>
        <w:tblStyle w:val="PURTable"/>
        <w:tblW w:w="0" w:type="dxa"/>
        <w:tblLook w:val="04A0" w:firstRow="1" w:lastRow="0" w:firstColumn="1" w:lastColumn="0" w:noHBand="0" w:noVBand="1"/>
      </w:tblPr>
      <w:tblGrid>
        <w:gridCol w:w="3611"/>
        <w:gridCol w:w="3603"/>
        <w:gridCol w:w="3576"/>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システム製品群</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50 </w:t>
            </w:r>
            <w:r>
              <w:t>ライセンスにつき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50 </w:t>
            </w:r>
            <w:r>
              <w:t>ライセンスにつき</w:t>
            </w:r>
            <w:r>
              <w:t xml:space="preserve"> 1 </w:t>
            </w:r>
            <w:r>
              <w:t>日</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対象となる</w:t>
            </w:r>
            <w:r>
              <w:t xml:space="preserve"> 1 </w:t>
            </w:r>
            <w:r>
              <w:t>登録につき</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対象となる</w:t>
            </w:r>
            <w:r>
              <w:t xml:space="preserve"> 1 </w:t>
            </w:r>
            <w:r>
              <w:t>登録につき</w:t>
            </w:r>
            <w:r>
              <w:t xml:space="preserve"> 10 </w:t>
            </w:r>
            <w:r>
              <w:t>日</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15 </w:t>
            </w:r>
            <w:r>
              <w:t>日</w:t>
            </w:r>
            <w:r>
              <w:t>*</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25 </w:t>
            </w:r>
            <w:r>
              <w:t>日</w:t>
            </w:r>
            <w:r>
              <w:t>*</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55 </w:t>
            </w:r>
            <w:r>
              <w:t>日</w:t>
            </w:r>
            <w:r>
              <w:t>*</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80 </w:t>
            </w:r>
            <w:r>
              <w:t>日</w:t>
            </w:r>
            <w:r>
              <w:t>*</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125 </w:t>
            </w:r>
            <w:r>
              <w:t>日</w:t>
            </w:r>
            <w:r>
              <w:t>*</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200 </w:t>
            </w:r>
            <w:r>
              <w:t>日</w:t>
            </w:r>
            <w:r>
              <w:t>*</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300 </w:t>
            </w:r>
            <w:r>
              <w:t>日</w:t>
            </w:r>
            <w:r>
              <w:t>*</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400 </w:t>
            </w:r>
            <w:r>
              <w:t>日</w:t>
            </w:r>
            <w:r>
              <w:t>*</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700 </w:t>
            </w:r>
            <w:r>
              <w:t>日</w:t>
            </w:r>
            <w:r>
              <w:t>*</w:t>
            </w:r>
          </w:p>
        </w:tc>
      </w:tr>
    </w:tbl>
    <w:p w:rsidR="00145FC1" w:rsidRDefault="000A72AD">
      <w:pPr>
        <w:pStyle w:val="ProductList-Body"/>
        <w:rPr>
          <w:lang w:eastAsia="ja-JP"/>
        </w:rPr>
      </w:pPr>
      <w:r>
        <w:rPr>
          <w:lang w:eastAsia="ja-JP"/>
        </w:rPr>
        <w:t>*</w:t>
      </w:r>
      <w:r>
        <w:rPr>
          <w:i/>
          <w:lang w:eastAsia="ja-JP"/>
        </w:rPr>
        <w:t>対象となる</w:t>
      </w:r>
      <w:r>
        <w:rPr>
          <w:i/>
          <w:lang w:eastAsia="ja-JP"/>
        </w:rPr>
        <w:t xml:space="preserve"> 1 </w:t>
      </w:r>
      <w:r>
        <w:rPr>
          <w:i/>
          <w:lang w:eastAsia="ja-JP"/>
        </w:rPr>
        <w:t>登録</w:t>
      </w:r>
      <w:r>
        <w:rPr>
          <w:i/>
          <w:lang w:eastAsia="ja-JP"/>
        </w:rPr>
        <w:t>/</w:t>
      </w:r>
      <w:r>
        <w:rPr>
          <w:i/>
          <w:lang w:eastAsia="ja-JP"/>
        </w:rPr>
        <w:t>契約ごとの日数</w:t>
      </w:r>
    </w:p>
    <w:p w:rsidR="00145FC1" w:rsidRDefault="000A72AD">
      <w:pPr>
        <w:pStyle w:val="ProductList-Body"/>
        <w:rPr>
          <w:lang w:eastAsia="ja-JP"/>
        </w:rPr>
      </w:pPr>
      <w:r>
        <w:rPr>
          <w:lang w:eastAsia="ja-JP"/>
        </w:rPr>
        <w:t xml:space="preserve"> </w:t>
      </w:r>
    </w:p>
    <w:p w:rsidR="00145FC1" w:rsidRDefault="000A72AD" w:rsidP="000A72AD">
      <w:pPr>
        <w:pStyle w:val="ProductList-Bullet"/>
        <w:numPr>
          <w:ilvl w:val="0"/>
          <w:numId w:val="38"/>
        </w:numPr>
        <w:rPr>
          <w:lang w:eastAsia="ja-JP"/>
        </w:rPr>
      </w:pPr>
      <w:r>
        <w:rPr>
          <w:lang w:eastAsia="ja-JP"/>
        </w:rPr>
        <w:t>受講券で利用できるサービスは、お客様とマイクロソフト</w:t>
      </w:r>
      <w:r>
        <w:rPr>
          <w:lang w:eastAsia="ja-JP"/>
        </w:rPr>
        <w:t xml:space="preserve"> </w:t>
      </w:r>
      <w:r>
        <w:rPr>
          <w:lang w:eastAsia="ja-JP"/>
        </w:rPr>
        <w:t>ラーニング</w:t>
      </w:r>
      <w:r>
        <w:rPr>
          <w:lang w:eastAsia="ja-JP"/>
        </w:rPr>
        <w:t xml:space="preserve"> </w:t>
      </w:r>
      <w:r>
        <w:rPr>
          <w:lang w:eastAsia="ja-JP"/>
        </w:rPr>
        <w:t>パートナーとの間の契約に基づいて提供されます。</w:t>
      </w:r>
    </w:p>
    <w:p w:rsidR="00145FC1" w:rsidRDefault="000A72AD" w:rsidP="000A72AD">
      <w:pPr>
        <w:pStyle w:val="ProductList-Bullet"/>
        <w:numPr>
          <w:ilvl w:val="0"/>
          <w:numId w:val="38"/>
        </w:numPr>
        <w:rPr>
          <w:lang w:eastAsia="ja-JP"/>
        </w:rPr>
      </w:pPr>
      <w:r>
        <w:rPr>
          <w:lang w:eastAsia="ja-JP"/>
        </w:rPr>
        <w:t>速習コースでは、通常のコースの日数に相当する日数分の受講券が必要となります。</w:t>
      </w:r>
    </w:p>
    <w:p w:rsidR="00145FC1" w:rsidRDefault="000A72AD" w:rsidP="000A72AD">
      <w:pPr>
        <w:pStyle w:val="ProductList-Bullet"/>
        <w:numPr>
          <w:ilvl w:val="0"/>
          <w:numId w:val="38"/>
        </w:numPr>
        <w:rPr>
          <w:lang w:eastAsia="ja-JP"/>
        </w:rPr>
      </w:pPr>
      <w:r>
        <w:rPr>
          <w:lang w:eastAsia="ja-JP"/>
        </w:rPr>
        <w:t>受講券は、認定されたコースについて、マイクロソフト</w:t>
      </w:r>
      <w:r>
        <w:rPr>
          <w:lang w:eastAsia="ja-JP"/>
        </w:rPr>
        <w:t xml:space="preserve"> </w:t>
      </w:r>
      <w:r>
        <w:rPr>
          <w:lang w:eastAsia="ja-JP"/>
        </w:rPr>
        <w:t>ラーニング</w:t>
      </w:r>
      <w:r>
        <w:rPr>
          <w:lang w:eastAsia="ja-JP"/>
        </w:rPr>
        <w:t xml:space="preserve"> </w:t>
      </w:r>
      <w:r>
        <w:rPr>
          <w:lang w:eastAsia="ja-JP"/>
        </w:rPr>
        <w:t>パートナーによるインストラクター指導のトレーニングの日数にのみ交換されます。カスタム</w:t>
      </w:r>
      <w:r>
        <w:rPr>
          <w:lang w:eastAsia="ja-JP"/>
        </w:rPr>
        <w:t xml:space="preserve"> </w:t>
      </w:r>
      <w:r>
        <w:rPr>
          <w:lang w:eastAsia="ja-JP"/>
        </w:rPr>
        <w:t>コース</w:t>
      </w:r>
      <w:r>
        <w:rPr>
          <w:lang w:eastAsia="ja-JP"/>
        </w:rPr>
        <w:t xml:space="preserve"> (</w:t>
      </w:r>
      <w:r>
        <w:rPr>
          <w:lang w:eastAsia="ja-JP"/>
        </w:rPr>
        <w:t>認定コースの速習、または認定コースのみを組み合わせたカスタム</w:t>
      </w:r>
      <w:r>
        <w:rPr>
          <w:lang w:eastAsia="ja-JP"/>
        </w:rPr>
        <w:t xml:space="preserve"> </w:t>
      </w:r>
      <w:r>
        <w:rPr>
          <w:lang w:eastAsia="ja-JP"/>
        </w:rPr>
        <w:t>コース以外</w:t>
      </w:r>
      <w:r>
        <w:rPr>
          <w:lang w:eastAsia="ja-JP"/>
        </w:rPr>
        <w:t xml:space="preserve">) </w:t>
      </w:r>
      <w:r>
        <w:rPr>
          <w:lang w:eastAsia="ja-JP"/>
        </w:rPr>
        <w:t>はこれらの受講券では受講できません。</w:t>
      </w:r>
    </w:p>
    <w:p w:rsidR="00145FC1" w:rsidRDefault="000A72AD" w:rsidP="000A72AD">
      <w:pPr>
        <w:pStyle w:val="ProductList-Bullet"/>
        <w:numPr>
          <w:ilvl w:val="0"/>
          <w:numId w:val="38"/>
        </w:numPr>
        <w:rPr>
          <w:lang w:eastAsia="ja-JP"/>
        </w:rPr>
      </w:pPr>
      <w:r>
        <w:rPr>
          <w:lang w:eastAsia="ja-JP"/>
        </w:rPr>
        <w:t>予約されたコースにお客様が出席されなかった場合に、そのコースに対する費用として受講券を使用することはできません。</w:t>
      </w:r>
    </w:p>
    <w:p w:rsidR="00145FC1" w:rsidRDefault="000A72AD" w:rsidP="000A72AD">
      <w:pPr>
        <w:pStyle w:val="ProductList-Bullet"/>
        <w:numPr>
          <w:ilvl w:val="0"/>
          <w:numId w:val="38"/>
        </w:numPr>
        <w:rPr>
          <w:lang w:eastAsia="ja-JP"/>
        </w:rPr>
      </w:pPr>
      <w:r>
        <w:rPr>
          <w:lang w:eastAsia="ja-JP"/>
        </w:rPr>
        <w:t>受講券は、デモンストレーション</w:t>
      </w:r>
      <w:r>
        <w:rPr>
          <w:lang w:eastAsia="ja-JP"/>
        </w:rPr>
        <w:t xml:space="preserve"> </w:t>
      </w:r>
      <w:r>
        <w:rPr>
          <w:lang w:eastAsia="ja-JP"/>
        </w:rPr>
        <w:t>セッションに使用する場合を除き、お客様が認めた個人だけが使用できます。</w:t>
      </w:r>
    </w:p>
    <w:p w:rsidR="00145FC1" w:rsidRDefault="000A72AD" w:rsidP="000A72AD">
      <w:pPr>
        <w:pStyle w:val="ProductList-Bullet"/>
        <w:numPr>
          <w:ilvl w:val="0"/>
          <w:numId w:val="38"/>
        </w:numPr>
        <w:rPr>
          <w:lang w:eastAsia="ja-JP"/>
        </w:rPr>
      </w:pPr>
      <w:r>
        <w:rPr>
          <w:lang w:eastAsia="ja-JP"/>
        </w:rPr>
        <w:t>受講券は、金銭を含む他の有価物とは交換できません。</w:t>
      </w:r>
    </w:p>
    <w:p w:rsidR="00145FC1" w:rsidRDefault="000A72AD" w:rsidP="000A72AD">
      <w:pPr>
        <w:pStyle w:val="ProductList-Bullet"/>
        <w:numPr>
          <w:ilvl w:val="0"/>
          <w:numId w:val="38"/>
        </w:numPr>
        <w:rPr>
          <w:lang w:eastAsia="ja-JP"/>
        </w:rPr>
      </w:pPr>
      <w:r>
        <w:rPr>
          <w:lang w:eastAsia="ja-JP"/>
        </w:rPr>
        <w:t>受講券は</w:t>
      </w:r>
      <w:r>
        <w:rPr>
          <w:lang w:eastAsia="ja-JP"/>
        </w:rPr>
        <w:t xml:space="preserve"> SA </w:t>
      </w:r>
      <w:r>
        <w:rPr>
          <w:lang w:eastAsia="ja-JP"/>
        </w:rPr>
        <w:t>の有効期間中に割り当てられなければいけません。</w:t>
      </w:r>
    </w:p>
    <w:p w:rsidR="00145FC1" w:rsidRDefault="000A72AD" w:rsidP="000A72AD">
      <w:pPr>
        <w:pStyle w:val="ProductList-Bullet"/>
        <w:numPr>
          <w:ilvl w:val="0"/>
          <w:numId w:val="38"/>
        </w:numPr>
        <w:rPr>
          <w:lang w:eastAsia="ja-JP"/>
        </w:rPr>
      </w:pPr>
      <w:r>
        <w:rPr>
          <w:lang w:eastAsia="ja-JP"/>
        </w:rPr>
        <w:t>受講券の有効期間は、割り当て日から</w:t>
      </w:r>
      <w:r>
        <w:rPr>
          <w:lang w:eastAsia="ja-JP"/>
        </w:rPr>
        <w:t xml:space="preserve"> 180 </w:t>
      </w:r>
      <w:r>
        <w:rPr>
          <w:lang w:eastAsia="ja-JP"/>
        </w:rPr>
        <w:t>日間です。</w:t>
      </w:r>
      <w:r>
        <w:rPr>
          <w:lang w:eastAsia="ja-JP"/>
        </w:rPr>
        <w:t xml:space="preserve">SA </w:t>
      </w:r>
      <w:r>
        <w:rPr>
          <w:lang w:eastAsia="ja-JP"/>
        </w:rPr>
        <w:t>の期間満了より前に有効期限が切れた受講券は、利用可能なトレーニング受講券の日数としてプールされます。</w:t>
      </w:r>
    </w:p>
    <w:p w:rsidR="00145FC1" w:rsidRDefault="000A72AD" w:rsidP="000A72AD">
      <w:pPr>
        <w:pStyle w:val="ProductList-Bullet"/>
        <w:numPr>
          <w:ilvl w:val="0"/>
          <w:numId w:val="38"/>
        </w:numPr>
        <w:rPr>
          <w:lang w:eastAsia="ja-JP"/>
        </w:rPr>
      </w:pPr>
      <w:r>
        <w:rPr>
          <w:lang w:eastAsia="ja-JP"/>
        </w:rPr>
        <w:t>デモンストレーション</w:t>
      </w:r>
      <w:r>
        <w:rPr>
          <w:lang w:eastAsia="ja-JP"/>
        </w:rPr>
        <w:t xml:space="preserve"> </w:t>
      </w:r>
      <w:r>
        <w:rPr>
          <w:lang w:eastAsia="ja-JP"/>
        </w:rPr>
        <w:t>セッションを除き、トレーニング受講券</w:t>
      </w:r>
      <w:r>
        <w:rPr>
          <w:lang w:eastAsia="ja-JP"/>
        </w:rPr>
        <w:t xml:space="preserve"> 1 </w:t>
      </w:r>
      <w:r>
        <w:rPr>
          <w:lang w:eastAsia="ja-JP"/>
        </w:rPr>
        <w:t>日は、</w:t>
      </w:r>
      <w:r>
        <w:rPr>
          <w:lang w:eastAsia="ja-JP"/>
        </w:rPr>
        <w:t xml:space="preserve">1 </w:t>
      </w:r>
      <w:r>
        <w:rPr>
          <w:lang w:eastAsia="ja-JP"/>
        </w:rPr>
        <w:t>トレーニング</w:t>
      </w:r>
      <w:r>
        <w:rPr>
          <w:lang w:eastAsia="ja-JP"/>
        </w:rPr>
        <w:t xml:space="preserve"> </w:t>
      </w:r>
      <w:r>
        <w:rPr>
          <w:lang w:eastAsia="ja-JP"/>
        </w:rPr>
        <w:t>セッション日に相当します。デモンストレーション</w:t>
      </w:r>
      <w:r>
        <w:rPr>
          <w:lang w:eastAsia="ja-JP"/>
        </w:rPr>
        <w:t xml:space="preserve"> </w:t>
      </w:r>
      <w:r>
        <w:rPr>
          <w:lang w:eastAsia="ja-JP"/>
        </w:rPr>
        <w:t>セッションについては、トレーニング受講券</w:t>
      </w:r>
      <w:r>
        <w:rPr>
          <w:lang w:eastAsia="ja-JP"/>
        </w:rPr>
        <w:t xml:space="preserve"> 1 </w:t>
      </w:r>
      <w:r>
        <w:rPr>
          <w:lang w:eastAsia="ja-JP"/>
        </w:rPr>
        <w:t>日は、デモンストレーション</w:t>
      </w:r>
      <w:r>
        <w:rPr>
          <w:lang w:eastAsia="ja-JP"/>
        </w:rPr>
        <w:t xml:space="preserve"> </w:t>
      </w:r>
      <w:r>
        <w:rPr>
          <w:lang w:eastAsia="ja-JP"/>
        </w:rPr>
        <w:t>セッション</w:t>
      </w:r>
      <w:r>
        <w:rPr>
          <w:lang w:eastAsia="ja-JP"/>
        </w:rPr>
        <w:t xml:space="preserve"> 1 </w:t>
      </w:r>
      <w:r>
        <w:rPr>
          <w:lang w:eastAsia="ja-JP"/>
        </w:rPr>
        <w:t>回に相当します。</w:t>
      </w:r>
    </w:p>
    <w:p w:rsidR="00145FC1" w:rsidRDefault="000A72AD" w:rsidP="000A72AD">
      <w:pPr>
        <w:pStyle w:val="ProductList-Bullet"/>
        <w:numPr>
          <w:ilvl w:val="0"/>
          <w:numId w:val="38"/>
        </w:numPr>
        <w:rPr>
          <w:lang w:eastAsia="ja-JP"/>
        </w:rPr>
      </w:pPr>
      <w:r>
        <w:rPr>
          <w:lang w:eastAsia="ja-JP"/>
        </w:rPr>
        <w:t>お客様はトレーニング受講券を、</w:t>
      </w:r>
      <w:r>
        <w:rPr>
          <w:lang w:eastAsia="ja-JP"/>
        </w:rPr>
        <w:t xml:space="preserve">4 </w:t>
      </w:r>
      <w:r>
        <w:rPr>
          <w:lang w:eastAsia="ja-JP"/>
        </w:rPr>
        <w:t>回以上のデモンストレーション</w:t>
      </w:r>
      <w:r>
        <w:rPr>
          <w:lang w:eastAsia="ja-JP"/>
        </w:rPr>
        <w:t xml:space="preserve"> </w:t>
      </w:r>
      <w:r>
        <w:rPr>
          <w:lang w:eastAsia="ja-JP"/>
        </w:rPr>
        <w:t>セッションと引き換える必要があります。デモンストレーション</w:t>
      </w:r>
      <w:r>
        <w:rPr>
          <w:lang w:eastAsia="ja-JP"/>
        </w:rPr>
        <w:t xml:space="preserve"> </w:t>
      </w:r>
      <w:r>
        <w:rPr>
          <w:lang w:eastAsia="ja-JP"/>
        </w:rPr>
        <w:t>セッションと引き換えたトレーニング受講券は、他のトレーニング</w:t>
      </w:r>
      <w:r>
        <w:rPr>
          <w:lang w:eastAsia="ja-JP"/>
        </w:rPr>
        <w:t xml:space="preserve"> </w:t>
      </w:r>
      <w:r>
        <w:rPr>
          <w:lang w:eastAsia="ja-JP"/>
        </w:rPr>
        <w:t>セッションと引き換えたトレーニング受講券とは異なり、複数の利用者に割り当てることができます。</w:t>
      </w:r>
    </w:p>
    <w:p w:rsidR="00145FC1" w:rsidRDefault="000A72AD" w:rsidP="000A72AD">
      <w:pPr>
        <w:pStyle w:val="ProductList-Bullet"/>
        <w:numPr>
          <w:ilvl w:val="0"/>
          <w:numId w:val="38"/>
        </w:numPr>
        <w:rPr>
          <w:lang w:eastAsia="ja-JP"/>
        </w:rPr>
      </w:pPr>
      <w:r>
        <w:rPr>
          <w:lang w:eastAsia="ja-JP"/>
        </w:rPr>
        <w:t>受講券を使用して、一度に</w:t>
      </w:r>
      <w:r>
        <w:rPr>
          <w:lang w:eastAsia="ja-JP"/>
        </w:rPr>
        <w:t xml:space="preserve"> 1 </w:t>
      </w:r>
      <w:r>
        <w:rPr>
          <w:lang w:eastAsia="ja-JP"/>
        </w:rPr>
        <w:t>つのマイクロソフト</w:t>
      </w:r>
      <w:r>
        <w:rPr>
          <w:lang w:eastAsia="ja-JP"/>
        </w:rPr>
        <w:t xml:space="preserve"> </w:t>
      </w:r>
      <w:r>
        <w:rPr>
          <w:lang w:eastAsia="ja-JP"/>
        </w:rPr>
        <w:t>ラーニング</w:t>
      </w:r>
      <w:r>
        <w:rPr>
          <w:lang w:eastAsia="ja-JP"/>
        </w:rPr>
        <w:t xml:space="preserve"> </w:t>
      </w:r>
      <w:r>
        <w:rPr>
          <w:lang w:eastAsia="ja-JP"/>
        </w:rPr>
        <w:t>パートナーによるトレーニングだけを予約できます。</w:t>
      </w:r>
    </w:p>
    <w:p w:rsidR="00145FC1" w:rsidRDefault="000A72AD" w:rsidP="000A72AD">
      <w:pPr>
        <w:pStyle w:val="ProductList-Bullet"/>
        <w:numPr>
          <w:ilvl w:val="0"/>
          <w:numId w:val="38"/>
        </w:numPr>
        <w:rPr>
          <w:lang w:eastAsia="ja-JP"/>
        </w:rPr>
      </w:pPr>
      <w:r>
        <w:rPr>
          <w:lang w:eastAsia="ja-JP"/>
        </w:rPr>
        <w:t>返品や他の請求に関する調整により、</w:t>
      </w:r>
      <w:r>
        <w:rPr>
          <w:lang w:eastAsia="ja-JP"/>
        </w:rPr>
        <w:t xml:space="preserve">SA </w:t>
      </w:r>
      <w:r>
        <w:rPr>
          <w:lang w:eastAsia="ja-JP"/>
        </w:rPr>
        <w:t>に含まれる対象となるライセンスの数が減少した場合、お客様が利用できるトレーニング受講券のサービス</w:t>
      </w:r>
      <w:r>
        <w:rPr>
          <w:lang w:eastAsia="ja-JP"/>
        </w:rPr>
        <w:t xml:space="preserve"> </w:t>
      </w:r>
      <w:r>
        <w:rPr>
          <w:lang w:eastAsia="ja-JP"/>
        </w:rPr>
        <w:t>レベルは低くなります。</w:t>
      </w:r>
    </w:p>
    <w:p w:rsidR="00145FC1" w:rsidRDefault="000A72AD" w:rsidP="000A72AD">
      <w:pPr>
        <w:pStyle w:val="ProductList-Bullet"/>
        <w:numPr>
          <w:ilvl w:val="0"/>
          <w:numId w:val="38"/>
        </w:numPr>
        <w:rPr>
          <w:lang w:eastAsia="ja-JP"/>
        </w:rPr>
      </w:pPr>
      <w:r>
        <w:rPr>
          <w:lang w:eastAsia="ja-JP"/>
        </w:rPr>
        <w:t>上の表は、</w:t>
      </w:r>
      <w:r>
        <w:rPr>
          <w:lang w:eastAsia="ja-JP"/>
        </w:rPr>
        <w:t xml:space="preserve">3 </w:t>
      </w:r>
      <w:r>
        <w:rPr>
          <w:lang w:eastAsia="ja-JP"/>
        </w:rPr>
        <w:t>年間の加入契約または契約に基づいて利用できるトレーニングを示しています。</w:t>
      </w:r>
      <w:r>
        <w:rPr>
          <w:lang w:eastAsia="ja-JP"/>
        </w:rPr>
        <w:t xml:space="preserve">1 </w:t>
      </w:r>
      <w:r>
        <w:rPr>
          <w:lang w:eastAsia="ja-JP"/>
        </w:rPr>
        <w:t>年間の</w:t>
      </w:r>
      <w:r>
        <w:rPr>
          <w:lang w:eastAsia="ja-JP"/>
        </w:rPr>
        <w:t xml:space="preserve"> SA </w:t>
      </w:r>
      <w:r>
        <w:rPr>
          <w:lang w:eastAsia="ja-JP"/>
        </w:rPr>
        <w:t>を購入されたお客様は、記載されているトレーニング数の</w:t>
      </w:r>
      <w:r>
        <w:rPr>
          <w:lang w:eastAsia="ja-JP"/>
        </w:rPr>
        <w:t xml:space="preserve"> 1/3 </w:t>
      </w:r>
      <w:r>
        <w:rPr>
          <w:lang w:eastAsia="ja-JP"/>
        </w:rPr>
        <w:t>のトレーニングを受けることができます。</w:t>
      </w:r>
      <w:r>
        <w:rPr>
          <w:lang w:eastAsia="ja-JP"/>
        </w:rPr>
        <w:t xml:space="preserve">2 </w:t>
      </w:r>
      <w:r>
        <w:rPr>
          <w:lang w:eastAsia="ja-JP"/>
        </w:rPr>
        <w:t>年間の</w:t>
      </w:r>
      <w:r>
        <w:rPr>
          <w:lang w:eastAsia="ja-JP"/>
        </w:rPr>
        <w:t xml:space="preserve"> SA </w:t>
      </w:r>
      <w:r>
        <w:rPr>
          <w:lang w:eastAsia="ja-JP"/>
        </w:rPr>
        <w:t>を購入されたお客様は、記載されているトレーニング数の</w:t>
      </w:r>
      <w:r>
        <w:rPr>
          <w:lang w:eastAsia="ja-JP"/>
        </w:rPr>
        <w:t xml:space="preserve"> 2/3 </w:t>
      </w:r>
      <w:r>
        <w:rPr>
          <w:lang w:eastAsia="ja-JP"/>
        </w:rPr>
        <w:t>のトレーニングを受けることができます。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bookmarkStart w:id="375" w:name="_Sec583"/>
      <w:r>
        <w:rPr>
          <w:lang w:eastAsia="ja-JP"/>
        </w:rPr>
        <w:t>E-Learning</w:t>
      </w:r>
      <w:bookmarkEnd w:id="375"/>
    </w:p>
    <w:p w:rsidR="00145FC1" w:rsidRDefault="000A72AD">
      <w:pPr>
        <w:pStyle w:val="ProductList-Body"/>
        <w:rPr>
          <w:lang w:eastAsia="ja-JP"/>
        </w:rPr>
      </w:pPr>
      <w:r>
        <w:rPr>
          <w:lang w:eastAsia="ja-JP"/>
        </w:rPr>
        <w:t>特典はアプリケーション、システム、サーバーによって異なります。資格を持つお客様は、対象となる加入契約</w:t>
      </w:r>
      <w:r>
        <w:rPr>
          <w:lang w:eastAsia="ja-JP"/>
        </w:rPr>
        <w:t>/</w:t>
      </w:r>
      <w:r>
        <w:rPr>
          <w:lang w:eastAsia="ja-JP"/>
        </w:rPr>
        <w:t>契約ごとに</w:t>
      </w:r>
      <w:r>
        <w:rPr>
          <w:lang w:eastAsia="ja-JP"/>
        </w:rPr>
        <w:t xml:space="preserve"> (</w:t>
      </w:r>
      <w:r>
        <w:rPr>
          <w:lang w:eastAsia="ja-JP"/>
        </w:rPr>
        <w:t>アプリケーション、システム、またはサーバー用の</w:t>
      </w:r>
      <w:r>
        <w:rPr>
          <w:lang w:eastAsia="ja-JP"/>
        </w:rPr>
        <w:t xml:space="preserve">) 1 </w:t>
      </w:r>
      <w:r>
        <w:rPr>
          <w:lang w:eastAsia="ja-JP"/>
        </w:rPr>
        <w:t>つのアクセス</w:t>
      </w:r>
      <w:r>
        <w:rPr>
          <w:lang w:eastAsia="ja-JP"/>
        </w:rPr>
        <w:t xml:space="preserve"> </w:t>
      </w:r>
      <w:r>
        <w:rPr>
          <w:lang w:eastAsia="ja-JP"/>
        </w:rPr>
        <w:t>コードを受け取ります。対象となるサーバー製品を保有するお客様には、ホスト型の</w:t>
      </w:r>
      <w:r>
        <w:rPr>
          <w:lang w:eastAsia="ja-JP"/>
        </w:rPr>
        <w:t xml:space="preserve"> E-Learning </w:t>
      </w:r>
      <w:r>
        <w:rPr>
          <w:lang w:eastAsia="ja-JP"/>
        </w:rPr>
        <w:t>サーバー</w:t>
      </w:r>
      <w:r>
        <w:rPr>
          <w:lang w:eastAsia="ja-JP"/>
        </w:rPr>
        <w:t xml:space="preserve"> </w:t>
      </w:r>
      <w:r>
        <w:rPr>
          <w:lang w:eastAsia="ja-JP"/>
        </w:rPr>
        <w:t>コースをご利用いただけますが、</w:t>
      </w:r>
      <w:r>
        <w:rPr>
          <w:lang w:eastAsia="ja-JP"/>
        </w:rPr>
        <w:t xml:space="preserve">SCORM </w:t>
      </w:r>
      <w:r>
        <w:rPr>
          <w:lang w:eastAsia="ja-JP"/>
        </w:rPr>
        <w:t>準拠のコンテンツを使用することはできません。</w:t>
      </w:r>
      <w:r>
        <w:rPr>
          <w:lang w:eastAsia="ja-JP"/>
        </w:rPr>
        <w:t>Office 365 Pro Plus</w:t>
      </w:r>
      <w:r>
        <w:fldChar w:fldCharType="begin"/>
      </w:r>
      <w:r>
        <w:rPr>
          <w:lang w:eastAsia="ja-JP"/>
        </w:rPr>
        <w:instrText xml:space="preserve"> XE "Office 365 Pro Plus" </w:instrText>
      </w:r>
      <w:r>
        <w:fldChar w:fldCharType="end"/>
      </w:r>
      <w:r>
        <w:rPr>
          <w:lang w:eastAsia="ja-JP"/>
        </w:rPr>
        <w:t xml:space="preserve"> </w:t>
      </w:r>
      <w:r>
        <w:rPr>
          <w:lang w:eastAsia="ja-JP"/>
        </w:rPr>
        <w:t>を保有するお客様には、ホスト型の</w:t>
      </w:r>
      <w:r>
        <w:rPr>
          <w:lang w:eastAsia="ja-JP"/>
        </w:rPr>
        <w:t xml:space="preserve"> Office 365 </w:t>
      </w:r>
      <w:r>
        <w:rPr>
          <w:lang w:eastAsia="ja-JP"/>
        </w:rPr>
        <w:t>関連の</w:t>
      </w:r>
      <w:r>
        <w:rPr>
          <w:lang w:eastAsia="ja-JP"/>
        </w:rPr>
        <w:t xml:space="preserve"> E-Learning </w:t>
      </w:r>
      <w:r>
        <w:rPr>
          <w:lang w:eastAsia="ja-JP"/>
        </w:rPr>
        <w:t>コースのみをご利用いただけます</w:t>
      </w:r>
      <w:r>
        <w:rPr>
          <w:lang w:eastAsia="ja-JP"/>
        </w:rPr>
        <w:t xml:space="preserve"> (SCORM </w:t>
      </w:r>
      <w:r>
        <w:rPr>
          <w:lang w:eastAsia="ja-JP"/>
        </w:rPr>
        <w:t>準拠のコンテンツはご利用いただけません</w:t>
      </w:r>
      <w:r>
        <w:rPr>
          <w:lang w:eastAsia="ja-JP"/>
        </w:rPr>
        <w:t>)</w:t>
      </w:r>
      <w:r>
        <w:rPr>
          <w:lang w:eastAsia="ja-JP"/>
        </w:rPr>
        <w:t>。</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t xml:space="preserve">E-Learning </w:t>
      </w:r>
      <w:r>
        <w:rPr>
          <w:lang w:eastAsia="ja-JP"/>
        </w:rPr>
        <w:t>トレーニングをご利用いただけるユーザーの最大数は、お客様が</w:t>
      </w:r>
      <w:r>
        <w:rPr>
          <w:lang w:eastAsia="ja-JP"/>
        </w:rPr>
        <w:t xml:space="preserve"> SA </w:t>
      </w:r>
      <w:r>
        <w:rPr>
          <w:lang w:eastAsia="ja-JP"/>
        </w:rPr>
        <w:t>を保有する対象製品のライセンス数と同数になります。お客様は対象となるライセンス</w:t>
      </w:r>
      <w:r>
        <w:rPr>
          <w:lang w:eastAsia="ja-JP"/>
        </w:rPr>
        <w:t xml:space="preserve"> 1 </w:t>
      </w:r>
      <w:r>
        <w:rPr>
          <w:lang w:eastAsia="ja-JP"/>
        </w:rPr>
        <w:t>ライセンスにつき</w:t>
      </w:r>
      <w:r>
        <w:rPr>
          <w:lang w:eastAsia="ja-JP"/>
        </w:rPr>
        <w:t xml:space="preserve"> 1 </w:t>
      </w:r>
      <w:r>
        <w:rPr>
          <w:lang w:eastAsia="ja-JP"/>
        </w:rPr>
        <w:t>人のユーザーを指定できます。ユーザー間でアクセス権を譲渡することはできません。</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bookmarkStart w:id="376" w:name="_Sec584"/>
      <w:r>
        <w:rPr>
          <w:lang w:eastAsia="ja-JP"/>
        </w:rPr>
        <w:lastRenderedPageBreak/>
        <w:t>自宅使用プログラム</w:t>
      </w:r>
      <w:r>
        <w:rPr>
          <w:lang w:eastAsia="ja-JP"/>
        </w:rPr>
        <w:t xml:space="preserve"> (HUP)</w:t>
      </w:r>
      <w:bookmarkEnd w:id="376"/>
    </w:p>
    <w:p w:rsidR="00145FC1" w:rsidRDefault="000A72AD">
      <w:pPr>
        <w:pStyle w:val="ProductList-Body"/>
        <w:rPr>
          <w:lang w:eastAsia="ja-JP"/>
        </w:rPr>
      </w:pPr>
      <w:r>
        <w:rPr>
          <w:lang w:eastAsia="ja-JP"/>
        </w:rPr>
        <w:t>次の表に示す、ライセンスを取得した対象アプリケーションのユーザーであるお客様の会社の従業員は、対応する自宅使用プログラム</w:t>
      </w:r>
      <w:r>
        <w:rPr>
          <w:lang w:eastAsia="ja-JP"/>
        </w:rPr>
        <w:t xml:space="preserve"> </w:t>
      </w:r>
      <w:r>
        <w:rPr>
          <w:lang w:eastAsia="ja-JP"/>
        </w:rPr>
        <w:t>ソフトウェアを</w:t>
      </w:r>
      <w:r>
        <w:rPr>
          <w:lang w:eastAsia="ja-JP"/>
        </w:rPr>
        <w:t xml:space="preserve"> 1 </w:t>
      </w:r>
      <w:r>
        <w:rPr>
          <w:lang w:eastAsia="ja-JP"/>
        </w:rPr>
        <w:t>台のデバイス</w:t>
      </w:r>
      <w:r>
        <w:rPr>
          <w:lang w:eastAsia="ja-JP"/>
        </w:rPr>
        <w:t xml:space="preserve"> (</w:t>
      </w:r>
      <w:r>
        <w:rPr>
          <w:lang w:eastAsia="ja-JP"/>
        </w:rPr>
        <w:t>購入したソフトウェアに応じて、</w:t>
      </w:r>
      <w:r>
        <w:rPr>
          <w:lang w:eastAsia="ja-JP"/>
        </w:rPr>
        <w:t xml:space="preserve">1 </w:t>
      </w:r>
      <w:r>
        <w:rPr>
          <w:lang w:eastAsia="ja-JP"/>
        </w:rPr>
        <w:t>台の</w:t>
      </w:r>
      <w:r>
        <w:rPr>
          <w:lang w:eastAsia="ja-JP"/>
        </w:rPr>
        <w:t xml:space="preserve"> PC </w:t>
      </w:r>
      <w:r>
        <w:rPr>
          <w:lang w:eastAsia="ja-JP"/>
        </w:rPr>
        <w:t>または</w:t>
      </w:r>
      <w:r>
        <w:rPr>
          <w:lang w:eastAsia="ja-JP"/>
        </w:rPr>
        <w:t xml:space="preserve"> 1 </w:t>
      </w:r>
      <w:r>
        <w:rPr>
          <w:lang w:eastAsia="ja-JP"/>
        </w:rPr>
        <w:t>台の</w:t>
      </w:r>
      <w:r>
        <w:rPr>
          <w:lang w:eastAsia="ja-JP"/>
        </w:rPr>
        <w:t xml:space="preserve"> Mac) </w:t>
      </w:r>
      <w:r>
        <w:rPr>
          <w:lang w:eastAsia="ja-JP"/>
        </w:rPr>
        <w:t>にインストールする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w:t>
      </w:r>
      <w:r>
        <w:rPr>
          <w:lang w:eastAsia="ja-JP"/>
        </w:rPr>
        <w:t xml:space="preserve"> 1 </w:t>
      </w:r>
      <w:r>
        <w:rPr>
          <w:lang w:eastAsia="ja-JP"/>
        </w:rPr>
        <w:t>つ取得することができます。</w:t>
      </w:r>
      <w:r>
        <w:rPr>
          <w:lang w:eastAsia="ja-JP"/>
        </w:rPr>
        <w:t xml:space="preserve">Academic Select (SAM </w:t>
      </w:r>
      <w:r>
        <w:rPr>
          <w:lang w:eastAsia="ja-JP"/>
        </w:rPr>
        <w:t>なし</w:t>
      </w:r>
      <w:r>
        <w:rPr>
          <w:lang w:eastAsia="ja-JP"/>
        </w:rPr>
        <w:t>)</w:t>
      </w:r>
      <w:r>
        <w:rPr>
          <w:lang w:eastAsia="ja-JP"/>
        </w:rPr>
        <w:t>、</w:t>
      </w:r>
      <w:r>
        <w:rPr>
          <w:lang w:eastAsia="ja-JP"/>
        </w:rPr>
        <w:t xml:space="preserve">Academic Select Plus (SAM </w:t>
      </w:r>
      <w:r>
        <w:rPr>
          <w:lang w:eastAsia="ja-JP"/>
        </w:rPr>
        <w:t>なし</w:t>
      </w:r>
      <w:r>
        <w:rPr>
          <w:lang w:eastAsia="ja-JP"/>
        </w:rPr>
        <w:t>)</w:t>
      </w:r>
      <w:r>
        <w:rPr>
          <w:lang w:eastAsia="ja-JP"/>
        </w:rPr>
        <w:t>、および</w:t>
      </w:r>
      <w:r>
        <w:rPr>
          <w:lang w:eastAsia="ja-JP"/>
        </w:rPr>
        <w:t xml:space="preserve"> Academic Open </w:t>
      </w:r>
      <w:r>
        <w:rPr>
          <w:lang w:eastAsia="ja-JP"/>
        </w:rPr>
        <w:t>プログラムでは、この特典はご利用いただけません。</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t>自宅使用ライセンスは、雇用の終了時、従業員が業務に使用する対応するデスクトップ</w:t>
      </w:r>
      <w:r>
        <w:rPr>
          <w:lang w:eastAsia="ja-JP"/>
        </w:rPr>
        <w:t xml:space="preserve"> </w:t>
      </w:r>
      <w:r>
        <w:rPr>
          <w:lang w:eastAsia="ja-JP"/>
        </w:rPr>
        <w:t>アプリケーションの</w:t>
      </w:r>
      <w:r>
        <w:rPr>
          <w:lang w:eastAsia="ja-JP"/>
        </w:rPr>
        <w:t xml:space="preserve"> SA </w:t>
      </w:r>
      <w:r>
        <w:rPr>
          <w:lang w:eastAsia="ja-JP"/>
        </w:rPr>
        <w:t>の終了または満了時、従業員が対象ソフトウェアのユーザーではなくなったとき、または従業員が自宅使用プログラム</w:t>
      </w:r>
      <w:r>
        <w:rPr>
          <w:lang w:eastAsia="ja-JP"/>
        </w:rPr>
        <w:t xml:space="preserve"> </w:t>
      </w:r>
      <w:r>
        <w:rPr>
          <w:lang w:eastAsia="ja-JP"/>
        </w:rPr>
        <w:t>ライセンスに従って当該デスクトップ</w:t>
      </w:r>
      <w:r>
        <w:rPr>
          <w:lang w:eastAsia="ja-JP"/>
        </w:rPr>
        <w:t xml:space="preserve"> </w:t>
      </w:r>
      <w:r>
        <w:rPr>
          <w:lang w:eastAsia="ja-JP"/>
        </w:rPr>
        <w:t>アプリケーションの前後のバージョンをインストールおよび使用したときに失効します。</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t>自宅使用プログラム</w:t>
      </w:r>
      <w:r>
        <w:rPr>
          <w:lang w:eastAsia="ja-JP"/>
        </w:rPr>
        <w:t xml:space="preserve"> </w:t>
      </w:r>
      <w:r>
        <w:rPr>
          <w:lang w:eastAsia="ja-JP"/>
        </w:rPr>
        <w:t>ソフトウェアの使用条件は、マイクロソフトとお客様の会社の従業員との間に規定されるものです。この使用条件には、自宅使用プログラムの</w:t>
      </w:r>
      <w:r>
        <w:rPr>
          <w:lang w:eastAsia="ja-JP"/>
        </w:rPr>
        <w:t xml:space="preserve"> Web </w:t>
      </w:r>
      <w:r>
        <w:rPr>
          <w:lang w:eastAsia="ja-JP"/>
        </w:rPr>
        <w:t>サイトからアクセスできます。</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363"/>
        <w:gridCol w:w="5427"/>
      </w:tblGrid>
      <w:tr w:rsidR="00145FC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対応する自宅使用プログラム</w:t>
            </w:r>
            <w:r>
              <w:rPr>
                <w:color w:val="FFFFFF"/>
              </w:rPr>
              <w:t xml:space="preserve"> </w:t>
            </w:r>
            <w:r>
              <w:rPr>
                <w:color w:val="FFFFFF"/>
              </w:rPr>
              <w:t>ライセンス</w:t>
            </w:r>
          </w:p>
        </w:tc>
      </w:tr>
      <w:tr w:rsidR="00145FC1">
        <w:tc>
          <w:tcPr>
            <w:tcW w:w="60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Office Standard 2010/2013/2016</w:t>
            </w:r>
          </w:p>
          <w:p w:rsidR="00145FC1" w:rsidRDefault="000A72AD">
            <w:pPr>
              <w:pStyle w:val="ProductList-TableBody"/>
            </w:pPr>
            <w:r>
              <w:t>Office Professional Plus 2010/2013/2016</w:t>
            </w:r>
          </w:p>
          <w:p w:rsidR="00145FC1" w:rsidRDefault="000A72AD">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Office Professional Plus 2016 HUP </w:t>
            </w:r>
            <w:r>
              <w:t>または</w:t>
            </w:r>
            <w:r>
              <w:t xml:space="preserve"> Office 2016 for Mac Home &amp; Business with Lync DL HUP</w:t>
            </w:r>
          </w:p>
        </w:tc>
      </w:tr>
      <w:tr w:rsidR="00145FC1">
        <w:tc>
          <w:tcPr>
            <w:tcW w:w="60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Access 2010/2013/2016</w:t>
            </w:r>
          </w:p>
          <w:p w:rsidR="00145FC1" w:rsidRDefault="000A72AD">
            <w:pPr>
              <w:pStyle w:val="ProductList-TableBody"/>
            </w:pPr>
            <w:r>
              <w:t>Excel 2010/2013/2016</w:t>
            </w:r>
          </w:p>
          <w:p w:rsidR="00145FC1" w:rsidRDefault="000A72AD">
            <w:pPr>
              <w:pStyle w:val="ProductList-TableBody"/>
            </w:pPr>
            <w:r>
              <w:t>PowerPoint 2010/2013/2016</w:t>
            </w:r>
          </w:p>
          <w:p w:rsidR="00145FC1" w:rsidRDefault="000A72AD">
            <w:pPr>
              <w:pStyle w:val="ProductList-TableBody"/>
            </w:pPr>
            <w:r>
              <w:t>InfoPath 2010/2013/2016</w:t>
            </w:r>
          </w:p>
          <w:p w:rsidR="00145FC1" w:rsidRDefault="000A72AD">
            <w:pPr>
              <w:pStyle w:val="ProductList-TableBody"/>
            </w:pPr>
            <w:r>
              <w:t>Lync 2010/2013/2015</w:t>
            </w:r>
          </w:p>
          <w:p w:rsidR="00145FC1" w:rsidRDefault="000A72AD">
            <w:pPr>
              <w:pStyle w:val="ProductList-TableBody"/>
            </w:pPr>
            <w:r>
              <w:t>OneNote 2010/2013/2016</w:t>
            </w:r>
          </w:p>
          <w:p w:rsidR="00145FC1" w:rsidRDefault="000A72AD">
            <w:pPr>
              <w:pStyle w:val="ProductList-TableBody"/>
            </w:pPr>
            <w:r>
              <w:t>Outlook 2010/2013/2016</w:t>
            </w:r>
          </w:p>
          <w:p w:rsidR="00145FC1" w:rsidRDefault="000A72AD">
            <w:pPr>
              <w:pStyle w:val="ProductList-TableBody"/>
            </w:pPr>
            <w:r>
              <w:t>Publisher 2010/2013/2016</w:t>
            </w:r>
          </w:p>
          <w:p w:rsidR="00145FC1" w:rsidRDefault="000A72AD">
            <w:pPr>
              <w:pStyle w:val="ProductList-TableBody"/>
            </w:pPr>
            <w:r>
              <w:t>Skype for Business 2015</w:t>
            </w:r>
          </w:p>
          <w:p w:rsidR="00145FC1" w:rsidRDefault="000A72A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Office Professional Plus 2016 HUP </w:t>
            </w:r>
            <w:r>
              <w:t>または</w:t>
            </w:r>
            <w:r>
              <w:t xml:space="preserve"> Office 2016 for Mac Home &amp; Business with Lync DL HUP</w:t>
            </w:r>
          </w:p>
        </w:tc>
      </w:tr>
      <w:tr w:rsidR="00145FC1">
        <w:tc>
          <w:tcPr>
            <w:tcW w:w="60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Visio Standard 2010/2013 /2016</w:t>
            </w:r>
          </w:p>
          <w:p w:rsidR="00145FC1" w:rsidRDefault="000A72A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Visio Professional 2016 HUP</w:t>
            </w:r>
          </w:p>
        </w:tc>
      </w:tr>
      <w:tr w:rsidR="00145FC1">
        <w:tc>
          <w:tcPr>
            <w:tcW w:w="60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Project Standard 2010/2013/2016</w:t>
            </w:r>
          </w:p>
          <w:p w:rsidR="00145FC1" w:rsidRDefault="000A72A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Project Professional 2016 HUP</w:t>
            </w:r>
          </w:p>
        </w:tc>
      </w:tr>
    </w:tbl>
    <w:p w:rsidR="00145FC1" w:rsidRDefault="000A72AD">
      <w:pPr>
        <w:pStyle w:val="ProductList-Body"/>
        <w:rPr>
          <w:lang w:eastAsia="ja-JP"/>
        </w:rPr>
      </w:pPr>
      <w:r>
        <w:rPr>
          <w:i/>
          <w:lang w:eastAsia="ja-JP"/>
        </w:rPr>
        <w:t>将来追加される自宅使用プログラム</w:t>
      </w:r>
      <w:r>
        <w:rPr>
          <w:i/>
          <w:lang w:eastAsia="ja-JP"/>
        </w:rPr>
        <w:t xml:space="preserve"> </w:t>
      </w:r>
      <w:r>
        <w:rPr>
          <w:i/>
          <w:lang w:eastAsia="ja-JP"/>
        </w:rPr>
        <w:t>ソフトウェアなどの詳細については、</w:t>
      </w:r>
    </w:p>
    <w:p w:rsidR="00145FC1" w:rsidRDefault="004524FA">
      <w:pPr>
        <w:pStyle w:val="ProductList-Body"/>
        <w:rPr>
          <w:lang w:eastAsia="ja-JP"/>
        </w:rPr>
      </w:pPr>
      <w:hyperlink r:id="rId124">
        <w:r w:rsidR="000A72AD">
          <w:rPr>
            <w:i/>
            <w:lang w:eastAsia="ja-JP"/>
          </w:rPr>
          <w:t>http://www.microsoft.com/ja-jp/licensing</w:t>
        </w:r>
      </w:hyperlink>
      <w:r w:rsidR="000A72AD">
        <w:rPr>
          <w:i/>
          <w:lang w:eastAsia="ja-JP"/>
        </w:rPr>
        <w:t xml:space="preserve"> </w:t>
      </w:r>
      <w:r w:rsidR="000A72AD">
        <w:rPr>
          <w:i/>
          <w:lang w:eastAsia="ja-JP"/>
        </w:rPr>
        <w:t>を参照してください。</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t>マイクロソフトは、お客様のプログラム規約に従い、</w:t>
      </w:r>
      <w:r>
        <w:rPr>
          <w:lang w:eastAsia="ja-JP"/>
        </w:rPr>
        <w:t xml:space="preserve">HUP Web </w:t>
      </w:r>
      <w:r>
        <w:rPr>
          <w:lang w:eastAsia="ja-JP"/>
        </w:rPr>
        <w:t>サイトへの承認されていないアクセスまたは同サイトを介した承認されていないライセンスの取得を発見した場合、お客様の</w:t>
      </w:r>
      <w:r>
        <w:rPr>
          <w:lang w:eastAsia="ja-JP"/>
        </w:rPr>
        <w:t xml:space="preserve"> HUP </w:t>
      </w:r>
      <w:r>
        <w:rPr>
          <w:lang w:eastAsia="ja-JP"/>
        </w:rPr>
        <w:t>への加入を直ちに予告なく終了することがあります。</w:t>
      </w:r>
    </w:p>
    <w:p w:rsidR="00145FC1" w:rsidRDefault="00145FC1">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ClauseHeading"/>
        <w:rPr>
          <w:lang w:eastAsia="ja-JP"/>
        </w:rPr>
      </w:pPr>
      <w:bookmarkStart w:id="377" w:name="_Sec585"/>
      <w:r>
        <w:rPr>
          <w:lang w:eastAsia="ja-JP"/>
        </w:rPr>
        <w:t>年中無休</w:t>
      </w:r>
      <w:r>
        <w:rPr>
          <w:lang w:eastAsia="ja-JP"/>
        </w:rPr>
        <w:t xml:space="preserve"> (24x7) </w:t>
      </w:r>
      <w:r>
        <w:rPr>
          <w:lang w:eastAsia="ja-JP"/>
        </w:rPr>
        <w:t>の技術サポート</w:t>
      </w:r>
      <w:bookmarkEnd w:id="377"/>
    </w:p>
    <w:p w:rsidR="00145FC1" w:rsidRDefault="000A72AD">
      <w:pPr>
        <w:pStyle w:val="ProductList-Body"/>
      </w:pPr>
      <w:r>
        <w:t xml:space="preserve">SA </w:t>
      </w:r>
      <w:r>
        <w:t>を保有するお客様</w:t>
      </w:r>
      <w:r>
        <w:t xml:space="preserve"> (Academic Select License</w:t>
      </w:r>
      <w:r>
        <w:t>、</w:t>
      </w:r>
      <w:r>
        <w:t>Academic Select Plus</w:t>
      </w:r>
      <w:r>
        <w:t>、</w:t>
      </w:r>
      <w:r>
        <w:t>Academic Open License</w:t>
      </w:r>
      <w:r>
        <w:t>、</w:t>
      </w:r>
      <w:r>
        <w:t>Campus Agreement</w:t>
      </w:r>
      <w:r>
        <w:t>、</w:t>
      </w:r>
      <w:r>
        <w:t>School Agreement</w:t>
      </w:r>
      <w:r>
        <w:t>、</w:t>
      </w:r>
      <w:r>
        <w:t xml:space="preserve">Open Value Subscription – Education Solutions </w:t>
      </w:r>
      <w:r>
        <w:t>のお客様を除く</w:t>
      </w:r>
      <w:r>
        <w:t xml:space="preserve">) </w:t>
      </w:r>
      <w:r>
        <w:t>には、年中無休</w:t>
      </w:r>
      <w:r>
        <w:t xml:space="preserve"> (24x7) </w:t>
      </w:r>
      <w:r>
        <w:t>の技術サポートをご利用いただけます。</w:t>
      </w:r>
    </w:p>
    <w:p w:rsidR="00145FC1" w:rsidRDefault="000A72AD">
      <w:pPr>
        <w:pStyle w:val="ProductList-Body"/>
      </w:pPr>
      <w:r>
        <w:t xml:space="preserve"> </w:t>
      </w:r>
    </w:p>
    <w:p w:rsidR="00145FC1" w:rsidRDefault="000A72AD">
      <w:pPr>
        <w:pStyle w:val="ProductList-Body"/>
        <w:rPr>
          <w:lang w:eastAsia="ja-JP"/>
        </w:rPr>
      </w:pPr>
      <w:r>
        <w:rPr>
          <w:lang w:eastAsia="ja-JP"/>
        </w:rPr>
        <w:t>年中無休</w:t>
      </w:r>
      <w:r>
        <w:rPr>
          <w:lang w:eastAsia="ja-JP"/>
        </w:rPr>
        <w:t xml:space="preserve"> (24x7) </w:t>
      </w:r>
      <w:r>
        <w:rPr>
          <w:lang w:eastAsia="ja-JP"/>
        </w:rPr>
        <w:t>の技術サポートでは、マイクロソフト製品の使用中に発生した特定の症状を呈する問題に対してサポートを提供いたします。マイクロソフトは、マイクロソフト製品サポート</w:t>
      </w:r>
      <w:r>
        <w:rPr>
          <w:lang w:eastAsia="ja-JP"/>
        </w:rPr>
        <w:t xml:space="preserve"> </w:t>
      </w:r>
      <w:r>
        <w:rPr>
          <w:lang w:eastAsia="ja-JP"/>
        </w:rPr>
        <w:t>ポリシーに合致する方法で、お客様のサポート</w:t>
      </w:r>
      <w:r>
        <w:rPr>
          <w:lang w:eastAsia="ja-JP"/>
        </w:rPr>
        <w:t xml:space="preserve"> </w:t>
      </w:r>
      <w:r>
        <w:rPr>
          <w:lang w:eastAsia="ja-JP"/>
        </w:rPr>
        <w:t>リクエストに応えるために妥当な努力を行います。マイクロソフトは、妥当な範囲を超えるサポート</w:t>
      </w:r>
      <w:r>
        <w:rPr>
          <w:lang w:eastAsia="ja-JP"/>
        </w:rPr>
        <w:t xml:space="preserve"> </w:t>
      </w:r>
      <w:r>
        <w:rPr>
          <w:lang w:eastAsia="ja-JP"/>
        </w:rPr>
        <w:t>サービスに対する要求を拒否する権利を留保しており、追加料金が必要な別個のサービス</w:t>
      </w:r>
      <w:r>
        <w:rPr>
          <w:lang w:eastAsia="ja-JP"/>
        </w:rPr>
        <w:t xml:space="preserve"> </w:t>
      </w:r>
      <w:r>
        <w:rPr>
          <w:lang w:eastAsia="ja-JP"/>
        </w:rPr>
        <w:t>レベル契約をお客様にお勧めする場合があります。</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t>現在マイクロソフト</w:t>
      </w:r>
      <w:r>
        <w:rPr>
          <w:lang w:eastAsia="ja-JP"/>
        </w:rPr>
        <w:t xml:space="preserve"> </w:t>
      </w:r>
      <w:r>
        <w:rPr>
          <w:lang w:eastAsia="ja-JP"/>
        </w:rPr>
        <w:t>サポート</w:t>
      </w:r>
      <w:r>
        <w:rPr>
          <w:lang w:eastAsia="ja-JP"/>
        </w:rPr>
        <w:t xml:space="preserve"> </w:t>
      </w:r>
      <w:r>
        <w:rPr>
          <w:lang w:eastAsia="ja-JP"/>
        </w:rPr>
        <w:t>ライフサイクル</w:t>
      </w:r>
      <w:r>
        <w:rPr>
          <w:lang w:eastAsia="ja-JP"/>
        </w:rPr>
        <w:t xml:space="preserve"> </w:t>
      </w:r>
      <w:r>
        <w:rPr>
          <w:lang w:eastAsia="ja-JP"/>
        </w:rPr>
        <w:t>ポリシーのメインストリーム期間の対象となっている製品は、年中無休</w:t>
      </w:r>
      <w:r>
        <w:rPr>
          <w:lang w:eastAsia="ja-JP"/>
        </w:rPr>
        <w:t xml:space="preserve"> (24x7) </w:t>
      </w:r>
      <w:r>
        <w:rPr>
          <w:lang w:eastAsia="ja-JP"/>
        </w:rP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rPr>
          <w:lang w:eastAsia="ja-JP"/>
        </w:rPr>
        <w:t xml:space="preserve"> 30 </w:t>
      </w:r>
      <w:r>
        <w:rPr>
          <w:lang w:eastAsia="ja-JP"/>
        </w:rPr>
        <w:t>日以内に、サポートが有効になるよう実装を変更しない場合、マイクロソフトはその実装に対しこれ以上のサポート</w:t>
      </w:r>
      <w:r>
        <w:rPr>
          <w:lang w:eastAsia="ja-JP"/>
        </w:rPr>
        <w:t xml:space="preserve"> </w:t>
      </w:r>
      <w:r>
        <w:rPr>
          <w:lang w:eastAsia="ja-JP"/>
        </w:rPr>
        <w:t>サービスを提供する義務を負いません。</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t>障害修正サポート</w:t>
      </w:r>
      <w:r>
        <w:rPr>
          <w:lang w:eastAsia="ja-JP"/>
        </w:rPr>
        <w:t xml:space="preserve"> </w:t>
      </w:r>
      <w:r>
        <w:rPr>
          <w:lang w:eastAsia="ja-JP"/>
        </w:rPr>
        <w:t>リクエスト</w:t>
      </w:r>
      <w:r>
        <w:rPr>
          <w:lang w:eastAsia="ja-JP"/>
        </w:rPr>
        <w:t xml:space="preserve"> (</w:t>
      </w:r>
      <w:r>
        <w:rPr>
          <w:lang w:eastAsia="ja-JP"/>
        </w:rPr>
        <w:t>インシデント</w:t>
      </w:r>
      <w:r>
        <w:rPr>
          <w:lang w:eastAsia="ja-JP"/>
        </w:rPr>
        <w:t xml:space="preserve">) </w:t>
      </w:r>
      <w:r>
        <w:rPr>
          <w:lang w:eastAsia="ja-JP"/>
        </w:rPr>
        <w:t>は、</w:t>
      </w:r>
      <w:r>
        <w:rPr>
          <w:lang w:eastAsia="ja-JP"/>
        </w:rPr>
        <w:t xml:space="preserve">1 </w:t>
      </w:r>
      <w:r>
        <w:rPr>
          <w:lang w:eastAsia="ja-JP"/>
        </w:rPr>
        <w:t>つのサポート問題と、その解決のために必要なサポートと定義されます。</w:t>
      </w:r>
      <w:r>
        <w:rPr>
          <w:lang w:eastAsia="ja-JP"/>
        </w:rPr>
        <w:t xml:space="preserve">1 </w:t>
      </w:r>
      <w:r>
        <w:rPr>
          <w:lang w:eastAsia="ja-JP"/>
        </w:rPr>
        <w:t>つのサポート問題とは、下位の問題に分割できない</w:t>
      </w:r>
      <w:r>
        <w:rPr>
          <w:lang w:eastAsia="ja-JP"/>
        </w:rPr>
        <w:t xml:space="preserve"> 1 </w:t>
      </w:r>
      <w:r>
        <w:rPr>
          <w:lang w:eastAsia="ja-JP"/>
        </w:rPr>
        <w:t>つの問題です。複数の下位の問題から構成される問題の場合、それぞれの問題は個別のインシデントと見なされます。状況によっては、障害修正サポート</w:t>
      </w:r>
      <w:r>
        <w:rPr>
          <w:lang w:eastAsia="ja-JP"/>
        </w:rPr>
        <w:t xml:space="preserve"> </w:t>
      </w:r>
      <w:r>
        <w:rPr>
          <w:lang w:eastAsia="ja-JP"/>
        </w:rPr>
        <w:t>リクエストに応じて、特定の重大な問題に対処するために市販のマイクロソフト製品のソフトウェア</w:t>
      </w:r>
      <w:r>
        <w:rPr>
          <w:lang w:eastAsia="ja-JP"/>
        </w:rPr>
        <w:t xml:space="preserve"> </w:t>
      </w:r>
      <w:r>
        <w:rPr>
          <w:lang w:eastAsia="ja-JP"/>
        </w:rPr>
        <w:t>コードの変更</w:t>
      </w:r>
      <w:r>
        <w:rPr>
          <w:lang w:eastAsia="ja-JP"/>
        </w:rPr>
        <w:t xml:space="preserve"> ("</w:t>
      </w:r>
      <w:r>
        <w:rPr>
          <w:lang w:eastAsia="ja-JP"/>
        </w:rPr>
        <w:t>ホットフィックス</w:t>
      </w:r>
      <w:r>
        <w:rPr>
          <w:lang w:eastAsia="ja-JP"/>
        </w:rPr>
        <w:t xml:space="preserve">") </w:t>
      </w:r>
      <w:r>
        <w:rPr>
          <w:lang w:eastAsia="ja-JP"/>
        </w:rPr>
        <w:t>を行う場合があります。ホットフィックスは、お客様固有の問題に対処することを目的としたものであり、回帰テストは行われません。</w:t>
      </w:r>
    </w:p>
    <w:p w:rsidR="00145FC1" w:rsidRDefault="000A72AD">
      <w:pPr>
        <w:pStyle w:val="ProductList-Body"/>
        <w:rPr>
          <w:lang w:eastAsia="ja-JP"/>
        </w:rPr>
      </w:pPr>
      <w:r>
        <w:rPr>
          <w:lang w:eastAsia="ja-JP"/>
        </w:rPr>
        <w:t xml:space="preserve"> </w:t>
      </w:r>
    </w:p>
    <w:p w:rsidR="00145FC1" w:rsidRDefault="000A72AD">
      <w:pPr>
        <w:pStyle w:val="ProductList-SubClauseHeading"/>
        <w:rPr>
          <w:lang w:eastAsia="ja-JP"/>
        </w:rPr>
      </w:pPr>
      <w:r>
        <w:rPr>
          <w:lang w:eastAsia="ja-JP"/>
        </w:rPr>
        <w:lastRenderedPageBreak/>
        <w:t>電話サポート</w:t>
      </w:r>
      <w:r>
        <w:rPr>
          <w:lang w:eastAsia="ja-JP"/>
        </w:rPr>
        <w:t xml:space="preserve"> </w:t>
      </w:r>
      <w:r>
        <w:rPr>
          <w:lang w:eastAsia="ja-JP"/>
        </w:rPr>
        <w:t>インシデントの提供</w:t>
      </w:r>
    </w:p>
    <w:p w:rsidR="00145FC1" w:rsidRDefault="000A72AD">
      <w:pPr>
        <w:pStyle w:val="ProductList-BodyIndented"/>
        <w:rPr>
          <w:lang w:eastAsia="ja-JP"/>
        </w:rPr>
      </w:pPr>
      <w:r>
        <w:rPr>
          <w:lang w:eastAsia="ja-JP"/>
        </w:rPr>
        <w:t>利用できる電話サポート</w:t>
      </w:r>
      <w:r>
        <w:rPr>
          <w:lang w:eastAsia="ja-JP"/>
        </w:rPr>
        <w:t xml:space="preserve"> </w:t>
      </w:r>
      <w:r>
        <w:rPr>
          <w:lang w:eastAsia="ja-JP"/>
        </w:rPr>
        <w:t>インシデントの数は、</w:t>
      </w:r>
      <w:r>
        <w:rPr>
          <w:lang w:eastAsia="ja-JP"/>
        </w:rPr>
        <w:t xml:space="preserve">SA </w:t>
      </w:r>
      <w:r>
        <w:rPr>
          <w:lang w:eastAsia="ja-JP"/>
        </w:rPr>
        <w:t>の購入額と支払方法に応じ、お客様によって異なります。</w:t>
      </w:r>
      <w:r>
        <w:rPr>
          <w:lang w:eastAsia="ja-JP"/>
        </w:rPr>
        <w:t xml:space="preserve">SA </w:t>
      </w:r>
      <w:r>
        <w:rPr>
          <w:lang w:eastAsia="ja-JP"/>
        </w:rPr>
        <w:t>の購入額に基づくインシデントは、対象となる</w:t>
      </w:r>
      <w:r>
        <w:rPr>
          <w:lang w:eastAsia="ja-JP"/>
        </w:rPr>
        <w:t xml:space="preserve"> Select </w:t>
      </w:r>
      <w:r>
        <w:rPr>
          <w:lang w:eastAsia="ja-JP"/>
        </w:rPr>
        <w:t>または</w:t>
      </w:r>
      <w:r>
        <w:rPr>
          <w:lang w:eastAsia="ja-JP"/>
        </w:rPr>
        <w:t xml:space="preserve"> Enterprise </w:t>
      </w:r>
      <w:r>
        <w:rPr>
          <w:lang w:eastAsia="ja-JP"/>
        </w:rPr>
        <w:t>加入契約、</w:t>
      </w:r>
      <w:r>
        <w:rPr>
          <w:lang w:eastAsia="ja-JP"/>
        </w:rPr>
        <w:t xml:space="preserve">Select Plus </w:t>
      </w:r>
      <w:r>
        <w:rPr>
          <w:lang w:eastAsia="ja-JP"/>
        </w:rPr>
        <w:t>の登録、</w:t>
      </w:r>
      <w:r>
        <w:rPr>
          <w:lang w:eastAsia="ja-JP"/>
        </w:rPr>
        <w:t xml:space="preserve">Open Value </w:t>
      </w:r>
      <w:r>
        <w:rPr>
          <w:lang w:eastAsia="ja-JP"/>
        </w:rPr>
        <w:t>契約または</w:t>
      </w:r>
      <w:r>
        <w:rPr>
          <w:lang w:eastAsia="ja-JP"/>
        </w:rPr>
        <w:t xml:space="preserve"> Open License </w:t>
      </w:r>
      <w:r>
        <w:rPr>
          <w:lang w:eastAsia="ja-JP"/>
        </w:rPr>
        <w:t>認証番号に基づいて、サーバーおよびデスクトップ</w:t>
      </w:r>
      <w:r>
        <w:rPr>
          <w:lang w:eastAsia="ja-JP"/>
        </w:rPr>
        <w:t xml:space="preserve"> SA </w:t>
      </w:r>
      <w:r>
        <w:rPr>
          <w:lang w:eastAsia="ja-JP"/>
        </w:rPr>
        <w:t>の購入額に応じて提供されます。サーバー</w:t>
      </w:r>
      <w:r>
        <w:rPr>
          <w:lang w:eastAsia="ja-JP"/>
        </w:rPr>
        <w:t xml:space="preserve"> SA </w:t>
      </w:r>
      <w:r>
        <w:rPr>
          <w:lang w:eastAsia="ja-JP"/>
        </w:rPr>
        <w:t>または</w:t>
      </w:r>
      <w:r>
        <w:rPr>
          <w:lang w:eastAsia="ja-JP"/>
        </w:rPr>
        <w:t xml:space="preserve"> CAL SA </w:t>
      </w:r>
      <w:r>
        <w:rPr>
          <w:lang w:eastAsia="ja-JP"/>
        </w:rPr>
        <w:t>の購入額</w:t>
      </w:r>
      <w:r>
        <w:rPr>
          <w:lang w:eastAsia="ja-JP"/>
        </w:rPr>
        <w:t xml:space="preserve"> 2 </w:t>
      </w:r>
      <w:r>
        <w:rPr>
          <w:lang w:eastAsia="ja-JP"/>
        </w:rPr>
        <w:t>万ドル以上につき、</w:t>
      </w:r>
      <w:r>
        <w:rPr>
          <w:lang w:eastAsia="ja-JP"/>
        </w:rPr>
        <w:t xml:space="preserve">1 </w:t>
      </w:r>
      <w:r>
        <w:rPr>
          <w:lang w:eastAsia="ja-JP"/>
        </w:rPr>
        <w:t>つのインシデントが提供されます。システム製品群またはアプリケーション製品群の</w:t>
      </w:r>
      <w:r>
        <w:rPr>
          <w:lang w:eastAsia="ja-JP"/>
        </w:rPr>
        <w:t xml:space="preserve"> SA </w:t>
      </w:r>
      <w:r>
        <w:rPr>
          <w:lang w:eastAsia="ja-JP"/>
        </w:rPr>
        <w:t>の購入額</w:t>
      </w:r>
      <w:r>
        <w:rPr>
          <w:lang w:eastAsia="ja-JP"/>
        </w:rPr>
        <w:t xml:space="preserve"> 20 </w:t>
      </w:r>
      <w:r>
        <w:rPr>
          <w:lang w:eastAsia="ja-JP"/>
        </w:rPr>
        <w:t>万ドル以上につき、</w:t>
      </w:r>
      <w:r>
        <w:rPr>
          <w:lang w:eastAsia="ja-JP"/>
        </w:rPr>
        <w:t xml:space="preserve">1 </w:t>
      </w:r>
      <w:r>
        <w:rPr>
          <w:lang w:eastAsia="ja-JP"/>
        </w:rPr>
        <w:t>つのインシデントが提供されます。上記の表は、米ドル</w:t>
      </w:r>
      <w:r>
        <w:rPr>
          <w:lang w:eastAsia="ja-JP"/>
        </w:rPr>
        <w:t xml:space="preserve"> (USD) </w:t>
      </w:r>
      <w:r>
        <w:rPr>
          <w:lang w:eastAsia="ja-JP"/>
        </w:rPr>
        <w:t>以外の各国の通貨について、契約に対してインシデントが提供される</w:t>
      </w:r>
      <w:r>
        <w:rPr>
          <w:lang w:eastAsia="ja-JP"/>
        </w:rPr>
        <w:t xml:space="preserve"> SA </w:t>
      </w:r>
      <w:r>
        <w:rPr>
          <w:lang w:eastAsia="ja-JP"/>
        </w:rP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00"/>
        <w:gridCol w:w="2527"/>
        <w:gridCol w:w="2695"/>
        <w:gridCol w:w="2708"/>
      </w:tblGrid>
      <w:tr w:rsidR="00145FC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145FC1">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米ドル</w:t>
            </w:r>
          </w:p>
        </w:tc>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$200,000</w:t>
            </w:r>
          </w:p>
        </w:tc>
      </w:tr>
      <w:tr w:rsidR="00145FC1">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300,000</w:t>
            </w:r>
          </w:p>
        </w:tc>
      </w:tr>
      <w:tr w:rsidR="00145FC1">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270,000</w:t>
            </w:r>
          </w:p>
        </w:tc>
      </w:tr>
      <w:tr w:rsidR="00145FC1">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S Fr. 330,000</w:t>
            </w:r>
          </w:p>
        </w:tc>
      </w:tr>
      <w:tr w:rsidR="00145FC1">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CRC 1,650,000</w:t>
            </w:r>
          </w:p>
        </w:tc>
      </w:tr>
      <w:tr w:rsidR="00145FC1">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kr 1,600,000</w:t>
            </w:r>
          </w:p>
        </w:tc>
      </w:tr>
      <w:tr w:rsidR="00145FC1">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215,000</w:t>
            </w:r>
          </w:p>
        </w:tc>
      </w:tr>
      <w:tr w:rsidR="00145FC1">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£135,000</w:t>
            </w:r>
          </w:p>
        </w:tc>
      </w:tr>
      <w:tr w:rsidR="00145FC1">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日本円</w:t>
            </w:r>
          </w:p>
        </w:tc>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JPY 24,000,000</w:t>
            </w:r>
          </w:p>
        </w:tc>
      </w:tr>
      <w:tr w:rsidR="00145FC1">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韓国ウォン</w:t>
            </w:r>
          </w:p>
        </w:tc>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KWD 240,000,000</w:t>
            </w:r>
          </w:p>
        </w:tc>
      </w:tr>
      <w:tr w:rsidR="00145FC1">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kr 1,650,000</w:t>
            </w:r>
          </w:p>
        </w:tc>
      </w:tr>
      <w:tr w:rsidR="00145FC1">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350,000</w:t>
            </w:r>
          </w:p>
        </w:tc>
      </w:tr>
      <w:tr w:rsidR="00145FC1">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スウェーデン</w:t>
            </w:r>
            <w:r>
              <w:t xml:space="preserve"> </w:t>
            </w:r>
            <w:r>
              <w:t>クローナ</w:t>
            </w:r>
          </w:p>
        </w:tc>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kr 2,000,000</w:t>
            </w:r>
          </w:p>
        </w:tc>
      </w:tr>
      <w:tr w:rsidR="00145FC1">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NTD 7,000,000</w:t>
            </w:r>
          </w:p>
        </w:tc>
      </w:tr>
      <w:tr w:rsidR="00145FC1">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INR 10,000,000</w:t>
            </w:r>
          </w:p>
        </w:tc>
      </w:tr>
      <w:tr w:rsidR="00145FC1">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RUB 6,600,000</w:t>
            </w:r>
          </w:p>
        </w:tc>
      </w:tr>
    </w:tbl>
    <w:p w:rsidR="00145FC1" w:rsidRDefault="000A72AD">
      <w:pPr>
        <w:pStyle w:val="ProductList-BodyIndented"/>
        <w:ind w:left="720"/>
      </w:pPr>
      <w:r>
        <w:t xml:space="preserve"> </w:t>
      </w:r>
    </w:p>
    <w:p w:rsidR="00145FC1" w:rsidRDefault="000A72AD">
      <w:pPr>
        <w:pStyle w:val="ProductList-BodyIndented"/>
        <w:rPr>
          <w:lang w:eastAsia="ja-JP"/>
        </w:rPr>
      </w:pPr>
      <w:r>
        <w:rPr>
          <w:lang w:eastAsia="ja-JP"/>
        </w:rPr>
        <w:t>利用されなかった電話サポート</w:t>
      </w:r>
      <w:r>
        <w:rPr>
          <w:lang w:eastAsia="ja-JP"/>
        </w:rPr>
        <w:t xml:space="preserve"> </w:t>
      </w:r>
      <w:r>
        <w:rPr>
          <w:lang w:eastAsia="ja-JP"/>
        </w:rPr>
        <w:t>インシデントは、</w:t>
      </w:r>
      <w:r>
        <w:rPr>
          <w:lang w:eastAsia="ja-JP"/>
        </w:rPr>
        <w:t xml:space="preserve">SA </w:t>
      </w:r>
      <w:r>
        <w:rPr>
          <w:lang w:eastAsia="ja-JP"/>
        </w:rPr>
        <w:t>の満了と同時に無効となります。電話サポート</w:t>
      </w:r>
      <w:r>
        <w:rPr>
          <w:lang w:eastAsia="ja-JP"/>
        </w:rPr>
        <w:t xml:space="preserve"> </w:t>
      </w:r>
      <w:r>
        <w:rPr>
          <w:lang w:eastAsia="ja-JP"/>
        </w:rPr>
        <w:t>インシデントは、加入契約あるいは契約間で譲渡することはできません。</w:t>
      </w:r>
    </w:p>
    <w:p w:rsidR="00145FC1" w:rsidRDefault="000A72AD">
      <w:pPr>
        <w:pStyle w:val="ProductList-BodyIndented"/>
        <w:rPr>
          <w:lang w:eastAsia="ja-JP"/>
        </w:rPr>
      </w:pPr>
      <w:r>
        <w:rPr>
          <w:lang w:eastAsia="ja-JP"/>
        </w:rPr>
        <w:t xml:space="preserve"> </w:t>
      </w:r>
    </w:p>
    <w:p w:rsidR="00145FC1" w:rsidRDefault="000A72AD">
      <w:pPr>
        <w:pStyle w:val="ProductList-BodyIndented"/>
        <w:rPr>
          <w:lang w:eastAsia="ja-JP"/>
        </w:rPr>
      </w:pPr>
      <w:r>
        <w:rPr>
          <w:lang w:eastAsia="ja-JP"/>
        </w:rPr>
        <w:t>各地域の電話サポートは、</w:t>
      </w:r>
      <w:hyperlink r:id="rId125">
        <w:r>
          <w:rPr>
            <w:color w:val="00467F"/>
            <w:u w:val="single"/>
            <w:lang w:eastAsia="ja-JP"/>
          </w:rPr>
          <w:t>http://support.microsoft.com/gp/saphone</w:t>
        </w:r>
      </w:hyperlink>
      <w:r>
        <w:rPr>
          <w:lang w:eastAsia="ja-JP"/>
        </w:rPr>
        <w:t xml:space="preserve"> </w:t>
      </w:r>
      <w:r>
        <w:rPr>
          <w:lang w:eastAsia="ja-JP"/>
        </w:rPr>
        <w:t>に記載されている営業時間内にご利用いただけます。営業時間外の電話サポートは、各地域および海外のサポート</w:t>
      </w:r>
      <w:r>
        <w:rPr>
          <w:lang w:eastAsia="ja-JP"/>
        </w:rPr>
        <w:t xml:space="preserve"> </w:t>
      </w:r>
      <w:r>
        <w:rPr>
          <w:lang w:eastAsia="ja-JP"/>
        </w:rPr>
        <w:t>センターを通じて提供されます。営業時間外の電話サポートは、ビジネスに重大な影響を与えるサポート</w:t>
      </w:r>
      <w:r>
        <w:rPr>
          <w:lang w:eastAsia="ja-JP"/>
        </w:rPr>
        <w:t xml:space="preserve"> </w:t>
      </w:r>
      <w:r>
        <w:rPr>
          <w:lang w:eastAsia="ja-JP"/>
        </w:rPr>
        <w:t>リクエストを開始する場合にのみご利用いただけます。営業時間は、地域ごとに異なります。電話サポートは、地域および言語によって利用できない場合があります。</w:t>
      </w:r>
    </w:p>
    <w:p w:rsidR="00145FC1" w:rsidRDefault="000A72AD">
      <w:pPr>
        <w:pStyle w:val="ProductList-BodyIndented"/>
        <w:ind w:left="720"/>
        <w:rPr>
          <w:lang w:eastAsia="ja-JP"/>
        </w:rPr>
      </w:pPr>
      <w:r>
        <w:rPr>
          <w:lang w:eastAsia="ja-JP"/>
        </w:rPr>
        <w:t xml:space="preserve"> </w:t>
      </w:r>
    </w:p>
    <w:p w:rsidR="00145FC1" w:rsidRDefault="000A72AD">
      <w:pPr>
        <w:pStyle w:val="ProductList-SubClauseHeading"/>
        <w:rPr>
          <w:lang w:eastAsia="ja-JP"/>
        </w:rPr>
      </w:pPr>
      <w:r>
        <w:rPr>
          <w:lang w:eastAsia="ja-JP"/>
        </w:rPr>
        <w:t xml:space="preserve">Web </w:t>
      </w:r>
      <w:r>
        <w:rPr>
          <w:lang w:eastAsia="ja-JP"/>
        </w:rPr>
        <w:t>ベースのインシデント</w:t>
      </w:r>
    </w:p>
    <w:p w:rsidR="00145FC1" w:rsidRDefault="000A72AD">
      <w:pPr>
        <w:pStyle w:val="ProductList-BodyIndented"/>
        <w:rPr>
          <w:lang w:eastAsia="ja-JP"/>
        </w:rPr>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w:t>
      </w:r>
      <w:r>
        <w:rPr>
          <w:lang w:eastAsia="ja-JP"/>
        </w:rPr>
        <w:t>電子的なサポート</w:t>
      </w:r>
      <w:r>
        <w:rPr>
          <w:lang w:eastAsia="ja-JP"/>
        </w:rPr>
        <w:t xml:space="preserve"> </w:t>
      </w:r>
      <w:r>
        <w:rPr>
          <w:lang w:eastAsia="ja-JP"/>
        </w:rPr>
        <w:t>サイトへは、週</w:t>
      </w:r>
      <w:r>
        <w:rPr>
          <w:lang w:eastAsia="ja-JP"/>
        </w:rPr>
        <w:t xml:space="preserve"> 7 </w:t>
      </w:r>
      <w:r>
        <w:rPr>
          <w:lang w:eastAsia="ja-JP"/>
        </w:rPr>
        <w:t>日</w:t>
      </w:r>
      <w:r>
        <w:rPr>
          <w:lang w:eastAsia="ja-JP"/>
        </w:rPr>
        <w:t xml:space="preserve"> 24 </w:t>
      </w:r>
      <w:r>
        <w:rPr>
          <w:lang w:eastAsia="ja-JP"/>
        </w:rPr>
        <w:t>時間いつでもアクセスできますが、対応は営業時間内に行われます。お客様が</w:t>
      </w:r>
      <w:r>
        <w:rPr>
          <w:lang w:eastAsia="ja-JP"/>
        </w:rPr>
        <w:t xml:space="preserve"> Web </w:t>
      </w:r>
      <w:r>
        <w:rPr>
          <w:lang w:eastAsia="ja-JP"/>
        </w:rPr>
        <w:t>を通じて開始されたインシデントを電話サポートに切り替えた場合は、解決時に、利用可能な電話インシデントの数からその分が差し引かれます。</w:t>
      </w:r>
      <w:r>
        <w:rPr>
          <w:lang w:eastAsia="ja-JP"/>
        </w:rPr>
        <w:t xml:space="preserve">Web </w:t>
      </w:r>
      <w:r>
        <w:rPr>
          <w:lang w:eastAsia="ja-JP"/>
        </w:rPr>
        <w:t>を通じて開始された後、マイクロソフトによって電話で対処されたインシデントに対し、引き続き</w:t>
      </w:r>
      <w:r>
        <w:rPr>
          <w:lang w:eastAsia="ja-JP"/>
        </w:rPr>
        <w:t xml:space="preserve"> Web</w:t>
      </w:r>
      <w:r>
        <w:rPr>
          <w:lang w:eastAsia="ja-JP"/>
        </w:rPr>
        <w:t>、電子メール、およびその他の電子的な手段で解決が図られている場合は、利用可能な電話インシデントの数から差し引かれることはありません。</w:t>
      </w:r>
    </w:p>
    <w:p w:rsidR="00145FC1" w:rsidRDefault="000A72AD">
      <w:pPr>
        <w:pStyle w:val="ProductList-BodyIndented"/>
        <w:rPr>
          <w:lang w:eastAsia="ja-JP"/>
        </w:rPr>
      </w:pPr>
      <w:r>
        <w:rPr>
          <w:lang w:eastAsia="ja-JP"/>
        </w:rPr>
        <w:t xml:space="preserve"> </w:t>
      </w:r>
    </w:p>
    <w:p w:rsidR="00145FC1" w:rsidRDefault="000A72AD">
      <w:pPr>
        <w:pStyle w:val="ProductList-BodyIndented"/>
        <w:rPr>
          <w:lang w:eastAsia="ja-JP"/>
        </w:rPr>
      </w:pPr>
      <w:r>
        <w:rPr>
          <w:lang w:eastAsia="ja-JP"/>
        </w:rPr>
        <w:t xml:space="preserve">Web </w:t>
      </w:r>
      <w:r>
        <w:rPr>
          <w:lang w:eastAsia="ja-JP"/>
        </w:rPr>
        <w:t>サポート</w:t>
      </w:r>
      <w:r>
        <w:rPr>
          <w:lang w:eastAsia="ja-JP"/>
        </w:rPr>
        <w:t xml:space="preserve"> </w:t>
      </w:r>
      <w:r>
        <w:rPr>
          <w:lang w:eastAsia="ja-JP"/>
        </w:rPr>
        <w:t>インシデントを利用するには、サーバー</w:t>
      </w:r>
      <w:r>
        <w:rPr>
          <w:lang w:eastAsia="ja-JP"/>
        </w:rPr>
        <w:t xml:space="preserve"> </w:t>
      </w:r>
      <w:r>
        <w:rPr>
          <w:lang w:eastAsia="ja-JP"/>
        </w:rPr>
        <w:t>ソフトウェアと関連する</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の両方に</w:t>
      </w:r>
      <w:r>
        <w:rPr>
          <w:lang w:eastAsia="ja-JP"/>
        </w:rPr>
        <w:t xml:space="preserve"> SA </w:t>
      </w:r>
      <w:r>
        <w:rPr>
          <w:lang w:eastAsia="ja-JP"/>
        </w:rPr>
        <w:t>が必要です。お客様は、</w:t>
      </w:r>
      <w:r>
        <w:rPr>
          <w:lang w:eastAsia="ja-JP"/>
        </w:rPr>
        <w:t xml:space="preserve">SA </w:t>
      </w:r>
      <w:r>
        <w:rPr>
          <w:lang w:eastAsia="ja-JP"/>
        </w:rPr>
        <w:t>の下でライセンスを保有するサーバー</w:t>
      </w:r>
      <w:r>
        <w:rPr>
          <w:lang w:eastAsia="ja-JP"/>
        </w:rPr>
        <w:t xml:space="preserve"> </w:t>
      </w:r>
      <w:r>
        <w:rPr>
          <w:lang w:eastAsia="ja-JP"/>
        </w:rPr>
        <w:t>ソフトウェアに関する</w:t>
      </w:r>
      <w:r>
        <w:rPr>
          <w:lang w:eastAsia="ja-JP"/>
        </w:rPr>
        <w:t xml:space="preserve"> Web </w:t>
      </w:r>
      <w:r>
        <w:rPr>
          <w:lang w:eastAsia="ja-JP"/>
        </w:rPr>
        <w:t>ベースの製品サポート</w:t>
      </w:r>
      <w:r>
        <w:rPr>
          <w:lang w:eastAsia="ja-JP"/>
        </w:rPr>
        <w:t xml:space="preserve"> </w:t>
      </w:r>
      <w:r>
        <w:rPr>
          <w:lang w:eastAsia="ja-JP"/>
        </w:rPr>
        <w:t>リクエストだけを提出できます。</w:t>
      </w:r>
    </w:p>
    <w:p w:rsidR="00145FC1" w:rsidRDefault="000A72AD">
      <w:pPr>
        <w:pStyle w:val="ProductList-BodyIndented"/>
        <w:ind w:left="720"/>
        <w:rPr>
          <w:lang w:eastAsia="ja-JP"/>
        </w:rPr>
      </w:pPr>
      <w:r>
        <w:rPr>
          <w:lang w:eastAsia="ja-JP"/>
        </w:rPr>
        <w:t xml:space="preserve"> </w:t>
      </w:r>
    </w:p>
    <w:p w:rsidR="00145FC1" w:rsidRDefault="000A72AD">
      <w:pPr>
        <w:pStyle w:val="ProductList-SubClauseHeading"/>
        <w:rPr>
          <w:lang w:eastAsia="ja-JP"/>
        </w:rPr>
      </w:pPr>
      <w:r>
        <w:rPr>
          <w:lang w:eastAsia="ja-JP"/>
        </w:rPr>
        <w:t>サポート連絡先</w:t>
      </w:r>
    </w:p>
    <w:p w:rsidR="00145FC1" w:rsidRDefault="000A72AD">
      <w:pPr>
        <w:pStyle w:val="ProductList-BodyIndented"/>
        <w:rPr>
          <w:lang w:eastAsia="ja-JP"/>
        </w:rPr>
      </w:pPr>
      <w:r>
        <w:rPr>
          <w:lang w:eastAsia="ja-JP"/>
        </w:rPr>
        <w:t>お客様側のサポート連絡先として認められる人数は、次の表に示すように、ボリューム</w:t>
      </w:r>
      <w:r>
        <w:rPr>
          <w:lang w:eastAsia="ja-JP"/>
        </w:rPr>
        <w:t xml:space="preserve"> </w:t>
      </w:r>
      <w:r>
        <w:rPr>
          <w:lang w:eastAsia="ja-JP"/>
        </w:rPr>
        <w:t>ライセンス</w:t>
      </w:r>
      <w:r>
        <w:rPr>
          <w:lang w:eastAsia="ja-JP"/>
        </w:rPr>
        <w:t xml:space="preserve"> </w:t>
      </w:r>
      <w:r>
        <w:rPr>
          <w:lang w:eastAsia="ja-JP"/>
        </w:rPr>
        <w:t>プログラムと、</w:t>
      </w:r>
      <w:r>
        <w:rPr>
          <w:lang w:eastAsia="ja-JP"/>
        </w:rPr>
        <w:t xml:space="preserve">SA </w:t>
      </w:r>
      <w:r>
        <w:rPr>
          <w:lang w:eastAsia="ja-JP"/>
        </w:rP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493"/>
        <w:gridCol w:w="1470"/>
        <w:gridCol w:w="1475"/>
        <w:gridCol w:w="1498"/>
        <w:gridCol w:w="1498"/>
        <w:gridCol w:w="1498"/>
        <w:gridCol w:w="1498"/>
      </w:tblGrid>
      <w:tr w:rsidR="00145FC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 xml:space="preserve">S/S+: EA </w:t>
            </w:r>
            <w:r>
              <w:rPr>
                <w:color w:val="FFFFFF"/>
              </w:rPr>
              <w:t>レベル</w:t>
            </w:r>
            <w:r>
              <w:rPr>
                <w:color w:val="FFFFFF"/>
              </w:rPr>
              <w:t xml:space="preserv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 xml:space="preserve">S/S+: EA </w:t>
            </w:r>
            <w:r>
              <w:rPr>
                <w:color w:val="FFFFFF"/>
              </w:rPr>
              <w:t>レベル</w:t>
            </w:r>
            <w:r>
              <w:rPr>
                <w:color w:val="FFFFFF"/>
              </w:rPr>
              <w:t xml:space="preserve"> D</w:t>
            </w:r>
          </w:p>
        </w:tc>
      </w:tr>
      <w:tr w:rsidR="00145FC1">
        <w:tc>
          <w:tcPr>
            <w:tcW w:w="17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必要数</w:t>
            </w:r>
          </w:p>
        </w:tc>
      </w:tr>
      <w:tr w:rsidR="00145FC1">
        <w:tc>
          <w:tcPr>
            <w:tcW w:w="17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適用なし</w:t>
            </w:r>
          </w:p>
        </w:tc>
        <w:tc>
          <w:tcPr>
            <w:tcW w:w="17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16</w:t>
            </w:r>
          </w:p>
        </w:tc>
      </w:tr>
    </w:tbl>
    <w:p w:rsidR="00145FC1" w:rsidRDefault="000A72AD">
      <w:pPr>
        <w:pStyle w:val="ProductList-BodyIndented"/>
      </w:pPr>
      <w:r>
        <w:t xml:space="preserve"> </w:t>
      </w:r>
    </w:p>
    <w:p w:rsidR="00145FC1" w:rsidRDefault="000A72AD">
      <w:pPr>
        <w:pStyle w:val="ProductList-SubClauseHeading"/>
        <w:rPr>
          <w:lang w:eastAsia="ja-JP"/>
        </w:rPr>
      </w:pPr>
      <w:r>
        <w:rPr>
          <w:lang w:eastAsia="ja-JP"/>
        </w:rPr>
        <w:t>ソフトウェア</w:t>
      </w:r>
      <w:r>
        <w:rPr>
          <w:lang w:eastAsia="ja-JP"/>
        </w:rPr>
        <w:t xml:space="preserve"> </w:t>
      </w:r>
      <w:r>
        <w:rPr>
          <w:lang w:eastAsia="ja-JP"/>
        </w:rPr>
        <w:t>アシュアランスを保有するお客様に対するサービス</w:t>
      </w:r>
      <w:r>
        <w:rPr>
          <w:lang w:eastAsia="ja-JP"/>
        </w:rPr>
        <w:t xml:space="preserve"> </w:t>
      </w:r>
      <w:r>
        <w:rPr>
          <w:lang w:eastAsia="ja-JP"/>
        </w:rPr>
        <w:t>レベル</w:t>
      </w:r>
    </w:p>
    <w:p w:rsidR="00145FC1" w:rsidRDefault="000A72AD">
      <w:pPr>
        <w:pStyle w:val="ProductList-BodyIndented"/>
        <w:rPr>
          <w:lang w:eastAsia="ja-JP"/>
        </w:rPr>
      </w:pPr>
      <w:r>
        <w:rPr>
          <w:lang w:eastAsia="ja-JP"/>
        </w:rP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44"/>
        <w:gridCol w:w="2640"/>
        <w:gridCol w:w="2623"/>
        <w:gridCol w:w="2623"/>
      </w:tblGrid>
      <w:tr w:rsidR="00145FC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お客様の対応</w:t>
            </w:r>
          </w:p>
        </w:tc>
      </w:tr>
      <w:tr w:rsidR="00145FC1">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lastRenderedPageBreak/>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ビジネスへの重大な影響</w:t>
            </w:r>
            <w:r>
              <w:t>:</w:t>
            </w:r>
          </w:p>
          <w:p w:rsidR="00145FC1" w:rsidRDefault="000A72AD">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サポート内容に基づく</w:t>
            </w:r>
            <w:r>
              <w:t xml:space="preserve"> 2 </w:t>
            </w:r>
            <w:r>
              <w:t>時間以内の最初の電話回答</w:t>
            </w:r>
          </w:p>
          <w:p w:rsidR="00145FC1" w:rsidRDefault="000A72AD">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年中無休</w:t>
            </w:r>
            <w:r>
              <w:t xml:space="preserve"> 24 </w:t>
            </w:r>
            <w:r>
              <w:t>時間の継続的な対応を行うための適切なリソースの割り当て</w:t>
            </w:r>
            <w:r>
              <w:rPr>
                <w:vertAlign w:val="superscript"/>
              </w:rPr>
              <w:t>2</w:t>
            </w:r>
          </w:p>
          <w:p w:rsidR="00145FC1" w:rsidRDefault="000A72AD">
            <w:pPr>
              <w:pStyle w:val="ProductList-TableBody"/>
            </w:pPr>
            <w:r>
              <w:t>変更管理部門による迅速なアクセスと対応</w:t>
            </w:r>
          </w:p>
          <w:p w:rsidR="00145FC1" w:rsidRDefault="000A72AD">
            <w:pPr>
              <w:pStyle w:val="ProductList-TableBody"/>
            </w:pPr>
            <w:r>
              <w:t>経営管理部門への通知</w:t>
            </w:r>
          </w:p>
        </w:tc>
      </w:tr>
      <w:tr w:rsidR="00145FC1">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ビジネスへの中程度の影響</w:t>
            </w:r>
            <w:r>
              <w:t>:</w:t>
            </w:r>
          </w:p>
          <w:p w:rsidR="00145FC1" w:rsidRDefault="000A72AD">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サポート内容に基づく</w:t>
            </w:r>
            <w:r>
              <w:t xml:space="preserve"> 4 </w:t>
            </w:r>
            <w:r>
              <w:t>時間以内の最初の電話回答</w:t>
            </w:r>
          </w:p>
          <w:p w:rsidR="00145FC1" w:rsidRDefault="000A72AD">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営業時間内の継続的な対応を行うための適切なリソースの割り当て</w:t>
            </w:r>
          </w:p>
          <w:p w:rsidR="00145FC1" w:rsidRDefault="000A72AD">
            <w:pPr>
              <w:pStyle w:val="ProductList-TableBody"/>
            </w:pPr>
            <w:r>
              <w:t>変更管理部門による</w:t>
            </w:r>
            <w:r>
              <w:t xml:space="preserve"> 4 </w:t>
            </w:r>
            <w:r>
              <w:t>営業時間内のアクセスと対応</w:t>
            </w:r>
          </w:p>
        </w:tc>
      </w:tr>
      <w:tr w:rsidR="00145FC1">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ビジネスへの小さな影響</w:t>
            </w:r>
            <w:r>
              <w:t>:</w:t>
            </w:r>
          </w:p>
          <w:p w:rsidR="00145FC1" w:rsidRDefault="000A72AD">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サポート内容に基づく</w:t>
            </w:r>
            <w:r>
              <w:t xml:space="preserve"> 1 </w:t>
            </w:r>
            <w:r>
              <w:t>営業日以内の最初の電話回答</w:t>
            </w:r>
          </w:p>
          <w:p w:rsidR="00145FC1" w:rsidRDefault="000A72AD">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問題の当事者の正確な連絡先情報</w:t>
            </w:r>
          </w:p>
          <w:p w:rsidR="00145FC1" w:rsidRDefault="000A72AD">
            <w:pPr>
              <w:pStyle w:val="ProductList-TableBody"/>
            </w:pPr>
            <w:r>
              <w:t xml:space="preserve">1 </w:t>
            </w:r>
            <w:r>
              <w:t>営業日以内の対応</w:t>
            </w:r>
          </w:p>
        </w:tc>
      </w:tr>
    </w:tbl>
    <w:p w:rsidR="00145FC1" w:rsidRDefault="000A72AD">
      <w:pPr>
        <w:pStyle w:val="ProductList-BodyIndented"/>
        <w:rPr>
          <w:lang w:eastAsia="ja-JP"/>
        </w:rPr>
      </w:pPr>
      <w:r>
        <w:rPr>
          <w:i/>
          <w:lang w:eastAsia="ja-JP"/>
        </w:rPr>
        <w:t xml:space="preserve">1 </w:t>
      </w:r>
      <w:r>
        <w:rPr>
          <w:i/>
          <w:lang w:eastAsia="ja-JP"/>
        </w:rPr>
        <w:t>お客様の地域の営業時間内にマイクロソフト担当者にお問い合わせください。</w:t>
      </w:r>
    </w:p>
    <w:p w:rsidR="00145FC1" w:rsidRDefault="000A72AD">
      <w:pPr>
        <w:pStyle w:val="ProductList-BodyIndented"/>
        <w:rPr>
          <w:lang w:eastAsia="ja-JP"/>
        </w:rPr>
      </w:pPr>
      <w:r>
        <w:rPr>
          <w:i/>
          <w:lang w:eastAsia="ja-JP"/>
        </w:rPr>
        <w:t xml:space="preserve">2 </w:t>
      </w:r>
      <w:r>
        <w:rPr>
          <w:i/>
          <w:lang w:eastAsia="ja-JP"/>
        </w:rPr>
        <w:t>お客様が上記表に基づく「お客様の対応」を満足に実施できないとマイクロソフトが合理的に判断する場合には、深刻度が引き下げられることがあり得ます。</w:t>
      </w:r>
    </w:p>
    <w:p w:rsidR="00145FC1" w:rsidRDefault="000A72AD">
      <w:pPr>
        <w:pStyle w:val="ProductList-BodyIndented"/>
        <w:ind w:left="720"/>
        <w:rPr>
          <w:lang w:eastAsia="ja-JP"/>
        </w:rPr>
      </w:pPr>
      <w:r>
        <w:rPr>
          <w:lang w:eastAsia="ja-JP"/>
        </w:rPr>
        <w:t xml:space="preserve"> </w:t>
      </w:r>
    </w:p>
    <w:p w:rsidR="00145FC1" w:rsidRDefault="000A72AD">
      <w:pPr>
        <w:pStyle w:val="ProductList-SubClauseHeading"/>
        <w:rPr>
          <w:lang w:eastAsia="ja-JP"/>
        </w:rPr>
      </w:pPr>
      <w:r>
        <w:rPr>
          <w:lang w:eastAsia="ja-JP"/>
        </w:rPr>
        <w:t>ソフトウェア</w:t>
      </w:r>
      <w:r>
        <w:rPr>
          <w:lang w:eastAsia="ja-JP"/>
        </w:rPr>
        <w:t xml:space="preserve"> </w:t>
      </w:r>
      <w:r>
        <w:rPr>
          <w:lang w:eastAsia="ja-JP"/>
        </w:rPr>
        <w:t>アシュアランスの年中無休</w:t>
      </w:r>
      <w:r>
        <w:rPr>
          <w:lang w:eastAsia="ja-JP"/>
        </w:rPr>
        <w:t xml:space="preserve"> (24x7) </w:t>
      </w:r>
      <w:r>
        <w:rPr>
          <w:lang w:eastAsia="ja-JP"/>
        </w:rPr>
        <w:t>の技術サポート</w:t>
      </w:r>
      <w:r>
        <w:rPr>
          <w:lang w:eastAsia="ja-JP"/>
        </w:rPr>
        <w:t xml:space="preserve"> </w:t>
      </w:r>
      <w:r>
        <w:rPr>
          <w:lang w:eastAsia="ja-JP"/>
        </w:rPr>
        <w:t>インシデントとプレミア</w:t>
      </w:r>
      <w:r>
        <w:rPr>
          <w:lang w:eastAsia="ja-JP"/>
        </w:rPr>
        <w:t xml:space="preserve"> </w:t>
      </w:r>
      <w:r>
        <w:rPr>
          <w:lang w:eastAsia="ja-JP"/>
        </w:rPr>
        <w:t>サポート</w:t>
      </w:r>
      <w:r>
        <w:rPr>
          <w:lang w:eastAsia="ja-JP"/>
        </w:rPr>
        <w:t xml:space="preserve"> </w:t>
      </w:r>
      <w:r>
        <w:rPr>
          <w:lang w:eastAsia="ja-JP"/>
        </w:rPr>
        <w:t>サービスとの交換</w:t>
      </w:r>
    </w:p>
    <w:p w:rsidR="00145FC1" w:rsidRDefault="000A72AD">
      <w:pPr>
        <w:pStyle w:val="ProductList-BodyIndented"/>
        <w:rPr>
          <w:lang w:eastAsia="ja-JP"/>
        </w:rPr>
      </w:pPr>
      <w:r>
        <w:rPr>
          <w:lang w:eastAsia="ja-JP"/>
        </w:rPr>
        <w:t xml:space="preserve">SA </w:t>
      </w:r>
      <w:r>
        <w:rPr>
          <w:lang w:eastAsia="ja-JP"/>
        </w:rPr>
        <w:t>の年中無休</w:t>
      </w:r>
      <w:r>
        <w:rPr>
          <w:lang w:eastAsia="ja-JP"/>
        </w:rPr>
        <w:t xml:space="preserve"> (24x7) </w:t>
      </w:r>
      <w:r>
        <w:rPr>
          <w:lang w:eastAsia="ja-JP"/>
        </w:rPr>
        <w:t>の技術サポート</w:t>
      </w:r>
      <w:r>
        <w:rPr>
          <w:lang w:eastAsia="ja-JP"/>
        </w:rPr>
        <w:t xml:space="preserve"> </w:t>
      </w:r>
      <w:r>
        <w:rPr>
          <w:lang w:eastAsia="ja-JP"/>
        </w:rPr>
        <w:t>インシデント</w:t>
      </w:r>
      <w:r>
        <w:rPr>
          <w:lang w:eastAsia="ja-JP"/>
        </w:rPr>
        <w:t xml:space="preserve"> (SA PRS </w:t>
      </w:r>
      <w:r>
        <w:rPr>
          <w:lang w:eastAsia="ja-JP"/>
        </w:rPr>
        <w:t>インシデント、つまり</w:t>
      </w:r>
      <w:r>
        <w:rPr>
          <w:lang w:eastAsia="ja-JP"/>
        </w:rPr>
        <w:t xml:space="preserve"> "SAB") </w:t>
      </w:r>
      <w:r>
        <w:rPr>
          <w:lang w:eastAsia="ja-JP"/>
        </w:rPr>
        <w:t>は、プレミア問題解決サポート</w:t>
      </w:r>
      <w:r>
        <w:rPr>
          <w:lang w:eastAsia="ja-JP"/>
        </w:rPr>
        <w:t xml:space="preserve"> (PRS) </w:t>
      </w:r>
      <w:r>
        <w:rPr>
          <w:lang w:eastAsia="ja-JP"/>
        </w:rPr>
        <w:t>の時間、または専任サポート</w:t>
      </w:r>
      <w:r>
        <w:rPr>
          <w:lang w:eastAsia="ja-JP"/>
        </w:rPr>
        <w:t xml:space="preserve"> </w:t>
      </w:r>
      <w:r>
        <w:rPr>
          <w:lang w:eastAsia="ja-JP"/>
        </w:rPr>
        <w:t>エンジニア</w:t>
      </w:r>
      <w:r>
        <w:rPr>
          <w:lang w:eastAsia="ja-JP"/>
        </w:rPr>
        <w:t xml:space="preserve"> (DSE) </w:t>
      </w:r>
      <w:r>
        <w:rPr>
          <w:lang w:eastAsia="ja-JP"/>
        </w:rPr>
        <w:t>の時間</w:t>
      </w:r>
      <w:r>
        <w:rPr>
          <w:lang w:eastAsia="ja-JP"/>
        </w:rPr>
        <w:t xml:space="preserve"> (</w:t>
      </w:r>
      <w:r>
        <w:rPr>
          <w:lang w:eastAsia="ja-JP"/>
        </w:rPr>
        <w:t>リアクティブ</w:t>
      </w:r>
      <w:r>
        <w:rPr>
          <w:lang w:eastAsia="ja-JP"/>
        </w:rPr>
        <w:t xml:space="preserve"> </w:t>
      </w:r>
      <w:r>
        <w:rPr>
          <w:lang w:eastAsia="ja-JP"/>
        </w:rPr>
        <w:t>サポート業務にのみ適用</w:t>
      </w:r>
      <w:r>
        <w:rPr>
          <w:lang w:eastAsia="ja-JP"/>
        </w:rPr>
        <w:t xml:space="preserve">) </w:t>
      </w:r>
      <w:r>
        <w:rPr>
          <w:lang w:eastAsia="ja-JP"/>
        </w:rPr>
        <w:t>と交換することができます。</w:t>
      </w:r>
    </w:p>
    <w:p w:rsidR="00145FC1" w:rsidRDefault="000A72AD">
      <w:pPr>
        <w:pStyle w:val="ProductList-BodyIndented"/>
        <w:rPr>
          <w:lang w:eastAsia="ja-JP"/>
        </w:rPr>
      </w:pPr>
      <w:r>
        <w:rPr>
          <w:lang w:eastAsia="ja-JP"/>
        </w:rPr>
        <w:t xml:space="preserve"> </w:t>
      </w:r>
    </w:p>
    <w:p w:rsidR="00145FC1" w:rsidRDefault="000A72AD">
      <w:pPr>
        <w:pStyle w:val="ProductList-BodyIndented"/>
        <w:rPr>
          <w:lang w:eastAsia="ja-JP"/>
        </w:rPr>
      </w:pPr>
      <w:r>
        <w:rPr>
          <w:lang w:eastAsia="ja-JP"/>
        </w:rPr>
        <w:t>これらのサービスは、交換時点のプレミア</w:t>
      </w:r>
      <w:r>
        <w:rPr>
          <w:lang w:eastAsia="ja-JP"/>
        </w:rPr>
        <w:t xml:space="preserve"> </w:t>
      </w:r>
      <w:r>
        <w:rPr>
          <w:lang w:eastAsia="ja-JP"/>
        </w:rPr>
        <w:t>サービス計画に合致した使用方法でご利用いただけます。この交換は、担当のプレミア</w:t>
      </w:r>
      <w:r>
        <w:rPr>
          <w:lang w:eastAsia="ja-JP"/>
        </w:rPr>
        <w:t xml:space="preserve"> </w:t>
      </w:r>
      <w:r>
        <w:rPr>
          <w:lang w:eastAsia="ja-JP"/>
        </w:rPr>
        <w:t>アカウント</w:t>
      </w:r>
      <w:r>
        <w:rPr>
          <w:lang w:eastAsia="ja-JP"/>
        </w:rPr>
        <w:t xml:space="preserve"> </w:t>
      </w:r>
      <w:r>
        <w:rPr>
          <w:lang w:eastAsia="ja-JP"/>
        </w:rPr>
        <w:t>チームによって提供される各地域のレート計算方法に基づいて行われます。</w:t>
      </w:r>
      <w:r>
        <w:rPr>
          <w:lang w:eastAsia="ja-JP"/>
        </w:rPr>
        <w:t xml:space="preserve">SA PRS </w:t>
      </w:r>
      <w:r>
        <w:rPr>
          <w:lang w:eastAsia="ja-JP"/>
        </w:rPr>
        <w:t>インシデントを交換する前に、追加のサポート</w:t>
      </w:r>
      <w:r>
        <w:rPr>
          <w:lang w:eastAsia="ja-JP"/>
        </w:rPr>
        <w:t xml:space="preserve"> </w:t>
      </w:r>
      <w:r>
        <w:rPr>
          <w:lang w:eastAsia="ja-JP"/>
        </w:rPr>
        <w:t>アカウント</w:t>
      </w:r>
      <w:r>
        <w:rPr>
          <w:lang w:eastAsia="ja-JP"/>
        </w:rPr>
        <w:t xml:space="preserve"> </w:t>
      </w:r>
      <w:r>
        <w:rPr>
          <w:lang w:eastAsia="ja-JP"/>
        </w:rPr>
        <w:t>マネジメントの時間を購入する必要がある場合もあります。プレミアと交換された</w:t>
      </w:r>
      <w:r>
        <w:rPr>
          <w:lang w:eastAsia="ja-JP"/>
        </w:rPr>
        <w:t xml:space="preserve"> SA PRS </w:t>
      </w:r>
      <w:r>
        <w:rPr>
          <w:lang w:eastAsia="ja-JP"/>
        </w:rPr>
        <w:t>インシデントは、プレミア問題解決サポートの時間と見なされ、プレミア</w:t>
      </w:r>
      <w:r>
        <w:rPr>
          <w:lang w:eastAsia="ja-JP"/>
        </w:rPr>
        <w:t xml:space="preserve"> </w:t>
      </w:r>
      <w:r>
        <w:rPr>
          <w:lang w:eastAsia="ja-JP"/>
        </w:rPr>
        <w:t>サービスの説明の内容が適用されます。一度交換したインシデントは、</w:t>
      </w:r>
      <w:r>
        <w:rPr>
          <w:lang w:eastAsia="ja-JP"/>
        </w:rPr>
        <w:t xml:space="preserve">SA </w:t>
      </w:r>
      <w:r>
        <w:rPr>
          <w:lang w:eastAsia="ja-JP"/>
        </w:rPr>
        <w:t>の割り当てに戻すことはできません。</w:t>
      </w:r>
    </w:p>
    <w:p w:rsidR="00145FC1" w:rsidRDefault="000A72AD">
      <w:pPr>
        <w:pStyle w:val="ProductList-BodyIndented"/>
        <w:ind w:left="720"/>
        <w:rPr>
          <w:lang w:eastAsia="ja-JP"/>
        </w:rPr>
      </w:pPr>
      <w:r>
        <w:rPr>
          <w:lang w:eastAsia="ja-JP"/>
        </w:rPr>
        <w:t xml:space="preserve"> </w:t>
      </w:r>
    </w:p>
    <w:p w:rsidR="00145FC1" w:rsidRDefault="000A72AD">
      <w:pPr>
        <w:pStyle w:val="ProductList-SubClauseHeading"/>
        <w:rPr>
          <w:lang w:eastAsia="ja-JP"/>
        </w:rPr>
      </w:pPr>
      <w:r>
        <w:rPr>
          <w:lang w:eastAsia="ja-JP"/>
        </w:rPr>
        <w:t>その他のビジネス条件</w:t>
      </w:r>
    </w:p>
    <w:p w:rsidR="00145FC1" w:rsidRDefault="000A72AD">
      <w:pPr>
        <w:pStyle w:val="ProductList-BodyIndented"/>
        <w:rPr>
          <w:lang w:eastAsia="ja-JP"/>
        </w:rPr>
      </w:pPr>
      <w:r>
        <w:rPr>
          <w:lang w:eastAsia="ja-JP"/>
        </w:rPr>
        <w:t xml:space="preserve">Select </w:t>
      </w:r>
      <w:r>
        <w:rPr>
          <w:lang w:eastAsia="ja-JP"/>
        </w:rPr>
        <w:t>または</w:t>
      </w:r>
      <w:r>
        <w:rPr>
          <w:lang w:eastAsia="ja-JP"/>
        </w:rPr>
        <w:t xml:space="preserve"> Enterprise </w:t>
      </w:r>
      <w:r>
        <w:rPr>
          <w:lang w:eastAsia="ja-JP"/>
        </w:rPr>
        <w:t>加入契約、</w:t>
      </w:r>
      <w:r>
        <w:rPr>
          <w:lang w:eastAsia="ja-JP"/>
        </w:rPr>
        <w:t xml:space="preserve">Select Plus </w:t>
      </w:r>
      <w:r>
        <w:rPr>
          <w:lang w:eastAsia="ja-JP"/>
        </w:rPr>
        <w:t>の登録、あるいは</w:t>
      </w:r>
      <w:r>
        <w:rPr>
          <w:lang w:eastAsia="ja-JP"/>
        </w:rPr>
        <w:t xml:space="preserve"> Open Value </w:t>
      </w:r>
      <w:r>
        <w:rPr>
          <w:lang w:eastAsia="ja-JP"/>
        </w:rPr>
        <w:t>契約の</w:t>
      </w:r>
      <w:r>
        <w:rPr>
          <w:lang w:eastAsia="ja-JP"/>
        </w:rPr>
        <w:t xml:space="preserve"> SA </w:t>
      </w:r>
      <w:r>
        <w:rPr>
          <w:lang w:eastAsia="ja-JP"/>
        </w:rPr>
        <w:t>の購入額を組み合わせて、インシデントを追加することはできません。それぞれの加入契約または契約内での購入額は、その加入契約または契約に対する提供内容を決めるために使用されます。</w:t>
      </w:r>
    </w:p>
    <w:p w:rsidR="00145FC1" w:rsidRDefault="000A72AD">
      <w:pPr>
        <w:pStyle w:val="ProductList-BodyIndented"/>
        <w:rPr>
          <w:lang w:eastAsia="ja-JP"/>
        </w:rPr>
      </w:pPr>
      <w:r>
        <w:rPr>
          <w:lang w:eastAsia="ja-JP"/>
        </w:rPr>
        <w:t xml:space="preserve"> </w:t>
      </w:r>
    </w:p>
    <w:p w:rsidR="00145FC1" w:rsidRDefault="000A72AD">
      <w:pPr>
        <w:pStyle w:val="ProductList-BodyIndented"/>
        <w:rPr>
          <w:lang w:eastAsia="ja-JP"/>
        </w:rPr>
      </w:pPr>
      <w:r>
        <w:rPr>
          <w:lang w:eastAsia="ja-JP"/>
        </w:rPr>
        <w:t>返品や他の請求に関する調整により</w:t>
      </w:r>
      <w:r>
        <w:rPr>
          <w:lang w:eastAsia="ja-JP"/>
        </w:rPr>
        <w:t xml:space="preserve"> SA </w:t>
      </w:r>
      <w:r>
        <w:rPr>
          <w:lang w:eastAsia="ja-JP"/>
        </w:rPr>
        <w:t>の購入額が減少した場合、現在または以降の特典期間中、サポートあるいは電話インシデントの特典を利用できなくなる場合があります。</w:t>
      </w:r>
    </w:p>
    <w:p w:rsidR="00145FC1" w:rsidRDefault="000A72AD">
      <w:pPr>
        <w:pStyle w:val="ProductList-BodyIndented"/>
        <w:ind w:left="720"/>
        <w:rPr>
          <w:lang w:eastAsia="ja-JP"/>
        </w:rPr>
      </w:pPr>
      <w:r>
        <w:rPr>
          <w:lang w:eastAsia="ja-JP"/>
        </w:rPr>
        <w:t xml:space="preserve"> </w:t>
      </w:r>
    </w:p>
    <w:p w:rsidR="00145FC1" w:rsidRDefault="000A72AD">
      <w:pPr>
        <w:pStyle w:val="ProductList-SubClauseHeading"/>
        <w:rPr>
          <w:lang w:eastAsia="ja-JP"/>
        </w:rPr>
      </w:pPr>
      <w:r>
        <w:rPr>
          <w:lang w:eastAsia="ja-JP"/>
        </w:rPr>
        <w:t>無制限の年中無休</w:t>
      </w:r>
      <w:r>
        <w:rPr>
          <w:lang w:eastAsia="ja-JP"/>
        </w:rPr>
        <w:t xml:space="preserve"> (24x7) </w:t>
      </w:r>
      <w:r>
        <w:rPr>
          <w:lang w:eastAsia="ja-JP"/>
        </w:rPr>
        <w:t>の技術サポート</w:t>
      </w:r>
    </w:p>
    <w:p w:rsidR="00145FC1" w:rsidRDefault="000A72AD">
      <w:pPr>
        <w:pStyle w:val="ProductList-BodyIndented"/>
      </w:pPr>
      <w:r>
        <w:t>この特典は、</w:t>
      </w:r>
      <w:r>
        <w:t xml:space="preserve">(1) Enterprise Agreement </w:t>
      </w:r>
      <w:r>
        <w:t>のアプリケーション</w:t>
      </w:r>
      <w:r>
        <w:t xml:space="preserve"> </w:t>
      </w:r>
      <w:r>
        <w:t>プラットフォーム加入契約</w:t>
      </w:r>
      <w:r>
        <w:t xml:space="preserve"> (EAP) </w:t>
      </w:r>
      <w:r>
        <w:t>を介した場合、</w:t>
      </w:r>
      <w:r>
        <w:t xml:space="preserve">(2) Enterprise Agreement </w:t>
      </w:r>
      <w:r>
        <w:t>のサーバーおよびクラウド加入契約</w:t>
      </w:r>
      <w:r>
        <w:t xml:space="preserve"> (SCE) </w:t>
      </w:r>
      <w:r>
        <w:t>を介した場合、または</w:t>
      </w:r>
      <w:r>
        <w:t xml:space="preserve"> (3) EA</w:t>
      </w:r>
      <w:r>
        <w:t>、</w:t>
      </w:r>
      <w:r>
        <w:t>EAP</w:t>
      </w:r>
      <w:r>
        <w:t>、</w:t>
      </w:r>
      <w:r>
        <w:t>Select Plus</w:t>
      </w:r>
      <w:r>
        <w:t>、</w:t>
      </w:r>
      <w:r>
        <w:t xml:space="preserve">Select </w:t>
      </w:r>
      <w:r>
        <w:t>を介して</w:t>
      </w:r>
      <w:r>
        <w:t xml:space="preserve"> Parallel Data Warehouse (PDW) </w:t>
      </w:r>
      <w:r>
        <w:t>のライセンスを購入した場合にのみご利用いただけます。</w:t>
      </w:r>
    </w:p>
    <w:p w:rsidR="00145FC1" w:rsidRDefault="000A72AD">
      <w:pPr>
        <w:pStyle w:val="ProductList-BodyIndented"/>
        <w:ind w:left="720"/>
      </w:pPr>
      <w:r>
        <w:t xml:space="preserve"> </w:t>
      </w:r>
    </w:p>
    <w:p w:rsidR="00145FC1" w:rsidRDefault="000A72AD">
      <w:pPr>
        <w:pStyle w:val="ProductList-SubClauseHeading"/>
        <w:rPr>
          <w:lang w:eastAsia="ja-JP"/>
        </w:rPr>
      </w:pPr>
      <w:r>
        <w:rPr>
          <w:lang w:eastAsia="ja-JP"/>
        </w:rPr>
        <w:t xml:space="preserve">SCE </w:t>
      </w:r>
      <w:r>
        <w:rPr>
          <w:lang w:eastAsia="ja-JP"/>
        </w:rPr>
        <w:t>の利用条件</w:t>
      </w:r>
    </w:p>
    <w:p w:rsidR="00145FC1" w:rsidRDefault="000A72AD">
      <w:pPr>
        <w:pStyle w:val="ProductList-BodyIndented"/>
        <w:rPr>
          <w:lang w:eastAsia="ja-JP"/>
        </w:rPr>
      </w:pPr>
      <w:r>
        <w:rPr>
          <w:lang w:eastAsia="ja-JP"/>
        </w:rPr>
        <w:t>アプリケーション</w:t>
      </w:r>
      <w:r>
        <w:rPr>
          <w:lang w:eastAsia="ja-JP"/>
        </w:rPr>
        <w:t xml:space="preserve"> </w:t>
      </w:r>
      <w:r>
        <w:rPr>
          <w:lang w:eastAsia="ja-JP"/>
        </w:rPr>
        <w:t>プラットフォームまたはコア</w:t>
      </w:r>
      <w:r>
        <w:rPr>
          <w:lang w:eastAsia="ja-JP"/>
        </w:rPr>
        <w:t xml:space="preserve"> </w:t>
      </w:r>
      <w:r>
        <w:rPr>
          <w:lang w:eastAsia="ja-JP"/>
        </w:rPr>
        <w:t>インフラストラクチャ</w:t>
      </w:r>
      <w:r>
        <w:rPr>
          <w:lang w:eastAsia="ja-JP"/>
        </w:rPr>
        <w:t xml:space="preserve"> </w:t>
      </w:r>
      <w:r>
        <w:rPr>
          <w:lang w:eastAsia="ja-JP"/>
        </w:rPr>
        <w:t>スイートのいずれかの対象製品全体に対する</w:t>
      </w:r>
      <w:r>
        <w:rPr>
          <w:lang w:eastAsia="ja-JP"/>
        </w:rPr>
        <w:t xml:space="preserve"> SA </w:t>
      </w:r>
      <w:r>
        <w:rPr>
          <w:lang w:eastAsia="ja-JP"/>
        </w:rPr>
        <w:t>購入額の年平均が</w:t>
      </w:r>
      <w:r>
        <w:rPr>
          <w:lang w:eastAsia="ja-JP"/>
        </w:rPr>
        <w:t xml:space="preserve"> 25 </w:t>
      </w:r>
      <w:r>
        <w:rPr>
          <w:lang w:eastAsia="ja-JP"/>
        </w:rPr>
        <w:t>万ドル以上の</w:t>
      </w:r>
      <w:r>
        <w:rPr>
          <w:lang w:eastAsia="ja-JP"/>
        </w:rPr>
        <w:t xml:space="preserve"> SCE </w:t>
      </w:r>
      <w:r>
        <w:rPr>
          <w:lang w:eastAsia="ja-JP"/>
        </w:rPr>
        <w:t>を締結されているお客様、ならびに有効なプレミア</w:t>
      </w:r>
      <w:r>
        <w:rPr>
          <w:lang w:eastAsia="ja-JP"/>
        </w:rPr>
        <w:t xml:space="preserve"> </w:t>
      </w:r>
      <w:r>
        <w:rPr>
          <w:lang w:eastAsia="ja-JP"/>
        </w:rPr>
        <w:t>サービス契約を締結されているお客様には、年中無休</w:t>
      </w:r>
      <w:r>
        <w:rPr>
          <w:lang w:eastAsia="ja-JP"/>
        </w:rPr>
        <w:t xml:space="preserve"> (24x7) </w:t>
      </w:r>
      <w:r>
        <w:rPr>
          <w:lang w:eastAsia="ja-JP"/>
        </w:rPr>
        <w:t>の技術サポート</w:t>
      </w:r>
      <w:r>
        <w:rPr>
          <w:lang w:eastAsia="ja-JP"/>
        </w:rPr>
        <w:t xml:space="preserve"> (PRS) </w:t>
      </w:r>
      <w:r>
        <w:rPr>
          <w:lang w:eastAsia="ja-JP"/>
        </w:rPr>
        <w:t>インシデントを制限なしでご利用いただけます。対象となる</w:t>
      </w:r>
      <w:r>
        <w:rPr>
          <w:lang w:eastAsia="ja-JP"/>
        </w:rPr>
        <w:t xml:space="preserve"> 2 </w:t>
      </w:r>
      <w:r>
        <w:rPr>
          <w:lang w:eastAsia="ja-JP"/>
        </w:rPr>
        <w:t>つの</w:t>
      </w:r>
      <w:r>
        <w:rPr>
          <w:lang w:eastAsia="ja-JP"/>
        </w:rPr>
        <w:t xml:space="preserve"> SCE </w:t>
      </w:r>
      <w:r>
        <w:rPr>
          <w:lang w:eastAsia="ja-JP"/>
        </w:rPr>
        <w:t>コンポーネントは、それぞれ無制限の年中無休</w:t>
      </w:r>
      <w:r>
        <w:rPr>
          <w:lang w:eastAsia="ja-JP"/>
        </w:rPr>
        <w:t xml:space="preserve"> (24x7) </w:t>
      </w:r>
      <w:r>
        <w:rPr>
          <w:lang w:eastAsia="ja-JP"/>
        </w:rPr>
        <w:t>の技術サポートの適用を受けることができます。お客様のプレミア契約に従い、現在マイクロソフトのサポート</w:t>
      </w:r>
      <w:r>
        <w:rPr>
          <w:lang w:eastAsia="ja-JP"/>
        </w:rPr>
        <w:t xml:space="preserve"> </w:t>
      </w:r>
      <w:r>
        <w:rPr>
          <w:lang w:eastAsia="ja-JP"/>
        </w:rPr>
        <w:t>ライフサイクル</w:t>
      </w:r>
      <w:r>
        <w:rPr>
          <w:lang w:eastAsia="ja-JP"/>
        </w:rPr>
        <w:t xml:space="preserve"> </w:t>
      </w:r>
      <w:r>
        <w:rPr>
          <w:lang w:eastAsia="ja-JP"/>
        </w:rPr>
        <w:t>ポリシーのメインストリーム</w:t>
      </w:r>
      <w:r>
        <w:rPr>
          <w:lang w:eastAsia="ja-JP"/>
        </w:rPr>
        <w:t xml:space="preserve"> </w:t>
      </w:r>
      <w:r>
        <w:rPr>
          <w:lang w:eastAsia="ja-JP"/>
        </w:rPr>
        <w:t>サポートまたは延長サポートの対象となっている以下の製品は、この特典の対象となります。</w:t>
      </w:r>
    </w:p>
    <w:p w:rsidR="00145FC1" w:rsidRDefault="000A72AD">
      <w:pPr>
        <w:pStyle w:val="ProductList-BodyIndented"/>
        <w:rPr>
          <w:lang w:eastAsia="ja-JP"/>
        </w:rPr>
      </w:pPr>
      <w:r>
        <w:rPr>
          <w:lang w:eastAsia="ja-JP"/>
        </w:rPr>
        <w:t xml:space="preserve"> </w:t>
      </w:r>
    </w:p>
    <w:p w:rsidR="00145FC1" w:rsidRDefault="000A72AD">
      <w:pPr>
        <w:pStyle w:val="ProductList-BodyIndented"/>
        <w:rPr>
          <w:lang w:eastAsia="ja-JP"/>
        </w:rPr>
      </w:pPr>
      <w:r>
        <w:rPr>
          <w:lang w:eastAsia="ja-JP"/>
        </w:rPr>
        <w:t>対象となるアプリケーション</w:t>
      </w:r>
      <w:r>
        <w:rPr>
          <w:lang w:eastAsia="ja-JP"/>
        </w:rPr>
        <w:t xml:space="preserve"> </w:t>
      </w:r>
      <w:r>
        <w:rPr>
          <w:lang w:eastAsia="ja-JP"/>
        </w:rPr>
        <w:t>プラットフォーム製品は次のとおりです。</w:t>
      </w:r>
    </w:p>
    <w:p w:rsidR="00145FC1" w:rsidRDefault="000A72AD" w:rsidP="000A72AD">
      <w:pPr>
        <w:pStyle w:val="ProductList-Bullet"/>
        <w:numPr>
          <w:ilvl w:val="1"/>
          <w:numId w:val="3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rsidR="00145FC1" w:rsidRDefault="000A72AD" w:rsidP="000A72AD">
      <w:pPr>
        <w:pStyle w:val="ProductList-Bullet"/>
        <w:numPr>
          <w:ilvl w:val="1"/>
          <w:numId w:val="39"/>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rsidR="00145FC1" w:rsidRDefault="000A72AD" w:rsidP="000A72AD">
      <w:pPr>
        <w:pStyle w:val="ProductList-Bullet"/>
        <w:numPr>
          <w:ilvl w:val="1"/>
          <w:numId w:val="39"/>
        </w:numPr>
      </w:pPr>
      <w:r>
        <w:t>Office SharePoint Server</w:t>
      </w:r>
      <w:r>
        <w:fldChar w:fldCharType="begin"/>
      </w:r>
      <w:r>
        <w:instrText xml:space="preserve"> XE "SharePoint Server" </w:instrText>
      </w:r>
      <w:r>
        <w:fldChar w:fldCharType="end"/>
      </w:r>
    </w:p>
    <w:p w:rsidR="00145FC1" w:rsidRDefault="000A72AD">
      <w:pPr>
        <w:pStyle w:val="ProductList-BodyIndented"/>
        <w:rPr>
          <w:lang w:eastAsia="ja-JP"/>
        </w:rPr>
      </w:pPr>
      <w:r>
        <w:rPr>
          <w:lang w:eastAsia="ja-JP"/>
        </w:rPr>
        <w:t>コア</w:t>
      </w:r>
      <w:r>
        <w:rPr>
          <w:lang w:eastAsia="ja-JP"/>
        </w:rPr>
        <w:t xml:space="preserve"> </w:t>
      </w:r>
      <w:r>
        <w:rPr>
          <w:lang w:eastAsia="ja-JP"/>
        </w:rPr>
        <w:t>インフラストラクチャ</w:t>
      </w:r>
      <w:r>
        <w:rPr>
          <w:lang w:eastAsia="ja-JP"/>
        </w:rPr>
        <w:t xml:space="preserve"> </w:t>
      </w:r>
      <w:r>
        <w:rPr>
          <w:lang w:eastAsia="ja-JP"/>
        </w:rPr>
        <w:t>コンポーネントの対象製品は次のとおりです。</w:t>
      </w:r>
    </w:p>
    <w:p w:rsidR="00145FC1" w:rsidRDefault="000A72AD" w:rsidP="000A72AD">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rsidR="00145FC1" w:rsidRDefault="000A72AD" w:rsidP="000A72AD">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rsidR="00145FC1" w:rsidRDefault="000A72AD">
      <w:pPr>
        <w:pStyle w:val="ProductList-BodyIndented"/>
      </w:pPr>
      <w:r>
        <w:t xml:space="preserve"> </w:t>
      </w:r>
    </w:p>
    <w:p w:rsidR="00145FC1" w:rsidRDefault="000A72AD">
      <w:pPr>
        <w:pStyle w:val="ProductList-BodyIndented"/>
        <w:rPr>
          <w:lang w:eastAsia="ja-JP"/>
        </w:rPr>
      </w:pPr>
      <w:r>
        <w:rPr>
          <w:lang w:eastAsia="ja-JP"/>
        </w:rPr>
        <w:t>以下の表は、米ドル</w:t>
      </w:r>
      <w:r>
        <w:rPr>
          <w:lang w:eastAsia="ja-JP"/>
        </w:rPr>
        <w:t xml:space="preserve"> (USD) </w:t>
      </w:r>
      <w:r>
        <w:rPr>
          <w:lang w:eastAsia="ja-JP"/>
        </w:rPr>
        <w:t>以外の各国の通貨について、契約に対する</w:t>
      </w:r>
      <w:r>
        <w:rPr>
          <w:lang w:eastAsia="ja-JP"/>
        </w:rPr>
        <w:t xml:space="preserve"> SA </w:t>
      </w:r>
      <w:r>
        <w:rPr>
          <w:lang w:eastAsia="ja-JP"/>
        </w:rP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33"/>
        <w:gridCol w:w="3459"/>
        <w:gridCol w:w="353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無制限の年中無休</w:t>
            </w:r>
            <w:r>
              <w:rPr>
                <w:color w:val="FFFFFF"/>
              </w:rPr>
              <w:t xml:space="preserve"> (24x7) </w:t>
            </w:r>
            <w:r>
              <w:rPr>
                <w:color w:val="FFFFFF"/>
              </w:rPr>
              <w:t>の</w:t>
            </w:r>
            <w:r>
              <w:rPr>
                <w:color w:val="FFFFFF"/>
              </w:rPr>
              <w:t xml:space="preserve"> </w:t>
            </w:r>
            <w:r>
              <w:rPr>
                <w:color w:val="FFFFFF"/>
              </w:rPr>
              <w:t>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米ドル</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250,000</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lastRenderedPageBreak/>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375,000</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337,500</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412,500</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2,062,500</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2,000,000</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268,750</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168,750</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日本円</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30,000,000</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韓国ウォン</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300,000,000</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2,062,500</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437,500</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スウェーデン</w:t>
            </w:r>
            <w:r>
              <w:t xml:space="preserve"> </w:t>
            </w:r>
            <w:r>
              <w:t>クローナ</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2,500,000</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8,750,000</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12,500,000</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8,250,000</w:t>
            </w:r>
          </w:p>
        </w:tc>
      </w:tr>
    </w:tbl>
    <w:p w:rsidR="00145FC1" w:rsidRDefault="000A72AD">
      <w:pPr>
        <w:pStyle w:val="ProductList-BodyIndented"/>
        <w:ind w:left="720"/>
      </w:pPr>
      <w:r>
        <w:t xml:space="preserve"> </w:t>
      </w:r>
    </w:p>
    <w:p w:rsidR="00145FC1" w:rsidRDefault="000A72AD">
      <w:pPr>
        <w:pStyle w:val="ProductList-BodyIndented"/>
        <w:rPr>
          <w:lang w:eastAsia="ja-JP"/>
        </w:rPr>
      </w:pPr>
      <w:r>
        <w:rPr>
          <w:lang w:eastAsia="ja-JP"/>
        </w:rPr>
        <w:t>無制限の年中無休</w:t>
      </w:r>
      <w:r>
        <w:rPr>
          <w:lang w:eastAsia="ja-JP"/>
        </w:rPr>
        <w:t xml:space="preserve"> (24x7) </w:t>
      </w:r>
      <w:r>
        <w:rPr>
          <w:lang w:eastAsia="ja-JP"/>
        </w:rPr>
        <w:t>の技術サポート</w:t>
      </w:r>
      <w:r>
        <w:rPr>
          <w:lang w:eastAsia="ja-JP"/>
        </w:rPr>
        <w:t xml:space="preserve"> (PRS) </w:t>
      </w:r>
      <w:r>
        <w:rPr>
          <w:lang w:eastAsia="ja-JP"/>
        </w:rPr>
        <w:t>の対象となるアプリケーション</w:t>
      </w:r>
      <w:r>
        <w:rPr>
          <w:lang w:eastAsia="ja-JP"/>
        </w:rPr>
        <w:t xml:space="preserve"> </w:t>
      </w:r>
      <w:r>
        <w:rPr>
          <w:lang w:eastAsia="ja-JP"/>
        </w:rPr>
        <w:t>プラットフォームまたはコア</w:t>
      </w:r>
      <w:r>
        <w:rPr>
          <w:lang w:eastAsia="ja-JP"/>
        </w:rPr>
        <w:t xml:space="preserve"> </w:t>
      </w:r>
      <w:r>
        <w:rPr>
          <w:lang w:eastAsia="ja-JP"/>
        </w:rPr>
        <w:t>インフラストラクチャ製品について、確定済みの</w:t>
      </w:r>
      <w:r>
        <w:rPr>
          <w:lang w:eastAsia="ja-JP"/>
        </w:rPr>
        <w:t xml:space="preserve"> SA </w:t>
      </w:r>
      <w:r>
        <w:rPr>
          <w:lang w:eastAsia="ja-JP"/>
        </w:rPr>
        <w:t>購入額の年平均が</w:t>
      </w:r>
      <w:r>
        <w:rPr>
          <w:lang w:eastAsia="ja-JP"/>
        </w:rPr>
        <w:t xml:space="preserve"> 25 </w:t>
      </w:r>
      <w:r>
        <w:rPr>
          <w:lang w:eastAsia="ja-JP"/>
        </w:rPr>
        <w:t>万ドルを上回る場合、マイクロソフトはこれらの製品に対する実際の</w:t>
      </w:r>
      <w:r>
        <w:rPr>
          <w:lang w:eastAsia="ja-JP"/>
        </w:rPr>
        <w:t xml:space="preserve"> SA </w:t>
      </w:r>
      <w:r>
        <w:rPr>
          <w:lang w:eastAsia="ja-JP"/>
        </w:rPr>
        <w:t>購入額に基づいてインシデントを提供しません。お客様が契約期間の途中で無制限の年中無休</w:t>
      </w:r>
      <w:r>
        <w:rPr>
          <w:lang w:eastAsia="ja-JP"/>
        </w:rPr>
        <w:t xml:space="preserve"> (24x7) </w:t>
      </w:r>
      <w:r>
        <w:rPr>
          <w:lang w:eastAsia="ja-JP"/>
        </w:rPr>
        <w:t>の技術サポート</w:t>
      </w:r>
      <w:r>
        <w:rPr>
          <w:lang w:eastAsia="ja-JP"/>
        </w:rPr>
        <w:t xml:space="preserve"> (PRS) </w:t>
      </w:r>
      <w:r>
        <w:rPr>
          <w:lang w:eastAsia="ja-JP"/>
        </w:rPr>
        <w:t>の対象となった場合、</w:t>
      </w:r>
      <w:r>
        <w:rPr>
          <w:lang w:eastAsia="ja-JP"/>
        </w:rPr>
        <w:t xml:space="preserve">SA </w:t>
      </w:r>
      <w:r>
        <w:rPr>
          <w:lang w:eastAsia="ja-JP"/>
        </w:rPr>
        <w:t>購入額に基づいて以前に提供されたインシデントおよび未使用のインシデントは、お客様の残りのインシデント数から差し引かれます。無制限の年中無休</w:t>
      </w:r>
      <w:r>
        <w:rPr>
          <w:lang w:eastAsia="ja-JP"/>
        </w:rPr>
        <w:t xml:space="preserve"> (24x7) </w:t>
      </w:r>
      <w:r>
        <w:rPr>
          <w:lang w:eastAsia="ja-JP"/>
        </w:rPr>
        <w:t>の技術サポート</w:t>
      </w:r>
      <w:r>
        <w:rPr>
          <w:lang w:eastAsia="ja-JP"/>
        </w:rPr>
        <w:t xml:space="preserve"> (PRS) </w:t>
      </w:r>
      <w:r>
        <w:rPr>
          <w:lang w:eastAsia="ja-JP"/>
        </w:rPr>
        <w:t>インシデントは、プレミア問題解決サポートの時間またはインシデントと交換することはできません。</w:t>
      </w:r>
    </w:p>
    <w:p w:rsidR="00145FC1" w:rsidRDefault="000A72AD">
      <w:pPr>
        <w:pStyle w:val="ProductList-BodyIndented"/>
        <w:ind w:left="720"/>
        <w:rPr>
          <w:lang w:eastAsia="ja-JP"/>
        </w:rPr>
      </w:pPr>
      <w:r>
        <w:rPr>
          <w:lang w:eastAsia="ja-JP"/>
        </w:rPr>
        <w:t xml:space="preserve"> </w:t>
      </w:r>
    </w:p>
    <w:p w:rsidR="00145FC1" w:rsidRDefault="000A72AD">
      <w:pPr>
        <w:pStyle w:val="ProductList-SubClauseHeading"/>
        <w:rPr>
          <w:lang w:eastAsia="ja-JP"/>
        </w:rPr>
      </w:pPr>
      <w:r>
        <w:rPr>
          <w:lang w:eastAsia="ja-JP"/>
        </w:rPr>
        <w:t xml:space="preserve">Parallel Data Warehouse </w:t>
      </w:r>
      <w:r>
        <w:rPr>
          <w:lang w:eastAsia="ja-JP"/>
        </w:rPr>
        <w:t>の利用条件</w:t>
      </w:r>
    </w:p>
    <w:p w:rsidR="00145FC1" w:rsidRDefault="000A72AD">
      <w:pPr>
        <w:pStyle w:val="ProductList-BodyIndented"/>
        <w:rPr>
          <w:lang w:eastAsia="ja-JP"/>
        </w:rPr>
      </w:pPr>
      <w:r>
        <w:rPr>
          <w:lang w:eastAsia="ja-JP"/>
        </w:rPr>
        <w:t>Parallel Data Warehouse</w:t>
      </w:r>
      <w:r>
        <w:fldChar w:fldCharType="begin"/>
      </w:r>
      <w:r>
        <w:rPr>
          <w:lang w:eastAsia="ja-JP"/>
        </w:rPr>
        <w:instrText xml:space="preserve"> XE "Parallel Data Warehouse" </w:instrText>
      </w:r>
      <w:r>
        <w:fldChar w:fldCharType="end"/>
      </w:r>
      <w:r>
        <w:rPr>
          <w:lang w:eastAsia="ja-JP"/>
        </w:rPr>
        <w:t xml:space="preserve"> (PDW) </w:t>
      </w:r>
      <w:r>
        <w:rPr>
          <w:lang w:eastAsia="ja-JP"/>
        </w:rPr>
        <w:t>のライセンスを取得し、有効なプレミア</w:t>
      </w:r>
      <w:r>
        <w:rPr>
          <w:lang w:eastAsia="ja-JP"/>
        </w:rPr>
        <w:t xml:space="preserve"> </w:t>
      </w:r>
      <w:r>
        <w:rPr>
          <w:lang w:eastAsia="ja-JP"/>
        </w:rPr>
        <w:t>サービス契約を締結されているお客様には、</w:t>
      </w:r>
      <w:r>
        <w:rPr>
          <w:lang w:eastAsia="ja-JP"/>
        </w:rPr>
        <w:t xml:space="preserve">SCE </w:t>
      </w:r>
      <w:r>
        <w:rPr>
          <w:lang w:eastAsia="ja-JP"/>
        </w:rPr>
        <w:t>を締結しているかどうかや</w:t>
      </w:r>
      <w:r>
        <w:rPr>
          <w:lang w:eastAsia="ja-JP"/>
        </w:rPr>
        <w:t xml:space="preserve"> SCE </w:t>
      </w:r>
      <w:r>
        <w:rPr>
          <w:lang w:eastAsia="ja-JP"/>
        </w:rPr>
        <w:t>の購入額に関係なく、年中無休</w:t>
      </w:r>
      <w:r>
        <w:rPr>
          <w:lang w:eastAsia="ja-JP"/>
        </w:rPr>
        <w:t xml:space="preserve"> (24x7) </w:t>
      </w:r>
      <w:r>
        <w:rPr>
          <w:lang w:eastAsia="ja-JP"/>
        </w:rPr>
        <w:t>の技術サポート</w:t>
      </w:r>
      <w:r>
        <w:rPr>
          <w:lang w:eastAsia="ja-JP"/>
        </w:rPr>
        <w:t xml:space="preserve"> (PRS) </w:t>
      </w:r>
      <w:r>
        <w:rPr>
          <w:lang w:eastAsia="ja-JP"/>
        </w:rPr>
        <w:t>インシデントを制限なしでご利用いただけます。お客様が</w:t>
      </w:r>
      <w:r>
        <w:rPr>
          <w:lang w:eastAsia="ja-JP"/>
        </w:rPr>
        <w:t xml:space="preserve"> PDW </w:t>
      </w:r>
      <w:r>
        <w:rPr>
          <w:lang w:eastAsia="ja-JP"/>
        </w:rPr>
        <w:t>のライセンスを購入された場合、マイクロソフトはこの製品に対する実際の</w:t>
      </w:r>
      <w:r>
        <w:rPr>
          <w:lang w:eastAsia="ja-JP"/>
        </w:rPr>
        <w:t xml:space="preserve"> SA </w:t>
      </w:r>
      <w:r>
        <w:rPr>
          <w:lang w:eastAsia="ja-JP"/>
        </w:rPr>
        <w:t>購入額に基づいてインシデントを提供しません。</w:t>
      </w:r>
    </w:p>
    <w:p w:rsidR="00145FC1" w:rsidRDefault="000A72AD">
      <w:pPr>
        <w:pStyle w:val="ProductList-BodyIndented"/>
        <w:rPr>
          <w:lang w:eastAsia="ja-JP"/>
        </w:rPr>
      </w:pPr>
      <w:r>
        <w:rPr>
          <w:lang w:eastAsia="ja-JP"/>
        </w:rPr>
        <w:t xml:space="preserve"> </w:t>
      </w:r>
    </w:p>
    <w:p w:rsidR="00145FC1" w:rsidRDefault="000A72AD">
      <w:pPr>
        <w:pStyle w:val="ProductList-BodyIndented"/>
        <w:rPr>
          <w:lang w:eastAsia="ja-JP"/>
        </w:rPr>
      </w:pPr>
      <w:r>
        <w:rPr>
          <w:lang w:eastAsia="ja-JP"/>
        </w:rPr>
        <w:t>対象となるすべてのお客様が、無制限の年中無休</w:t>
      </w:r>
      <w:r>
        <w:rPr>
          <w:lang w:eastAsia="ja-JP"/>
        </w:rPr>
        <w:t xml:space="preserve"> (24x7) </w:t>
      </w:r>
      <w:r>
        <w:rPr>
          <w:lang w:eastAsia="ja-JP"/>
        </w:rPr>
        <w:t>の技術サポート</w:t>
      </w:r>
      <w:r>
        <w:rPr>
          <w:lang w:eastAsia="ja-JP"/>
        </w:rPr>
        <w:t xml:space="preserve"> (PRS) </w:t>
      </w:r>
      <w:r>
        <w:rPr>
          <w:lang w:eastAsia="ja-JP"/>
        </w:rPr>
        <w:t>インシデントを利用することができますが、無制限の年中無休</w:t>
      </w:r>
      <w:r>
        <w:rPr>
          <w:lang w:eastAsia="ja-JP"/>
        </w:rPr>
        <w:t xml:space="preserve"> (24x7) </w:t>
      </w:r>
      <w:r>
        <w:rPr>
          <w:lang w:eastAsia="ja-JP"/>
        </w:rPr>
        <w:t>の技術サポート</w:t>
      </w:r>
      <w:r>
        <w:rPr>
          <w:lang w:eastAsia="ja-JP"/>
        </w:rPr>
        <w:t xml:space="preserve"> (PRS) </w:t>
      </w:r>
      <w:r>
        <w:rPr>
          <w:lang w:eastAsia="ja-JP"/>
        </w:rPr>
        <w:t>を管理するために認められるサポート連絡先の数は、</w:t>
      </w:r>
      <w:r>
        <w:rPr>
          <w:lang w:eastAsia="ja-JP"/>
        </w:rPr>
        <w:t xml:space="preserve">SA </w:t>
      </w:r>
      <w:r>
        <w:rPr>
          <w:lang w:eastAsia="ja-JP"/>
        </w:rPr>
        <w:t>の購入額によって異なります。対象となるすべてのお客様には、</w:t>
      </w:r>
      <w:r>
        <w:rPr>
          <w:lang w:eastAsia="ja-JP"/>
        </w:rPr>
        <w:t xml:space="preserve">4 </w:t>
      </w:r>
      <w:r>
        <w:rPr>
          <w:lang w:eastAsia="ja-JP"/>
        </w:rPr>
        <w:t>つ以上のサポート連絡先が認められるだけでなく、</w:t>
      </w:r>
      <w:r>
        <w:rPr>
          <w:lang w:eastAsia="ja-JP"/>
        </w:rPr>
        <w:t xml:space="preserve">PDW </w:t>
      </w:r>
      <w:r>
        <w:rPr>
          <w:lang w:eastAsia="ja-JP"/>
        </w:rPr>
        <w:t>のライセンスを購入した</w:t>
      </w:r>
      <w:r>
        <w:rPr>
          <w:lang w:eastAsia="ja-JP"/>
        </w:rPr>
        <w:t xml:space="preserve"> SCE </w:t>
      </w:r>
      <w:r>
        <w:rPr>
          <w:lang w:eastAsia="ja-JP"/>
        </w:rPr>
        <w:t>またはボリューム</w:t>
      </w:r>
      <w:r>
        <w:rPr>
          <w:lang w:eastAsia="ja-JP"/>
        </w:rPr>
        <w:t xml:space="preserve"> </w:t>
      </w:r>
      <w:r>
        <w:rPr>
          <w:lang w:eastAsia="ja-JP"/>
        </w:rPr>
        <w:t>ライセンス</w:t>
      </w:r>
      <w:r>
        <w:rPr>
          <w:lang w:eastAsia="ja-JP"/>
        </w:rPr>
        <w:t xml:space="preserve"> </w:t>
      </w:r>
      <w:r>
        <w:rPr>
          <w:lang w:eastAsia="ja-JP"/>
        </w:rPr>
        <w:t>プログラムに基づいて</w:t>
      </w:r>
      <w:r>
        <w:rPr>
          <w:lang w:eastAsia="ja-JP"/>
        </w:rPr>
        <w:t xml:space="preserve"> SA </w:t>
      </w:r>
      <w:r>
        <w:rPr>
          <w:lang w:eastAsia="ja-JP"/>
        </w:rPr>
        <w:t>購入額を</w:t>
      </w:r>
      <w:r>
        <w:rPr>
          <w:lang w:eastAsia="ja-JP"/>
        </w:rPr>
        <w:t xml:space="preserve"> 12 </w:t>
      </w:r>
      <w:r>
        <w:rPr>
          <w:lang w:eastAsia="ja-JP"/>
        </w:rPr>
        <w:t>万</w:t>
      </w:r>
      <w:r>
        <w:rPr>
          <w:lang w:eastAsia="ja-JP"/>
        </w:rPr>
        <w:t xml:space="preserve"> 5,000 </w:t>
      </w:r>
      <w:r>
        <w:rPr>
          <w:lang w:eastAsia="ja-JP"/>
        </w:rPr>
        <w:t>ドル追加するごとに、サポート連絡先を</w:t>
      </w:r>
      <w:r>
        <w:rPr>
          <w:lang w:eastAsia="ja-JP"/>
        </w:rPr>
        <w:t xml:space="preserve"> 1 </w:t>
      </w:r>
      <w:r>
        <w:rPr>
          <w:lang w:eastAsia="ja-JP"/>
        </w:rPr>
        <w:t>つ追加することができます。現地通貨での契約の場合、対象となるお客様には、</w:t>
      </w:r>
      <w:r>
        <w:rPr>
          <w:lang w:eastAsia="ja-JP"/>
        </w:rPr>
        <w:t xml:space="preserve">4 </w:t>
      </w:r>
      <w:r>
        <w:rPr>
          <w:lang w:eastAsia="ja-JP"/>
        </w:rPr>
        <w:t>つ以上のサポート連絡先が認められるだけでなく、適用可能な現地通貨での年平均</w:t>
      </w:r>
      <w:r>
        <w:rPr>
          <w:lang w:eastAsia="ja-JP"/>
        </w:rPr>
        <w:t xml:space="preserve"> SA </w:t>
      </w:r>
      <w:r>
        <w:rPr>
          <w:lang w:eastAsia="ja-JP"/>
        </w:rPr>
        <w:t>購入額</w:t>
      </w:r>
      <w:r>
        <w:rPr>
          <w:lang w:eastAsia="ja-JP"/>
        </w:rPr>
        <w:t xml:space="preserve"> 12 </w:t>
      </w:r>
      <w:r>
        <w:rPr>
          <w:lang w:eastAsia="ja-JP"/>
        </w:rPr>
        <w:t>万</w:t>
      </w:r>
      <w:r>
        <w:rPr>
          <w:lang w:eastAsia="ja-JP"/>
        </w:rPr>
        <w:t xml:space="preserve"> 5,000 </w:t>
      </w:r>
      <w:r>
        <w:rPr>
          <w:lang w:eastAsia="ja-JP"/>
        </w:rPr>
        <w:t>ドルに相当する</w:t>
      </w:r>
      <w:r>
        <w:rPr>
          <w:lang w:eastAsia="ja-JP"/>
        </w:rPr>
        <w:t xml:space="preserve"> SA </w:t>
      </w:r>
      <w:r>
        <w:rPr>
          <w:lang w:eastAsia="ja-JP"/>
        </w:rPr>
        <w:t>購入額を追加するごとに、サポート連絡先を</w:t>
      </w:r>
      <w:r>
        <w:rPr>
          <w:lang w:eastAsia="ja-JP"/>
        </w:rPr>
        <w:t xml:space="preserve"> 1 </w:t>
      </w:r>
      <w:r>
        <w:rPr>
          <w:lang w:eastAsia="ja-JP"/>
        </w:rPr>
        <w:t>つ追加することができます。次の表を参照してください。</w:t>
      </w:r>
    </w:p>
    <w:p w:rsidR="00145FC1" w:rsidRDefault="000A72AD">
      <w:pPr>
        <w:pStyle w:val="ProductList-BodyIndented"/>
        <w:rPr>
          <w:lang w:eastAsia="ja-JP"/>
        </w:rPr>
      </w:pPr>
      <w:r>
        <w:rPr>
          <w:lang w:eastAsia="ja-JP"/>
        </w:rPr>
        <w:t xml:space="preserve"> </w:t>
      </w:r>
    </w:p>
    <w:p w:rsidR="00145FC1" w:rsidRDefault="000A72AD">
      <w:pPr>
        <w:pStyle w:val="ProductList-BodyIndented"/>
        <w:rPr>
          <w:lang w:eastAsia="ja-JP"/>
        </w:rPr>
      </w:pPr>
      <w:r>
        <w:rPr>
          <w:lang w:eastAsia="ja-JP"/>
        </w:rPr>
        <w:t>次の表は、</w:t>
      </w:r>
      <w:r>
        <w:rPr>
          <w:lang w:eastAsia="ja-JP"/>
        </w:rPr>
        <w:t xml:space="preserve">SCE </w:t>
      </w:r>
      <w:r>
        <w:rPr>
          <w:lang w:eastAsia="ja-JP"/>
        </w:rPr>
        <w:t>を締結している、または</w:t>
      </w:r>
      <w:r>
        <w:rPr>
          <w:lang w:eastAsia="ja-JP"/>
        </w:rPr>
        <w:t xml:space="preserve"> PDW </w:t>
      </w:r>
      <w:r>
        <w:rPr>
          <w:lang w:eastAsia="ja-JP"/>
        </w:rPr>
        <w:t>のライセンスをお持ちのお客様に適用されます。</w:t>
      </w:r>
    </w:p>
    <w:tbl>
      <w:tblPr>
        <w:tblStyle w:val="PURTable0"/>
        <w:tblW w:w="0" w:type="dxa"/>
        <w:tblLook w:val="04A0" w:firstRow="1" w:lastRow="0" w:firstColumn="1" w:lastColumn="0" w:noHBand="0" w:noVBand="1"/>
      </w:tblPr>
      <w:tblGrid>
        <w:gridCol w:w="5251"/>
        <w:gridCol w:w="5179"/>
      </w:tblGrid>
      <w:tr w:rsidR="00145F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認められるサポート連絡先の数</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$250,000 </w:t>
            </w:r>
            <w:r>
              <w:t>～</w:t>
            </w:r>
            <w:r>
              <w:t xml:space="preserve"> $374,999</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4</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$375,000 </w:t>
            </w:r>
            <w:r>
              <w:t>～</w:t>
            </w:r>
            <w:r>
              <w:t xml:space="preserve"> $499,999</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5</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$500,000 </w:t>
            </w:r>
            <w:r>
              <w:t>～</w:t>
            </w:r>
            <w:r>
              <w:t xml:space="preserve"> $624,999</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6</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$625,000 </w:t>
            </w:r>
            <w:r>
              <w:t>～</w:t>
            </w:r>
            <w:r>
              <w:t xml:space="preserve"> $749,999</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7</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$750,000 </w:t>
            </w:r>
            <w:r>
              <w:t>～</w:t>
            </w:r>
            <w:r>
              <w:t xml:space="preserve"> $874,999</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8</w:t>
            </w:r>
          </w:p>
        </w:tc>
      </w:tr>
    </w:tbl>
    <w:p w:rsidR="00145FC1" w:rsidRDefault="000A72AD">
      <w:pPr>
        <w:pStyle w:val="ProductList-BodyIndented"/>
      </w:pPr>
      <w:r>
        <w:t xml:space="preserve"> </w:t>
      </w:r>
    </w:p>
    <w:p w:rsidR="00145FC1" w:rsidRDefault="000A72AD">
      <w:pPr>
        <w:pStyle w:val="ProductList-BodyIndented"/>
        <w:rPr>
          <w:lang w:eastAsia="ja-JP"/>
        </w:rPr>
      </w:pPr>
      <w:r>
        <w:rPr>
          <w:lang w:eastAsia="ja-JP"/>
        </w:rPr>
        <w:t>無制限の年中無休</w:t>
      </w:r>
      <w:r>
        <w:rPr>
          <w:lang w:eastAsia="ja-JP"/>
        </w:rPr>
        <w:t xml:space="preserve"> (24x7) </w:t>
      </w:r>
      <w:r>
        <w:rPr>
          <w:lang w:eastAsia="ja-JP"/>
        </w:rPr>
        <w:t>の技術サポート</w:t>
      </w:r>
      <w:r>
        <w:rPr>
          <w:lang w:eastAsia="ja-JP"/>
        </w:rPr>
        <w:t xml:space="preserve"> (PRS) </w:t>
      </w:r>
      <w:r>
        <w:rPr>
          <w:lang w:eastAsia="ja-JP"/>
        </w:rPr>
        <w:t>特典に含まれるのは、問題解決サービスのみです。テクニカル</w:t>
      </w:r>
      <w:r>
        <w:rPr>
          <w:lang w:eastAsia="ja-JP"/>
        </w:rPr>
        <w:t xml:space="preserve"> </w:t>
      </w:r>
      <w:r>
        <w:rPr>
          <w:lang w:eastAsia="ja-JP"/>
        </w:rPr>
        <w:t>アカウント</w:t>
      </w:r>
      <w:r>
        <w:rPr>
          <w:lang w:eastAsia="ja-JP"/>
        </w:rPr>
        <w:t xml:space="preserve"> </w:t>
      </w:r>
      <w:r>
        <w:rPr>
          <w:lang w:eastAsia="ja-JP"/>
        </w:rPr>
        <w:t>マネージャー</w:t>
      </w:r>
      <w:r>
        <w:rPr>
          <w:lang w:eastAsia="ja-JP"/>
        </w:rPr>
        <w:t xml:space="preserve"> (TAM) </w:t>
      </w:r>
      <w:r>
        <w:rPr>
          <w:lang w:eastAsia="ja-JP"/>
        </w:rPr>
        <w:t>または専任サポート</w:t>
      </w:r>
      <w:r>
        <w:rPr>
          <w:lang w:eastAsia="ja-JP"/>
        </w:rPr>
        <w:t xml:space="preserve"> </w:t>
      </w:r>
      <w:r>
        <w:rPr>
          <w:lang w:eastAsia="ja-JP"/>
        </w:rPr>
        <w:t>エンジニア</w:t>
      </w:r>
      <w:r>
        <w:rPr>
          <w:lang w:eastAsia="ja-JP"/>
        </w:rPr>
        <w:t xml:space="preserve"> (DSE) </w:t>
      </w:r>
      <w:r>
        <w:rPr>
          <w:lang w:eastAsia="ja-JP"/>
        </w:rPr>
        <w:t>がインシデントの解決に費やした時間は、お客様のプレミア</w:t>
      </w:r>
      <w:r>
        <w:rPr>
          <w:lang w:eastAsia="ja-JP"/>
        </w:rPr>
        <w:t xml:space="preserve"> </w:t>
      </w:r>
      <w:r>
        <w:rPr>
          <w:lang w:eastAsia="ja-JP"/>
        </w:rPr>
        <w:t>サービス契約に基づいて計上されます。</w:t>
      </w:r>
    </w:p>
    <w:p w:rsidR="00145FC1" w:rsidRDefault="00145FC1">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Indented"/>
        <w:rPr>
          <w:lang w:eastAsia="ja-JP"/>
        </w:rPr>
      </w:pPr>
    </w:p>
    <w:p w:rsidR="00145FC1" w:rsidRDefault="000A72AD">
      <w:pPr>
        <w:pStyle w:val="ProductList-ClauseHeading"/>
        <w:rPr>
          <w:lang w:eastAsia="ja-JP"/>
        </w:rPr>
      </w:pPr>
      <w:bookmarkStart w:id="378" w:name="_Sec586"/>
      <w:r>
        <w:rPr>
          <w:lang w:eastAsia="ja-JP"/>
        </w:rPr>
        <w:t>延長ホットフィックス</w:t>
      </w:r>
      <w:r>
        <w:rPr>
          <w:lang w:eastAsia="ja-JP"/>
        </w:rPr>
        <w:t xml:space="preserve"> </w:t>
      </w:r>
      <w:r>
        <w:rPr>
          <w:lang w:eastAsia="ja-JP"/>
        </w:rPr>
        <w:t>サポート</w:t>
      </w:r>
      <w:bookmarkEnd w:id="378"/>
    </w:p>
    <w:p w:rsidR="00145FC1" w:rsidRDefault="000A72AD">
      <w:pPr>
        <w:pStyle w:val="ProductList-Body"/>
        <w:rPr>
          <w:lang w:eastAsia="ja-JP"/>
        </w:rPr>
      </w:pPr>
      <w:r>
        <w:rPr>
          <w:lang w:eastAsia="ja-JP"/>
        </w:rPr>
        <w:t>延長ホットフィックス</w:t>
      </w:r>
      <w:r>
        <w:rPr>
          <w:lang w:eastAsia="ja-JP"/>
        </w:rPr>
        <w:t xml:space="preserve"> </w:t>
      </w:r>
      <w:r>
        <w:rPr>
          <w:lang w:eastAsia="ja-JP"/>
        </w:rPr>
        <w:t>サポートは、プレミアまたはエッセンシャル</w:t>
      </w:r>
      <w:r>
        <w:rPr>
          <w:lang w:eastAsia="ja-JP"/>
        </w:rPr>
        <w:t xml:space="preserve"> </w:t>
      </w:r>
      <w:r>
        <w:rPr>
          <w:lang w:eastAsia="ja-JP"/>
        </w:rPr>
        <w:t>サポート契約を締結し、以下のプログラムに基づいて</w:t>
      </w:r>
      <w:r>
        <w:rPr>
          <w:lang w:eastAsia="ja-JP"/>
        </w:rPr>
        <w:t xml:space="preserve"> SA </w:t>
      </w:r>
      <w:r>
        <w:rPr>
          <w:lang w:eastAsia="ja-JP"/>
        </w:rPr>
        <w:t>を購入したお客様に提供されます。</w:t>
      </w:r>
    </w:p>
    <w:p w:rsidR="00145FC1" w:rsidRDefault="000A72AD" w:rsidP="000A72AD">
      <w:pPr>
        <w:pStyle w:val="ProductList-Bullet"/>
        <w:numPr>
          <w:ilvl w:val="0"/>
          <w:numId w:val="41"/>
        </w:numPr>
      </w:pPr>
      <w:r>
        <w:t>アプリケーション製品群の</w:t>
      </w:r>
      <w:r>
        <w:t xml:space="preserve"> SAM </w:t>
      </w:r>
      <w:r>
        <w:t>を保有するお客様</w:t>
      </w:r>
      <w:r>
        <w:t xml:space="preserve"> (Academic Select</w:t>
      </w:r>
      <w:r>
        <w:t>、</w:t>
      </w:r>
      <w:r>
        <w:t>Academic Select Plus</w:t>
      </w:r>
      <w:r>
        <w:t>、</w:t>
      </w:r>
      <w:r>
        <w:t>Campus Agreement</w:t>
      </w:r>
      <w:r>
        <w:t>、</w:t>
      </w:r>
      <w:r>
        <w:t>School Agreement</w:t>
      </w:r>
      <w:r>
        <w:t>、</w:t>
      </w:r>
      <w:r>
        <w:t xml:space="preserve">Open Value Subscription – Education Solutions </w:t>
      </w:r>
      <w:r>
        <w:t>のお客様を除く</w:t>
      </w:r>
      <w:r>
        <w:t xml:space="preserve">) </w:t>
      </w:r>
      <w:r>
        <w:t>には、アプリケーション製品群の製品に対する延長ホットフィックス</w:t>
      </w:r>
      <w:r>
        <w:t xml:space="preserve"> </w:t>
      </w:r>
      <w:r>
        <w:t>サポートをご利用いただけます。</w:t>
      </w:r>
    </w:p>
    <w:p w:rsidR="00145FC1" w:rsidRDefault="000A72AD" w:rsidP="000A72AD">
      <w:pPr>
        <w:pStyle w:val="ProductList-Bullet"/>
        <w:numPr>
          <w:ilvl w:val="0"/>
          <w:numId w:val="41"/>
        </w:numPr>
      </w:pPr>
      <w:r>
        <w:t>システム製品群の</w:t>
      </w:r>
      <w:r>
        <w:t xml:space="preserve"> SAM </w:t>
      </w:r>
      <w:r>
        <w:t>を保有するお客様</w:t>
      </w:r>
      <w:r>
        <w:t xml:space="preserve"> (Academic Select</w:t>
      </w:r>
      <w:r>
        <w:t>、</w:t>
      </w:r>
      <w:r>
        <w:t>Academic Select Plus</w:t>
      </w:r>
      <w:r>
        <w:t>、</w:t>
      </w:r>
      <w:r>
        <w:t>Campus Agreement</w:t>
      </w:r>
      <w:r>
        <w:t>、</w:t>
      </w:r>
      <w:r>
        <w:t>School Agreement</w:t>
      </w:r>
      <w:r>
        <w:t>、</w:t>
      </w:r>
      <w:r>
        <w:t xml:space="preserve">Open Value Subscription – Education Solutions </w:t>
      </w:r>
      <w:r>
        <w:t>のお客様を除く</w:t>
      </w:r>
      <w:r>
        <w:t xml:space="preserve">) </w:t>
      </w:r>
      <w:r>
        <w:t>には、</w:t>
      </w:r>
      <w:r>
        <w:t xml:space="preserve">Windows </w:t>
      </w:r>
      <w:r>
        <w:t>デスクトップ</w:t>
      </w:r>
      <w:r>
        <w:t xml:space="preserve"> </w:t>
      </w:r>
      <w:r>
        <w:t>オペレーティング</w:t>
      </w:r>
      <w:r>
        <w:t xml:space="preserve"> </w:t>
      </w:r>
      <w:r>
        <w:t>システムおよび</w:t>
      </w:r>
      <w:r>
        <w:t xml:space="preserve"> Windows Embedded </w:t>
      </w:r>
      <w:r>
        <w:t>オペレーティング</w:t>
      </w:r>
      <w:r>
        <w:t xml:space="preserve"> </w:t>
      </w:r>
      <w:r>
        <w:t>システム</w:t>
      </w:r>
      <w:r>
        <w:t xml:space="preserve"> (Windows Embedded </w:t>
      </w:r>
      <w:r>
        <w:t>製品に対する</w:t>
      </w:r>
      <w:r>
        <w:t xml:space="preserve"> SAM </w:t>
      </w:r>
      <w:r>
        <w:t>を保有している場合</w:t>
      </w:r>
      <w:r>
        <w:t xml:space="preserve">) </w:t>
      </w:r>
      <w:r>
        <w:t>の延長ホットフィックス</w:t>
      </w:r>
      <w:r>
        <w:t xml:space="preserve"> </w:t>
      </w:r>
      <w:r>
        <w:t>サポートをご利用いただけます。</w:t>
      </w:r>
    </w:p>
    <w:p w:rsidR="00145FC1" w:rsidRDefault="000A72AD" w:rsidP="000A72AD">
      <w:pPr>
        <w:pStyle w:val="ProductList-Bullet"/>
        <w:numPr>
          <w:ilvl w:val="0"/>
          <w:numId w:val="41"/>
        </w:numPr>
        <w:rPr>
          <w:lang w:eastAsia="ja-JP"/>
        </w:rPr>
      </w:pPr>
      <w:r>
        <w:rPr>
          <w:lang w:eastAsia="ja-JP"/>
        </w:rPr>
        <w:lastRenderedPageBreak/>
        <w:t xml:space="preserve">1 </w:t>
      </w:r>
      <w:r>
        <w:rPr>
          <w:lang w:eastAsia="ja-JP"/>
        </w:rPr>
        <w:t>つ以上のサーバー製品の</w:t>
      </w:r>
      <w:r>
        <w:rPr>
          <w:lang w:eastAsia="ja-JP"/>
        </w:rPr>
        <w:t xml:space="preserve"> SA </w:t>
      </w:r>
      <w:r>
        <w:rPr>
          <w:lang w:eastAsia="ja-JP"/>
        </w:rPr>
        <w:t>を保有するお客様</w:t>
      </w:r>
      <w:r>
        <w:rPr>
          <w:lang w:eastAsia="ja-JP"/>
        </w:rPr>
        <w:t xml:space="preserve"> (Academic </w:t>
      </w:r>
      <w:r>
        <w:rPr>
          <w:lang w:eastAsia="ja-JP"/>
        </w:rPr>
        <w:t>のお客様を除く</w:t>
      </w:r>
      <w:r>
        <w:rPr>
          <w:lang w:eastAsia="ja-JP"/>
        </w:rPr>
        <w:t xml:space="preserve">) </w:t>
      </w:r>
      <w:r>
        <w:rPr>
          <w:lang w:eastAsia="ja-JP"/>
        </w:rPr>
        <w:t>には、サーバー製品の延長ホットフィックス</w:t>
      </w:r>
      <w:r>
        <w:rPr>
          <w:lang w:eastAsia="ja-JP"/>
        </w:rPr>
        <w:t xml:space="preserve"> </w:t>
      </w:r>
      <w:r>
        <w:rPr>
          <w:lang w:eastAsia="ja-JP"/>
        </w:rPr>
        <w:t>サポートをご利用いただけます。以下のサーバー製品が対象となります。</w:t>
      </w:r>
      <w:r>
        <w:rPr>
          <w:lang w:eastAsia="ja-JP"/>
        </w:rPr>
        <w:t>Microsoft Exchange Server</w:t>
      </w:r>
      <w:r>
        <w:fldChar w:fldCharType="begin"/>
      </w:r>
      <w:r>
        <w:rPr>
          <w:lang w:eastAsia="ja-JP"/>
        </w:rPr>
        <w:instrText xml:space="preserve"> XE "Exchange Server" </w:instrText>
      </w:r>
      <w:r>
        <w:fldChar w:fldCharType="end"/>
      </w:r>
      <w:r>
        <w:rPr>
          <w:lang w:eastAsia="ja-JP"/>
        </w:rPr>
        <w:t>、</w:t>
      </w:r>
      <w:r>
        <w:rPr>
          <w:lang w:eastAsia="ja-JP"/>
        </w:rPr>
        <w:t>Microsoft SQL Server</w:t>
      </w:r>
      <w:r>
        <w:fldChar w:fldCharType="begin"/>
      </w:r>
      <w:r>
        <w:rPr>
          <w:lang w:eastAsia="ja-JP"/>
        </w:rPr>
        <w:instrText xml:space="preserve"> XE "SQL Server" </w:instrText>
      </w:r>
      <w:r>
        <w:fldChar w:fldCharType="end"/>
      </w:r>
      <w:r>
        <w:rPr>
          <w:lang w:eastAsia="ja-JP"/>
        </w:rPr>
        <w:t>、</w:t>
      </w:r>
      <w:r>
        <w:rPr>
          <w:lang w:eastAsia="ja-JP"/>
        </w:rPr>
        <w:t>System Center 2012</w:t>
      </w:r>
      <w:r>
        <w:fldChar w:fldCharType="begin"/>
      </w:r>
      <w:r>
        <w:rPr>
          <w:lang w:eastAsia="ja-JP"/>
        </w:rPr>
        <w:instrText xml:space="preserve"> XE "System Center 2012" </w:instrText>
      </w:r>
      <w:r>
        <w:fldChar w:fldCharType="end"/>
      </w:r>
      <w:r>
        <w:rPr>
          <w:lang w:eastAsia="ja-JP"/>
        </w:rPr>
        <w:t>、および</w:t>
      </w:r>
      <w:r>
        <w:rPr>
          <w:lang w:eastAsia="ja-JP"/>
        </w:rPr>
        <w:t xml:space="preserve"> Windows Server</w:t>
      </w:r>
      <w:r>
        <w:fldChar w:fldCharType="begin"/>
      </w:r>
      <w:r>
        <w:rPr>
          <w:lang w:eastAsia="ja-JP"/>
        </w:rPr>
        <w:instrText xml:space="preserve"> XE "Windows Server" </w:instrText>
      </w:r>
      <w:r>
        <w:fldChar w:fldCharType="end"/>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t>延長ホットフィックス</w:t>
      </w:r>
      <w:r>
        <w:rPr>
          <w:lang w:eastAsia="ja-JP"/>
        </w:rPr>
        <w:t xml:space="preserve"> </w:t>
      </w:r>
      <w:r>
        <w:rPr>
          <w:lang w:eastAsia="ja-JP"/>
        </w:rPr>
        <w:t>サポートは、メインストリーム</w:t>
      </w:r>
      <w:r>
        <w:rPr>
          <w:lang w:eastAsia="ja-JP"/>
        </w:rPr>
        <w:t xml:space="preserve"> </w:t>
      </w:r>
      <w:r>
        <w:rPr>
          <w:lang w:eastAsia="ja-JP"/>
        </w:rPr>
        <w:t>サポートから延長サポートにトランジション</w:t>
      </w:r>
      <w:r>
        <w:rPr>
          <w:lang w:eastAsia="ja-JP"/>
        </w:rPr>
        <w:t xml:space="preserve"> (</w:t>
      </w:r>
      <w:r>
        <w:rPr>
          <w:lang w:eastAsia="ja-JP"/>
        </w:rPr>
        <w:t>移行</w:t>
      </w:r>
      <w:r>
        <w:rPr>
          <w:lang w:eastAsia="ja-JP"/>
        </w:rPr>
        <w:t xml:space="preserve">) </w:t>
      </w:r>
      <w:r>
        <w:rPr>
          <w:lang w:eastAsia="ja-JP"/>
        </w:rPr>
        <w:t>したソフトウェアの旧バージョン向けの特典です。プレミアまたはエッセンシャル</w:t>
      </w:r>
      <w:r>
        <w:rPr>
          <w:lang w:eastAsia="ja-JP"/>
        </w:rPr>
        <w:t xml:space="preserve"> </w:t>
      </w:r>
      <w:r>
        <w:rPr>
          <w:lang w:eastAsia="ja-JP"/>
        </w:rPr>
        <w:t>サポート契約を締結したお客様については、延長サポートの年間費用が無料になります。個々のホットフィックスの料金については、お客様に負担していただきます。</w:t>
      </w:r>
    </w:p>
    <w:p w:rsidR="00145FC1" w:rsidRDefault="000A72AD">
      <w:pPr>
        <w:pStyle w:val="PURBreadcrumb"/>
        <w:rPr>
          <w:lang w:eastAsia="ja-JP"/>
        </w:rPr>
      </w:pPr>
      <w:r>
        <w:rPr>
          <w:lang w:eastAsia="ja-JP"/>
        </w:rPr>
        <w:t xml:space="preserve"> </w:t>
      </w:r>
    </w:p>
    <w:p w:rsidR="00145FC1" w:rsidRDefault="000A72AD">
      <w:pPr>
        <w:pStyle w:val="ProductList-ClauseHeading"/>
        <w:rPr>
          <w:lang w:eastAsia="ja-JP"/>
        </w:rPr>
      </w:pPr>
      <w:bookmarkStart w:id="379" w:name="_Sec587"/>
      <w:r>
        <w:rPr>
          <w:lang w:eastAsia="ja-JP"/>
        </w:rPr>
        <w:t>利用可能なステップアップ</w:t>
      </w:r>
      <w:r>
        <w:rPr>
          <w:lang w:eastAsia="ja-JP"/>
        </w:rPr>
        <w:t xml:space="preserve"> </w:t>
      </w:r>
      <w:r>
        <w:rPr>
          <w:lang w:eastAsia="ja-JP"/>
        </w:rPr>
        <w:t>ライセンス</w:t>
      </w:r>
      <w:bookmarkEnd w:id="379"/>
    </w:p>
    <w:p w:rsidR="00145FC1" w:rsidRDefault="000A72AD">
      <w:pPr>
        <w:pStyle w:val="ProductList-Body"/>
      </w:pPr>
      <w:r>
        <w:rPr>
          <w:lang w:eastAsia="ja-JP"/>
        </w:rPr>
        <w:t>ステップアップ</w:t>
      </w:r>
      <w:r>
        <w:rPr>
          <w:lang w:eastAsia="ja-JP"/>
        </w:rPr>
        <w:t xml:space="preserve"> </w:t>
      </w:r>
      <w:r>
        <w:rPr>
          <w:lang w:eastAsia="ja-JP"/>
        </w:rPr>
        <w:t>ライセンスは、対象となる製品に対する</w:t>
      </w:r>
      <w:r>
        <w:rPr>
          <w:lang w:eastAsia="ja-JP"/>
        </w:rPr>
        <w:t xml:space="preserve"> SA </w:t>
      </w:r>
      <w:r>
        <w:rPr>
          <w:lang w:eastAsia="ja-JP"/>
        </w:rPr>
        <w:t>を取得した同じボリューム</w:t>
      </w:r>
      <w:r>
        <w:rPr>
          <w:lang w:eastAsia="ja-JP"/>
        </w:rPr>
        <w:t xml:space="preserve"> </w:t>
      </w:r>
      <w:r>
        <w:rPr>
          <w:lang w:eastAsia="ja-JP"/>
        </w:rPr>
        <w:t>ライセンス契約および加入契約</w:t>
      </w:r>
      <w:r>
        <w:rPr>
          <w:lang w:eastAsia="ja-JP"/>
        </w:rPr>
        <w:t xml:space="preserve"> (</w:t>
      </w:r>
      <w:r>
        <w:rPr>
          <w:lang w:eastAsia="ja-JP"/>
        </w:rPr>
        <w:t>存在する場合</w:t>
      </w:r>
      <w:r>
        <w:rPr>
          <w:lang w:eastAsia="ja-JP"/>
        </w:rPr>
        <w:t xml:space="preserve">) </w:t>
      </w:r>
      <w:r>
        <w:rPr>
          <w:lang w:eastAsia="ja-JP"/>
        </w:rPr>
        <w:t>に基づいて取得する必要があり、取得してある場合にのみ有効です。お客様がステップアップ</w:t>
      </w:r>
      <w:r>
        <w:rPr>
          <w:lang w:eastAsia="ja-JP"/>
        </w:rPr>
        <w:t xml:space="preserve"> </w:t>
      </w:r>
      <w:r>
        <w:rPr>
          <w:lang w:eastAsia="ja-JP"/>
        </w:rPr>
        <w:t>ライセンスに基づいてソフトウェアを使用する権利は、対象となる製品のライセンスを保有していることが条件となります。ステップアップ</w:t>
      </w:r>
      <w:r>
        <w:rPr>
          <w:lang w:eastAsia="ja-JP"/>
        </w:rPr>
        <w:t xml:space="preserve"> </w:t>
      </w:r>
      <w:r>
        <w:rPr>
          <w:lang w:eastAsia="ja-JP"/>
        </w:rPr>
        <w:t>ライセンスに基づくお客様の永続的な権利は、対象となる製品に対するライセンスより優先されます。詳細については、以下のステップアップ</w:t>
      </w:r>
      <w:r>
        <w:rPr>
          <w:lang w:eastAsia="ja-JP"/>
        </w:rPr>
        <w:t xml:space="preserve"> </w:t>
      </w:r>
      <w:r>
        <w:rPr>
          <w:lang w:eastAsia="ja-JP"/>
        </w:rPr>
        <w:t>ライセンスに関するライセンス簡易ガイドを参照してください。</w:t>
      </w:r>
      <w:hyperlink r:id="rId126">
        <w:r>
          <w:rPr>
            <w:color w:val="00467F"/>
            <w:u w:val="single"/>
          </w:rPr>
          <w:t>http://www.microsoft.com/ja-jp/licensing</w:t>
        </w:r>
      </w:hyperlink>
    </w:p>
    <w:tbl>
      <w:tblPr>
        <w:tblStyle w:val="PURTable"/>
        <w:tblW w:w="0" w:type="dxa"/>
        <w:tblLook w:val="04A0" w:firstRow="1" w:lastRow="0" w:firstColumn="1" w:lastColumn="0" w:noHBand="0" w:noVBand="1"/>
      </w:tblPr>
      <w:tblGrid>
        <w:gridCol w:w="5343"/>
        <w:gridCol w:w="5447"/>
      </w:tblGrid>
      <w:tr w:rsidR="00145FC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ステップアップ後</w:t>
            </w:r>
          </w:p>
        </w:tc>
      </w:tr>
      <w:tr w:rsidR="00145FC1">
        <w:tc>
          <w:tcPr>
            <w:tcW w:w="60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BizTalk Server Standard</w:t>
            </w:r>
            <w:r>
              <w:fldChar w:fldCharType="begin"/>
            </w:r>
            <w:r>
              <w:instrText xml:space="preserve"> XE "BizTalk Server Standard" </w:instrText>
            </w:r>
            <w:r>
              <w:fldChar w:fldCharType="end"/>
            </w:r>
          </w:p>
        </w:tc>
      </w:tr>
      <w:tr w:rsidR="00145FC1">
        <w:tc>
          <w:tcPr>
            <w:tcW w:w="60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BizTalk Server Enterprise</w:t>
            </w:r>
            <w:r>
              <w:fldChar w:fldCharType="begin"/>
            </w:r>
            <w:r>
              <w:instrText xml:space="preserve"> XE "BizTalk Server Enterprise" </w:instrText>
            </w:r>
            <w:r>
              <w:fldChar w:fldCharType="end"/>
            </w:r>
          </w:p>
        </w:tc>
      </w:tr>
      <w:tr w:rsidR="00145FC1">
        <w:tc>
          <w:tcPr>
            <w:tcW w:w="60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BizTalk Server Enterprise</w:t>
            </w:r>
          </w:p>
        </w:tc>
      </w:tr>
      <w:tr w:rsidR="00145FC1">
        <w:tc>
          <w:tcPr>
            <w:tcW w:w="60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Commerce Server Enterprise</w:t>
            </w:r>
            <w:r>
              <w:fldChar w:fldCharType="begin"/>
            </w:r>
            <w:r>
              <w:instrText xml:space="preserve"> XE "Commerce Server Enterprise" </w:instrText>
            </w:r>
            <w:r>
              <w:fldChar w:fldCharType="end"/>
            </w:r>
          </w:p>
        </w:tc>
      </w:tr>
      <w:tr w:rsidR="00145FC1">
        <w:tc>
          <w:tcPr>
            <w:tcW w:w="60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Enterprise CAL</w:t>
            </w:r>
            <w:r>
              <w:fldChar w:fldCharType="begin"/>
            </w:r>
            <w:r>
              <w:instrText xml:space="preserve"> XE "Enterprise CAL" </w:instrText>
            </w:r>
            <w:r>
              <w:fldChar w:fldCharType="end"/>
            </w:r>
            <w:r>
              <w:t xml:space="preserve"> Suite</w:t>
            </w:r>
          </w:p>
        </w:tc>
      </w:tr>
      <w:tr w:rsidR="00145FC1">
        <w:tc>
          <w:tcPr>
            <w:tcW w:w="60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Enterprise CAL Suite Bridge for Office 365</w:t>
            </w:r>
            <w:r>
              <w:fldChar w:fldCharType="begin"/>
            </w:r>
            <w:r>
              <w:instrText xml:space="preserve"> XE "Enterprise CAL Suite Bridge for Office 365" </w:instrText>
            </w:r>
            <w:r>
              <w:fldChar w:fldCharType="end"/>
            </w:r>
          </w:p>
        </w:tc>
      </w:tr>
      <w:tr w:rsidR="00145FC1">
        <w:tc>
          <w:tcPr>
            <w:tcW w:w="60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145FC1">
        <w:tc>
          <w:tcPr>
            <w:tcW w:w="60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r>
      <w:tr w:rsidR="00145FC1">
        <w:tc>
          <w:tcPr>
            <w:tcW w:w="60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145FC1">
        <w:tc>
          <w:tcPr>
            <w:tcW w:w="60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Core Infrastructure Server Suite Datacenter</w:t>
            </w:r>
            <w:r>
              <w:fldChar w:fldCharType="begin"/>
            </w:r>
            <w:r>
              <w:instrText xml:space="preserve"> XE "Core Infrastructure Server Suite Datacenter" </w:instrText>
            </w:r>
            <w:r>
              <w:fldChar w:fldCharType="end"/>
            </w:r>
          </w:p>
        </w:tc>
      </w:tr>
      <w:tr w:rsidR="00145FC1">
        <w:tc>
          <w:tcPr>
            <w:tcW w:w="60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Desktop Education w/ Enterprise CAL Suite</w:t>
            </w:r>
          </w:p>
        </w:tc>
      </w:tr>
      <w:tr w:rsidR="00145FC1">
        <w:tc>
          <w:tcPr>
            <w:tcW w:w="60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Desktop School w/ Enterprise CAL Suite</w:t>
            </w:r>
          </w:p>
        </w:tc>
      </w:tr>
      <w:tr w:rsidR="00145FC1">
        <w:tc>
          <w:tcPr>
            <w:tcW w:w="60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Exchange Server Enterprise</w:t>
            </w:r>
            <w:r>
              <w:fldChar w:fldCharType="begin"/>
            </w:r>
            <w:r>
              <w:instrText xml:space="preserve"> XE "Exchange Server Enterprise" </w:instrText>
            </w:r>
            <w:r>
              <w:fldChar w:fldCharType="end"/>
            </w:r>
          </w:p>
        </w:tc>
      </w:tr>
      <w:tr w:rsidR="00145FC1">
        <w:tc>
          <w:tcPr>
            <w:tcW w:w="60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Forefront TMG Enterprise</w:t>
            </w:r>
            <w:r>
              <w:fldChar w:fldCharType="begin"/>
            </w:r>
            <w:r>
              <w:instrText xml:space="preserve"> XE "Forefront TMG Enterprise" </w:instrText>
            </w:r>
            <w:r>
              <w:fldChar w:fldCharType="end"/>
            </w:r>
          </w:p>
        </w:tc>
      </w:tr>
      <w:tr w:rsidR="00145FC1">
        <w:tc>
          <w:tcPr>
            <w:tcW w:w="60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Internet Security &amp; Acceleration (ISA) Enterprise Server</w:t>
            </w:r>
          </w:p>
        </w:tc>
      </w:tr>
      <w:tr w:rsidR="00145FC1">
        <w:tc>
          <w:tcPr>
            <w:tcW w:w="60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Microsoft Dynamics CRM Server</w:t>
            </w:r>
            <w:r>
              <w:fldChar w:fldCharType="begin"/>
            </w:r>
            <w:r>
              <w:instrText xml:space="preserve"> XE "Microsoft Dynamics CRM Server" </w:instrText>
            </w:r>
            <w:r>
              <w:fldChar w:fldCharType="end"/>
            </w:r>
          </w:p>
        </w:tc>
      </w:tr>
      <w:tr w:rsidR="00145FC1">
        <w:tc>
          <w:tcPr>
            <w:tcW w:w="60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Office Professional Plus</w:t>
            </w:r>
            <w:r>
              <w:fldChar w:fldCharType="begin"/>
            </w:r>
            <w:r>
              <w:instrText xml:space="preserve"> XE "Office Professional Plus" </w:instrText>
            </w:r>
            <w:r>
              <w:fldChar w:fldCharType="end"/>
            </w:r>
          </w:p>
        </w:tc>
      </w:tr>
      <w:tr w:rsidR="00145FC1">
        <w:tc>
          <w:tcPr>
            <w:tcW w:w="60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Enterprise Desktop</w:t>
            </w:r>
          </w:p>
        </w:tc>
      </w:tr>
      <w:tr w:rsidR="00145FC1">
        <w:tc>
          <w:tcPr>
            <w:tcW w:w="60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Enterprise Desktop with Microsoft Desktop Optimization Pack</w:t>
            </w:r>
          </w:p>
        </w:tc>
      </w:tr>
      <w:tr w:rsidR="00145FC1">
        <w:tc>
          <w:tcPr>
            <w:tcW w:w="60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Project Professional</w:t>
            </w:r>
            <w:r>
              <w:fldChar w:fldCharType="begin"/>
            </w:r>
            <w:r>
              <w:instrText xml:space="preserve"> XE "Project Professional" </w:instrText>
            </w:r>
            <w:r>
              <w:fldChar w:fldCharType="end"/>
            </w:r>
          </w:p>
        </w:tc>
      </w:tr>
      <w:tr w:rsidR="00145FC1">
        <w:tc>
          <w:tcPr>
            <w:tcW w:w="60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SQL Server Enterprise Core</w:t>
            </w:r>
          </w:p>
        </w:tc>
      </w:tr>
      <w:tr w:rsidR="00145FC1">
        <w:tc>
          <w:tcPr>
            <w:tcW w:w="60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SQL Server Enterprise</w:t>
            </w:r>
            <w:r>
              <w:fldChar w:fldCharType="begin"/>
            </w:r>
            <w:r>
              <w:instrText xml:space="preserve"> XE "SQL Server Enterprise" </w:instrText>
            </w:r>
            <w:r>
              <w:fldChar w:fldCharType="end"/>
            </w:r>
            <w:r>
              <w:t xml:space="preserve"> Core</w:t>
            </w:r>
          </w:p>
        </w:tc>
      </w:tr>
      <w:tr w:rsidR="00145FC1">
        <w:tc>
          <w:tcPr>
            <w:tcW w:w="60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SQL Server Business Intelligence</w:t>
            </w:r>
            <w:r>
              <w:fldChar w:fldCharType="begin"/>
            </w:r>
            <w:r>
              <w:instrText xml:space="preserve"> XE "SQL Server Business Intelligence" </w:instrText>
            </w:r>
            <w:r>
              <w:fldChar w:fldCharType="end"/>
            </w:r>
          </w:p>
        </w:tc>
      </w:tr>
      <w:tr w:rsidR="00145FC1">
        <w:tc>
          <w:tcPr>
            <w:tcW w:w="60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System Center Datacenter</w:t>
            </w:r>
            <w:r>
              <w:fldChar w:fldCharType="begin"/>
            </w:r>
            <w:r>
              <w:instrText xml:space="preserve"> XE "System Center Datacenter" </w:instrText>
            </w:r>
            <w:r>
              <w:fldChar w:fldCharType="end"/>
            </w:r>
          </w:p>
        </w:tc>
      </w:tr>
      <w:tr w:rsidR="00145FC1">
        <w:tc>
          <w:tcPr>
            <w:tcW w:w="60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Visio Professional</w:t>
            </w:r>
            <w:r>
              <w:fldChar w:fldCharType="begin"/>
            </w:r>
            <w:r>
              <w:instrText xml:space="preserve"> XE "Visio Professional" </w:instrText>
            </w:r>
            <w:r>
              <w:fldChar w:fldCharType="end"/>
            </w:r>
          </w:p>
        </w:tc>
      </w:tr>
      <w:tr w:rsidR="00145FC1">
        <w:tc>
          <w:tcPr>
            <w:tcW w:w="60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Visual Studio Enterprise with MSDN</w:t>
            </w:r>
            <w:r>
              <w:fldChar w:fldCharType="begin"/>
            </w:r>
            <w:r>
              <w:instrText xml:space="preserve"> XE "Visual Studio Enterprise with MSDN" </w:instrText>
            </w:r>
            <w:r>
              <w:fldChar w:fldCharType="end"/>
            </w:r>
          </w:p>
        </w:tc>
      </w:tr>
      <w:tr w:rsidR="00145FC1">
        <w:tc>
          <w:tcPr>
            <w:tcW w:w="60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Visual Studio Enterprise with MSDN</w:t>
            </w:r>
            <w:r>
              <w:fldChar w:fldCharType="begin"/>
            </w:r>
            <w:r>
              <w:instrText xml:space="preserve"> XE "Visual Studio Enterprise with MSDN" </w:instrText>
            </w:r>
            <w:r>
              <w:fldChar w:fldCharType="end"/>
            </w:r>
          </w:p>
        </w:tc>
      </w:tr>
      <w:tr w:rsidR="00145FC1">
        <w:tc>
          <w:tcPr>
            <w:tcW w:w="600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Windows Server Datacenter</w:t>
            </w:r>
            <w:r>
              <w:fldChar w:fldCharType="begin"/>
            </w:r>
            <w:r>
              <w:instrText xml:space="preserve"> XE "Windows Server Datacenter" </w:instrText>
            </w:r>
            <w:r>
              <w:fldChar w:fldCharType="end"/>
            </w:r>
          </w:p>
        </w:tc>
      </w:tr>
    </w:tbl>
    <w:p w:rsidR="00145FC1" w:rsidRDefault="000A72AD">
      <w:pPr>
        <w:pStyle w:val="ProductList-Body"/>
      </w:pPr>
      <w:r>
        <w:t xml:space="preserve"> </w:t>
      </w:r>
    </w:p>
    <w:p w:rsidR="00145FC1" w:rsidRDefault="000A72AD">
      <w:pPr>
        <w:pStyle w:val="ProductList-Body"/>
      </w:pPr>
      <w:r>
        <w:t xml:space="preserve"> </w:t>
      </w:r>
    </w:p>
    <w:p w:rsidR="00145FC1" w:rsidRDefault="000A72AD">
      <w:pPr>
        <w:pStyle w:val="ProductList-ClauseHeading"/>
        <w:rPr>
          <w:lang w:eastAsia="ja-JP"/>
        </w:rPr>
      </w:pPr>
      <w:bookmarkStart w:id="380" w:name="_Sec588"/>
      <w:r>
        <w:rPr>
          <w:lang w:eastAsia="ja-JP"/>
        </w:rPr>
        <w:t>サーバー</w:t>
      </w:r>
      <w:r>
        <w:rPr>
          <w:lang w:eastAsia="ja-JP"/>
        </w:rPr>
        <w:t xml:space="preserve"> – </w:t>
      </w:r>
      <w:r>
        <w:rPr>
          <w:lang w:eastAsia="ja-JP"/>
        </w:rPr>
        <w:t>障害復旧の権利</w:t>
      </w:r>
      <w:bookmarkEnd w:id="380"/>
    </w:p>
    <w:p w:rsidR="00145FC1" w:rsidRDefault="000A72AD">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で実行する、対象となるサーバー</w:t>
      </w:r>
      <w:r>
        <w:rPr>
          <w:lang w:eastAsia="ja-JP"/>
        </w:rPr>
        <w:t xml:space="preserve"> </w:t>
      </w:r>
      <w:r>
        <w:rPr>
          <w:lang w:eastAsia="ja-JP"/>
        </w:rPr>
        <w:t>ソフトウェアの各</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について、障害発生時の復旧のみを目的としたもう</w:t>
      </w:r>
      <w:r>
        <w:rPr>
          <w:lang w:eastAsia="ja-JP"/>
        </w:rPr>
        <w:t xml:space="preserve"> 1 </w:t>
      </w:r>
      <w:r>
        <w:rPr>
          <w:lang w:eastAsia="ja-JP"/>
        </w:rPr>
        <w:t>台の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上、または</w:t>
      </w:r>
      <w:r>
        <w:rPr>
          <w:lang w:eastAsia="ja-JP"/>
        </w:rPr>
        <w:t xml:space="preserve"> Windows Server</w:t>
      </w:r>
      <w:r>
        <w:fldChar w:fldCharType="begin"/>
      </w:r>
      <w:r>
        <w:rPr>
          <w:lang w:eastAsia="ja-JP"/>
        </w:rPr>
        <w:instrText xml:space="preserve"> XE "Windows Server" </w:instrText>
      </w:r>
      <w:r>
        <w:fldChar w:fldCharType="end"/>
      </w:r>
      <w:r>
        <w:rPr>
          <w:lang w:eastAsia="ja-JP"/>
        </w:rPr>
        <w:t xml:space="preserve"> </w:t>
      </w:r>
      <w:r>
        <w:rPr>
          <w:lang w:eastAsia="ja-JP"/>
        </w:rPr>
        <w:t>以外の対象ソフトウェアの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の場合は</w:t>
      </w:r>
      <w:r>
        <w:rPr>
          <w:lang w:eastAsia="ja-JP"/>
        </w:rPr>
        <w:t xml:space="preserve"> Microsoft Azure </w:t>
      </w:r>
      <w:r>
        <w:rPr>
          <w:lang w:eastAsia="ja-JP"/>
        </w:rPr>
        <w:t>サービス</w:t>
      </w:r>
      <w:r>
        <w:fldChar w:fldCharType="begin"/>
      </w:r>
      <w:r>
        <w:rPr>
          <w:lang w:eastAsia="ja-JP"/>
        </w:rPr>
        <w:instrText xml:space="preserve"> XE "Microsoft Azure </w:instrText>
      </w:r>
      <w:r>
        <w:rPr>
          <w:lang w:eastAsia="ja-JP"/>
        </w:rPr>
        <w:instrText>サービス</w:instrText>
      </w:r>
      <w:r>
        <w:rPr>
          <w:lang w:eastAsia="ja-JP"/>
        </w:rPr>
        <w:instrText xml:space="preserve">" </w:instrText>
      </w:r>
      <w:r>
        <w:fldChar w:fldCharType="end"/>
      </w:r>
      <w:r>
        <w:rPr>
          <w:lang w:eastAsia="ja-JP"/>
        </w:rPr>
        <w:t>上、のいずれかの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で、一時的にバックアップ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を実行することができます。ただし後者の場合、当該バックアップ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が、</w:t>
      </w:r>
      <w:r>
        <w:rPr>
          <w:lang w:eastAsia="ja-JP"/>
        </w:rPr>
        <w:t xml:space="preserve">Azure </w:t>
      </w:r>
      <w:r>
        <w:rPr>
          <w:lang w:eastAsia="ja-JP"/>
        </w:rPr>
        <w:t>に対する</w:t>
      </w:r>
      <w:r>
        <w:rPr>
          <w:lang w:eastAsia="ja-JP"/>
        </w:rPr>
        <w:t xml:space="preserve"> Azure Site Recovery</w:t>
      </w:r>
      <w:r>
        <w:fldChar w:fldCharType="begin"/>
      </w:r>
      <w:r>
        <w:rPr>
          <w:lang w:eastAsia="ja-JP"/>
        </w:rPr>
        <w:instrText xml:space="preserve"> XE "Azure Site Recovery" </w:instrText>
      </w:r>
      <w:r>
        <w:fldChar w:fldCharType="end"/>
      </w:r>
      <w:r>
        <w:rPr>
          <w:lang w:eastAsia="ja-JP"/>
        </w:rPr>
        <w:t xml:space="preserve"> </w:t>
      </w:r>
      <w:r>
        <w:rPr>
          <w:lang w:eastAsia="ja-JP"/>
        </w:rPr>
        <w:t>によって管理されることを条件とします。お客様によるバックアップ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の使用には、本ソフトウェアの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および以下の制限が適用されます。</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t>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は、以下の例外期間に限って実行することができます。</w:t>
      </w:r>
    </w:p>
    <w:p w:rsidR="00145FC1" w:rsidRDefault="000A72AD" w:rsidP="000A72AD">
      <w:pPr>
        <w:pStyle w:val="ProductList-Bullet"/>
        <w:numPr>
          <w:ilvl w:val="0"/>
          <w:numId w:val="42"/>
        </w:numPr>
        <w:rPr>
          <w:lang w:eastAsia="ja-JP"/>
        </w:rPr>
      </w:pPr>
      <w:r>
        <w:rPr>
          <w:lang w:eastAsia="ja-JP"/>
        </w:rPr>
        <w:t xml:space="preserve">90 </w:t>
      </w:r>
      <w:r>
        <w:rPr>
          <w:lang w:eastAsia="ja-JP"/>
        </w:rPr>
        <w:t>日ごとに</w:t>
      </w:r>
      <w:r>
        <w:rPr>
          <w:lang w:eastAsia="ja-JP"/>
        </w:rPr>
        <w:t xml:space="preserve"> 1 </w:t>
      </w:r>
      <w:r>
        <w:rPr>
          <w:lang w:eastAsia="ja-JP"/>
        </w:rPr>
        <w:t>週間以内の、短期間の障害復旧テスト</w:t>
      </w:r>
    </w:p>
    <w:p w:rsidR="00145FC1" w:rsidRDefault="000A72AD" w:rsidP="000A72AD">
      <w:pPr>
        <w:pStyle w:val="ProductList-Bullet"/>
        <w:numPr>
          <w:ilvl w:val="0"/>
          <w:numId w:val="42"/>
        </w:numPr>
        <w:rPr>
          <w:lang w:eastAsia="ja-JP"/>
        </w:rPr>
      </w:pPr>
      <w:r>
        <w:rPr>
          <w:lang w:eastAsia="ja-JP"/>
        </w:rPr>
        <w:t>復旧対象の運用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がダウンしている間の、復旧期間</w:t>
      </w:r>
    </w:p>
    <w:p w:rsidR="00145FC1" w:rsidRDefault="000A72AD" w:rsidP="000A72AD">
      <w:pPr>
        <w:pStyle w:val="ProductList-Bullet"/>
        <w:numPr>
          <w:ilvl w:val="0"/>
          <w:numId w:val="42"/>
        </w:numPr>
        <w:rPr>
          <w:lang w:eastAsia="ja-JP"/>
        </w:rPr>
      </w:pPr>
      <w:r>
        <w:rPr>
          <w:lang w:eastAsia="ja-JP"/>
        </w:rPr>
        <w:t>プライマリ運用サーバーと障害復旧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との間の移転を支援するための、復旧前後の短い期間</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t>障害復旧の権利に基づいて本ソフトウェアを使用するためには、お客様は以下の条件に従う必要があります。</w:t>
      </w:r>
    </w:p>
    <w:p w:rsidR="00145FC1" w:rsidRDefault="000A72AD" w:rsidP="000A72AD">
      <w:pPr>
        <w:pStyle w:val="ProductList-Bullet"/>
        <w:numPr>
          <w:ilvl w:val="0"/>
          <w:numId w:val="43"/>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は、上記以外の期間に実行してはなりません。</w:t>
      </w:r>
      <w:r>
        <w:rPr>
          <w:lang w:eastAsia="ja-JP"/>
        </w:rPr>
        <w:t xml:space="preserve"> </w:t>
      </w:r>
    </w:p>
    <w:p w:rsidR="00145FC1" w:rsidRDefault="000A72AD" w:rsidP="000A72AD">
      <w:pPr>
        <w:pStyle w:val="ProductList-Bullet"/>
        <w:numPr>
          <w:ilvl w:val="0"/>
          <w:numId w:val="43"/>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と同じクラスター内に配置することはできません。</w:t>
      </w:r>
      <w:r>
        <w:rPr>
          <w:lang w:eastAsia="ja-JP"/>
        </w:rPr>
        <w:t xml:space="preserve"> </w:t>
      </w:r>
    </w:p>
    <w:p w:rsidR="00145FC1" w:rsidRDefault="000A72AD" w:rsidP="000A72AD">
      <w:pPr>
        <w:pStyle w:val="ProductList-Bullet"/>
        <w:numPr>
          <w:ilvl w:val="0"/>
          <w:numId w:val="43"/>
        </w:numPr>
        <w:rPr>
          <w:lang w:eastAsia="ja-JP"/>
        </w:rPr>
      </w:pPr>
      <w:r>
        <w:rPr>
          <w:lang w:eastAsia="ja-JP"/>
        </w:rPr>
        <w:lastRenderedPageBreak/>
        <w:t xml:space="preserve">Microsoft Azure </w:t>
      </w:r>
      <w:r>
        <w:rPr>
          <w:lang w:eastAsia="ja-JP"/>
        </w:rPr>
        <w:t>サービス</w:t>
      </w:r>
      <w:r>
        <w:fldChar w:fldCharType="begin"/>
      </w:r>
      <w:r>
        <w:rPr>
          <w:lang w:eastAsia="ja-JP"/>
        </w:rPr>
        <w:instrText xml:space="preserve"> XE "Microsoft Azure </w:instrText>
      </w:r>
      <w:r>
        <w:rPr>
          <w:lang w:eastAsia="ja-JP"/>
        </w:rPr>
        <w:instrText>サービス</w:instrText>
      </w:r>
      <w:r>
        <w:rPr>
          <w:lang w:eastAsia="ja-JP"/>
        </w:rPr>
        <w:instrText xml:space="preserve">" </w:instrText>
      </w:r>
      <w:r>
        <w:fldChar w:fldCharType="end"/>
      </w:r>
      <w:r>
        <w:rPr>
          <w:lang w:eastAsia="ja-JP"/>
        </w:rPr>
        <w:t>上で実行されるバックアップ</w:t>
      </w:r>
      <w:r>
        <w:rPr>
          <w:lang w:eastAsia="ja-JP"/>
        </w:rPr>
        <w:t xml:space="preserve"> </w:t>
      </w:r>
      <w:r>
        <w:rPr>
          <w:lang w:eastAsia="ja-JP"/>
        </w:rPr>
        <w:t>インスタンスを除き、以下の諸条件を満たしている場合には、障害復旧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w:t>
      </w:r>
      <w:r>
        <w:rPr>
          <w:lang w:eastAsia="ja-JP"/>
        </w:rPr>
        <w:t xml:space="preserve"> Windows Server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は必要ありません。</w:t>
      </w:r>
      <w:r>
        <w:rPr>
          <w:lang w:eastAsia="ja-JP"/>
        </w:rPr>
        <w:t xml:space="preserve"> </w:t>
      </w:r>
    </w:p>
    <w:p w:rsidR="00145FC1" w:rsidRDefault="000A72AD" w:rsidP="000A72AD">
      <w:pPr>
        <w:pStyle w:val="ProductList-Bullet"/>
        <w:numPr>
          <w:ilvl w:val="1"/>
          <w:numId w:val="43"/>
        </w:numPr>
        <w:rPr>
          <w:lang w:eastAsia="ja-JP"/>
        </w:rPr>
      </w:pPr>
      <w:r>
        <w:rPr>
          <w:lang w:eastAsia="ja-JP"/>
        </w:rPr>
        <w:t>プライマリ</w:t>
      </w:r>
      <w:r>
        <w:rPr>
          <w:lang w:eastAsia="ja-JP"/>
        </w:rPr>
        <w:t xml:space="preserve"> </w:t>
      </w:r>
      <w:r>
        <w:rPr>
          <w:lang w:eastAsia="ja-JP"/>
        </w:rPr>
        <w:t>サイトの運用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から障害復旧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をレプリケートするために、</w:t>
      </w:r>
      <w:r>
        <w:rPr>
          <w:lang w:eastAsia="ja-JP"/>
        </w:rPr>
        <w:t xml:space="preserve">Windows Server </w:t>
      </w:r>
      <w:r>
        <w:rPr>
          <w:lang w:eastAsia="ja-JP"/>
        </w:rPr>
        <w:t>の</w:t>
      </w:r>
      <w:r>
        <w:rPr>
          <w:lang w:eastAsia="ja-JP"/>
        </w:rPr>
        <w:t xml:space="preserve"> Hyper-V </w:t>
      </w:r>
      <w:r>
        <w:rPr>
          <w:lang w:eastAsia="ja-JP"/>
        </w:rPr>
        <w:t>の役割が使用されている。</w:t>
      </w:r>
      <w:r>
        <w:rPr>
          <w:lang w:eastAsia="ja-JP"/>
        </w:rPr>
        <w:t xml:space="preserve"> </w:t>
      </w:r>
    </w:p>
    <w:p w:rsidR="00145FC1" w:rsidRDefault="000A72AD" w:rsidP="000A72AD">
      <w:pPr>
        <w:pStyle w:val="ProductList-Bullet"/>
        <w:numPr>
          <w:ilvl w:val="1"/>
          <w:numId w:val="43"/>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を以下の目的にのみ使用できる。</w:t>
      </w:r>
    </w:p>
    <w:p w:rsidR="00145FC1" w:rsidRDefault="000A72AD">
      <w:pPr>
        <w:pStyle w:val="ProductList-Body"/>
        <w:ind w:left="1080"/>
        <w:rPr>
          <w:lang w:eastAsia="ja-JP"/>
        </w:rPr>
      </w:pPr>
      <w:r>
        <w:rPr>
          <w:lang w:eastAsia="ja-JP"/>
        </w:rPr>
        <w:t xml:space="preserve">- Hyper-V </w:t>
      </w:r>
      <w:r>
        <w:rPr>
          <w:lang w:eastAsia="ja-JP"/>
        </w:rPr>
        <w:t>などのハードウェア仮想化ソフトウェアを実行する</w:t>
      </w:r>
    </w:p>
    <w:p w:rsidR="00145FC1" w:rsidRDefault="000A72AD">
      <w:pPr>
        <w:pStyle w:val="ProductList-Body"/>
        <w:ind w:left="1080"/>
        <w:rPr>
          <w:lang w:eastAsia="ja-JP"/>
        </w:rPr>
      </w:pPr>
      <w:r>
        <w:rPr>
          <w:lang w:eastAsia="ja-JP"/>
        </w:rPr>
        <w:t xml:space="preserve">- </w:t>
      </w:r>
      <w:r>
        <w:rPr>
          <w:lang w:eastAsia="ja-JP"/>
        </w:rPr>
        <w:t>ハードウェア仮想化サービスを提供する</w:t>
      </w:r>
    </w:p>
    <w:p w:rsidR="00145FC1" w:rsidRDefault="000A72AD">
      <w:pPr>
        <w:pStyle w:val="ProductList-Body"/>
        <w:ind w:left="1080"/>
        <w:rPr>
          <w:lang w:eastAsia="ja-JP"/>
        </w:rPr>
      </w:pPr>
      <w:r>
        <w:rPr>
          <w:lang w:eastAsia="ja-JP"/>
        </w:rPr>
        <w:t xml:space="preserve">- </w:t>
      </w:r>
      <w:r>
        <w:rPr>
          <w:lang w:eastAsia="ja-JP"/>
        </w:rPr>
        <w:t>ハードウェア仮想化ソフトウェアを管理するためのソフトウェア</w:t>
      </w:r>
      <w:r>
        <w:rPr>
          <w:lang w:eastAsia="ja-JP"/>
        </w:rPr>
        <w:t xml:space="preserve"> </w:t>
      </w:r>
      <w:r>
        <w:rPr>
          <w:lang w:eastAsia="ja-JP"/>
        </w:rPr>
        <w:t>エージェントを実行する</w:t>
      </w:r>
    </w:p>
    <w:p w:rsidR="00145FC1" w:rsidRDefault="000A72AD">
      <w:pPr>
        <w:pStyle w:val="ProductList-Body"/>
        <w:ind w:left="1080"/>
        <w:rPr>
          <w:lang w:eastAsia="ja-JP"/>
        </w:rPr>
      </w:pPr>
      <w:r>
        <w:rPr>
          <w:lang w:eastAsia="ja-JP"/>
        </w:rPr>
        <w:t xml:space="preserve">- </w:t>
      </w:r>
      <w:r>
        <w:rPr>
          <w:lang w:eastAsia="ja-JP"/>
        </w:rPr>
        <w:t>レプリケーション先として機能する</w:t>
      </w:r>
    </w:p>
    <w:p w:rsidR="00145FC1" w:rsidRDefault="000A72AD">
      <w:pPr>
        <w:pStyle w:val="ProductList-Body"/>
        <w:ind w:left="1080"/>
        <w:rPr>
          <w:lang w:eastAsia="ja-JP"/>
        </w:rPr>
      </w:pPr>
      <w:r>
        <w:rPr>
          <w:lang w:eastAsia="ja-JP"/>
        </w:rPr>
        <w:t xml:space="preserve">- </w:t>
      </w:r>
      <w:r>
        <w:rPr>
          <w:lang w:eastAsia="ja-JP"/>
        </w:rPr>
        <w:t>レプリケートされた</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を受け取り、フェールオーバーをテストする</w:t>
      </w:r>
    </w:p>
    <w:p w:rsidR="00145FC1" w:rsidRDefault="000A72AD">
      <w:pPr>
        <w:pStyle w:val="ProductList-Body"/>
        <w:ind w:left="1080"/>
        <w:rPr>
          <w:lang w:eastAsia="ja-JP"/>
        </w:rPr>
      </w:pPr>
      <w:r>
        <w:rPr>
          <w:lang w:eastAsia="ja-JP"/>
        </w:rPr>
        <w:t xml:space="preserve">-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のフェールオーバーを待つ</w:t>
      </w:r>
    </w:p>
    <w:p w:rsidR="00145FC1" w:rsidRDefault="000A72AD">
      <w:pPr>
        <w:pStyle w:val="ProductList-Body"/>
        <w:ind w:left="1080"/>
        <w:rPr>
          <w:lang w:eastAsia="ja-JP"/>
        </w:rPr>
      </w:pPr>
      <w:r>
        <w:rPr>
          <w:lang w:eastAsia="ja-JP"/>
        </w:rPr>
        <w:t xml:space="preserve">- </w:t>
      </w:r>
      <w:r>
        <w:rPr>
          <w:lang w:eastAsia="ja-JP"/>
        </w:rPr>
        <w:t>上記の障害復旧ワークロードを実行する</w:t>
      </w:r>
    </w:p>
    <w:p w:rsidR="00145FC1" w:rsidRDefault="000A72AD" w:rsidP="000A72AD">
      <w:pPr>
        <w:pStyle w:val="ProductList-Bullet"/>
        <w:numPr>
          <w:ilvl w:val="1"/>
          <w:numId w:val="44"/>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は、運用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として使用することはできません。</w:t>
      </w:r>
    </w:p>
    <w:p w:rsidR="00145FC1" w:rsidRDefault="000A72AD" w:rsidP="000A72AD">
      <w:pPr>
        <w:pStyle w:val="ProductList-Bullet"/>
        <w:numPr>
          <w:ilvl w:val="0"/>
          <w:numId w:val="44"/>
        </w:numPr>
        <w:rPr>
          <w:lang w:eastAsia="ja-JP"/>
        </w:rPr>
      </w:pPr>
      <w:r>
        <w:rPr>
          <w:lang w:eastAsia="ja-JP"/>
        </w:rPr>
        <w:t>本ソフトウェアのバックアップ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を使用する場合、本ソフトウェアの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に従う必要があります。</w:t>
      </w:r>
      <w:r>
        <w:rPr>
          <w:lang w:eastAsia="ja-JP"/>
        </w:rPr>
        <w:t xml:space="preserve"> </w:t>
      </w:r>
    </w:p>
    <w:p w:rsidR="00145FC1" w:rsidRDefault="000A72AD" w:rsidP="000A72AD">
      <w:pPr>
        <w:pStyle w:val="ProductList-Bullet"/>
        <w:numPr>
          <w:ilvl w:val="0"/>
          <w:numId w:val="44"/>
        </w:numPr>
        <w:rPr>
          <w:lang w:eastAsia="ja-JP"/>
        </w:rPr>
      </w:pPr>
      <w:r>
        <w:rPr>
          <w:lang w:eastAsia="ja-JP"/>
        </w:rPr>
        <w:t>障害復旧プロセスが完了し、運用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が復旧したら、バックアップ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を、本項で許可されている期間以外の期間に実行してはなりません。</w:t>
      </w:r>
      <w:r>
        <w:rPr>
          <w:lang w:eastAsia="ja-JP"/>
        </w:rPr>
        <w:t xml:space="preserve"> </w:t>
      </w:r>
    </w:p>
    <w:p w:rsidR="00145FC1" w:rsidRDefault="000A72AD" w:rsidP="000A72AD">
      <w:pPr>
        <w:pStyle w:val="ProductList-Bullet"/>
        <w:numPr>
          <w:ilvl w:val="0"/>
          <w:numId w:val="44"/>
        </w:numPr>
        <w:rPr>
          <w:lang w:eastAsia="ja-JP"/>
        </w:rPr>
      </w:pPr>
      <w:r>
        <w:rPr>
          <w:lang w:eastAsia="ja-JP"/>
        </w:rPr>
        <w:t>お客様がバックアップ</w:t>
      </w:r>
      <w:r>
        <w:rPr>
          <w:lang w:eastAsia="ja-JP"/>
        </w:rPr>
        <w:t xml:space="preserve"> </w:t>
      </w:r>
      <w:r>
        <w:rPr>
          <w:lang w:eastAsia="ja-JP"/>
        </w:rPr>
        <w:t>インスタンスにアクセスして、かかるソフトウェアが実行される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を管理するための、</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、エクスターナル</w:t>
      </w:r>
      <w:r>
        <w:rPr>
          <w:lang w:eastAsia="ja-JP"/>
        </w:rPr>
        <w:t xml:space="preserve"> </w:t>
      </w:r>
      <w:r>
        <w:rPr>
          <w:lang w:eastAsia="ja-JP"/>
        </w:rPr>
        <w:t>コネクタ</w:t>
      </w:r>
      <w:r>
        <w:rPr>
          <w:lang w:eastAsia="ja-JP"/>
        </w:rPr>
        <w:t xml:space="preserve"> </w:t>
      </w:r>
      <w:r>
        <w:rPr>
          <w:lang w:eastAsia="ja-JP"/>
        </w:rPr>
        <w:t>ライセンス、およびサーバー</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すべてについて、</w:t>
      </w:r>
      <w:r>
        <w:rPr>
          <w:lang w:eastAsia="ja-JP"/>
        </w:rPr>
        <w:t xml:space="preserve">SA </w:t>
      </w:r>
      <w:r>
        <w:rPr>
          <w:lang w:eastAsia="ja-JP"/>
        </w:rPr>
        <w:t>を維持する必要があります。</w:t>
      </w:r>
      <w:r>
        <w:rPr>
          <w:lang w:eastAsia="ja-JP"/>
        </w:rPr>
        <w:t xml:space="preserve"> </w:t>
      </w:r>
    </w:p>
    <w:p w:rsidR="00145FC1" w:rsidRDefault="000A72AD" w:rsidP="000A72AD">
      <w:pPr>
        <w:pStyle w:val="ProductList-Bullet"/>
        <w:numPr>
          <w:ilvl w:val="0"/>
          <w:numId w:val="44"/>
        </w:numPr>
        <w:rPr>
          <w:lang w:eastAsia="ja-JP"/>
        </w:rPr>
      </w:pPr>
      <w:r>
        <w:rPr>
          <w:lang w:eastAsia="ja-JP"/>
        </w:rPr>
        <w:t>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を実行するお客様の権利は、ソフトウェア</w:t>
      </w:r>
      <w:r>
        <w:rPr>
          <w:lang w:eastAsia="ja-JP"/>
        </w:rPr>
        <w:t xml:space="preserve"> </w:t>
      </w:r>
      <w:r>
        <w:rPr>
          <w:lang w:eastAsia="ja-JP"/>
        </w:rPr>
        <w:t>アシュアランスの期間満了と同時に無効になります。</w:t>
      </w:r>
    </w:p>
    <w:p w:rsidR="00145FC1" w:rsidRDefault="00145FC1">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ClauseHeading"/>
        <w:rPr>
          <w:lang w:eastAsia="ja-JP"/>
        </w:rPr>
      </w:pPr>
      <w:bookmarkStart w:id="381" w:name="_Sec589"/>
      <w:r>
        <w:rPr>
          <w:lang w:eastAsia="ja-JP"/>
        </w:rPr>
        <w:t>ライセンス</w:t>
      </w:r>
      <w:r>
        <w:rPr>
          <w:lang w:eastAsia="ja-JP"/>
        </w:rPr>
        <w:t xml:space="preserve"> </w:t>
      </w:r>
      <w:r>
        <w:rPr>
          <w:lang w:eastAsia="ja-JP"/>
        </w:rPr>
        <w:t>モビリティ</w:t>
      </w:r>
      <w:bookmarkEnd w:id="381"/>
    </w:p>
    <w:p w:rsidR="00145FC1" w:rsidRDefault="000A72AD">
      <w:pPr>
        <w:pStyle w:val="ProductList-SubClauseHeading"/>
        <w:rPr>
          <w:lang w:eastAsia="ja-JP"/>
        </w:rPr>
      </w:pPr>
      <w:r>
        <w:rPr>
          <w:lang w:eastAsia="ja-JP"/>
        </w:rPr>
        <w:t>サーバー</w:t>
      </w:r>
      <w:r>
        <w:rPr>
          <w:lang w:eastAsia="ja-JP"/>
        </w:rPr>
        <w:t xml:space="preserve"> </w:t>
      </w:r>
      <w:r>
        <w:rPr>
          <w:lang w:eastAsia="ja-JP"/>
        </w:rPr>
        <w:t>ファーム間でのライセンス</w:t>
      </w:r>
      <w:r>
        <w:rPr>
          <w:lang w:eastAsia="ja-JP"/>
        </w:rPr>
        <w:t xml:space="preserve"> </w:t>
      </w:r>
      <w:r>
        <w:rPr>
          <w:lang w:eastAsia="ja-JP"/>
        </w:rPr>
        <w:t>モビリティ</w:t>
      </w:r>
    </w:p>
    <w:p w:rsidR="00145FC1" w:rsidRDefault="000A72AD">
      <w:pPr>
        <w:pStyle w:val="ProductList-BodyIndented"/>
        <w:rPr>
          <w:lang w:eastAsia="ja-JP"/>
        </w:rPr>
      </w:pPr>
      <w:r>
        <w:rPr>
          <w:lang w:eastAsia="ja-JP"/>
        </w:rPr>
        <w:t>サーバー</w:t>
      </w:r>
      <w:r>
        <w:rPr>
          <w:lang w:eastAsia="ja-JP"/>
        </w:rPr>
        <w:t xml:space="preserve"> </w:t>
      </w:r>
      <w:r>
        <w:rPr>
          <w:lang w:eastAsia="ja-JP"/>
        </w:rPr>
        <w:t>ファーム間でのライセンス</w:t>
      </w:r>
      <w:r>
        <w:rPr>
          <w:lang w:eastAsia="ja-JP"/>
        </w:rPr>
        <w:t xml:space="preserve"> </w:t>
      </w:r>
      <w:r>
        <w:rPr>
          <w:lang w:eastAsia="ja-JP"/>
        </w:rPr>
        <w:t>モビリティに基づき、お客様は、ライセンス</w:t>
      </w:r>
      <w:r>
        <w:rPr>
          <w:lang w:eastAsia="ja-JP"/>
        </w:rPr>
        <w:t xml:space="preserve"> </w:t>
      </w:r>
      <w:r>
        <w:rPr>
          <w:lang w:eastAsia="ja-JP"/>
        </w:rPr>
        <w:t>モビリティの対象として指定された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を、同一</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内の任意の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に必要に応じて何度でも再割り当てすることができます。お客様はこれらの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をある</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から別のサーバー</w:t>
      </w:r>
      <w:r>
        <w:rPr>
          <w:lang w:eastAsia="ja-JP"/>
        </w:rPr>
        <w:t xml:space="preserve"> </w:t>
      </w:r>
      <w:r>
        <w:rPr>
          <w:lang w:eastAsia="ja-JP"/>
        </w:rPr>
        <w:t>ファームに再割り当てすることもできますが、短期間で再割り当てすることはできません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。セルフ</w:t>
      </w:r>
      <w:r>
        <w:rPr>
          <w:lang w:eastAsia="ja-JP"/>
        </w:rPr>
        <w:t xml:space="preserve"> </w:t>
      </w:r>
      <w:r>
        <w:rPr>
          <w:lang w:eastAsia="ja-JP"/>
        </w:rPr>
        <w:t>ホストのために使用される製品は、サーバー</w:t>
      </w:r>
      <w:r>
        <w:rPr>
          <w:lang w:eastAsia="ja-JP"/>
        </w:rPr>
        <w:t xml:space="preserve"> </w:t>
      </w:r>
      <w:r>
        <w:rPr>
          <w:lang w:eastAsia="ja-JP"/>
        </w:rPr>
        <w:t>ファーム間でのライセンス</w:t>
      </w:r>
      <w:r>
        <w:rPr>
          <w:lang w:eastAsia="ja-JP"/>
        </w:rPr>
        <w:t xml:space="preserve"> </w:t>
      </w:r>
      <w:r>
        <w:rPr>
          <w:lang w:eastAsia="ja-JP"/>
        </w:rPr>
        <w:t>モビリティの権利に基づいて同時に使用することができます。</w:t>
      </w:r>
    </w:p>
    <w:p w:rsidR="00145FC1" w:rsidRDefault="000A72AD">
      <w:pPr>
        <w:pStyle w:val="ProductList-BodyIndented"/>
        <w:rPr>
          <w:lang w:eastAsia="ja-JP"/>
        </w:rPr>
      </w:pPr>
      <w:r>
        <w:rPr>
          <w:lang w:eastAsia="ja-JP"/>
        </w:rPr>
        <w:t xml:space="preserve"> </w:t>
      </w:r>
    </w:p>
    <w:p w:rsidR="00145FC1" w:rsidRDefault="000A72AD">
      <w:pPr>
        <w:pStyle w:val="ProductList-SubClauseHeading"/>
        <w:rPr>
          <w:lang w:eastAsia="ja-JP"/>
        </w:rPr>
      </w:pPr>
      <w:r>
        <w:rPr>
          <w:lang w:eastAsia="ja-JP"/>
        </w:rPr>
        <w:t>ソフトウェア</w:t>
      </w:r>
      <w:r>
        <w:rPr>
          <w:lang w:eastAsia="ja-JP"/>
        </w:rPr>
        <w:t xml:space="preserve"> </w:t>
      </w:r>
      <w:r>
        <w:rPr>
          <w:lang w:eastAsia="ja-JP"/>
        </w:rPr>
        <w:t>アシュアランスによるライセンス</w:t>
      </w:r>
      <w:r>
        <w:rPr>
          <w:lang w:eastAsia="ja-JP"/>
        </w:rPr>
        <w:t xml:space="preserve"> </w:t>
      </w:r>
      <w:r>
        <w:rPr>
          <w:lang w:eastAsia="ja-JP"/>
        </w:rPr>
        <w:t>モビリティ</w:t>
      </w:r>
    </w:p>
    <w:p w:rsidR="00145FC1" w:rsidRDefault="000A72AD">
      <w:pPr>
        <w:pStyle w:val="ProductList-BodyIndented"/>
        <w:rPr>
          <w:lang w:eastAsia="ja-JP"/>
        </w:rPr>
      </w:pPr>
      <w:r>
        <w:rPr>
          <w:lang w:eastAsia="ja-JP"/>
        </w:rPr>
        <w:t>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モビリティに基づいて、お客様は、</w:t>
      </w:r>
      <w:r>
        <w:fldChar w:fldCharType="begin"/>
      </w:r>
      <w:r>
        <w:rPr>
          <w:lang w:eastAsia="ja-JP"/>
        </w:rPr>
        <w:instrText xml:space="preserve"> AutoTextList   \s NoStyle \t "</w:instrText>
      </w:r>
      <w:r>
        <w:rPr>
          <w:lang w:eastAsia="ja-JP"/>
        </w:rPr>
        <w:instrText>ライセンス</w:instrText>
      </w:r>
      <w:r>
        <w:rPr>
          <w:lang w:eastAsia="ja-JP"/>
        </w:rPr>
        <w:instrText xml:space="preserve"> </w:instrText>
      </w:r>
      <w:r>
        <w:rPr>
          <w:lang w:eastAsia="ja-JP"/>
        </w:rPr>
        <w:instrText>モビリティ</w:instrText>
      </w:r>
      <w:r>
        <w:rPr>
          <w:lang w:eastAsia="ja-JP"/>
        </w:rPr>
        <w:instrText xml:space="preserve">: SA </w:instrText>
      </w:r>
      <w:r>
        <w:rPr>
          <w:lang w:eastAsia="ja-JP"/>
        </w:rPr>
        <w:instrText>を取得しているお客様に提供される、標準のスケジュール以外でライセンスを再割り当てする、または自社のデータ</w:instrText>
      </w:r>
      <w:r>
        <w:rPr>
          <w:lang w:eastAsia="ja-JP"/>
        </w:rPr>
        <w:instrText xml:space="preserve"> </w:instrText>
      </w:r>
      <w:r>
        <w:rPr>
          <w:lang w:eastAsia="ja-JP"/>
        </w:rPr>
        <w:instrText>センター以外のマルチテナント</w:instrText>
      </w:r>
      <w:r>
        <w:rPr>
          <w:lang w:eastAsia="ja-JP"/>
        </w:rPr>
        <w:instrText xml:space="preserve"> </w:instrText>
      </w:r>
      <w:r>
        <w:rPr>
          <w:lang w:eastAsia="ja-JP"/>
        </w:rPr>
        <w:instrText>サーバーで製品を使用するための権利。詳細については、付録</w:instrText>
      </w:r>
      <w:r>
        <w:rPr>
          <w:lang w:eastAsia="ja-JP"/>
        </w:rPr>
        <w:instrText xml:space="preserve"> B </w:instrText>
      </w:r>
      <w:r>
        <w:rPr>
          <w:lang w:eastAsia="ja-JP"/>
        </w:rPr>
        <w:instrText>の「ライセンス</w:instrText>
      </w:r>
      <w:r>
        <w:rPr>
          <w:lang w:eastAsia="ja-JP"/>
        </w:rPr>
        <w:instrText xml:space="preserve"> </w:instrText>
      </w:r>
      <w:r>
        <w:rPr>
          <w:lang w:eastAsia="ja-JP"/>
        </w:rPr>
        <w:instrText>モビリティ」を参照してください。</w:instrText>
      </w:r>
      <w:r>
        <w:rPr>
          <w:lang w:eastAsia="ja-JP"/>
        </w:rPr>
        <w:instrText xml:space="preserve">" </w:instrText>
      </w:r>
      <w:r>
        <w:fldChar w:fldCharType="separate"/>
      </w:r>
      <w:r>
        <w:rPr>
          <w:color w:val="0563C1"/>
          <w:lang w:eastAsia="ja-JP"/>
        </w:rPr>
        <w:t>ライセンス</w:t>
      </w:r>
      <w:r>
        <w:rPr>
          <w:color w:val="0563C1"/>
          <w:lang w:eastAsia="ja-JP"/>
        </w:rPr>
        <w:t xml:space="preserve"> </w:t>
      </w:r>
      <w:r>
        <w:rPr>
          <w:color w:val="0563C1"/>
          <w:lang w:eastAsia="ja-JP"/>
        </w:rPr>
        <w:t>モビリティ</w:t>
      </w:r>
      <w:r>
        <w:fldChar w:fldCharType="end"/>
      </w:r>
      <w:r>
        <w:rPr>
          <w:lang w:eastAsia="ja-JP"/>
        </w:rPr>
        <w:t>の対象として指定された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に基づいてライセンスを取得したソフトウェアを移動することができます。ただし、以下の要件に従うことを条件とします。セルフ</w:t>
      </w:r>
      <w:r>
        <w:rPr>
          <w:lang w:eastAsia="ja-JP"/>
        </w:rPr>
        <w:t xml:space="preserve"> </w:t>
      </w:r>
      <w:r>
        <w:rPr>
          <w:lang w:eastAsia="ja-JP"/>
        </w:rPr>
        <w:t>ホストのために使用される製品は、ソフトウェア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モビリティの権利に基づいて同時に使用することができます。</w:t>
      </w:r>
    </w:p>
    <w:p w:rsidR="00145FC1" w:rsidRDefault="000A72AD">
      <w:pPr>
        <w:pStyle w:val="ProductList-BodyIndented"/>
        <w:rPr>
          <w:lang w:eastAsia="ja-JP"/>
        </w:rPr>
      </w:pPr>
      <w:r>
        <w:rPr>
          <w:lang w:eastAsia="ja-JP"/>
        </w:rPr>
        <w:t xml:space="preserve"> </w:t>
      </w:r>
    </w:p>
    <w:p w:rsidR="00145FC1" w:rsidRDefault="000A72AD">
      <w:pPr>
        <w:pStyle w:val="ProductList-SubSubClauseHeading"/>
        <w:rPr>
          <w:lang w:eastAsia="ja-JP"/>
        </w:rPr>
      </w:pPr>
      <w:r>
        <w:rPr>
          <w:lang w:eastAsia="ja-JP"/>
        </w:rPr>
        <w:t>許可される用途</w:t>
      </w:r>
    </w:p>
    <w:p w:rsidR="00145FC1" w:rsidRDefault="000A72AD">
      <w:pPr>
        <w:pStyle w:val="ProductList-BodyIndented2"/>
        <w:rPr>
          <w:lang w:eastAsia="ja-JP"/>
        </w:rPr>
      </w:pPr>
      <w:r>
        <w:rPr>
          <w:lang w:eastAsia="ja-JP"/>
        </w:rPr>
        <w:t xml:space="preserve">SA </w:t>
      </w:r>
      <w:r>
        <w:rPr>
          <w:lang w:eastAsia="ja-JP"/>
        </w:rPr>
        <w:t>によるライセンス</w:t>
      </w:r>
      <w:r>
        <w:rPr>
          <w:lang w:eastAsia="ja-JP"/>
        </w:rPr>
        <w:t xml:space="preserve"> </w:t>
      </w:r>
      <w:r>
        <w:rPr>
          <w:lang w:eastAsia="ja-JP"/>
        </w:rPr>
        <w:t>モビリティを利用すると、お客様は以下のことを行うことができます。</w:t>
      </w:r>
    </w:p>
    <w:p w:rsidR="00145FC1" w:rsidRDefault="000A72AD" w:rsidP="000A72AD">
      <w:pPr>
        <w:pStyle w:val="ProductList-Bullet"/>
        <w:numPr>
          <w:ilvl w:val="2"/>
          <w:numId w:val="45"/>
        </w:numPr>
        <w:rPr>
          <w:lang w:eastAsia="ja-JP"/>
        </w:rPr>
      </w:pPr>
      <w:r>
        <w:rPr>
          <w:lang w:eastAsia="ja-JP"/>
        </w:rPr>
        <w:t>お客様がライセンスを取得したソフトウェアを第三者の共有サーバー上で実行する</w:t>
      </w:r>
    </w:p>
    <w:p w:rsidR="00145FC1" w:rsidRDefault="000A72AD" w:rsidP="000A72AD">
      <w:pPr>
        <w:pStyle w:val="ProductList-Bullet"/>
        <w:numPr>
          <w:ilvl w:val="2"/>
          <w:numId w:val="45"/>
        </w:numPr>
        <w:rPr>
          <w:lang w:eastAsia="ja-JP"/>
        </w:rPr>
      </w:pPr>
      <w:r>
        <w:rPr>
          <w:lang w:eastAsia="ja-JP"/>
        </w:rPr>
        <w:t>アクセス</w:t>
      </w:r>
      <w:r>
        <w:rPr>
          <w:lang w:eastAsia="ja-JP"/>
        </w:rPr>
        <w:t xml:space="preserve"> </w:t>
      </w:r>
      <w:r>
        <w:rPr>
          <w:lang w:eastAsia="ja-JP"/>
        </w:rPr>
        <w:t>ライセンスと、本製品へのアクセスを許可するユーザーおよびデバイス</w:t>
      </w:r>
      <w:r>
        <w:rPr>
          <w:lang w:eastAsia="ja-JP"/>
        </w:rPr>
        <w:t xml:space="preserve"> SL </w:t>
      </w:r>
      <w:r>
        <w:rPr>
          <w:lang w:eastAsia="ja-JP"/>
        </w:rPr>
        <w:t>に基づいて、当該ソフトウェアにアクセスする</w:t>
      </w:r>
    </w:p>
    <w:p w:rsidR="00145FC1" w:rsidRDefault="000A72AD" w:rsidP="000A72AD">
      <w:pPr>
        <w:pStyle w:val="ProductList-Bullet"/>
        <w:numPr>
          <w:ilvl w:val="2"/>
          <w:numId w:val="45"/>
        </w:numPr>
        <w:rPr>
          <w:lang w:eastAsia="ja-JP"/>
        </w:rPr>
      </w:pPr>
      <w:r>
        <w:rPr>
          <w:lang w:eastAsia="ja-JP"/>
        </w:rPr>
        <w:t>お客様が第三者の共有サーバー上で使用するお客様の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w:t>
      </w:r>
    </w:p>
    <w:p w:rsidR="00145FC1" w:rsidRDefault="000A72AD" w:rsidP="000A72AD">
      <w:pPr>
        <w:pStyle w:val="ProductList-Bullet"/>
        <w:numPr>
          <w:ilvl w:val="2"/>
          <w:numId w:val="45"/>
        </w:numPr>
        <w:rPr>
          <w:lang w:eastAsia="ja-JP"/>
        </w:rPr>
      </w:pPr>
      <w:r>
        <w:rPr>
          <w:lang w:eastAsia="ja-JP"/>
        </w:rPr>
        <w:t>第三者の共有サーバー上で実行しているソフトウェアを使用して、お客様のサーバー上で使用する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w:t>
      </w:r>
    </w:p>
    <w:p w:rsidR="00145FC1" w:rsidRDefault="000A72AD">
      <w:pPr>
        <w:pStyle w:val="ProductList-BodyIndented2"/>
        <w:rPr>
          <w:lang w:eastAsia="ja-JP"/>
        </w:rPr>
      </w:pPr>
      <w:r>
        <w:rPr>
          <w:lang w:eastAsia="ja-JP"/>
        </w:rPr>
        <w:t xml:space="preserve"> </w:t>
      </w:r>
    </w:p>
    <w:p w:rsidR="00145FC1" w:rsidRDefault="000A72AD">
      <w:pPr>
        <w:pStyle w:val="ProductList-SubSubClauseHeading"/>
        <w:rPr>
          <w:lang w:eastAsia="ja-JP"/>
        </w:rPr>
      </w:pPr>
      <w:r>
        <w:rPr>
          <w:lang w:eastAsia="ja-JP"/>
        </w:rPr>
        <w:t>条件</w:t>
      </w:r>
    </w:p>
    <w:p w:rsidR="00145FC1" w:rsidRDefault="000A72AD">
      <w:pPr>
        <w:pStyle w:val="ProductList-BodyIndented2"/>
        <w:rPr>
          <w:lang w:eastAsia="ja-JP"/>
        </w:rPr>
      </w:pPr>
      <w:r>
        <w:rPr>
          <w:lang w:eastAsia="ja-JP"/>
        </w:rPr>
        <w:t xml:space="preserve">SA </w:t>
      </w:r>
      <w:r>
        <w:rPr>
          <w:lang w:eastAsia="ja-JP"/>
        </w:rPr>
        <w:t>によるライセンス</w:t>
      </w:r>
      <w:r>
        <w:rPr>
          <w:lang w:eastAsia="ja-JP"/>
        </w:rPr>
        <w:t xml:space="preserve"> </w:t>
      </w:r>
      <w:r>
        <w:rPr>
          <w:lang w:eastAsia="ja-JP"/>
        </w:rPr>
        <w:t>モビリティを利用するためには、お客様は以下のことを行う必要があります。</w:t>
      </w:r>
    </w:p>
    <w:p w:rsidR="00145FC1" w:rsidRDefault="000A72AD" w:rsidP="000A72AD">
      <w:pPr>
        <w:pStyle w:val="ProductList-Bullet"/>
        <w:numPr>
          <w:ilvl w:val="2"/>
          <w:numId w:val="46"/>
        </w:numPr>
        <w:rPr>
          <w:lang w:eastAsia="ja-JP"/>
        </w:rPr>
      </w:pPr>
      <w:r>
        <w:rPr>
          <w:lang w:eastAsia="ja-JP"/>
        </w:rPr>
        <w:t>お客様による使用およびお客様の利益のみを目的として、第三者の共有サーバー上でお客様がライセンスを取得したソフトウェアを実行し、お客様の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w:t>
      </w:r>
    </w:p>
    <w:p w:rsidR="00145FC1" w:rsidRDefault="000A72AD" w:rsidP="000A72AD">
      <w:pPr>
        <w:pStyle w:val="ProductList-Bullet"/>
        <w:numPr>
          <w:ilvl w:val="2"/>
          <w:numId w:val="46"/>
        </w:numPr>
        <w:rPr>
          <w:lang w:eastAsia="ja-JP"/>
        </w:rPr>
      </w:pPr>
      <w:r>
        <w:rPr>
          <w:lang w:eastAsia="ja-JP"/>
        </w:rPr>
        <w:t xml:space="preserve">Microsoft Azure Platform </w:t>
      </w:r>
      <w:r>
        <w:rPr>
          <w:lang w:eastAsia="ja-JP"/>
        </w:rPr>
        <w:t>サービス</w:t>
      </w:r>
      <w:r>
        <w:fldChar w:fldCharType="begin"/>
      </w:r>
      <w:r>
        <w:rPr>
          <w:lang w:eastAsia="ja-JP"/>
        </w:rPr>
        <w:instrText xml:space="preserve"> XE "Microsoft Azure Platform </w:instrText>
      </w:r>
      <w:r>
        <w:rPr>
          <w:lang w:eastAsia="ja-JP"/>
        </w:rPr>
        <w:instrText>サービス</w:instrText>
      </w:r>
      <w:r>
        <w:rPr>
          <w:lang w:eastAsia="ja-JP"/>
        </w:rPr>
        <w:instrText xml:space="preserve">" </w:instrText>
      </w:r>
      <w:r>
        <w:fldChar w:fldCharType="end"/>
      </w:r>
      <w:r>
        <w:rPr>
          <w:lang w:eastAsia="ja-JP"/>
        </w:rPr>
        <w:t>または認定を受けた</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のみを利用して</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を展開すること。</w:t>
      </w:r>
    </w:p>
    <w:p w:rsidR="00145FC1" w:rsidRDefault="000A72AD" w:rsidP="000A72AD">
      <w:pPr>
        <w:pStyle w:val="ProductList-Bullet"/>
        <w:numPr>
          <w:ilvl w:val="2"/>
          <w:numId w:val="46"/>
        </w:numPr>
        <w:rPr>
          <w:lang w:eastAsia="ja-JP"/>
        </w:rPr>
      </w:pPr>
      <w:r>
        <w:rPr>
          <w:lang w:eastAsia="ja-JP"/>
        </w:rPr>
        <w:t>お客様のライセンス取得済みのソフトウェアを共有サーバー上で実行する予定の、</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はそれぞれ、ライセンス</w:t>
      </w:r>
      <w:r>
        <w:rPr>
          <w:lang w:eastAsia="ja-JP"/>
        </w:rPr>
        <w:t xml:space="preserve"> </w:t>
      </w:r>
      <w:r>
        <w:rPr>
          <w:lang w:eastAsia="ja-JP"/>
        </w:rPr>
        <w:t>モビリティ確認フォームに必要事項を記入のうえ、提出してください。</w:t>
      </w:r>
    </w:p>
    <w:p w:rsidR="00145FC1" w:rsidRDefault="00145FC1">
      <w:pPr>
        <w:pStyle w:val="ProductList-SubSubClauseHeading"/>
        <w:rPr>
          <w:lang w:eastAsia="ja-JP"/>
        </w:rPr>
      </w:pPr>
    </w:p>
    <w:p w:rsidR="00145FC1" w:rsidRDefault="000A72AD">
      <w:pPr>
        <w:pStyle w:val="ProductList-BodyIndented2"/>
        <w:rPr>
          <w:lang w:eastAsia="ja-JP"/>
        </w:rPr>
      </w:pPr>
      <w:r>
        <w:rPr>
          <w:lang w:eastAsia="ja-JP"/>
        </w:rPr>
        <w:t>お客様はライセンス取得済みのソフトウェアを、第三者の共有サーバーからお客様の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に戻すことも、別の第三者の共有サーバーに移動することもできますが、短期間で移動することはできません</w:t>
      </w:r>
      <w:r>
        <w:rPr>
          <w:lang w:eastAsia="ja-JP"/>
        </w:rPr>
        <w:t xml:space="preserve"> (</w:t>
      </w:r>
      <w:r>
        <w:rPr>
          <w:lang w:eastAsia="ja-JP"/>
        </w:rPr>
        <w:t>すなわち、最後の割り当てから</w:t>
      </w:r>
      <w:r>
        <w:rPr>
          <w:lang w:eastAsia="ja-JP"/>
        </w:rPr>
        <w:t xml:space="preserve"> 90 </w:t>
      </w:r>
      <w:r>
        <w:rPr>
          <w:lang w:eastAsia="ja-JP"/>
        </w:rPr>
        <w:t>日以内に移動することはできません</w:t>
      </w:r>
      <w:r>
        <w:rPr>
          <w:lang w:eastAsia="ja-JP"/>
        </w:rPr>
        <w:t>)</w:t>
      </w:r>
      <w:r>
        <w:rPr>
          <w:lang w:eastAsia="ja-JP"/>
        </w:rPr>
        <w:t>。お客様は、特定の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に基づいて実行される</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または管理される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内の第三者の共有サーバーから別の</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内の第三者の共有サーバーに移動できますが、短期間で移動することはできません</w:t>
      </w:r>
      <w:r>
        <w:rPr>
          <w:lang w:eastAsia="ja-JP"/>
        </w:rPr>
        <w:t xml:space="preserve"> (</w:t>
      </w:r>
      <w:r>
        <w:rPr>
          <w:lang w:eastAsia="ja-JP"/>
        </w:rPr>
        <w:t>すなわち、最後の割り当てから</w:t>
      </w:r>
      <w:r>
        <w:rPr>
          <w:lang w:eastAsia="ja-JP"/>
        </w:rPr>
        <w:t xml:space="preserve"> 90 </w:t>
      </w:r>
      <w:r>
        <w:rPr>
          <w:lang w:eastAsia="ja-JP"/>
        </w:rPr>
        <w:t>日以内に移動することはできません</w:t>
      </w:r>
      <w:r>
        <w:rPr>
          <w:lang w:eastAsia="ja-JP"/>
        </w:rPr>
        <w:t>)</w:t>
      </w:r>
      <w:r>
        <w:rPr>
          <w:lang w:eastAsia="ja-JP"/>
        </w:rPr>
        <w:t>。同じライセンスに基づいて管理される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は、同じ</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に加え、</w:t>
      </w:r>
      <w:r>
        <w:rPr>
          <w:lang w:eastAsia="ja-JP"/>
        </w:rPr>
        <w:t xml:space="preserve">SA </w:t>
      </w:r>
      <w:r>
        <w:rPr>
          <w:lang w:eastAsia="ja-JP"/>
        </w:rPr>
        <w:t>によるライセンス</w:t>
      </w:r>
      <w:r>
        <w:rPr>
          <w:lang w:eastAsia="ja-JP"/>
        </w:rPr>
        <w:t xml:space="preserve"> </w:t>
      </w:r>
      <w:r>
        <w:rPr>
          <w:lang w:eastAsia="ja-JP"/>
        </w:rPr>
        <w:t>モビリティの使用条件が適用されます。</w:t>
      </w:r>
      <w:r>
        <w:rPr>
          <w:lang w:eastAsia="ja-JP"/>
        </w:rPr>
        <w:t xml:space="preserve">SA </w:t>
      </w:r>
      <w:r>
        <w:rPr>
          <w:lang w:eastAsia="ja-JP"/>
        </w:rPr>
        <w:t>によるライセンス</w:t>
      </w:r>
      <w:r>
        <w:rPr>
          <w:lang w:eastAsia="ja-JP"/>
        </w:rPr>
        <w:t xml:space="preserve"> </w:t>
      </w:r>
      <w:r>
        <w:rPr>
          <w:lang w:eastAsia="ja-JP"/>
        </w:rPr>
        <w:t>モビリティを利用する場合、</w:t>
      </w:r>
      <w:r>
        <w:rPr>
          <w:lang w:eastAsia="ja-JP"/>
        </w:rPr>
        <w:t xml:space="preserve">SA </w:t>
      </w:r>
      <w:r>
        <w:rPr>
          <w:lang w:eastAsia="ja-JP"/>
        </w:rPr>
        <w:t>によるライセンス</w:t>
      </w:r>
      <w:r>
        <w:rPr>
          <w:lang w:eastAsia="ja-JP"/>
        </w:rPr>
        <w:t xml:space="preserve"> </w:t>
      </w:r>
      <w:r>
        <w:rPr>
          <w:lang w:eastAsia="ja-JP"/>
        </w:rPr>
        <w:lastRenderedPageBreak/>
        <w:t>モビリティの使用条件は、本製品の矛盾するあらゆるライセンス条項に優先して適用されます。以下の一部の製品については、</w:t>
      </w:r>
      <w:r>
        <w:rPr>
          <w:lang w:eastAsia="ja-JP"/>
        </w:rPr>
        <w:t xml:space="preserve">SA </w:t>
      </w:r>
      <w:r>
        <w:rPr>
          <w:lang w:eastAsia="ja-JP"/>
        </w:rPr>
        <w:t>によるライセンス</w:t>
      </w:r>
      <w:r>
        <w:rPr>
          <w:lang w:eastAsia="ja-JP"/>
        </w:rPr>
        <w:t xml:space="preserve"> </w:t>
      </w:r>
      <w:r>
        <w:rPr>
          <w:lang w:eastAsia="ja-JP"/>
        </w:rPr>
        <w:t>モビリティにおいては第三者の共有サーバーに対し異なる使用権が適用されます。</w:t>
      </w:r>
    </w:p>
    <w:tbl>
      <w:tblPr>
        <w:tblStyle w:val="PURTable1"/>
        <w:tblW w:w="0" w:type="dxa"/>
        <w:tblLook w:val="04A0" w:firstRow="1" w:lastRow="0" w:firstColumn="1" w:lastColumn="0" w:noHBand="0" w:noVBand="1"/>
      </w:tblPr>
      <w:tblGrid>
        <w:gridCol w:w="2455"/>
        <w:gridCol w:w="2536"/>
        <w:gridCol w:w="2526"/>
        <w:gridCol w:w="2553"/>
      </w:tblGrid>
      <w:tr w:rsidR="00145FC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ライセンス</w:t>
            </w:r>
            <w:r>
              <w:rPr>
                <w:color w:val="FFFFFF"/>
              </w:rPr>
              <w:t xml:space="preserve"> </w:t>
            </w:r>
            <w:r>
              <w:rPr>
                <w:color w:val="FFFFFF"/>
              </w:rPr>
              <w:t>モデル</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ライセンスごとに許可される</w:t>
            </w:r>
          </w:p>
          <w:p w:rsidR="00145FC1" w:rsidRDefault="000A72AD">
            <w:pPr>
              <w:pStyle w:val="ProductList-TableBody"/>
            </w:pPr>
            <w:r>
              <w:rPr>
                <w:color w:val="FFFFFF"/>
              </w:rPr>
              <w:t xml:space="preserve">OSE </w:t>
            </w:r>
            <w:r>
              <w:rPr>
                <w:color w:val="FFFFFF"/>
              </w:rPr>
              <w:t>またはコアの数</w:t>
            </w:r>
          </w:p>
        </w:tc>
      </w:tr>
      <w:tr w:rsidR="00145FC1">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サーバー</w:t>
            </w:r>
            <w:r>
              <w:t>/CAL</w:t>
            </w:r>
          </w:p>
        </w:tc>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SA </w:t>
            </w:r>
            <w:r>
              <w:t>が有効な各エクスターナル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ライセンスごとに</w:t>
            </w:r>
            <w:r>
              <w:t xml:space="preserve"> OSE 1 </w:t>
            </w:r>
            <w:r>
              <w:t>つ</w:t>
            </w:r>
          </w:p>
        </w:tc>
      </w:tr>
      <w:tr w:rsidR="00145FC1">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サーバー</w:t>
            </w:r>
            <w:r>
              <w:t>/CAL</w:t>
            </w:r>
          </w:p>
        </w:tc>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SA </w:t>
            </w:r>
            <w:r>
              <w:t>が有効な各サーバー</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ライセンスごとに</w:t>
            </w:r>
            <w:r>
              <w:t xml:space="preserve"> OSE 1 </w:t>
            </w:r>
            <w:r>
              <w:t>つ</w:t>
            </w:r>
          </w:p>
        </w:tc>
      </w:tr>
      <w:tr w:rsidR="00145FC1">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コアごと</w:t>
            </w:r>
          </w:p>
        </w:tc>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SA </w:t>
            </w:r>
            <w:r>
              <w:t>が有効な各コア</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145FC1">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管理サーバー</w:t>
            </w:r>
          </w:p>
        </w:tc>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ライセンスごとに管理対象の</w:t>
            </w:r>
            <w:r>
              <w:t xml:space="preserve"> OSE 2 </w:t>
            </w:r>
            <w:r>
              <w:t>つ</w:t>
            </w:r>
          </w:p>
        </w:tc>
      </w:tr>
      <w:tr w:rsidR="00145FC1">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管理サーバー</w:t>
            </w:r>
          </w:p>
        </w:tc>
        <w:tc>
          <w:tcPr>
            <w:tcW w:w="29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ライセンスごとに管理対象の</w:t>
            </w:r>
            <w:r>
              <w:t xml:space="preserve"> OSE 10 </w:t>
            </w:r>
            <w:r>
              <w:t>個</w:t>
            </w:r>
          </w:p>
        </w:tc>
      </w:tr>
    </w:tbl>
    <w:p w:rsidR="00145FC1" w:rsidRDefault="000A72AD">
      <w:pPr>
        <w:pStyle w:val="ProductList-BodyIndented2"/>
        <w:rPr>
          <w:lang w:eastAsia="ja-JP"/>
        </w:rPr>
      </w:pPr>
      <w:r>
        <w:rPr>
          <w:lang w:eastAsia="ja-JP"/>
        </w:rPr>
        <w:t xml:space="preserve"> </w:t>
      </w:r>
    </w:p>
    <w:p w:rsidR="00145FC1" w:rsidRDefault="000A72AD">
      <w:pPr>
        <w:pStyle w:val="ProductList-SubSubClauseHeading"/>
        <w:rPr>
          <w:lang w:eastAsia="ja-JP"/>
        </w:rPr>
      </w:pPr>
      <w:r>
        <w:rPr>
          <w:lang w:eastAsia="ja-JP"/>
        </w:rPr>
        <w:t>フェールオーバーの権利</w:t>
      </w:r>
    </w:p>
    <w:p w:rsidR="00145FC1" w:rsidRDefault="000A72AD">
      <w:pPr>
        <w:pStyle w:val="ProductList-BodyIndented2"/>
        <w:rPr>
          <w:lang w:eastAsia="ja-JP"/>
        </w:rPr>
      </w:pPr>
      <w:r>
        <w:fldChar w:fldCharType="begin"/>
      </w:r>
      <w:r>
        <w:rPr>
          <w:lang w:eastAsia="ja-JP"/>
        </w:rPr>
        <w:instrText xml:space="preserve"> AutoTextList   \s NoStyle \t "</w:instrText>
      </w:r>
      <w:r>
        <w:rPr>
          <w:lang w:eastAsia="ja-JP"/>
        </w:rPr>
        <w:instrText>フェールオーバーの権利</w:instrText>
      </w:r>
      <w:r>
        <w:rPr>
          <w:lang w:eastAsia="ja-JP"/>
        </w:rPr>
        <w:instrText xml:space="preserve">: </w:instrText>
      </w:r>
      <w:r>
        <w:rPr>
          <w:lang w:eastAsia="ja-JP"/>
        </w:rPr>
        <w:instrText>お客様がフェールオーバー</w:instrText>
      </w:r>
      <w:r>
        <w:rPr>
          <w:lang w:eastAsia="ja-JP"/>
        </w:rPr>
        <w:instrText xml:space="preserve"> </w:instrText>
      </w:r>
      <w:r>
        <w:rPr>
          <w:lang w:eastAsia="ja-JP"/>
        </w:rPr>
        <w:instrText>イベントに備え、ライセンスを取得したサーバー上で実行しているソフトウェアと共に製品のパッシブ</w:instrText>
      </w:r>
      <w:r>
        <w:rPr>
          <w:lang w:eastAsia="ja-JP"/>
        </w:rPr>
        <w:instrText xml:space="preserve"> </w:instrText>
      </w:r>
      <w:r>
        <w:rPr>
          <w:lang w:eastAsia="ja-JP"/>
        </w:rPr>
        <w:instrText>フェールオーバー</w:instrText>
      </w:r>
      <w:r>
        <w:rPr>
          <w:lang w:eastAsia="ja-JP"/>
        </w:rPr>
        <w:instrText xml:space="preserve"> </w:instrText>
      </w:r>
      <w:r>
        <w:rPr>
          <w:lang w:eastAsia="ja-JP"/>
        </w:rPr>
        <w:instrText>インスタンスを実行できるようにする</w:instrText>
      </w:r>
      <w:r>
        <w:rPr>
          <w:lang w:eastAsia="ja-JP"/>
        </w:rPr>
        <w:instrText xml:space="preserve"> SA </w:instrText>
      </w:r>
      <w:r>
        <w:rPr>
          <w:lang w:eastAsia="ja-JP"/>
        </w:rPr>
        <w:instrText>特典</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フェールオーバーの権利</w:t>
      </w:r>
      <w:r>
        <w:fldChar w:fldCharType="end"/>
      </w:r>
      <w:r>
        <w:rPr>
          <w:lang w:eastAsia="ja-JP"/>
        </w:rPr>
        <w:t>も付与されている本製品の場合、お客様は、フェールオーバー</w:t>
      </w:r>
      <w:r>
        <w:rPr>
          <w:lang w:eastAsia="ja-JP"/>
        </w:rPr>
        <w:t xml:space="preserve"> </w:t>
      </w:r>
      <w:r>
        <w:rPr>
          <w:lang w:eastAsia="ja-JP"/>
        </w:rPr>
        <w:t>イベントに備え、対象となる共有サーバー上でパッシブ</w:t>
      </w:r>
      <w:r>
        <w:rPr>
          <w:lang w:eastAsia="ja-JP"/>
        </w:rPr>
        <w:t xml:space="preserve"> </w:t>
      </w:r>
      <w:r>
        <w:rPr>
          <w:lang w:eastAsia="ja-JP"/>
        </w:rPr>
        <w:t>フェールオーバー</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を実行することができます。パッシブ</w:t>
      </w:r>
      <w:r>
        <w:rPr>
          <w:lang w:eastAsia="ja-JP"/>
        </w:rPr>
        <w:t xml:space="preserve"> </w:t>
      </w:r>
      <w:r>
        <w:rPr>
          <w:lang w:eastAsia="ja-JP"/>
        </w:rPr>
        <w:t>フェールオーバー</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を実行する際に必要となるライセンスの数は、同じパートナーの共有サーバー上で対応する実稼働インスタンスを実行する際に必要なライセンスの数を超えてはなりません。</w:t>
      </w:r>
    </w:p>
    <w:p w:rsidR="00145FC1" w:rsidRDefault="000A72AD">
      <w:pPr>
        <w:pStyle w:val="ProductList-BodyIndented2"/>
        <w:rPr>
          <w:lang w:eastAsia="ja-JP"/>
        </w:rPr>
      </w:pPr>
      <w:r>
        <w:rPr>
          <w:lang w:eastAsia="ja-JP"/>
        </w:rPr>
        <w:t xml:space="preserve"> </w:t>
      </w:r>
    </w:p>
    <w:p w:rsidR="00145FC1" w:rsidRDefault="000A72AD">
      <w:pPr>
        <w:pStyle w:val="ProductList-ClauseHeading"/>
        <w:rPr>
          <w:lang w:eastAsia="ja-JP"/>
        </w:rPr>
      </w:pPr>
      <w:bookmarkStart w:id="382" w:name="_Sec590"/>
      <w:r>
        <w:rPr>
          <w:lang w:eastAsia="ja-JP"/>
        </w:rPr>
        <w:t>サーバー</w:t>
      </w:r>
      <w:r>
        <w:rPr>
          <w:lang w:eastAsia="ja-JP"/>
        </w:rPr>
        <w:t xml:space="preserve"> – </w:t>
      </w:r>
      <w:r>
        <w:rPr>
          <w:lang w:eastAsia="ja-JP"/>
        </w:rPr>
        <w:t>セルフ</w:t>
      </w:r>
      <w:r>
        <w:rPr>
          <w:lang w:eastAsia="ja-JP"/>
        </w:rPr>
        <w:t xml:space="preserve"> </w:t>
      </w:r>
      <w:r>
        <w:rPr>
          <w:lang w:eastAsia="ja-JP"/>
        </w:rPr>
        <w:t>ホスト</w:t>
      </w:r>
      <w:r>
        <w:rPr>
          <w:lang w:eastAsia="ja-JP"/>
        </w:rPr>
        <w:t xml:space="preserve"> </w:t>
      </w:r>
      <w:r>
        <w:rPr>
          <w:lang w:eastAsia="ja-JP"/>
        </w:rPr>
        <w:t>アプリケーション</w:t>
      </w:r>
      <w:bookmarkEnd w:id="382"/>
    </w:p>
    <w:p w:rsidR="00145FC1" w:rsidRDefault="000A72AD">
      <w:pPr>
        <w:pStyle w:val="ProductList-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アプリケーションとは、セルフ</w:t>
      </w:r>
      <w:r>
        <w:rPr>
          <w:lang w:eastAsia="ja-JP"/>
        </w:rPr>
        <w:t xml:space="preserve"> </w:t>
      </w:r>
      <w:r>
        <w:rPr>
          <w:lang w:eastAsia="ja-JP"/>
        </w:rPr>
        <w:t>ホストの権利が適用される製品を意味します。</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t>本製品条項を含むお客様のボリューム</w:t>
      </w:r>
      <w:r>
        <w:rPr>
          <w:lang w:eastAsia="ja-JP"/>
        </w:rPr>
        <w:t xml:space="preserve"> </w:t>
      </w:r>
      <w:r>
        <w:rPr>
          <w:lang w:eastAsia="ja-JP"/>
        </w:rPr>
        <w:t>ライセンス契約の条項にかかわらず、お客様は、次の条件を前提として、お客様のソフトウェアと直接または間接的に相互動作するセルフ</w:t>
      </w:r>
      <w:r>
        <w:rPr>
          <w:lang w:eastAsia="ja-JP"/>
        </w:rPr>
        <w:t xml:space="preserve"> </w:t>
      </w:r>
      <w:r>
        <w:rPr>
          <w:lang w:eastAsia="ja-JP"/>
        </w:rPr>
        <w:t>ホスト</w:t>
      </w:r>
      <w:r>
        <w:rPr>
          <w:lang w:eastAsia="ja-JP"/>
        </w:rPr>
        <w:t xml:space="preserve"> </w:t>
      </w:r>
      <w:r>
        <w:rPr>
          <w:lang w:eastAsia="ja-JP"/>
        </w:rPr>
        <w:t>アプリケーションのライセンスを取得した複製を実行し、一体化したソリューション</w:t>
      </w:r>
      <w:r>
        <w:rPr>
          <w:lang w:eastAsia="ja-JP"/>
        </w:rPr>
        <w:t xml:space="preserve"> (</w:t>
      </w:r>
      <w:r>
        <w:rPr>
          <w:lang w:eastAsia="ja-JP"/>
        </w:rPr>
        <w:t>以下「統合ソリューション」といいます</w:t>
      </w:r>
      <w:r>
        <w:rPr>
          <w:lang w:eastAsia="ja-JP"/>
        </w:rPr>
        <w:t xml:space="preserve">) </w:t>
      </w:r>
      <w:r>
        <w:rPr>
          <w:lang w:eastAsia="ja-JP"/>
        </w:rPr>
        <w:t>を作成すること、および第三者にこのソリューションの使用を許可することができます。</w:t>
      </w:r>
    </w:p>
    <w:p w:rsidR="00145FC1" w:rsidRDefault="000A72AD">
      <w:pPr>
        <w:pStyle w:val="ProductList-Body"/>
        <w:rPr>
          <w:lang w:eastAsia="ja-JP"/>
        </w:rPr>
      </w:pPr>
      <w:r>
        <w:rPr>
          <w:lang w:eastAsia="ja-JP"/>
        </w:rPr>
        <w:t xml:space="preserve"> </w:t>
      </w:r>
    </w:p>
    <w:p w:rsidR="00145FC1" w:rsidRDefault="000A72AD">
      <w:pPr>
        <w:pStyle w:val="ProductList-SubClauseHeading"/>
        <w:rPr>
          <w:lang w:eastAsia="ja-JP"/>
        </w:rPr>
      </w:pPr>
      <w:r>
        <w:rPr>
          <w:lang w:eastAsia="ja-JP"/>
        </w:rPr>
        <w:t>要件</w:t>
      </w:r>
    </w:p>
    <w:p w:rsidR="00145FC1" w:rsidRDefault="000A72AD">
      <w:pPr>
        <w:pStyle w:val="ProductList-BodyIndented"/>
        <w:rPr>
          <w:lang w:eastAsia="ja-JP"/>
        </w:rPr>
      </w:pPr>
      <w:r>
        <w:rPr>
          <w:lang w:eastAsia="ja-JP"/>
        </w:rPr>
        <w:t>次の項目に対して必要なマイクロソフト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を保持する必要があります。</w:t>
      </w:r>
    </w:p>
    <w:p w:rsidR="00145FC1" w:rsidRDefault="000A72AD" w:rsidP="000A72AD">
      <w:pPr>
        <w:pStyle w:val="ProductList-Bullet"/>
        <w:numPr>
          <w:ilvl w:val="1"/>
          <w:numId w:val="47"/>
        </w:numPr>
        <w:rPr>
          <w:lang w:eastAsia="ja-JP"/>
        </w:rPr>
      </w:pPr>
      <w:r>
        <w:rPr>
          <w:lang w:eastAsia="ja-JP"/>
        </w:rPr>
        <w:t>統合ソリューションの一部として実行されるセルフ</w:t>
      </w:r>
      <w:r>
        <w:rPr>
          <w:lang w:eastAsia="ja-JP"/>
        </w:rPr>
        <w:t xml:space="preserve"> </w:t>
      </w:r>
      <w:r>
        <w:rPr>
          <w:lang w:eastAsia="ja-JP"/>
        </w:rPr>
        <w:t>ホスト</w:t>
      </w:r>
      <w:r>
        <w:rPr>
          <w:lang w:eastAsia="ja-JP"/>
        </w:rPr>
        <w:t xml:space="preserve"> </w:t>
      </w:r>
      <w:r>
        <w:rPr>
          <w:lang w:eastAsia="ja-JP"/>
        </w:rPr>
        <w:t>アプリケーション、および</w:t>
      </w:r>
      <w:r>
        <w:rPr>
          <w:lang w:eastAsia="ja-JP"/>
        </w:rPr>
        <w:t xml:space="preserve"> </w:t>
      </w:r>
    </w:p>
    <w:p w:rsidR="00145FC1" w:rsidRDefault="000A72AD" w:rsidP="000A72AD">
      <w:pPr>
        <w:pStyle w:val="ProductList-Bullet"/>
        <w:numPr>
          <w:ilvl w:val="1"/>
          <w:numId w:val="47"/>
        </w:numPr>
        <w:rPr>
          <w:lang w:eastAsia="ja-JP"/>
        </w:rPr>
      </w:pPr>
      <w:r>
        <w:rPr>
          <w:lang w:eastAsia="ja-JP"/>
        </w:rPr>
        <w:t>統合ソリューションを外部ユーザー</w:t>
      </w:r>
      <w:r>
        <w:rPr>
          <w:lang w:eastAsia="ja-JP"/>
        </w:rPr>
        <w:t xml:space="preserve"> (</w:t>
      </w:r>
      <w:r>
        <w:rPr>
          <w:lang w:eastAsia="ja-JP"/>
        </w:rPr>
        <w:t>用語集の「定義」のセクションを参照</w:t>
      </w:r>
      <w:r>
        <w:rPr>
          <w:lang w:eastAsia="ja-JP"/>
        </w:rPr>
        <w:t xml:space="preserve">) </w:t>
      </w:r>
      <w:r>
        <w:rPr>
          <w:lang w:eastAsia="ja-JP"/>
        </w:rPr>
        <w:t>が使用できるようにするためのすべてのアクセス</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p>
    <w:p w:rsidR="00145FC1" w:rsidRDefault="000A72AD">
      <w:pPr>
        <w:pStyle w:val="ProductList-BodyIndented"/>
        <w:rPr>
          <w:lang w:eastAsia="ja-JP"/>
        </w:rPr>
      </w:pPr>
      <w:r>
        <w:rPr>
          <w:lang w:eastAsia="ja-JP"/>
        </w:rPr>
        <w:t xml:space="preserve"> </w:t>
      </w:r>
    </w:p>
    <w:p w:rsidR="00145FC1" w:rsidRDefault="000A72AD">
      <w:pPr>
        <w:pStyle w:val="ProductList-BodyIndented"/>
        <w:rPr>
          <w:lang w:eastAsia="ja-JP"/>
        </w:rPr>
      </w:pPr>
      <w:r>
        <w:rPr>
          <w:lang w:eastAsia="ja-JP"/>
        </w:rPr>
        <w:t>統合ソリューションの作成および提供のために使用されるすべてのマイクロソフト</w:t>
      </w:r>
      <w:r>
        <w:rPr>
          <w:lang w:eastAsia="ja-JP"/>
        </w:rPr>
        <w:t xml:space="preserve"> </w:t>
      </w:r>
      <w:r>
        <w:rPr>
          <w:lang w:eastAsia="ja-JP"/>
        </w:rPr>
        <w:t>ソフトウェアは、次の条件を満たしている必要があります。</w:t>
      </w:r>
    </w:p>
    <w:p w:rsidR="00145FC1" w:rsidRDefault="000A72AD" w:rsidP="000A72AD">
      <w:pPr>
        <w:pStyle w:val="ProductList-Bullet"/>
        <w:numPr>
          <w:ilvl w:val="1"/>
          <w:numId w:val="48"/>
        </w:numPr>
        <w:rPr>
          <w:lang w:eastAsia="ja-JP"/>
        </w:rPr>
      </w:pP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プログラムを通じてライセンスを取得している。</w:t>
      </w:r>
      <w:r>
        <w:rPr>
          <w:lang w:eastAsia="ja-JP"/>
        </w:rPr>
        <w:t xml:space="preserve"> </w:t>
      </w:r>
    </w:p>
    <w:p w:rsidR="00145FC1" w:rsidRDefault="000A72AD" w:rsidP="000A72AD">
      <w:pPr>
        <w:pStyle w:val="ProductList-Bullet"/>
        <w:numPr>
          <w:ilvl w:val="1"/>
          <w:numId w:val="48"/>
        </w:numPr>
        <w:rPr>
          <w:lang w:eastAsia="ja-JP"/>
        </w:rPr>
      </w:pPr>
      <w:r>
        <w:rPr>
          <w:lang w:eastAsia="ja-JP"/>
        </w:rPr>
        <w:t>本ライセンス条項の下で</w:t>
      </w:r>
      <w:r>
        <w:fldChar w:fldCharType="begin"/>
      </w:r>
      <w:r>
        <w:rPr>
          <w:lang w:eastAsia="ja-JP"/>
        </w:rPr>
        <w:instrText xml:space="preserve"> AutoTextList   \s NoStyle \t "</w:instrText>
      </w:r>
      <w:r>
        <w:rPr>
          <w:lang w:eastAsia="ja-JP"/>
        </w:rPr>
        <w:instrText>セルフ</w:instrText>
      </w:r>
      <w:r>
        <w:rPr>
          <w:lang w:eastAsia="ja-JP"/>
        </w:rPr>
        <w:instrText xml:space="preserve"> </w:instrText>
      </w:r>
      <w:r>
        <w:rPr>
          <w:lang w:eastAsia="ja-JP"/>
        </w:rPr>
        <w:instrText>ホスト</w:instrText>
      </w:r>
      <w:r>
        <w:rPr>
          <w:lang w:eastAsia="ja-JP"/>
        </w:rPr>
        <w:instrText xml:space="preserve">: </w:instrText>
      </w:r>
      <w:r>
        <w:rPr>
          <w:lang w:eastAsia="ja-JP"/>
        </w:rPr>
        <w:instrText>条件付きでホスティングを目的として製品を使用することを許可する</w:instrText>
      </w:r>
      <w:r>
        <w:rPr>
          <w:lang w:eastAsia="ja-JP"/>
        </w:rPr>
        <w:instrText xml:space="preserve"> SA </w:instrText>
      </w:r>
      <w:r>
        <w:rPr>
          <w:lang w:eastAsia="ja-JP"/>
        </w:rPr>
        <w:instrText>特典。詳細については、「付録</w:instrText>
      </w:r>
      <w:r>
        <w:rPr>
          <w:lang w:eastAsia="ja-JP"/>
        </w:rPr>
        <w:instrText xml:space="preserve"> B – </w:instrText>
      </w:r>
      <w:r>
        <w:rPr>
          <w:lang w:eastAsia="ja-JP"/>
        </w:rPr>
        <w:instrText>ソフトウェア</w:instrText>
      </w:r>
      <w:r>
        <w:rPr>
          <w:lang w:eastAsia="ja-JP"/>
        </w:rPr>
        <w:instrText xml:space="preserve"> </w:instrText>
      </w:r>
      <w:r>
        <w:rPr>
          <w:lang w:eastAsia="ja-JP"/>
        </w:rPr>
        <w:instrText>アシュアランス」の「サーバー</w:instrText>
      </w:r>
      <w:r>
        <w:rPr>
          <w:lang w:eastAsia="ja-JP"/>
        </w:rPr>
        <w:instrText xml:space="preserve"> – </w:instrText>
      </w:r>
      <w:r>
        <w:rPr>
          <w:lang w:eastAsia="ja-JP"/>
        </w:rPr>
        <w:instrText>セルフ</w:instrText>
      </w:r>
      <w:r>
        <w:rPr>
          <w:lang w:eastAsia="ja-JP"/>
        </w:rPr>
        <w:instrText xml:space="preserve"> </w:instrText>
      </w:r>
      <w:r>
        <w:rPr>
          <w:lang w:eastAsia="ja-JP"/>
        </w:rPr>
        <w:instrText>ホスト</w:instrText>
      </w:r>
      <w:r>
        <w:rPr>
          <w:lang w:eastAsia="ja-JP"/>
        </w:rPr>
        <w:instrText xml:space="preserve"> </w:instrText>
      </w:r>
      <w:r>
        <w:rPr>
          <w:lang w:eastAsia="ja-JP"/>
        </w:rPr>
        <w:instrText>アプリケーション」を参照してください。</w:instrText>
      </w:r>
      <w:r>
        <w:rPr>
          <w:lang w:eastAsia="ja-JP"/>
        </w:rPr>
        <w:instrText xml:space="preserve">" </w:instrText>
      </w:r>
      <w:r>
        <w:fldChar w:fldCharType="separate"/>
      </w:r>
      <w:r>
        <w:rPr>
          <w:color w:val="0563C1"/>
          <w:lang w:eastAsia="ja-JP"/>
        </w:rPr>
        <w:t>セルフ</w:t>
      </w:r>
      <w:r>
        <w:rPr>
          <w:color w:val="0563C1"/>
          <w:lang w:eastAsia="ja-JP"/>
        </w:rPr>
        <w:t xml:space="preserve"> </w:t>
      </w:r>
      <w:r>
        <w:rPr>
          <w:color w:val="0563C1"/>
          <w:lang w:eastAsia="ja-JP"/>
        </w:rPr>
        <w:t>ホスト</w:t>
      </w:r>
      <w:r>
        <w:fldChar w:fldCharType="end"/>
      </w:r>
      <w:r>
        <w:rPr>
          <w:lang w:eastAsia="ja-JP"/>
        </w:rPr>
        <w:t>の対象となっている。</w:t>
      </w:r>
    </w:p>
    <w:p w:rsidR="00145FC1" w:rsidRDefault="000A72AD">
      <w:pPr>
        <w:pStyle w:val="ProductList-BodyIndented"/>
        <w:rPr>
          <w:lang w:eastAsia="ja-JP"/>
        </w:rPr>
      </w:pPr>
      <w:r>
        <w:rPr>
          <w:lang w:eastAsia="ja-JP"/>
        </w:rPr>
        <w:t xml:space="preserve"> </w:t>
      </w:r>
    </w:p>
    <w:p w:rsidR="00145FC1" w:rsidRDefault="000A72AD">
      <w:pPr>
        <w:pStyle w:val="ProductList-BodyIndented"/>
        <w:rPr>
          <w:lang w:eastAsia="ja-JP"/>
        </w:rPr>
      </w:pPr>
      <w:r>
        <w:rPr>
          <w:lang w:eastAsia="ja-JP"/>
        </w:rPr>
        <w:t>お客様のソフトウェアは、次の条件を満たしている必要があります。</w:t>
      </w:r>
    </w:p>
    <w:p w:rsidR="00145FC1" w:rsidRDefault="000A72AD" w:rsidP="000A72AD">
      <w:pPr>
        <w:pStyle w:val="ProductList-Bullet"/>
        <w:numPr>
          <w:ilvl w:val="1"/>
          <w:numId w:val="49"/>
        </w:numPr>
        <w:rPr>
          <w:lang w:eastAsia="ja-JP"/>
        </w:rPr>
      </w:pPr>
      <w:r>
        <w:rPr>
          <w:lang w:eastAsia="ja-JP"/>
        </w:rPr>
        <w:t>統合ソリューションに組み込まれたセルフ</w:t>
      </w:r>
      <w:r>
        <w:rPr>
          <w:lang w:eastAsia="ja-JP"/>
        </w:rPr>
        <w:t xml:space="preserve"> </w:t>
      </w:r>
      <w:r>
        <w:rPr>
          <w:lang w:eastAsia="ja-JP"/>
        </w:rPr>
        <w:t>ホスト</w:t>
      </w:r>
      <w:r>
        <w:rPr>
          <w:lang w:eastAsia="ja-JP"/>
        </w:rPr>
        <w:t xml:space="preserve"> </w:t>
      </w:r>
      <w:r>
        <w:rPr>
          <w:lang w:eastAsia="ja-JP"/>
        </w:rPr>
        <w:t>アプリケーションに重要かつ主要な機能を加える</w:t>
      </w:r>
      <w:r>
        <w:rPr>
          <w:lang w:eastAsia="ja-JP"/>
        </w:rPr>
        <w:t xml:space="preserve"> (</w:t>
      </w:r>
      <w:r>
        <w:rPr>
          <w:lang w:eastAsia="ja-JP"/>
        </w:rPr>
        <w:t>ダッシュボード、</w:t>
      </w:r>
      <w:r>
        <w:rPr>
          <w:lang w:eastAsia="ja-JP"/>
        </w:rPr>
        <w:t xml:space="preserve">HTML </w:t>
      </w:r>
      <w:r>
        <w:rPr>
          <w:lang w:eastAsia="ja-JP"/>
        </w:rPr>
        <w:t>エディター、ユーティリティ、および同様のテクノロジだけでは、統合ソリューションの主要なサービスまたはアプリケーションにはなりません</w:t>
      </w:r>
      <w:r>
        <w:rPr>
          <w:lang w:eastAsia="ja-JP"/>
        </w:rPr>
        <w:t>)</w:t>
      </w:r>
      <w:r>
        <w:rPr>
          <w:lang w:eastAsia="ja-JP"/>
        </w:rPr>
        <w:t>。</w:t>
      </w:r>
      <w:r>
        <w:rPr>
          <w:lang w:eastAsia="ja-JP"/>
        </w:rPr>
        <w:t xml:space="preserve"> </w:t>
      </w:r>
    </w:p>
    <w:p w:rsidR="00145FC1" w:rsidRDefault="000A72AD" w:rsidP="000A72AD">
      <w:pPr>
        <w:pStyle w:val="ProductList-Bullet"/>
        <w:numPr>
          <w:ilvl w:val="1"/>
          <w:numId w:val="49"/>
        </w:numPr>
        <w:rPr>
          <w:lang w:eastAsia="ja-JP"/>
        </w:rPr>
      </w:pPr>
      <w:r>
        <w:rPr>
          <w:lang w:eastAsia="ja-JP"/>
        </w:rPr>
        <w:t>統合ソリューションの主要なサービスまたはアプリケーションであり、統合ソリューションのエンド</w:t>
      </w:r>
      <w:r>
        <w:rPr>
          <w:lang w:eastAsia="ja-JP"/>
        </w:rPr>
        <w:t xml:space="preserve"> </w:t>
      </w:r>
      <w:r>
        <w:rPr>
          <w:lang w:eastAsia="ja-JP"/>
        </w:rPr>
        <w:t>ユーザーによるセルフ</w:t>
      </w:r>
      <w:r>
        <w:rPr>
          <w:lang w:eastAsia="ja-JP"/>
        </w:rPr>
        <w:t xml:space="preserve"> </w:t>
      </w:r>
      <w:r>
        <w:rPr>
          <w:lang w:eastAsia="ja-JP"/>
        </w:rPr>
        <w:t>ホスト</w:t>
      </w:r>
      <w:r>
        <w:rPr>
          <w:lang w:eastAsia="ja-JP"/>
        </w:rPr>
        <w:t xml:space="preserve"> </w:t>
      </w:r>
      <w:r>
        <w:rPr>
          <w:lang w:eastAsia="ja-JP"/>
        </w:rPr>
        <w:t>アプリケーションへの直接のアクセスを許可しない。</w:t>
      </w:r>
      <w:r>
        <w:rPr>
          <w:lang w:eastAsia="ja-JP"/>
        </w:rPr>
        <w:t xml:space="preserve"> </w:t>
      </w:r>
    </w:p>
    <w:p w:rsidR="00145FC1" w:rsidRDefault="000A72AD" w:rsidP="000A72AD">
      <w:pPr>
        <w:pStyle w:val="ProductList-Bullet"/>
        <w:numPr>
          <w:ilvl w:val="1"/>
          <w:numId w:val="49"/>
        </w:numPr>
        <w:rPr>
          <w:lang w:eastAsia="ja-JP"/>
        </w:rPr>
      </w:pPr>
      <w:r>
        <w:rPr>
          <w:lang w:eastAsia="ja-JP"/>
        </w:rPr>
        <w:t>お客様または統合ソリューションのエンド</w:t>
      </w:r>
      <w:r>
        <w:rPr>
          <w:lang w:eastAsia="ja-JP"/>
        </w:rPr>
        <w:t xml:space="preserve"> </w:t>
      </w:r>
      <w:r>
        <w:rPr>
          <w:lang w:eastAsia="ja-JP"/>
        </w:rPr>
        <w:t>ユーザー以外の第三者が日常的に管理する、物理的にお客様専用のサーバーから、インターネット、電話ネットワークまたはプライベート</w:t>
      </w:r>
      <w:r>
        <w:rPr>
          <w:lang w:eastAsia="ja-JP"/>
        </w:rPr>
        <w:t xml:space="preserve"> </w:t>
      </w:r>
      <w:r>
        <w:rPr>
          <w:lang w:eastAsia="ja-JP"/>
        </w:rPr>
        <w:t>ネットワーク経由でエンド</w:t>
      </w:r>
      <w:r>
        <w:rPr>
          <w:lang w:eastAsia="ja-JP"/>
        </w:rPr>
        <w:t xml:space="preserve"> </w:t>
      </w:r>
      <w:r>
        <w:rPr>
          <w:lang w:eastAsia="ja-JP"/>
        </w:rPr>
        <w:t>ユーザーに配信される</w:t>
      </w:r>
      <w:r>
        <w:rPr>
          <w:lang w:eastAsia="ja-JP"/>
        </w:rPr>
        <w:t xml:space="preserve"> (</w:t>
      </w:r>
      <w:r>
        <w:rPr>
          <w:lang w:eastAsia="ja-JP"/>
        </w:rPr>
        <w:t>統合ソリューションをエンド</w:t>
      </w:r>
      <w:r>
        <w:rPr>
          <w:lang w:eastAsia="ja-JP"/>
        </w:rPr>
        <w:t xml:space="preserve"> </w:t>
      </w:r>
      <w:r>
        <w:rPr>
          <w:lang w:eastAsia="ja-JP"/>
        </w:rPr>
        <w:t>ユーザーのデバイスに読み込むことはできません</w:t>
      </w:r>
      <w:r>
        <w:rPr>
          <w:lang w:eastAsia="ja-JP"/>
        </w:rPr>
        <w:t>)</w:t>
      </w:r>
      <w:r>
        <w:rPr>
          <w:lang w:eastAsia="ja-JP"/>
        </w:rPr>
        <w:t>。</w:t>
      </w:r>
    </w:p>
    <w:p w:rsidR="00145FC1" w:rsidRDefault="000A72AD" w:rsidP="000A72AD">
      <w:pPr>
        <w:pStyle w:val="ProductList-Bullet"/>
        <w:numPr>
          <w:ilvl w:val="1"/>
          <w:numId w:val="49"/>
        </w:numPr>
        <w:rPr>
          <w:lang w:eastAsia="ja-JP"/>
        </w:rPr>
      </w:pPr>
      <w:r>
        <w:rPr>
          <w:lang w:eastAsia="ja-JP"/>
        </w:rP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rsidR="00145FC1" w:rsidRDefault="000A72AD">
      <w:pPr>
        <w:pStyle w:val="ProductList-BodyIndented"/>
        <w:rPr>
          <w:lang w:eastAsia="ja-JP"/>
        </w:rPr>
      </w:pPr>
      <w:r>
        <w:rPr>
          <w:lang w:eastAsia="ja-JP"/>
        </w:rPr>
        <w:t xml:space="preserve"> </w:t>
      </w:r>
    </w:p>
    <w:p w:rsidR="00145FC1" w:rsidRDefault="000A72AD">
      <w:pPr>
        <w:pStyle w:val="ProductList-BodyIndented"/>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アプリケーションを使用する場合はすべて、これらの製品の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が適用されます。当該契約で許可されている場合を除き、ボリューム</w:t>
      </w:r>
      <w:r>
        <w:rPr>
          <w:lang w:eastAsia="ja-JP"/>
        </w:rPr>
        <w:t xml:space="preserve"> </w:t>
      </w:r>
      <w:r>
        <w:rPr>
          <w:lang w:eastAsia="ja-JP"/>
        </w:rPr>
        <w:t>ライセンス契約に基づいて取得した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を譲渡することはできません。</w:t>
      </w:r>
    </w:p>
    <w:p w:rsidR="00145FC1" w:rsidRDefault="00145FC1">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Indented"/>
        <w:rPr>
          <w:lang w:eastAsia="ja-JP"/>
        </w:rPr>
      </w:pPr>
    </w:p>
    <w:p w:rsidR="00145FC1" w:rsidRDefault="000A72AD">
      <w:pPr>
        <w:pStyle w:val="PURBreadcrumb"/>
        <w:rPr>
          <w:lang w:eastAsia="ja-JP"/>
        </w:rPr>
      </w:pPr>
      <w:r>
        <w:rPr>
          <w:lang w:eastAsia="ja-JP"/>
        </w:rPr>
        <w:t xml:space="preserve"> </w:t>
      </w:r>
    </w:p>
    <w:p w:rsidR="00145FC1" w:rsidRDefault="000A72AD">
      <w:pPr>
        <w:pStyle w:val="ProductList-SectionHeading"/>
        <w:pageBreakBefore/>
        <w:rPr>
          <w:lang w:eastAsia="ja-JP"/>
        </w:rPr>
      </w:pPr>
      <w:bookmarkStart w:id="383" w:name="_Sec562"/>
      <w:bookmarkEnd w:id="360"/>
      <w:r>
        <w:rPr>
          <w:lang w:eastAsia="ja-JP"/>
        </w:rPr>
        <w:lastRenderedPageBreak/>
        <w:t>付録</w:t>
      </w:r>
      <w:r>
        <w:rPr>
          <w:lang w:eastAsia="ja-JP"/>
        </w:rPr>
        <w:t xml:space="preserve"> C – </w:t>
      </w:r>
      <w:r>
        <w:rPr>
          <w:lang w:eastAsia="ja-JP"/>
        </w:rPr>
        <w:t>プロフェッショナル</w:t>
      </w:r>
      <w:r>
        <w:rPr>
          <w:lang w:eastAsia="ja-JP"/>
        </w:rPr>
        <w:t xml:space="preserve"> </w:t>
      </w:r>
      <w:r>
        <w:rPr>
          <w:lang w:eastAsia="ja-JP"/>
        </w:rPr>
        <w:t>サービス</w:t>
      </w:r>
      <w:r>
        <w:fldChar w:fldCharType="begin"/>
      </w:r>
      <w:r>
        <w:rPr>
          <w:lang w:eastAsia="ja-JP"/>
        </w:rPr>
        <w:instrText xml:space="preserve"> TC "</w:instrText>
      </w:r>
      <w:bookmarkStart w:id="384" w:name="_Toc436403660"/>
      <w:r>
        <w:rPr>
          <w:lang w:eastAsia="ja-JP"/>
        </w:rPr>
        <w:instrText>付録</w:instrText>
      </w:r>
      <w:r>
        <w:rPr>
          <w:lang w:eastAsia="ja-JP"/>
        </w:rPr>
        <w:instrText xml:space="preserve"> C – </w:instrText>
      </w:r>
      <w:r>
        <w:rPr>
          <w:lang w:eastAsia="ja-JP"/>
        </w:rPr>
        <w:instrText>プロフェッショナル</w:instrText>
      </w:r>
      <w:r>
        <w:rPr>
          <w:lang w:eastAsia="ja-JP"/>
        </w:rPr>
        <w:instrText xml:space="preserve"> </w:instrText>
      </w:r>
      <w:r>
        <w:rPr>
          <w:lang w:eastAsia="ja-JP"/>
        </w:rPr>
        <w:instrText>サービス</w:instrText>
      </w:r>
      <w:bookmarkEnd w:id="384"/>
      <w:r>
        <w:rPr>
          <w:lang w:eastAsia="ja-JP"/>
        </w:rPr>
        <w:instrText>" \l 1</w:instrText>
      </w:r>
      <w:r>
        <w:fldChar w:fldCharType="end"/>
      </w:r>
    </w:p>
    <w:p w:rsidR="00145FC1" w:rsidRDefault="000A72AD">
      <w:pPr>
        <w:pStyle w:val="ProductList-Body"/>
        <w:rPr>
          <w:lang w:eastAsia="ja-JP"/>
        </w:rPr>
      </w:pPr>
      <w:r>
        <w:rPr>
          <w:lang w:eastAsia="ja-JP"/>
        </w:rPr>
        <w:t>ここでは、マイクロソフト</w:t>
      </w:r>
      <w:r>
        <w:rPr>
          <w:lang w:eastAsia="ja-JP"/>
        </w:rPr>
        <w:t xml:space="preserve"> </w:t>
      </w:r>
      <w:r>
        <w:rPr>
          <w:lang w:eastAsia="ja-JP"/>
        </w:rPr>
        <w:t>ボリューム</w:t>
      </w:r>
      <w:r>
        <w:rPr>
          <w:lang w:eastAsia="ja-JP"/>
        </w:rPr>
        <w:t xml:space="preserve"> </w:t>
      </w:r>
      <w:r>
        <w:rPr>
          <w:lang w:eastAsia="ja-JP"/>
        </w:rPr>
        <w:t>ライセンスを通じて提供されるプロフェッショナル</w:t>
      </w:r>
      <w:r>
        <w:rPr>
          <w:lang w:eastAsia="ja-JP"/>
        </w:rPr>
        <w:t xml:space="preserve"> </w:t>
      </w:r>
      <w:r>
        <w:rPr>
          <w:lang w:eastAsia="ja-JP"/>
        </w:rPr>
        <w:t>サービスについて説明します。</w:t>
      </w:r>
    </w:p>
    <w:p w:rsidR="00145FC1" w:rsidRDefault="000A72AD">
      <w:pPr>
        <w:pStyle w:val="ProductList-Offering1Heading"/>
        <w:rPr>
          <w:lang w:eastAsia="ja-JP"/>
        </w:rPr>
      </w:pPr>
      <w:bookmarkStart w:id="385" w:name="_Sec565"/>
      <w:r>
        <w:rPr>
          <w:lang w:eastAsia="ja-JP"/>
        </w:rPr>
        <w:t>マイクロソフト</w:t>
      </w:r>
      <w:r>
        <w:rPr>
          <w:lang w:eastAsia="ja-JP"/>
        </w:rPr>
        <w:t xml:space="preserve"> </w:t>
      </w:r>
      <w:r>
        <w:rPr>
          <w:lang w:eastAsia="ja-JP"/>
        </w:rPr>
        <w:t>プレミア</w:t>
      </w:r>
      <w:r>
        <w:rPr>
          <w:lang w:eastAsia="ja-JP"/>
        </w:rPr>
        <w:t xml:space="preserve"> </w:t>
      </w:r>
      <w:r>
        <w:rPr>
          <w:lang w:eastAsia="ja-JP"/>
        </w:rPr>
        <w:t>サポート</w:t>
      </w:r>
      <w:r>
        <w:rPr>
          <w:lang w:eastAsia="ja-JP"/>
        </w:rPr>
        <w:t xml:space="preserve"> </w:t>
      </w:r>
      <w:r>
        <w:rPr>
          <w:lang w:eastAsia="ja-JP"/>
        </w:rPr>
        <w:t>サービスの提供内容</w:t>
      </w:r>
      <w:bookmarkEnd w:id="385"/>
      <w:r>
        <w:fldChar w:fldCharType="begin"/>
      </w:r>
      <w:r>
        <w:rPr>
          <w:lang w:eastAsia="ja-JP"/>
        </w:rPr>
        <w:instrText xml:space="preserve"> TC "</w:instrText>
      </w:r>
      <w:bookmarkStart w:id="386" w:name="_Toc436403661"/>
      <w:r>
        <w:rPr>
          <w:lang w:eastAsia="ja-JP"/>
        </w:rPr>
        <w:instrText>マイクロソフト</w:instrText>
      </w:r>
      <w:r>
        <w:rPr>
          <w:lang w:eastAsia="ja-JP"/>
        </w:rPr>
        <w:instrText xml:space="preserve"> </w:instrText>
      </w:r>
      <w:r>
        <w:rPr>
          <w:lang w:eastAsia="ja-JP"/>
        </w:rPr>
        <w:instrText>プレミア</w:instrText>
      </w:r>
      <w:r>
        <w:rPr>
          <w:lang w:eastAsia="ja-JP"/>
        </w:rPr>
        <w:instrText xml:space="preserve"> </w:instrText>
      </w:r>
      <w:r>
        <w:rPr>
          <w:lang w:eastAsia="ja-JP"/>
        </w:rPr>
        <w:instrText>サポート</w:instrText>
      </w:r>
      <w:r>
        <w:rPr>
          <w:lang w:eastAsia="ja-JP"/>
        </w:rPr>
        <w:instrText xml:space="preserve"> </w:instrText>
      </w:r>
      <w:r>
        <w:rPr>
          <w:lang w:eastAsia="ja-JP"/>
        </w:rPr>
        <w:instrText>サービスの提供内容</w:instrText>
      </w:r>
      <w:bookmarkEnd w:id="386"/>
      <w:r>
        <w:rPr>
          <w:lang w:eastAsia="ja-JP"/>
        </w:rPr>
        <w:instrText>" \l 2</w:instrText>
      </w:r>
      <w:r>
        <w:fldChar w:fldCharType="end"/>
      </w:r>
    </w:p>
    <w:tbl>
      <w:tblPr>
        <w:tblStyle w:val="PURTable"/>
        <w:tblW w:w="0" w:type="dxa"/>
        <w:tblLook w:val="04A0" w:firstRow="1" w:lastRow="0" w:firstColumn="1" w:lastColumn="0" w:noHBand="0" w:noVBand="1"/>
      </w:tblPr>
      <w:tblGrid>
        <w:gridCol w:w="3656"/>
        <w:gridCol w:w="1779"/>
        <w:gridCol w:w="1779"/>
        <w:gridCol w:w="1788"/>
        <w:gridCol w:w="1788"/>
      </w:tblGrid>
      <w:tr w:rsidR="00145F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jc w:val="center"/>
            </w:pPr>
            <w:r>
              <w:rPr>
                <w:color w:val="FFFFFF"/>
              </w:rPr>
              <w:t>プレミア</w:t>
            </w:r>
            <w:r>
              <w:rPr>
                <w:color w:val="FFFFFF"/>
              </w:rPr>
              <w:t xml:space="preserve"> </w:t>
            </w:r>
            <w:r>
              <w:rPr>
                <w:color w:val="FFFFFF"/>
              </w:rPr>
              <w:t>プラス</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月例</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最大</w:t>
            </w:r>
            <w:r>
              <w:t xml:space="preserve"> 10 </w:t>
            </w:r>
            <w:r>
              <w:t>時間</w:t>
            </w:r>
          </w:p>
          <w:p w:rsidR="00145FC1" w:rsidRDefault="000A72AD">
            <w:pPr>
              <w:pStyle w:val="ProductList-TableBody"/>
            </w:pPr>
            <w:r>
              <w:t xml:space="preserve">+1 </w:t>
            </w:r>
            <w:r>
              <w:t>ヘルスチェック</w:t>
            </w:r>
          </w:p>
          <w:p w:rsidR="00145FC1" w:rsidRDefault="000A72AD">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最大</w:t>
            </w:r>
            <w:r>
              <w:t xml:space="preserve"> 160 </w:t>
            </w:r>
            <w:r>
              <w:t>時間</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最大</w:t>
            </w:r>
            <w:r>
              <w:t xml:space="preserve"> 140 </w:t>
            </w:r>
            <w:r>
              <w:t>時間</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jc w:val="center"/>
            </w:pPr>
            <w:r>
              <w:t>X</w:t>
            </w:r>
          </w:p>
        </w:tc>
      </w:tr>
      <w:tr w:rsidR="00145FC1">
        <w:tc>
          <w:tcPr>
            <w:tcW w:w="404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20 </w:t>
            </w:r>
            <w:r>
              <w:t>時間</w:t>
            </w:r>
            <w:r>
              <w:t>/</w:t>
            </w:r>
            <w:r>
              <w:t>パック</w:t>
            </w:r>
          </w:p>
        </w:tc>
      </w:tr>
    </w:tbl>
    <w:p w:rsidR="00145FC1" w:rsidRDefault="000A72AD">
      <w:pPr>
        <w:pStyle w:val="ProductList-Body"/>
        <w:rPr>
          <w:lang w:eastAsia="ja-JP"/>
        </w:rPr>
      </w:pPr>
      <w:r>
        <w:rPr>
          <w:vertAlign w:val="superscript"/>
          <w:lang w:eastAsia="ja-JP"/>
        </w:rPr>
        <w:t>1</w:t>
      </w:r>
      <w:r>
        <w:rPr>
          <w:i/>
          <w:lang w:eastAsia="ja-JP"/>
        </w:rPr>
        <w:t>営業時間は地域によって異なります。</w:t>
      </w:r>
    </w:p>
    <w:p w:rsidR="00145FC1" w:rsidRDefault="000A72AD">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2702"/>
        <w:gridCol w:w="2697"/>
        <w:gridCol w:w="2694"/>
        <w:gridCol w:w="2697"/>
      </w:tblGrid>
      <w:tr w:rsidR="00145FC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お客様の対応</w:t>
            </w:r>
          </w:p>
        </w:tc>
      </w:tr>
      <w:tr w:rsidR="00145FC1">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1.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事業に壊滅的な影響が及ぶ場合</w:t>
            </w:r>
            <w:r>
              <w:t>:</w:t>
            </w:r>
          </w:p>
          <w:p w:rsidR="00145FC1" w:rsidRDefault="000A72AD">
            <w:pPr>
              <w:pStyle w:val="ProductList-TableBody"/>
            </w:pPr>
            <w:r>
              <w:t>中核となる基幹業務遂行プロセスを完全に失い、業務を適切に継続することができない時</w:t>
            </w:r>
          </w:p>
          <w:p w:rsidR="00145FC1" w:rsidRDefault="000A72AD">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最初の電話連絡から</w:t>
            </w:r>
            <w:r>
              <w:t xml:space="preserve"> 1 </w:t>
            </w:r>
            <w:r>
              <w:t>時間以内に即時の対応開始</w:t>
            </w:r>
          </w:p>
          <w:p w:rsidR="00145FC1" w:rsidRDefault="000A72AD">
            <w:pPr>
              <w:pStyle w:val="ProductList-TableBody"/>
            </w:pPr>
            <w:r>
              <w:t>可能な限り迅速なオンサイト</w:t>
            </w:r>
            <w:r>
              <w:t xml:space="preserve"> </w:t>
            </w:r>
            <w:r>
              <w:t>サポートの提供</w:t>
            </w:r>
          </w:p>
          <w:p w:rsidR="00145FC1" w:rsidRDefault="000A72AD">
            <w:pPr>
              <w:pStyle w:val="ProductList-TableBody"/>
            </w:pPr>
            <w:r>
              <w:t>無休体制で対応</w:t>
            </w:r>
          </w:p>
          <w:p w:rsidR="00145FC1" w:rsidRDefault="000A72AD">
            <w:pPr>
              <w:pStyle w:val="ProductList-TableBody"/>
            </w:pPr>
            <w:r>
              <w:t>マイクロソフト製品開発グループへの迅速なエスカレーション</w:t>
            </w:r>
          </w:p>
          <w:p w:rsidR="00145FC1" w:rsidRDefault="000A72AD">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お客様内部の経営陣への報告</w:t>
            </w:r>
          </w:p>
          <w:p w:rsidR="00145FC1" w:rsidRDefault="000A72AD">
            <w:pPr>
              <w:pStyle w:val="ProductList-TableBody"/>
            </w:pPr>
            <w:r>
              <w:t>無休体制で作業を続けるために必要な人的資源の確保</w:t>
            </w:r>
            <w:r>
              <w:rPr>
                <w:vertAlign w:val="superscript"/>
              </w:rPr>
              <w:t>2</w:t>
            </w:r>
          </w:p>
          <w:p w:rsidR="00145FC1" w:rsidRDefault="000A72AD">
            <w:pPr>
              <w:pStyle w:val="ProductList-TableBody"/>
            </w:pPr>
            <w:r>
              <w:t>危機的状況脱却までの、システム管理者、ならびに担当者間との定常的な連絡手段の確保</w:t>
            </w:r>
          </w:p>
          <w:p w:rsidR="00145FC1" w:rsidRDefault="000A72AD">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145FC1">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事業に重大な影響が及ぶ場合</w:t>
            </w:r>
            <w:r>
              <w:t>:</w:t>
            </w:r>
          </w:p>
          <w:p w:rsidR="00145FC1" w:rsidRDefault="000A72AD">
            <w:pPr>
              <w:pStyle w:val="ProductList-TableBody"/>
            </w:pPr>
            <w:r>
              <w:t>事業に相当の損失が発生し、断続的に業務遂行プロセスが停止する時</w:t>
            </w:r>
          </w:p>
          <w:p w:rsidR="00145FC1" w:rsidRDefault="000A72AD">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最初の電話連絡から</w:t>
            </w:r>
            <w:r>
              <w:t xml:space="preserve"> 1 </w:t>
            </w:r>
            <w:r>
              <w:t>時間以内に即時の対応開始</w:t>
            </w:r>
          </w:p>
          <w:p w:rsidR="00145FC1" w:rsidRDefault="000A72AD">
            <w:pPr>
              <w:pStyle w:val="ProductList-TableBody"/>
            </w:pPr>
            <w:r>
              <w:t>要請に基づき、本会社施設でのオンサイト</w:t>
            </w:r>
            <w:r>
              <w:t xml:space="preserve"> </w:t>
            </w:r>
            <w:r>
              <w:t>サポートの提供</w:t>
            </w:r>
          </w:p>
          <w:p w:rsidR="00145FC1" w:rsidRDefault="000A72AD">
            <w:pPr>
              <w:pStyle w:val="ProductList-TableBody"/>
            </w:pPr>
            <w:r>
              <w:t>無休体制で対応</w:t>
            </w:r>
          </w:p>
          <w:p w:rsidR="00145FC1" w:rsidRDefault="000A72AD">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無休体制で作業を続けるために必要な人的資源の確保</w:t>
            </w:r>
            <w:r>
              <w:rPr>
                <w:vertAlign w:val="superscript"/>
              </w:rPr>
              <w:t>2</w:t>
            </w:r>
          </w:p>
          <w:p w:rsidR="00145FC1" w:rsidRDefault="000A72AD">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p w:rsidR="00145FC1" w:rsidRDefault="000A72AD">
            <w:pPr>
              <w:pStyle w:val="ProductList-TableBody"/>
            </w:pPr>
            <w:r>
              <w:t>管理職への通知</w:t>
            </w:r>
          </w:p>
        </w:tc>
      </w:tr>
      <w:tr w:rsidR="00145FC1">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B.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事業に部分的な影響が発生する場合</w:t>
            </w:r>
            <w:r>
              <w:t>:</w:t>
            </w:r>
          </w:p>
          <w:p w:rsidR="00145FC1" w:rsidRDefault="000A72AD">
            <w:pPr>
              <w:pStyle w:val="ProductList-TableBody"/>
            </w:pPr>
            <w:r>
              <w:t>お客様の事業に部分的な損失が発生し、サービスの質が低下するが、業務自体は不十分な状態ながら継続可能である</w:t>
            </w:r>
          </w:p>
          <w:p w:rsidR="00145FC1" w:rsidRDefault="000A72AD">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最初の電話連絡から</w:t>
            </w:r>
            <w:r>
              <w:t xml:space="preserve"> 2 </w:t>
            </w:r>
            <w:r>
              <w:t>時間以内に対応開始</w:t>
            </w:r>
          </w:p>
          <w:p w:rsidR="00145FC1" w:rsidRDefault="000A72AD">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マイクロソフトが営業時間</w:t>
            </w:r>
            <w:r>
              <w:rPr>
                <w:vertAlign w:val="superscript"/>
              </w:rPr>
              <w:t>1</w:t>
            </w:r>
            <w:r>
              <w:t>中の継続対応を維持できるよう適切な人的資源を確保</w:t>
            </w:r>
          </w:p>
          <w:p w:rsidR="00145FC1" w:rsidRDefault="000A72AD">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145FC1">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C. </w:t>
            </w:r>
            <w:r>
              <w:t>電話または</w:t>
            </w:r>
            <w:r>
              <w:t xml:space="preserve"> 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事業に軽微な影響が及ぶ場合</w:t>
            </w:r>
            <w:r>
              <w:t>:</w:t>
            </w:r>
          </w:p>
          <w:p w:rsidR="00145FC1" w:rsidRDefault="000A72AD">
            <w:pPr>
              <w:pStyle w:val="ProductList-TableBody"/>
            </w:pPr>
            <w:r>
              <w:t>お客様の事業は、サービスへの支障がわずかであるか、または全くない状態で実質的に業務は機能している</w:t>
            </w:r>
          </w:p>
          <w:p w:rsidR="00145FC1" w:rsidRDefault="000A72AD">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最初の電話連絡から</w:t>
            </w:r>
            <w:r>
              <w:t xml:space="preserve"> 4 </w:t>
            </w:r>
            <w:r>
              <w:t>時間以内に対応開始</w:t>
            </w:r>
          </w:p>
          <w:p w:rsidR="00145FC1" w:rsidRDefault="000A72AD">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問題担当者に対する連絡手段の確保</w:t>
            </w:r>
          </w:p>
          <w:p w:rsidR="00145FC1" w:rsidRDefault="000A72AD">
            <w:pPr>
              <w:pStyle w:val="ProductList-TableBody"/>
            </w:pPr>
            <w:r>
              <w:t>マイクロソフトからの要請等に対して、</w:t>
            </w:r>
            <w:r>
              <w:t xml:space="preserve">24 </w:t>
            </w:r>
            <w:r>
              <w:t>時間以内に対応可能な体制の確立</w:t>
            </w:r>
          </w:p>
        </w:tc>
      </w:tr>
    </w:tbl>
    <w:p w:rsidR="00145FC1" w:rsidRDefault="000A72AD">
      <w:pPr>
        <w:pStyle w:val="ProductList-Body"/>
        <w:rPr>
          <w:lang w:eastAsia="ja-JP"/>
        </w:rPr>
      </w:pPr>
      <w:r>
        <w:rPr>
          <w:vertAlign w:val="superscript"/>
          <w:lang w:eastAsia="ja-JP"/>
        </w:rPr>
        <w:t>1</w:t>
      </w:r>
      <w:r>
        <w:rPr>
          <w:i/>
          <w:lang w:eastAsia="ja-JP"/>
        </w:rPr>
        <w:t>営業時間は地域によって異なります</w:t>
      </w:r>
      <w:r>
        <w:rPr>
          <w:i/>
          <w:lang w:eastAsia="ja-JP"/>
        </w:rPr>
        <w:t xml:space="preserve"> (</w:t>
      </w:r>
      <w:r>
        <w:rPr>
          <w:i/>
          <w:lang w:eastAsia="ja-JP"/>
        </w:rPr>
        <w:t>日本の場合、マイクロソフトの休業日を除く月曜日から金曜日の</w:t>
      </w:r>
      <w:r>
        <w:rPr>
          <w:i/>
          <w:lang w:eastAsia="ja-JP"/>
        </w:rPr>
        <w:t xml:space="preserve"> 9:00-17:30 </w:t>
      </w:r>
      <w:r>
        <w:rPr>
          <w:i/>
          <w:lang w:eastAsia="ja-JP"/>
        </w:rPr>
        <w:t>となります</w:t>
      </w:r>
      <w:r>
        <w:rPr>
          <w:i/>
          <w:lang w:eastAsia="ja-JP"/>
        </w:rPr>
        <w:t>)</w:t>
      </w:r>
      <w:r>
        <w:rPr>
          <w:i/>
          <w:lang w:eastAsia="ja-JP"/>
        </w:rPr>
        <w:t>。</w:t>
      </w:r>
    </w:p>
    <w:p w:rsidR="00145FC1" w:rsidRDefault="000A72AD">
      <w:pPr>
        <w:pStyle w:val="ProductList-Body"/>
        <w:rPr>
          <w:lang w:eastAsia="ja-JP"/>
        </w:rPr>
      </w:pPr>
      <w:r>
        <w:rPr>
          <w:vertAlign w:val="superscript"/>
          <w:lang w:eastAsia="ja-JP"/>
        </w:rPr>
        <w:t>2</w:t>
      </w:r>
      <w:r>
        <w:rPr>
          <w:i/>
          <w:lang w:eastAsia="ja-JP"/>
        </w:rPr>
        <w:t>お客様が上記表に基づく「お客様の対応」を満足に実施できないとマイクロソフトが合理的に判断する場合には、深刻度が引き下げられることがあり得ます。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lastRenderedPageBreak/>
        <w:t>関連するビジネス</w:t>
      </w:r>
      <w:r>
        <w:rPr>
          <w:lang w:eastAsia="ja-JP"/>
        </w:rPr>
        <w:t xml:space="preserve"> </w:t>
      </w:r>
      <w:r>
        <w:rPr>
          <w:lang w:eastAsia="ja-JP"/>
        </w:rPr>
        <w:t>ルール</w:t>
      </w:r>
    </w:p>
    <w:p w:rsidR="00145FC1" w:rsidRDefault="000A72AD">
      <w:pPr>
        <w:pStyle w:val="ProductList-Body"/>
        <w:rPr>
          <w:lang w:eastAsia="ja-JP"/>
        </w:rPr>
      </w:pPr>
      <w:r>
        <w:rPr>
          <w:lang w:eastAsia="ja-JP"/>
        </w:rPr>
        <w:t>いずれのプロフェッショナル</w:t>
      </w:r>
      <w:r>
        <w:rPr>
          <w:lang w:eastAsia="ja-JP"/>
        </w:rPr>
        <w:t xml:space="preserve"> </w:t>
      </w:r>
      <w:r>
        <w:rPr>
          <w:lang w:eastAsia="ja-JP"/>
        </w:rPr>
        <w:t>サービスにおいても、一般的に入手可能なマイクロソフト製品についてサポートを提供します。ただし、マイクロソフト</w:t>
      </w:r>
      <w:r>
        <w:rPr>
          <w:lang w:eastAsia="ja-JP"/>
        </w:rPr>
        <w:t xml:space="preserve"> </w:t>
      </w:r>
      <w:r>
        <w:rPr>
          <w:lang w:eastAsia="ja-JP"/>
        </w:rPr>
        <w:t>プレミア</w:t>
      </w:r>
      <w:r>
        <w:rPr>
          <w:lang w:eastAsia="ja-JP"/>
        </w:rPr>
        <w:t xml:space="preserve"> </w:t>
      </w:r>
      <w:r>
        <w:rPr>
          <w:lang w:eastAsia="ja-JP"/>
        </w:rPr>
        <w:t>オンライン</w:t>
      </w:r>
      <w:r>
        <w:rPr>
          <w:lang w:eastAsia="ja-JP"/>
        </w:rPr>
        <w:t xml:space="preserve"> Web </w:t>
      </w:r>
      <w:r>
        <w:rPr>
          <w:lang w:eastAsia="ja-JP"/>
        </w:rPr>
        <w:t>サイトまたはマイクロソフト</w:t>
      </w:r>
      <w:r>
        <w:rPr>
          <w:lang w:eastAsia="ja-JP"/>
        </w:rPr>
        <w:t xml:space="preserve"> </w:t>
      </w:r>
      <w:r>
        <w:rPr>
          <w:lang w:eastAsia="ja-JP"/>
        </w:rPr>
        <w:t>サポート</w:t>
      </w:r>
      <w:r>
        <w:rPr>
          <w:lang w:eastAsia="ja-JP"/>
        </w:rPr>
        <w:t xml:space="preserve"> </w:t>
      </w:r>
      <w:r>
        <w:rPr>
          <w:lang w:eastAsia="ja-JP"/>
        </w:rPr>
        <w:t>ライフサイクル</w:t>
      </w:r>
      <w:r>
        <w:rPr>
          <w:lang w:eastAsia="ja-JP"/>
        </w:rPr>
        <w:t xml:space="preserve"> Web </w:t>
      </w:r>
      <w:r>
        <w:rPr>
          <w:lang w:eastAsia="ja-JP"/>
        </w:rPr>
        <w:t>サイトで特に除外されている場合を除きます。プロフェッショナル</w:t>
      </w:r>
      <w:r>
        <w:rPr>
          <w:lang w:eastAsia="ja-JP"/>
        </w:rPr>
        <w:t xml:space="preserve"> </w:t>
      </w:r>
      <w:r>
        <w:rPr>
          <w:lang w:eastAsia="ja-JP"/>
        </w:rPr>
        <w:t>サービスは、原則として時間単位で請求され、リモートで提供されます。また、他の言語が利用できる場合を除き、英語で提供されます。プロフェッショナル</w:t>
      </w:r>
      <w:r>
        <w:rPr>
          <w:lang w:eastAsia="ja-JP"/>
        </w:rPr>
        <w:t xml:space="preserve"> </w:t>
      </w:r>
      <w:r>
        <w:rPr>
          <w:lang w:eastAsia="ja-JP"/>
        </w:rPr>
        <w:t>サービスはボリューム</w:t>
      </w:r>
      <w:r>
        <w:rPr>
          <w:lang w:eastAsia="ja-JP"/>
        </w:rPr>
        <w:t xml:space="preserve"> </w:t>
      </w:r>
      <w:r>
        <w:rPr>
          <w:lang w:eastAsia="ja-JP"/>
        </w:rPr>
        <w:t>ライセンス契約が締結された国で提供されます。オンサイトによるサービス提供には前払いが適用されず、リソースの利用可能状況により左右されます。年単位で使用されていないプロフェッショナル</w:t>
      </w:r>
      <w:r>
        <w:rPr>
          <w:lang w:eastAsia="ja-JP"/>
        </w:rPr>
        <w:t xml:space="preserve"> </w:t>
      </w:r>
      <w:r>
        <w:rPr>
          <w:lang w:eastAsia="ja-JP"/>
        </w:rPr>
        <w:t>サービスはすべて失効します。マイクロソフトは、お客様の要請に基づき、問題を分析するためにお客様のシステムにリモートのダイヤルイン経由でアクセスすることができます。</w:t>
      </w:r>
    </w:p>
    <w:p w:rsidR="00145FC1" w:rsidRDefault="000A72AD">
      <w:pPr>
        <w:pStyle w:val="ProductList-Offering1Heading"/>
      </w:pPr>
      <w:bookmarkStart w:id="387" w:name="_Sec566"/>
      <w:r>
        <w:t xml:space="preserve">Microsoft Enterprise Strategy Program </w:t>
      </w:r>
      <w:r>
        <w:t>の提供内容</w:t>
      </w:r>
      <w:bookmarkEnd w:id="387"/>
      <w:r>
        <w:fldChar w:fldCharType="begin"/>
      </w:r>
      <w:r>
        <w:instrText xml:space="preserve"> TC "</w:instrText>
      </w:r>
      <w:bookmarkStart w:id="388" w:name="_Toc436403662"/>
      <w:r>
        <w:instrText xml:space="preserve">Microsoft Enterprise Strategy Program </w:instrText>
      </w:r>
      <w:r>
        <w:instrText>の提供内容</w:instrText>
      </w:r>
      <w:bookmarkEnd w:id="388"/>
      <w:r>
        <w:instrText>" \l 2</w:instrText>
      </w:r>
      <w:r>
        <w:fldChar w:fldCharType="end"/>
      </w:r>
    </w:p>
    <w:p w:rsidR="00145FC1" w:rsidRDefault="000A72AD">
      <w:pPr>
        <w:pStyle w:val="ProductList-Body"/>
      </w:pPr>
      <w:r>
        <w:t xml:space="preserve">Enterprise Strategy Program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694"/>
        <w:gridCol w:w="2695"/>
        <w:gridCol w:w="2706"/>
        <w:gridCol w:w="2695"/>
      </w:tblGrid>
      <w:tr w:rsidR="00145FC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Enterprise Strategy Portfolio</w:t>
            </w:r>
          </w:p>
        </w:tc>
      </w:tr>
      <w:tr w:rsidR="00145FC1">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9RO-xxxx</w:t>
            </w:r>
          </w:p>
        </w:tc>
      </w:tr>
      <w:tr w:rsidR="00145FC1">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マイクロソフト</w:t>
            </w:r>
            <w:r>
              <w:t xml:space="preserve"> </w:t>
            </w:r>
            <w:r>
              <w:t>アーキテクトおよびエンタープライズ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マイクロソフト</w:t>
            </w:r>
            <w:r>
              <w:t xml:space="preserve"> </w:t>
            </w:r>
            <w:r>
              <w:t>アーキテクトおよびエンタープライズ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マイクロソフト</w:t>
            </w:r>
            <w:r>
              <w:t xml:space="preserve"> </w:t>
            </w:r>
            <w:r>
              <w:t>アーキテクトおよびエンタープライズ</w:t>
            </w:r>
            <w:r>
              <w:t xml:space="preserve"> </w:t>
            </w:r>
            <w:r>
              <w:t>サービス提供チームの総計で最大</w:t>
            </w:r>
            <w:r>
              <w:t xml:space="preserve"> 1600 </w:t>
            </w:r>
            <w:r>
              <w:t>時間</w:t>
            </w:r>
          </w:p>
        </w:tc>
      </w:tr>
      <w:tr w:rsidR="00145FC1">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t>
            </w:r>
          </w:p>
        </w:tc>
      </w:tr>
      <w:tr w:rsidR="00145FC1">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Enterprise Strategy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t>
            </w:r>
          </w:p>
        </w:tc>
      </w:tr>
      <w:tr w:rsidR="00145FC1">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Enterprise Strategy </w:t>
            </w:r>
            <w:r>
              <w:t>ライブラリ</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 </w:t>
            </w:r>
          </w:p>
        </w:tc>
      </w:tr>
      <w:tr w:rsidR="00145FC1">
        <w:tc>
          <w:tcPr>
            <w:tcW w:w="306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Enterprise  Strategy Capacity (SKU </w:t>
            </w:r>
            <w:r>
              <w:t>製品ファミリ</w:t>
            </w:r>
            <w:r>
              <w:t>: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 xml:space="preserve">200 </w:t>
            </w:r>
            <w:r>
              <w:t>時間</w:t>
            </w:r>
            <w:r>
              <w:t xml:space="preserve"> (</w:t>
            </w:r>
            <w:r>
              <w:t>上記のサービスに追加できます</w:t>
            </w:r>
            <w:r>
              <w:t>)</w:t>
            </w:r>
          </w:p>
        </w:tc>
      </w:tr>
    </w:tbl>
    <w:p w:rsidR="00145FC1" w:rsidRDefault="000A72AD">
      <w:pPr>
        <w:pStyle w:val="ProductList-Body"/>
        <w:rPr>
          <w:lang w:eastAsia="ja-JP"/>
        </w:rPr>
      </w:pPr>
      <w:r>
        <w:rPr>
          <w:lang w:eastAsia="ja-JP"/>
        </w:rPr>
        <w:t xml:space="preserve"> </w:t>
      </w:r>
    </w:p>
    <w:p w:rsidR="00145FC1" w:rsidRDefault="000A72AD">
      <w:pPr>
        <w:pStyle w:val="ProductList-ClauseHeading"/>
      </w:pPr>
      <w:r>
        <w:t xml:space="preserve">Enterprise Strategy </w:t>
      </w:r>
      <w:r>
        <w:t>サービス</w:t>
      </w:r>
      <w:r>
        <w:t xml:space="preserve"> </w:t>
      </w:r>
      <w:r>
        <w:t>モジュール</w:t>
      </w:r>
    </w:p>
    <w:p w:rsidR="00145FC1" w:rsidRDefault="000A72AD">
      <w:pPr>
        <w:pStyle w:val="ProductList-Body"/>
      </w:pPr>
      <w:r>
        <w:t xml:space="preserve">Enterprise Strategy </w:t>
      </w:r>
      <w:r>
        <w:t>サービスには、サービス提供計画の記載に従い、</w:t>
      </w:r>
      <w:r>
        <w:t xml:space="preserve">1 </w:t>
      </w:r>
      <w:r>
        <w:t>つ以上の</w:t>
      </w:r>
      <w:r>
        <w:t xml:space="preserve"> Enterprise Strategy </w:t>
      </w:r>
      <w:r>
        <w:t>サービス</w:t>
      </w:r>
      <w:r>
        <w:t xml:space="preserve"> </w:t>
      </w:r>
      <w:r>
        <w:t>モジュールが含まれます。</w:t>
      </w:r>
    </w:p>
    <w:p w:rsidR="00145FC1" w:rsidRDefault="000A72AD">
      <w:pPr>
        <w:pStyle w:val="ProductList-Body"/>
      </w:pPr>
      <w:r>
        <w:t xml:space="preserve"> </w:t>
      </w:r>
    </w:p>
    <w:p w:rsidR="00145FC1" w:rsidRDefault="000A72AD">
      <w:pPr>
        <w:pStyle w:val="ProductList-ClauseHeading"/>
        <w:rPr>
          <w:lang w:eastAsia="ja-JP"/>
        </w:rPr>
      </w:pPr>
      <w:r>
        <w:rPr>
          <w:lang w:eastAsia="ja-JP"/>
        </w:rPr>
        <w:t>対象範囲外のサービス</w:t>
      </w:r>
    </w:p>
    <w:p w:rsidR="00145FC1" w:rsidRDefault="000A72AD">
      <w:pPr>
        <w:pStyle w:val="ProductList-Body"/>
        <w:rPr>
          <w:lang w:eastAsia="ja-JP"/>
        </w:rPr>
      </w:pPr>
      <w:r>
        <w:rPr>
          <w:lang w:eastAsia="ja-JP"/>
        </w:rPr>
        <w:t>また、</w:t>
      </w:r>
      <w:r>
        <w:rPr>
          <w:lang w:eastAsia="ja-JP"/>
        </w:rPr>
        <w:t xml:space="preserve">Enterprise Strategy Program </w:t>
      </w:r>
      <w:r>
        <w:rPr>
          <w:lang w:eastAsia="ja-JP"/>
        </w:rPr>
        <w:t>のプロフェッショナル</w:t>
      </w:r>
      <w:r>
        <w:rPr>
          <w:lang w:eastAsia="ja-JP"/>
        </w:rPr>
        <w:t xml:space="preserve"> </w:t>
      </w:r>
      <w:r>
        <w:rPr>
          <w:lang w:eastAsia="ja-JP"/>
        </w:rPr>
        <w:t>サービスには、問題解決、マイクロソフト以外のソース</w:t>
      </w:r>
      <w:r>
        <w:rPr>
          <w:lang w:eastAsia="ja-JP"/>
        </w:rPr>
        <w:t xml:space="preserve"> </w:t>
      </w:r>
      <w:r>
        <w:rPr>
          <w:lang w:eastAsia="ja-JP"/>
        </w:rPr>
        <w:t>コードのレビュー、またはサービス提供計画に記載の成果物の範囲を越える技術的なコンサルティングやアーキテクチャに関するコンサルティングは含まれません。マイクロソフト以外のソース</w:t>
      </w:r>
      <w:r>
        <w:rPr>
          <w:lang w:eastAsia="ja-JP"/>
        </w:rPr>
        <w:t xml:space="preserve"> </w:t>
      </w:r>
      <w:r>
        <w:rPr>
          <w:lang w:eastAsia="ja-JP"/>
        </w:rPr>
        <w:t>コードについては、マイクロソフトのプロフェッショナル</w:t>
      </w:r>
      <w:r>
        <w:rPr>
          <w:lang w:eastAsia="ja-JP"/>
        </w:rPr>
        <w:t xml:space="preserve"> </w:t>
      </w:r>
      <w:r>
        <w:rPr>
          <w:lang w:eastAsia="ja-JP"/>
        </w:rPr>
        <w:t>サービスは、プロセス</w:t>
      </w:r>
      <w:r>
        <w:rPr>
          <w:lang w:eastAsia="ja-JP"/>
        </w:rPr>
        <w:t xml:space="preserve"> </w:t>
      </w:r>
      <w:r>
        <w:rPr>
          <w:lang w:eastAsia="ja-JP"/>
        </w:rPr>
        <w:t>ダンプまたはネットワーク</w:t>
      </w:r>
      <w:r>
        <w:rPr>
          <w:lang w:eastAsia="ja-JP"/>
        </w:rPr>
        <w:t xml:space="preserve"> </w:t>
      </w:r>
      <w:r>
        <w:rPr>
          <w:lang w:eastAsia="ja-JP"/>
        </w:rPr>
        <w:t>モニター</w:t>
      </w:r>
      <w:r>
        <w:rPr>
          <w:lang w:eastAsia="ja-JP"/>
        </w:rPr>
        <w:t xml:space="preserve"> </w:t>
      </w:r>
      <w:r>
        <w:rPr>
          <w:lang w:eastAsia="ja-JP"/>
        </w:rPr>
        <w:t>トレースなどのバイナリ</w:t>
      </w:r>
      <w:r>
        <w:rPr>
          <w:lang w:eastAsia="ja-JP"/>
        </w:rPr>
        <w:t xml:space="preserve"> </w:t>
      </w:r>
      <w:r>
        <w:rPr>
          <w:lang w:eastAsia="ja-JP"/>
        </w:rPr>
        <w:t>データの解析のみに限定されます。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お客様の責任</w:t>
      </w:r>
    </w:p>
    <w:p w:rsidR="00145FC1" w:rsidRDefault="000A72AD">
      <w:pPr>
        <w:pStyle w:val="ProductList-Body"/>
        <w:rPr>
          <w:lang w:eastAsia="ja-JP"/>
        </w:rPr>
      </w:pPr>
      <w:r>
        <w:rPr>
          <w:lang w:eastAsia="ja-JP"/>
        </w:rPr>
        <w:t>お客様は、</w:t>
      </w:r>
      <w:r>
        <w:rPr>
          <w:lang w:eastAsia="ja-JP"/>
        </w:rPr>
        <w:t xml:space="preserve">Enterprise Strategy Program </w:t>
      </w:r>
      <w:r>
        <w:rPr>
          <w:lang w:eastAsia="ja-JP"/>
        </w:rPr>
        <w:t>の一環としてマイクロソフトに協力することに同意するものとします。これには、お客様の担当者、</w:t>
      </w:r>
      <w:r>
        <w:rPr>
          <w:lang w:eastAsia="ja-JP"/>
        </w:rPr>
        <w:t xml:space="preserve">IT </w:t>
      </w:r>
      <w:r>
        <w:rPr>
          <w:lang w:eastAsia="ja-JP"/>
        </w:rP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145FC1" w:rsidRDefault="000A72AD">
      <w:pPr>
        <w:pStyle w:val="ProductList-Offering1Heading"/>
      </w:pPr>
      <w:bookmarkStart w:id="389" w:name="_Sec567"/>
      <w:r>
        <w:t xml:space="preserve">Sales Productivity Accelerator </w:t>
      </w:r>
      <w:r>
        <w:t>の提供内容</w:t>
      </w:r>
      <w:bookmarkEnd w:id="389"/>
      <w:r>
        <w:fldChar w:fldCharType="begin"/>
      </w:r>
      <w:r>
        <w:instrText xml:space="preserve"> TC "</w:instrText>
      </w:r>
      <w:bookmarkStart w:id="390" w:name="_Toc436403663"/>
      <w:r>
        <w:instrText xml:space="preserve">Sales Productivity Accelerator </w:instrText>
      </w:r>
      <w:r>
        <w:instrText>の提供内容</w:instrText>
      </w:r>
      <w:bookmarkEnd w:id="390"/>
      <w:r>
        <w:instrText>" \l 2</w:instrText>
      </w:r>
      <w:r>
        <w:fldChar w:fldCharType="end"/>
      </w:r>
    </w:p>
    <w:p w:rsidR="00145FC1" w:rsidRDefault="000A72AD">
      <w:pPr>
        <w:pStyle w:val="ProductList-ClauseHeading"/>
      </w:pPr>
      <w:r>
        <w:t xml:space="preserve">Sales Productivity Accelerator </w:t>
      </w:r>
      <w:r>
        <w:t>の概要</w:t>
      </w:r>
    </w:p>
    <w:p w:rsidR="00145FC1" w:rsidRDefault="000A72AD">
      <w:pPr>
        <w:pStyle w:val="ProductList-Body"/>
      </w:pPr>
      <w:r>
        <w:t xml:space="preserve">Sales Productivity Accelerator </w:t>
      </w:r>
      <w:r>
        <w:t>は、</w:t>
      </w:r>
      <w:r>
        <w:t xml:space="preserve">Microsoft Dynamics CRM Online </w:t>
      </w:r>
      <w:r>
        <w:t>の一定範囲の実装を提供するために、</w:t>
      </w:r>
      <w:r>
        <w:t xml:space="preserve">Microsoft Services </w:t>
      </w:r>
      <w:r>
        <w:t>が</w:t>
      </w:r>
      <w:r>
        <w:t xml:space="preserve"> 4 </w:t>
      </w:r>
      <w:r>
        <w:t>週間にわたって提供するサービスです。</w:t>
      </w:r>
    </w:p>
    <w:p w:rsidR="00145FC1" w:rsidRDefault="000A72AD">
      <w:pPr>
        <w:pStyle w:val="ProductList-Body"/>
      </w:pPr>
      <w:r>
        <w:t xml:space="preserve"> </w:t>
      </w:r>
    </w:p>
    <w:p w:rsidR="00145FC1" w:rsidRDefault="000A72AD">
      <w:pPr>
        <w:pStyle w:val="ProductList-Body"/>
      </w:pPr>
      <w:r>
        <w:t xml:space="preserve">Sales Productivity Accelerator </w:t>
      </w:r>
      <w:r>
        <w:t>には以下の成果物が含まれます。</w:t>
      </w:r>
    </w:p>
    <w:p w:rsidR="00145FC1" w:rsidRDefault="000A72AD" w:rsidP="000A72AD">
      <w:pPr>
        <w:pStyle w:val="ProductList-Bullet"/>
        <w:numPr>
          <w:ilvl w:val="0"/>
          <w:numId w:val="50"/>
        </w:numPr>
        <w:rPr>
          <w:lang w:eastAsia="ja-JP"/>
        </w:rPr>
      </w:pPr>
      <w:r>
        <w:rPr>
          <w:b/>
          <w:color w:val="00188F"/>
          <w:lang w:eastAsia="ja-JP"/>
        </w:rPr>
        <w:t>サービス提供計画</w:t>
      </w:r>
      <w:r>
        <w:rPr>
          <w:lang w:eastAsia="ja-JP"/>
        </w:rPr>
        <w:t xml:space="preserve">: </w:t>
      </w:r>
      <w:r>
        <w:rPr>
          <w:lang w:eastAsia="ja-JP"/>
        </w:rPr>
        <w:t>マイクロソフトのコンサルタントがお客様のビジネス目標および目的に合わせて作成します。</w:t>
      </w:r>
    </w:p>
    <w:p w:rsidR="00145FC1" w:rsidRDefault="000A72AD" w:rsidP="000A72AD">
      <w:pPr>
        <w:pStyle w:val="ProductList-Bullet"/>
        <w:numPr>
          <w:ilvl w:val="0"/>
          <w:numId w:val="50"/>
        </w:numPr>
        <w:rPr>
          <w:lang w:eastAsia="ja-JP"/>
        </w:rPr>
      </w:pPr>
      <w:r>
        <w:rPr>
          <w:b/>
          <w:color w:val="00188F"/>
          <w:lang w:eastAsia="ja-JP"/>
        </w:rPr>
        <w:t>ワークショップ</w:t>
      </w:r>
      <w:r>
        <w:rPr>
          <w:lang w:eastAsia="ja-JP"/>
        </w:rPr>
        <w:t xml:space="preserve">: </w:t>
      </w:r>
      <w:r>
        <w:rPr>
          <w:lang w:eastAsia="ja-JP"/>
        </w:rPr>
        <w:t>ワークショップに充てる時間は通算で最大</w:t>
      </w:r>
      <w:r>
        <w:rPr>
          <w:lang w:eastAsia="ja-JP"/>
        </w:rPr>
        <w:t xml:space="preserve"> 16 </w:t>
      </w:r>
      <w:r>
        <w:rPr>
          <w:lang w:eastAsia="ja-JP"/>
        </w:rPr>
        <w:t>時間です。</w:t>
      </w:r>
    </w:p>
    <w:p w:rsidR="00145FC1" w:rsidRDefault="000A72AD" w:rsidP="000A72AD">
      <w:pPr>
        <w:pStyle w:val="ProductList-Bullet"/>
        <w:numPr>
          <w:ilvl w:val="1"/>
          <w:numId w:val="50"/>
        </w:numPr>
        <w:rPr>
          <w:lang w:eastAsia="ja-JP"/>
        </w:rPr>
      </w:pPr>
      <w:r>
        <w:rPr>
          <w:lang w:eastAsia="ja-JP"/>
        </w:rPr>
        <w:t>最大</w:t>
      </w:r>
      <w:r>
        <w:rPr>
          <w:lang w:eastAsia="ja-JP"/>
        </w:rPr>
        <w:t xml:space="preserve"> 2 </w:t>
      </w:r>
      <w:r>
        <w:rPr>
          <w:lang w:eastAsia="ja-JP"/>
        </w:rPr>
        <w:t>時間の発見ワークショップ。構成設定のために、主要な使用事例およびビジネス要件</w:t>
      </w:r>
      <w:r>
        <w:rPr>
          <w:lang w:eastAsia="ja-JP"/>
        </w:rPr>
        <w:t xml:space="preserve"> (</w:t>
      </w:r>
      <w:r>
        <w:rPr>
          <w:lang w:eastAsia="ja-JP"/>
        </w:rPr>
        <w:t>お客様が提供</w:t>
      </w:r>
      <w:r>
        <w:rPr>
          <w:lang w:eastAsia="ja-JP"/>
        </w:rPr>
        <w:t xml:space="preserve">) </w:t>
      </w:r>
      <w:r>
        <w:rPr>
          <w:lang w:eastAsia="ja-JP"/>
        </w:rPr>
        <w:t>を確認し、定義します。</w:t>
      </w:r>
      <w:r>
        <w:rPr>
          <w:lang w:eastAsia="ja-JP"/>
        </w:rPr>
        <w:t xml:space="preserve"> </w:t>
      </w:r>
    </w:p>
    <w:p w:rsidR="00145FC1" w:rsidRDefault="000A72AD" w:rsidP="000A72AD">
      <w:pPr>
        <w:pStyle w:val="ProductList-Bullet"/>
        <w:numPr>
          <w:ilvl w:val="1"/>
          <w:numId w:val="50"/>
        </w:numPr>
        <w:rPr>
          <w:lang w:eastAsia="ja-JP"/>
        </w:rPr>
      </w:pPr>
      <w:r>
        <w:rPr>
          <w:lang w:eastAsia="ja-JP"/>
        </w:rPr>
        <w:t>最大</w:t>
      </w:r>
      <w:r>
        <w:rPr>
          <w:lang w:eastAsia="ja-JP"/>
        </w:rPr>
        <w:t xml:space="preserve"> 4 </w:t>
      </w:r>
      <w:r>
        <w:rPr>
          <w:lang w:eastAsia="ja-JP"/>
        </w:rPr>
        <w:t>時間の設計レビュー</w:t>
      </w:r>
      <w:r>
        <w:rPr>
          <w:lang w:eastAsia="ja-JP"/>
        </w:rPr>
        <w:t xml:space="preserve"> </w:t>
      </w:r>
      <w:r>
        <w:rPr>
          <w:lang w:eastAsia="ja-JP"/>
        </w:rPr>
        <w:t>ワークショップ</w:t>
      </w:r>
      <w:r>
        <w:rPr>
          <w:lang w:eastAsia="ja-JP"/>
        </w:rPr>
        <w:t xml:space="preserve"> (</w:t>
      </w:r>
      <w:r>
        <w:rPr>
          <w:lang w:eastAsia="ja-JP"/>
        </w:rPr>
        <w:t>構築段階</w:t>
      </w:r>
      <w:r>
        <w:rPr>
          <w:lang w:eastAsia="ja-JP"/>
        </w:rPr>
        <w:t>)</w:t>
      </w:r>
      <w:r>
        <w:rPr>
          <w:lang w:eastAsia="ja-JP"/>
        </w:rPr>
        <w:t>。</w:t>
      </w:r>
    </w:p>
    <w:p w:rsidR="00145FC1" w:rsidRDefault="000A72AD" w:rsidP="000A72AD">
      <w:pPr>
        <w:pStyle w:val="ProductList-Bullet"/>
        <w:numPr>
          <w:ilvl w:val="0"/>
          <w:numId w:val="50"/>
        </w:numPr>
        <w:rPr>
          <w:lang w:eastAsia="ja-JP"/>
        </w:rPr>
      </w:pPr>
      <w:r>
        <w:rPr>
          <w:b/>
          <w:color w:val="00188F"/>
          <w:lang w:eastAsia="ja-JP"/>
        </w:rPr>
        <w:t>レポート</w:t>
      </w:r>
      <w:r>
        <w:rPr>
          <w:lang w:eastAsia="ja-JP"/>
        </w:rPr>
        <w:t xml:space="preserve">: </w:t>
      </w:r>
      <w:r>
        <w:rPr>
          <w:lang w:eastAsia="ja-JP"/>
        </w:rPr>
        <w:t>最大</w:t>
      </w:r>
      <w:r>
        <w:rPr>
          <w:lang w:eastAsia="ja-JP"/>
        </w:rPr>
        <w:t xml:space="preserve"> 4 </w:t>
      </w:r>
      <w:r>
        <w:rPr>
          <w:lang w:eastAsia="ja-JP"/>
        </w:rPr>
        <w:t>つのネイティブ</w:t>
      </w:r>
      <w:r>
        <w:rPr>
          <w:lang w:eastAsia="ja-JP"/>
        </w:rPr>
        <w:t xml:space="preserve"> </w:t>
      </w:r>
      <w:r>
        <w:rPr>
          <w:lang w:eastAsia="ja-JP"/>
        </w:rPr>
        <w:t>コンポーネントを備えた</w:t>
      </w:r>
      <w:r>
        <w:rPr>
          <w:lang w:eastAsia="ja-JP"/>
        </w:rPr>
        <w:t xml:space="preserve"> 1 </w:t>
      </w:r>
      <w:r>
        <w:rPr>
          <w:lang w:eastAsia="ja-JP"/>
        </w:rPr>
        <w:t>つのネイティブの</w:t>
      </w:r>
      <w:r>
        <w:rPr>
          <w:lang w:eastAsia="ja-JP"/>
        </w:rPr>
        <w:t xml:space="preserve"> Microsoft Dynamics CRM Online </w:t>
      </w:r>
      <w:r>
        <w:rPr>
          <w:lang w:eastAsia="ja-JP"/>
        </w:rPr>
        <w:t>ダッシュボード、および最大</w:t>
      </w:r>
      <w:r>
        <w:rPr>
          <w:lang w:eastAsia="ja-JP"/>
        </w:rPr>
        <w:t xml:space="preserve"> 2 </w:t>
      </w:r>
      <w:r>
        <w:rPr>
          <w:lang w:eastAsia="ja-JP"/>
        </w:rPr>
        <w:t>つのコンポーネント用に構成された</w:t>
      </w:r>
      <w:r>
        <w:rPr>
          <w:lang w:eastAsia="ja-JP"/>
        </w:rPr>
        <w:t xml:space="preserve"> Power BI Pro </w:t>
      </w:r>
      <w:r>
        <w:rPr>
          <w:lang w:eastAsia="ja-JP"/>
        </w:rPr>
        <w:t>による</w:t>
      </w:r>
      <w:r>
        <w:rPr>
          <w:lang w:eastAsia="ja-JP"/>
        </w:rPr>
        <w:t xml:space="preserve"> 2 </w:t>
      </w:r>
      <w:r>
        <w:rPr>
          <w:lang w:eastAsia="ja-JP"/>
        </w:rPr>
        <w:t>つの</w:t>
      </w:r>
      <w:r>
        <w:rPr>
          <w:lang w:eastAsia="ja-JP"/>
        </w:rPr>
        <w:t xml:space="preserve"> Excel Power View </w:t>
      </w:r>
      <w:r>
        <w:rPr>
          <w:lang w:eastAsia="ja-JP"/>
        </w:rPr>
        <w:t>レポート。レポートには、</w:t>
      </w:r>
      <w:r>
        <w:rPr>
          <w:lang w:eastAsia="ja-JP"/>
        </w:rPr>
        <w:t xml:space="preserve">Microsoft Dynamics CRM Online </w:t>
      </w:r>
      <w:r>
        <w:rPr>
          <w:lang w:eastAsia="ja-JP"/>
        </w:rPr>
        <w:t>から取得したデータを含むインタラクティブなグラフが、エンティティごとに最大</w:t>
      </w:r>
      <w:r>
        <w:rPr>
          <w:lang w:eastAsia="ja-JP"/>
        </w:rPr>
        <w:t xml:space="preserve"> 2 </w:t>
      </w:r>
      <w:r>
        <w:rPr>
          <w:lang w:eastAsia="ja-JP"/>
        </w:rPr>
        <w:t>つ表示されます。</w:t>
      </w:r>
    </w:p>
    <w:p w:rsidR="00145FC1" w:rsidRDefault="000A72AD" w:rsidP="000A72AD">
      <w:pPr>
        <w:pStyle w:val="ProductList-Bullet"/>
        <w:numPr>
          <w:ilvl w:val="0"/>
          <w:numId w:val="50"/>
        </w:numPr>
        <w:rPr>
          <w:lang w:eastAsia="ja-JP"/>
        </w:rPr>
      </w:pPr>
      <w:r>
        <w:rPr>
          <w:b/>
          <w:color w:val="00188F"/>
          <w:lang w:eastAsia="ja-JP"/>
        </w:rPr>
        <w:t>構成</w:t>
      </w:r>
      <w:r>
        <w:rPr>
          <w:lang w:eastAsia="ja-JP"/>
        </w:rPr>
        <w:t xml:space="preserve">: Microsoft Dynamics CRM Online </w:t>
      </w:r>
      <w:r>
        <w:rPr>
          <w:lang w:eastAsia="ja-JP"/>
        </w:rPr>
        <w:t>は、最大</w:t>
      </w:r>
      <w:r>
        <w:rPr>
          <w:lang w:eastAsia="ja-JP"/>
        </w:rPr>
        <w:t xml:space="preserve"> 10 </w:t>
      </w:r>
      <w:r>
        <w:rPr>
          <w:lang w:eastAsia="ja-JP"/>
        </w:rPr>
        <w:t>人のユーザーをサポートするように構成されます。この期間中、マイクロソフトは、最大</w:t>
      </w:r>
      <w:r>
        <w:rPr>
          <w:lang w:eastAsia="ja-JP"/>
        </w:rPr>
        <w:t xml:space="preserve"> 64 </w:t>
      </w:r>
      <w:r>
        <w:rPr>
          <w:lang w:eastAsia="ja-JP"/>
        </w:rPr>
        <w:t>時間を使用して、潜在顧客から営業案件までのプロセス、</w:t>
      </w:r>
      <w:r>
        <w:rPr>
          <w:lang w:eastAsia="ja-JP"/>
        </w:rPr>
        <w:t xml:space="preserve">3 </w:t>
      </w:r>
      <w:r>
        <w:rPr>
          <w:lang w:eastAsia="ja-JP"/>
        </w:rPr>
        <w:t>つのセキュリティ</w:t>
      </w:r>
      <w:r>
        <w:rPr>
          <w:lang w:eastAsia="ja-JP"/>
        </w:rPr>
        <w:t xml:space="preserve"> </w:t>
      </w:r>
      <w:r>
        <w:rPr>
          <w:lang w:eastAsia="ja-JP"/>
        </w:rPr>
        <w:t>ロール、</w:t>
      </w:r>
      <w:r>
        <w:rPr>
          <w:lang w:eastAsia="ja-JP"/>
        </w:rPr>
        <w:t xml:space="preserve">3 </w:t>
      </w:r>
      <w:r>
        <w:rPr>
          <w:lang w:eastAsia="ja-JP"/>
        </w:rPr>
        <w:t>人のユーザーによる追加設定不要のセキュリティ</w:t>
      </w:r>
      <w:r>
        <w:rPr>
          <w:lang w:eastAsia="ja-JP"/>
        </w:rPr>
        <w:t xml:space="preserve"> </w:t>
      </w:r>
      <w:r>
        <w:rPr>
          <w:lang w:eastAsia="ja-JP"/>
        </w:rPr>
        <w:t>ロールの利用、</w:t>
      </w:r>
      <w:r>
        <w:rPr>
          <w:lang w:eastAsia="ja-JP"/>
        </w:rPr>
        <w:t xml:space="preserve">SharePoint </w:t>
      </w:r>
      <w:r>
        <w:rPr>
          <w:lang w:eastAsia="ja-JP"/>
        </w:rPr>
        <w:t>および</w:t>
      </w:r>
      <w:r>
        <w:rPr>
          <w:lang w:eastAsia="ja-JP"/>
        </w:rPr>
        <w:t xml:space="preserve"> Yammer </w:t>
      </w:r>
      <w:r>
        <w:rPr>
          <w:lang w:eastAsia="ja-JP"/>
        </w:rPr>
        <w:t>の</w:t>
      </w:r>
      <w:r>
        <w:rPr>
          <w:lang w:eastAsia="ja-JP"/>
        </w:rPr>
        <w:t xml:space="preserve"> Microsoft Dynamics CRM Online </w:t>
      </w:r>
      <w:r>
        <w:rPr>
          <w:lang w:eastAsia="ja-JP"/>
        </w:rPr>
        <w:t>との統合を構成します。</w:t>
      </w:r>
    </w:p>
    <w:p w:rsidR="00145FC1" w:rsidRDefault="000A72AD" w:rsidP="000A72AD">
      <w:pPr>
        <w:pStyle w:val="ProductList-Bullet"/>
        <w:numPr>
          <w:ilvl w:val="0"/>
          <w:numId w:val="50"/>
        </w:numPr>
        <w:rPr>
          <w:lang w:eastAsia="ja-JP"/>
        </w:rPr>
      </w:pPr>
      <w:r>
        <w:rPr>
          <w:b/>
          <w:color w:val="00188F"/>
          <w:lang w:eastAsia="ja-JP"/>
        </w:rPr>
        <w:t>テスト</w:t>
      </w:r>
      <w:r>
        <w:rPr>
          <w:lang w:eastAsia="ja-JP"/>
        </w:rPr>
        <w:t xml:space="preserve">: </w:t>
      </w:r>
      <w:r>
        <w:rPr>
          <w:lang w:eastAsia="ja-JP"/>
        </w:rPr>
        <w:t>最大で</w:t>
      </w:r>
      <w:r>
        <w:rPr>
          <w:lang w:eastAsia="ja-JP"/>
        </w:rPr>
        <w:t xml:space="preserve"> 26 </w:t>
      </w:r>
      <w:r>
        <w:rPr>
          <w:lang w:eastAsia="ja-JP"/>
        </w:rPr>
        <w:t>時間を使用して、最大</w:t>
      </w:r>
      <w:r>
        <w:rPr>
          <w:lang w:eastAsia="ja-JP"/>
        </w:rPr>
        <w:t xml:space="preserve"> 2 </w:t>
      </w:r>
      <w:r>
        <w:rPr>
          <w:lang w:eastAsia="ja-JP"/>
        </w:rPr>
        <w:t>つのテストを行います</w:t>
      </w:r>
      <w:r>
        <w:rPr>
          <w:lang w:eastAsia="ja-JP"/>
        </w:rPr>
        <w:t xml:space="preserve"> (</w:t>
      </w:r>
      <w:r>
        <w:rPr>
          <w:lang w:eastAsia="ja-JP"/>
        </w:rPr>
        <w:t>例</w:t>
      </w:r>
      <w:r>
        <w:rPr>
          <w:lang w:eastAsia="ja-JP"/>
        </w:rPr>
        <w:t xml:space="preserve">: </w:t>
      </w:r>
      <w:r>
        <w:rPr>
          <w:lang w:eastAsia="ja-JP"/>
        </w:rPr>
        <w:t>システム</w:t>
      </w:r>
      <w:r>
        <w:rPr>
          <w:lang w:eastAsia="ja-JP"/>
        </w:rPr>
        <w:t xml:space="preserve"> </w:t>
      </w:r>
      <w:r>
        <w:rPr>
          <w:lang w:eastAsia="ja-JP"/>
        </w:rPr>
        <w:t>テストと</w:t>
      </w:r>
      <w:r>
        <w:rPr>
          <w:lang w:eastAsia="ja-JP"/>
        </w:rPr>
        <w:t xml:space="preserve"> UAT)</w:t>
      </w:r>
      <w:r>
        <w:rPr>
          <w:lang w:eastAsia="ja-JP"/>
        </w:rPr>
        <w:t>。</w:t>
      </w:r>
    </w:p>
    <w:p w:rsidR="00145FC1" w:rsidRDefault="000A72AD" w:rsidP="000A72AD">
      <w:pPr>
        <w:pStyle w:val="ProductList-Bullet"/>
        <w:numPr>
          <w:ilvl w:val="0"/>
          <w:numId w:val="50"/>
        </w:numPr>
        <w:rPr>
          <w:lang w:eastAsia="ja-JP"/>
        </w:rPr>
      </w:pPr>
      <w:r>
        <w:rPr>
          <w:b/>
          <w:color w:val="00188F"/>
          <w:lang w:eastAsia="ja-JP"/>
        </w:rPr>
        <w:t>トレーニングと知識移転</w:t>
      </w:r>
      <w:r>
        <w:rPr>
          <w:lang w:eastAsia="ja-JP"/>
        </w:rPr>
        <w:t xml:space="preserve">: </w:t>
      </w:r>
      <w:r>
        <w:rPr>
          <w:lang w:eastAsia="ja-JP"/>
        </w:rPr>
        <w:t>お客様のユーザーを対象に製品中心のトレーニングを</w:t>
      </w:r>
      <w:r>
        <w:rPr>
          <w:lang w:eastAsia="ja-JP"/>
        </w:rPr>
        <w:t xml:space="preserve"> 1 </w:t>
      </w:r>
      <w:r>
        <w:rPr>
          <w:lang w:eastAsia="ja-JP"/>
        </w:rPr>
        <w:t>回提供します</w:t>
      </w:r>
      <w:r>
        <w:rPr>
          <w:lang w:eastAsia="ja-JP"/>
        </w:rPr>
        <w:t xml:space="preserve"> (</w:t>
      </w:r>
      <w:r>
        <w:rPr>
          <w:lang w:eastAsia="ja-JP"/>
        </w:rPr>
        <w:t>通算で最大</w:t>
      </w:r>
      <w:r>
        <w:rPr>
          <w:lang w:eastAsia="ja-JP"/>
        </w:rPr>
        <w:t xml:space="preserve"> 4 </w:t>
      </w:r>
      <w:r>
        <w:rPr>
          <w:lang w:eastAsia="ja-JP"/>
        </w:rPr>
        <w:t>時間</w:t>
      </w:r>
      <w:r>
        <w:rPr>
          <w:lang w:eastAsia="ja-JP"/>
        </w:rPr>
        <w:t>)</w:t>
      </w:r>
      <w:r>
        <w:rPr>
          <w:lang w:eastAsia="ja-JP"/>
        </w:rPr>
        <w:t>。</w:t>
      </w:r>
    </w:p>
    <w:p w:rsidR="00145FC1" w:rsidRDefault="000A72AD" w:rsidP="000A72AD">
      <w:pPr>
        <w:pStyle w:val="ProductList-Bullet"/>
        <w:numPr>
          <w:ilvl w:val="0"/>
          <w:numId w:val="50"/>
        </w:numPr>
        <w:rPr>
          <w:lang w:eastAsia="ja-JP"/>
        </w:rPr>
      </w:pPr>
      <w:r>
        <w:rPr>
          <w:b/>
          <w:color w:val="00188F"/>
          <w:lang w:eastAsia="ja-JP"/>
        </w:rPr>
        <w:t>展開サポート</w:t>
      </w:r>
      <w:r>
        <w:rPr>
          <w:lang w:eastAsia="ja-JP"/>
        </w:rPr>
        <w:t xml:space="preserve">: </w:t>
      </w:r>
      <w:r>
        <w:rPr>
          <w:lang w:eastAsia="ja-JP"/>
        </w:rPr>
        <w:t>あらかじめ決められたプロジェクト範囲および要件に応じて、最大</w:t>
      </w:r>
      <w:r>
        <w:rPr>
          <w:lang w:eastAsia="ja-JP"/>
        </w:rPr>
        <w:t xml:space="preserve"> 40 </w:t>
      </w:r>
      <w:r>
        <w:rPr>
          <w:lang w:eastAsia="ja-JP"/>
        </w:rPr>
        <w:t>時間の展開および稼働開始サポート</w:t>
      </w:r>
      <w:r>
        <w:rPr>
          <w:lang w:eastAsia="ja-JP"/>
        </w:rPr>
        <w:t xml:space="preserve"> (4 </w:t>
      </w:r>
      <w:r>
        <w:rPr>
          <w:lang w:eastAsia="ja-JP"/>
        </w:rPr>
        <w:t>週目</w:t>
      </w:r>
      <w:r>
        <w:rPr>
          <w:lang w:eastAsia="ja-JP"/>
        </w:rPr>
        <w:t xml:space="preserve">) </w:t>
      </w:r>
      <w:r>
        <w:rPr>
          <w:lang w:eastAsia="ja-JP"/>
        </w:rPr>
        <w:t>を提供します。</w:t>
      </w:r>
    </w:p>
    <w:p w:rsidR="00145FC1" w:rsidRDefault="000A72AD">
      <w:pPr>
        <w:pStyle w:val="ProductList-Body"/>
        <w:rPr>
          <w:lang w:eastAsia="ja-JP"/>
        </w:rPr>
      </w:pPr>
      <w:r>
        <w:rPr>
          <w:lang w:eastAsia="ja-JP"/>
        </w:rPr>
        <w:lastRenderedPageBreak/>
        <w:t xml:space="preserve"> </w:t>
      </w:r>
    </w:p>
    <w:p w:rsidR="00145FC1" w:rsidRDefault="000A72AD">
      <w:pPr>
        <w:pStyle w:val="ProductList-ClauseHeading"/>
        <w:rPr>
          <w:lang w:eastAsia="ja-JP"/>
        </w:rPr>
      </w:pPr>
      <w:r>
        <w:rPr>
          <w:lang w:eastAsia="ja-JP"/>
        </w:rPr>
        <w:t>お客様の責任</w:t>
      </w:r>
    </w:p>
    <w:p w:rsidR="00145FC1" w:rsidRDefault="000A72AD">
      <w:pPr>
        <w:pStyle w:val="ProductList-Body"/>
        <w:rPr>
          <w:lang w:eastAsia="ja-JP"/>
        </w:rPr>
      </w:pPr>
      <w:r>
        <w:rPr>
          <w:lang w:eastAsia="ja-JP"/>
        </w:rPr>
        <w:t>お客様は、</w:t>
      </w:r>
      <w:r>
        <w:rPr>
          <w:lang w:eastAsia="ja-JP"/>
        </w:rPr>
        <w:t xml:space="preserve">Sales Productivity Accelerator </w:t>
      </w:r>
      <w:r>
        <w:rPr>
          <w:lang w:eastAsia="ja-JP"/>
        </w:rPr>
        <w:t>サービスの一環としてマイクロソフトに協力することに同意するものとします。これには、お客様の担当者、</w:t>
      </w:r>
      <w:r>
        <w:rPr>
          <w:lang w:eastAsia="ja-JP"/>
        </w:rPr>
        <w:t xml:space="preserve">IT </w:t>
      </w:r>
      <w:r>
        <w:rPr>
          <w:lang w:eastAsia="ja-JP"/>
        </w:rP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145FC1" w:rsidRDefault="00145FC1">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0A72AD">
      <w:pPr>
        <w:pStyle w:val="ProductList-SectionHeading"/>
        <w:pageBreakBefore/>
        <w:rPr>
          <w:lang w:eastAsia="ja-JP"/>
        </w:rPr>
      </w:pPr>
      <w:bookmarkStart w:id="391" w:name="_Sec563"/>
      <w:bookmarkEnd w:id="383"/>
      <w:r>
        <w:rPr>
          <w:lang w:eastAsia="ja-JP"/>
        </w:rPr>
        <w:lastRenderedPageBreak/>
        <w:t>付録</w:t>
      </w:r>
      <w:r>
        <w:rPr>
          <w:lang w:eastAsia="ja-JP"/>
        </w:rPr>
        <w:t xml:space="preserve"> D – </w:t>
      </w:r>
      <w:r>
        <w:rPr>
          <w:lang w:eastAsia="ja-JP"/>
        </w:rPr>
        <w:t>プログラム契約追加条件</w:t>
      </w:r>
      <w:r>
        <w:fldChar w:fldCharType="begin"/>
      </w:r>
      <w:r>
        <w:rPr>
          <w:lang w:eastAsia="ja-JP"/>
        </w:rPr>
        <w:instrText xml:space="preserve"> TC "</w:instrText>
      </w:r>
      <w:bookmarkStart w:id="392" w:name="_Toc436403664"/>
      <w:r>
        <w:rPr>
          <w:lang w:eastAsia="ja-JP"/>
        </w:rPr>
        <w:instrText>付録</w:instrText>
      </w:r>
      <w:r>
        <w:rPr>
          <w:lang w:eastAsia="ja-JP"/>
        </w:rPr>
        <w:instrText xml:space="preserve"> D – </w:instrText>
      </w:r>
      <w:r>
        <w:rPr>
          <w:lang w:eastAsia="ja-JP"/>
        </w:rPr>
        <w:instrText>プログラム契約追加条件</w:instrText>
      </w:r>
      <w:bookmarkEnd w:id="392"/>
      <w:r>
        <w:rPr>
          <w:lang w:eastAsia="ja-JP"/>
        </w:rPr>
        <w:instrText>" \l 1</w:instrText>
      </w:r>
      <w:r>
        <w:fldChar w:fldCharType="end"/>
      </w:r>
    </w:p>
    <w:p w:rsidR="00145FC1" w:rsidRDefault="000A72AD">
      <w:pPr>
        <w:pStyle w:val="ProductList-Body"/>
        <w:rPr>
          <w:lang w:eastAsia="ja-JP"/>
        </w:rPr>
      </w:pPr>
      <w:r>
        <w:rPr>
          <w:lang w:eastAsia="ja-JP"/>
        </w:rPr>
        <w:t>お客様のボリューム</w:t>
      </w:r>
      <w:r>
        <w:rPr>
          <w:lang w:eastAsia="ja-JP"/>
        </w:rPr>
        <w:t xml:space="preserve"> </w:t>
      </w:r>
      <w:r>
        <w:rPr>
          <w:lang w:eastAsia="ja-JP"/>
        </w:rPr>
        <w:t>ライセンス契約には、以下の条件が適用されます。</w:t>
      </w:r>
    </w:p>
    <w:p w:rsidR="00145FC1" w:rsidRDefault="000A72AD">
      <w:pPr>
        <w:pStyle w:val="ProductList-Offering1Heading"/>
        <w:rPr>
          <w:lang w:eastAsia="ja-JP"/>
        </w:rPr>
      </w:pPr>
      <w:bookmarkStart w:id="393" w:name="_Sec568"/>
      <w:r>
        <w:rPr>
          <w:lang w:eastAsia="ja-JP"/>
        </w:rPr>
        <w:t xml:space="preserve">Select Plus </w:t>
      </w:r>
      <w:r>
        <w:rPr>
          <w:lang w:eastAsia="ja-JP"/>
        </w:rPr>
        <w:t>プログラム追加条件</w:t>
      </w:r>
      <w:bookmarkEnd w:id="393"/>
      <w:r>
        <w:fldChar w:fldCharType="begin"/>
      </w:r>
      <w:r>
        <w:rPr>
          <w:lang w:eastAsia="ja-JP"/>
        </w:rPr>
        <w:instrText xml:space="preserve"> TC "</w:instrText>
      </w:r>
      <w:bookmarkStart w:id="394" w:name="_Toc436403665"/>
      <w:r>
        <w:rPr>
          <w:lang w:eastAsia="ja-JP"/>
        </w:rPr>
        <w:instrText xml:space="preserve">Select Plus </w:instrText>
      </w:r>
      <w:r>
        <w:rPr>
          <w:lang w:eastAsia="ja-JP"/>
        </w:rPr>
        <w:instrText>プログラム追加条件</w:instrText>
      </w:r>
      <w:bookmarkEnd w:id="394"/>
      <w:r>
        <w:rPr>
          <w:lang w:eastAsia="ja-JP"/>
        </w:rPr>
        <w:instrText>" \l 2</w:instrText>
      </w:r>
      <w:r>
        <w:fldChar w:fldCharType="end"/>
      </w:r>
    </w:p>
    <w:p w:rsidR="00145FC1" w:rsidRDefault="000A72AD">
      <w:pPr>
        <w:pStyle w:val="ProductList-Body"/>
        <w:rPr>
          <w:lang w:eastAsia="ja-JP"/>
        </w:rPr>
      </w:pPr>
      <w:r>
        <w:rPr>
          <w:lang w:eastAsia="ja-JP"/>
        </w:rPr>
        <w:t xml:space="preserve">Select Plus </w:t>
      </w:r>
      <w:r>
        <w:rPr>
          <w:lang w:eastAsia="ja-JP"/>
        </w:rPr>
        <w:t>では、初年度に製品群ごとに最低</w:t>
      </w:r>
      <w:r>
        <w:rPr>
          <w:lang w:eastAsia="ja-JP"/>
        </w:rPr>
        <w:t xml:space="preserve"> 500 </w:t>
      </w:r>
      <w:r>
        <w:rPr>
          <w:lang w:eastAsia="ja-JP"/>
        </w:rPr>
        <w:t>ポイントの発注が必要です。対象となる加入契約が指定されている場合、発注の最小要件は適用されません。</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t xml:space="preserve">Select Plus </w:t>
      </w:r>
      <w:r>
        <w:rPr>
          <w:lang w:eastAsia="ja-JP"/>
        </w:rPr>
        <w:t>の価格レベル</w:t>
      </w:r>
    </w:p>
    <w:p w:rsidR="00145FC1" w:rsidRDefault="000A72AD">
      <w:pPr>
        <w:pStyle w:val="ProductList-Body"/>
        <w:rPr>
          <w:lang w:eastAsia="ja-JP"/>
        </w:rPr>
      </w:pPr>
      <w:r>
        <w:rPr>
          <w:lang w:eastAsia="ja-JP"/>
        </w:rP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391"/>
        <w:gridCol w:w="5399"/>
      </w:tblGrid>
      <w:tr w:rsidR="00145F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FC1" w:rsidRDefault="000A72AD">
            <w:pPr>
              <w:pStyle w:val="ProductList-TableBody"/>
            </w:pPr>
            <w:r>
              <w:rPr>
                <w:color w:val="FFFFFF"/>
              </w:rPr>
              <w:t>製品群ごとの年次最低ポイント</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500</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4,000</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10,000</w:t>
            </w:r>
          </w:p>
        </w:tc>
      </w:tr>
      <w:tr w:rsidR="00145FC1">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45FC1" w:rsidRDefault="000A72AD">
            <w:pPr>
              <w:pStyle w:val="ProductList-TableBody"/>
            </w:pPr>
            <w:r>
              <w:t>25,000</w:t>
            </w:r>
          </w:p>
        </w:tc>
      </w:tr>
    </w:tbl>
    <w:p w:rsidR="00145FC1" w:rsidRDefault="000A72AD">
      <w:pPr>
        <w:pStyle w:val="ProductList-Offering1Heading"/>
        <w:rPr>
          <w:lang w:eastAsia="ja-JP"/>
        </w:rPr>
      </w:pPr>
      <w:bookmarkStart w:id="395" w:name="_Sec569"/>
      <w:r>
        <w:rPr>
          <w:lang w:eastAsia="ja-JP"/>
        </w:rPr>
        <w:t>「対象デバイス」における「管理」の定義</w:t>
      </w:r>
      <w:bookmarkEnd w:id="395"/>
      <w:r>
        <w:fldChar w:fldCharType="begin"/>
      </w:r>
      <w:r>
        <w:rPr>
          <w:lang w:eastAsia="ja-JP"/>
        </w:rPr>
        <w:instrText xml:space="preserve"> TC "</w:instrText>
      </w:r>
      <w:bookmarkStart w:id="396" w:name="_Toc436403666"/>
      <w:r>
        <w:rPr>
          <w:lang w:eastAsia="ja-JP"/>
        </w:rPr>
        <w:instrText>「対象デバイス」における「管理」の定義</w:instrText>
      </w:r>
      <w:bookmarkEnd w:id="396"/>
      <w:r>
        <w:rPr>
          <w:lang w:eastAsia="ja-JP"/>
        </w:rPr>
        <w:instrText>" \l 2</w:instrText>
      </w:r>
      <w:r>
        <w:fldChar w:fldCharType="end"/>
      </w:r>
    </w:p>
    <w:p w:rsidR="00145FC1" w:rsidRDefault="000A72AD">
      <w:pPr>
        <w:pStyle w:val="ProductList-Body"/>
        <w:rPr>
          <w:lang w:eastAsia="ja-JP"/>
        </w:rPr>
      </w:pPr>
      <w:r>
        <w:rPr>
          <w:lang w:eastAsia="ja-JP"/>
        </w:rPr>
        <w:t>お客様のボリューム</w:t>
      </w:r>
      <w:r>
        <w:rPr>
          <w:lang w:eastAsia="ja-JP"/>
        </w:rPr>
        <w:t xml:space="preserve"> </w:t>
      </w:r>
      <w:r>
        <w:rPr>
          <w:lang w:eastAsia="ja-JP"/>
        </w:rPr>
        <w:t>ライセンス契約が管理対象デバイスの定義について本製品条項、製品表、または製品使用権説明書を参照している場合、以下の条件が適用されます。お客様は、</w:t>
      </w:r>
      <w:r>
        <w:rPr>
          <w:lang w:eastAsia="ja-JP"/>
        </w:rPr>
        <w:t xml:space="preserve">1 </w:t>
      </w:r>
      <w:r>
        <w:rPr>
          <w:lang w:eastAsia="ja-JP"/>
        </w:rPr>
        <w:t>つ以上のオペレーティング</w:t>
      </w:r>
      <w:r>
        <w:rPr>
          <w:lang w:eastAsia="ja-JP"/>
        </w:rPr>
        <w:t xml:space="preserve"> </w:t>
      </w:r>
      <w:r>
        <w:rPr>
          <w:lang w:eastAsia="ja-JP"/>
        </w:rPr>
        <w:t>システム環境を直接または間接的に制御するデバイスを「管理」します。たとえば、お客様が管理する以下のようなデバイスをいいます。</w:t>
      </w:r>
    </w:p>
    <w:p w:rsidR="00145FC1" w:rsidRDefault="000A72AD" w:rsidP="000A72AD">
      <w:pPr>
        <w:pStyle w:val="ProductList-Bullet"/>
        <w:numPr>
          <w:ilvl w:val="0"/>
          <w:numId w:val="51"/>
        </w:numPr>
        <w:rPr>
          <w:lang w:eastAsia="ja-JP"/>
        </w:rPr>
      </w:pPr>
      <w:r>
        <w:rPr>
          <w:lang w:eastAsia="ja-JP"/>
        </w:rPr>
        <w:t>ドメインに参加するデバイス、または</w:t>
      </w:r>
    </w:p>
    <w:p w:rsidR="00145FC1" w:rsidRDefault="000A72AD" w:rsidP="000A72AD">
      <w:pPr>
        <w:pStyle w:val="ProductList-Bullet"/>
        <w:numPr>
          <w:ilvl w:val="0"/>
          <w:numId w:val="51"/>
        </w:numPr>
        <w:rPr>
          <w:lang w:eastAsia="ja-JP"/>
        </w:rPr>
      </w:pPr>
      <w:r>
        <w:rPr>
          <w:lang w:eastAsia="ja-JP"/>
        </w:rPr>
        <w:t>社内での使用時にアプリケーションを使用する要件として認証されるデバイス、または</w:t>
      </w:r>
    </w:p>
    <w:p w:rsidR="00145FC1" w:rsidRDefault="000A72AD" w:rsidP="000A72AD">
      <w:pPr>
        <w:pStyle w:val="ProductList-Bullet"/>
        <w:numPr>
          <w:ilvl w:val="0"/>
          <w:numId w:val="51"/>
        </w:numPr>
        <w:rPr>
          <w:lang w:eastAsia="ja-JP"/>
        </w:rPr>
      </w:pPr>
      <w:r>
        <w:rPr>
          <w:lang w:eastAsia="ja-JP"/>
        </w:rPr>
        <w:t>エージェント</w:t>
      </w:r>
      <w:r>
        <w:rPr>
          <w:lang w:eastAsia="ja-JP"/>
        </w:rPr>
        <w:t xml:space="preserve"> (</w:t>
      </w:r>
      <w:r>
        <w:rPr>
          <w:lang w:eastAsia="ja-JP"/>
        </w:rPr>
        <w:t>ウイルス対策、マルウェア対策その他のお客様のポリシーにより強制的に適用されるエージェントなど</w:t>
      </w:r>
      <w:r>
        <w:rPr>
          <w:lang w:eastAsia="ja-JP"/>
        </w:rPr>
        <w:t xml:space="preserve">) </w:t>
      </w:r>
      <w:r>
        <w:rPr>
          <w:lang w:eastAsia="ja-JP"/>
        </w:rPr>
        <w:t>をインストールするデバイス、または</w:t>
      </w:r>
    </w:p>
    <w:p w:rsidR="00145FC1" w:rsidRDefault="000A72AD" w:rsidP="000A72AD">
      <w:pPr>
        <w:pStyle w:val="ProductList-Bullet"/>
        <w:numPr>
          <w:ilvl w:val="0"/>
          <w:numId w:val="51"/>
        </w:numPr>
        <w:rPr>
          <w:lang w:eastAsia="ja-JP"/>
        </w:rPr>
      </w:pPr>
      <w:r>
        <w:rPr>
          <w:lang w:eastAsia="ja-JP"/>
        </w:rPr>
        <w:t>グループ</w:t>
      </w:r>
      <w:r>
        <w:rPr>
          <w:lang w:eastAsia="ja-JP"/>
        </w:rPr>
        <w:t xml:space="preserve"> </w:t>
      </w:r>
      <w:r>
        <w:rPr>
          <w:lang w:eastAsia="ja-JP"/>
        </w:rPr>
        <w:t>ポリシーを直接または間接的に適用し、強制するデバイス、または</w:t>
      </w:r>
    </w:p>
    <w:p w:rsidR="00145FC1" w:rsidRDefault="000A72AD" w:rsidP="000A72AD">
      <w:pPr>
        <w:pStyle w:val="ProductList-Bullet"/>
        <w:numPr>
          <w:ilvl w:val="0"/>
          <w:numId w:val="51"/>
        </w:numPr>
        <w:rPr>
          <w:lang w:eastAsia="ja-JP"/>
        </w:rPr>
      </w:pPr>
      <w:r>
        <w:rPr>
          <w:lang w:eastAsia="ja-JP"/>
        </w:rPr>
        <w:t>直接または間接的にオペレーティング</w:t>
      </w:r>
      <w:r>
        <w:rPr>
          <w:lang w:eastAsia="ja-JP"/>
        </w:rPr>
        <w:t xml:space="preserve"> </w:t>
      </w:r>
      <w:r>
        <w:rPr>
          <w:lang w:eastAsia="ja-JP"/>
        </w:rPr>
        <w:t>システム環境と関連付けられるハードウェアまたはソフトウェアに対し、データを請求する、構成する、または指示を与えるデバイス、または</w:t>
      </w:r>
    </w:p>
    <w:p w:rsidR="00145FC1" w:rsidRDefault="000A72AD" w:rsidP="000A72AD">
      <w:pPr>
        <w:pStyle w:val="ProductList-Bullet"/>
        <w:numPr>
          <w:ilvl w:val="0"/>
          <w:numId w:val="51"/>
        </w:numPr>
        <w:rPr>
          <w:lang w:eastAsia="ja-JP"/>
        </w:rPr>
      </w:pPr>
      <w:r>
        <w:rPr>
          <w:lang w:eastAsia="ja-JP"/>
        </w:rPr>
        <w:t>Windows SA</w:t>
      </w:r>
      <w:r>
        <w:rPr>
          <w:lang w:eastAsia="ja-JP"/>
        </w:rPr>
        <w:t>、</w:t>
      </w:r>
      <w:r>
        <w:rPr>
          <w:lang w:eastAsia="ja-JP"/>
        </w:rPr>
        <w:t>Microsoft Intune (</w:t>
      </w:r>
      <w:r>
        <w:rPr>
          <w:lang w:eastAsia="ja-JP"/>
        </w:rPr>
        <w:t>デバイス</w:t>
      </w:r>
      <w:r>
        <w:rPr>
          <w:lang w:eastAsia="ja-JP"/>
        </w:rPr>
        <w:t xml:space="preserve">) </w:t>
      </w:r>
      <w:r>
        <w:rPr>
          <w:lang w:eastAsia="ja-JP"/>
        </w:rPr>
        <w:t>または</w:t>
      </w:r>
      <w:r>
        <w:rPr>
          <w:lang w:eastAsia="ja-JP"/>
        </w:rPr>
        <w:t xml:space="preserve"> Windows Virtual Desktop Access </w:t>
      </w:r>
      <w:r>
        <w:rPr>
          <w:lang w:eastAsia="ja-JP"/>
        </w:rPr>
        <w:t>のローミング使用権が適用されていない仮想デスクトップ</w:t>
      </w:r>
      <w:r>
        <w:rPr>
          <w:lang w:eastAsia="ja-JP"/>
        </w:rPr>
        <w:t xml:space="preserve"> </w:t>
      </w:r>
      <w:r>
        <w:rPr>
          <w:lang w:eastAsia="ja-JP"/>
        </w:rPr>
        <w:t>インフラストラクチャ</w:t>
      </w:r>
      <w:r>
        <w:rPr>
          <w:lang w:eastAsia="ja-JP"/>
        </w:rPr>
        <w:t xml:space="preserve"> (VDI) </w:t>
      </w:r>
      <w:r>
        <w:rPr>
          <w:lang w:eastAsia="ja-JP"/>
        </w:rPr>
        <w:t>にアクセスするデバイス</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t>ローミング使用権に基づいてのみ</w:t>
      </w:r>
      <w:r>
        <w:rPr>
          <w:lang w:eastAsia="ja-JP"/>
        </w:rPr>
        <w:t xml:space="preserve"> VDI </w:t>
      </w:r>
      <w:r>
        <w:rPr>
          <w:lang w:eastAsia="ja-JP"/>
        </w:rPr>
        <w:t>にアクセスするか、またはお客様の社外にある「対象となる第三者のデバイス」上で</w:t>
      </w:r>
      <w:r>
        <w:rPr>
          <w:lang w:eastAsia="ja-JP"/>
        </w:rPr>
        <w:t xml:space="preserve"> Windows To Go </w:t>
      </w:r>
      <w:r>
        <w:rPr>
          <w:lang w:eastAsia="ja-JP"/>
        </w:rPr>
        <w:t>を利用するデバイスであり、ここに規定するその他の目的のために管理されないデバイスについては、この定義においては「管理」とは見なされません。</w:t>
      </w:r>
    </w:p>
    <w:p w:rsidR="00145FC1" w:rsidRDefault="000A72AD">
      <w:pPr>
        <w:pStyle w:val="ProductList-Offering1Heading"/>
        <w:rPr>
          <w:lang w:eastAsia="ja-JP"/>
        </w:rPr>
      </w:pPr>
      <w:bookmarkStart w:id="397" w:name="_Sec570"/>
      <w:r>
        <w:rPr>
          <w:lang w:eastAsia="ja-JP"/>
        </w:rPr>
        <w:t xml:space="preserve">Open </w:t>
      </w:r>
      <w:r>
        <w:rPr>
          <w:lang w:eastAsia="ja-JP"/>
        </w:rPr>
        <w:t>プログラムのオンライン</w:t>
      </w:r>
      <w:r>
        <w:rPr>
          <w:lang w:eastAsia="ja-JP"/>
        </w:rPr>
        <w:t xml:space="preserve"> </w:t>
      </w:r>
      <w:r>
        <w:rPr>
          <w:lang w:eastAsia="ja-JP"/>
        </w:rPr>
        <w:t>サービス</w:t>
      </w:r>
      <w:bookmarkEnd w:id="397"/>
      <w:r>
        <w:fldChar w:fldCharType="begin"/>
      </w:r>
      <w:r>
        <w:rPr>
          <w:lang w:eastAsia="ja-JP"/>
        </w:rPr>
        <w:instrText xml:space="preserve"> TC "</w:instrText>
      </w:r>
      <w:bookmarkStart w:id="398" w:name="_Toc436403667"/>
      <w:r>
        <w:rPr>
          <w:lang w:eastAsia="ja-JP"/>
        </w:rPr>
        <w:instrText xml:space="preserve">Open </w:instrText>
      </w:r>
      <w:r>
        <w:rPr>
          <w:lang w:eastAsia="ja-JP"/>
        </w:rPr>
        <w:instrText>プログラムのオンライン</w:instrText>
      </w:r>
      <w:r>
        <w:rPr>
          <w:lang w:eastAsia="ja-JP"/>
        </w:rPr>
        <w:instrText xml:space="preserve"> </w:instrText>
      </w:r>
      <w:r>
        <w:rPr>
          <w:lang w:eastAsia="ja-JP"/>
        </w:rPr>
        <w:instrText>サービス</w:instrText>
      </w:r>
      <w:bookmarkEnd w:id="398"/>
      <w:r>
        <w:rPr>
          <w:lang w:eastAsia="ja-JP"/>
        </w:rPr>
        <w:instrText>" \l 2</w:instrText>
      </w:r>
      <w:r>
        <w:fldChar w:fldCharType="end"/>
      </w:r>
    </w:p>
    <w:p w:rsidR="00145FC1" w:rsidRDefault="000A72AD">
      <w:pPr>
        <w:pStyle w:val="ProductList-Body"/>
        <w:rPr>
          <w:lang w:eastAsia="ja-JP"/>
        </w:rPr>
      </w:pPr>
      <w:r>
        <w:rPr>
          <w:lang w:eastAsia="ja-JP"/>
        </w:rPr>
        <w:t>Open License</w:t>
      </w:r>
      <w:r>
        <w:rPr>
          <w:lang w:eastAsia="ja-JP"/>
        </w:rPr>
        <w:t>、</w:t>
      </w:r>
      <w:r>
        <w:rPr>
          <w:lang w:eastAsia="ja-JP"/>
        </w:rPr>
        <w:t>Open Value</w:t>
      </w:r>
      <w:r>
        <w:rPr>
          <w:lang w:eastAsia="ja-JP"/>
        </w:rPr>
        <w:t>、および</w:t>
      </w:r>
      <w:r>
        <w:rPr>
          <w:lang w:eastAsia="ja-JP"/>
        </w:rPr>
        <w:t xml:space="preserve"> Open Value Subscription </w:t>
      </w:r>
      <w:r>
        <w:rPr>
          <w:lang w:eastAsia="ja-JP"/>
        </w:rPr>
        <w:t>プログラムでは、オンライン</w:t>
      </w:r>
      <w:r>
        <w:rPr>
          <w:lang w:eastAsia="ja-JP"/>
        </w:rPr>
        <w:t xml:space="preserve"> </w:t>
      </w:r>
      <w:r>
        <w:rPr>
          <w:lang w:eastAsia="ja-JP"/>
        </w:rPr>
        <w:t>サービスのサブスクリプション期間の開始日は、発注時ではなく、プロダクト</w:t>
      </w:r>
      <w:r>
        <w:rPr>
          <w:lang w:eastAsia="ja-JP"/>
        </w:rPr>
        <w:t xml:space="preserve"> </w:t>
      </w:r>
      <w:r>
        <w:rPr>
          <w:lang w:eastAsia="ja-JP"/>
        </w:rPr>
        <w:t>キーのアクティベーションを行った時点となります。プロダクト</w:t>
      </w:r>
      <w:r>
        <w:rPr>
          <w:lang w:eastAsia="ja-JP"/>
        </w:rPr>
        <w:t xml:space="preserve"> </w:t>
      </w:r>
      <w:r>
        <w:rPr>
          <w:lang w:eastAsia="ja-JP"/>
        </w:rPr>
        <w:t>キーのアクティベーションが行われた後に、マイクロソフトがパートナーによる返品申請を承認することはありません。</w:t>
      </w:r>
    </w:p>
    <w:p w:rsidR="00145FC1" w:rsidRDefault="000A72AD">
      <w:pPr>
        <w:pStyle w:val="ProductList-Body"/>
        <w:rPr>
          <w:lang w:eastAsia="ja-JP"/>
        </w:rPr>
      </w:pPr>
      <w:r>
        <w:rPr>
          <w:lang w:eastAsia="ja-JP"/>
        </w:rPr>
        <w:t xml:space="preserve"> </w:t>
      </w:r>
    </w:p>
    <w:p w:rsidR="00145FC1" w:rsidRDefault="000A72AD">
      <w:pPr>
        <w:pStyle w:val="ProductList-Body"/>
        <w:rPr>
          <w:lang w:eastAsia="ja-JP"/>
        </w:rPr>
      </w:pPr>
      <w:r>
        <w:rPr>
          <w:lang w:eastAsia="ja-JP"/>
        </w:rPr>
        <w:t xml:space="preserve">5 </w:t>
      </w:r>
      <w:r>
        <w:rPr>
          <w:lang w:eastAsia="ja-JP"/>
        </w:rPr>
        <w:t>ライセンス以上ご購入いただくお客様には</w:t>
      </w:r>
      <w:r>
        <w:rPr>
          <w:lang w:eastAsia="ja-JP"/>
        </w:rPr>
        <w:t xml:space="preserve"> Open Value </w:t>
      </w:r>
      <w:r>
        <w:rPr>
          <w:lang w:eastAsia="ja-JP"/>
        </w:rPr>
        <w:t>プログラムをご利用いただけます。最小要件である</w:t>
      </w:r>
      <w:r>
        <w:rPr>
          <w:lang w:eastAsia="ja-JP"/>
        </w:rPr>
        <w:t xml:space="preserve"> 5 </w:t>
      </w:r>
      <w:r>
        <w:rPr>
          <w:lang w:eastAsia="ja-JP"/>
        </w:rPr>
        <w:t>ライセンスの中に、オンライン</w:t>
      </w:r>
      <w:r>
        <w:rPr>
          <w:lang w:eastAsia="ja-JP"/>
        </w:rPr>
        <w:t xml:space="preserve"> </w:t>
      </w:r>
      <w:r>
        <w:rPr>
          <w:lang w:eastAsia="ja-JP"/>
        </w:rPr>
        <w:t>サービス</w:t>
      </w:r>
      <w:r>
        <w:rPr>
          <w:lang w:eastAsia="ja-JP"/>
        </w:rPr>
        <w:t xml:space="preserve"> </w:t>
      </w:r>
      <w:r>
        <w:rPr>
          <w:lang w:eastAsia="ja-JP"/>
        </w:rPr>
        <w:t>ユーザー</w:t>
      </w:r>
      <w:r>
        <w:rPr>
          <w:lang w:eastAsia="ja-JP"/>
        </w:rPr>
        <w:t xml:space="preserve"> </w:t>
      </w:r>
      <w:r>
        <w:rPr>
          <w:lang w:eastAsia="ja-JP"/>
        </w:rPr>
        <w:t>サブスクリプション</w:t>
      </w:r>
      <w:r>
        <w:rPr>
          <w:lang w:eastAsia="ja-JP"/>
        </w:rPr>
        <w:t xml:space="preserve"> </w:t>
      </w:r>
      <w:r>
        <w:rPr>
          <w:lang w:eastAsia="ja-JP"/>
        </w:rPr>
        <w:t>ライセンス</w:t>
      </w:r>
      <w:r>
        <w:rPr>
          <w:lang w:eastAsia="ja-JP"/>
        </w:rPr>
        <w:t xml:space="preserve"> (</w:t>
      </w:r>
      <w:r>
        <w:rPr>
          <w:lang w:eastAsia="ja-JP"/>
        </w:rPr>
        <w:t>ユーザー</w:t>
      </w:r>
      <w:r>
        <w:rPr>
          <w:lang w:eastAsia="ja-JP"/>
        </w:rPr>
        <w:t xml:space="preserve"> SL) </w:t>
      </w:r>
      <w:r>
        <w:rPr>
          <w:lang w:eastAsia="ja-JP"/>
        </w:rPr>
        <w:t>の数を含めることができます。ただし、</w:t>
      </w:r>
      <w:r>
        <w:rPr>
          <w:lang w:eastAsia="ja-JP"/>
        </w:rPr>
        <w:t xml:space="preserve">Open Value </w:t>
      </w:r>
      <w:r>
        <w:rPr>
          <w:lang w:eastAsia="ja-JP"/>
        </w:rPr>
        <w:t>全組織契約オプションと</w:t>
      </w:r>
      <w:r>
        <w:rPr>
          <w:lang w:eastAsia="ja-JP"/>
        </w:rPr>
        <w:t xml:space="preserve"> Open Value Subscription </w:t>
      </w:r>
      <w:r>
        <w:rPr>
          <w:lang w:eastAsia="ja-JP"/>
        </w:rPr>
        <w:t>については、</w:t>
      </w:r>
      <w:r>
        <w:rPr>
          <w:lang w:eastAsia="ja-JP"/>
        </w:rPr>
        <w:t xml:space="preserve">5 </w:t>
      </w:r>
      <w:r>
        <w:rPr>
          <w:lang w:eastAsia="ja-JP"/>
        </w:rPr>
        <w:t>つのユーザー</w:t>
      </w:r>
      <w:r>
        <w:rPr>
          <w:lang w:eastAsia="ja-JP"/>
        </w:rPr>
        <w:t xml:space="preserve"> SL </w:t>
      </w:r>
      <w:r>
        <w:rPr>
          <w:lang w:eastAsia="ja-JP"/>
        </w:rPr>
        <w:t>だけでは最小要件は満たされません。</w:t>
      </w:r>
      <w:r>
        <w:rPr>
          <w:lang w:eastAsia="ja-JP"/>
        </w:rPr>
        <w:t xml:space="preserve">Open Value </w:t>
      </w:r>
      <w:r>
        <w:rPr>
          <w:lang w:eastAsia="ja-JP"/>
        </w:rPr>
        <w:t>全組織契約オプションと</w:t>
      </w:r>
      <w:r>
        <w:rPr>
          <w:lang w:eastAsia="ja-JP"/>
        </w:rPr>
        <w:t xml:space="preserve"> Open Value Subscription </w:t>
      </w:r>
      <w:r>
        <w:rPr>
          <w:lang w:eastAsia="ja-JP"/>
        </w:rPr>
        <w:t>のお客様には、初回発注時に、ユーザー</w:t>
      </w:r>
      <w:r>
        <w:rPr>
          <w:lang w:eastAsia="ja-JP"/>
        </w:rPr>
        <w:t xml:space="preserve"> SL </w:t>
      </w:r>
      <w:r>
        <w:rPr>
          <w:lang w:eastAsia="ja-JP"/>
        </w:rPr>
        <w:t>のほかにデスクトップ</w:t>
      </w:r>
      <w:r>
        <w:rPr>
          <w:lang w:eastAsia="ja-JP"/>
        </w:rPr>
        <w:t xml:space="preserve"> </w:t>
      </w:r>
      <w:r>
        <w:rPr>
          <w:lang w:eastAsia="ja-JP"/>
        </w:rPr>
        <w:t>プラットフォームまたはデスクトップ</w:t>
      </w:r>
      <w:r>
        <w:rPr>
          <w:lang w:eastAsia="ja-JP"/>
        </w:rPr>
        <w:t xml:space="preserve"> </w:t>
      </w:r>
      <w:r>
        <w:rPr>
          <w:lang w:eastAsia="ja-JP"/>
        </w:rPr>
        <w:t>コンポーネント</w:t>
      </w:r>
      <w:r>
        <w:rPr>
          <w:lang w:eastAsia="ja-JP"/>
        </w:rPr>
        <w:t xml:space="preserve"> </w:t>
      </w:r>
      <w:r>
        <w:rPr>
          <w:lang w:eastAsia="ja-JP"/>
        </w:rPr>
        <w:t>ライセンス</w:t>
      </w:r>
      <w:r>
        <w:rPr>
          <w:lang w:eastAsia="ja-JP"/>
        </w:rPr>
        <w:t xml:space="preserve"> (</w:t>
      </w:r>
      <w:r>
        <w:rPr>
          <w:lang w:eastAsia="ja-JP"/>
        </w:rPr>
        <w:t>エンタープライズ製品</w:t>
      </w:r>
      <w:r>
        <w:rPr>
          <w:lang w:eastAsia="ja-JP"/>
        </w:rPr>
        <w:t xml:space="preserve">) </w:t>
      </w:r>
      <w:r>
        <w:rPr>
          <w:lang w:eastAsia="ja-JP"/>
        </w:rPr>
        <w:t>を最低</w:t>
      </w:r>
      <w:r>
        <w:rPr>
          <w:lang w:eastAsia="ja-JP"/>
        </w:rPr>
        <w:t xml:space="preserve"> 5 </w:t>
      </w:r>
      <w:r>
        <w:rPr>
          <w:lang w:eastAsia="ja-JP"/>
        </w:rPr>
        <w:t>つ購入していただく必要があります。</w:t>
      </w:r>
    </w:p>
    <w:p w:rsidR="00145FC1" w:rsidRDefault="000A72AD">
      <w:pPr>
        <w:pStyle w:val="ProductList-Offering1Heading"/>
        <w:rPr>
          <w:lang w:eastAsia="ja-JP"/>
        </w:rPr>
      </w:pPr>
      <w:bookmarkStart w:id="399" w:name="_Sec571"/>
      <w:r>
        <w:rPr>
          <w:lang w:eastAsia="ja-JP"/>
        </w:rPr>
        <w:t>プロフェッショナル</w:t>
      </w:r>
      <w:r>
        <w:rPr>
          <w:lang w:eastAsia="ja-JP"/>
        </w:rPr>
        <w:t xml:space="preserve"> </w:t>
      </w:r>
      <w:r>
        <w:rPr>
          <w:lang w:eastAsia="ja-JP"/>
        </w:rPr>
        <w:t>サービス追加条件</w:t>
      </w:r>
      <w:r>
        <w:rPr>
          <w:lang w:eastAsia="ja-JP"/>
        </w:rPr>
        <w:t xml:space="preserve"> – </w:t>
      </w:r>
      <w:r>
        <w:rPr>
          <w:lang w:eastAsia="ja-JP"/>
        </w:rPr>
        <w:t>従来の契約</w:t>
      </w:r>
      <w:bookmarkEnd w:id="399"/>
      <w:r>
        <w:fldChar w:fldCharType="begin"/>
      </w:r>
      <w:r>
        <w:rPr>
          <w:lang w:eastAsia="ja-JP"/>
        </w:rPr>
        <w:instrText xml:space="preserve"> TC "</w:instrText>
      </w:r>
      <w:bookmarkStart w:id="400" w:name="_Toc436403668"/>
      <w:r>
        <w:rPr>
          <w:lang w:eastAsia="ja-JP"/>
        </w:rPr>
        <w:instrText>プロフェッショナル</w:instrText>
      </w:r>
      <w:r>
        <w:rPr>
          <w:lang w:eastAsia="ja-JP"/>
        </w:rPr>
        <w:instrText xml:space="preserve"> </w:instrText>
      </w:r>
      <w:r>
        <w:rPr>
          <w:lang w:eastAsia="ja-JP"/>
        </w:rPr>
        <w:instrText>サービス追加条件</w:instrText>
      </w:r>
      <w:r>
        <w:rPr>
          <w:lang w:eastAsia="ja-JP"/>
        </w:rPr>
        <w:instrText xml:space="preserve"> – </w:instrText>
      </w:r>
      <w:r>
        <w:rPr>
          <w:lang w:eastAsia="ja-JP"/>
        </w:rPr>
        <w:instrText>従来の契約</w:instrText>
      </w:r>
      <w:bookmarkEnd w:id="400"/>
      <w:r>
        <w:rPr>
          <w:lang w:eastAsia="ja-JP"/>
        </w:rPr>
        <w:instrText>" \l 2</w:instrText>
      </w:r>
      <w:r>
        <w:fldChar w:fldCharType="end"/>
      </w:r>
    </w:p>
    <w:p w:rsidR="00145FC1" w:rsidRDefault="000A72AD">
      <w:pPr>
        <w:pStyle w:val="ProductList-Body"/>
        <w:rPr>
          <w:lang w:eastAsia="ja-JP"/>
        </w:rPr>
      </w:pPr>
      <w:r>
        <w:rPr>
          <w:lang w:eastAsia="ja-JP"/>
        </w:rPr>
        <w:t>本製品条項に基づいて購入された、マイクロソフトが実施するコンサルティングおよびサポート</w:t>
      </w:r>
      <w:r>
        <w:rPr>
          <w:lang w:eastAsia="ja-JP"/>
        </w:rPr>
        <w:t xml:space="preserve"> </w:t>
      </w:r>
      <w:r>
        <w:rPr>
          <w:lang w:eastAsia="ja-JP"/>
        </w:rPr>
        <w:t>サービス</w:t>
      </w:r>
      <w:r>
        <w:rPr>
          <w:lang w:eastAsia="ja-JP"/>
        </w:rPr>
        <w:t xml:space="preserve"> (</w:t>
      </w:r>
      <w:r>
        <w:rPr>
          <w:lang w:eastAsia="ja-JP"/>
        </w:rPr>
        <w:t>以下「プロフェッショナル</w:t>
      </w:r>
      <w:r>
        <w:rPr>
          <w:lang w:eastAsia="ja-JP"/>
        </w:rPr>
        <w:t xml:space="preserve"> </w:t>
      </w:r>
      <w:r>
        <w:rPr>
          <w:lang w:eastAsia="ja-JP"/>
        </w:rPr>
        <w:t>サービス」といいます</w:t>
      </w:r>
      <w:r>
        <w:rPr>
          <w:lang w:eastAsia="ja-JP"/>
        </w:rPr>
        <w:t xml:space="preserve">) </w:t>
      </w:r>
      <w:r>
        <w:rPr>
          <w:lang w:eastAsia="ja-JP"/>
        </w:rPr>
        <w:t>に対するお客様の使用権は、</w:t>
      </w:r>
      <w:r>
        <w:rPr>
          <w:lang w:eastAsia="ja-JP"/>
        </w:rPr>
        <w:t xml:space="preserve">(1) </w:t>
      </w:r>
      <w:r>
        <w:rPr>
          <w:lang w:eastAsia="ja-JP"/>
        </w:rPr>
        <w:t>お客様のボリューム</w:t>
      </w:r>
      <w:r>
        <w:rPr>
          <w:lang w:eastAsia="ja-JP"/>
        </w:rPr>
        <w:t xml:space="preserve"> </w:t>
      </w:r>
      <w:r>
        <w:rPr>
          <w:lang w:eastAsia="ja-JP"/>
        </w:rPr>
        <w:t>ライセンス契約、および</w:t>
      </w:r>
      <w:r>
        <w:rPr>
          <w:lang w:eastAsia="ja-JP"/>
        </w:rPr>
        <w:t xml:space="preserve"> (2) </w:t>
      </w:r>
      <w:r>
        <w:rPr>
          <w:lang w:eastAsia="ja-JP"/>
        </w:rPr>
        <w:t>購入時に同意された基本レベルのマイクロソフト</w:t>
      </w:r>
      <w:r>
        <w:rPr>
          <w:lang w:eastAsia="ja-JP"/>
        </w:rPr>
        <w:t xml:space="preserve"> </w:t>
      </w:r>
      <w:r>
        <w:rPr>
          <w:lang w:eastAsia="ja-JP"/>
        </w:rPr>
        <w:t>サービス契約に従うものとします。ボリューム</w:t>
      </w:r>
      <w:r>
        <w:rPr>
          <w:lang w:eastAsia="ja-JP"/>
        </w:rPr>
        <w:t xml:space="preserve"> </w:t>
      </w:r>
      <w:r>
        <w:rPr>
          <w:lang w:eastAsia="ja-JP"/>
        </w:rPr>
        <w:t>ライセンス契約とプロフェッショナル</w:t>
      </w:r>
      <w:r>
        <w:rPr>
          <w:lang w:eastAsia="ja-JP"/>
        </w:rPr>
        <w:t xml:space="preserve"> </w:t>
      </w:r>
      <w:r>
        <w:rPr>
          <w:lang w:eastAsia="ja-JP"/>
        </w:rPr>
        <w:t>サービス契約の内容に矛盾がある場合は、最新のサービス契約が優先されます。お客様のボリューム</w:t>
      </w:r>
      <w:r>
        <w:rPr>
          <w:lang w:eastAsia="ja-JP"/>
        </w:rPr>
        <w:t xml:space="preserve"> </w:t>
      </w:r>
      <w:r>
        <w:rPr>
          <w:lang w:eastAsia="ja-JP"/>
        </w:rPr>
        <w:t>ライセンスの基本契約が、</w:t>
      </w:r>
      <w:r>
        <w:rPr>
          <w:lang w:eastAsia="ja-JP"/>
        </w:rPr>
        <w:t xml:space="preserve">2007 </w:t>
      </w:r>
      <w:r>
        <w:rPr>
          <w:lang w:eastAsia="ja-JP"/>
        </w:rPr>
        <w:t>年</w:t>
      </w:r>
      <w:r>
        <w:rPr>
          <w:lang w:eastAsia="ja-JP"/>
        </w:rPr>
        <w:t xml:space="preserve"> 9 </w:t>
      </w:r>
      <w:r>
        <w:rPr>
          <w:lang w:eastAsia="ja-JP"/>
        </w:rPr>
        <w:t>月より前のバージョンのマイクロソフト</w:t>
      </w:r>
      <w:r>
        <w:rPr>
          <w:lang w:eastAsia="ja-JP"/>
        </w:rPr>
        <w:t xml:space="preserve"> </w:t>
      </w:r>
      <w:r>
        <w:rPr>
          <w:lang w:eastAsia="ja-JP"/>
        </w:rPr>
        <w:t>ビジネス</w:t>
      </w:r>
      <w:r>
        <w:rPr>
          <w:lang w:eastAsia="ja-JP"/>
        </w:rPr>
        <w:t xml:space="preserve"> </w:t>
      </w:r>
      <w:r>
        <w:rPr>
          <w:lang w:eastAsia="ja-JP"/>
        </w:rPr>
        <w:t>アグリーメント、またはその他プロフェッショナル</w:t>
      </w:r>
      <w:r>
        <w:rPr>
          <w:lang w:eastAsia="ja-JP"/>
        </w:rPr>
        <w:t xml:space="preserve"> </w:t>
      </w:r>
      <w:r>
        <w:rPr>
          <w:lang w:eastAsia="ja-JP"/>
        </w:rPr>
        <w:t>サービスに関する条項を含まない契約であり、お客様が他の基本レベルのマイクロソフト</w:t>
      </w:r>
      <w:r>
        <w:rPr>
          <w:lang w:eastAsia="ja-JP"/>
        </w:rPr>
        <w:t xml:space="preserve"> </w:t>
      </w:r>
      <w:r>
        <w:rPr>
          <w:lang w:eastAsia="ja-JP"/>
        </w:rPr>
        <w:t>サービス契約を締結していない場合、お客様が購入して使用するプロフェッショナル</w:t>
      </w:r>
      <w:r>
        <w:rPr>
          <w:lang w:eastAsia="ja-JP"/>
        </w:rPr>
        <w:t xml:space="preserve"> </w:t>
      </w:r>
      <w:r>
        <w:rPr>
          <w:lang w:eastAsia="ja-JP"/>
        </w:rPr>
        <w:t>サービスには以下の追加条件が適用されます。</w:t>
      </w:r>
    </w:p>
    <w:p w:rsidR="00145FC1" w:rsidRDefault="000A72AD">
      <w:pPr>
        <w:pStyle w:val="ProductList-Body"/>
        <w:rPr>
          <w:lang w:eastAsia="ja-JP"/>
        </w:rPr>
      </w:pPr>
      <w:r>
        <w:rPr>
          <w:lang w:eastAsia="ja-JP"/>
        </w:rPr>
        <w:t xml:space="preserve"> </w:t>
      </w:r>
    </w:p>
    <w:p w:rsidR="00145FC1" w:rsidRDefault="000A72AD">
      <w:pPr>
        <w:pStyle w:val="ProductList-ClauseHeading"/>
        <w:rPr>
          <w:lang w:eastAsia="ja-JP"/>
        </w:rPr>
      </w:pPr>
      <w:r>
        <w:rPr>
          <w:lang w:eastAsia="ja-JP"/>
        </w:rPr>
        <w:lastRenderedPageBreak/>
        <w:t>使用、権利の帰属、およびライセンス</w:t>
      </w:r>
    </w:p>
    <w:p w:rsidR="00145FC1" w:rsidRDefault="000A72AD">
      <w:pPr>
        <w:pStyle w:val="ProductList-SubClauseHeading"/>
        <w:rPr>
          <w:lang w:eastAsia="ja-JP"/>
        </w:rPr>
      </w:pPr>
      <w:r>
        <w:rPr>
          <w:lang w:eastAsia="ja-JP"/>
        </w:rPr>
        <w:t>フィックス</w:t>
      </w:r>
    </w:p>
    <w:p w:rsidR="00145FC1" w:rsidRDefault="000A72AD">
      <w:pPr>
        <w:pStyle w:val="ProductList-BodyIndented"/>
        <w:rPr>
          <w:lang w:eastAsia="ja-JP"/>
        </w:rPr>
      </w:pPr>
      <w:r>
        <w:rPr>
          <w:lang w:eastAsia="ja-JP"/>
        </w:rPr>
        <w:t>マイクロソフトが、一般向けに提供される</w:t>
      </w:r>
      <w:r>
        <w:rPr>
          <w:lang w:eastAsia="ja-JP"/>
        </w:rPr>
        <w:t xml:space="preserve"> (</w:t>
      </w:r>
      <w:r>
        <w:rPr>
          <w:lang w:eastAsia="ja-JP"/>
        </w:rPr>
        <w:t>本製品のサービス</w:t>
      </w:r>
      <w:r>
        <w:rPr>
          <w:lang w:eastAsia="ja-JP"/>
        </w:rPr>
        <w:t xml:space="preserve"> </w:t>
      </w:r>
      <w:r>
        <w:rPr>
          <w:lang w:eastAsia="ja-JP"/>
        </w:rPr>
        <w:t>パック等</w:t>
      </w:r>
      <w:r>
        <w:rPr>
          <w:lang w:eastAsia="ja-JP"/>
        </w:rPr>
        <w:t>)</w:t>
      </w:r>
      <w:r>
        <w:rPr>
          <w:lang w:eastAsia="ja-JP"/>
        </w:rPr>
        <w:t>、またはお客様の特定の問題に対処するための、本製品のフィックス、修正もしくは改良、またはそれらの派生物</w:t>
      </w:r>
      <w:r>
        <w:rPr>
          <w:lang w:eastAsia="ja-JP"/>
        </w:rPr>
        <w:t xml:space="preserve"> (</w:t>
      </w:r>
      <w:r>
        <w:rPr>
          <w:lang w:eastAsia="ja-JP"/>
        </w:rPr>
        <w:t>以下総称して「フィックス」といいます</w:t>
      </w:r>
      <w:r>
        <w:rPr>
          <w:lang w:eastAsia="ja-JP"/>
        </w:rPr>
        <w:t xml:space="preserve">) </w:t>
      </w:r>
      <w:r>
        <w:rPr>
          <w:lang w:eastAsia="ja-JP"/>
        </w:rPr>
        <w:t>を提供する場合、かかるフィックスは、その適用対象となる本製品と同じ条件に基づいて使用許諾されます。フィックスが特定の製品に対して提供されない場合は、マイクロソフトが当該フィックスに関して設定する使用条件が適用されます。</w:t>
      </w:r>
    </w:p>
    <w:p w:rsidR="00145FC1" w:rsidRDefault="000A72AD">
      <w:pPr>
        <w:pStyle w:val="ProductList-BodyIndented"/>
        <w:rPr>
          <w:lang w:eastAsia="ja-JP"/>
        </w:rPr>
      </w:pPr>
      <w:r>
        <w:rPr>
          <w:lang w:eastAsia="ja-JP"/>
        </w:rPr>
        <w:t xml:space="preserve"> </w:t>
      </w:r>
    </w:p>
    <w:p w:rsidR="00145FC1" w:rsidRDefault="000A72AD">
      <w:pPr>
        <w:pStyle w:val="ProductList-SubClauseHeading"/>
        <w:rPr>
          <w:lang w:eastAsia="ja-JP"/>
        </w:rPr>
      </w:pPr>
      <w:r>
        <w:rPr>
          <w:lang w:eastAsia="ja-JP"/>
        </w:rPr>
        <w:t>既存製作物</w:t>
      </w:r>
    </w:p>
    <w:p w:rsidR="00145FC1" w:rsidRDefault="000A72AD">
      <w:pPr>
        <w:pStyle w:val="ProductList-BodyIndented"/>
        <w:rPr>
          <w:lang w:eastAsia="ja-JP"/>
        </w:rPr>
      </w:pPr>
      <w:r>
        <w:rPr>
          <w:lang w:eastAsia="ja-JP"/>
        </w:rPr>
        <w:t>お客様に提供されるプロフェッショナル</w:t>
      </w:r>
      <w:r>
        <w:rPr>
          <w:lang w:eastAsia="ja-JP"/>
        </w:rPr>
        <w:t xml:space="preserve"> </w:t>
      </w:r>
      <w:r>
        <w:rPr>
          <w:lang w:eastAsia="ja-JP"/>
        </w:rPr>
        <w:t>サービスとは無関係に開発その他の方法により取得された、コンピューター</w:t>
      </w:r>
      <w:r>
        <w:rPr>
          <w:lang w:eastAsia="ja-JP"/>
        </w:rPr>
        <w:t xml:space="preserve"> </w:t>
      </w:r>
      <w:r>
        <w:rPr>
          <w:lang w:eastAsia="ja-JP"/>
        </w:rPr>
        <w:t>コードまたは非コード</w:t>
      </w:r>
      <w:r>
        <w:rPr>
          <w:lang w:eastAsia="ja-JP"/>
        </w:rPr>
        <w:t xml:space="preserve"> </w:t>
      </w:r>
      <w:r>
        <w:rPr>
          <w:lang w:eastAsia="ja-JP"/>
        </w:rPr>
        <w:t>ベースのマテリアル</w:t>
      </w:r>
      <w:r>
        <w:rPr>
          <w:lang w:eastAsia="ja-JP"/>
        </w:rPr>
        <w:t xml:space="preserve"> (</w:t>
      </w:r>
      <w:r>
        <w:rPr>
          <w:lang w:eastAsia="ja-JP"/>
        </w:rPr>
        <w:t>以下「既存製作物」といいます</w:t>
      </w:r>
      <w:r>
        <w:rPr>
          <w:lang w:eastAsia="ja-JP"/>
        </w:rPr>
        <w:t xml:space="preserve">) </w:t>
      </w:r>
      <w:r>
        <w:rPr>
          <w:lang w:eastAsia="ja-JP"/>
        </w:rPr>
        <w:t>に対する権利はすべて、かかる既存製作物を提供する当事者が単独で保有するものとします。各当事者は、プロフェッショナル</w:t>
      </w:r>
      <w:r>
        <w:rPr>
          <w:lang w:eastAsia="ja-JP"/>
        </w:rPr>
        <w:t xml:space="preserve"> </w:t>
      </w:r>
      <w:r>
        <w:rPr>
          <w:lang w:eastAsia="ja-JP"/>
        </w:rPr>
        <w:t>サービスに関連する義務を履行するために必要な範囲において、他方当事者の既存製作物を使用、複製、修正、および翻案することができます。</w:t>
      </w:r>
    </w:p>
    <w:p w:rsidR="00145FC1" w:rsidRDefault="000A72AD">
      <w:pPr>
        <w:pStyle w:val="ProductList-BodyIndented"/>
        <w:rPr>
          <w:lang w:eastAsia="ja-JP"/>
        </w:rPr>
      </w:pPr>
      <w:r>
        <w:rPr>
          <w:lang w:eastAsia="ja-JP"/>
        </w:rP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rPr>
          <w:lang w:eastAsia="ja-JP"/>
        </w:rPr>
        <w:t xml:space="preserve"> (</w:t>
      </w:r>
      <w:r>
        <w:rPr>
          <w:lang w:eastAsia="ja-JP"/>
        </w:rPr>
        <w:t>必要な場合には</w:t>
      </w:r>
      <w:r>
        <w:rPr>
          <w:lang w:eastAsia="ja-JP"/>
        </w:rPr>
        <w:t xml:space="preserve">) </w:t>
      </w:r>
      <w:r>
        <w:rPr>
          <w:lang w:eastAsia="ja-JP"/>
        </w:rPr>
        <w:t>修正および翻案できる、非独占的、永続的、全額一括払い、かつ追加支払不要のライセンスをお客様に付与します。マイクロソフトの既存製作物のライセンスは、お客様がお客様のボリューム</w:t>
      </w:r>
      <w:r>
        <w:rPr>
          <w:lang w:eastAsia="ja-JP"/>
        </w:rPr>
        <w:t xml:space="preserve"> </w:t>
      </w:r>
      <w:r>
        <w:rPr>
          <w:lang w:eastAsia="ja-JP"/>
        </w:rPr>
        <w:t>ライセンス契約の条項を遵守することを条件に許諾されます。</w:t>
      </w:r>
    </w:p>
    <w:p w:rsidR="00145FC1" w:rsidRDefault="000A72AD">
      <w:pPr>
        <w:pStyle w:val="ProductList-BodyIndented"/>
        <w:rPr>
          <w:lang w:eastAsia="ja-JP"/>
        </w:rPr>
      </w:pPr>
      <w:r>
        <w:rPr>
          <w:lang w:eastAsia="ja-JP"/>
        </w:rPr>
        <w:t xml:space="preserve"> </w:t>
      </w:r>
    </w:p>
    <w:p w:rsidR="00145FC1" w:rsidRDefault="000A72AD">
      <w:pPr>
        <w:pStyle w:val="ProductList-SubClauseHeading"/>
        <w:rPr>
          <w:lang w:eastAsia="ja-JP"/>
        </w:rPr>
      </w:pPr>
      <w:r>
        <w:rPr>
          <w:lang w:eastAsia="ja-JP"/>
        </w:rPr>
        <w:t>サービス成果物</w:t>
      </w:r>
    </w:p>
    <w:p w:rsidR="00145FC1" w:rsidRDefault="000A72AD">
      <w:pPr>
        <w:pStyle w:val="ProductList-BodyIndented"/>
        <w:rPr>
          <w:lang w:eastAsia="ja-JP"/>
        </w:rPr>
      </w:pPr>
      <w:r>
        <w:rPr>
          <w:lang w:eastAsia="ja-JP"/>
        </w:rPr>
        <w:t>マイクロソフトがプロフェッショナル</w:t>
      </w:r>
      <w:r>
        <w:rPr>
          <w:lang w:eastAsia="ja-JP"/>
        </w:rPr>
        <w:t xml:space="preserve"> </w:t>
      </w:r>
      <w:r>
        <w:rPr>
          <w:lang w:eastAsia="ja-JP"/>
        </w:rPr>
        <w:t>サービス終了時にお客様に残した</w:t>
      </w:r>
      <w:r>
        <w:rPr>
          <w:lang w:eastAsia="ja-JP"/>
        </w:rPr>
        <w:t xml:space="preserve"> (</w:t>
      </w:r>
      <w:r>
        <w:rPr>
          <w:lang w:eastAsia="ja-JP"/>
        </w:rPr>
        <w:t>本製品またはフィックス以外の</w:t>
      </w:r>
      <w:r>
        <w:rPr>
          <w:lang w:eastAsia="ja-JP"/>
        </w:rPr>
        <w:t xml:space="preserve">) </w:t>
      </w:r>
      <w:r>
        <w:rPr>
          <w:lang w:eastAsia="ja-JP"/>
        </w:rPr>
        <w:t>コンピューター</w:t>
      </w:r>
      <w:r>
        <w:rPr>
          <w:lang w:eastAsia="ja-JP"/>
        </w:rPr>
        <w:t xml:space="preserve"> </w:t>
      </w:r>
      <w:r>
        <w:rPr>
          <w:lang w:eastAsia="ja-JP"/>
        </w:rPr>
        <w:t>コードまたはマテリアルは、サービス成果物と見なされます。プロフェッショナル</w:t>
      </w:r>
      <w:r>
        <w:rPr>
          <w:lang w:eastAsia="ja-JP"/>
        </w:rPr>
        <w:t xml:space="preserve"> </w:t>
      </w:r>
      <w:r>
        <w:rPr>
          <w:lang w:eastAsia="ja-JP"/>
        </w:rPr>
        <w:t>サービスに関するマイクロソフトの請求額がお客様から全額支払われた時点において、マイクロソフトはお客様に対し、プロフェッショナル</w:t>
      </w:r>
      <w:r>
        <w:rPr>
          <w:lang w:eastAsia="ja-JP"/>
        </w:rPr>
        <w:t xml:space="preserve"> </w:t>
      </w:r>
      <w:r>
        <w:rPr>
          <w:lang w:eastAsia="ja-JP"/>
        </w:rPr>
        <w:t>サービスに適用される契約条件およびお客様のボリューム</w:t>
      </w:r>
      <w:r>
        <w:rPr>
          <w:lang w:eastAsia="ja-JP"/>
        </w:rPr>
        <w:t xml:space="preserve"> </w:t>
      </w:r>
      <w:r>
        <w:rPr>
          <w:lang w:eastAsia="ja-JP"/>
        </w:rPr>
        <w:t>ライセンス契約に従って、サービス成果物をもっぱらお客様の内部業務の目的のみのために複製、使用、修正、および翻案できる、非独占的、譲渡不能、かつ永続的なライセンスを許諾します。</w:t>
      </w:r>
    </w:p>
    <w:p w:rsidR="00145FC1" w:rsidRDefault="000A72AD">
      <w:pPr>
        <w:pStyle w:val="ProductList-BodyIndented"/>
        <w:rPr>
          <w:lang w:eastAsia="ja-JP"/>
        </w:rPr>
      </w:pPr>
      <w:r>
        <w:rPr>
          <w:lang w:eastAsia="ja-JP"/>
        </w:rPr>
        <w:t xml:space="preserve"> </w:t>
      </w:r>
    </w:p>
    <w:p w:rsidR="00145FC1" w:rsidRDefault="000A72AD">
      <w:pPr>
        <w:pStyle w:val="ProductList-SubClauseHeading"/>
        <w:rPr>
          <w:lang w:eastAsia="ja-JP"/>
        </w:rPr>
      </w:pPr>
      <w:r>
        <w:rPr>
          <w:lang w:eastAsia="ja-JP"/>
        </w:rPr>
        <w:t>プロフェッショナル</w:t>
      </w:r>
      <w:r>
        <w:rPr>
          <w:lang w:eastAsia="ja-JP"/>
        </w:rPr>
        <w:t xml:space="preserve"> </w:t>
      </w:r>
      <w:r>
        <w:rPr>
          <w:lang w:eastAsia="ja-JP"/>
        </w:rPr>
        <w:t>サービスからの技術情報の使用</w:t>
      </w:r>
    </w:p>
    <w:p w:rsidR="00145FC1" w:rsidRDefault="000A72AD">
      <w:pPr>
        <w:pStyle w:val="ProductList-BodyIndented"/>
        <w:rPr>
          <w:lang w:eastAsia="ja-JP"/>
        </w:rPr>
      </w:pPr>
      <w:r>
        <w:rPr>
          <w:lang w:eastAsia="ja-JP"/>
        </w:rPr>
        <w:t>マイクロソフトは、プロフェッショナル</w:t>
      </w:r>
      <w:r>
        <w:rPr>
          <w:lang w:eastAsia="ja-JP"/>
        </w:rPr>
        <w:t xml:space="preserve"> </w:t>
      </w:r>
      <w:r>
        <w:rPr>
          <w:lang w:eastAsia="ja-JP"/>
        </w:rPr>
        <w:t>サービスを提供したことからマイクロソフトが得る一切の技術情報を、問題解決、トラブルシューティング、製品機能の拡張、フィックス、およびマイクロソフトのサポート技術情報</w:t>
      </w:r>
      <w:r>
        <w:rPr>
          <w:lang w:eastAsia="ja-JP"/>
        </w:rPr>
        <w:t xml:space="preserve"> (Knowledge Base </w:t>
      </w:r>
      <w:r>
        <w:rPr>
          <w:lang w:eastAsia="ja-JP"/>
        </w:rPr>
        <w:t>を含む</w:t>
      </w:r>
      <w:r>
        <w:rPr>
          <w:lang w:eastAsia="ja-JP"/>
        </w:rPr>
        <w:t xml:space="preserve">) </w:t>
      </w:r>
      <w:r>
        <w:rPr>
          <w:lang w:eastAsia="ja-JP"/>
        </w:rPr>
        <w:t>で使用することができます。マイクロソフトは、かかる使用の一環として、お客様の名称を公表せず、またお客様の秘密情報を一切開示しません。</w:t>
      </w:r>
    </w:p>
    <w:p w:rsidR="00145FC1" w:rsidRDefault="000A72AD">
      <w:pPr>
        <w:pStyle w:val="ProductList-BodyIndented"/>
        <w:rPr>
          <w:lang w:eastAsia="ja-JP"/>
        </w:rPr>
      </w:pPr>
      <w:r>
        <w:rPr>
          <w:lang w:eastAsia="ja-JP"/>
        </w:rPr>
        <w:t xml:space="preserve"> </w:t>
      </w:r>
    </w:p>
    <w:p w:rsidR="00145FC1" w:rsidRDefault="000A72AD">
      <w:pPr>
        <w:pStyle w:val="ProductList-SubClauseHeading"/>
        <w:rPr>
          <w:lang w:eastAsia="ja-JP"/>
        </w:rPr>
      </w:pPr>
      <w:r>
        <w:rPr>
          <w:lang w:eastAsia="ja-JP"/>
        </w:rPr>
        <w:t>オープンソース</w:t>
      </w:r>
      <w:r>
        <w:rPr>
          <w:lang w:eastAsia="ja-JP"/>
        </w:rPr>
        <w:t xml:space="preserve"> </w:t>
      </w:r>
      <w:r>
        <w:rPr>
          <w:lang w:eastAsia="ja-JP"/>
        </w:rPr>
        <w:t>ライセンスに関する制限</w:t>
      </w:r>
    </w:p>
    <w:p w:rsidR="00145FC1" w:rsidRDefault="000A72AD">
      <w:pPr>
        <w:pStyle w:val="ProductList-BodyIndented"/>
        <w:rPr>
          <w:lang w:eastAsia="ja-JP"/>
        </w:rPr>
      </w:pPr>
      <w:r>
        <w:rPr>
          <w:lang w:eastAsia="ja-JP"/>
        </w:rPr>
        <w:t>お客様は、マイクロソフト以外のソフトウェアまたはテクノロジを、これらのプロフェッショナル</w:t>
      </w:r>
      <w:r>
        <w:rPr>
          <w:lang w:eastAsia="ja-JP"/>
        </w:rPr>
        <w:t xml:space="preserve"> </w:t>
      </w:r>
      <w:r>
        <w:rPr>
          <w:lang w:eastAsia="ja-JP"/>
        </w:rPr>
        <w:t>サービスに関する条件またはお客様のボリューム</w:t>
      </w:r>
      <w:r>
        <w:rPr>
          <w:lang w:eastAsia="ja-JP"/>
        </w:rPr>
        <w:t xml:space="preserve"> </w:t>
      </w:r>
      <w:r>
        <w:rPr>
          <w:lang w:eastAsia="ja-JP"/>
        </w:rPr>
        <w:t>ライセンス契約に規定されている以外の義務がマイクロソフトの知的財産に課されるような方法でインストールまたは使用してはなりません。</w:t>
      </w:r>
    </w:p>
    <w:p w:rsidR="00145FC1" w:rsidRDefault="000A72AD">
      <w:pPr>
        <w:pStyle w:val="ProductList-BodyIndented"/>
        <w:rPr>
          <w:lang w:eastAsia="ja-JP"/>
        </w:rPr>
      </w:pPr>
      <w:r>
        <w:rPr>
          <w:lang w:eastAsia="ja-JP"/>
        </w:rPr>
        <w:t xml:space="preserve"> </w:t>
      </w:r>
    </w:p>
    <w:p w:rsidR="00145FC1" w:rsidRDefault="000A72AD">
      <w:pPr>
        <w:pStyle w:val="ProductList-SubClauseHeading"/>
        <w:rPr>
          <w:lang w:eastAsia="ja-JP"/>
        </w:rPr>
      </w:pPr>
      <w:r>
        <w:rPr>
          <w:lang w:eastAsia="ja-JP"/>
        </w:rPr>
        <w:t>関連会社の権利</w:t>
      </w:r>
    </w:p>
    <w:p w:rsidR="00145FC1" w:rsidRDefault="000A72AD">
      <w:pPr>
        <w:pStyle w:val="ProductList-BodyIndented"/>
        <w:rPr>
          <w:lang w:eastAsia="ja-JP"/>
        </w:rPr>
      </w:pPr>
      <w:r>
        <w:rPr>
          <w:lang w:eastAsia="ja-JP"/>
        </w:rP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rPr>
          <w:lang w:eastAsia="ja-JP"/>
        </w:rPr>
        <w:t xml:space="preserve"> </w:t>
      </w:r>
      <w:r>
        <w:rPr>
          <w:lang w:eastAsia="ja-JP"/>
        </w:rPr>
        <w:t>サービスに関する条件およびお客様のボリューム</w:t>
      </w:r>
      <w:r>
        <w:rPr>
          <w:lang w:eastAsia="ja-JP"/>
        </w:rPr>
        <w:t xml:space="preserve"> </w:t>
      </w:r>
      <w:r>
        <w:rPr>
          <w:lang w:eastAsia="ja-JP"/>
        </w:rPr>
        <w:t>ライセンス契約を遵守させる責任を負います。</w:t>
      </w:r>
    </w:p>
    <w:p w:rsidR="00145FC1" w:rsidRDefault="000A72AD">
      <w:pPr>
        <w:pStyle w:val="ProductList-BodyIndented"/>
        <w:rPr>
          <w:lang w:eastAsia="ja-JP"/>
        </w:rPr>
      </w:pPr>
      <w:r>
        <w:rPr>
          <w:lang w:eastAsia="ja-JP"/>
        </w:rPr>
        <w:t xml:space="preserve"> </w:t>
      </w:r>
    </w:p>
    <w:p w:rsidR="00145FC1" w:rsidRDefault="000A72AD">
      <w:pPr>
        <w:pStyle w:val="ProductList-ClauseHeading"/>
        <w:rPr>
          <w:lang w:eastAsia="ja-JP"/>
        </w:rPr>
      </w:pPr>
      <w:r>
        <w:rPr>
          <w:lang w:eastAsia="ja-JP"/>
        </w:rPr>
        <w:t>保証および責任制限</w:t>
      </w:r>
    </w:p>
    <w:p w:rsidR="00145FC1" w:rsidRDefault="000A72AD">
      <w:pPr>
        <w:pStyle w:val="ProductList-SubClauseHeading"/>
        <w:rPr>
          <w:lang w:eastAsia="ja-JP"/>
        </w:rPr>
      </w:pPr>
      <w:r>
        <w:rPr>
          <w:lang w:eastAsia="ja-JP"/>
        </w:rPr>
        <w:t>プロフェッショナル</w:t>
      </w:r>
      <w:r>
        <w:rPr>
          <w:lang w:eastAsia="ja-JP"/>
        </w:rPr>
        <w:t xml:space="preserve"> </w:t>
      </w:r>
      <w:r>
        <w:rPr>
          <w:lang w:eastAsia="ja-JP"/>
        </w:rPr>
        <w:t>サービスの保証</w:t>
      </w:r>
    </w:p>
    <w:p w:rsidR="00145FC1" w:rsidRDefault="000A72AD">
      <w:pPr>
        <w:pStyle w:val="ProductList-BodyIndented"/>
        <w:rPr>
          <w:lang w:eastAsia="ja-JP"/>
        </w:rPr>
      </w:pPr>
      <w:r>
        <w:rPr>
          <w:lang w:eastAsia="ja-JP"/>
        </w:rPr>
        <w:t>マイクロソフトは、プロフェッショナル</w:t>
      </w:r>
      <w:r>
        <w:rPr>
          <w:lang w:eastAsia="ja-JP"/>
        </w:rPr>
        <w:t xml:space="preserve"> </w:t>
      </w:r>
      <w:r>
        <w:rPr>
          <w:lang w:eastAsia="ja-JP"/>
        </w:rPr>
        <w:t>サービスが専門家としての注意と技能に基づいて遂行されるものであることを保証します。マイクロソフトが上記に違反し、お客様がプロフェッショナル</w:t>
      </w:r>
      <w:r>
        <w:rPr>
          <w:lang w:eastAsia="ja-JP"/>
        </w:rPr>
        <w:t xml:space="preserve"> </w:t>
      </w:r>
      <w:r>
        <w:rPr>
          <w:lang w:eastAsia="ja-JP"/>
        </w:rPr>
        <w:t>サービスの実施完了日から</w:t>
      </w:r>
      <w:r>
        <w:rPr>
          <w:lang w:eastAsia="ja-JP"/>
        </w:rPr>
        <w:t xml:space="preserve"> 90 </w:t>
      </w:r>
      <w:r>
        <w:rPr>
          <w:lang w:eastAsia="ja-JP"/>
        </w:rPr>
        <w:t>日以内にその旨をマイクロソフトに通知した場合、マイクロソフトは、保証の違反が生じた場合にお客様が有する唯一の権利として、プロフェッショナル</w:t>
      </w:r>
      <w:r>
        <w:rPr>
          <w:lang w:eastAsia="ja-JP"/>
        </w:rPr>
        <w:t xml:space="preserve"> </w:t>
      </w:r>
      <w:r>
        <w:rPr>
          <w:lang w:eastAsia="ja-JP"/>
        </w:rPr>
        <w:t>サービスを再度実施するか、当該プロフェッショナル</w:t>
      </w:r>
      <w:r>
        <w:rPr>
          <w:lang w:eastAsia="ja-JP"/>
        </w:rPr>
        <w:t xml:space="preserve"> </w:t>
      </w:r>
      <w:r>
        <w:rPr>
          <w:lang w:eastAsia="ja-JP"/>
        </w:rPr>
        <w:t>サービスに対してお客様が支払った金額を返金します。</w:t>
      </w:r>
      <w:r>
        <w:rPr>
          <w:b/>
          <w:lang w:eastAsia="ja-JP"/>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rsidR="00145FC1" w:rsidRDefault="000A72AD">
      <w:pPr>
        <w:pStyle w:val="ProductList-BodyIndented"/>
        <w:rPr>
          <w:lang w:eastAsia="ja-JP"/>
        </w:rPr>
      </w:pPr>
      <w:r>
        <w:rPr>
          <w:lang w:eastAsia="ja-JP"/>
        </w:rPr>
        <w:t xml:space="preserve"> </w:t>
      </w:r>
    </w:p>
    <w:p w:rsidR="00145FC1" w:rsidRDefault="000A72AD">
      <w:pPr>
        <w:pStyle w:val="ProductList-SubClauseHeading"/>
        <w:rPr>
          <w:lang w:eastAsia="ja-JP"/>
        </w:rPr>
      </w:pPr>
      <w:r>
        <w:rPr>
          <w:lang w:eastAsia="ja-JP"/>
        </w:rPr>
        <w:t>責任制限</w:t>
      </w:r>
    </w:p>
    <w:p w:rsidR="00145FC1" w:rsidRDefault="000A72AD">
      <w:pPr>
        <w:pStyle w:val="ProductList-BodyIndented"/>
        <w:rPr>
          <w:lang w:eastAsia="ja-JP"/>
        </w:rPr>
      </w:pPr>
      <w:r>
        <w:rPr>
          <w:lang w:eastAsia="ja-JP"/>
        </w:rPr>
        <w:t>直接損害に対するマイクロソフトの責任は、プロフェッショナル</w:t>
      </w:r>
      <w:r>
        <w:rPr>
          <w:lang w:eastAsia="ja-JP"/>
        </w:rPr>
        <w:t xml:space="preserve"> </w:t>
      </w:r>
      <w:r>
        <w:rPr>
          <w:lang w:eastAsia="ja-JP"/>
        </w:rP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rPr>
          <w:lang w:eastAsia="ja-JP"/>
        </w:rPr>
        <w:t xml:space="preserve"> 5,000 </w:t>
      </w:r>
      <w:r>
        <w:rPr>
          <w:lang w:eastAsia="ja-JP"/>
        </w:rPr>
        <w:t>米ドルを上限とする直接損害に限定されます。</w:t>
      </w:r>
      <w:r>
        <w:rPr>
          <w:b/>
          <w:lang w:eastAsia="ja-JP"/>
        </w:rPr>
        <w:t>いかなる場合であっても、プロフェッショナル</w:t>
      </w:r>
      <w:r>
        <w:rPr>
          <w:b/>
          <w:lang w:eastAsia="ja-JP"/>
        </w:rPr>
        <w:t xml:space="preserve"> </w:t>
      </w:r>
      <w:r>
        <w:rPr>
          <w:b/>
          <w:lang w:eastAsia="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lang w:eastAsia="ja-JP"/>
        </w:rPr>
        <w:t xml:space="preserve">(1) </w:t>
      </w:r>
      <w:r>
        <w:rPr>
          <w:b/>
          <w:lang w:eastAsia="ja-JP"/>
        </w:rPr>
        <w:t>秘密保持義務、または</w:t>
      </w:r>
      <w:r>
        <w:rPr>
          <w:b/>
          <w:lang w:eastAsia="ja-JP"/>
        </w:rPr>
        <w:t xml:space="preserve"> (2) </w:t>
      </w:r>
      <w:r>
        <w:rPr>
          <w:b/>
          <w:lang w:eastAsia="ja-JP"/>
        </w:rPr>
        <w:t>他方当事者の知的財産権の侵害、に起因する責任には適用されません。</w:t>
      </w:r>
    </w:p>
    <w:p w:rsidR="00145FC1" w:rsidRDefault="00145FC1">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Indented"/>
        <w:rPr>
          <w:lang w:eastAsia="ja-JP"/>
        </w:rPr>
      </w:pPr>
    </w:p>
    <w:p w:rsidR="00145FC1" w:rsidRDefault="000A72AD">
      <w:pPr>
        <w:pStyle w:val="ProductList-SectionHeading"/>
        <w:pageBreakBefore/>
        <w:rPr>
          <w:lang w:eastAsia="ja-JP"/>
        </w:rPr>
      </w:pPr>
      <w:bookmarkStart w:id="401" w:name="_Sec572"/>
      <w:bookmarkEnd w:id="391"/>
      <w:r>
        <w:rPr>
          <w:lang w:eastAsia="ja-JP"/>
        </w:rPr>
        <w:lastRenderedPageBreak/>
        <w:t>付録</w:t>
      </w:r>
      <w:r>
        <w:rPr>
          <w:lang w:eastAsia="ja-JP"/>
        </w:rPr>
        <w:t xml:space="preserve"> E – </w:t>
      </w:r>
      <w:r>
        <w:rPr>
          <w:lang w:eastAsia="ja-JP"/>
        </w:rPr>
        <w:t>プロモーション</w:t>
      </w:r>
      <w:r>
        <w:fldChar w:fldCharType="begin"/>
      </w:r>
      <w:r>
        <w:rPr>
          <w:lang w:eastAsia="ja-JP"/>
        </w:rPr>
        <w:instrText xml:space="preserve"> TC "</w:instrText>
      </w:r>
      <w:bookmarkStart w:id="402" w:name="_Toc436403669"/>
      <w:r>
        <w:rPr>
          <w:lang w:eastAsia="ja-JP"/>
        </w:rPr>
        <w:instrText>付録</w:instrText>
      </w:r>
      <w:r>
        <w:rPr>
          <w:lang w:eastAsia="ja-JP"/>
        </w:rPr>
        <w:instrText xml:space="preserve"> E – </w:instrText>
      </w:r>
      <w:r>
        <w:rPr>
          <w:lang w:eastAsia="ja-JP"/>
        </w:rPr>
        <w:instrText>プロモーション</w:instrText>
      </w:r>
      <w:bookmarkEnd w:id="402"/>
      <w:r>
        <w:rPr>
          <w:lang w:eastAsia="ja-JP"/>
        </w:rPr>
        <w:instrText>" \l 1</w:instrText>
      </w:r>
      <w:r>
        <w:fldChar w:fldCharType="end"/>
      </w:r>
    </w:p>
    <w:p w:rsidR="00145FC1" w:rsidRDefault="000A72AD">
      <w:pPr>
        <w:pStyle w:val="ProductList-OfferingGroupHeading"/>
      </w:pPr>
      <w:bookmarkStart w:id="403" w:name="_Sec867"/>
      <w:r>
        <w:t xml:space="preserve">System Center Client Management Suite </w:t>
      </w:r>
      <w:r>
        <w:t>プロモーション</w:t>
      </w:r>
      <w:bookmarkEnd w:id="403"/>
      <w:r>
        <w:fldChar w:fldCharType="begin"/>
      </w:r>
      <w:r>
        <w:instrText xml:space="preserve"> TC "</w:instrText>
      </w:r>
      <w:bookmarkStart w:id="404" w:name="_Toc436403670"/>
      <w:r>
        <w:instrText xml:space="preserve">System Center Client Management Suite </w:instrText>
      </w:r>
      <w:r>
        <w:instrText>プロモーション</w:instrText>
      </w:r>
      <w:bookmarkEnd w:id="404"/>
      <w:r>
        <w:instrText>" \l 2</w:instrText>
      </w:r>
      <w:r>
        <w:fldChar w:fldCharType="end"/>
      </w:r>
    </w:p>
    <w:p w:rsidR="00145FC1" w:rsidRDefault="000A72AD">
      <w:pPr>
        <w:pStyle w:val="ProductList-Body"/>
      </w:pPr>
      <w:r>
        <w:t xml:space="preserve">2016 </w:t>
      </w:r>
      <w:r>
        <w:t>年</w:t>
      </w:r>
      <w:r>
        <w:t xml:space="preserve"> 12 </w:t>
      </w:r>
      <w:r>
        <w:t>月</w:t>
      </w:r>
      <w:r>
        <w:t xml:space="preserve"> 31 </w:t>
      </w:r>
      <w:r>
        <w:t>日までに発注されたすべての</w:t>
      </w:r>
      <w:r>
        <w:t xml:space="preserve"> Enterprise CAL Suite </w:t>
      </w:r>
      <w:r>
        <w:t>および</w:t>
      </w:r>
      <w:r>
        <w:t xml:space="preserve"> Enterprise CAL Suite Bridge for Office 365 (Microsoft Intune </w:t>
      </w:r>
      <w:r>
        <w:t>の有無は問いません</w:t>
      </w:r>
      <w:r>
        <w:t xml:space="preserve">) </w:t>
      </w:r>
      <w:r>
        <w:t>ライセンスに対し、</w:t>
      </w:r>
      <w:r>
        <w:t xml:space="preserve">System Center Client Management Suite </w:t>
      </w:r>
      <w:r>
        <w:t>の使用権が追加されます。</w:t>
      </w:r>
    </w:p>
    <w:p w:rsidR="00145FC1" w:rsidRDefault="000A72AD">
      <w:pPr>
        <w:pStyle w:val="ProductList-OfferingGroupHeading"/>
        <w:rPr>
          <w:lang w:eastAsia="ja-JP"/>
        </w:rPr>
      </w:pPr>
      <w:bookmarkStart w:id="405" w:name="_Sec871"/>
      <w:r>
        <w:rPr>
          <w:lang w:eastAsia="ja-JP"/>
        </w:rPr>
        <w:t xml:space="preserve">Azure </w:t>
      </w:r>
      <w:r>
        <w:rPr>
          <w:lang w:eastAsia="ja-JP"/>
        </w:rPr>
        <w:t>コンピューティング</w:t>
      </w:r>
      <w:r>
        <w:rPr>
          <w:lang w:eastAsia="ja-JP"/>
        </w:rPr>
        <w:t xml:space="preserve"> </w:t>
      </w:r>
      <w:r>
        <w:rPr>
          <w:lang w:eastAsia="ja-JP"/>
        </w:rPr>
        <w:t>キャパシティ</w:t>
      </w:r>
      <w:r>
        <w:rPr>
          <w:lang w:eastAsia="ja-JP"/>
        </w:rPr>
        <w:t xml:space="preserve"> </w:t>
      </w:r>
      <w:r>
        <w:rPr>
          <w:lang w:eastAsia="ja-JP"/>
        </w:rPr>
        <w:t>プロモーション</w:t>
      </w:r>
      <w:r>
        <w:rPr>
          <w:lang w:eastAsia="ja-JP"/>
        </w:rPr>
        <w:t>:</w:t>
      </w:r>
      <w:bookmarkEnd w:id="405"/>
      <w:r>
        <w:fldChar w:fldCharType="begin"/>
      </w:r>
      <w:r>
        <w:rPr>
          <w:lang w:eastAsia="ja-JP"/>
        </w:rPr>
        <w:instrText xml:space="preserve"> TC "</w:instrText>
      </w:r>
      <w:bookmarkStart w:id="406" w:name="_Toc436403671"/>
      <w:r>
        <w:rPr>
          <w:lang w:eastAsia="ja-JP"/>
        </w:rPr>
        <w:instrText xml:space="preserve">Azure </w:instrText>
      </w:r>
      <w:r>
        <w:rPr>
          <w:lang w:eastAsia="ja-JP"/>
        </w:rPr>
        <w:instrText>コンピューティング</w:instrText>
      </w:r>
      <w:r>
        <w:rPr>
          <w:lang w:eastAsia="ja-JP"/>
        </w:rPr>
        <w:instrText xml:space="preserve"> </w:instrText>
      </w:r>
      <w:r>
        <w:rPr>
          <w:lang w:eastAsia="ja-JP"/>
        </w:rPr>
        <w:instrText>キャパシティ</w:instrText>
      </w:r>
      <w:r>
        <w:rPr>
          <w:lang w:eastAsia="ja-JP"/>
        </w:rPr>
        <w:instrText xml:space="preserve"> </w:instrText>
      </w:r>
      <w:r>
        <w:rPr>
          <w:lang w:eastAsia="ja-JP"/>
        </w:rPr>
        <w:instrText>プロモーション</w:instrText>
      </w:r>
      <w:r>
        <w:rPr>
          <w:lang w:eastAsia="ja-JP"/>
        </w:rPr>
        <w:instrText>:</w:instrText>
      </w:r>
      <w:bookmarkEnd w:id="406"/>
      <w:r>
        <w:rPr>
          <w:lang w:eastAsia="ja-JP"/>
        </w:rPr>
        <w:instrText xml:space="preserve"> " \l 2</w:instrText>
      </w:r>
      <w:r>
        <w:fldChar w:fldCharType="end"/>
      </w:r>
    </w:p>
    <w:p w:rsidR="00145FC1" w:rsidRDefault="000A72AD">
      <w:pPr>
        <w:pStyle w:val="ProductList-Body"/>
        <w:rPr>
          <w:lang w:eastAsia="ja-JP"/>
        </w:rPr>
      </w:pPr>
      <w:r>
        <w:rPr>
          <w:lang w:eastAsia="ja-JP"/>
        </w:rPr>
        <w:t xml:space="preserve">2015 </w:t>
      </w:r>
      <w:r>
        <w:rPr>
          <w:lang w:eastAsia="ja-JP"/>
        </w:rPr>
        <w:t>年</w:t>
      </w:r>
      <w:r>
        <w:rPr>
          <w:lang w:eastAsia="ja-JP"/>
        </w:rPr>
        <w:t xml:space="preserve"> 11 </w:t>
      </w:r>
      <w:r>
        <w:rPr>
          <w:lang w:eastAsia="ja-JP"/>
        </w:rPr>
        <w:t>月</w:t>
      </w:r>
      <w:r>
        <w:rPr>
          <w:lang w:eastAsia="ja-JP"/>
        </w:rPr>
        <w:t xml:space="preserve"> 1 </w:t>
      </w:r>
      <w:r>
        <w:rPr>
          <w:lang w:eastAsia="ja-JP"/>
        </w:rPr>
        <w:t>日から</w:t>
      </w:r>
      <w:r>
        <w:rPr>
          <w:lang w:eastAsia="ja-JP"/>
        </w:rPr>
        <w:t xml:space="preserve"> 2016 </w:t>
      </w:r>
      <w:r>
        <w:rPr>
          <w:lang w:eastAsia="ja-JP"/>
        </w:rPr>
        <w:t>年</w:t>
      </w:r>
      <w:r>
        <w:rPr>
          <w:lang w:eastAsia="ja-JP"/>
        </w:rPr>
        <w:t xml:space="preserve"> 6 </w:t>
      </w:r>
      <w:r>
        <w:rPr>
          <w:lang w:eastAsia="ja-JP"/>
        </w:rPr>
        <w:t>月</w:t>
      </w:r>
      <w:r>
        <w:rPr>
          <w:lang w:eastAsia="ja-JP"/>
        </w:rPr>
        <w:t xml:space="preserve"> 30 </w:t>
      </w:r>
      <w:r>
        <w:rPr>
          <w:lang w:eastAsia="ja-JP"/>
        </w:rPr>
        <w:t>日までの期間に限り、</w:t>
      </w:r>
      <w:r>
        <w:rPr>
          <w:lang w:eastAsia="ja-JP"/>
        </w:rPr>
        <w:t xml:space="preserve">Azure </w:t>
      </w:r>
      <w:r>
        <w:rPr>
          <w:lang w:eastAsia="ja-JP"/>
        </w:rPr>
        <w:t>コンピューティング</w:t>
      </w:r>
      <w:r>
        <w:rPr>
          <w:lang w:eastAsia="ja-JP"/>
        </w:rPr>
        <w:t xml:space="preserve"> </w:t>
      </w:r>
      <w:r>
        <w:rPr>
          <w:lang w:eastAsia="ja-JP"/>
        </w:rPr>
        <w:t>キャパシティ</w:t>
      </w:r>
      <w:r>
        <w:rPr>
          <w:lang w:eastAsia="ja-JP"/>
        </w:rPr>
        <w:t xml:space="preserve"> </w:t>
      </w:r>
      <w:r>
        <w:rPr>
          <w:lang w:eastAsia="ja-JP"/>
        </w:rPr>
        <w:t>プロモーションでは、契約の満了に同期しない</w:t>
      </w:r>
      <w:r>
        <w:rPr>
          <w:lang w:eastAsia="ja-JP"/>
        </w:rPr>
        <w:t xml:space="preserve"> 12 </w:t>
      </w:r>
      <w:r>
        <w:rPr>
          <w:lang w:eastAsia="ja-JP"/>
        </w:rPr>
        <w:t>か月のサブスクリプションとして、</w:t>
      </w:r>
      <w:r>
        <w:rPr>
          <w:lang w:eastAsia="ja-JP"/>
        </w:rPr>
        <w:t>A</w:t>
      </w:r>
      <w:r>
        <w:rPr>
          <w:lang w:eastAsia="ja-JP"/>
        </w:rPr>
        <w:t>、</w:t>
      </w:r>
      <w:r>
        <w:rPr>
          <w:lang w:eastAsia="ja-JP"/>
        </w:rPr>
        <w:t>D</w:t>
      </w:r>
      <w:r>
        <w:rPr>
          <w:lang w:eastAsia="ja-JP"/>
        </w:rPr>
        <w:t>、および</w:t>
      </w:r>
      <w:r>
        <w:rPr>
          <w:lang w:eastAsia="ja-JP"/>
        </w:rPr>
        <w:t xml:space="preserve"> G </w:t>
      </w:r>
      <w:r>
        <w:rPr>
          <w:lang w:eastAsia="ja-JP"/>
        </w:rPr>
        <w:t>シリーズのコンピューティング</w:t>
      </w:r>
      <w:r>
        <w:rPr>
          <w:lang w:eastAsia="ja-JP"/>
        </w:rPr>
        <w:t xml:space="preserve"> </w:t>
      </w:r>
      <w:r>
        <w:rPr>
          <w:lang w:eastAsia="ja-JP"/>
        </w:rPr>
        <w:t>インスタンスに対する割引を提供いたします。お客様が、加入契約の最後の年に</w:t>
      </w:r>
      <w:r>
        <w:rPr>
          <w:lang w:eastAsia="ja-JP"/>
        </w:rPr>
        <w:t xml:space="preserve"> Enterprise Agreement </w:t>
      </w:r>
      <w:r>
        <w:rPr>
          <w:lang w:eastAsia="ja-JP"/>
        </w:rPr>
        <w:t>に基づいてインスタンスを購入した場合、契約終了時に残っている権利は、適時に更新された加入契約において使用することができます。加入契約が適時に更新されなかった場合、お客様の残りの権利は失効します。</w:t>
      </w:r>
    </w:p>
    <w:p w:rsidR="00145FC1" w:rsidRDefault="00145FC1">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45F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FC1" w:rsidRDefault="004524FA">
            <w:pPr>
              <w:pStyle w:val="ProductList-TableBody"/>
              <w:jc w:val="right"/>
            </w:pPr>
            <w:hyperlink w:anchor="_Sec842">
              <w:r w:rsidR="000A72AD">
                <w:rPr>
                  <w:color w:val="00467F"/>
                  <w:sz w:val="14"/>
                  <w:u w:val="single"/>
                </w:rPr>
                <w:t>目次</w:t>
              </w:r>
            </w:hyperlink>
            <w:r w:rsidR="000A72AD">
              <w:rPr>
                <w:sz w:val="14"/>
              </w:rPr>
              <w:t xml:space="preserve"> / </w:t>
            </w:r>
            <w:hyperlink w:anchor="_Sec549">
              <w:r w:rsidR="000A72AD">
                <w:rPr>
                  <w:color w:val="00467F"/>
                  <w:sz w:val="14"/>
                  <w:u w:val="single"/>
                </w:rPr>
                <w:t>用語集</w:t>
              </w:r>
            </w:hyperlink>
            <w:r w:rsidR="000A72AD">
              <w:rPr>
                <w:sz w:val="14"/>
              </w:rPr>
              <w:t xml:space="preserve"> / </w:t>
            </w:r>
            <w:hyperlink w:anchor="_Sec844">
              <w:r w:rsidR="000A72AD">
                <w:rPr>
                  <w:color w:val="00467F"/>
                  <w:sz w:val="14"/>
                  <w:u w:val="single"/>
                </w:rPr>
                <w:t>インデックス</w:t>
              </w:r>
            </w:hyperlink>
          </w:p>
        </w:tc>
      </w:tr>
    </w:tbl>
    <w:p w:rsidR="00145FC1" w:rsidRDefault="00145FC1">
      <w:pPr>
        <w:pStyle w:val="ProductList-Body"/>
        <w:rPr>
          <w:lang w:eastAsia="ja-JP"/>
        </w:rPr>
      </w:pPr>
    </w:p>
    <w:p w:rsidR="00145FC1" w:rsidRDefault="00145FC1">
      <w:pPr>
        <w:rPr>
          <w:lang w:eastAsia="ja-JP"/>
        </w:rPr>
        <w:sectPr w:rsidR="00145FC1">
          <w:headerReference w:type="default" r:id="rId127"/>
          <w:footerReference w:type="default" r:id="rId128"/>
          <w:type w:val="continuous"/>
          <w:pgSz w:w="12240" w:h="15840" w:code="1"/>
          <w:pgMar w:top="1170" w:right="720" w:bottom="720" w:left="720" w:header="432" w:footer="288" w:gutter="0"/>
          <w:cols w:space="360"/>
        </w:sectPr>
      </w:pPr>
    </w:p>
    <w:bookmarkEnd w:id="401"/>
    <w:p w:rsidR="00145FC1" w:rsidRDefault="000A72AD">
      <w:pPr>
        <w:pStyle w:val="ProductList-SectionHeading"/>
        <w:pageBreakBefore/>
        <w:rPr>
          <w:lang w:eastAsia="ja-JP"/>
        </w:rPr>
      </w:pPr>
      <w:r>
        <w:rPr>
          <w:lang w:eastAsia="ja-JP"/>
        </w:rPr>
        <w:lastRenderedPageBreak/>
        <w:t>インデックス</w:t>
      </w:r>
      <w:r>
        <w:fldChar w:fldCharType="begin"/>
      </w:r>
      <w:r>
        <w:rPr>
          <w:lang w:eastAsia="ja-JP"/>
        </w:rPr>
        <w:instrText xml:space="preserve"> TC "</w:instrText>
      </w:r>
      <w:bookmarkStart w:id="407" w:name="_Toc436403672"/>
      <w:r>
        <w:rPr>
          <w:lang w:eastAsia="ja-JP"/>
        </w:rPr>
        <w:instrText>インデックス</w:instrText>
      </w:r>
      <w:bookmarkEnd w:id="407"/>
      <w:r>
        <w:rPr>
          <w:lang w:eastAsia="ja-JP"/>
        </w:rPr>
        <w:instrText>" \l 1</w:instrText>
      </w:r>
      <w:r>
        <w:fldChar w:fldCharType="end"/>
      </w:r>
    </w:p>
    <w:p w:rsidR="00145FC1" w:rsidRDefault="00145FC1">
      <w:pPr>
        <w:pStyle w:val="ProductList-Body"/>
        <w:rPr>
          <w:lang w:eastAsia="ja-JP"/>
        </w:rPr>
      </w:pPr>
    </w:p>
    <w:p w:rsidR="00145FC1" w:rsidRDefault="00145FC1">
      <w:pPr>
        <w:rPr>
          <w:lang w:eastAsia="ja-JP"/>
        </w:rPr>
        <w:sectPr w:rsidR="00145FC1">
          <w:headerReference w:type="default" r:id="rId129"/>
          <w:footerReference w:type="default" r:id="rId130"/>
          <w:type w:val="continuous"/>
          <w:pgSz w:w="12240" w:h="15840" w:code="1"/>
          <w:pgMar w:top="1170" w:right="720" w:bottom="720" w:left="720" w:header="432" w:footer="288" w:gutter="0"/>
          <w:cols w:space="360"/>
        </w:sectPr>
      </w:pPr>
    </w:p>
    <w:p w:rsidR="00E94D8C" w:rsidRDefault="000A72AD">
      <w:pPr>
        <w:pStyle w:val="ProductList-Body"/>
        <w:rPr>
          <w:noProof/>
        </w:rPr>
        <w:sectPr w:rsidR="00E94D8C" w:rsidSect="000A72AD">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E94D8C" w:rsidRDefault="00E94D8C">
      <w:pPr>
        <w:pStyle w:val="Index1"/>
        <w:tabs>
          <w:tab w:val="right" w:pos="5030"/>
        </w:tabs>
        <w:rPr>
          <w:noProof/>
        </w:rPr>
      </w:pPr>
      <w:r>
        <w:rPr>
          <w:noProof/>
        </w:rPr>
        <w:lastRenderedPageBreak/>
        <w:t>Access 2016, 25</w:t>
      </w:r>
    </w:p>
    <w:p w:rsidR="00E94D8C" w:rsidRDefault="00E94D8C">
      <w:pPr>
        <w:pStyle w:val="Index1"/>
        <w:tabs>
          <w:tab w:val="right" w:pos="5030"/>
        </w:tabs>
        <w:rPr>
          <w:noProof/>
        </w:rPr>
      </w:pPr>
      <w:r>
        <w:rPr>
          <w:noProof/>
        </w:rPr>
        <w:t>Advanced Threat Analytics 2016 Client Management License Per OSE, 15</w:t>
      </w:r>
    </w:p>
    <w:p w:rsidR="00E94D8C" w:rsidRDefault="00E94D8C">
      <w:pPr>
        <w:pStyle w:val="Index1"/>
        <w:tabs>
          <w:tab w:val="right" w:pos="5030"/>
        </w:tabs>
        <w:rPr>
          <w:noProof/>
        </w:rPr>
      </w:pPr>
      <w:r>
        <w:rPr>
          <w:noProof/>
        </w:rPr>
        <w:t>Advanced Threat Analytics 2016 Client Management License Per User, 15</w:t>
      </w:r>
    </w:p>
    <w:p w:rsidR="00E94D8C" w:rsidRDefault="00E94D8C">
      <w:pPr>
        <w:pStyle w:val="Index1"/>
        <w:tabs>
          <w:tab w:val="right" w:pos="5030"/>
        </w:tabs>
        <w:rPr>
          <w:noProof/>
        </w:rPr>
      </w:pPr>
      <w:r>
        <w:rPr>
          <w:noProof/>
        </w:rPr>
        <w:t>Advanced Threat Protection, 67</w:t>
      </w:r>
    </w:p>
    <w:p w:rsidR="00E94D8C" w:rsidRDefault="00E94D8C">
      <w:pPr>
        <w:pStyle w:val="Index1"/>
        <w:tabs>
          <w:tab w:val="right" w:pos="5030"/>
        </w:tabs>
        <w:rPr>
          <w:noProof/>
        </w:rPr>
      </w:pPr>
      <w:r>
        <w:rPr>
          <w:noProof/>
        </w:rPr>
        <w:t>Apple Macintosh, 43</w:t>
      </w:r>
    </w:p>
    <w:p w:rsidR="00E94D8C" w:rsidRDefault="00E94D8C">
      <w:pPr>
        <w:pStyle w:val="Index1"/>
        <w:tabs>
          <w:tab w:val="right" w:pos="5030"/>
        </w:tabs>
        <w:rPr>
          <w:noProof/>
        </w:rPr>
      </w:pPr>
      <w:r>
        <w:rPr>
          <w:noProof/>
        </w:rPr>
        <w:t>Azure Active Directory Basic, 57</w:t>
      </w:r>
    </w:p>
    <w:p w:rsidR="00E94D8C" w:rsidRDefault="00E94D8C">
      <w:pPr>
        <w:pStyle w:val="Index1"/>
        <w:tabs>
          <w:tab w:val="right" w:pos="5030"/>
        </w:tabs>
        <w:rPr>
          <w:noProof/>
        </w:rPr>
      </w:pPr>
      <w:r>
        <w:rPr>
          <w:noProof/>
        </w:rPr>
        <w:t>Azure Active Directory Premium, 57</w:t>
      </w:r>
    </w:p>
    <w:p w:rsidR="00E94D8C" w:rsidRDefault="00E94D8C">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55</w:t>
      </w:r>
    </w:p>
    <w:p w:rsidR="00E94D8C" w:rsidRDefault="00E94D8C">
      <w:pPr>
        <w:pStyle w:val="Index1"/>
        <w:tabs>
          <w:tab w:val="right" w:pos="5030"/>
        </w:tabs>
        <w:rPr>
          <w:noProof/>
        </w:rPr>
      </w:pPr>
      <w:r>
        <w:rPr>
          <w:noProof/>
        </w:rPr>
        <w:t xml:space="preserve">Azure Active </w:t>
      </w:r>
      <w:r>
        <w:rPr>
          <w:rFonts w:hint="eastAsia"/>
          <w:noProof/>
        </w:rPr>
        <w:t>標準サポート</w:t>
      </w:r>
      <w:r>
        <w:rPr>
          <w:noProof/>
        </w:rPr>
        <w:t>, 55</w:t>
      </w:r>
    </w:p>
    <w:p w:rsidR="00E94D8C" w:rsidRDefault="00E94D8C">
      <w:pPr>
        <w:pStyle w:val="Index1"/>
        <w:tabs>
          <w:tab w:val="right" w:pos="5030"/>
        </w:tabs>
        <w:rPr>
          <w:noProof/>
        </w:rPr>
      </w:pPr>
      <w:r>
        <w:rPr>
          <w:noProof/>
        </w:rPr>
        <w:t>Azure RemoteApp, 58</w:t>
      </w:r>
    </w:p>
    <w:p w:rsidR="00E94D8C" w:rsidRDefault="00E94D8C">
      <w:pPr>
        <w:pStyle w:val="Index1"/>
        <w:tabs>
          <w:tab w:val="right" w:pos="5030"/>
        </w:tabs>
        <w:rPr>
          <w:noProof/>
        </w:rPr>
      </w:pPr>
      <w:r>
        <w:rPr>
          <w:noProof/>
        </w:rPr>
        <w:t>Azure Rights Management Add-on, 65</w:t>
      </w:r>
    </w:p>
    <w:p w:rsidR="00E94D8C" w:rsidRDefault="00E94D8C">
      <w:pPr>
        <w:pStyle w:val="Index1"/>
        <w:tabs>
          <w:tab w:val="right" w:pos="5030"/>
        </w:tabs>
        <w:rPr>
          <w:noProof/>
        </w:rPr>
      </w:pPr>
      <w:r>
        <w:rPr>
          <w:noProof/>
        </w:rPr>
        <w:t>Azure Site Recovery, 88</w:t>
      </w:r>
    </w:p>
    <w:p w:rsidR="00E94D8C" w:rsidRDefault="00E94D8C">
      <w:pPr>
        <w:pStyle w:val="Index1"/>
        <w:tabs>
          <w:tab w:val="right" w:pos="5030"/>
        </w:tabs>
        <w:rPr>
          <w:noProof/>
        </w:rPr>
      </w:pPr>
      <w:r>
        <w:rPr>
          <w:noProof/>
        </w:rPr>
        <w:t>Bing Maps Asset Management for Windows Europe or North America, 70</w:t>
      </w:r>
    </w:p>
    <w:p w:rsidR="00E94D8C" w:rsidRDefault="00E94D8C">
      <w:pPr>
        <w:pStyle w:val="Index1"/>
        <w:tabs>
          <w:tab w:val="right" w:pos="5030"/>
        </w:tabs>
        <w:rPr>
          <w:noProof/>
        </w:rPr>
      </w:pPr>
      <w:r>
        <w:rPr>
          <w:noProof/>
        </w:rPr>
        <w:t>Bing Maps Asset Management for Windows Platform Fee Monthly Subscription, 70</w:t>
      </w:r>
    </w:p>
    <w:p w:rsidR="00E94D8C" w:rsidRDefault="00E94D8C">
      <w:pPr>
        <w:pStyle w:val="Index1"/>
        <w:tabs>
          <w:tab w:val="right" w:pos="5030"/>
        </w:tabs>
        <w:rPr>
          <w:noProof/>
        </w:rPr>
      </w:pPr>
      <w:r>
        <w:rPr>
          <w:noProof/>
        </w:rPr>
        <w:t>Bing Maps Consumer Tracked Per Asset Monthly Subscription, 69</w:t>
      </w:r>
    </w:p>
    <w:p w:rsidR="00E94D8C" w:rsidRDefault="00E94D8C">
      <w:pPr>
        <w:pStyle w:val="Index1"/>
        <w:tabs>
          <w:tab w:val="right" w:pos="5030"/>
        </w:tabs>
        <w:rPr>
          <w:noProof/>
        </w:rPr>
      </w:pPr>
      <w:r>
        <w:rPr>
          <w:noProof/>
        </w:rPr>
        <w:t>Bing Maps Enterprise Fee Monthly Subscription, 69</w:t>
      </w:r>
    </w:p>
    <w:p w:rsidR="00E94D8C" w:rsidRDefault="00E94D8C">
      <w:pPr>
        <w:pStyle w:val="Index1"/>
        <w:tabs>
          <w:tab w:val="right" w:pos="5030"/>
        </w:tabs>
        <w:rPr>
          <w:noProof/>
        </w:rPr>
      </w:pPr>
      <w:r>
        <w:rPr>
          <w:noProof/>
        </w:rPr>
        <w:t>Bing Maps Internal Website Usage 100K Transactions Monthly Subscription, 69</w:t>
      </w:r>
    </w:p>
    <w:p w:rsidR="00E94D8C" w:rsidRDefault="00E94D8C">
      <w:pPr>
        <w:pStyle w:val="Index1"/>
        <w:tabs>
          <w:tab w:val="right" w:pos="5030"/>
        </w:tabs>
        <w:rPr>
          <w:noProof/>
        </w:rPr>
      </w:pPr>
      <w:r>
        <w:rPr>
          <w:noProof/>
        </w:rPr>
        <w:t>Bing Maps Internal Website Usage 250K (</w:t>
      </w:r>
      <w:r>
        <w:rPr>
          <w:rFonts w:hint="eastAsia"/>
          <w:noProof/>
        </w:rPr>
        <w:t>およびそれ以上</w:t>
      </w:r>
      <w:r>
        <w:rPr>
          <w:noProof/>
        </w:rPr>
        <w:t>) Transactions Monthly Subscription, 69</w:t>
      </w:r>
    </w:p>
    <w:p w:rsidR="00E94D8C" w:rsidRDefault="00E94D8C">
      <w:pPr>
        <w:pStyle w:val="Index1"/>
        <w:tabs>
          <w:tab w:val="right" w:pos="5030"/>
        </w:tabs>
        <w:rPr>
          <w:noProof/>
        </w:rPr>
      </w:pPr>
      <w:r>
        <w:rPr>
          <w:noProof/>
        </w:rPr>
        <w:t>Bing Maps Known 5K User Monthly Subscription, 69</w:t>
      </w:r>
    </w:p>
    <w:p w:rsidR="00E94D8C" w:rsidRDefault="00E94D8C">
      <w:pPr>
        <w:pStyle w:val="Index1"/>
        <w:tabs>
          <w:tab w:val="right" w:pos="5030"/>
        </w:tabs>
        <w:rPr>
          <w:noProof/>
        </w:rPr>
      </w:pPr>
      <w:r>
        <w:rPr>
          <w:noProof/>
        </w:rPr>
        <w:t>Bing Maps Known Per User Monthly Subscription, 69</w:t>
      </w:r>
    </w:p>
    <w:p w:rsidR="00E94D8C" w:rsidRDefault="00E94D8C">
      <w:pPr>
        <w:pStyle w:val="Index1"/>
        <w:tabs>
          <w:tab w:val="right" w:pos="5030"/>
        </w:tabs>
        <w:rPr>
          <w:noProof/>
        </w:rPr>
      </w:pPr>
      <w:r>
        <w:rPr>
          <w:noProof/>
        </w:rPr>
        <w:t>Bing Maps Light Known 5K User Monthly Subscription, 70</w:t>
      </w:r>
    </w:p>
    <w:p w:rsidR="00E94D8C" w:rsidRDefault="00E94D8C">
      <w:pPr>
        <w:pStyle w:val="Index1"/>
        <w:tabs>
          <w:tab w:val="right" w:pos="5030"/>
        </w:tabs>
        <w:rPr>
          <w:noProof/>
        </w:rPr>
      </w:pPr>
      <w:r>
        <w:rPr>
          <w:noProof/>
        </w:rPr>
        <w:t>Bing Maps Light Known Per User Monthly Subscription, 69</w:t>
      </w:r>
    </w:p>
    <w:p w:rsidR="00E94D8C" w:rsidRDefault="00E94D8C">
      <w:pPr>
        <w:pStyle w:val="Index1"/>
        <w:tabs>
          <w:tab w:val="right" w:pos="5030"/>
        </w:tabs>
        <w:rPr>
          <w:noProof/>
        </w:rPr>
      </w:pPr>
      <w:r>
        <w:rPr>
          <w:noProof/>
        </w:rPr>
        <w:t>Bing Maps Public Website Usage 100K Transaction Monthly Subscription, 70</w:t>
      </w:r>
    </w:p>
    <w:p w:rsidR="00E94D8C" w:rsidRDefault="00E94D8C">
      <w:pPr>
        <w:pStyle w:val="Index1"/>
        <w:tabs>
          <w:tab w:val="right" w:pos="5030"/>
        </w:tabs>
        <w:rPr>
          <w:noProof/>
        </w:rPr>
      </w:pPr>
      <w:r>
        <w:rPr>
          <w:noProof/>
        </w:rPr>
        <w:t>Bing Maps Public Website Usage 420K (</w:t>
      </w:r>
      <w:r>
        <w:rPr>
          <w:rFonts w:hint="eastAsia"/>
          <w:noProof/>
        </w:rPr>
        <w:t>およびそれ以上</w:t>
      </w:r>
      <w:r>
        <w:rPr>
          <w:noProof/>
        </w:rPr>
        <w:t>) Transactions Monthly Subscription, 70</w:t>
      </w:r>
    </w:p>
    <w:p w:rsidR="00E94D8C" w:rsidRDefault="00E94D8C">
      <w:pPr>
        <w:pStyle w:val="Index1"/>
        <w:tabs>
          <w:tab w:val="right" w:pos="5030"/>
        </w:tabs>
        <w:rPr>
          <w:noProof/>
        </w:rPr>
      </w:pPr>
      <w:r>
        <w:rPr>
          <w:noProof/>
        </w:rPr>
        <w:t>BizTalk Server, 86</w:t>
      </w:r>
    </w:p>
    <w:p w:rsidR="00E94D8C" w:rsidRDefault="00E94D8C">
      <w:pPr>
        <w:pStyle w:val="Index1"/>
        <w:tabs>
          <w:tab w:val="right" w:pos="5030"/>
        </w:tabs>
        <w:rPr>
          <w:noProof/>
        </w:rPr>
      </w:pPr>
      <w:r>
        <w:rPr>
          <w:noProof/>
        </w:rPr>
        <w:t>BizTalk Server 2013, 16</w:t>
      </w:r>
    </w:p>
    <w:p w:rsidR="00E94D8C" w:rsidRDefault="00E94D8C">
      <w:pPr>
        <w:pStyle w:val="Index1"/>
        <w:tabs>
          <w:tab w:val="right" w:pos="5030"/>
        </w:tabs>
        <w:rPr>
          <w:noProof/>
        </w:rPr>
      </w:pPr>
      <w:r>
        <w:rPr>
          <w:noProof/>
        </w:rPr>
        <w:t>BizTalk Server 2013 R2 Branch Edition, 16</w:t>
      </w:r>
    </w:p>
    <w:p w:rsidR="00E94D8C" w:rsidRDefault="00E94D8C">
      <w:pPr>
        <w:pStyle w:val="Index1"/>
        <w:tabs>
          <w:tab w:val="right" w:pos="5030"/>
        </w:tabs>
        <w:rPr>
          <w:noProof/>
        </w:rPr>
      </w:pPr>
      <w:r>
        <w:rPr>
          <w:noProof/>
        </w:rPr>
        <w:t>BizTalk Server 2013 R2 Branch IDC, 16</w:t>
      </w:r>
    </w:p>
    <w:p w:rsidR="00E94D8C" w:rsidRDefault="00E94D8C">
      <w:pPr>
        <w:pStyle w:val="Index1"/>
        <w:tabs>
          <w:tab w:val="right" w:pos="5030"/>
        </w:tabs>
        <w:rPr>
          <w:noProof/>
        </w:rPr>
      </w:pPr>
      <w:r>
        <w:rPr>
          <w:noProof/>
        </w:rPr>
        <w:t>BizTalk Server 2013 R2 Developer, 16</w:t>
      </w:r>
    </w:p>
    <w:p w:rsidR="00E94D8C" w:rsidRDefault="00E94D8C">
      <w:pPr>
        <w:pStyle w:val="Index1"/>
        <w:tabs>
          <w:tab w:val="right" w:pos="5030"/>
        </w:tabs>
        <w:rPr>
          <w:noProof/>
        </w:rPr>
      </w:pPr>
      <w:r>
        <w:rPr>
          <w:noProof/>
        </w:rPr>
        <w:t>BizTalk Server 2013 R2 Enterprise Edition, 16</w:t>
      </w:r>
    </w:p>
    <w:p w:rsidR="00E94D8C" w:rsidRDefault="00E94D8C">
      <w:pPr>
        <w:pStyle w:val="Index1"/>
        <w:tabs>
          <w:tab w:val="right" w:pos="5030"/>
        </w:tabs>
        <w:rPr>
          <w:noProof/>
        </w:rPr>
      </w:pPr>
      <w:r>
        <w:rPr>
          <w:noProof/>
        </w:rPr>
        <w:t>BizTalk Server 2013 R2 Standard Edition, 16</w:t>
      </w:r>
    </w:p>
    <w:p w:rsidR="00E94D8C" w:rsidRDefault="00E94D8C">
      <w:pPr>
        <w:pStyle w:val="Index1"/>
        <w:tabs>
          <w:tab w:val="right" w:pos="5030"/>
        </w:tabs>
        <w:rPr>
          <w:noProof/>
        </w:rPr>
      </w:pPr>
      <w:r>
        <w:rPr>
          <w:noProof/>
        </w:rPr>
        <w:t>BizTalk Server 2013 R2 Standard Edition IDC, 16</w:t>
      </w:r>
    </w:p>
    <w:p w:rsidR="00E94D8C" w:rsidRDefault="00E94D8C">
      <w:pPr>
        <w:pStyle w:val="Index1"/>
        <w:tabs>
          <w:tab w:val="right" w:pos="5030"/>
        </w:tabs>
        <w:rPr>
          <w:noProof/>
        </w:rPr>
      </w:pPr>
      <w:r>
        <w:rPr>
          <w:noProof/>
        </w:rPr>
        <w:t>BizTalk Server Branch, 88</w:t>
      </w:r>
    </w:p>
    <w:p w:rsidR="00E94D8C" w:rsidRDefault="00E94D8C">
      <w:pPr>
        <w:pStyle w:val="Index1"/>
        <w:tabs>
          <w:tab w:val="right" w:pos="5030"/>
        </w:tabs>
        <w:rPr>
          <w:noProof/>
        </w:rPr>
      </w:pPr>
      <w:r>
        <w:rPr>
          <w:noProof/>
        </w:rPr>
        <w:t>BizTalk Server Enterprise, 88</w:t>
      </w:r>
    </w:p>
    <w:p w:rsidR="00E94D8C" w:rsidRDefault="00E94D8C">
      <w:pPr>
        <w:pStyle w:val="Index1"/>
        <w:tabs>
          <w:tab w:val="right" w:pos="5030"/>
        </w:tabs>
        <w:rPr>
          <w:noProof/>
        </w:rPr>
      </w:pPr>
      <w:r>
        <w:rPr>
          <w:noProof/>
        </w:rPr>
        <w:t>BizTalk Server Standard, 88</w:t>
      </w:r>
    </w:p>
    <w:p w:rsidR="00E94D8C" w:rsidRDefault="00E94D8C">
      <w:pPr>
        <w:pStyle w:val="Index1"/>
        <w:tabs>
          <w:tab w:val="right" w:pos="5030"/>
        </w:tabs>
        <w:rPr>
          <w:noProof/>
        </w:rPr>
      </w:pPr>
      <w:r>
        <w:rPr>
          <w:noProof/>
        </w:rPr>
        <w:t>Business Productivity Online Deskless Suite, 66</w:t>
      </w:r>
    </w:p>
    <w:p w:rsidR="00E94D8C" w:rsidRDefault="00E94D8C">
      <w:pPr>
        <w:pStyle w:val="Index1"/>
        <w:tabs>
          <w:tab w:val="right" w:pos="5030"/>
        </w:tabs>
        <w:rPr>
          <w:noProof/>
        </w:rPr>
      </w:pPr>
      <w:r>
        <w:rPr>
          <w:noProof/>
        </w:rPr>
        <w:t>CIS Datacenter, 86</w:t>
      </w:r>
    </w:p>
    <w:p w:rsidR="00E94D8C" w:rsidRDefault="00E94D8C">
      <w:pPr>
        <w:pStyle w:val="Index1"/>
        <w:tabs>
          <w:tab w:val="right" w:pos="5030"/>
        </w:tabs>
        <w:rPr>
          <w:noProof/>
        </w:rPr>
      </w:pPr>
      <w:r>
        <w:rPr>
          <w:noProof/>
        </w:rPr>
        <w:t>CIS Standard, 86</w:t>
      </w:r>
    </w:p>
    <w:p w:rsidR="00E94D8C" w:rsidRDefault="00E94D8C">
      <w:pPr>
        <w:pStyle w:val="Index1"/>
        <w:tabs>
          <w:tab w:val="right" w:pos="5030"/>
        </w:tabs>
        <w:rPr>
          <w:noProof/>
        </w:rPr>
      </w:pPr>
      <w:r>
        <w:rPr>
          <w:noProof/>
        </w:rPr>
        <w:t>Commerce Server Enterprise, 88</w:t>
      </w:r>
    </w:p>
    <w:p w:rsidR="00E94D8C" w:rsidRDefault="00E94D8C">
      <w:pPr>
        <w:pStyle w:val="Index1"/>
        <w:tabs>
          <w:tab w:val="right" w:pos="5030"/>
        </w:tabs>
        <w:rPr>
          <w:noProof/>
        </w:rPr>
      </w:pPr>
      <w:r>
        <w:rPr>
          <w:noProof/>
        </w:rPr>
        <w:t>Commerce Server Standard, 88</w:t>
      </w:r>
    </w:p>
    <w:p w:rsidR="00E94D8C" w:rsidRDefault="00E94D8C">
      <w:pPr>
        <w:pStyle w:val="Index1"/>
        <w:tabs>
          <w:tab w:val="right" w:pos="5030"/>
        </w:tabs>
        <w:rPr>
          <w:noProof/>
        </w:rPr>
      </w:pPr>
      <w:r>
        <w:rPr>
          <w:noProof/>
        </w:rPr>
        <w:t>Communicator for Mac 2011, 27</w:t>
      </w:r>
    </w:p>
    <w:p w:rsidR="00E94D8C" w:rsidRDefault="00E94D8C">
      <w:pPr>
        <w:pStyle w:val="Index1"/>
        <w:tabs>
          <w:tab w:val="right" w:pos="5030"/>
        </w:tabs>
        <w:rPr>
          <w:noProof/>
        </w:rPr>
      </w:pPr>
      <w:r>
        <w:rPr>
          <w:noProof/>
        </w:rPr>
        <w:t>Core CAL, 38, 56, 64, 82, 88</w:t>
      </w:r>
    </w:p>
    <w:p w:rsidR="00E94D8C" w:rsidRDefault="00E94D8C">
      <w:pPr>
        <w:pStyle w:val="Index1"/>
        <w:tabs>
          <w:tab w:val="right" w:pos="5030"/>
        </w:tabs>
        <w:rPr>
          <w:noProof/>
        </w:rPr>
      </w:pPr>
      <w:r>
        <w:rPr>
          <w:noProof/>
        </w:rPr>
        <w:t>Core CAL Bridge for Office 365, 65</w:t>
      </w:r>
    </w:p>
    <w:p w:rsidR="00E94D8C" w:rsidRDefault="00E94D8C">
      <w:pPr>
        <w:pStyle w:val="Index1"/>
        <w:tabs>
          <w:tab w:val="right" w:pos="5030"/>
        </w:tabs>
        <w:rPr>
          <w:noProof/>
        </w:rPr>
      </w:pPr>
      <w:r>
        <w:rPr>
          <w:noProof/>
        </w:rPr>
        <w:lastRenderedPageBreak/>
        <w:t>Core CAL Suite, 17</w:t>
      </w:r>
    </w:p>
    <w:p w:rsidR="00E94D8C" w:rsidRDefault="00E94D8C">
      <w:pPr>
        <w:pStyle w:val="Index1"/>
        <w:tabs>
          <w:tab w:val="right" w:pos="5030"/>
        </w:tabs>
        <w:rPr>
          <w:noProof/>
        </w:rPr>
      </w:pPr>
      <w:r>
        <w:rPr>
          <w:noProof/>
        </w:rPr>
        <w:t>Core CAL Suite Bridge for Enterprise Mobility Suite, 17, 88</w:t>
      </w:r>
    </w:p>
    <w:p w:rsidR="00E94D8C" w:rsidRDefault="00E94D8C">
      <w:pPr>
        <w:pStyle w:val="Index1"/>
        <w:tabs>
          <w:tab w:val="right" w:pos="5030"/>
        </w:tabs>
        <w:rPr>
          <w:noProof/>
        </w:rPr>
      </w:pPr>
      <w:r>
        <w:rPr>
          <w:noProof/>
        </w:rPr>
        <w:t>Core CAL Suite Bridge for Microsoft Intune, 17, 88</w:t>
      </w:r>
    </w:p>
    <w:p w:rsidR="00E94D8C" w:rsidRDefault="00E94D8C">
      <w:pPr>
        <w:pStyle w:val="Index1"/>
        <w:tabs>
          <w:tab w:val="right" w:pos="5030"/>
        </w:tabs>
        <w:rPr>
          <w:noProof/>
        </w:rPr>
      </w:pPr>
      <w:r>
        <w:rPr>
          <w:noProof/>
        </w:rPr>
        <w:t>Core CAL Suite Bridge for Office 365, 17, 56, 88</w:t>
      </w:r>
    </w:p>
    <w:p w:rsidR="00E94D8C" w:rsidRDefault="00E94D8C">
      <w:pPr>
        <w:pStyle w:val="Index1"/>
        <w:tabs>
          <w:tab w:val="right" w:pos="5030"/>
        </w:tabs>
        <w:rPr>
          <w:noProof/>
        </w:rPr>
      </w:pPr>
      <w:r>
        <w:rPr>
          <w:noProof/>
        </w:rPr>
        <w:t>Core CAL Suite Bridge for Office 365 and Microsoft Intune, 17, 56, 88</w:t>
      </w:r>
    </w:p>
    <w:p w:rsidR="00E94D8C" w:rsidRDefault="00E94D8C">
      <w:pPr>
        <w:pStyle w:val="Index1"/>
        <w:tabs>
          <w:tab w:val="right" w:pos="5030"/>
        </w:tabs>
        <w:rPr>
          <w:noProof/>
        </w:rPr>
      </w:pPr>
      <w:r>
        <w:rPr>
          <w:noProof/>
        </w:rPr>
        <w:t>Core Infrastructure Server Suite Datacenter, 19, 88</w:t>
      </w:r>
    </w:p>
    <w:p w:rsidR="00E94D8C" w:rsidRDefault="00E94D8C">
      <w:pPr>
        <w:pStyle w:val="Index1"/>
        <w:tabs>
          <w:tab w:val="right" w:pos="5030"/>
        </w:tabs>
        <w:rPr>
          <w:noProof/>
        </w:rPr>
      </w:pPr>
      <w:r>
        <w:rPr>
          <w:noProof/>
        </w:rPr>
        <w:t>Core Infrastructure Server Suite Standard, 19, 88</w:t>
      </w:r>
    </w:p>
    <w:p w:rsidR="00E94D8C" w:rsidRDefault="00E94D8C">
      <w:pPr>
        <w:pStyle w:val="Index1"/>
        <w:tabs>
          <w:tab w:val="right" w:pos="5030"/>
        </w:tabs>
        <w:rPr>
          <w:noProof/>
        </w:rPr>
      </w:pPr>
      <w:r>
        <w:rPr>
          <w:noProof/>
        </w:rPr>
        <w:t>Enterprise CAL, 38, 56, 65, 67, 82, 88</w:t>
      </w:r>
    </w:p>
    <w:p w:rsidR="00E94D8C" w:rsidRDefault="00E94D8C">
      <w:pPr>
        <w:pStyle w:val="Index1"/>
        <w:tabs>
          <w:tab w:val="right" w:pos="5030"/>
        </w:tabs>
        <w:rPr>
          <w:noProof/>
        </w:rPr>
      </w:pPr>
      <w:r>
        <w:rPr>
          <w:noProof/>
        </w:rPr>
        <w:t>Enterprise CAL Bridge for Enterprise Mobility Suite, 17</w:t>
      </w:r>
    </w:p>
    <w:p w:rsidR="00E94D8C" w:rsidRDefault="00E94D8C">
      <w:pPr>
        <w:pStyle w:val="Index1"/>
        <w:tabs>
          <w:tab w:val="right" w:pos="5030"/>
        </w:tabs>
        <w:rPr>
          <w:noProof/>
        </w:rPr>
      </w:pPr>
      <w:r>
        <w:rPr>
          <w:noProof/>
        </w:rPr>
        <w:t>Enterprise CAL Bridge for Enterprise Mobility Suite From SA, 17</w:t>
      </w:r>
    </w:p>
    <w:p w:rsidR="00E94D8C" w:rsidRDefault="00E94D8C">
      <w:pPr>
        <w:pStyle w:val="Index1"/>
        <w:tabs>
          <w:tab w:val="right" w:pos="5030"/>
        </w:tabs>
        <w:rPr>
          <w:noProof/>
        </w:rPr>
      </w:pPr>
      <w:r>
        <w:rPr>
          <w:noProof/>
        </w:rPr>
        <w:t>Enterprise CAL Bridge for Office 365, 65</w:t>
      </w:r>
    </w:p>
    <w:p w:rsidR="00E94D8C" w:rsidRDefault="00E94D8C">
      <w:pPr>
        <w:pStyle w:val="Index1"/>
        <w:tabs>
          <w:tab w:val="right" w:pos="5030"/>
        </w:tabs>
        <w:rPr>
          <w:noProof/>
        </w:rPr>
      </w:pPr>
      <w:r>
        <w:rPr>
          <w:noProof/>
        </w:rPr>
        <w:t>Enterprise CAL Suite, 17, 59</w:t>
      </w:r>
    </w:p>
    <w:p w:rsidR="00E94D8C" w:rsidRDefault="00E94D8C">
      <w:pPr>
        <w:pStyle w:val="Index1"/>
        <w:tabs>
          <w:tab w:val="right" w:pos="5030"/>
        </w:tabs>
        <w:rPr>
          <w:noProof/>
        </w:rPr>
      </w:pPr>
      <w:r>
        <w:rPr>
          <w:noProof/>
        </w:rPr>
        <w:t>Enterprise CAL Suite Bridge for Enterprise Mobility Suite, 88</w:t>
      </w:r>
    </w:p>
    <w:p w:rsidR="00E94D8C" w:rsidRDefault="00E94D8C">
      <w:pPr>
        <w:pStyle w:val="Index1"/>
        <w:tabs>
          <w:tab w:val="right" w:pos="5030"/>
        </w:tabs>
        <w:rPr>
          <w:noProof/>
        </w:rPr>
      </w:pPr>
      <w:r>
        <w:rPr>
          <w:noProof/>
        </w:rPr>
        <w:t>Enterprise CAL Suite Bridge for Microsoft Intune, 17, 88</w:t>
      </w:r>
    </w:p>
    <w:p w:rsidR="00E94D8C" w:rsidRDefault="00E94D8C">
      <w:pPr>
        <w:pStyle w:val="Index1"/>
        <w:tabs>
          <w:tab w:val="right" w:pos="5030"/>
        </w:tabs>
        <w:rPr>
          <w:noProof/>
        </w:rPr>
      </w:pPr>
      <w:r>
        <w:rPr>
          <w:noProof/>
        </w:rPr>
        <w:t>Enterprise CAL Suite Bridge for Office 365, 17, 56, 88</w:t>
      </w:r>
    </w:p>
    <w:p w:rsidR="00E94D8C" w:rsidRDefault="00E94D8C">
      <w:pPr>
        <w:pStyle w:val="Index1"/>
        <w:tabs>
          <w:tab w:val="right" w:pos="5030"/>
        </w:tabs>
        <w:rPr>
          <w:noProof/>
        </w:rPr>
      </w:pPr>
      <w:r>
        <w:rPr>
          <w:noProof/>
        </w:rPr>
        <w:t>Enterprise CAL Suite Bridge for Office 365 and Microsoft Intune, 17, 56, 88</w:t>
      </w:r>
    </w:p>
    <w:p w:rsidR="00E94D8C" w:rsidRDefault="00E94D8C">
      <w:pPr>
        <w:pStyle w:val="Index1"/>
        <w:tabs>
          <w:tab w:val="right" w:pos="5030"/>
        </w:tabs>
        <w:rPr>
          <w:noProof/>
        </w:rPr>
      </w:pPr>
      <w:r>
        <w:rPr>
          <w:noProof/>
        </w:rPr>
        <w:t>Enterprise CAL Suite Bridge for Office 365 From SA, 17</w:t>
      </w:r>
    </w:p>
    <w:p w:rsidR="00E94D8C" w:rsidRDefault="00E94D8C">
      <w:pPr>
        <w:pStyle w:val="Index1"/>
        <w:tabs>
          <w:tab w:val="right" w:pos="5030"/>
        </w:tabs>
        <w:rPr>
          <w:noProof/>
        </w:rPr>
      </w:pPr>
      <w:r>
        <w:rPr>
          <w:noProof/>
        </w:rPr>
        <w:t>Enterprise Cloud Suite, 59</w:t>
      </w:r>
    </w:p>
    <w:p w:rsidR="00E94D8C" w:rsidRDefault="00E94D8C">
      <w:pPr>
        <w:pStyle w:val="Index1"/>
        <w:tabs>
          <w:tab w:val="right" w:pos="5030"/>
        </w:tabs>
        <w:rPr>
          <w:noProof/>
        </w:rPr>
      </w:pPr>
      <w:r>
        <w:rPr>
          <w:noProof/>
        </w:rPr>
        <w:t>Enterprise Cloud Suite Add On, 59</w:t>
      </w:r>
    </w:p>
    <w:p w:rsidR="00E94D8C" w:rsidRDefault="00E94D8C">
      <w:pPr>
        <w:pStyle w:val="Index1"/>
        <w:tabs>
          <w:tab w:val="right" w:pos="5030"/>
        </w:tabs>
        <w:rPr>
          <w:noProof/>
        </w:rPr>
      </w:pPr>
      <w:r>
        <w:rPr>
          <w:noProof/>
        </w:rPr>
        <w:t>Enterprise Cloud Suite From SA, 59</w:t>
      </w:r>
    </w:p>
    <w:p w:rsidR="00E94D8C" w:rsidRDefault="00E94D8C">
      <w:pPr>
        <w:pStyle w:val="Index1"/>
        <w:tabs>
          <w:tab w:val="right" w:pos="5030"/>
        </w:tabs>
        <w:rPr>
          <w:noProof/>
        </w:rPr>
      </w:pPr>
      <w:r>
        <w:rPr>
          <w:noProof/>
        </w:rPr>
        <w:t>Enterprise Mobility Suite, 18, 56, 59, 65</w:t>
      </w:r>
    </w:p>
    <w:p w:rsidR="00E94D8C" w:rsidRDefault="00E94D8C">
      <w:pPr>
        <w:pStyle w:val="Index1"/>
        <w:tabs>
          <w:tab w:val="right" w:pos="5030"/>
        </w:tabs>
        <w:rPr>
          <w:noProof/>
        </w:rPr>
      </w:pPr>
      <w:r>
        <w:rPr>
          <w:noProof/>
        </w:rPr>
        <w:t>Enterprise Mobility Suite Add On, 56</w:t>
      </w:r>
    </w:p>
    <w:p w:rsidR="00E94D8C" w:rsidRDefault="00E94D8C">
      <w:pPr>
        <w:pStyle w:val="Index1"/>
        <w:tabs>
          <w:tab w:val="right" w:pos="5030"/>
        </w:tabs>
        <w:rPr>
          <w:noProof/>
        </w:rPr>
      </w:pPr>
      <w:r>
        <w:rPr>
          <w:noProof/>
        </w:rPr>
        <w:t>Enterprise Mobility Suite From SA, 56, 59</w:t>
      </w:r>
    </w:p>
    <w:p w:rsidR="00E94D8C" w:rsidRDefault="00E94D8C">
      <w:pPr>
        <w:pStyle w:val="Index1"/>
        <w:tabs>
          <w:tab w:val="right" w:pos="5030"/>
        </w:tabs>
        <w:rPr>
          <w:noProof/>
        </w:rPr>
      </w:pPr>
      <w:r>
        <w:rPr>
          <w:noProof/>
        </w:rPr>
        <w:t>Excel 2016, 25</w:t>
      </w:r>
    </w:p>
    <w:p w:rsidR="00E94D8C" w:rsidRDefault="00E94D8C">
      <w:pPr>
        <w:pStyle w:val="Index1"/>
        <w:tabs>
          <w:tab w:val="right" w:pos="5030"/>
        </w:tabs>
        <w:rPr>
          <w:noProof/>
        </w:rPr>
      </w:pPr>
      <w:r>
        <w:rPr>
          <w:noProof/>
        </w:rPr>
        <w:t>Excel 2016 for Mac, 26</w:t>
      </w:r>
    </w:p>
    <w:p w:rsidR="00E94D8C" w:rsidRDefault="00E94D8C">
      <w:pPr>
        <w:pStyle w:val="Index1"/>
        <w:tabs>
          <w:tab w:val="right" w:pos="5030"/>
        </w:tabs>
        <w:rPr>
          <w:noProof/>
        </w:rPr>
      </w:pPr>
      <w:r>
        <w:rPr>
          <w:noProof/>
        </w:rPr>
        <w:t>Exchange Enterprise CAL with Services, 67</w:t>
      </w:r>
    </w:p>
    <w:p w:rsidR="00E94D8C" w:rsidRDefault="00E94D8C">
      <w:pPr>
        <w:pStyle w:val="Index1"/>
        <w:tabs>
          <w:tab w:val="right" w:pos="5030"/>
        </w:tabs>
        <w:rPr>
          <w:noProof/>
        </w:rPr>
      </w:pPr>
      <w:r>
        <w:rPr>
          <w:noProof/>
        </w:rPr>
        <w:t>Exchange Hosted Archive, 67</w:t>
      </w:r>
    </w:p>
    <w:p w:rsidR="00E94D8C" w:rsidRDefault="00E94D8C">
      <w:pPr>
        <w:pStyle w:val="Index1"/>
        <w:tabs>
          <w:tab w:val="right" w:pos="5030"/>
        </w:tabs>
        <w:rPr>
          <w:noProof/>
        </w:rPr>
      </w:pPr>
      <w:r>
        <w:rPr>
          <w:noProof/>
        </w:rPr>
        <w:t>Exchange Online Archiving for Exchange Online, 67</w:t>
      </w:r>
    </w:p>
    <w:p w:rsidR="00E94D8C" w:rsidRDefault="00E94D8C">
      <w:pPr>
        <w:pStyle w:val="Index1"/>
        <w:tabs>
          <w:tab w:val="right" w:pos="5030"/>
        </w:tabs>
        <w:rPr>
          <w:noProof/>
        </w:rPr>
      </w:pPr>
      <w:r>
        <w:rPr>
          <w:noProof/>
        </w:rPr>
        <w:t>Exchange Online Archiving for Exchange Server, 17, 67</w:t>
      </w:r>
    </w:p>
    <w:p w:rsidR="00E94D8C" w:rsidRDefault="00E94D8C">
      <w:pPr>
        <w:pStyle w:val="Index1"/>
        <w:tabs>
          <w:tab w:val="right" w:pos="5030"/>
        </w:tabs>
        <w:rPr>
          <w:noProof/>
        </w:rPr>
      </w:pPr>
      <w:r>
        <w:rPr>
          <w:noProof/>
        </w:rPr>
        <w:t>Exchange Online Kiosk, 67</w:t>
      </w:r>
    </w:p>
    <w:p w:rsidR="00E94D8C" w:rsidRDefault="00E94D8C">
      <w:pPr>
        <w:pStyle w:val="Index1"/>
        <w:tabs>
          <w:tab w:val="right" w:pos="5030"/>
        </w:tabs>
        <w:rPr>
          <w:noProof/>
        </w:rPr>
      </w:pPr>
      <w:r>
        <w:rPr>
          <w:noProof/>
        </w:rPr>
        <w:t>Exchange Online Plan 1, 28</w:t>
      </w:r>
    </w:p>
    <w:p w:rsidR="00E94D8C" w:rsidRDefault="00E94D8C">
      <w:pPr>
        <w:pStyle w:val="Index1"/>
        <w:tabs>
          <w:tab w:val="right" w:pos="5030"/>
        </w:tabs>
        <w:rPr>
          <w:noProof/>
        </w:rPr>
      </w:pPr>
      <w:r>
        <w:rPr>
          <w:noProof/>
        </w:rPr>
        <w:t>Exchange Online Plan 2, 28</w:t>
      </w:r>
    </w:p>
    <w:p w:rsidR="00E94D8C" w:rsidRDefault="00E94D8C">
      <w:pPr>
        <w:pStyle w:val="Index1"/>
        <w:tabs>
          <w:tab w:val="right" w:pos="5030"/>
        </w:tabs>
        <w:rPr>
          <w:noProof/>
        </w:rPr>
      </w:pPr>
      <w:r>
        <w:rPr>
          <w:noProof/>
        </w:rPr>
        <w:t>Exchange Online Protection, 17, 67</w:t>
      </w:r>
    </w:p>
    <w:p w:rsidR="00E94D8C" w:rsidRDefault="00E94D8C">
      <w:pPr>
        <w:pStyle w:val="Index1"/>
        <w:tabs>
          <w:tab w:val="right" w:pos="5030"/>
        </w:tabs>
        <w:rPr>
          <w:noProof/>
        </w:rPr>
      </w:pPr>
      <w:r>
        <w:rPr>
          <w:noProof/>
        </w:rPr>
        <w:t xml:space="preserve">Exchange Online </w:t>
      </w:r>
      <w:r>
        <w:rPr>
          <w:rFonts w:hint="eastAsia"/>
          <w:noProof/>
        </w:rPr>
        <w:t>プラン</w:t>
      </w:r>
      <w:r>
        <w:rPr>
          <w:noProof/>
        </w:rPr>
        <w:t xml:space="preserve"> 1, 67</w:t>
      </w:r>
    </w:p>
    <w:p w:rsidR="00E94D8C" w:rsidRDefault="00E94D8C">
      <w:pPr>
        <w:pStyle w:val="Index1"/>
        <w:tabs>
          <w:tab w:val="right" w:pos="5030"/>
        </w:tabs>
        <w:rPr>
          <w:noProof/>
        </w:rPr>
      </w:pPr>
      <w:r>
        <w:rPr>
          <w:noProof/>
        </w:rPr>
        <w:t xml:space="preserve">Exchange Online </w:t>
      </w:r>
      <w:r>
        <w:rPr>
          <w:rFonts w:hint="eastAsia"/>
          <w:noProof/>
        </w:rPr>
        <w:t>プラン</w:t>
      </w:r>
      <w:r>
        <w:rPr>
          <w:noProof/>
        </w:rPr>
        <w:t xml:space="preserve"> 1 Add-on, 64, 67</w:t>
      </w:r>
    </w:p>
    <w:p w:rsidR="00E94D8C" w:rsidRDefault="00E94D8C">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67</w:t>
      </w:r>
    </w:p>
    <w:p w:rsidR="00E94D8C" w:rsidRDefault="00E94D8C">
      <w:pPr>
        <w:pStyle w:val="Index1"/>
        <w:tabs>
          <w:tab w:val="right" w:pos="5030"/>
        </w:tabs>
        <w:rPr>
          <w:noProof/>
        </w:rPr>
      </w:pPr>
      <w:r>
        <w:rPr>
          <w:noProof/>
        </w:rPr>
        <w:t xml:space="preserve">Exchange Online </w:t>
      </w:r>
      <w:r>
        <w:rPr>
          <w:rFonts w:hint="eastAsia"/>
          <w:noProof/>
        </w:rPr>
        <w:t>プラン</w:t>
      </w:r>
      <w:r>
        <w:rPr>
          <w:noProof/>
        </w:rPr>
        <w:t xml:space="preserve"> 2, 67</w:t>
      </w:r>
    </w:p>
    <w:p w:rsidR="00E94D8C" w:rsidRDefault="00E94D8C">
      <w:pPr>
        <w:pStyle w:val="Index1"/>
        <w:tabs>
          <w:tab w:val="right" w:pos="5030"/>
        </w:tabs>
        <w:rPr>
          <w:noProof/>
        </w:rPr>
      </w:pPr>
      <w:r>
        <w:rPr>
          <w:noProof/>
        </w:rPr>
        <w:t>Exchange Server, 88</w:t>
      </w:r>
    </w:p>
    <w:p w:rsidR="00E94D8C" w:rsidRDefault="00E94D8C">
      <w:pPr>
        <w:pStyle w:val="Index1"/>
        <w:tabs>
          <w:tab w:val="right" w:pos="5030"/>
        </w:tabs>
        <w:rPr>
          <w:noProof/>
        </w:rPr>
      </w:pPr>
      <w:r>
        <w:rPr>
          <w:noProof/>
        </w:rPr>
        <w:t>Exchange Server 2013, 28</w:t>
      </w:r>
    </w:p>
    <w:p w:rsidR="00E94D8C" w:rsidRDefault="00E94D8C">
      <w:pPr>
        <w:pStyle w:val="Index1"/>
        <w:tabs>
          <w:tab w:val="right" w:pos="5030"/>
        </w:tabs>
        <w:rPr>
          <w:noProof/>
        </w:rPr>
      </w:pPr>
      <w:r>
        <w:rPr>
          <w:noProof/>
        </w:rPr>
        <w:t>Exchange Server Enterprise, 88</w:t>
      </w:r>
    </w:p>
    <w:p w:rsidR="00E94D8C" w:rsidRDefault="00E94D8C">
      <w:pPr>
        <w:pStyle w:val="Index1"/>
        <w:tabs>
          <w:tab w:val="right" w:pos="5030"/>
        </w:tabs>
        <w:rPr>
          <w:noProof/>
        </w:rPr>
      </w:pPr>
      <w:r>
        <w:rPr>
          <w:noProof/>
        </w:rPr>
        <w:t>Exchange Server Enterprise 2016, 27</w:t>
      </w:r>
    </w:p>
    <w:p w:rsidR="00E94D8C" w:rsidRDefault="00E94D8C">
      <w:pPr>
        <w:pStyle w:val="Index1"/>
        <w:tabs>
          <w:tab w:val="right" w:pos="5030"/>
        </w:tabs>
        <w:rPr>
          <w:noProof/>
        </w:rPr>
      </w:pPr>
      <w:r>
        <w:rPr>
          <w:noProof/>
        </w:rPr>
        <w:t>Exchange Server Enterprise 2016 CAL, 27</w:t>
      </w:r>
    </w:p>
    <w:p w:rsidR="00E94D8C" w:rsidRDefault="00E94D8C">
      <w:pPr>
        <w:pStyle w:val="Index1"/>
        <w:tabs>
          <w:tab w:val="right" w:pos="5030"/>
        </w:tabs>
        <w:rPr>
          <w:noProof/>
        </w:rPr>
      </w:pPr>
      <w:r>
        <w:rPr>
          <w:noProof/>
        </w:rPr>
        <w:t>Exchange Server Standard, 88</w:t>
      </w:r>
    </w:p>
    <w:p w:rsidR="00E94D8C" w:rsidRDefault="00E94D8C">
      <w:pPr>
        <w:pStyle w:val="Index1"/>
        <w:tabs>
          <w:tab w:val="right" w:pos="5030"/>
        </w:tabs>
        <w:rPr>
          <w:noProof/>
        </w:rPr>
      </w:pPr>
      <w:r>
        <w:rPr>
          <w:noProof/>
        </w:rPr>
        <w:t>Exchange Server Standard 2016, 27</w:t>
      </w:r>
    </w:p>
    <w:p w:rsidR="00E94D8C" w:rsidRDefault="00E94D8C">
      <w:pPr>
        <w:pStyle w:val="Index1"/>
        <w:tabs>
          <w:tab w:val="right" w:pos="5030"/>
        </w:tabs>
        <w:rPr>
          <w:noProof/>
        </w:rPr>
      </w:pPr>
      <w:r>
        <w:rPr>
          <w:noProof/>
        </w:rPr>
        <w:t>Exchange Server Standard 2016 CAL, 27</w:t>
      </w:r>
    </w:p>
    <w:p w:rsidR="00E94D8C" w:rsidRDefault="00E94D8C">
      <w:pPr>
        <w:pStyle w:val="Index1"/>
        <w:tabs>
          <w:tab w:val="right" w:pos="5030"/>
        </w:tabs>
        <w:rPr>
          <w:noProof/>
        </w:rPr>
      </w:pPr>
      <w:r>
        <w:rPr>
          <w:noProof/>
        </w:rPr>
        <w:t>Forefront Identity Manager 2010 – Windows Live Edition, 20</w:t>
      </w:r>
    </w:p>
    <w:p w:rsidR="00E94D8C" w:rsidRDefault="00E94D8C">
      <w:pPr>
        <w:pStyle w:val="Index1"/>
        <w:tabs>
          <w:tab w:val="right" w:pos="5030"/>
        </w:tabs>
        <w:rPr>
          <w:noProof/>
        </w:rPr>
      </w:pPr>
      <w:r>
        <w:rPr>
          <w:noProof/>
        </w:rPr>
        <w:t>Forefront Identity Manager 2010 R2, 24, 51</w:t>
      </w:r>
    </w:p>
    <w:p w:rsidR="00E94D8C" w:rsidRDefault="00E94D8C">
      <w:pPr>
        <w:pStyle w:val="Index1"/>
        <w:tabs>
          <w:tab w:val="right" w:pos="5030"/>
        </w:tabs>
        <w:rPr>
          <w:noProof/>
        </w:rPr>
      </w:pPr>
      <w:r>
        <w:rPr>
          <w:noProof/>
        </w:rPr>
        <w:t>Forefront Identity Manager 2010 R2 – Windows Live Edition, 20</w:t>
      </w:r>
    </w:p>
    <w:p w:rsidR="00E94D8C" w:rsidRDefault="00E94D8C">
      <w:pPr>
        <w:pStyle w:val="Index1"/>
        <w:tabs>
          <w:tab w:val="right" w:pos="5030"/>
        </w:tabs>
        <w:rPr>
          <w:noProof/>
        </w:rPr>
      </w:pPr>
      <w:r>
        <w:rPr>
          <w:noProof/>
        </w:rPr>
        <w:t>Forefront TMG Enterprise, 88</w:t>
      </w:r>
    </w:p>
    <w:p w:rsidR="00E94D8C" w:rsidRDefault="00E94D8C">
      <w:pPr>
        <w:pStyle w:val="Index1"/>
        <w:tabs>
          <w:tab w:val="right" w:pos="5030"/>
        </w:tabs>
        <w:rPr>
          <w:noProof/>
        </w:rPr>
      </w:pPr>
      <w:r>
        <w:rPr>
          <w:noProof/>
        </w:rPr>
        <w:t>Forefront TMG Standard, 88</w:t>
      </w:r>
    </w:p>
    <w:p w:rsidR="00E94D8C" w:rsidRDefault="00E94D8C">
      <w:pPr>
        <w:pStyle w:val="Index1"/>
        <w:tabs>
          <w:tab w:val="right" w:pos="5030"/>
        </w:tabs>
        <w:rPr>
          <w:noProof/>
        </w:rPr>
      </w:pPr>
      <w:r>
        <w:rPr>
          <w:noProof/>
        </w:rPr>
        <w:lastRenderedPageBreak/>
        <w:t>Forefront United Access Gateway 2010, 18</w:t>
      </w:r>
    </w:p>
    <w:p w:rsidR="00E94D8C" w:rsidRDefault="00E94D8C">
      <w:pPr>
        <w:pStyle w:val="Index1"/>
        <w:tabs>
          <w:tab w:val="right" w:pos="5030"/>
        </w:tabs>
        <w:rPr>
          <w:noProof/>
        </w:rPr>
      </w:pPr>
      <w:r>
        <w:rPr>
          <w:noProof/>
        </w:rPr>
        <w:t>HPC Pack, 51</w:t>
      </w:r>
    </w:p>
    <w:p w:rsidR="00E94D8C" w:rsidRDefault="00E94D8C">
      <w:pPr>
        <w:pStyle w:val="Index1"/>
        <w:tabs>
          <w:tab w:val="right" w:pos="5030"/>
        </w:tabs>
        <w:rPr>
          <w:noProof/>
        </w:rPr>
      </w:pPr>
      <w:r>
        <w:rPr>
          <w:noProof/>
        </w:rPr>
        <w:t>Import Service for Office 365, 67</w:t>
      </w:r>
    </w:p>
    <w:p w:rsidR="00E94D8C" w:rsidRDefault="00E94D8C">
      <w:pPr>
        <w:pStyle w:val="Index1"/>
        <w:tabs>
          <w:tab w:val="right" w:pos="5030"/>
        </w:tabs>
        <w:rPr>
          <w:noProof/>
        </w:rPr>
      </w:pPr>
      <w:r>
        <w:rPr>
          <w:noProof/>
        </w:rPr>
        <w:t>Live Meeting Professional, 31</w:t>
      </w:r>
    </w:p>
    <w:p w:rsidR="00E94D8C" w:rsidRDefault="00E94D8C">
      <w:pPr>
        <w:pStyle w:val="Index1"/>
        <w:tabs>
          <w:tab w:val="right" w:pos="5030"/>
        </w:tabs>
        <w:rPr>
          <w:noProof/>
        </w:rPr>
      </w:pPr>
      <w:r>
        <w:rPr>
          <w:noProof/>
        </w:rPr>
        <w:t>Live Meeting Standard, 31</w:t>
      </w:r>
    </w:p>
    <w:p w:rsidR="00E94D8C" w:rsidRDefault="00E94D8C">
      <w:pPr>
        <w:pStyle w:val="Index1"/>
        <w:tabs>
          <w:tab w:val="right" w:pos="5030"/>
        </w:tabs>
        <w:rPr>
          <w:noProof/>
        </w:rPr>
      </w:pPr>
      <w:r>
        <w:rPr>
          <w:noProof/>
        </w:rPr>
        <w:t>Lync 2013, 25</w:t>
      </w:r>
    </w:p>
    <w:p w:rsidR="00E94D8C" w:rsidRDefault="00E94D8C">
      <w:pPr>
        <w:pStyle w:val="Index1"/>
        <w:tabs>
          <w:tab w:val="right" w:pos="5030"/>
        </w:tabs>
        <w:rPr>
          <w:noProof/>
        </w:rPr>
      </w:pPr>
      <w:r>
        <w:rPr>
          <w:noProof/>
        </w:rPr>
        <w:t>Lync for Mac 2011, 26, 69</w:t>
      </w:r>
    </w:p>
    <w:p w:rsidR="00E94D8C" w:rsidRDefault="00E94D8C">
      <w:pPr>
        <w:pStyle w:val="Index1"/>
        <w:tabs>
          <w:tab w:val="right" w:pos="5030"/>
        </w:tabs>
        <w:rPr>
          <w:noProof/>
        </w:rPr>
      </w:pPr>
      <w:r>
        <w:rPr>
          <w:noProof/>
        </w:rPr>
        <w:t>Lync Server 2010, 30</w:t>
      </w:r>
    </w:p>
    <w:p w:rsidR="00E94D8C" w:rsidRDefault="00E94D8C">
      <w:pPr>
        <w:pStyle w:val="Index1"/>
        <w:tabs>
          <w:tab w:val="right" w:pos="5030"/>
        </w:tabs>
        <w:rPr>
          <w:noProof/>
        </w:rPr>
      </w:pPr>
      <w:r>
        <w:rPr>
          <w:noProof/>
        </w:rPr>
        <w:t>Lync Server 2013, 30</w:t>
      </w:r>
    </w:p>
    <w:p w:rsidR="00E94D8C" w:rsidRDefault="00E94D8C">
      <w:pPr>
        <w:pStyle w:val="Index1"/>
        <w:tabs>
          <w:tab w:val="right" w:pos="5030"/>
        </w:tabs>
        <w:rPr>
          <w:noProof/>
        </w:rPr>
      </w:pPr>
      <w:r>
        <w:rPr>
          <w:noProof/>
        </w:rPr>
        <w:t>Lync Voice Add-on for Enterprise Cloud Suite, 59</w:t>
      </w:r>
    </w:p>
    <w:p w:rsidR="00E94D8C" w:rsidRDefault="00E94D8C">
      <w:pPr>
        <w:pStyle w:val="Index1"/>
        <w:tabs>
          <w:tab w:val="right" w:pos="5030"/>
        </w:tabs>
        <w:rPr>
          <w:noProof/>
        </w:rPr>
      </w:pPr>
      <w:r>
        <w:rPr>
          <w:noProof/>
        </w:rPr>
        <w:t xml:space="preserve">Microsoft Azure Platform </w:t>
      </w:r>
      <w:r>
        <w:rPr>
          <w:rFonts w:hint="eastAsia"/>
          <w:noProof/>
        </w:rPr>
        <w:t>サービス</w:t>
      </w:r>
      <w:r>
        <w:rPr>
          <w:noProof/>
        </w:rPr>
        <w:t>, 89</w:t>
      </w:r>
    </w:p>
    <w:p w:rsidR="00E94D8C" w:rsidRDefault="00E94D8C">
      <w:pPr>
        <w:pStyle w:val="Index1"/>
        <w:tabs>
          <w:tab w:val="right" w:pos="5030"/>
        </w:tabs>
        <w:rPr>
          <w:noProof/>
        </w:rPr>
      </w:pPr>
      <w:r>
        <w:rPr>
          <w:noProof/>
        </w:rPr>
        <w:t>Microsoft Azure Site Recovery, 56</w:t>
      </w:r>
    </w:p>
    <w:p w:rsidR="00E94D8C" w:rsidRDefault="00E94D8C">
      <w:pPr>
        <w:pStyle w:val="Index1"/>
        <w:tabs>
          <w:tab w:val="right" w:pos="5030"/>
        </w:tabs>
        <w:rPr>
          <w:noProof/>
        </w:rPr>
      </w:pPr>
      <w:r>
        <w:rPr>
          <w:noProof/>
        </w:rPr>
        <w:t xml:space="preserve">Microsoft Azure </w:t>
      </w:r>
      <w:r>
        <w:rPr>
          <w:rFonts w:hint="eastAsia"/>
          <w:noProof/>
        </w:rPr>
        <w:t>サービス</w:t>
      </w:r>
      <w:r>
        <w:rPr>
          <w:noProof/>
        </w:rPr>
        <w:t>, 55, 88, 89</w:t>
      </w:r>
    </w:p>
    <w:p w:rsidR="00E94D8C" w:rsidRDefault="00E94D8C">
      <w:pPr>
        <w:pStyle w:val="Index1"/>
        <w:tabs>
          <w:tab w:val="right" w:pos="5030"/>
        </w:tabs>
        <w:rPr>
          <w:noProof/>
        </w:rPr>
      </w:pPr>
      <w:r>
        <w:rPr>
          <w:noProof/>
        </w:rPr>
        <w:t>Microsoft Dynamics AX 2012 R2, 21</w:t>
      </w:r>
    </w:p>
    <w:p w:rsidR="00E94D8C" w:rsidRDefault="00E94D8C">
      <w:pPr>
        <w:pStyle w:val="Index1"/>
        <w:tabs>
          <w:tab w:val="right" w:pos="5030"/>
        </w:tabs>
        <w:rPr>
          <w:noProof/>
        </w:rPr>
      </w:pPr>
      <w:r>
        <w:rPr>
          <w:noProof/>
        </w:rPr>
        <w:t>Microsoft Dynamics AX 2012 R3 Enterprise Additive CAL, 21</w:t>
      </w:r>
    </w:p>
    <w:p w:rsidR="00E94D8C" w:rsidRDefault="00E94D8C">
      <w:pPr>
        <w:pStyle w:val="Index1"/>
        <w:tabs>
          <w:tab w:val="right" w:pos="5030"/>
        </w:tabs>
        <w:rPr>
          <w:noProof/>
        </w:rPr>
      </w:pPr>
      <w:r>
        <w:rPr>
          <w:noProof/>
        </w:rPr>
        <w:t>Microsoft Dynamics AX 2012 R3 Enterprise CAL, 21</w:t>
      </w:r>
    </w:p>
    <w:p w:rsidR="00E94D8C" w:rsidRDefault="00E94D8C">
      <w:pPr>
        <w:pStyle w:val="Index1"/>
        <w:tabs>
          <w:tab w:val="right" w:pos="5030"/>
        </w:tabs>
        <w:rPr>
          <w:noProof/>
        </w:rPr>
      </w:pPr>
      <w:r>
        <w:rPr>
          <w:noProof/>
        </w:rPr>
        <w:t>Microsoft Dynamics AX 2012 R3 Functional Additive CAL, 21</w:t>
      </w:r>
    </w:p>
    <w:p w:rsidR="00E94D8C" w:rsidRDefault="00E94D8C">
      <w:pPr>
        <w:pStyle w:val="Index1"/>
        <w:tabs>
          <w:tab w:val="right" w:pos="5030"/>
        </w:tabs>
        <w:rPr>
          <w:noProof/>
        </w:rPr>
      </w:pPr>
      <w:r>
        <w:rPr>
          <w:noProof/>
        </w:rPr>
        <w:t>Microsoft Dynamics AX 2012 R3 Functional CAL, 21</w:t>
      </w:r>
    </w:p>
    <w:p w:rsidR="00E94D8C" w:rsidRDefault="00E94D8C">
      <w:pPr>
        <w:pStyle w:val="Index1"/>
        <w:tabs>
          <w:tab w:val="right" w:pos="5030"/>
        </w:tabs>
        <w:rPr>
          <w:noProof/>
        </w:rPr>
      </w:pPr>
      <w:r>
        <w:rPr>
          <w:noProof/>
        </w:rPr>
        <w:t>Microsoft Dynamics AX 2012 R3 Self Serve CAL, 21</w:t>
      </w:r>
    </w:p>
    <w:p w:rsidR="00E94D8C" w:rsidRDefault="00E94D8C">
      <w:pPr>
        <w:pStyle w:val="Index1"/>
        <w:tabs>
          <w:tab w:val="right" w:pos="5030"/>
        </w:tabs>
        <w:rPr>
          <w:noProof/>
        </w:rPr>
      </w:pPr>
      <w:r>
        <w:rPr>
          <w:noProof/>
        </w:rPr>
        <w:t>Microsoft Dynamics AX 2012 R3 Server, 21</w:t>
      </w:r>
    </w:p>
    <w:p w:rsidR="00E94D8C" w:rsidRDefault="00E94D8C">
      <w:pPr>
        <w:pStyle w:val="Index1"/>
        <w:tabs>
          <w:tab w:val="right" w:pos="5030"/>
        </w:tabs>
        <w:rPr>
          <w:noProof/>
        </w:rPr>
      </w:pPr>
      <w:r>
        <w:rPr>
          <w:noProof/>
        </w:rPr>
        <w:t>Microsoft Dynamics AX 2012 R3 Standard Commerce Server Core, 21</w:t>
      </w:r>
    </w:p>
    <w:p w:rsidR="00E94D8C" w:rsidRDefault="00E94D8C">
      <w:pPr>
        <w:pStyle w:val="Index1"/>
        <w:tabs>
          <w:tab w:val="right" w:pos="5030"/>
        </w:tabs>
        <w:rPr>
          <w:noProof/>
        </w:rPr>
      </w:pPr>
      <w:r>
        <w:rPr>
          <w:noProof/>
        </w:rPr>
        <w:t>Microsoft Dynamics AX 2012 R3 Store Server, 21</w:t>
      </w:r>
    </w:p>
    <w:p w:rsidR="00E94D8C" w:rsidRDefault="00E94D8C">
      <w:pPr>
        <w:pStyle w:val="Index1"/>
        <w:tabs>
          <w:tab w:val="right" w:pos="5030"/>
        </w:tabs>
        <w:rPr>
          <w:noProof/>
        </w:rPr>
      </w:pPr>
      <w:r>
        <w:rPr>
          <w:noProof/>
        </w:rPr>
        <w:t>Microsoft Dynamics AX 2012 R3 Task Additive CAL, 21</w:t>
      </w:r>
    </w:p>
    <w:p w:rsidR="00E94D8C" w:rsidRDefault="00E94D8C">
      <w:pPr>
        <w:pStyle w:val="Index1"/>
        <w:tabs>
          <w:tab w:val="right" w:pos="5030"/>
        </w:tabs>
        <w:rPr>
          <w:noProof/>
        </w:rPr>
      </w:pPr>
      <w:r>
        <w:rPr>
          <w:noProof/>
        </w:rPr>
        <w:t>Microsoft Dynamics AX 2012 R3 Task CAL, 21</w:t>
      </w:r>
    </w:p>
    <w:p w:rsidR="00E94D8C" w:rsidRDefault="00E94D8C">
      <w:pPr>
        <w:pStyle w:val="Index1"/>
        <w:tabs>
          <w:tab w:val="right" w:pos="5030"/>
        </w:tabs>
        <w:rPr>
          <w:noProof/>
        </w:rPr>
      </w:pPr>
      <w:r>
        <w:rPr>
          <w:noProof/>
        </w:rPr>
        <w:t>Microsoft Dynamics AX Enterprise CAL, 82</w:t>
      </w:r>
    </w:p>
    <w:p w:rsidR="00E94D8C" w:rsidRDefault="00E94D8C">
      <w:pPr>
        <w:pStyle w:val="Index1"/>
        <w:tabs>
          <w:tab w:val="right" w:pos="5030"/>
        </w:tabs>
        <w:rPr>
          <w:noProof/>
        </w:rPr>
      </w:pPr>
      <w:r>
        <w:rPr>
          <w:noProof/>
        </w:rPr>
        <w:t>Microsoft Dynamics AX Functional CAL, 82</w:t>
      </w:r>
    </w:p>
    <w:p w:rsidR="00E94D8C" w:rsidRDefault="00E94D8C">
      <w:pPr>
        <w:pStyle w:val="Index1"/>
        <w:tabs>
          <w:tab w:val="right" w:pos="5030"/>
        </w:tabs>
        <w:rPr>
          <w:noProof/>
        </w:rPr>
      </w:pPr>
      <w:r>
        <w:rPr>
          <w:noProof/>
        </w:rPr>
        <w:t>Microsoft Dynamics AX Standard Commerce Core Server, 82</w:t>
      </w:r>
    </w:p>
    <w:p w:rsidR="00E94D8C" w:rsidRDefault="00E94D8C">
      <w:pPr>
        <w:pStyle w:val="Index1"/>
        <w:tabs>
          <w:tab w:val="right" w:pos="5030"/>
        </w:tabs>
        <w:rPr>
          <w:noProof/>
        </w:rPr>
      </w:pPr>
      <w:r>
        <w:rPr>
          <w:noProof/>
        </w:rPr>
        <w:t>Microsoft Dynamics AX Store Server, 82</w:t>
      </w:r>
    </w:p>
    <w:p w:rsidR="00E94D8C" w:rsidRDefault="00E94D8C">
      <w:pPr>
        <w:pStyle w:val="Index1"/>
        <w:tabs>
          <w:tab w:val="right" w:pos="5030"/>
        </w:tabs>
        <w:rPr>
          <w:noProof/>
        </w:rPr>
      </w:pPr>
      <w:r>
        <w:rPr>
          <w:noProof/>
        </w:rPr>
        <w:t>Microsoft Dynamics AX Task CAL, 82</w:t>
      </w:r>
    </w:p>
    <w:p w:rsidR="00E94D8C" w:rsidRDefault="00E94D8C">
      <w:pPr>
        <w:pStyle w:val="Index1"/>
        <w:tabs>
          <w:tab w:val="right" w:pos="5030"/>
        </w:tabs>
        <w:rPr>
          <w:noProof/>
        </w:rPr>
      </w:pPr>
      <w:r>
        <w:rPr>
          <w:noProof/>
        </w:rPr>
        <w:t>Microsoft Dynamics CRM 2013, 23</w:t>
      </w:r>
    </w:p>
    <w:p w:rsidR="00E94D8C" w:rsidRDefault="00E94D8C">
      <w:pPr>
        <w:pStyle w:val="Index1"/>
        <w:tabs>
          <w:tab w:val="right" w:pos="5030"/>
        </w:tabs>
        <w:rPr>
          <w:noProof/>
        </w:rPr>
      </w:pPr>
      <w:r>
        <w:rPr>
          <w:noProof/>
        </w:rPr>
        <w:t>Microsoft Dynamics CRM 2015, 23</w:t>
      </w:r>
    </w:p>
    <w:p w:rsidR="00E94D8C" w:rsidRDefault="00E94D8C">
      <w:pPr>
        <w:pStyle w:val="Index1"/>
        <w:tabs>
          <w:tab w:val="right" w:pos="5030"/>
        </w:tabs>
        <w:rPr>
          <w:noProof/>
        </w:rPr>
      </w:pPr>
      <w:r>
        <w:rPr>
          <w:noProof/>
        </w:rPr>
        <w:t>Microsoft Dynamics CRM 2016 Basic Additive CAL, 22</w:t>
      </w:r>
    </w:p>
    <w:p w:rsidR="00E94D8C" w:rsidRDefault="00E94D8C">
      <w:pPr>
        <w:pStyle w:val="Index1"/>
        <w:tabs>
          <w:tab w:val="right" w:pos="5030"/>
        </w:tabs>
        <w:rPr>
          <w:noProof/>
        </w:rPr>
      </w:pPr>
      <w:r>
        <w:rPr>
          <w:noProof/>
        </w:rPr>
        <w:t>Microsoft Dynamics CRM 2016 Basic CAL, 22</w:t>
      </w:r>
    </w:p>
    <w:p w:rsidR="00E94D8C" w:rsidRDefault="00E94D8C">
      <w:pPr>
        <w:pStyle w:val="Index1"/>
        <w:tabs>
          <w:tab w:val="right" w:pos="5030"/>
        </w:tabs>
        <w:rPr>
          <w:noProof/>
        </w:rPr>
      </w:pPr>
      <w:r>
        <w:rPr>
          <w:noProof/>
        </w:rPr>
        <w:t>Microsoft Dynamics CRM 2016 Essentials CAL, 22</w:t>
      </w:r>
    </w:p>
    <w:p w:rsidR="00E94D8C" w:rsidRDefault="00E94D8C">
      <w:pPr>
        <w:pStyle w:val="Index1"/>
        <w:tabs>
          <w:tab w:val="right" w:pos="5030"/>
        </w:tabs>
        <w:rPr>
          <w:noProof/>
        </w:rPr>
      </w:pPr>
      <w:r>
        <w:rPr>
          <w:noProof/>
        </w:rPr>
        <w:t>Microsoft Dynamics CRM 2016 Professional Additive CAL, 22</w:t>
      </w:r>
    </w:p>
    <w:p w:rsidR="00E94D8C" w:rsidRDefault="00E94D8C">
      <w:pPr>
        <w:pStyle w:val="Index1"/>
        <w:tabs>
          <w:tab w:val="right" w:pos="5030"/>
        </w:tabs>
        <w:rPr>
          <w:noProof/>
        </w:rPr>
      </w:pPr>
      <w:r>
        <w:rPr>
          <w:noProof/>
        </w:rPr>
        <w:t>Microsoft Dynamics CRM 2016 Professional CAL, 22</w:t>
      </w:r>
    </w:p>
    <w:p w:rsidR="00E94D8C" w:rsidRDefault="00E94D8C">
      <w:pPr>
        <w:pStyle w:val="Index1"/>
        <w:tabs>
          <w:tab w:val="right" w:pos="5030"/>
        </w:tabs>
        <w:rPr>
          <w:noProof/>
        </w:rPr>
      </w:pPr>
      <w:r>
        <w:rPr>
          <w:noProof/>
        </w:rPr>
        <w:t>Microsoft Dynamics CRM Basic Additive CAL, 60</w:t>
      </w:r>
    </w:p>
    <w:p w:rsidR="00E94D8C" w:rsidRDefault="00E94D8C">
      <w:pPr>
        <w:pStyle w:val="Index1"/>
        <w:tabs>
          <w:tab w:val="right" w:pos="5030"/>
        </w:tabs>
        <w:rPr>
          <w:noProof/>
        </w:rPr>
      </w:pPr>
      <w:r>
        <w:rPr>
          <w:noProof/>
        </w:rPr>
        <w:t>Microsoft Dynamics CRM Basic CAL, 60</w:t>
      </w:r>
    </w:p>
    <w:p w:rsidR="00E94D8C" w:rsidRDefault="00E94D8C">
      <w:pPr>
        <w:pStyle w:val="Index1"/>
        <w:tabs>
          <w:tab w:val="right" w:pos="5030"/>
        </w:tabs>
        <w:rPr>
          <w:noProof/>
        </w:rPr>
      </w:pPr>
      <w:r>
        <w:rPr>
          <w:noProof/>
        </w:rPr>
        <w:t>Microsoft Dynamics CRM CAL, 82</w:t>
      </w:r>
    </w:p>
    <w:p w:rsidR="00E94D8C" w:rsidRDefault="00E94D8C">
      <w:pPr>
        <w:pStyle w:val="Index1"/>
        <w:tabs>
          <w:tab w:val="right" w:pos="5030"/>
        </w:tabs>
        <w:rPr>
          <w:noProof/>
        </w:rPr>
      </w:pPr>
      <w:r>
        <w:rPr>
          <w:noProof/>
        </w:rPr>
        <w:t>Microsoft Dynamics CRM Essential CAL, 60</w:t>
      </w:r>
    </w:p>
    <w:p w:rsidR="00E94D8C" w:rsidRDefault="00E94D8C">
      <w:pPr>
        <w:pStyle w:val="Index1"/>
        <w:tabs>
          <w:tab w:val="right" w:pos="5030"/>
        </w:tabs>
        <w:rPr>
          <w:noProof/>
        </w:rPr>
      </w:pPr>
      <w:r>
        <w:rPr>
          <w:noProof/>
        </w:rPr>
        <w:t>Microsoft Dynamics CRM Online Additional Non-Production Instance, 60</w:t>
      </w:r>
    </w:p>
    <w:p w:rsidR="00E94D8C" w:rsidRDefault="00E94D8C">
      <w:pPr>
        <w:pStyle w:val="Index1"/>
        <w:tabs>
          <w:tab w:val="right" w:pos="5030"/>
        </w:tabs>
        <w:rPr>
          <w:noProof/>
        </w:rPr>
      </w:pPr>
      <w:r>
        <w:rPr>
          <w:noProof/>
        </w:rPr>
        <w:t>Microsoft Dynamics CRM Online Additional Production Instance, 60</w:t>
      </w:r>
    </w:p>
    <w:p w:rsidR="00E94D8C" w:rsidRDefault="00E94D8C">
      <w:pPr>
        <w:pStyle w:val="Index1"/>
        <w:tabs>
          <w:tab w:val="right" w:pos="5030"/>
        </w:tabs>
        <w:rPr>
          <w:noProof/>
        </w:rPr>
      </w:pPr>
      <w:r>
        <w:rPr>
          <w:noProof/>
        </w:rPr>
        <w:t>Microsoft Dynamics CRM Online Additional Storage, 60</w:t>
      </w:r>
    </w:p>
    <w:p w:rsidR="00E94D8C" w:rsidRDefault="00E94D8C">
      <w:pPr>
        <w:pStyle w:val="Index1"/>
        <w:tabs>
          <w:tab w:val="right" w:pos="5030"/>
        </w:tabs>
        <w:rPr>
          <w:noProof/>
        </w:rPr>
      </w:pPr>
      <w:r>
        <w:rPr>
          <w:noProof/>
        </w:rPr>
        <w:t>Microsoft Dynamics CRM Online Basic, 60</w:t>
      </w:r>
    </w:p>
    <w:p w:rsidR="00E94D8C" w:rsidRDefault="00E94D8C">
      <w:pPr>
        <w:pStyle w:val="Index1"/>
        <w:tabs>
          <w:tab w:val="right" w:pos="5030"/>
        </w:tabs>
        <w:rPr>
          <w:noProof/>
        </w:rPr>
      </w:pPr>
      <w:r>
        <w:rPr>
          <w:noProof/>
        </w:rPr>
        <w:t>Microsoft Dynamics CRM Online Basic for SA, 60</w:t>
      </w:r>
    </w:p>
    <w:p w:rsidR="00E94D8C" w:rsidRDefault="00E94D8C">
      <w:pPr>
        <w:pStyle w:val="Index1"/>
        <w:tabs>
          <w:tab w:val="right" w:pos="5030"/>
        </w:tabs>
        <w:rPr>
          <w:noProof/>
        </w:rPr>
      </w:pPr>
      <w:r>
        <w:rPr>
          <w:noProof/>
        </w:rPr>
        <w:t>Microsoft Dynamics CRM Online Enhanced Support, 60</w:t>
      </w:r>
    </w:p>
    <w:p w:rsidR="00E94D8C" w:rsidRDefault="00E94D8C">
      <w:pPr>
        <w:pStyle w:val="Index1"/>
        <w:tabs>
          <w:tab w:val="right" w:pos="5030"/>
        </w:tabs>
        <w:rPr>
          <w:noProof/>
        </w:rPr>
      </w:pPr>
      <w:r>
        <w:rPr>
          <w:noProof/>
        </w:rPr>
        <w:t>Microsoft Dynamics CRM Online Enterprise, 60</w:t>
      </w:r>
    </w:p>
    <w:p w:rsidR="00E94D8C" w:rsidRDefault="00E94D8C">
      <w:pPr>
        <w:pStyle w:val="Index1"/>
        <w:tabs>
          <w:tab w:val="right" w:pos="5030"/>
        </w:tabs>
        <w:rPr>
          <w:noProof/>
        </w:rPr>
      </w:pPr>
      <w:r>
        <w:rPr>
          <w:noProof/>
        </w:rPr>
        <w:t>Microsoft Dynamics CRM Online Enterprise for SA, 60</w:t>
      </w:r>
    </w:p>
    <w:p w:rsidR="00E94D8C" w:rsidRDefault="00E94D8C">
      <w:pPr>
        <w:pStyle w:val="Index1"/>
        <w:tabs>
          <w:tab w:val="right" w:pos="5030"/>
        </w:tabs>
        <w:rPr>
          <w:noProof/>
        </w:rPr>
      </w:pPr>
      <w:r>
        <w:rPr>
          <w:noProof/>
        </w:rPr>
        <w:t>Microsoft Dynamics CRM Online Essential, 60</w:t>
      </w:r>
    </w:p>
    <w:p w:rsidR="00E94D8C" w:rsidRDefault="00E94D8C">
      <w:pPr>
        <w:pStyle w:val="Index1"/>
        <w:tabs>
          <w:tab w:val="right" w:pos="5030"/>
        </w:tabs>
        <w:rPr>
          <w:noProof/>
        </w:rPr>
      </w:pPr>
      <w:r>
        <w:rPr>
          <w:noProof/>
        </w:rPr>
        <w:t>Microsoft Dynamics CRM Online Essential for SA, 60</w:t>
      </w:r>
    </w:p>
    <w:p w:rsidR="00E94D8C" w:rsidRDefault="00E94D8C">
      <w:pPr>
        <w:pStyle w:val="Index1"/>
        <w:tabs>
          <w:tab w:val="right" w:pos="5030"/>
        </w:tabs>
        <w:rPr>
          <w:noProof/>
        </w:rPr>
      </w:pPr>
      <w:r>
        <w:rPr>
          <w:noProof/>
        </w:rPr>
        <w:t>Microsoft Dynamics CRM Online Professional, 60</w:t>
      </w:r>
    </w:p>
    <w:p w:rsidR="00E94D8C" w:rsidRDefault="00E94D8C">
      <w:pPr>
        <w:pStyle w:val="Index1"/>
        <w:tabs>
          <w:tab w:val="right" w:pos="5030"/>
        </w:tabs>
        <w:rPr>
          <w:noProof/>
        </w:rPr>
      </w:pPr>
      <w:r>
        <w:rPr>
          <w:noProof/>
        </w:rPr>
        <w:t>Microsoft Dynamics CRM Online Professional Add-on to Office 365, 60</w:t>
      </w:r>
    </w:p>
    <w:p w:rsidR="00E94D8C" w:rsidRDefault="00E94D8C">
      <w:pPr>
        <w:pStyle w:val="Index1"/>
        <w:tabs>
          <w:tab w:val="right" w:pos="5030"/>
        </w:tabs>
        <w:rPr>
          <w:noProof/>
        </w:rPr>
      </w:pPr>
      <w:r>
        <w:rPr>
          <w:noProof/>
        </w:rPr>
        <w:t>Microsoft Dynamics CRM Online Professional Add-on to Office 365 for SA, 60</w:t>
      </w:r>
    </w:p>
    <w:p w:rsidR="00E94D8C" w:rsidRDefault="00E94D8C">
      <w:pPr>
        <w:pStyle w:val="Index1"/>
        <w:tabs>
          <w:tab w:val="right" w:pos="5030"/>
        </w:tabs>
        <w:rPr>
          <w:noProof/>
        </w:rPr>
      </w:pPr>
      <w:r>
        <w:rPr>
          <w:noProof/>
        </w:rPr>
        <w:lastRenderedPageBreak/>
        <w:t>Microsoft Dynamics CRM Online Professional Direct Support, 60</w:t>
      </w:r>
    </w:p>
    <w:p w:rsidR="00E94D8C" w:rsidRDefault="00E94D8C">
      <w:pPr>
        <w:pStyle w:val="Index1"/>
        <w:tabs>
          <w:tab w:val="right" w:pos="5030"/>
        </w:tabs>
        <w:rPr>
          <w:noProof/>
        </w:rPr>
      </w:pPr>
      <w:r>
        <w:rPr>
          <w:noProof/>
        </w:rPr>
        <w:t>Microsoft Dynamics CRM Online Professional for SA, 60</w:t>
      </w:r>
    </w:p>
    <w:p w:rsidR="00E94D8C" w:rsidRDefault="00E94D8C">
      <w:pPr>
        <w:pStyle w:val="Index1"/>
        <w:tabs>
          <w:tab w:val="right" w:pos="5030"/>
        </w:tabs>
        <w:rPr>
          <w:noProof/>
        </w:rPr>
      </w:pPr>
      <w:r>
        <w:rPr>
          <w:noProof/>
        </w:rPr>
        <w:t>Microsoft Dynamics CRM Professional Additive CAL, 60</w:t>
      </w:r>
    </w:p>
    <w:p w:rsidR="00E94D8C" w:rsidRDefault="00E94D8C">
      <w:pPr>
        <w:pStyle w:val="Index1"/>
        <w:tabs>
          <w:tab w:val="right" w:pos="5030"/>
        </w:tabs>
        <w:rPr>
          <w:noProof/>
        </w:rPr>
      </w:pPr>
      <w:r>
        <w:rPr>
          <w:noProof/>
        </w:rPr>
        <w:t>Microsoft Dynamics CRM Professional CAL, 60, 61</w:t>
      </w:r>
    </w:p>
    <w:p w:rsidR="00E94D8C" w:rsidRDefault="00E94D8C">
      <w:pPr>
        <w:pStyle w:val="Index1"/>
        <w:tabs>
          <w:tab w:val="right" w:pos="5030"/>
        </w:tabs>
        <w:rPr>
          <w:noProof/>
        </w:rPr>
      </w:pPr>
      <w:r>
        <w:rPr>
          <w:noProof/>
        </w:rPr>
        <w:t>Microsoft Dynamics CRM Server, 88</w:t>
      </w:r>
    </w:p>
    <w:p w:rsidR="00E94D8C" w:rsidRDefault="00E94D8C">
      <w:pPr>
        <w:pStyle w:val="Index1"/>
        <w:tabs>
          <w:tab w:val="right" w:pos="5030"/>
        </w:tabs>
        <w:rPr>
          <w:noProof/>
        </w:rPr>
      </w:pPr>
      <w:r>
        <w:rPr>
          <w:noProof/>
        </w:rPr>
        <w:t>Microsoft Dynamics CRM Server 2011, 82</w:t>
      </w:r>
    </w:p>
    <w:p w:rsidR="00E94D8C" w:rsidRDefault="00E94D8C">
      <w:pPr>
        <w:pStyle w:val="Index1"/>
        <w:tabs>
          <w:tab w:val="right" w:pos="5030"/>
        </w:tabs>
        <w:rPr>
          <w:noProof/>
        </w:rPr>
      </w:pPr>
      <w:r>
        <w:rPr>
          <w:noProof/>
        </w:rPr>
        <w:t>Microsoft Dynamics CRM Server 2013, 82</w:t>
      </w:r>
    </w:p>
    <w:p w:rsidR="00E94D8C" w:rsidRDefault="00E94D8C">
      <w:pPr>
        <w:pStyle w:val="Index1"/>
        <w:tabs>
          <w:tab w:val="right" w:pos="5030"/>
        </w:tabs>
        <w:rPr>
          <w:noProof/>
        </w:rPr>
      </w:pPr>
      <w:r>
        <w:rPr>
          <w:noProof/>
        </w:rPr>
        <w:t>Microsoft Dynamics CRM Server 2015, 82</w:t>
      </w:r>
    </w:p>
    <w:p w:rsidR="00E94D8C" w:rsidRDefault="00E94D8C">
      <w:pPr>
        <w:pStyle w:val="Index1"/>
        <w:tabs>
          <w:tab w:val="right" w:pos="5030"/>
        </w:tabs>
        <w:rPr>
          <w:noProof/>
        </w:rPr>
      </w:pPr>
      <w:r>
        <w:rPr>
          <w:noProof/>
        </w:rPr>
        <w:t>Microsoft Dynamics CRM Server 2016, 22</w:t>
      </w:r>
    </w:p>
    <w:p w:rsidR="00E94D8C" w:rsidRDefault="00E94D8C">
      <w:pPr>
        <w:pStyle w:val="Index1"/>
        <w:tabs>
          <w:tab w:val="right" w:pos="5030"/>
        </w:tabs>
        <w:rPr>
          <w:noProof/>
        </w:rPr>
      </w:pPr>
      <w:r>
        <w:rPr>
          <w:noProof/>
        </w:rPr>
        <w:t>Microsoft Dynamics CRM Workgroup Server, 88</w:t>
      </w:r>
    </w:p>
    <w:p w:rsidR="00E94D8C" w:rsidRDefault="00E94D8C">
      <w:pPr>
        <w:pStyle w:val="Index1"/>
        <w:tabs>
          <w:tab w:val="right" w:pos="5030"/>
        </w:tabs>
        <w:rPr>
          <w:noProof/>
        </w:rPr>
      </w:pPr>
      <w:r>
        <w:rPr>
          <w:noProof/>
        </w:rPr>
        <w:t>Microsoft Dynamics CRM Workgroup Server 2016, 22</w:t>
      </w:r>
    </w:p>
    <w:p w:rsidR="00E94D8C" w:rsidRDefault="00E94D8C">
      <w:pPr>
        <w:pStyle w:val="Index1"/>
        <w:tabs>
          <w:tab w:val="right" w:pos="5030"/>
        </w:tabs>
        <w:rPr>
          <w:noProof/>
        </w:rPr>
      </w:pPr>
      <w:r>
        <w:rPr>
          <w:noProof/>
        </w:rPr>
        <w:t>Microsoft Dynamics Employee Self Service (User SL), 60</w:t>
      </w:r>
    </w:p>
    <w:p w:rsidR="00E94D8C" w:rsidRDefault="00E94D8C">
      <w:pPr>
        <w:pStyle w:val="Index1"/>
        <w:tabs>
          <w:tab w:val="right" w:pos="5030"/>
        </w:tabs>
        <w:rPr>
          <w:noProof/>
        </w:rPr>
      </w:pPr>
      <w:r>
        <w:rPr>
          <w:noProof/>
        </w:rPr>
        <w:t>Microsoft Dynamics Marketing Enhanced Support, 61</w:t>
      </w:r>
    </w:p>
    <w:p w:rsidR="00E94D8C" w:rsidRDefault="00E94D8C">
      <w:pPr>
        <w:pStyle w:val="Index1"/>
        <w:tabs>
          <w:tab w:val="right" w:pos="5030"/>
        </w:tabs>
        <w:rPr>
          <w:noProof/>
        </w:rPr>
      </w:pPr>
      <w:r>
        <w:rPr>
          <w:noProof/>
        </w:rPr>
        <w:t>Microsoft Dynamics Marketing Enterprise, 61</w:t>
      </w:r>
    </w:p>
    <w:p w:rsidR="00E94D8C" w:rsidRDefault="00E94D8C">
      <w:pPr>
        <w:pStyle w:val="Index1"/>
        <w:tabs>
          <w:tab w:val="right" w:pos="5030"/>
        </w:tabs>
        <w:rPr>
          <w:noProof/>
        </w:rPr>
      </w:pPr>
      <w:r>
        <w:rPr>
          <w:noProof/>
        </w:rPr>
        <w:t>Microsoft Dynamics Marketing Enterprise Extra Storage, 61</w:t>
      </w:r>
    </w:p>
    <w:p w:rsidR="00E94D8C" w:rsidRDefault="00E94D8C">
      <w:pPr>
        <w:pStyle w:val="Index1"/>
        <w:tabs>
          <w:tab w:val="right" w:pos="5030"/>
        </w:tabs>
        <w:rPr>
          <w:noProof/>
        </w:rPr>
      </w:pPr>
      <w:r>
        <w:rPr>
          <w:noProof/>
        </w:rPr>
        <w:t>Microsoft Dynamics Marketing Extra Messages, 61</w:t>
      </w:r>
    </w:p>
    <w:p w:rsidR="00E94D8C" w:rsidRDefault="00E94D8C">
      <w:pPr>
        <w:pStyle w:val="Index1"/>
        <w:tabs>
          <w:tab w:val="right" w:pos="5030"/>
        </w:tabs>
        <w:rPr>
          <w:noProof/>
        </w:rPr>
      </w:pPr>
      <w:r>
        <w:rPr>
          <w:noProof/>
        </w:rPr>
        <w:t>Microsoft Dynamics Marketing Professional Direct Support, 61</w:t>
      </w:r>
    </w:p>
    <w:p w:rsidR="00E94D8C" w:rsidRDefault="00E94D8C">
      <w:pPr>
        <w:pStyle w:val="Index1"/>
        <w:tabs>
          <w:tab w:val="right" w:pos="5030"/>
        </w:tabs>
        <w:rPr>
          <w:noProof/>
        </w:rPr>
      </w:pPr>
      <w:r>
        <w:rPr>
          <w:noProof/>
        </w:rPr>
        <w:t>Microsoft Dynamics Marketing Sales Collaboration, 60, 61</w:t>
      </w:r>
    </w:p>
    <w:p w:rsidR="00E94D8C" w:rsidRDefault="00E94D8C">
      <w:pPr>
        <w:pStyle w:val="Index1"/>
        <w:tabs>
          <w:tab w:val="right" w:pos="5030"/>
        </w:tabs>
        <w:rPr>
          <w:noProof/>
        </w:rPr>
      </w:pPr>
      <w:r>
        <w:rPr>
          <w:noProof/>
        </w:rPr>
        <w:t>Microsoft Dynamics Marketing SMS Credit (Add-on SL), 61</w:t>
      </w:r>
    </w:p>
    <w:p w:rsidR="00E94D8C" w:rsidRDefault="00E94D8C">
      <w:pPr>
        <w:pStyle w:val="Index1"/>
        <w:tabs>
          <w:tab w:val="right" w:pos="5030"/>
        </w:tabs>
        <w:rPr>
          <w:noProof/>
        </w:rPr>
      </w:pPr>
      <w:r>
        <w:rPr>
          <w:noProof/>
        </w:rPr>
        <w:t>Microsoft Identity Manager 2016 CAL, 24</w:t>
      </w:r>
    </w:p>
    <w:p w:rsidR="00E94D8C" w:rsidRDefault="00E94D8C">
      <w:pPr>
        <w:pStyle w:val="Index1"/>
        <w:tabs>
          <w:tab w:val="right" w:pos="5030"/>
        </w:tabs>
        <w:rPr>
          <w:noProof/>
        </w:rPr>
      </w:pPr>
      <w:r>
        <w:rPr>
          <w:noProof/>
        </w:rPr>
        <w:t>Microsoft Identity Manager 2016 External Connector, 24</w:t>
      </w:r>
    </w:p>
    <w:p w:rsidR="00E94D8C" w:rsidRDefault="00E94D8C">
      <w:pPr>
        <w:pStyle w:val="Index1"/>
        <w:tabs>
          <w:tab w:val="right" w:pos="5030"/>
        </w:tabs>
        <w:rPr>
          <w:noProof/>
        </w:rPr>
      </w:pPr>
      <w:r>
        <w:rPr>
          <w:noProof/>
        </w:rPr>
        <w:t>Microsoft Intune, 18, 38, 59</w:t>
      </w:r>
    </w:p>
    <w:p w:rsidR="00E94D8C" w:rsidRDefault="00E94D8C">
      <w:pPr>
        <w:pStyle w:val="Index1"/>
        <w:tabs>
          <w:tab w:val="right" w:pos="5030"/>
        </w:tabs>
        <w:rPr>
          <w:noProof/>
        </w:rPr>
      </w:pPr>
      <w:r>
        <w:rPr>
          <w:noProof/>
        </w:rPr>
        <w:t>Microsoft Intune Add-on, 59</w:t>
      </w:r>
    </w:p>
    <w:p w:rsidR="00E94D8C" w:rsidRDefault="00E94D8C">
      <w:pPr>
        <w:pStyle w:val="Index1"/>
        <w:tabs>
          <w:tab w:val="right" w:pos="5030"/>
        </w:tabs>
        <w:rPr>
          <w:noProof/>
        </w:rPr>
      </w:pPr>
      <w:r>
        <w:rPr>
          <w:noProof/>
        </w:rPr>
        <w:t>Microsoft Intune USL Add-on Extra Storage 1 GB, 59</w:t>
      </w:r>
    </w:p>
    <w:p w:rsidR="00E94D8C" w:rsidRDefault="00E94D8C">
      <w:pPr>
        <w:pStyle w:val="Index1"/>
        <w:tabs>
          <w:tab w:val="right" w:pos="5030"/>
        </w:tabs>
        <w:rPr>
          <w:noProof/>
        </w:rPr>
      </w:pPr>
      <w:r>
        <w:rPr>
          <w:noProof/>
        </w:rPr>
        <w:t>Microsoft Learning E-Reference Library, 70</w:t>
      </w:r>
    </w:p>
    <w:p w:rsidR="00E94D8C" w:rsidRDefault="00E94D8C">
      <w:pPr>
        <w:pStyle w:val="Index1"/>
        <w:tabs>
          <w:tab w:val="right" w:pos="5030"/>
        </w:tabs>
        <w:rPr>
          <w:noProof/>
        </w:rPr>
      </w:pPr>
      <w:r>
        <w:rPr>
          <w:noProof/>
        </w:rPr>
        <w:t>Microsoft Learning IT Academy, 70</w:t>
      </w:r>
    </w:p>
    <w:p w:rsidR="00E94D8C" w:rsidRDefault="00E94D8C">
      <w:pPr>
        <w:pStyle w:val="Index1"/>
        <w:tabs>
          <w:tab w:val="right" w:pos="5030"/>
        </w:tabs>
        <w:rPr>
          <w:noProof/>
        </w:rPr>
      </w:pPr>
      <w:r>
        <w:rPr>
          <w:noProof/>
        </w:rPr>
        <w:t>Microsoft Learning MCP 1 Exam Vouchers, 70</w:t>
      </w:r>
    </w:p>
    <w:p w:rsidR="00E94D8C" w:rsidRDefault="00E94D8C">
      <w:pPr>
        <w:pStyle w:val="Index1"/>
        <w:tabs>
          <w:tab w:val="right" w:pos="5030"/>
        </w:tabs>
        <w:rPr>
          <w:noProof/>
        </w:rPr>
      </w:pPr>
      <w:r>
        <w:rPr>
          <w:noProof/>
        </w:rPr>
        <w:t>Microsoft Learning MCP 30 Exam Vouchers, 70</w:t>
      </w:r>
    </w:p>
    <w:p w:rsidR="00E94D8C" w:rsidRDefault="00E94D8C">
      <w:pPr>
        <w:pStyle w:val="Index1"/>
        <w:tabs>
          <w:tab w:val="right" w:pos="5030"/>
        </w:tabs>
        <w:rPr>
          <w:noProof/>
        </w:rPr>
      </w:pPr>
      <w:r>
        <w:rPr>
          <w:noProof/>
        </w:rPr>
        <w:t>Microsoft Learning MOS 500 Exam Site License, 70</w:t>
      </w:r>
    </w:p>
    <w:p w:rsidR="00E94D8C" w:rsidRDefault="00E94D8C">
      <w:pPr>
        <w:pStyle w:val="Index1"/>
        <w:tabs>
          <w:tab w:val="right" w:pos="5030"/>
        </w:tabs>
        <w:rPr>
          <w:noProof/>
        </w:rPr>
      </w:pPr>
      <w:r>
        <w:rPr>
          <w:noProof/>
        </w:rPr>
        <w:t>Microsoft Learning MTA 250 Exam Site License, 70</w:t>
      </w:r>
    </w:p>
    <w:p w:rsidR="00E94D8C" w:rsidRDefault="00E94D8C">
      <w:pPr>
        <w:pStyle w:val="Index1"/>
        <w:tabs>
          <w:tab w:val="right" w:pos="5030"/>
        </w:tabs>
        <w:rPr>
          <w:noProof/>
        </w:rPr>
      </w:pPr>
      <w:r>
        <w:rPr>
          <w:noProof/>
        </w:rPr>
        <w:t>Microsoft Office Audit and Control Management Server 2013, 29</w:t>
      </w:r>
    </w:p>
    <w:p w:rsidR="00E94D8C" w:rsidRDefault="00E94D8C">
      <w:pPr>
        <w:pStyle w:val="Index1"/>
        <w:tabs>
          <w:tab w:val="right" w:pos="5030"/>
        </w:tabs>
        <w:rPr>
          <w:noProof/>
        </w:rPr>
      </w:pPr>
      <w:r>
        <w:rPr>
          <w:noProof/>
        </w:rPr>
        <w:t>Microsoft Social Engagement, 60</w:t>
      </w:r>
    </w:p>
    <w:p w:rsidR="00E94D8C" w:rsidRDefault="00E94D8C">
      <w:pPr>
        <w:pStyle w:val="Index1"/>
        <w:tabs>
          <w:tab w:val="right" w:pos="5030"/>
        </w:tabs>
        <w:rPr>
          <w:noProof/>
        </w:rPr>
      </w:pPr>
      <w:r>
        <w:rPr>
          <w:noProof/>
        </w:rPr>
        <w:t>Microsoft Social Engagement Additional Posts, 61</w:t>
      </w:r>
    </w:p>
    <w:p w:rsidR="00E94D8C" w:rsidRDefault="00E94D8C">
      <w:pPr>
        <w:pStyle w:val="Index1"/>
        <w:tabs>
          <w:tab w:val="right" w:pos="5030"/>
        </w:tabs>
        <w:rPr>
          <w:noProof/>
        </w:rPr>
      </w:pPr>
      <w:r>
        <w:rPr>
          <w:noProof/>
        </w:rPr>
        <w:t>Microsoft Social Engagement Enhanced Support, 61</w:t>
      </w:r>
    </w:p>
    <w:p w:rsidR="00E94D8C" w:rsidRDefault="00E94D8C">
      <w:pPr>
        <w:pStyle w:val="Index1"/>
        <w:tabs>
          <w:tab w:val="right" w:pos="5030"/>
        </w:tabs>
        <w:rPr>
          <w:noProof/>
        </w:rPr>
      </w:pPr>
      <w:r>
        <w:rPr>
          <w:noProof/>
        </w:rPr>
        <w:t>Microsoft Social Engagement Enterprise, 61</w:t>
      </w:r>
    </w:p>
    <w:p w:rsidR="00E94D8C" w:rsidRDefault="00E94D8C">
      <w:pPr>
        <w:pStyle w:val="Index1"/>
        <w:tabs>
          <w:tab w:val="right" w:pos="5030"/>
        </w:tabs>
        <w:rPr>
          <w:noProof/>
        </w:rPr>
      </w:pPr>
      <w:r>
        <w:rPr>
          <w:noProof/>
        </w:rPr>
        <w:t>Microsoft Social Engagement Professional, 61</w:t>
      </w:r>
    </w:p>
    <w:p w:rsidR="00E94D8C" w:rsidRDefault="00E94D8C">
      <w:pPr>
        <w:pStyle w:val="Index1"/>
        <w:tabs>
          <w:tab w:val="right" w:pos="5030"/>
        </w:tabs>
        <w:rPr>
          <w:noProof/>
        </w:rPr>
      </w:pPr>
      <w:r>
        <w:rPr>
          <w:noProof/>
        </w:rPr>
        <w:t>Microsoft Social Engagement Professional Add-on, 61</w:t>
      </w:r>
    </w:p>
    <w:p w:rsidR="00E94D8C" w:rsidRDefault="00E94D8C">
      <w:pPr>
        <w:pStyle w:val="Index1"/>
        <w:tabs>
          <w:tab w:val="right" w:pos="5030"/>
        </w:tabs>
        <w:rPr>
          <w:noProof/>
        </w:rPr>
      </w:pPr>
      <w:r>
        <w:rPr>
          <w:noProof/>
        </w:rPr>
        <w:t>Microsoft Social Engagement Professional Direct Support, 61</w:t>
      </w:r>
    </w:p>
    <w:p w:rsidR="00E94D8C" w:rsidRDefault="00E94D8C">
      <w:pPr>
        <w:pStyle w:val="Index1"/>
        <w:tabs>
          <w:tab w:val="right" w:pos="5030"/>
        </w:tabs>
        <w:rPr>
          <w:noProof/>
        </w:rPr>
      </w:pPr>
      <w:r>
        <w:rPr>
          <w:noProof/>
        </w:rPr>
        <w:t>Microsoft Translator API, 71</w:t>
      </w:r>
    </w:p>
    <w:p w:rsidR="00E94D8C" w:rsidRDefault="00E94D8C">
      <w:pPr>
        <w:pStyle w:val="Index1"/>
        <w:tabs>
          <w:tab w:val="right" w:pos="5030"/>
        </w:tabs>
        <w:rPr>
          <w:noProof/>
        </w:rPr>
      </w:pPr>
      <w:r>
        <w:rPr>
          <w:noProof/>
        </w:rPr>
        <w:t>MSDN Platforms, 39</w:t>
      </w:r>
    </w:p>
    <w:p w:rsidR="00E94D8C" w:rsidRDefault="00E94D8C">
      <w:pPr>
        <w:pStyle w:val="Index1"/>
        <w:tabs>
          <w:tab w:val="right" w:pos="5030"/>
        </w:tabs>
        <w:rPr>
          <w:noProof/>
        </w:rPr>
      </w:pPr>
      <w:r>
        <w:rPr>
          <w:noProof/>
        </w:rPr>
        <w:t>Office 2013, 25</w:t>
      </w:r>
    </w:p>
    <w:p w:rsidR="00E94D8C" w:rsidRDefault="00E94D8C">
      <w:pPr>
        <w:pStyle w:val="Index1"/>
        <w:tabs>
          <w:tab w:val="right" w:pos="5030"/>
        </w:tabs>
        <w:rPr>
          <w:noProof/>
        </w:rPr>
      </w:pPr>
      <w:r>
        <w:rPr>
          <w:noProof/>
        </w:rPr>
        <w:t>Office 2016 for Mac Standard, 26</w:t>
      </w:r>
    </w:p>
    <w:p w:rsidR="00E94D8C" w:rsidRDefault="00E94D8C">
      <w:pPr>
        <w:pStyle w:val="Index1"/>
        <w:tabs>
          <w:tab w:val="right" w:pos="5030"/>
        </w:tabs>
        <w:rPr>
          <w:noProof/>
        </w:rPr>
      </w:pPr>
      <w:r>
        <w:rPr>
          <w:noProof/>
        </w:rPr>
        <w:t>Office 365, 25</w:t>
      </w:r>
    </w:p>
    <w:p w:rsidR="00E94D8C" w:rsidRDefault="00E94D8C">
      <w:pPr>
        <w:pStyle w:val="Index1"/>
        <w:tabs>
          <w:tab w:val="right" w:pos="5030"/>
        </w:tabs>
        <w:rPr>
          <w:noProof/>
        </w:rPr>
      </w:pPr>
      <w:r>
        <w:rPr>
          <w:noProof/>
        </w:rPr>
        <w:t>Office 365 Business, 62</w:t>
      </w:r>
    </w:p>
    <w:p w:rsidR="00E94D8C" w:rsidRDefault="00E94D8C">
      <w:pPr>
        <w:pStyle w:val="Index1"/>
        <w:tabs>
          <w:tab w:val="right" w:pos="5030"/>
        </w:tabs>
        <w:rPr>
          <w:noProof/>
        </w:rPr>
      </w:pPr>
      <w:r>
        <w:rPr>
          <w:noProof/>
        </w:rPr>
        <w:t>Office 365 Business Essentials, 63</w:t>
      </w:r>
    </w:p>
    <w:p w:rsidR="00E94D8C" w:rsidRDefault="00E94D8C">
      <w:pPr>
        <w:pStyle w:val="Index1"/>
        <w:tabs>
          <w:tab w:val="right" w:pos="5030"/>
        </w:tabs>
        <w:rPr>
          <w:noProof/>
        </w:rPr>
      </w:pPr>
      <w:r>
        <w:rPr>
          <w:noProof/>
        </w:rPr>
        <w:t>Office 365 Business Premium, 63</w:t>
      </w:r>
    </w:p>
    <w:p w:rsidR="00E94D8C" w:rsidRDefault="00E94D8C">
      <w:pPr>
        <w:pStyle w:val="Index1"/>
        <w:tabs>
          <w:tab w:val="right" w:pos="5030"/>
        </w:tabs>
        <w:rPr>
          <w:noProof/>
        </w:rPr>
      </w:pPr>
      <w:r>
        <w:rPr>
          <w:noProof/>
        </w:rPr>
        <w:t>Office 365 Customer Lockbox, 66</w:t>
      </w:r>
    </w:p>
    <w:p w:rsidR="00E94D8C" w:rsidRDefault="00E94D8C">
      <w:pPr>
        <w:pStyle w:val="Index1"/>
        <w:tabs>
          <w:tab w:val="right" w:pos="5030"/>
        </w:tabs>
        <w:rPr>
          <w:noProof/>
        </w:rPr>
      </w:pPr>
      <w:r>
        <w:rPr>
          <w:noProof/>
        </w:rPr>
        <w:t>Office 365 Delve Analytics, 66</w:t>
      </w:r>
    </w:p>
    <w:p w:rsidR="00E94D8C" w:rsidRDefault="00E94D8C">
      <w:pPr>
        <w:pStyle w:val="Index1"/>
        <w:tabs>
          <w:tab w:val="right" w:pos="5030"/>
        </w:tabs>
        <w:rPr>
          <w:noProof/>
        </w:rPr>
      </w:pPr>
      <w:r>
        <w:rPr>
          <w:noProof/>
        </w:rPr>
        <w:t>Office 365 E3 From SA, 59</w:t>
      </w:r>
    </w:p>
    <w:p w:rsidR="00E94D8C" w:rsidRDefault="00E94D8C">
      <w:pPr>
        <w:pStyle w:val="Index1"/>
        <w:tabs>
          <w:tab w:val="right" w:pos="5030"/>
        </w:tabs>
        <w:rPr>
          <w:noProof/>
        </w:rPr>
      </w:pPr>
      <w:r>
        <w:rPr>
          <w:noProof/>
        </w:rPr>
        <w:t>Office 365 Education, 63</w:t>
      </w:r>
    </w:p>
    <w:p w:rsidR="00E94D8C" w:rsidRDefault="00E94D8C">
      <w:pPr>
        <w:pStyle w:val="Index1"/>
        <w:tabs>
          <w:tab w:val="right" w:pos="5030"/>
        </w:tabs>
        <w:rPr>
          <w:noProof/>
        </w:rPr>
      </w:pPr>
      <w:r>
        <w:rPr>
          <w:noProof/>
        </w:rPr>
        <w:t>Office 365 Enterprise E1, 18, 64</w:t>
      </w:r>
    </w:p>
    <w:p w:rsidR="00E94D8C" w:rsidRDefault="00E94D8C">
      <w:pPr>
        <w:pStyle w:val="Index1"/>
        <w:tabs>
          <w:tab w:val="right" w:pos="5030"/>
        </w:tabs>
        <w:rPr>
          <w:noProof/>
        </w:rPr>
      </w:pPr>
      <w:r>
        <w:rPr>
          <w:noProof/>
        </w:rPr>
        <w:t>Office 365 Enterprise E1 and Microsoft Intune, 18</w:t>
      </w:r>
    </w:p>
    <w:p w:rsidR="00E94D8C" w:rsidRDefault="00E94D8C">
      <w:pPr>
        <w:pStyle w:val="Index1"/>
        <w:tabs>
          <w:tab w:val="right" w:pos="5030"/>
        </w:tabs>
        <w:rPr>
          <w:noProof/>
        </w:rPr>
      </w:pPr>
      <w:r>
        <w:rPr>
          <w:noProof/>
        </w:rPr>
        <w:t>Office 365 Enterprise E1 From SA, 64</w:t>
      </w:r>
    </w:p>
    <w:p w:rsidR="00E94D8C" w:rsidRDefault="00E94D8C">
      <w:pPr>
        <w:pStyle w:val="Index1"/>
        <w:tabs>
          <w:tab w:val="right" w:pos="5030"/>
        </w:tabs>
        <w:rPr>
          <w:noProof/>
        </w:rPr>
      </w:pPr>
      <w:r>
        <w:rPr>
          <w:noProof/>
        </w:rPr>
        <w:t>Office 365 Enterprise E1</w:t>
      </w:r>
      <w:r>
        <w:rPr>
          <w:rFonts w:hint="eastAsia"/>
          <w:noProof/>
        </w:rPr>
        <w:t>、</w:t>
      </w:r>
      <w:r>
        <w:rPr>
          <w:noProof/>
        </w:rPr>
        <w:t>E3</w:t>
      </w:r>
      <w:r>
        <w:rPr>
          <w:rFonts w:hint="eastAsia"/>
          <w:noProof/>
        </w:rPr>
        <w:t>、</w:t>
      </w:r>
      <w:r>
        <w:rPr>
          <w:noProof/>
        </w:rPr>
        <w:t>E5 Add-on, 64</w:t>
      </w:r>
    </w:p>
    <w:p w:rsidR="00E94D8C" w:rsidRDefault="00E94D8C">
      <w:pPr>
        <w:pStyle w:val="Index1"/>
        <w:tabs>
          <w:tab w:val="right" w:pos="5030"/>
        </w:tabs>
        <w:rPr>
          <w:noProof/>
        </w:rPr>
      </w:pPr>
      <w:r>
        <w:rPr>
          <w:noProof/>
        </w:rPr>
        <w:t>Office 365 Enterprise E3, 18, 59, 64</w:t>
      </w:r>
    </w:p>
    <w:p w:rsidR="00E94D8C" w:rsidRDefault="00E94D8C">
      <w:pPr>
        <w:pStyle w:val="Index1"/>
        <w:tabs>
          <w:tab w:val="right" w:pos="5030"/>
        </w:tabs>
        <w:rPr>
          <w:noProof/>
        </w:rPr>
      </w:pPr>
      <w:r>
        <w:rPr>
          <w:noProof/>
        </w:rPr>
        <w:t>Office 365 Enterprise E3 and Microsoft Intune, 18</w:t>
      </w:r>
    </w:p>
    <w:p w:rsidR="00E94D8C" w:rsidRDefault="00E94D8C">
      <w:pPr>
        <w:pStyle w:val="Index1"/>
        <w:tabs>
          <w:tab w:val="right" w:pos="5030"/>
        </w:tabs>
        <w:rPr>
          <w:noProof/>
        </w:rPr>
      </w:pPr>
      <w:r>
        <w:rPr>
          <w:noProof/>
        </w:rPr>
        <w:lastRenderedPageBreak/>
        <w:t>Office 365 Enterprise E3 From SA, 64</w:t>
      </w:r>
    </w:p>
    <w:p w:rsidR="00E94D8C" w:rsidRDefault="00E94D8C">
      <w:pPr>
        <w:pStyle w:val="Index1"/>
        <w:tabs>
          <w:tab w:val="right" w:pos="5030"/>
        </w:tabs>
        <w:rPr>
          <w:noProof/>
        </w:rPr>
      </w:pPr>
      <w:r>
        <w:rPr>
          <w:noProof/>
        </w:rPr>
        <w:t>Office 365 Enterprise E3</w:t>
      </w:r>
      <w:r>
        <w:rPr>
          <w:rFonts w:hint="eastAsia"/>
          <w:noProof/>
        </w:rPr>
        <w:t>、</w:t>
      </w:r>
      <w:r>
        <w:rPr>
          <w:noProof/>
        </w:rPr>
        <w:t>E4 without ProPlus Add-on, 64</w:t>
      </w:r>
    </w:p>
    <w:p w:rsidR="00E94D8C" w:rsidRDefault="00E94D8C">
      <w:pPr>
        <w:pStyle w:val="Index1"/>
        <w:tabs>
          <w:tab w:val="right" w:pos="5030"/>
        </w:tabs>
        <w:rPr>
          <w:noProof/>
        </w:rPr>
      </w:pPr>
      <w:r>
        <w:rPr>
          <w:noProof/>
        </w:rPr>
        <w:t>Office 365 Enterprise E4, 18, 64</w:t>
      </w:r>
    </w:p>
    <w:p w:rsidR="00E94D8C" w:rsidRDefault="00E94D8C">
      <w:pPr>
        <w:pStyle w:val="Index1"/>
        <w:tabs>
          <w:tab w:val="right" w:pos="5030"/>
        </w:tabs>
        <w:rPr>
          <w:noProof/>
        </w:rPr>
      </w:pPr>
      <w:r>
        <w:rPr>
          <w:noProof/>
        </w:rPr>
        <w:t>Office 365 Enterprise E4 Add-on, 64</w:t>
      </w:r>
    </w:p>
    <w:p w:rsidR="00E94D8C" w:rsidRDefault="00E94D8C">
      <w:pPr>
        <w:pStyle w:val="Index1"/>
        <w:tabs>
          <w:tab w:val="right" w:pos="5030"/>
        </w:tabs>
        <w:rPr>
          <w:noProof/>
        </w:rPr>
      </w:pPr>
      <w:r>
        <w:rPr>
          <w:noProof/>
        </w:rPr>
        <w:t>Office 365 Enterprise E4 and Microsoft Intune, 18</w:t>
      </w:r>
    </w:p>
    <w:p w:rsidR="00E94D8C" w:rsidRDefault="00E94D8C">
      <w:pPr>
        <w:pStyle w:val="Index1"/>
        <w:tabs>
          <w:tab w:val="right" w:pos="5030"/>
        </w:tabs>
        <w:rPr>
          <w:noProof/>
        </w:rPr>
      </w:pPr>
      <w:r>
        <w:rPr>
          <w:noProof/>
        </w:rPr>
        <w:t>Office 365 Enterprise E4 From SA, 64</w:t>
      </w:r>
    </w:p>
    <w:p w:rsidR="00E94D8C" w:rsidRDefault="00E94D8C">
      <w:pPr>
        <w:pStyle w:val="Index1"/>
        <w:tabs>
          <w:tab w:val="right" w:pos="5030"/>
        </w:tabs>
        <w:rPr>
          <w:noProof/>
        </w:rPr>
      </w:pPr>
      <w:r>
        <w:rPr>
          <w:noProof/>
        </w:rPr>
        <w:t>Office 365 Enterprise E5 (User SL), 64</w:t>
      </w:r>
    </w:p>
    <w:p w:rsidR="00E94D8C" w:rsidRDefault="00E94D8C">
      <w:pPr>
        <w:pStyle w:val="Index1"/>
        <w:tabs>
          <w:tab w:val="right" w:pos="5030"/>
        </w:tabs>
        <w:rPr>
          <w:noProof/>
        </w:rPr>
      </w:pPr>
      <w:r>
        <w:rPr>
          <w:noProof/>
        </w:rPr>
        <w:t>Office 365 Enterprise E5 From SA, 64</w:t>
      </w:r>
    </w:p>
    <w:p w:rsidR="00E94D8C" w:rsidRDefault="00E94D8C">
      <w:pPr>
        <w:pStyle w:val="Index1"/>
        <w:tabs>
          <w:tab w:val="right" w:pos="5030"/>
        </w:tabs>
        <w:rPr>
          <w:noProof/>
        </w:rPr>
      </w:pPr>
      <w:r>
        <w:rPr>
          <w:noProof/>
        </w:rPr>
        <w:t>Office 365 Enterprise K1, 64</w:t>
      </w:r>
    </w:p>
    <w:p w:rsidR="00E94D8C" w:rsidRDefault="00E94D8C">
      <w:pPr>
        <w:pStyle w:val="Index1"/>
        <w:tabs>
          <w:tab w:val="right" w:pos="5030"/>
        </w:tabs>
        <w:rPr>
          <w:noProof/>
        </w:rPr>
      </w:pPr>
      <w:r>
        <w:rPr>
          <w:noProof/>
        </w:rPr>
        <w:t>Office 365 Extra File Storage 1 GB, 68</w:t>
      </w:r>
    </w:p>
    <w:p w:rsidR="00E94D8C" w:rsidRDefault="00E94D8C">
      <w:pPr>
        <w:pStyle w:val="Index1"/>
        <w:tabs>
          <w:tab w:val="right" w:pos="5030"/>
        </w:tabs>
        <w:rPr>
          <w:noProof/>
        </w:rPr>
      </w:pPr>
      <w:r>
        <w:rPr>
          <w:noProof/>
        </w:rPr>
        <w:t>Office 365 Midsize Business, 64, 66</w:t>
      </w:r>
    </w:p>
    <w:p w:rsidR="00E94D8C" w:rsidRDefault="00E94D8C">
      <w:pPr>
        <w:pStyle w:val="Index1"/>
        <w:tabs>
          <w:tab w:val="right" w:pos="5030"/>
        </w:tabs>
        <w:rPr>
          <w:noProof/>
        </w:rPr>
      </w:pPr>
      <w:r>
        <w:rPr>
          <w:noProof/>
        </w:rPr>
        <w:t>Office 365 Midsize Business Add-on, 65</w:t>
      </w:r>
    </w:p>
    <w:p w:rsidR="00E94D8C" w:rsidRDefault="00E94D8C">
      <w:pPr>
        <w:pStyle w:val="Index1"/>
        <w:tabs>
          <w:tab w:val="right" w:pos="5030"/>
        </w:tabs>
        <w:rPr>
          <w:noProof/>
        </w:rPr>
      </w:pPr>
      <w:r>
        <w:rPr>
          <w:noProof/>
        </w:rPr>
        <w:t>Office 365 Pro Plus, 83</w:t>
      </w:r>
    </w:p>
    <w:p w:rsidR="00E94D8C" w:rsidRDefault="00E94D8C">
      <w:pPr>
        <w:pStyle w:val="Index1"/>
        <w:tabs>
          <w:tab w:val="right" w:pos="5030"/>
        </w:tabs>
        <w:rPr>
          <w:noProof/>
        </w:rPr>
      </w:pPr>
      <w:r>
        <w:rPr>
          <w:noProof/>
        </w:rPr>
        <w:t>Office 365 ProPlus, 25, 62</w:t>
      </w:r>
    </w:p>
    <w:p w:rsidR="00E94D8C" w:rsidRDefault="00E94D8C">
      <w:pPr>
        <w:pStyle w:val="Index1"/>
        <w:tabs>
          <w:tab w:val="right" w:pos="5030"/>
        </w:tabs>
        <w:rPr>
          <w:noProof/>
        </w:rPr>
      </w:pPr>
      <w:r>
        <w:rPr>
          <w:noProof/>
        </w:rPr>
        <w:t>Office 365 ProPlus From SA, 62</w:t>
      </w:r>
    </w:p>
    <w:p w:rsidR="00E94D8C" w:rsidRDefault="00E94D8C">
      <w:pPr>
        <w:pStyle w:val="Index1"/>
        <w:tabs>
          <w:tab w:val="right" w:pos="5030"/>
        </w:tabs>
        <w:rPr>
          <w:noProof/>
        </w:rPr>
      </w:pPr>
      <w:r>
        <w:rPr>
          <w:noProof/>
        </w:rPr>
        <w:t>Office for Mac 2011, 26</w:t>
      </w:r>
    </w:p>
    <w:p w:rsidR="00E94D8C" w:rsidRDefault="00E94D8C">
      <w:pPr>
        <w:pStyle w:val="Index1"/>
        <w:tabs>
          <w:tab w:val="right" w:pos="5030"/>
        </w:tabs>
        <w:rPr>
          <w:noProof/>
        </w:rPr>
      </w:pPr>
      <w:r>
        <w:rPr>
          <w:noProof/>
        </w:rPr>
        <w:t>Office for Mac Standard, 81</w:t>
      </w:r>
    </w:p>
    <w:p w:rsidR="00E94D8C" w:rsidRDefault="00E94D8C">
      <w:pPr>
        <w:pStyle w:val="Index1"/>
        <w:tabs>
          <w:tab w:val="right" w:pos="5030"/>
        </w:tabs>
        <w:rPr>
          <w:noProof/>
        </w:rPr>
      </w:pPr>
      <w:r>
        <w:rPr>
          <w:noProof/>
        </w:rPr>
        <w:t>Office Home &amp; Business 2013, 32</w:t>
      </w:r>
    </w:p>
    <w:p w:rsidR="00E94D8C" w:rsidRDefault="00E94D8C">
      <w:pPr>
        <w:pStyle w:val="Index1"/>
        <w:tabs>
          <w:tab w:val="right" w:pos="5030"/>
        </w:tabs>
        <w:rPr>
          <w:noProof/>
        </w:rPr>
      </w:pPr>
      <w:r>
        <w:rPr>
          <w:noProof/>
        </w:rPr>
        <w:t>Office Home &amp; Business 2016, 32</w:t>
      </w:r>
    </w:p>
    <w:p w:rsidR="00E94D8C" w:rsidRDefault="00E94D8C">
      <w:pPr>
        <w:pStyle w:val="Index1"/>
        <w:tabs>
          <w:tab w:val="right" w:pos="5030"/>
        </w:tabs>
        <w:rPr>
          <w:noProof/>
        </w:rPr>
      </w:pPr>
      <w:r>
        <w:rPr>
          <w:noProof/>
        </w:rPr>
        <w:t xml:space="preserve">Office Home &amp; Student 2013 RT </w:t>
      </w:r>
      <w:r>
        <w:rPr>
          <w:rFonts w:hint="eastAsia"/>
          <w:noProof/>
        </w:rPr>
        <w:t>の商業的利用</w:t>
      </w:r>
      <w:r>
        <w:rPr>
          <w:noProof/>
        </w:rPr>
        <w:t>, 25</w:t>
      </w:r>
    </w:p>
    <w:p w:rsidR="00E94D8C" w:rsidRDefault="00E94D8C">
      <w:pPr>
        <w:pStyle w:val="Index1"/>
        <w:tabs>
          <w:tab w:val="right" w:pos="5030"/>
        </w:tabs>
        <w:rPr>
          <w:noProof/>
        </w:rPr>
      </w:pPr>
      <w:r>
        <w:rPr>
          <w:noProof/>
        </w:rPr>
        <w:t>Office Multi Language Pack, 63, 66</w:t>
      </w:r>
    </w:p>
    <w:p w:rsidR="00E94D8C" w:rsidRDefault="00E94D8C">
      <w:pPr>
        <w:pStyle w:val="Index1"/>
        <w:tabs>
          <w:tab w:val="right" w:pos="5030"/>
        </w:tabs>
        <w:rPr>
          <w:noProof/>
        </w:rPr>
      </w:pPr>
      <w:r>
        <w:rPr>
          <w:noProof/>
        </w:rPr>
        <w:t>Office Multi Language Pack 2013, 25</w:t>
      </w:r>
    </w:p>
    <w:p w:rsidR="00E94D8C" w:rsidRDefault="00E94D8C">
      <w:pPr>
        <w:pStyle w:val="Index1"/>
        <w:tabs>
          <w:tab w:val="right" w:pos="5030"/>
        </w:tabs>
        <w:rPr>
          <w:noProof/>
        </w:rPr>
      </w:pPr>
      <w:r>
        <w:rPr>
          <w:noProof/>
        </w:rPr>
        <w:t>Office Online, 63</w:t>
      </w:r>
    </w:p>
    <w:p w:rsidR="00E94D8C" w:rsidRDefault="00E94D8C">
      <w:pPr>
        <w:pStyle w:val="Index1"/>
        <w:tabs>
          <w:tab w:val="right" w:pos="5030"/>
        </w:tabs>
        <w:rPr>
          <w:noProof/>
        </w:rPr>
      </w:pPr>
      <w:r>
        <w:rPr>
          <w:noProof/>
        </w:rPr>
        <w:t>Office Online for Office 365, 81</w:t>
      </w:r>
    </w:p>
    <w:p w:rsidR="00E94D8C" w:rsidRDefault="00E94D8C">
      <w:pPr>
        <w:pStyle w:val="Index1"/>
        <w:tabs>
          <w:tab w:val="right" w:pos="5030"/>
        </w:tabs>
        <w:rPr>
          <w:noProof/>
        </w:rPr>
      </w:pPr>
      <w:r>
        <w:rPr>
          <w:noProof/>
        </w:rPr>
        <w:t>Office Personal 2013, 32</w:t>
      </w:r>
    </w:p>
    <w:p w:rsidR="00E94D8C" w:rsidRDefault="00E94D8C">
      <w:pPr>
        <w:pStyle w:val="Index1"/>
        <w:tabs>
          <w:tab w:val="right" w:pos="5030"/>
        </w:tabs>
        <w:rPr>
          <w:noProof/>
        </w:rPr>
      </w:pPr>
      <w:r>
        <w:rPr>
          <w:noProof/>
        </w:rPr>
        <w:t>Office Personal 2016, 32</w:t>
      </w:r>
    </w:p>
    <w:p w:rsidR="00E94D8C" w:rsidRDefault="00E94D8C">
      <w:pPr>
        <w:pStyle w:val="Index1"/>
        <w:tabs>
          <w:tab w:val="right" w:pos="5030"/>
        </w:tabs>
        <w:rPr>
          <w:noProof/>
        </w:rPr>
      </w:pPr>
      <w:r>
        <w:rPr>
          <w:noProof/>
        </w:rPr>
        <w:t>Office Professional 2013, 32</w:t>
      </w:r>
    </w:p>
    <w:p w:rsidR="00E94D8C" w:rsidRDefault="00E94D8C">
      <w:pPr>
        <w:pStyle w:val="Index1"/>
        <w:tabs>
          <w:tab w:val="right" w:pos="5030"/>
        </w:tabs>
        <w:rPr>
          <w:noProof/>
        </w:rPr>
      </w:pPr>
      <w:r>
        <w:rPr>
          <w:noProof/>
        </w:rPr>
        <w:t>Office Professional 2016, 32</w:t>
      </w:r>
    </w:p>
    <w:p w:rsidR="00E94D8C" w:rsidRDefault="00E94D8C">
      <w:pPr>
        <w:pStyle w:val="Index1"/>
        <w:tabs>
          <w:tab w:val="right" w:pos="5030"/>
        </w:tabs>
        <w:rPr>
          <w:noProof/>
        </w:rPr>
      </w:pPr>
      <w:r>
        <w:rPr>
          <w:noProof/>
        </w:rPr>
        <w:t>Office Professional Plus, 62, 63, 65, 81, 88</w:t>
      </w:r>
    </w:p>
    <w:p w:rsidR="00E94D8C" w:rsidRDefault="00E94D8C">
      <w:pPr>
        <w:pStyle w:val="Index1"/>
        <w:tabs>
          <w:tab w:val="right" w:pos="5030"/>
        </w:tabs>
        <w:rPr>
          <w:noProof/>
        </w:rPr>
      </w:pPr>
      <w:r>
        <w:rPr>
          <w:noProof/>
        </w:rPr>
        <w:t>Office Professional Plus 2010, 32</w:t>
      </w:r>
    </w:p>
    <w:p w:rsidR="00E94D8C" w:rsidRDefault="00E94D8C">
      <w:pPr>
        <w:pStyle w:val="Index1"/>
        <w:tabs>
          <w:tab w:val="right" w:pos="5030"/>
        </w:tabs>
        <w:rPr>
          <w:noProof/>
        </w:rPr>
      </w:pPr>
      <w:r>
        <w:rPr>
          <w:noProof/>
        </w:rPr>
        <w:t>Office Professional Plus 2013, 32, 63, 64</w:t>
      </w:r>
    </w:p>
    <w:p w:rsidR="00E94D8C" w:rsidRDefault="00E94D8C">
      <w:pPr>
        <w:pStyle w:val="Index1"/>
        <w:tabs>
          <w:tab w:val="right" w:pos="5030"/>
        </w:tabs>
        <w:rPr>
          <w:noProof/>
        </w:rPr>
      </w:pPr>
      <w:r>
        <w:rPr>
          <w:noProof/>
        </w:rPr>
        <w:t>Office Professional Plus 2016, 25, 32, 40</w:t>
      </w:r>
    </w:p>
    <w:p w:rsidR="00E94D8C" w:rsidRDefault="00E94D8C">
      <w:pPr>
        <w:pStyle w:val="Index1"/>
        <w:tabs>
          <w:tab w:val="right" w:pos="5030"/>
        </w:tabs>
        <w:rPr>
          <w:noProof/>
        </w:rPr>
      </w:pPr>
      <w:r>
        <w:rPr>
          <w:noProof/>
        </w:rPr>
        <w:t>Office Standard, 63, 81, 88</w:t>
      </w:r>
    </w:p>
    <w:p w:rsidR="00E94D8C" w:rsidRDefault="00E94D8C">
      <w:pPr>
        <w:pStyle w:val="Index1"/>
        <w:tabs>
          <w:tab w:val="right" w:pos="5030"/>
        </w:tabs>
        <w:rPr>
          <w:noProof/>
        </w:rPr>
      </w:pPr>
      <w:r>
        <w:rPr>
          <w:noProof/>
        </w:rPr>
        <w:t>Office Standard 2010, 32</w:t>
      </w:r>
    </w:p>
    <w:p w:rsidR="00E94D8C" w:rsidRDefault="00E94D8C">
      <w:pPr>
        <w:pStyle w:val="Index1"/>
        <w:tabs>
          <w:tab w:val="right" w:pos="5030"/>
        </w:tabs>
        <w:rPr>
          <w:noProof/>
        </w:rPr>
      </w:pPr>
      <w:r>
        <w:rPr>
          <w:noProof/>
        </w:rPr>
        <w:t>Office Standard 2013, 32</w:t>
      </w:r>
    </w:p>
    <w:p w:rsidR="00E94D8C" w:rsidRDefault="00E94D8C">
      <w:pPr>
        <w:pStyle w:val="Index1"/>
        <w:tabs>
          <w:tab w:val="right" w:pos="5030"/>
        </w:tabs>
        <w:rPr>
          <w:noProof/>
        </w:rPr>
      </w:pPr>
      <w:r>
        <w:rPr>
          <w:noProof/>
        </w:rPr>
        <w:t>Office Standard 2016, 25, 32</w:t>
      </w:r>
    </w:p>
    <w:p w:rsidR="00E94D8C" w:rsidRDefault="00E94D8C">
      <w:pPr>
        <w:pStyle w:val="Index1"/>
        <w:tabs>
          <w:tab w:val="right" w:pos="5030"/>
        </w:tabs>
        <w:rPr>
          <w:noProof/>
        </w:rPr>
      </w:pPr>
      <w:r>
        <w:rPr>
          <w:noProof/>
        </w:rPr>
        <w:t xml:space="preserve">OneDrive for Business </w:t>
      </w:r>
      <w:r>
        <w:rPr>
          <w:rFonts w:hint="eastAsia"/>
          <w:noProof/>
        </w:rPr>
        <w:t>プラン</w:t>
      </w:r>
      <w:r>
        <w:rPr>
          <w:noProof/>
        </w:rPr>
        <w:t xml:space="preserve"> 1, 68</w:t>
      </w:r>
    </w:p>
    <w:p w:rsidR="00E94D8C" w:rsidRDefault="00E94D8C">
      <w:pPr>
        <w:pStyle w:val="Index1"/>
        <w:tabs>
          <w:tab w:val="right" w:pos="5030"/>
        </w:tabs>
        <w:rPr>
          <w:noProof/>
        </w:rPr>
      </w:pPr>
      <w:r>
        <w:rPr>
          <w:noProof/>
        </w:rPr>
        <w:t xml:space="preserve">OneDrive for Business </w:t>
      </w:r>
      <w:r>
        <w:rPr>
          <w:rFonts w:hint="eastAsia"/>
          <w:noProof/>
        </w:rPr>
        <w:t>プラン</w:t>
      </w:r>
      <w:r>
        <w:rPr>
          <w:noProof/>
        </w:rPr>
        <w:t xml:space="preserve"> 2, 68</w:t>
      </w:r>
    </w:p>
    <w:p w:rsidR="00E94D8C" w:rsidRDefault="00E94D8C">
      <w:pPr>
        <w:pStyle w:val="Index1"/>
        <w:tabs>
          <w:tab w:val="right" w:pos="5030"/>
        </w:tabs>
        <w:rPr>
          <w:noProof/>
        </w:rPr>
      </w:pPr>
      <w:r>
        <w:rPr>
          <w:noProof/>
        </w:rPr>
        <w:t>Operations Management Suite Datacenter Edition Add-on, 58</w:t>
      </w:r>
    </w:p>
    <w:p w:rsidR="00E94D8C" w:rsidRDefault="00E94D8C">
      <w:pPr>
        <w:pStyle w:val="Index1"/>
        <w:tabs>
          <w:tab w:val="right" w:pos="5030"/>
        </w:tabs>
        <w:rPr>
          <w:noProof/>
        </w:rPr>
      </w:pPr>
      <w:r>
        <w:rPr>
          <w:noProof/>
        </w:rPr>
        <w:t>Operations Management Suite Standard Edition Add-on, 58</w:t>
      </w:r>
    </w:p>
    <w:p w:rsidR="00E94D8C" w:rsidRDefault="00E94D8C">
      <w:pPr>
        <w:pStyle w:val="Index1"/>
        <w:tabs>
          <w:tab w:val="right" w:pos="5030"/>
        </w:tabs>
        <w:rPr>
          <w:noProof/>
        </w:rPr>
      </w:pPr>
      <w:r>
        <w:rPr>
          <w:noProof/>
        </w:rPr>
        <w:t>Outlook 2016, 25</w:t>
      </w:r>
    </w:p>
    <w:p w:rsidR="00E94D8C" w:rsidRDefault="00E94D8C">
      <w:pPr>
        <w:pStyle w:val="Index1"/>
        <w:tabs>
          <w:tab w:val="right" w:pos="5030"/>
        </w:tabs>
        <w:rPr>
          <w:noProof/>
        </w:rPr>
      </w:pPr>
      <w:r>
        <w:rPr>
          <w:noProof/>
        </w:rPr>
        <w:t>Outlook 2016 for Mac, 26</w:t>
      </w:r>
    </w:p>
    <w:p w:rsidR="00E94D8C" w:rsidRDefault="00E94D8C">
      <w:pPr>
        <w:pStyle w:val="Index1"/>
        <w:tabs>
          <w:tab w:val="right" w:pos="5030"/>
        </w:tabs>
        <w:rPr>
          <w:noProof/>
        </w:rPr>
      </w:pPr>
      <w:r>
        <w:rPr>
          <w:noProof/>
        </w:rPr>
        <w:t>Parallel Data Warehouse, 87</w:t>
      </w:r>
    </w:p>
    <w:p w:rsidR="00E94D8C" w:rsidRDefault="00E94D8C">
      <w:pPr>
        <w:pStyle w:val="Index1"/>
        <w:tabs>
          <w:tab w:val="right" w:pos="5030"/>
        </w:tabs>
        <w:rPr>
          <w:noProof/>
        </w:rPr>
      </w:pPr>
      <w:r>
        <w:rPr>
          <w:noProof/>
        </w:rPr>
        <w:t>Parature Additional Departments, 62</w:t>
      </w:r>
    </w:p>
    <w:p w:rsidR="00E94D8C" w:rsidRDefault="00E94D8C">
      <w:pPr>
        <w:pStyle w:val="Index1"/>
        <w:tabs>
          <w:tab w:val="right" w:pos="5030"/>
        </w:tabs>
        <w:rPr>
          <w:noProof/>
        </w:rPr>
      </w:pPr>
      <w:r>
        <w:rPr>
          <w:noProof/>
        </w:rPr>
        <w:t>Parature Additional File Storage, 62</w:t>
      </w:r>
    </w:p>
    <w:p w:rsidR="00E94D8C" w:rsidRDefault="00E94D8C">
      <w:pPr>
        <w:pStyle w:val="Index1"/>
        <w:tabs>
          <w:tab w:val="right" w:pos="5030"/>
        </w:tabs>
        <w:rPr>
          <w:noProof/>
        </w:rPr>
      </w:pPr>
      <w:r>
        <w:rPr>
          <w:noProof/>
        </w:rPr>
        <w:t>Parature Additional Page Views, 62</w:t>
      </w:r>
    </w:p>
    <w:p w:rsidR="00E94D8C" w:rsidRDefault="00E94D8C">
      <w:pPr>
        <w:pStyle w:val="Index1"/>
        <w:tabs>
          <w:tab w:val="right" w:pos="5030"/>
        </w:tabs>
        <w:rPr>
          <w:noProof/>
        </w:rPr>
      </w:pPr>
      <w:r>
        <w:rPr>
          <w:noProof/>
        </w:rPr>
        <w:t>Parature Additional Records, 62</w:t>
      </w:r>
    </w:p>
    <w:p w:rsidR="00E94D8C" w:rsidRDefault="00E94D8C">
      <w:pPr>
        <w:pStyle w:val="Index1"/>
        <w:tabs>
          <w:tab w:val="right" w:pos="5030"/>
        </w:tabs>
        <w:rPr>
          <w:noProof/>
        </w:rPr>
      </w:pPr>
      <w:r>
        <w:rPr>
          <w:noProof/>
        </w:rPr>
        <w:t>Parature Enhanced Support, 62</w:t>
      </w:r>
    </w:p>
    <w:p w:rsidR="00E94D8C" w:rsidRDefault="00E94D8C">
      <w:pPr>
        <w:pStyle w:val="Index1"/>
        <w:tabs>
          <w:tab w:val="right" w:pos="5030"/>
        </w:tabs>
        <w:rPr>
          <w:noProof/>
        </w:rPr>
      </w:pPr>
      <w:r>
        <w:rPr>
          <w:noProof/>
        </w:rPr>
        <w:t>Parature Enterprise, 62</w:t>
      </w:r>
    </w:p>
    <w:p w:rsidR="00E94D8C" w:rsidRDefault="00E94D8C">
      <w:pPr>
        <w:pStyle w:val="Index1"/>
        <w:tabs>
          <w:tab w:val="right" w:pos="5030"/>
        </w:tabs>
        <w:rPr>
          <w:noProof/>
        </w:rPr>
      </w:pPr>
      <w:r>
        <w:rPr>
          <w:noProof/>
        </w:rPr>
        <w:t>Parature Professional Direct Support, 62</w:t>
      </w:r>
    </w:p>
    <w:p w:rsidR="00E94D8C" w:rsidRDefault="00E94D8C">
      <w:pPr>
        <w:pStyle w:val="Index1"/>
        <w:tabs>
          <w:tab w:val="right" w:pos="5030"/>
        </w:tabs>
        <w:rPr>
          <w:noProof/>
        </w:rPr>
      </w:pPr>
      <w:r>
        <w:rPr>
          <w:noProof/>
        </w:rPr>
        <w:t>Power BI Pro, 71</w:t>
      </w:r>
    </w:p>
    <w:p w:rsidR="00E94D8C" w:rsidRDefault="00E94D8C">
      <w:pPr>
        <w:pStyle w:val="Index1"/>
        <w:tabs>
          <w:tab w:val="right" w:pos="5030"/>
        </w:tabs>
        <w:rPr>
          <w:noProof/>
        </w:rPr>
      </w:pPr>
      <w:r>
        <w:rPr>
          <w:noProof/>
        </w:rPr>
        <w:t>Power BI Pro A, 71</w:t>
      </w:r>
    </w:p>
    <w:p w:rsidR="00E94D8C" w:rsidRDefault="00E94D8C">
      <w:pPr>
        <w:pStyle w:val="Index1"/>
        <w:tabs>
          <w:tab w:val="right" w:pos="5030"/>
        </w:tabs>
        <w:rPr>
          <w:noProof/>
        </w:rPr>
      </w:pPr>
      <w:r>
        <w:rPr>
          <w:noProof/>
        </w:rPr>
        <w:t>PowerPoint 2016, 25</w:t>
      </w:r>
    </w:p>
    <w:p w:rsidR="00E94D8C" w:rsidRDefault="00E94D8C">
      <w:pPr>
        <w:pStyle w:val="Index1"/>
        <w:tabs>
          <w:tab w:val="right" w:pos="5030"/>
        </w:tabs>
        <w:rPr>
          <w:noProof/>
        </w:rPr>
      </w:pPr>
      <w:r>
        <w:rPr>
          <w:noProof/>
        </w:rPr>
        <w:t>PowerPoint 2016 for Mac, 26</w:t>
      </w:r>
    </w:p>
    <w:p w:rsidR="00E94D8C" w:rsidRDefault="00E94D8C">
      <w:pPr>
        <w:pStyle w:val="Index1"/>
        <w:tabs>
          <w:tab w:val="right" w:pos="5030"/>
        </w:tabs>
        <w:rPr>
          <w:noProof/>
        </w:rPr>
      </w:pPr>
      <w:r>
        <w:rPr>
          <w:noProof/>
        </w:rPr>
        <w:t>Project 2010, 28</w:t>
      </w:r>
    </w:p>
    <w:p w:rsidR="00E94D8C" w:rsidRDefault="00E94D8C">
      <w:pPr>
        <w:pStyle w:val="Index1"/>
        <w:tabs>
          <w:tab w:val="right" w:pos="5030"/>
        </w:tabs>
        <w:rPr>
          <w:noProof/>
        </w:rPr>
      </w:pPr>
      <w:r>
        <w:rPr>
          <w:noProof/>
        </w:rPr>
        <w:t>Project Lite, 29, 68</w:t>
      </w:r>
    </w:p>
    <w:p w:rsidR="00E94D8C" w:rsidRDefault="00E94D8C">
      <w:pPr>
        <w:pStyle w:val="Index1"/>
        <w:tabs>
          <w:tab w:val="right" w:pos="5030"/>
        </w:tabs>
        <w:rPr>
          <w:noProof/>
        </w:rPr>
      </w:pPr>
      <w:r>
        <w:rPr>
          <w:noProof/>
        </w:rPr>
        <w:lastRenderedPageBreak/>
        <w:t>Project Online, 29, 68</w:t>
      </w:r>
    </w:p>
    <w:p w:rsidR="00E94D8C" w:rsidRDefault="00E94D8C">
      <w:pPr>
        <w:pStyle w:val="Index1"/>
        <w:tabs>
          <w:tab w:val="right" w:pos="5030"/>
        </w:tabs>
        <w:rPr>
          <w:noProof/>
        </w:rPr>
      </w:pPr>
      <w:r>
        <w:rPr>
          <w:noProof/>
        </w:rPr>
        <w:t>Project Online with Project Pro for Office 365, 62</w:t>
      </w:r>
    </w:p>
    <w:p w:rsidR="00E94D8C" w:rsidRDefault="00E94D8C">
      <w:pPr>
        <w:pStyle w:val="Index1"/>
        <w:tabs>
          <w:tab w:val="right" w:pos="5030"/>
        </w:tabs>
        <w:rPr>
          <w:noProof/>
        </w:rPr>
      </w:pPr>
      <w:r>
        <w:rPr>
          <w:noProof/>
        </w:rPr>
        <w:t>Project Online with Project Pro for Office 365 From SA, 62</w:t>
      </w:r>
    </w:p>
    <w:p w:rsidR="00E94D8C" w:rsidRDefault="00E94D8C">
      <w:pPr>
        <w:pStyle w:val="Index1"/>
        <w:tabs>
          <w:tab w:val="right" w:pos="5030"/>
        </w:tabs>
        <w:rPr>
          <w:noProof/>
        </w:rPr>
      </w:pPr>
      <w:r>
        <w:rPr>
          <w:noProof/>
        </w:rPr>
        <w:t>Project Pro for Office 365, 25, 29, 62</w:t>
      </w:r>
    </w:p>
    <w:p w:rsidR="00E94D8C" w:rsidRDefault="00E94D8C">
      <w:pPr>
        <w:pStyle w:val="Index1"/>
        <w:tabs>
          <w:tab w:val="right" w:pos="5030"/>
        </w:tabs>
        <w:rPr>
          <w:noProof/>
        </w:rPr>
      </w:pPr>
      <w:r>
        <w:rPr>
          <w:noProof/>
        </w:rPr>
        <w:t>Project Pro for Office 365 From SA, 62</w:t>
      </w:r>
    </w:p>
    <w:p w:rsidR="00E94D8C" w:rsidRDefault="00E94D8C">
      <w:pPr>
        <w:pStyle w:val="Index1"/>
        <w:tabs>
          <w:tab w:val="right" w:pos="5030"/>
        </w:tabs>
        <w:rPr>
          <w:noProof/>
        </w:rPr>
      </w:pPr>
      <w:r>
        <w:rPr>
          <w:noProof/>
        </w:rPr>
        <w:t>Project Professional, 63, 88</w:t>
      </w:r>
    </w:p>
    <w:p w:rsidR="00E94D8C" w:rsidRDefault="00E94D8C">
      <w:pPr>
        <w:pStyle w:val="Index1"/>
        <w:tabs>
          <w:tab w:val="right" w:pos="5030"/>
        </w:tabs>
        <w:rPr>
          <w:noProof/>
        </w:rPr>
      </w:pPr>
      <w:r>
        <w:rPr>
          <w:noProof/>
        </w:rPr>
        <w:t>Project Professional 2016, 25</w:t>
      </w:r>
    </w:p>
    <w:p w:rsidR="00E94D8C" w:rsidRDefault="00E94D8C">
      <w:pPr>
        <w:pStyle w:val="Index1"/>
        <w:tabs>
          <w:tab w:val="right" w:pos="5030"/>
        </w:tabs>
        <w:rPr>
          <w:noProof/>
        </w:rPr>
      </w:pPr>
      <w:r>
        <w:rPr>
          <w:noProof/>
        </w:rPr>
        <w:t>Project Server 2013, 28</w:t>
      </w:r>
    </w:p>
    <w:p w:rsidR="00E94D8C" w:rsidRDefault="00E94D8C">
      <w:pPr>
        <w:pStyle w:val="Index1"/>
        <w:tabs>
          <w:tab w:val="right" w:pos="5030"/>
        </w:tabs>
        <w:rPr>
          <w:noProof/>
        </w:rPr>
      </w:pPr>
      <w:r>
        <w:rPr>
          <w:noProof/>
        </w:rPr>
        <w:t>Project Server 2013 CAL, 28</w:t>
      </w:r>
    </w:p>
    <w:p w:rsidR="00E94D8C" w:rsidRDefault="00E94D8C">
      <w:pPr>
        <w:pStyle w:val="Index1"/>
        <w:tabs>
          <w:tab w:val="right" w:pos="5030"/>
        </w:tabs>
        <w:rPr>
          <w:noProof/>
        </w:rPr>
      </w:pPr>
      <w:r>
        <w:rPr>
          <w:noProof/>
        </w:rPr>
        <w:t>Project Server 2016, 25</w:t>
      </w:r>
    </w:p>
    <w:p w:rsidR="00E94D8C" w:rsidRDefault="00E94D8C">
      <w:pPr>
        <w:pStyle w:val="Index1"/>
        <w:tabs>
          <w:tab w:val="right" w:pos="5030"/>
        </w:tabs>
        <w:rPr>
          <w:noProof/>
        </w:rPr>
      </w:pPr>
      <w:r>
        <w:rPr>
          <w:noProof/>
        </w:rPr>
        <w:t>Project Server 2016 Device CAL, 25</w:t>
      </w:r>
    </w:p>
    <w:p w:rsidR="00E94D8C" w:rsidRDefault="00E94D8C">
      <w:pPr>
        <w:pStyle w:val="Index1"/>
        <w:tabs>
          <w:tab w:val="right" w:pos="5030"/>
        </w:tabs>
        <w:rPr>
          <w:noProof/>
        </w:rPr>
      </w:pPr>
      <w:r>
        <w:rPr>
          <w:noProof/>
        </w:rPr>
        <w:t>Project Standard, 82, 88</w:t>
      </w:r>
    </w:p>
    <w:p w:rsidR="00E94D8C" w:rsidRDefault="00E94D8C">
      <w:pPr>
        <w:pStyle w:val="Index1"/>
        <w:tabs>
          <w:tab w:val="right" w:pos="5030"/>
        </w:tabs>
        <w:rPr>
          <w:noProof/>
        </w:rPr>
      </w:pPr>
      <w:r>
        <w:rPr>
          <w:noProof/>
        </w:rPr>
        <w:t>Project Standard 2016, 25</w:t>
      </w:r>
    </w:p>
    <w:p w:rsidR="00E94D8C" w:rsidRDefault="00E94D8C">
      <w:pPr>
        <w:pStyle w:val="Index1"/>
        <w:tabs>
          <w:tab w:val="right" w:pos="5030"/>
        </w:tabs>
        <w:rPr>
          <w:noProof/>
        </w:rPr>
      </w:pPr>
      <w:r>
        <w:rPr>
          <w:noProof/>
        </w:rPr>
        <w:t>Publisher 2016, 25</w:t>
      </w:r>
    </w:p>
    <w:p w:rsidR="00E94D8C" w:rsidRDefault="00E94D8C">
      <w:pPr>
        <w:pStyle w:val="Index1"/>
        <w:tabs>
          <w:tab w:val="right" w:pos="5030"/>
        </w:tabs>
        <w:rPr>
          <w:noProof/>
        </w:rPr>
      </w:pPr>
      <w:r>
        <w:rPr>
          <w:noProof/>
        </w:rPr>
        <w:t>Rental Rights for Office Professional Plus, 31</w:t>
      </w:r>
    </w:p>
    <w:p w:rsidR="00E94D8C" w:rsidRDefault="00E94D8C">
      <w:pPr>
        <w:pStyle w:val="Index1"/>
        <w:tabs>
          <w:tab w:val="right" w:pos="5030"/>
        </w:tabs>
        <w:rPr>
          <w:noProof/>
        </w:rPr>
      </w:pPr>
      <w:r>
        <w:rPr>
          <w:noProof/>
        </w:rPr>
        <w:t>Rental Rights for Office Standard, 31</w:t>
      </w:r>
    </w:p>
    <w:p w:rsidR="00E94D8C" w:rsidRDefault="00E94D8C">
      <w:pPr>
        <w:pStyle w:val="Index1"/>
        <w:tabs>
          <w:tab w:val="right" w:pos="5030"/>
        </w:tabs>
        <w:rPr>
          <w:noProof/>
        </w:rPr>
      </w:pPr>
      <w:r>
        <w:rPr>
          <w:noProof/>
        </w:rPr>
        <w:t>Rental Rights for Windows, 31</w:t>
      </w:r>
    </w:p>
    <w:p w:rsidR="00E94D8C" w:rsidRDefault="00E94D8C">
      <w:pPr>
        <w:pStyle w:val="Index1"/>
        <w:tabs>
          <w:tab w:val="right" w:pos="5030"/>
        </w:tabs>
        <w:rPr>
          <w:noProof/>
        </w:rPr>
      </w:pPr>
      <w:r>
        <w:rPr>
          <w:noProof/>
        </w:rPr>
        <w:t>SharePoint Online, 81</w:t>
      </w:r>
    </w:p>
    <w:p w:rsidR="00E94D8C" w:rsidRDefault="00E94D8C">
      <w:pPr>
        <w:pStyle w:val="Index1"/>
        <w:tabs>
          <w:tab w:val="right" w:pos="5030"/>
        </w:tabs>
        <w:rPr>
          <w:noProof/>
        </w:rPr>
      </w:pPr>
      <w:r>
        <w:rPr>
          <w:noProof/>
        </w:rPr>
        <w:t xml:space="preserve">SharePoint Online Plan 1 </w:t>
      </w:r>
      <w:r>
        <w:rPr>
          <w:rFonts w:hint="eastAsia"/>
          <w:noProof/>
        </w:rPr>
        <w:t>または</w:t>
      </w:r>
      <w:r>
        <w:rPr>
          <w:noProof/>
        </w:rPr>
        <w:t xml:space="preserve"> 2, 30</w:t>
      </w:r>
    </w:p>
    <w:p w:rsidR="00E94D8C" w:rsidRDefault="00E94D8C">
      <w:pPr>
        <w:pStyle w:val="Index1"/>
        <w:tabs>
          <w:tab w:val="right" w:pos="5030"/>
        </w:tabs>
        <w:rPr>
          <w:noProof/>
        </w:rPr>
      </w:pPr>
      <w:r>
        <w:rPr>
          <w:noProof/>
        </w:rPr>
        <w:t>SharePoint Online Plan 2, 30</w:t>
      </w:r>
    </w:p>
    <w:p w:rsidR="00E94D8C" w:rsidRDefault="00E94D8C">
      <w:pPr>
        <w:pStyle w:val="Index1"/>
        <w:tabs>
          <w:tab w:val="right" w:pos="5030"/>
        </w:tabs>
        <w:rPr>
          <w:noProof/>
        </w:rPr>
      </w:pPr>
      <w:r>
        <w:rPr>
          <w:noProof/>
        </w:rPr>
        <w:t xml:space="preserve">SharePoint Online </w:t>
      </w:r>
      <w:r>
        <w:rPr>
          <w:rFonts w:hint="eastAsia"/>
          <w:noProof/>
        </w:rPr>
        <w:t>プラン</w:t>
      </w:r>
      <w:r>
        <w:rPr>
          <w:noProof/>
        </w:rPr>
        <w:t xml:space="preserve"> 1, 68</w:t>
      </w:r>
    </w:p>
    <w:p w:rsidR="00E94D8C" w:rsidRDefault="00E94D8C">
      <w:pPr>
        <w:pStyle w:val="Index1"/>
        <w:tabs>
          <w:tab w:val="right" w:pos="5030"/>
        </w:tabs>
        <w:rPr>
          <w:noProof/>
        </w:rPr>
      </w:pPr>
      <w:r>
        <w:rPr>
          <w:noProof/>
        </w:rPr>
        <w:t xml:space="preserve">SharePoint Online </w:t>
      </w:r>
      <w:r>
        <w:rPr>
          <w:rFonts w:hint="eastAsia"/>
          <w:noProof/>
        </w:rPr>
        <w:t>プラン</w:t>
      </w:r>
      <w:r>
        <w:rPr>
          <w:noProof/>
        </w:rPr>
        <w:t xml:space="preserve"> 1 Add-on, 68</w:t>
      </w:r>
    </w:p>
    <w:p w:rsidR="00E94D8C" w:rsidRDefault="00E94D8C">
      <w:pPr>
        <w:pStyle w:val="Index1"/>
        <w:tabs>
          <w:tab w:val="right" w:pos="5030"/>
        </w:tabs>
        <w:rPr>
          <w:noProof/>
        </w:rPr>
      </w:pPr>
      <w:r>
        <w:rPr>
          <w:noProof/>
        </w:rPr>
        <w:t xml:space="preserve">SharePoint Online </w:t>
      </w:r>
      <w:r>
        <w:rPr>
          <w:rFonts w:hint="eastAsia"/>
          <w:noProof/>
        </w:rPr>
        <w:t>プラン</w:t>
      </w:r>
      <w:r>
        <w:rPr>
          <w:noProof/>
        </w:rPr>
        <w:t xml:space="preserve"> 2, 68</w:t>
      </w:r>
    </w:p>
    <w:p w:rsidR="00E94D8C" w:rsidRDefault="00E94D8C">
      <w:pPr>
        <w:pStyle w:val="Index1"/>
        <w:tabs>
          <w:tab w:val="right" w:pos="5030"/>
        </w:tabs>
        <w:rPr>
          <w:noProof/>
        </w:rPr>
      </w:pPr>
      <w:r>
        <w:rPr>
          <w:noProof/>
        </w:rPr>
        <w:t>SharePoint Server, 86</w:t>
      </w:r>
    </w:p>
    <w:p w:rsidR="00E94D8C" w:rsidRDefault="00E94D8C">
      <w:pPr>
        <w:pStyle w:val="Index1"/>
        <w:tabs>
          <w:tab w:val="right" w:pos="5030"/>
        </w:tabs>
        <w:rPr>
          <w:noProof/>
        </w:rPr>
      </w:pPr>
      <w:r>
        <w:rPr>
          <w:noProof/>
        </w:rPr>
        <w:t>SharePoint Server 2010, 29</w:t>
      </w:r>
    </w:p>
    <w:p w:rsidR="00E94D8C" w:rsidRDefault="00E94D8C">
      <w:pPr>
        <w:pStyle w:val="Index1"/>
        <w:tabs>
          <w:tab w:val="right" w:pos="5030"/>
        </w:tabs>
        <w:rPr>
          <w:noProof/>
        </w:rPr>
      </w:pPr>
      <w:r>
        <w:rPr>
          <w:noProof/>
        </w:rPr>
        <w:t>SharePoint Server 2013, 29</w:t>
      </w:r>
    </w:p>
    <w:p w:rsidR="00E94D8C" w:rsidRDefault="00E94D8C">
      <w:pPr>
        <w:pStyle w:val="Index1"/>
        <w:tabs>
          <w:tab w:val="right" w:pos="5030"/>
        </w:tabs>
        <w:rPr>
          <w:noProof/>
        </w:rPr>
      </w:pPr>
      <w:r>
        <w:rPr>
          <w:noProof/>
        </w:rPr>
        <w:t>SharePoint Server 2013 Enterprise CAL, 29</w:t>
      </w:r>
    </w:p>
    <w:p w:rsidR="00E94D8C" w:rsidRDefault="00E94D8C">
      <w:pPr>
        <w:pStyle w:val="Index1"/>
        <w:tabs>
          <w:tab w:val="right" w:pos="5030"/>
        </w:tabs>
        <w:rPr>
          <w:noProof/>
        </w:rPr>
      </w:pPr>
      <w:r>
        <w:rPr>
          <w:noProof/>
        </w:rPr>
        <w:t>SharePoint Server 2013 Standard CAL, 29</w:t>
      </w:r>
    </w:p>
    <w:p w:rsidR="00E94D8C" w:rsidRDefault="00E94D8C">
      <w:pPr>
        <w:pStyle w:val="Index1"/>
        <w:tabs>
          <w:tab w:val="right" w:pos="5030"/>
        </w:tabs>
        <w:rPr>
          <w:noProof/>
        </w:rPr>
      </w:pPr>
      <w:r>
        <w:rPr>
          <w:noProof/>
        </w:rPr>
        <w:t>Skype for Business 2016, 25</w:t>
      </w:r>
    </w:p>
    <w:p w:rsidR="00E94D8C" w:rsidRDefault="00E94D8C">
      <w:pPr>
        <w:pStyle w:val="Index1"/>
        <w:tabs>
          <w:tab w:val="right" w:pos="5030"/>
        </w:tabs>
        <w:rPr>
          <w:noProof/>
        </w:rPr>
      </w:pPr>
      <w:r>
        <w:rPr>
          <w:noProof/>
        </w:rPr>
        <w:t>Skype for Business Online Cloud PBX, 69</w:t>
      </w:r>
    </w:p>
    <w:p w:rsidR="00E94D8C" w:rsidRDefault="00E94D8C">
      <w:pPr>
        <w:pStyle w:val="Index1"/>
        <w:tabs>
          <w:tab w:val="right" w:pos="5030"/>
        </w:tabs>
        <w:rPr>
          <w:noProof/>
        </w:rPr>
      </w:pPr>
      <w:r>
        <w:rPr>
          <w:noProof/>
        </w:rPr>
        <w:t>Skype for Business Online Plan 1, 31</w:t>
      </w:r>
    </w:p>
    <w:p w:rsidR="00E94D8C" w:rsidRDefault="00E94D8C">
      <w:pPr>
        <w:pStyle w:val="Index1"/>
        <w:tabs>
          <w:tab w:val="right" w:pos="5030"/>
        </w:tabs>
        <w:rPr>
          <w:noProof/>
        </w:rPr>
      </w:pPr>
      <w:r>
        <w:rPr>
          <w:noProof/>
        </w:rPr>
        <w:t>Skype for Business Online Plan 2, 31</w:t>
      </w:r>
    </w:p>
    <w:p w:rsidR="00E94D8C" w:rsidRDefault="00E94D8C">
      <w:pPr>
        <w:pStyle w:val="Index1"/>
        <w:tabs>
          <w:tab w:val="right" w:pos="5030"/>
        </w:tabs>
        <w:rPr>
          <w:noProof/>
        </w:rPr>
      </w:pPr>
      <w:r>
        <w:rPr>
          <w:noProof/>
        </w:rPr>
        <w:t>Skype for Business Online PSTN Calling, 69</w:t>
      </w:r>
    </w:p>
    <w:p w:rsidR="00E94D8C" w:rsidRDefault="00E94D8C">
      <w:pPr>
        <w:pStyle w:val="Index1"/>
        <w:tabs>
          <w:tab w:val="right" w:pos="5030"/>
        </w:tabs>
        <w:rPr>
          <w:noProof/>
        </w:rPr>
      </w:pPr>
      <w:r>
        <w:rPr>
          <w:noProof/>
        </w:rPr>
        <w:t>Skype for Business Online PSTN Conferencing, 69</w:t>
      </w:r>
    </w:p>
    <w:p w:rsidR="00E94D8C" w:rsidRDefault="00E94D8C">
      <w:pPr>
        <w:pStyle w:val="Index1"/>
        <w:tabs>
          <w:tab w:val="right" w:pos="5030"/>
        </w:tabs>
        <w:rPr>
          <w:noProof/>
        </w:rPr>
      </w:pPr>
      <w:r>
        <w:rPr>
          <w:noProof/>
        </w:rPr>
        <w:t xml:space="preserve">Skype for Business Online </w:t>
      </w:r>
      <w:r>
        <w:rPr>
          <w:rFonts w:hint="eastAsia"/>
          <w:noProof/>
        </w:rPr>
        <w:t>プラン</w:t>
      </w:r>
      <w:r>
        <w:rPr>
          <w:noProof/>
        </w:rPr>
        <w:t xml:space="preserve"> 1, 69</w:t>
      </w:r>
    </w:p>
    <w:p w:rsidR="00E94D8C" w:rsidRDefault="00E94D8C">
      <w:pPr>
        <w:pStyle w:val="Index1"/>
        <w:tabs>
          <w:tab w:val="right" w:pos="5030"/>
        </w:tabs>
        <w:rPr>
          <w:noProof/>
        </w:rPr>
      </w:pPr>
      <w:r>
        <w:rPr>
          <w:noProof/>
        </w:rPr>
        <w:t xml:space="preserve">Skype for Business Online </w:t>
      </w:r>
      <w:r>
        <w:rPr>
          <w:rFonts w:hint="eastAsia"/>
          <w:noProof/>
        </w:rPr>
        <w:t>プラン</w:t>
      </w:r>
      <w:r>
        <w:rPr>
          <w:noProof/>
        </w:rPr>
        <w:t xml:space="preserve"> 1 Add-on, 64, 69</w:t>
      </w:r>
    </w:p>
    <w:p w:rsidR="00E94D8C" w:rsidRDefault="00E94D8C">
      <w:pPr>
        <w:pStyle w:val="Index1"/>
        <w:tabs>
          <w:tab w:val="right" w:pos="5030"/>
        </w:tabs>
        <w:rPr>
          <w:noProof/>
        </w:rPr>
      </w:pPr>
      <w:r>
        <w:rPr>
          <w:noProof/>
        </w:rPr>
        <w:t xml:space="preserve">Skype for Business Online </w:t>
      </w:r>
      <w:r>
        <w:rPr>
          <w:rFonts w:hint="eastAsia"/>
          <w:noProof/>
        </w:rPr>
        <w:t>プラン</w:t>
      </w:r>
      <w:r>
        <w:rPr>
          <w:noProof/>
        </w:rPr>
        <w:t xml:space="preserve"> 2, 69</w:t>
      </w:r>
    </w:p>
    <w:p w:rsidR="00E94D8C" w:rsidRDefault="00E94D8C">
      <w:pPr>
        <w:pStyle w:val="Index1"/>
        <w:tabs>
          <w:tab w:val="right" w:pos="5030"/>
        </w:tabs>
        <w:rPr>
          <w:noProof/>
        </w:rPr>
      </w:pPr>
      <w:r>
        <w:rPr>
          <w:noProof/>
        </w:rPr>
        <w:t>Skype for Business Plus CAL, 69</w:t>
      </w:r>
    </w:p>
    <w:p w:rsidR="00E94D8C" w:rsidRDefault="00E94D8C">
      <w:pPr>
        <w:pStyle w:val="Index1"/>
        <w:tabs>
          <w:tab w:val="right" w:pos="5030"/>
        </w:tabs>
        <w:rPr>
          <w:noProof/>
        </w:rPr>
      </w:pPr>
      <w:r>
        <w:rPr>
          <w:noProof/>
        </w:rPr>
        <w:t>Skype for Business Server 2015, 30</w:t>
      </w:r>
    </w:p>
    <w:p w:rsidR="00E94D8C" w:rsidRDefault="00E94D8C">
      <w:pPr>
        <w:pStyle w:val="Index1"/>
        <w:tabs>
          <w:tab w:val="right" w:pos="5030"/>
        </w:tabs>
        <w:rPr>
          <w:noProof/>
        </w:rPr>
      </w:pPr>
      <w:r>
        <w:rPr>
          <w:noProof/>
        </w:rPr>
        <w:t>Skype for Business Server 2015 Enterprise CAL, 30</w:t>
      </w:r>
    </w:p>
    <w:p w:rsidR="00E94D8C" w:rsidRDefault="00E94D8C">
      <w:pPr>
        <w:pStyle w:val="Index1"/>
        <w:tabs>
          <w:tab w:val="right" w:pos="5030"/>
        </w:tabs>
        <w:rPr>
          <w:noProof/>
        </w:rPr>
      </w:pPr>
      <w:r>
        <w:rPr>
          <w:noProof/>
        </w:rPr>
        <w:t>Skype for Business Server 2015 Plus CAL, 30</w:t>
      </w:r>
    </w:p>
    <w:p w:rsidR="00E94D8C" w:rsidRDefault="00E94D8C">
      <w:pPr>
        <w:pStyle w:val="Index1"/>
        <w:tabs>
          <w:tab w:val="right" w:pos="5030"/>
        </w:tabs>
        <w:rPr>
          <w:noProof/>
        </w:rPr>
      </w:pPr>
      <w:r>
        <w:rPr>
          <w:noProof/>
        </w:rPr>
        <w:t>Skype for Business Server 2015 Standard CAL, 30</w:t>
      </w:r>
    </w:p>
    <w:p w:rsidR="00E94D8C" w:rsidRDefault="00E94D8C">
      <w:pPr>
        <w:pStyle w:val="Index1"/>
        <w:tabs>
          <w:tab w:val="right" w:pos="5030"/>
        </w:tabs>
        <w:rPr>
          <w:noProof/>
        </w:rPr>
      </w:pPr>
      <w:r>
        <w:rPr>
          <w:noProof/>
        </w:rPr>
        <w:t>SQL Parallel Data Warehouse, 82, 88</w:t>
      </w:r>
    </w:p>
    <w:p w:rsidR="00E94D8C" w:rsidRDefault="00E94D8C">
      <w:pPr>
        <w:pStyle w:val="Index1"/>
        <w:tabs>
          <w:tab w:val="right" w:pos="5030"/>
        </w:tabs>
        <w:rPr>
          <w:noProof/>
        </w:rPr>
      </w:pPr>
      <w:r>
        <w:rPr>
          <w:noProof/>
        </w:rPr>
        <w:t>SQL Server, 36, 37, 38, 41, 86, 88</w:t>
      </w:r>
    </w:p>
    <w:p w:rsidR="00E94D8C" w:rsidRDefault="00E94D8C">
      <w:pPr>
        <w:pStyle w:val="Index1"/>
        <w:tabs>
          <w:tab w:val="right" w:pos="5030"/>
        </w:tabs>
        <w:rPr>
          <w:noProof/>
        </w:rPr>
      </w:pPr>
      <w:r>
        <w:rPr>
          <w:noProof/>
        </w:rPr>
        <w:t>SQL Server 2008 R2, 33</w:t>
      </w:r>
    </w:p>
    <w:p w:rsidR="00E94D8C" w:rsidRDefault="00E94D8C">
      <w:pPr>
        <w:pStyle w:val="Index1"/>
        <w:tabs>
          <w:tab w:val="right" w:pos="5030"/>
        </w:tabs>
        <w:rPr>
          <w:noProof/>
        </w:rPr>
      </w:pPr>
      <w:r>
        <w:rPr>
          <w:noProof/>
        </w:rPr>
        <w:t>SQL Server 2012, 33</w:t>
      </w:r>
    </w:p>
    <w:p w:rsidR="00E94D8C" w:rsidRDefault="00E94D8C">
      <w:pPr>
        <w:pStyle w:val="Index1"/>
        <w:tabs>
          <w:tab w:val="right" w:pos="5030"/>
        </w:tabs>
        <w:rPr>
          <w:noProof/>
        </w:rPr>
      </w:pPr>
      <w:r>
        <w:rPr>
          <w:noProof/>
        </w:rPr>
        <w:t>SQL Server 2012 Parallel Data Warehouse Developer, 33</w:t>
      </w:r>
    </w:p>
    <w:p w:rsidR="00E94D8C" w:rsidRDefault="00E94D8C">
      <w:pPr>
        <w:pStyle w:val="Index1"/>
        <w:tabs>
          <w:tab w:val="right" w:pos="5030"/>
        </w:tabs>
        <w:rPr>
          <w:noProof/>
        </w:rPr>
      </w:pPr>
      <w:r>
        <w:rPr>
          <w:noProof/>
        </w:rPr>
        <w:t>SQL Server 2014 Business Intelligence, 33</w:t>
      </w:r>
    </w:p>
    <w:p w:rsidR="00E94D8C" w:rsidRDefault="00E94D8C">
      <w:pPr>
        <w:pStyle w:val="Index1"/>
        <w:tabs>
          <w:tab w:val="right" w:pos="5030"/>
        </w:tabs>
        <w:rPr>
          <w:noProof/>
        </w:rPr>
      </w:pPr>
      <w:r>
        <w:rPr>
          <w:noProof/>
        </w:rPr>
        <w:t>SQL Server 2014 CAL, 33</w:t>
      </w:r>
    </w:p>
    <w:p w:rsidR="00E94D8C" w:rsidRDefault="00E94D8C">
      <w:pPr>
        <w:pStyle w:val="Index1"/>
        <w:tabs>
          <w:tab w:val="right" w:pos="5030"/>
        </w:tabs>
        <w:rPr>
          <w:noProof/>
        </w:rPr>
      </w:pPr>
      <w:r>
        <w:rPr>
          <w:noProof/>
        </w:rPr>
        <w:t>SQL Server 2014 Developer, 33</w:t>
      </w:r>
    </w:p>
    <w:p w:rsidR="00E94D8C" w:rsidRDefault="00E94D8C">
      <w:pPr>
        <w:pStyle w:val="Index1"/>
        <w:tabs>
          <w:tab w:val="right" w:pos="5030"/>
        </w:tabs>
        <w:rPr>
          <w:noProof/>
        </w:rPr>
      </w:pPr>
      <w:r>
        <w:rPr>
          <w:noProof/>
        </w:rPr>
        <w:t>SQL Server 2014 Enterprise, 33, 34</w:t>
      </w:r>
    </w:p>
    <w:p w:rsidR="00E94D8C" w:rsidRDefault="00E94D8C">
      <w:pPr>
        <w:pStyle w:val="Index1"/>
        <w:tabs>
          <w:tab w:val="right" w:pos="5030"/>
        </w:tabs>
        <w:rPr>
          <w:noProof/>
        </w:rPr>
      </w:pPr>
      <w:r>
        <w:rPr>
          <w:noProof/>
        </w:rPr>
        <w:t>SQL Server 2014 Enterprise Core, 33</w:t>
      </w:r>
    </w:p>
    <w:p w:rsidR="00E94D8C" w:rsidRDefault="00E94D8C">
      <w:pPr>
        <w:pStyle w:val="Index1"/>
        <w:tabs>
          <w:tab w:val="right" w:pos="5030"/>
        </w:tabs>
        <w:rPr>
          <w:noProof/>
        </w:rPr>
      </w:pPr>
      <w:r>
        <w:rPr>
          <w:noProof/>
        </w:rPr>
        <w:t>SQL Server 2014 Standard, 33</w:t>
      </w:r>
    </w:p>
    <w:p w:rsidR="00E94D8C" w:rsidRDefault="00E94D8C">
      <w:pPr>
        <w:pStyle w:val="Index1"/>
        <w:tabs>
          <w:tab w:val="right" w:pos="5030"/>
        </w:tabs>
        <w:rPr>
          <w:noProof/>
        </w:rPr>
      </w:pPr>
      <w:r>
        <w:rPr>
          <w:noProof/>
        </w:rPr>
        <w:t>SQL Server 2014 Standard Core, 33</w:t>
      </w:r>
    </w:p>
    <w:p w:rsidR="00E94D8C" w:rsidRDefault="00E94D8C">
      <w:pPr>
        <w:pStyle w:val="Index1"/>
        <w:tabs>
          <w:tab w:val="right" w:pos="5030"/>
        </w:tabs>
        <w:rPr>
          <w:noProof/>
        </w:rPr>
      </w:pPr>
      <w:r>
        <w:rPr>
          <w:noProof/>
        </w:rPr>
        <w:t>SQL Server Business Intelligence, 82, 88</w:t>
      </w:r>
    </w:p>
    <w:p w:rsidR="00E94D8C" w:rsidRDefault="00E94D8C">
      <w:pPr>
        <w:pStyle w:val="Index1"/>
        <w:tabs>
          <w:tab w:val="right" w:pos="5030"/>
        </w:tabs>
        <w:rPr>
          <w:noProof/>
        </w:rPr>
      </w:pPr>
      <w:r>
        <w:rPr>
          <w:noProof/>
        </w:rPr>
        <w:t>SQL Server Data Center, 82</w:t>
      </w:r>
    </w:p>
    <w:p w:rsidR="00E94D8C" w:rsidRDefault="00E94D8C">
      <w:pPr>
        <w:pStyle w:val="Index1"/>
        <w:tabs>
          <w:tab w:val="right" w:pos="5030"/>
        </w:tabs>
        <w:rPr>
          <w:noProof/>
        </w:rPr>
      </w:pPr>
      <w:r>
        <w:rPr>
          <w:noProof/>
        </w:rPr>
        <w:lastRenderedPageBreak/>
        <w:t>SQL Server Enterprise, 82, 88</w:t>
      </w:r>
    </w:p>
    <w:p w:rsidR="00E94D8C" w:rsidRDefault="00E94D8C">
      <w:pPr>
        <w:pStyle w:val="Index1"/>
        <w:tabs>
          <w:tab w:val="right" w:pos="5030"/>
        </w:tabs>
        <w:rPr>
          <w:noProof/>
        </w:rPr>
      </w:pPr>
      <w:r>
        <w:rPr>
          <w:noProof/>
        </w:rPr>
        <w:t>SQL Server Parallel Data Warehouse, 33, 34</w:t>
      </w:r>
    </w:p>
    <w:p w:rsidR="00E94D8C" w:rsidRDefault="00E94D8C">
      <w:pPr>
        <w:pStyle w:val="Index1"/>
        <w:tabs>
          <w:tab w:val="right" w:pos="5030"/>
        </w:tabs>
        <w:rPr>
          <w:noProof/>
        </w:rPr>
      </w:pPr>
      <w:r>
        <w:rPr>
          <w:noProof/>
        </w:rPr>
        <w:t>SQL Server Standard, 82, 88</w:t>
      </w:r>
    </w:p>
    <w:p w:rsidR="00E94D8C" w:rsidRDefault="00E94D8C">
      <w:pPr>
        <w:pStyle w:val="Index1"/>
        <w:tabs>
          <w:tab w:val="right" w:pos="5030"/>
        </w:tabs>
        <w:rPr>
          <w:noProof/>
        </w:rPr>
      </w:pPr>
      <w:r>
        <w:rPr>
          <w:noProof/>
        </w:rPr>
        <w:t>System Center 2012, 35, 88</w:t>
      </w:r>
    </w:p>
    <w:p w:rsidR="00E94D8C" w:rsidRDefault="00E94D8C">
      <w:pPr>
        <w:pStyle w:val="Index1"/>
        <w:tabs>
          <w:tab w:val="right" w:pos="5030"/>
        </w:tabs>
        <w:rPr>
          <w:noProof/>
        </w:rPr>
      </w:pPr>
      <w:r>
        <w:rPr>
          <w:noProof/>
        </w:rPr>
        <w:t>System Center 2012 Client Management Suite, 36</w:t>
      </w:r>
    </w:p>
    <w:p w:rsidR="00E94D8C" w:rsidRDefault="00E94D8C">
      <w:pPr>
        <w:pStyle w:val="Index1"/>
        <w:tabs>
          <w:tab w:val="right" w:pos="5030"/>
        </w:tabs>
        <w:rPr>
          <w:noProof/>
        </w:rPr>
      </w:pPr>
      <w:r>
        <w:rPr>
          <w:noProof/>
        </w:rPr>
        <w:t>System Center 2012 Configuration Manager, 37</w:t>
      </w:r>
    </w:p>
    <w:p w:rsidR="00E94D8C" w:rsidRDefault="00E94D8C">
      <w:pPr>
        <w:pStyle w:val="Index1"/>
        <w:tabs>
          <w:tab w:val="right" w:pos="5030"/>
        </w:tabs>
        <w:rPr>
          <w:noProof/>
        </w:rPr>
      </w:pPr>
      <w:r>
        <w:rPr>
          <w:noProof/>
        </w:rPr>
        <w:t>System Center 2012 Datacenter Server Management License, 82</w:t>
      </w:r>
    </w:p>
    <w:p w:rsidR="00E94D8C" w:rsidRDefault="00E94D8C">
      <w:pPr>
        <w:pStyle w:val="Index1"/>
        <w:tabs>
          <w:tab w:val="right" w:pos="5030"/>
        </w:tabs>
        <w:rPr>
          <w:noProof/>
        </w:rPr>
      </w:pPr>
      <w:r>
        <w:rPr>
          <w:noProof/>
        </w:rPr>
        <w:t>System Center 2012 R2 Client Management Suite, 36</w:t>
      </w:r>
    </w:p>
    <w:p w:rsidR="00E94D8C" w:rsidRDefault="00E94D8C">
      <w:pPr>
        <w:pStyle w:val="Index1"/>
        <w:tabs>
          <w:tab w:val="right" w:pos="5030"/>
        </w:tabs>
        <w:rPr>
          <w:noProof/>
        </w:rPr>
      </w:pPr>
      <w:r>
        <w:rPr>
          <w:noProof/>
        </w:rPr>
        <w:t>System Center 2012 R2 Configuration Manager Client Management License, 37</w:t>
      </w:r>
    </w:p>
    <w:p w:rsidR="00E94D8C" w:rsidRDefault="00E94D8C">
      <w:pPr>
        <w:pStyle w:val="Index1"/>
        <w:tabs>
          <w:tab w:val="right" w:pos="5030"/>
        </w:tabs>
        <w:rPr>
          <w:noProof/>
        </w:rPr>
      </w:pPr>
      <w:r>
        <w:rPr>
          <w:noProof/>
        </w:rPr>
        <w:t>System Center 2012 R2 Datacenter Server Management License, 35</w:t>
      </w:r>
    </w:p>
    <w:p w:rsidR="00E94D8C" w:rsidRDefault="00E94D8C">
      <w:pPr>
        <w:pStyle w:val="Index1"/>
        <w:tabs>
          <w:tab w:val="right" w:pos="5030"/>
        </w:tabs>
        <w:rPr>
          <w:noProof/>
        </w:rPr>
      </w:pPr>
      <w:r>
        <w:rPr>
          <w:noProof/>
        </w:rPr>
        <w:t>System Center 2012 R2 Endpoint Protection, 71</w:t>
      </w:r>
    </w:p>
    <w:p w:rsidR="00E94D8C" w:rsidRDefault="00E94D8C">
      <w:pPr>
        <w:pStyle w:val="Index1"/>
        <w:tabs>
          <w:tab w:val="right" w:pos="5030"/>
        </w:tabs>
        <w:rPr>
          <w:noProof/>
        </w:rPr>
      </w:pPr>
      <w:r>
        <w:rPr>
          <w:noProof/>
        </w:rPr>
        <w:t>System Center 2012 R2 Standard Server Management License, 35</w:t>
      </w:r>
    </w:p>
    <w:p w:rsidR="00E94D8C" w:rsidRDefault="00E94D8C">
      <w:pPr>
        <w:pStyle w:val="Index1"/>
        <w:tabs>
          <w:tab w:val="right" w:pos="5030"/>
        </w:tabs>
        <w:rPr>
          <w:noProof/>
        </w:rPr>
      </w:pPr>
      <w:r>
        <w:rPr>
          <w:noProof/>
        </w:rPr>
        <w:t>System Center 2012 Standard Server Management License, 82</w:t>
      </w:r>
    </w:p>
    <w:p w:rsidR="00E94D8C" w:rsidRDefault="00E94D8C">
      <w:pPr>
        <w:pStyle w:val="Index1"/>
        <w:tabs>
          <w:tab w:val="right" w:pos="5030"/>
        </w:tabs>
        <w:rPr>
          <w:noProof/>
        </w:rPr>
      </w:pPr>
      <w:r>
        <w:rPr>
          <w:noProof/>
        </w:rPr>
        <w:t>System Center Configuration Manager Server 2007 R2, 37</w:t>
      </w:r>
    </w:p>
    <w:p w:rsidR="00E94D8C" w:rsidRDefault="00E94D8C">
      <w:pPr>
        <w:pStyle w:val="Index1"/>
        <w:tabs>
          <w:tab w:val="right" w:pos="5030"/>
        </w:tabs>
        <w:rPr>
          <w:noProof/>
        </w:rPr>
      </w:pPr>
      <w:r>
        <w:rPr>
          <w:noProof/>
        </w:rPr>
        <w:t>System Center Data Protection Manager 2010, 38</w:t>
      </w:r>
    </w:p>
    <w:p w:rsidR="00E94D8C" w:rsidRDefault="00E94D8C">
      <w:pPr>
        <w:pStyle w:val="Index1"/>
        <w:tabs>
          <w:tab w:val="right" w:pos="5030"/>
        </w:tabs>
        <w:rPr>
          <w:noProof/>
        </w:rPr>
      </w:pPr>
      <w:r>
        <w:rPr>
          <w:noProof/>
        </w:rPr>
        <w:t>System Center Datacenter, 20, 86, 88</w:t>
      </w:r>
    </w:p>
    <w:p w:rsidR="00E94D8C" w:rsidRDefault="00E94D8C">
      <w:pPr>
        <w:pStyle w:val="Index1"/>
        <w:tabs>
          <w:tab w:val="right" w:pos="5030"/>
        </w:tabs>
        <w:rPr>
          <w:noProof/>
        </w:rPr>
      </w:pPr>
      <w:r>
        <w:rPr>
          <w:noProof/>
        </w:rPr>
        <w:t>System Center Global Service Monitor, 36</w:t>
      </w:r>
    </w:p>
    <w:p w:rsidR="00E94D8C" w:rsidRDefault="00E94D8C">
      <w:pPr>
        <w:pStyle w:val="Index1"/>
        <w:tabs>
          <w:tab w:val="right" w:pos="5030"/>
        </w:tabs>
        <w:rPr>
          <w:noProof/>
        </w:rPr>
      </w:pPr>
      <w:r>
        <w:rPr>
          <w:noProof/>
        </w:rPr>
        <w:t>System Center Operation Manager 2007 R2, 38</w:t>
      </w:r>
    </w:p>
    <w:p w:rsidR="00E94D8C" w:rsidRDefault="00E94D8C">
      <w:pPr>
        <w:pStyle w:val="Index1"/>
        <w:tabs>
          <w:tab w:val="right" w:pos="5030"/>
        </w:tabs>
        <w:rPr>
          <w:noProof/>
        </w:rPr>
      </w:pPr>
      <w:r>
        <w:rPr>
          <w:noProof/>
        </w:rPr>
        <w:t>System Center Server Management Suite, 38</w:t>
      </w:r>
    </w:p>
    <w:p w:rsidR="00E94D8C" w:rsidRDefault="00E94D8C">
      <w:pPr>
        <w:pStyle w:val="Index1"/>
        <w:tabs>
          <w:tab w:val="right" w:pos="5030"/>
        </w:tabs>
        <w:rPr>
          <w:noProof/>
        </w:rPr>
      </w:pPr>
      <w:r>
        <w:rPr>
          <w:noProof/>
        </w:rPr>
        <w:t>System Center Service Manager 2010, 39</w:t>
      </w:r>
    </w:p>
    <w:p w:rsidR="00E94D8C" w:rsidRDefault="00E94D8C">
      <w:pPr>
        <w:pStyle w:val="Index1"/>
        <w:tabs>
          <w:tab w:val="right" w:pos="5030"/>
        </w:tabs>
        <w:rPr>
          <w:noProof/>
        </w:rPr>
      </w:pPr>
      <w:r>
        <w:rPr>
          <w:noProof/>
        </w:rPr>
        <w:t>System Center Standard, 20, 86, 88</w:t>
      </w:r>
    </w:p>
    <w:p w:rsidR="00E94D8C" w:rsidRDefault="00E94D8C">
      <w:pPr>
        <w:pStyle w:val="Index1"/>
        <w:tabs>
          <w:tab w:val="right" w:pos="5030"/>
        </w:tabs>
        <w:rPr>
          <w:noProof/>
        </w:rPr>
      </w:pPr>
      <w:r>
        <w:rPr>
          <w:noProof/>
        </w:rPr>
        <w:t>VDI, 39</w:t>
      </w:r>
    </w:p>
    <w:p w:rsidR="00E94D8C" w:rsidRDefault="00E94D8C">
      <w:pPr>
        <w:pStyle w:val="Index1"/>
        <w:tabs>
          <w:tab w:val="right" w:pos="5030"/>
        </w:tabs>
        <w:rPr>
          <w:noProof/>
        </w:rPr>
      </w:pPr>
      <w:r>
        <w:rPr>
          <w:noProof/>
        </w:rPr>
        <w:t>Visio 2016 Professional, 25</w:t>
      </w:r>
    </w:p>
    <w:p w:rsidR="00E94D8C" w:rsidRDefault="00E94D8C">
      <w:pPr>
        <w:pStyle w:val="Index1"/>
        <w:tabs>
          <w:tab w:val="right" w:pos="5030"/>
        </w:tabs>
        <w:rPr>
          <w:noProof/>
        </w:rPr>
      </w:pPr>
      <w:r>
        <w:rPr>
          <w:noProof/>
        </w:rPr>
        <w:t>Visio 2016 Standard, 25</w:t>
      </w:r>
    </w:p>
    <w:p w:rsidR="00E94D8C" w:rsidRDefault="00E94D8C">
      <w:pPr>
        <w:pStyle w:val="Index1"/>
        <w:tabs>
          <w:tab w:val="right" w:pos="5030"/>
        </w:tabs>
        <w:rPr>
          <w:noProof/>
        </w:rPr>
      </w:pPr>
      <w:r>
        <w:rPr>
          <w:noProof/>
        </w:rPr>
        <w:t>Visio Pro for Office 365, 25, 62</w:t>
      </w:r>
    </w:p>
    <w:p w:rsidR="00E94D8C" w:rsidRDefault="00E94D8C">
      <w:pPr>
        <w:pStyle w:val="Index1"/>
        <w:tabs>
          <w:tab w:val="right" w:pos="5030"/>
        </w:tabs>
        <w:rPr>
          <w:noProof/>
        </w:rPr>
      </w:pPr>
      <w:r>
        <w:rPr>
          <w:noProof/>
        </w:rPr>
        <w:t>Visio Pro for Office 365 From SA, 62</w:t>
      </w:r>
    </w:p>
    <w:p w:rsidR="00E94D8C" w:rsidRDefault="00E94D8C">
      <w:pPr>
        <w:pStyle w:val="Index1"/>
        <w:tabs>
          <w:tab w:val="right" w:pos="5030"/>
        </w:tabs>
        <w:rPr>
          <w:noProof/>
        </w:rPr>
      </w:pPr>
      <w:r>
        <w:rPr>
          <w:noProof/>
        </w:rPr>
        <w:t>Visio Professional, 63, 88</w:t>
      </w:r>
    </w:p>
    <w:p w:rsidR="00E94D8C" w:rsidRDefault="00E94D8C">
      <w:pPr>
        <w:pStyle w:val="Index1"/>
        <w:tabs>
          <w:tab w:val="right" w:pos="5030"/>
        </w:tabs>
        <w:rPr>
          <w:noProof/>
        </w:rPr>
      </w:pPr>
      <w:r>
        <w:rPr>
          <w:noProof/>
        </w:rPr>
        <w:t>Visio Standard, 82, 88</w:t>
      </w:r>
    </w:p>
    <w:p w:rsidR="00E94D8C" w:rsidRDefault="00E94D8C">
      <w:pPr>
        <w:pStyle w:val="Index1"/>
        <w:tabs>
          <w:tab w:val="right" w:pos="5030"/>
        </w:tabs>
        <w:rPr>
          <w:noProof/>
        </w:rPr>
      </w:pPr>
      <w:r>
        <w:rPr>
          <w:noProof/>
        </w:rPr>
        <w:t>Visual Studio 2013, 39</w:t>
      </w:r>
    </w:p>
    <w:p w:rsidR="00E94D8C" w:rsidRDefault="00E94D8C">
      <w:pPr>
        <w:pStyle w:val="Index1"/>
        <w:tabs>
          <w:tab w:val="right" w:pos="5030"/>
        </w:tabs>
        <w:rPr>
          <w:noProof/>
        </w:rPr>
      </w:pPr>
      <w:r>
        <w:rPr>
          <w:noProof/>
        </w:rPr>
        <w:t>Visual Studio Enterprise 2015 with MSDN, 39</w:t>
      </w:r>
    </w:p>
    <w:p w:rsidR="00E94D8C" w:rsidRDefault="00E94D8C">
      <w:pPr>
        <w:pStyle w:val="Index1"/>
        <w:tabs>
          <w:tab w:val="right" w:pos="5030"/>
        </w:tabs>
        <w:rPr>
          <w:noProof/>
        </w:rPr>
      </w:pPr>
      <w:r>
        <w:rPr>
          <w:noProof/>
        </w:rPr>
        <w:t>Visual Studio Enterprise with MSDN, 82, 88</w:t>
      </w:r>
    </w:p>
    <w:p w:rsidR="00E94D8C" w:rsidRDefault="00E94D8C">
      <w:pPr>
        <w:pStyle w:val="Index1"/>
        <w:tabs>
          <w:tab w:val="right" w:pos="5030"/>
        </w:tabs>
        <w:rPr>
          <w:noProof/>
        </w:rPr>
      </w:pPr>
      <w:r>
        <w:rPr>
          <w:noProof/>
        </w:rPr>
        <w:t>Visual Studio Professional 2015, 39</w:t>
      </w:r>
    </w:p>
    <w:p w:rsidR="00E94D8C" w:rsidRDefault="00E94D8C">
      <w:pPr>
        <w:pStyle w:val="Index1"/>
        <w:tabs>
          <w:tab w:val="right" w:pos="5030"/>
        </w:tabs>
        <w:rPr>
          <w:noProof/>
        </w:rPr>
      </w:pPr>
      <w:r>
        <w:rPr>
          <w:noProof/>
        </w:rPr>
        <w:t>Visual Studio Professional 2015 with MSDN, 39</w:t>
      </w:r>
    </w:p>
    <w:p w:rsidR="00E94D8C" w:rsidRDefault="00E94D8C">
      <w:pPr>
        <w:pStyle w:val="Index1"/>
        <w:tabs>
          <w:tab w:val="right" w:pos="5030"/>
        </w:tabs>
        <w:rPr>
          <w:noProof/>
        </w:rPr>
      </w:pPr>
      <w:r>
        <w:rPr>
          <w:noProof/>
        </w:rPr>
        <w:t>Visual Studio Professional with MSDN, 82, 88</w:t>
      </w:r>
    </w:p>
    <w:p w:rsidR="00E94D8C" w:rsidRDefault="00E94D8C">
      <w:pPr>
        <w:pStyle w:val="Index1"/>
        <w:tabs>
          <w:tab w:val="right" w:pos="5030"/>
        </w:tabs>
        <w:rPr>
          <w:noProof/>
        </w:rPr>
      </w:pPr>
      <w:r>
        <w:rPr>
          <w:noProof/>
        </w:rPr>
        <w:t>Visual Studio Team Foundation Server 2015 CAL, 41</w:t>
      </w:r>
    </w:p>
    <w:p w:rsidR="00E94D8C" w:rsidRDefault="00E94D8C">
      <w:pPr>
        <w:pStyle w:val="Index1"/>
        <w:tabs>
          <w:tab w:val="right" w:pos="5030"/>
        </w:tabs>
        <w:rPr>
          <w:noProof/>
        </w:rPr>
      </w:pPr>
      <w:r>
        <w:rPr>
          <w:noProof/>
        </w:rPr>
        <w:t>Visual Studio Team Foundation Server 2015 with SQL Server 2014 Technology, 41</w:t>
      </w:r>
    </w:p>
    <w:p w:rsidR="00E94D8C" w:rsidRDefault="00E94D8C">
      <w:pPr>
        <w:pStyle w:val="Index1"/>
        <w:tabs>
          <w:tab w:val="right" w:pos="5030"/>
        </w:tabs>
        <w:rPr>
          <w:noProof/>
        </w:rPr>
      </w:pPr>
      <w:r>
        <w:rPr>
          <w:noProof/>
        </w:rPr>
        <w:t>Visual Studio Test Professional 2015 with MSDN, 39</w:t>
      </w:r>
    </w:p>
    <w:p w:rsidR="00E94D8C" w:rsidRDefault="00E94D8C">
      <w:pPr>
        <w:pStyle w:val="Index1"/>
        <w:tabs>
          <w:tab w:val="right" w:pos="5030"/>
        </w:tabs>
        <w:rPr>
          <w:noProof/>
        </w:rPr>
      </w:pPr>
      <w:r>
        <w:rPr>
          <w:noProof/>
        </w:rPr>
        <w:t>Visual Studio Test Professional with MSDN, 82, 88</w:t>
      </w:r>
    </w:p>
    <w:p w:rsidR="00E94D8C" w:rsidRDefault="00E94D8C">
      <w:pPr>
        <w:pStyle w:val="Index1"/>
        <w:tabs>
          <w:tab w:val="right" w:pos="5030"/>
        </w:tabs>
        <w:rPr>
          <w:noProof/>
        </w:rPr>
      </w:pPr>
      <w:r>
        <w:rPr>
          <w:noProof/>
        </w:rPr>
        <w:t>Windows 10, 32</w:t>
      </w:r>
    </w:p>
    <w:p w:rsidR="00E94D8C" w:rsidRDefault="00E94D8C">
      <w:pPr>
        <w:pStyle w:val="Index1"/>
        <w:tabs>
          <w:tab w:val="right" w:pos="5030"/>
        </w:tabs>
        <w:rPr>
          <w:noProof/>
        </w:rPr>
      </w:pPr>
      <w:r>
        <w:rPr>
          <w:noProof/>
        </w:rPr>
        <w:t>Windows 10 Education Upgrade (Per Device), 42</w:t>
      </w:r>
    </w:p>
    <w:p w:rsidR="00E94D8C" w:rsidRDefault="00E94D8C">
      <w:pPr>
        <w:pStyle w:val="Index1"/>
        <w:tabs>
          <w:tab w:val="right" w:pos="5030"/>
        </w:tabs>
        <w:rPr>
          <w:noProof/>
        </w:rPr>
      </w:pPr>
      <w:r>
        <w:rPr>
          <w:noProof/>
        </w:rPr>
        <w:t>Windows 10 Enterprise LTSB Upgrade, 42</w:t>
      </w:r>
    </w:p>
    <w:p w:rsidR="00E94D8C" w:rsidRDefault="00E94D8C">
      <w:pPr>
        <w:pStyle w:val="Index1"/>
        <w:tabs>
          <w:tab w:val="right" w:pos="5030"/>
        </w:tabs>
        <w:rPr>
          <w:noProof/>
        </w:rPr>
      </w:pPr>
      <w:r>
        <w:rPr>
          <w:noProof/>
        </w:rPr>
        <w:t>Windows 10 Enterprise Software Assurance Per User (SL), 42</w:t>
      </w:r>
    </w:p>
    <w:p w:rsidR="00E94D8C" w:rsidRDefault="00E94D8C">
      <w:pPr>
        <w:pStyle w:val="Index1"/>
        <w:tabs>
          <w:tab w:val="right" w:pos="5030"/>
        </w:tabs>
        <w:rPr>
          <w:noProof/>
        </w:rPr>
      </w:pPr>
      <w:r>
        <w:rPr>
          <w:noProof/>
        </w:rPr>
        <w:t>Windows 10 Enterprise Software Assurance Per User From SA, 42</w:t>
      </w:r>
    </w:p>
    <w:p w:rsidR="00E94D8C" w:rsidRDefault="00E94D8C">
      <w:pPr>
        <w:pStyle w:val="Index1"/>
        <w:tabs>
          <w:tab w:val="right" w:pos="5030"/>
        </w:tabs>
        <w:rPr>
          <w:noProof/>
        </w:rPr>
      </w:pPr>
      <w:r>
        <w:rPr>
          <w:noProof/>
        </w:rPr>
        <w:t>Windows 10 IoT Enterprise, 43</w:t>
      </w:r>
    </w:p>
    <w:p w:rsidR="00E94D8C" w:rsidRDefault="00E94D8C">
      <w:pPr>
        <w:pStyle w:val="Index1"/>
        <w:tabs>
          <w:tab w:val="right" w:pos="5030"/>
        </w:tabs>
        <w:rPr>
          <w:noProof/>
        </w:rPr>
      </w:pPr>
      <w:r>
        <w:rPr>
          <w:noProof/>
        </w:rPr>
        <w:t>Windows 10 Mobile Enterprise (Per Device), 42</w:t>
      </w:r>
    </w:p>
    <w:p w:rsidR="00E94D8C" w:rsidRDefault="00E94D8C">
      <w:pPr>
        <w:pStyle w:val="Index1"/>
        <w:tabs>
          <w:tab w:val="right" w:pos="5030"/>
        </w:tabs>
        <w:rPr>
          <w:noProof/>
        </w:rPr>
      </w:pPr>
      <w:r>
        <w:rPr>
          <w:noProof/>
        </w:rPr>
        <w:t>Windows 10 Pro Upgrade, 42</w:t>
      </w:r>
    </w:p>
    <w:p w:rsidR="00E94D8C" w:rsidRDefault="00E94D8C">
      <w:pPr>
        <w:pStyle w:val="Index1"/>
        <w:tabs>
          <w:tab w:val="right" w:pos="5030"/>
        </w:tabs>
        <w:rPr>
          <w:noProof/>
        </w:rPr>
      </w:pPr>
      <w:r>
        <w:rPr>
          <w:noProof/>
        </w:rPr>
        <w:t>Windows 2000 Professional for Embedded Systems, 43</w:t>
      </w:r>
    </w:p>
    <w:p w:rsidR="00E94D8C" w:rsidRDefault="00E94D8C">
      <w:pPr>
        <w:pStyle w:val="Index1"/>
        <w:tabs>
          <w:tab w:val="right" w:pos="5030"/>
        </w:tabs>
        <w:rPr>
          <w:noProof/>
        </w:rPr>
      </w:pPr>
      <w:r>
        <w:rPr>
          <w:noProof/>
        </w:rPr>
        <w:t>Windows 7, 32, 43</w:t>
      </w:r>
    </w:p>
    <w:p w:rsidR="00E94D8C" w:rsidRDefault="00E94D8C">
      <w:pPr>
        <w:pStyle w:val="Index1"/>
        <w:tabs>
          <w:tab w:val="right" w:pos="5030"/>
        </w:tabs>
        <w:rPr>
          <w:noProof/>
        </w:rPr>
      </w:pPr>
      <w:r>
        <w:rPr>
          <w:noProof/>
        </w:rPr>
        <w:t>Windows 7 Professional for Embedded Systems, 43</w:t>
      </w:r>
    </w:p>
    <w:p w:rsidR="00E94D8C" w:rsidRDefault="00E94D8C">
      <w:pPr>
        <w:pStyle w:val="Index1"/>
        <w:tabs>
          <w:tab w:val="right" w:pos="5030"/>
        </w:tabs>
        <w:rPr>
          <w:noProof/>
        </w:rPr>
      </w:pPr>
      <w:r>
        <w:rPr>
          <w:noProof/>
        </w:rPr>
        <w:t>Windows 7 Ultimate for Embedded Systems, 43</w:t>
      </w:r>
    </w:p>
    <w:p w:rsidR="00E94D8C" w:rsidRDefault="00E94D8C">
      <w:pPr>
        <w:pStyle w:val="Index1"/>
        <w:tabs>
          <w:tab w:val="right" w:pos="5030"/>
        </w:tabs>
        <w:rPr>
          <w:noProof/>
        </w:rPr>
      </w:pPr>
      <w:r>
        <w:rPr>
          <w:noProof/>
        </w:rPr>
        <w:t>Windows 8, 32</w:t>
      </w:r>
    </w:p>
    <w:p w:rsidR="00E94D8C" w:rsidRDefault="00E94D8C">
      <w:pPr>
        <w:pStyle w:val="Index1"/>
        <w:tabs>
          <w:tab w:val="right" w:pos="5030"/>
        </w:tabs>
        <w:rPr>
          <w:noProof/>
        </w:rPr>
      </w:pPr>
      <w:r>
        <w:rPr>
          <w:noProof/>
        </w:rPr>
        <w:t>Windows 8.1, 32, 42</w:t>
      </w:r>
    </w:p>
    <w:p w:rsidR="00E94D8C" w:rsidRDefault="00E94D8C">
      <w:pPr>
        <w:pStyle w:val="Index1"/>
        <w:tabs>
          <w:tab w:val="right" w:pos="5030"/>
        </w:tabs>
        <w:rPr>
          <w:noProof/>
        </w:rPr>
      </w:pPr>
      <w:r>
        <w:rPr>
          <w:noProof/>
        </w:rPr>
        <w:t>Windows 8.1 Enterprise Sideloading, 42</w:t>
      </w:r>
    </w:p>
    <w:p w:rsidR="00E94D8C" w:rsidRDefault="00E94D8C">
      <w:pPr>
        <w:pStyle w:val="Index1"/>
        <w:tabs>
          <w:tab w:val="right" w:pos="5030"/>
        </w:tabs>
        <w:rPr>
          <w:noProof/>
        </w:rPr>
      </w:pPr>
      <w:r>
        <w:rPr>
          <w:noProof/>
        </w:rPr>
        <w:t>Windows 8.1 Enterprise Upgrade and SA Per User (from SA), 59</w:t>
      </w:r>
    </w:p>
    <w:p w:rsidR="00E94D8C" w:rsidRDefault="00E94D8C">
      <w:pPr>
        <w:pStyle w:val="Index1"/>
        <w:tabs>
          <w:tab w:val="right" w:pos="5030"/>
        </w:tabs>
        <w:rPr>
          <w:noProof/>
        </w:rPr>
      </w:pPr>
      <w:r>
        <w:rPr>
          <w:noProof/>
        </w:rPr>
        <w:lastRenderedPageBreak/>
        <w:t xml:space="preserve">Windows Companion </w:t>
      </w:r>
      <w:r>
        <w:rPr>
          <w:rFonts w:hint="eastAsia"/>
          <w:noProof/>
        </w:rPr>
        <w:t>サブスクリプション</w:t>
      </w:r>
      <w:r>
        <w:rPr>
          <w:noProof/>
        </w:rPr>
        <w:t>, 45</w:t>
      </w:r>
    </w:p>
    <w:p w:rsidR="00E94D8C" w:rsidRDefault="00E94D8C">
      <w:pPr>
        <w:pStyle w:val="Index1"/>
        <w:tabs>
          <w:tab w:val="right" w:pos="5030"/>
        </w:tabs>
        <w:rPr>
          <w:noProof/>
        </w:rPr>
      </w:pPr>
      <w:r>
        <w:rPr>
          <w:noProof/>
        </w:rPr>
        <w:t>Windows Embedded 2009, 44</w:t>
      </w:r>
    </w:p>
    <w:p w:rsidR="00E94D8C" w:rsidRDefault="00E94D8C">
      <w:pPr>
        <w:pStyle w:val="Index1"/>
        <w:tabs>
          <w:tab w:val="right" w:pos="5030"/>
        </w:tabs>
        <w:rPr>
          <w:noProof/>
        </w:rPr>
      </w:pPr>
      <w:r>
        <w:rPr>
          <w:noProof/>
        </w:rPr>
        <w:t>Windows Embedded 8 Standard, 44</w:t>
      </w:r>
    </w:p>
    <w:p w:rsidR="00E94D8C" w:rsidRDefault="00E94D8C">
      <w:pPr>
        <w:pStyle w:val="Index1"/>
        <w:tabs>
          <w:tab w:val="right" w:pos="5030"/>
        </w:tabs>
        <w:rPr>
          <w:noProof/>
        </w:rPr>
      </w:pPr>
      <w:r>
        <w:rPr>
          <w:noProof/>
        </w:rPr>
        <w:t>Windows Embedded 8 Standard Enterprise Kit (100 Pack), 42</w:t>
      </w:r>
    </w:p>
    <w:p w:rsidR="00E94D8C" w:rsidRDefault="00E94D8C">
      <w:pPr>
        <w:pStyle w:val="Index1"/>
        <w:tabs>
          <w:tab w:val="right" w:pos="5030"/>
        </w:tabs>
        <w:rPr>
          <w:noProof/>
        </w:rPr>
      </w:pPr>
      <w:r>
        <w:rPr>
          <w:noProof/>
        </w:rPr>
        <w:t xml:space="preserve">Windows Embedded 8 </w:t>
      </w:r>
      <w:r>
        <w:rPr>
          <w:rFonts w:hint="eastAsia"/>
          <w:noProof/>
        </w:rPr>
        <w:t>および</w:t>
      </w:r>
      <w:r>
        <w:rPr>
          <w:noProof/>
        </w:rPr>
        <w:t xml:space="preserve"> 8.1 Industry Retail, 43</w:t>
      </w:r>
    </w:p>
    <w:p w:rsidR="00E94D8C" w:rsidRDefault="00E94D8C">
      <w:pPr>
        <w:pStyle w:val="Index1"/>
        <w:tabs>
          <w:tab w:val="right" w:pos="5030"/>
        </w:tabs>
        <w:rPr>
          <w:noProof/>
        </w:rPr>
      </w:pPr>
      <w:r>
        <w:rPr>
          <w:noProof/>
        </w:rPr>
        <w:t>Windows Embedded 8.1 Industry, 42</w:t>
      </w:r>
    </w:p>
    <w:p w:rsidR="00E94D8C" w:rsidRDefault="00E94D8C">
      <w:pPr>
        <w:pStyle w:val="Index1"/>
        <w:tabs>
          <w:tab w:val="right" w:pos="5030"/>
        </w:tabs>
        <w:rPr>
          <w:noProof/>
        </w:rPr>
      </w:pPr>
      <w:r>
        <w:rPr>
          <w:noProof/>
        </w:rPr>
        <w:t>Windows Embedded 8/8.1 Industry Pro, 43</w:t>
      </w:r>
    </w:p>
    <w:p w:rsidR="00E94D8C" w:rsidRDefault="00E94D8C">
      <w:pPr>
        <w:pStyle w:val="Index1"/>
        <w:tabs>
          <w:tab w:val="right" w:pos="5030"/>
        </w:tabs>
        <w:rPr>
          <w:noProof/>
        </w:rPr>
      </w:pPr>
      <w:r>
        <w:rPr>
          <w:noProof/>
        </w:rPr>
        <w:t>Windows Embedded 8/8.1 Pro, 43</w:t>
      </w:r>
    </w:p>
    <w:p w:rsidR="00E94D8C" w:rsidRDefault="00E94D8C">
      <w:pPr>
        <w:pStyle w:val="Index1"/>
        <w:tabs>
          <w:tab w:val="right" w:pos="5030"/>
        </w:tabs>
        <w:rPr>
          <w:noProof/>
        </w:rPr>
      </w:pPr>
      <w:r>
        <w:rPr>
          <w:noProof/>
        </w:rPr>
        <w:t>Windows Embedded for Point of Service, 43</w:t>
      </w:r>
    </w:p>
    <w:p w:rsidR="00E94D8C" w:rsidRDefault="00E94D8C">
      <w:pPr>
        <w:pStyle w:val="Index1"/>
        <w:tabs>
          <w:tab w:val="right" w:pos="5030"/>
        </w:tabs>
        <w:rPr>
          <w:noProof/>
        </w:rPr>
      </w:pPr>
      <w:r>
        <w:rPr>
          <w:noProof/>
        </w:rPr>
        <w:t>Windows Embedded POSReady 2009, 43</w:t>
      </w:r>
    </w:p>
    <w:p w:rsidR="00E94D8C" w:rsidRDefault="00E94D8C">
      <w:pPr>
        <w:pStyle w:val="Index1"/>
        <w:tabs>
          <w:tab w:val="right" w:pos="5030"/>
        </w:tabs>
        <w:rPr>
          <w:noProof/>
        </w:rPr>
      </w:pPr>
      <w:r>
        <w:rPr>
          <w:noProof/>
        </w:rPr>
        <w:t>Windows Embedded POSReady 7, 43</w:t>
      </w:r>
    </w:p>
    <w:p w:rsidR="00E94D8C" w:rsidRDefault="00E94D8C">
      <w:pPr>
        <w:pStyle w:val="Index1"/>
        <w:tabs>
          <w:tab w:val="right" w:pos="5030"/>
        </w:tabs>
        <w:rPr>
          <w:noProof/>
        </w:rPr>
      </w:pPr>
      <w:r>
        <w:rPr>
          <w:noProof/>
        </w:rPr>
        <w:t>Windows Embedded POSReady 7 Pro, 43</w:t>
      </w:r>
    </w:p>
    <w:p w:rsidR="00E94D8C" w:rsidRDefault="00E94D8C">
      <w:pPr>
        <w:pStyle w:val="Index1"/>
        <w:tabs>
          <w:tab w:val="right" w:pos="5030"/>
        </w:tabs>
        <w:rPr>
          <w:noProof/>
        </w:rPr>
      </w:pPr>
      <w:r>
        <w:rPr>
          <w:noProof/>
        </w:rPr>
        <w:t>Windows Embedded Standard 7, 44</w:t>
      </w:r>
    </w:p>
    <w:p w:rsidR="00E94D8C" w:rsidRDefault="00E94D8C">
      <w:pPr>
        <w:pStyle w:val="Index1"/>
        <w:tabs>
          <w:tab w:val="right" w:pos="5030"/>
        </w:tabs>
        <w:rPr>
          <w:noProof/>
        </w:rPr>
      </w:pPr>
      <w:r>
        <w:rPr>
          <w:noProof/>
        </w:rPr>
        <w:t>Windows HPC Server, 51</w:t>
      </w:r>
    </w:p>
    <w:p w:rsidR="00E94D8C" w:rsidRDefault="00E94D8C">
      <w:pPr>
        <w:pStyle w:val="Index1"/>
        <w:tabs>
          <w:tab w:val="right" w:pos="5030"/>
        </w:tabs>
        <w:rPr>
          <w:noProof/>
        </w:rPr>
      </w:pPr>
      <w:r>
        <w:rPr>
          <w:noProof/>
        </w:rPr>
        <w:t>Windows MultiPoint Server 2011, 49</w:t>
      </w:r>
    </w:p>
    <w:p w:rsidR="00E94D8C" w:rsidRDefault="00E94D8C">
      <w:pPr>
        <w:pStyle w:val="Index1"/>
        <w:tabs>
          <w:tab w:val="right" w:pos="5030"/>
        </w:tabs>
        <w:rPr>
          <w:noProof/>
        </w:rPr>
      </w:pPr>
      <w:r>
        <w:rPr>
          <w:noProof/>
        </w:rPr>
        <w:t>Windows MultiPoint Server 2012 CAL, 48</w:t>
      </w:r>
    </w:p>
    <w:p w:rsidR="00E94D8C" w:rsidRDefault="00E94D8C">
      <w:pPr>
        <w:pStyle w:val="Index1"/>
        <w:tabs>
          <w:tab w:val="right" w:pos="5030"/>
        </w:tabs>
        <w:rPr>
          <w:noProof/>
        </w:rPr>
      </w:pPr>
      <w:r>
        <w:rPr>
          <w:noProof/>
        </w:rPr>
        <w:t>Windows MultiPoint Server 2012 CAL with Windows Server 2012 CAL, 48</w:t>
      </w:r>
    </w:p>
    <w:p w:rsidR="00E94D8C" w:rsidRDefault="00E94D8C">
      <w:pPr>
        <w:pStyle w:val="Index1"/>
        <w:tabs>
          <w:tab w:val="right" w:pos="5030"/>
        </w:tabs>
        <w:rPr>
          <w:noProof/>
        </w:rPr>
      </w:pPr>
      <w:r>
        <w:rPr>
          <w:noProof/>
        </w:rPr>
        <w:t>Windows MultiPoint Server 2012 Premium, 48</w:t>
      </w:r>
    </w:p>
    <w:p w:rsidR="00E94D8C" w:rsidRDefault="00E94D8C">
      <w:pPr>
        <w:pStyle w:val="Index1"/>
        <w:tabs>
          <w:tab w:val="right" w:pos="5030"/>
        </w:tabs>
        <w:rPr>
          <w:noProof/>
        </w:rPr>
      </w:pPr>
      <w:r>
        <w:rPr>
          <w:noProof/>
        </w:rPr>
        <w:t xml:space="preserve">Windows MultiPoint Server 2012 Premium with Windows MultiPoint Server 2012 CAL (5 </w:t>
      </w:r>
      <w:r>
        <w:rPr>
          <w:rFonts w:hint="eastAsia"/>
          <w:noProof/>
        </w:rPr>
        <w:t>クライアント</w:t>
      </w:r>
      <w:r>
        <w:rPr>
          <w:noProof/>
        </w:rPr>
        <w:t>), 48</w:t>
      </w:r>
    </w:p>
    <w:p w:rsidR="00E94D8C" w:rsidRDefault="00E94D8C">
      <w:pPr>
        <w:pStyle w:val="Index1"/>
        <w:tabs>
          <w:tab w:val="right" w:pos="5030"/>
        </w:tabs>
        <w:rPr>
          <w:noProof/>
        </w:rPr>
      </w:pPr>
      <w:r>
        <w:rPr>
          <w:noProof/>
        </w:rPr>
        <w:t xml:space="preserve">Windows MultiPoint Server 2012 Premium with Windows MultiPoint Server 2012 CAL (5 </w:t>
      </w:r>
      <w:r>
        <w:rPr>
          <w:rFonts w:hint="eastAsia"/>
          <w:noProof/>
        </w:rPr>
        <w:t>クライアント</w:t>
      </w:r>
      <w:r>
        <w:rPr>
          <w:noProof/>
        </w:rPr>
        <w:t xml:space="preserve">) with Windows Server 2012 CAL (5 </w:t>
      </w:r>
      <w:r>
        <w:rPr>
          <w:rFonts w:hint="eastAsia"/>
          <w:noProof/>
        </w:rPr>
        <w:t>クライアント</w:t>
      </w:r>
      <w:r>
        <w:rPr>
          <w:noProof/>
        </w:rPr>
        <w:t>), 48</w:t>
      </w:r>
    </w:p>
    <w:p w:rsidR="00E94D8C" w:rsidRDefault="00E94D8C">
      <w:pPr>
        <w:pStyle w:val="Index1"/>
        <w:tabs>
          <w:tab w:val="right" w:pos="5030"/>
        </w:tabs>
        <w:rPr>
          <w:noProof/>
        </w:rPr>
      </w:pPr>
      <w:r>
        <w:rPr>
          <w:noProof/>
        </w:rPr>
        <w:t>Windows MultiPoint Server 2012 Standard, 48</w:t>
      </w:r>
    </w:p>
    <w:p w:rsidR="00E94D8C" w:rsidRDefault="00E94D8C">
      <w:pPr>
        <w:pStyle w:val="Index1"/>
        <w:tabs>
          <w:tab w:val="right" w:pos="5030"/>
        </w:tabs>
        <w:rPr>
          <w:noProof/>
        </w:rPr>
      </w:pPr>
      <w:r>
        <w:rPr>
          <w:noProof/>
        </w:rPr>
        <w:t>Windows SA Per User, 59</w:t>
      </w:r>
    </w:p>
    <w:p w:rsidR="00E94D8C" w:rsidRDefault="00E94D8C">
      <w:pPr>
        <w:pStyle w:val="Index1"/>
        <w:tabs>
          <w:tab w:val="right" w:pos="5030"/>
        </w:tabs>
        <w:rPr>
          <w:noProof/>
        </w:rPr>
      </w:pPr>
      <w:r>
        <w:rPr>
          <w:noProof/>
        </w:rPr>
        <w:t>Windows SA Per User Add-on (SL), 42</w:t>
      </w:r>
    </w:p>
    <w:p w:rsidR="00E94D8C" w:rsidRDefault="00E94D8C">
      <w:pPr>
        <w:pStyle w:val="Index1"/>
        <w:tabs>
          <w:tab w:val="right" w:pos="5030"/>
        </w:tabs>
        <w:rPr>
          <w:noProof/>
        </w:rPr>
      </w:pPr>
      <w:r>
        <w:rPr>
          <w:noProof/>
        </w:rPr>
        <w:t>Windows Server, 88</w:t>
      </w:r>
    </w:p>
    <w:p w:rsidR="00E94D8C" w:rsidRDefault="00E94D8C">
      <w:pPr>
        <w:pStyle w:val="Index1"/>
        <w:tabs>
          <w:tab w:val="right" w:pos="5030"/>
        </w:tabs>
        <w:rPr>
          <w:noProof/>
        </w:rPr>
      </w:pPr>
      <w:r>
        <w:rPr>
          <w:noProof/>
        </w:rPr>
        <w:t>Windows Server 2008, 50</w:t>
      </w:r>
    </w:p>
    <w:p w:rsidR="00E94D8C" w:rsidRDefault="00E94D8C">
      <w:pPr>
        <w:pStyle w:val="Index1"/>
        <w:tabs>
          <w:tab w:val="right" w:pos="5030"/>
        </w:tabs>
        <w:rPr>
          <w:noProof/>
        </w:rPr>
      </w:pPr>
      <w:r>
        <w:rPr>
          <w:noProof/>
        </w:rPr>
        <w:t>Windows Server 2008 R2 Enterprise, 19</w:t>
      </w:r>
    </w:p>
    <w:p w:rsidR="00E94D8C" w:rsidRDefault="00E94D8C">
      <w:pPr>
        <w:pStyle w:val="Index1"/>
        <w:tabs>
          <w:tab w:val="right" w:pos="5030"/>
        </w:tabs>
        <w:rPr>
          <w:noProof/>
        </w:rPr>
      </w:pPr>
      <w:r>
        <w:rPr>
          <w:noProof/>
        </w:rPr>
        <w:t>Windows Server 2012, 49, 50</w:t>
      </w:r>
    </w:p>
    <w:p w:rsidR="00E94D8C" w:rsidRDefault="00E94D8C">
      <w:pPr>
        <w:pStyle w:val="Index1"/>
        <w:tabs>
          <w:tab w:val="right" w:pos="5030"/>
        </w:tabs>
        <w:rPr>
          <w:noProof/>
        </w:rPr>
      </w:pPr>
      <w:r>
        <w:rPr>
          <w:noProof/>
        </w:rPr>
        <w:t>Windows Server 2012 Active Directory Rights Management Services CAL, 49</w:t>
      </w:r>
    </w:p>
    <w:p w:rsidR="00E94D8C" w:rsidRDefault="00E94D8C">
      <w:pPr>
        <w:pStyle w:val="Index1"/>
        <w:tabs>
          <w:tab w:val="right" w:pos="5030"/>
        </w:tabs>
        <w:rPr>
          <w:noProof/>
        </w:rPr>
      </w:pPr>
      <w:r>
        <w:rPr>
          <w:noProof/>
        </w:rPr>
        <w:t>Windows Server 2012 Active Directory Rights Management Services External Connectors, 50</w:t>
      </w:r>
    </w:p>
    <w:p w:rsidR="00E94D8C" w:rsidRDefault="00E94D8C">
      <w:pPr>
        <w:pStyle w:val="Index1"/>
        <w:tabs>
          <w:tab w:val="right" w:pos="5030"/>
        </w:tabs>
        <w:rPr>
          <w:noProof/>
        </w:rPr>
      </w:pPr>
      <w:r>
        <w:rPr>
          <w:noProof/>
        </w:rPr>
        <w:t>Windows Server 2012 CAL, 49</w:t>
      </w:r>
    </w:p>
    <w:p w:rsidR="00E94D8C" w:rsidRDefault="00E94D8C">
      <w:pPr>
        <w:pStyle w:val="Index1"/>
        <w:tabs>
          <w:tab w:val="right" w:pos="5030"/>
        </w:tabs>
        <w:rPr>
          <w:noProof/>
        </w:rPr>
      </w:pPr>
      <w:r>
        <w:rPr>
          <w:noProof/>
        </w:rPr>
        <w:t>Windows Server 2012 External Connector, 50</w:t>
      </w:r>
    </w:p>
    <w:p w:rsidR="00E94D8C" w:rsidRDefault="00E94D8C">
      <w:pPr>
        <w:pStyle w:val="Index1"/>
        <w:tabs>
          <w:tab w:val="right" w:pos="5030"/>
        </w:tabs>
        <w:rPr>
          <w:noProof/>
        </w:rPr>
      </w:pPr>
      <w:r>
        <w:rPr>
          <w:noProof/>
        </w:rPr>
        <w:t>Windows Server 2012 R2 Datacenter, 50</w:t>
      </w:r>
    </w:p>
    <w:p w:rsidR="00E94D8C" w:rsidRDefault="00E94D8C">
      <w:pPr>
        <w:pStyle w:val="Index1"/>
        <w:tabs>
          <w:tab w:val="right" w:pos="5030"/>
        </w:tabs>
        <w:rPr>
          <w:noProof/>
        </w:rPr>
      </w:pPr>
      <w:r>
        <w:rPr>
          <w:noProof/>
        </w:rPr>
        <w:t>Windows Server 2012 R2 Essentials, 50</w:t>
      </w:r>
    </w:p>
    <w:p w:rsidR="00E94D8C" w:rsidRDefault="00E94D8C">
      <w:pPr>
        <w:pStyle w:val="Index1"/>
        <w:tabs>
          <w:tab w:val="right" w:pos="5030"/>
        </w:tabs>
        <w:rPr>
          <w:noProof/>
        </w:rPr>
      </w:pPr>
      <w:r>
        <w:rPr>
          <w:noProof/>
        </w:rPr>
        <w:t>Windows Server 2012 R2 Standard, 50</w:t>
      </w:r>
    </w:p>
    <w:p w:rsidR="00E94D8C" w:rsidRDefault="00E94D8C">
      <w:pPr>
        <w:pStyle w:val="Index1"/>
        <w:tabs>
          <w:tab w:val="right" w:pos="5030"/>
        </w:tabs>
        <w:rPr>
          <w:noProof/>
        </w:rPr>
      </w:pPr>
      <w:r>
        <w:rPr>
          <w:noProof/>
        </w:rPr>
        <w:t>Windows Server 2012 Remote Desktop Services CAL, 49</w:t>
      </w:r>
    </w:p>
    <w:p w:rsidR="00E94D8C" w:rsidRDefault="00E94D8C">
      <w:pPr>
        <w:pStyle w:val="Index1"/>
        <w:tabs>
          <w:tab w:val="right" w:pos="5030"/>
        </w:tabs>
        <w:rPr>
          <w:noProof/>
        </w:rPr>
      </w:pPr>
      <w:r>
        <w:rPr>
          <w:noProof/>
        </w:rPr>
        <w:t>Windows Server 2012 Remote Desktop Services External Connector, 50</w:t>
      </w:r>
    </w:p>
    <w:p w:rsidR="00E94D8C" w:rsidRDefault="00E94D8C">
      <w:pPr>
        <w:pStyle w:val="Index1"/>
        <w:tabs>
          <w:tab w:val="right" w:pos="5030"/>
        </w:tabs>
        <w:rPr>
          <w:noProof/>
        </w:rPr>
      </w:pPr>
      <w:r>
        <w:rPr>
          <w:noProof/>
        </w:rPr>
        <w:t>Windows Server Datacenter, 20, 82, 86, 88</w:t>
      </w:r>
    </w:p>
    <w:p w:rsidR="00E94D8C" w:rsidRDefault="00E94D8C">
      <w:pPr>
        <w:pStyle w:val="Index1"/>
        <w:tabs>
          <w:tab w:val="right" w:pos="5030"/>
        </w:tabs>
        <w:rPr>
          <w:noProof/>
        </w:rPr>
      </w:pPr>
      <w:r>
        <w:rPr>
          <w:noProof/>
        </w:rPr>
        <w:t>Windows Server Enterprise, 51, 82</w:t>
      </w:r>
    </w:p>
    <w:p w:rsidR="00E94D8C" w:rsidRDefault="00E94D8C">
      <w:pPr>
        <w:pStyle w:val="Index1"/>
        <w:tabs>
          <w:tab w:val="right" w:pos="5030"/>
        </w:tabs>
        <w:rPr>
          <w:noProof/>
        </w:rPr>
      </w:pPr>
      <w:r>
        <w:rPr>
          <w:noProof/>
        </w:rPr>
        <w:t>Windows Server for Itanium Based Systems, 51</w:t>
      </w:r>
    </w:p>
    <w:p w:rsidR="00E94D8C" w:rsidRDefault="00E94D8C">
      <w:pPr>
        <w:pStyle w:val="Index1"/>
        <w:tabs>
          <w:tab w:val="right" w:pos="5030"/>
        </w:tabs>
        <w:rPr>
          <w:noProof/>
        </w:rPr>
      </w:pPr>
      <w:r>
        <w:rPr>
          <w:noProof/>
        </w:rPr>
        <w:t>Windows Server HPC Edition, 51</w:t>
      </w:r>
    </w:p>
    <w:p w:rsidR="00E94D8C" w:rsidRDefault="00E94D8C">
      <w:pPr>
        <w:pStyle w:val="Index1"/>
        <w:tabs>
          <w:tab w:val="right" w:pos="5030"/>
        </w:tabs>
        <w:rPr>
          <w:noProof/>
        </w:rPr>
      </w:pPr>
      <w:r>
        <w:rPr>
          <w:noProof/>
        </w:rPr>
        <w:t>Windows Server Standard, 19, 20, 82, 86, 88</w:t>
      </w:r>
    </w:p>
    <w:p w:rsidR="00E94D8C" w:rsidRDefault="00E94D8C">
      <w:pPr>
        <w:pStyle w:val="Index1"/>
        <w:tabs>
          <w:tab w:val="right" w:pos="5030"/>
        </w:tabs>
        <w:rPr>
          <w:noProof/>
        </w:rPr>
      </w:pPr>
      <w:r>
        <w:rPr>
          <w:noProof/>
        </w:rPr>
        <w:t>Windows Small Business Server, 51</w:t>
      </w:r>
    </w:p>
    <w:p w:rsidR="00E94D8C" w:rsidRDefault="00E94D8C">
      <w:pPr>
        <w:pStyle w:val="Index1"/>
        <w:tabs>
          <w:tab w:val="right" w:pos="5030"/>
        </w:tabs>
        <w:rPr>
          <w:noProof/>
        </w:rPr>
      </w:pPr>
      <w:r>
        <w:rPr>
          <w:noProof/>
        </w:rPr>
        <w:t>Windows Small Business Server 2008, 52</w:t>
      </w:r>
    </w:p>
    <w:p w:rsidR="00E94D8C" w:rsidRDefault="00E94D8C">
      <w:pPr>
        <w:pStyle w:val="Index1"/>
        <w:tabs>
          <w:tab w:val="right" w:pos="5030"/>
        </w:tabs>
        <w:rPr>
          <w:noProof/>
        </w:rPr>
      </w:pPr>
      <w:r>
        <w:rPr>
          <w:noProof/>
        </w:rPr>
        <w:t>Windows Small Business Server 2011 CAL Suite, 52</w:t>
      </w:r>
    </w:p>
    <w:p w:rsidR="00E94D8C" w:rsidRDefault="00E94D8C">
      <w:pPr>
        <w:pStyle w:val="Index1"/>
        <w:tabs>
          <w:tab w:val="right" w:pos="5030"/>
        </w:tabs>
        <w:rPr>
          <w:noProof/>
        </w:rPr>
      </w:pPr>
      <w:r>
        <w:rPr>
          <w:noProof/>
        </w:rPr>
        <w:t>Windows Small Business Server 2011 Premium Add-on CAL Suite, 52</w:t>
      </w:r>
    </w:p>
    <w:p w:rsidR="00E94D8C" w:rsidRDefault="00E94D8C">
      <w:pPr>
        <w:pStyle w:val="Index1"/>
        <w:tabs>
          <w:tab w:val="right" w:pos="5030"/>
        </w:tabs>
        <w:rPr>
          <w:noProof/>
        </w:rPr>
      </w:pPr>
      <w:r>
        <w:rPr>
          <w:noProof/>
        </w:rPr>
        <w:t>Windows Virtual Desktop Access, 42</w:t>
      </w:r>
    </w:p>
    <w:p w:rsidR="00E94D8C" w:rsidRDefault="00E94D8C">
      <w:pPr>
        <w:pStyle w:val="Index1"/>
        <w:tabs>
          <w:tab w:val="right" w:pos="5030"/>
        </w:tabs>
        <w:rPr>
          <w:noProof/>
        </w:rPr>
      </w:pPr>
      <w:r>
        <w:rPr>
          <w:noProof/>
        </w:rPr>
        <w:t>Windows Vista, 32, 43</w:t>
      </w:r>
    </w:p>
    <w:p w:rsidR="00E94D8C" w:rsidRDefault="00E94D8C">
      <w:pPr>
        <w:pStyle w:val="Index1"/>
        <w:tabs>
          <w:tab w:val="right" w:pos="5030"/>
        </w:tabs>
        <w:rPr>
          <w:noProof/>
        </w:rPr>
      </w:pPr>
      <w:r>
        <w:rPr>
          <w:noProof/>
        </w:rPr>
        <w:t>Windows Vista Business for Embedded Systems, 43</w:t>
      </w:r>
    </w:p>
    <w:p w:rsidR="00E94D8C" w:rsidRDefault="00E94D8C">
      <w:pPr>
        <w:pStyle w:val="Index1"/>
        <w:tabs>
          <w:tab w:val="right" w:pos="5030"/>
        </w:tabs>
        <w:rPr>
          <w:noProof/>
        </w:rPr>
      </w:pPr>
      <w:r>
        <w:rPr>
          <w:noProof/>
        </w:rPr>
        <w:t>Windows Vista Ultimate for Embedded Systems, 43</w:t>
      </w:r>
    </w:p>
    <w:p w:rsidR="00E94D8C" w:rsidRDefault="00E94D8C">
      <w:pPr>
        <w:pStyle w:val="Index1"/>
        <w:tabs>
          <w:tab w:val="right" w:pos="5030"/>
        </w:tabs>
        <w:rPr>
          <w:noProof/>
        </w:rPr>
      </w:pPr>
      <w:r>
        <w:rPr>
          <w:noProof/>
        </w:rPr>
        <w:lastRenderedPageBreak/>
        <w:t>Windows XP, 43</w:t>
      </w:r>
    </w:p>
    <w:p w:rsidR="00E94D8C" w:rsidRDefault="00E94D8C">
      <w:pPr>
        <w:pStyle w:val="Index1"/>
        <w:tabs>
          <w:tab w:val="right" w:pos="5030"/>
        </w:tabs>
        <w:rPr>
          <w:noProof/>
        </w:rPr>
      </w:pPr>
      <w:r>
        <w:rPr>
          <w:noProof/>
        </w:rPr>
        <w:t>Windows XP Embedded, 43</w:t>
      </w:r>
    </w:p>
    <w:p w:rsidR="00E94D8C" w:rsidRDefault="00E94D8C">
      <w:pPr>
        <w:pStyle w:val="Index1"/>
        <w:tabs>
          <w:tab w:val="right" w:pos="5030"/>
        </w:tabs>
        <w:rPr>
          <w:noProof/>
        </w:rPr>
      </w:pPr>
      <w:r>
        <w:rPr>
          <w:noProof/>
        </w:rPr>
        <w:t>Windows XP Professional for Embedded Systems, 43</w:t>
      </w:r>
    </w:p>
    <w:p w:rsidR="00E94D8C" w:rsidRDefault="00E94D8C">
      <w:pPr>
        <w:pStyle w:val="Index1"/>
        <w:tabs>
          <w:tab w:val="right" w:pos="5030"/>
        </w:tabs>
        <w:rPr>
          <w:noProof/>
        </w:rPr>
      </w:pPr>
      <w:r>
        <w:rPr>
          <w:noProof/>
        </w:rPr>
        <w:t>Word 2016, 25</w:t>
      </w:r>
    </w:p>
    <w:p w:rsidR="00E94D8C" w:rsidRDefault="00E94D8C">
      <w:pPr>
        <w:pStyle w:val="Index1"/>
        <w:tabs>
          <w:tab w:val="right" w:pos="5030"/>
        </w:tabs>
        <w:rPr>
          <w:noProof/>
        </w:rPr>
      </w:pPr>
      <w:r>
        <w:rPr>
          <w:noProof/>
        </w:rPr>
        <w:t>Word 2016 for Mac, 26</w:t>
      </w:r>
    </w:p>
    <w:p w:rsidR="00E94D8C" w:rsidRDefault="00E94D8C">
      <w:pPr>
        <w:pStyle w:val="Index1"/>
        <w:tabs>
          <w:tab w:val="right" w:pos="5030"/>
        </w:tabs>
        <w:rPr>
          <w:noProof/>
        </w:rPr>
      </w:pPr>
      <w:r>
        <w:rPr>
          <w:noProof/>
        </w:rPr>
        <w:lastRenderedPageBreak/>
        <w:t>Work at Home for Mac 2016, 26</w:t>
      </w:r>
    </w:p>
    <w:p w:rsidR="00E94D8C" w:rsidRDefault="00E94D8C">
      <w:pPr>
        <w:pStyle w:val="Index1"/>
        <w:tabs>
          <w:tab w:val="right" w:pos="5030"/>
        </w:tabs>
        <w:rPr>
          <w:noProof/>
        </w:rPr>
      </w:pPr>
      <w:r>
        <w:rPr>
          <w:noProof/>
        </w:rPr>
        <w:t>Work at Home for Office Professional Plus 2016, 25</w:t>
      </w:r>
    </w:p>
    <w:p w:rsidR="00E94D8C" w:rsidRDefault="00E94D8C">
      <w:pPr>
        <w:pStyle w:val="Index1"/>
        <w:tabs>
          <w:tab w:val="right" w:pos="5030"/>
        </w:tabs>
        <w:rPr>
          <w:noProof/>
        </w:rPr>
      </w:pPr>
      <w:r>
        <w:rPr>
          <w:noProof/>
        </w:rPr>
        <w:t>Work at Home for Office Standard 2016, 25</w:t>
      </w:r>
    </w:p>
    <w:p w:rsidR="00E94D8C" w:rsidRDefault="00E94D8C">
      <w:pPr>
        <w:pStyle w:val="Index1"/>
        <w:tabs>
          <w:tab w:val="right" w:pos="5030"/>
        </w:tabs>
        <w:rPr>
          <w:noProof/>
        </w:rPr>
      </w:pPr>
      <w:r>
        <w:rPr>
          <w:noProof/>
        </w:rPr>
        <w:t>Yammer, 23</w:t>
      </w:r>
    </w:p>
    <w:p w:rsidR="00E94D8C" w:rsidRDefault="00E94D8C">
      <w:pPr>
        <w:pStyle w:val="Index1"/>
        <w:tabs>
          <w:tab w:val="right" w:pos="5030"/>
        </w:tabs>
        <w:rPr>
          <w:noProof/>
        </w:rPr>
      </w:pPr>
      <w:r>
        <w:rPr>
          <w:noProof/>
        </w:rPr>
        <w:t>Yammer Enterprise, 72</w:t>
      </w:r>
    </w:p>
    <w:p w:rsidR="00E94D8C" w:rsidRDefault="00E94D8C">
      <w:pPr>
        <w:pStyle w:val="ProductList-Body"/>
        <w:rPr>
          <w:noProof/>
        </w:rPr>
        <w:sectPr w:rsidR="00E94D8C" w:rsidSect="00E94D8C">
          <w:type w:val="continuous"/>
          <w:pgSz w:w="12240" w:h="15840" w:code="1"/>
          <w:pgMar w:top="1170" w:right="720" w:bottom="720" w:left="720" w:header="432" w:footer="288" w:gutter="0"/>
          <w:cols w:num="2" w:space="720"/>
        </w:sectPr>
      </w:pPr>
    </w:p>
    <w:p w:rsidR="00145FC1" w:rsidRDefault="000A72AD">
      <w:pPr>
        <w:pStyle w:val="ProductList-Body"/>
        <w:sectPr w:rsidR="00145FC1" w:rsidSect="000A72AD">
          <w:type w:val="continuous"/>
          <w:pgSz w:w="12240" w:h="15840" w:code="1"/>
          <w:pgMar w:top="1170" w:right="720" w:bottom="720" w:left="720" w:header="432" w:footer="288" w:gutter="0"/>
          <w:cols w:num="2" w:space="360"/>
        </w:sectPr>
      </w:pPr>
      <w:r>
        <w:lastRenderedPageBreak/>
        <w:fldChar w:fldCharType="end"/>
      </w:r>
    </w:p>
    <w:p w:rsidR="00145FC1" w:rsidRDefault="00145FC1">
      <w:pPr>
        <w:pStyle w:val="ProductList-Body"/>
      </w:pPr>
    </w:p>
    <w:sectPr w:rsidR="00145FC1" w:rsidSect="008E4F0E">
      <w:headerReference w:type="default" r:id="rId131"/>
      <w:footerReference w:type="default" r:id="rId13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24FA" w:rsidRDefault="004524FA" w:rsidP="007C7D4D">
      <w:pPr>
        <w:spacing w:after="0"/>
      </w:pPr>
      <w:r>
        <w:separator/>
      </w:r>
    </w:p>
    <w:p w:rsidR="004524FA" w:rsidRDefault="004524FA"/>
  </w:endnote>
  <w:endnote w:type="continuationSeparator" w:id="0">
    <w:p w:rsidR="004524FA" w:rsidRDefault="004524FA" w:rsidP="007C7D4D">
      <w:pPr>
        <w:spacing w:after="0"/>
      </w:pPr>
      <w:r>
        <w:continuationSeparator/>
      </w:r>
    </w:p>
    <w:p w:rsidR="004524FA" w:rsidRDefault="004524FA"/>
  </w:endnote>
  <w:endnote w:type="continuationNotice" w:id="1">
    <w:p w:rsidR="004524FA" w:rsidRDefault="004524F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4E15" w:rsidRDefault="00444E15">
    <w:r>
      <w:cr/>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44E1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4E15" w:rsidRDefault="004524FA">
          <w:pPr>
            <w:pStyle w:val="PURFooterText"/>
            <w:jc w:val="center"/>
          </w:pPr>
          <w:hyperlink w:anchor="_Sec842">
            <w:r w:rsidR="00444E1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31">
            <w:r w:rsidR="00444E15">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36">
            <w:r w:rsidR="00444E1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47">
            <w:r w:rsidR="00444E1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48">
            <w:r w:rsidR="00444E15">
              <w:rPr>
                <w:color w:val="00467F"/>
                <w:u w:val="single"/>
              </w:rPr>
              <w:t>オンライン</w:t>
            </w:r>
            <w:r w:rsidR="00444E15">
              <w:rPr>
                <w:color w:val="00467F"/>
                <w:u w:val="single"/>
              </w:rPr>
              <w:t xml:space="preserve"> </w:t>
            </w:r>
            <w:r w:rsidR="00444E1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49">
            <w:r w:rsidR="00444E15">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91">
            <w:r w:rsidR="00444E1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844">
            <w:r w:rsidR="00444E15">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44E1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4E15" w:rsidRDefault="004524FA">
          <w:pPr>
            <w:pStyle w:val="PURFooterText"/>
            <w:jc w:val="center"/>
          </w:pPr>
          <w:hyperlink w:anchor="_Sec842">
            <w:r w:rsidR="00444E1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31">
            <w:r w:rsidR="00444E15">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36">
            <w:r w:rsidR="00444E1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47">
            <w:r w:rsidR="00444E1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48">
            <w:r w:rsidR="00444E15">
              <w:rPr>
                <w:color w:val="00467F"/>
                <w:u w:val="single"/>
              </w:rPr>
              <w:t>オンライン</w:t>
            </w:r>
            <w:r w:rsidR="00444E15">
              <w:rPr>
                <w:color w:val="00467F"/>
                <w:u w:val="single"/>
              </w:rPr>
              <w:t xml:space="preserve"> </w:t>
            </w:r>
            <w:r w:rsidR="00444E1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49">
            <w:r w:rsidR="00444E15">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91">
            <w:r w:rsidR="00444E1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844">
            <w:r w:rsidR="00444E15">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44E1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4E15" w:rsidRDefault="004524FA">
          <w:pPr>
            <w:pStyle w:val="PURFooterText"/>
            <w:jc w:val="center"/>
          </w:pPr>
          <w:hyperlink w:anchor="_Sec842">
            <w:r w:rsidR="00444E1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31">
            <w:r w:rsidR="00444E15">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36">
            <w:r w:rsidR="00444E1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47">
            <w:r w:rsidR="00444E1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48">
            <w:r w:rsidR="00444E15">
              <w:rPr>
                <w:color w:val="00467F"/>
                <w:u w:val="single"/>
              </w:rPr>
              <w:t>オンライン</w:t>
            </w:r>
            <w:r w:rsidR="00444E15">
              <w:rPr>
                <w:color w:val="00467F"/>
                <w:u w:val="single"/>
              </w:rPr>
              <w:t xml:space="preserve"> </w:t>
            </w:r>
            <w:r w:rsidR="00444E1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49">
            <w:r w:rsidR="00444E15">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91">
            <w:r w:rsidR="00444E1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844">
            <w:r w:rsidR="00444E15">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44E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842">
            <w:r w:rsidR="00444E1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4E15" w:rsidRDefault="004524FA">
          <w:pPr>
            <w:pStyle w:val="PURFooterText"/>
            <w:jc w:val="center"/>
          </w:pPr>
          <w:hyperlink w:anchor="_Sec531">
            <w:r w:rsidR="00444E15">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36">
            <w:r w:rsidR="00444E1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47">
            <w:r w:rsidR="00444E1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48">
            <w:r w:rsidR="00444E15">
              <w:rPr>
                <w:color w:val="00467F"/>
                <w:u w:val="single"/>
              </w:rPr>
              <w:t>オンライン</w:t>
            </w:r>
            <w:r w:rsidR="00444E15">
              <w:rPr>
                <w:color w:val="00467F"/>
                <w:u w:val="single"/>
              </w:rPr>
              <w:t xml:space="preserve"> </w:t>
            </w:r>
            <w:r w:rsidR="00444E1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49">
            <w:r w:rsidR="00444E15">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91">
            <w:r w:rsidR="00444E1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844">
            <w:r w:rsidR="00444E15">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44E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842">
            <w:r w:rsidR="00444E1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31">
            <w:r w:rsidR="00444E15">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4E15" w:rsidRDefault="004524FA">
          <w:pPr>
            <w:pStyle w:val="PURFooterText"/>
            <w:jc w:val="center"/>
          </w:pPr>
          <w:hyperlink w:anchor="_Sec536">
            <w:r w:rsidR="00444E1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47">
            <w:r w:rsidR="00444E1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48">
            <w:r w:rsidR="00444E15">
              <w:rPr>
                <w:color w:val="00467F"/>
                <w:u w:val="single"/>
              </w:rPr>
              <w:t>オンライン</w:t>
            </w:r>
            <w:r w:rsidR="00444E15">
              <w:rPr>
                <w:color w:val="00467F"/>
                <w:u w:val="single"/>
              </w:rPr>
              <w:t xml:space="preserve"> </w:t>
            </w:r>
            <w:r w:rsidR="00444E1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49">
            <w:r w:rsidR="00444E15">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91">
            <w:r w:rsidR="00444E1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844">
            <w:r w:rsidR="00444E15">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44E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842">
            <w:r w:rsidR="00444E1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31">
            <w:r w:rsidR="00444E15">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36">
            <w:r w:rsidR="00444E1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4E15" w:rsidRDefault="004524FA">
          <w:pPr>
            <w:pStyle w:val="PURFooterText"/>
            <w:jc w:val="center"/>
          </w:pPr>
          <w:hyperlink w:anchor="_Sec547">
            <w:r w:rsidR="00444E1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48">
            <w:r w:rsidR="00444E15">
              <w:rPr>
                <w:color w:val="00467F"/>
                <w:u w:val="single"/>
              </w:rPr>
              <w:t>オンライン</w:t>
            </w:r>
            <w:r w:rsidR="00444E15">
              <w:rPr>
                <w:color w:val="00467F"/>
                <w:u w:val="single"/>
              </w:rPr>
              <w:t xml:space="preserve"> </w:t>
            </w:r>
            <w:r w:rsidR="00444E1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49">
            <w:r w:rsidR="00444E15">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91">
            <w:r w:rsidR="00444E1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844">
            <w:r w:rsidR="00444E15">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44E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842">
            <w:r w:rsidR="00444E1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31">
            <w:r w:rsidR="00444E15">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36">
            <w:r w:rsidR="00444E1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47">
            <w:r w:rsidR="00444E1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4E15" w:rsidRDefault="004524FA">
          <w:pPr>
            <w:pStyle w:val="PURFooterText"/>
            <w:jc w:val="center"/>
          </w:pPr>
          <w:hyperlink w:anchor="_Sec548">
            <w:r w:rsidR="00444E15">
              <w:rPr>
                <w:color w:val="00467F"/>
                <w:u w:val="single"/>
              </w:rPr>
              <w:t>オンライン</w:t>
            </w:r>
            <w:r w:rsidR="00444E15">
              <w:rPr>
                <w:color w:val="00467F"/>
                <w:u w:val="single"/>
              </w:rPr>
              <w:t xml:space="preserve"> </w:t>
            </w:r>
            <w:r w:rsidR="00444E1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49">
            <w:r w:rsidR="00444E15">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91">
            <w:r w:rsidR="00444E1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844">
            <w:r w:rsidR="00444E15">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44E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842">
            <w:r w:rsidR="00444E1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31">
            <w:r w:rsidR="00444E15">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36">
            <w:r w:rsidR="00444E1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47">
            <w:r w:rsidR="00444E1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48">
            <w:r w:rsidR="00444E15">
              <w:rPr>
                <w:color w:val="00467F"/>
                <w:u w:val="single"/>
              </w:rPr>
              <w:t>オンライン</w:t>
            </w:r>
            <w:r w:rsidR="00444E15">
              <w:rPr>
                <w:color w:val="00467F"/>
                <w:u w:val="single"/>
              </w:rPr>
              <w:t xml:space="preserve"> </w:t>
            </w:r>
            <w:r w:rsidR="00444E1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4E15" w:rsidRDefault="004524FA">
          <w:pPr>
            <w:pStyle w:val="PURFooterText"/>
            <w:jc w:val="center"/>
          </w:pPr>
          <w:hyperlink w:anchor="_Sec549">
            <w:r w:rsidR="00444E15">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91">
            <w:r w:rsidR="00444E1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844">
            <w:r w:rsidR="00444E15">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44E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842">
            <w:r w:rsidR="00444E1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31">
            <w:r w:rsidR="00444E15">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36">
            <w:r w:rsidR="00444E1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47">
            <w:r w:rsidR="00444E1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48">
            <w:r w:rsidR="00444E15">
              <w:rPr>
                <w:color w:val="00467F"/>
                <w:u w:val="single"/>
              </w:rPr>
              <w:t>オンライン</w:t>
            </w:r>
            <w:r w:rsidR="00444E15">
              <w:rPr>
                <w:color w:val="00467F"/>
                <w:u w:val="single"/>
              </w:rPr>
              <w:t xml:space="preserve"> </w:t>
            </w:r>
            <w:r w:rsidR="00444E1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49">
            <w:r w:rsidR="00444E15">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4E15" w:rsidRDefault="004524FA">
          <w:pPr>
            <w:pStyle w:val="PURFooterText"/>
            <w:jc w:val="center"/>
          </w:pPr>
          <w:hyperlink w:anchor="_Sec591">
            <w:r w:rsidR="00444E1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844">
            <w:r w:rsidR="00444E15">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44E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842">
            <w:r w:rsidR="00444E1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31">
            <w:r w:rsidR="00444E15">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36">
            <w:r w:rsidR="00444E1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47">
            <w:r w:rsidR="00444E1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48">
            <w:r w:rsidR="00444E15">
              <w:rPr>
                <w:color w:val="00467F"/>
                <w:u w:val="single"/>
              </w:rPr>
              <w:t>オンライン</w:t>
            </w:r>
            <w:r w:rsidR="00444E15">
              <w:rPr>
                <w:color w:val="00467F"/>
                <w:u w:val="single"/>
              </w:rPr>
              <w:t xml:space="preserve"> </w:t>
            </w:r>
            <w:r w:rsidR="00444E1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49">
            <w:r w:rsidR="00444E15">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91">
            <w:r w:rsidR="00444E1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4E15" w:rsidRDefault="004524FA">
          <w:pPr>
            <w:pStyle w:val="PURFooterText"/>
            <w:jc w:val="center"/>
          </w:pPr>
          <w:hyperlink w:anchor="_Sec844">
            <w:r w:rsidR="00444E15">
              <w:rPr>
                <w:color w:val="00467F"/>
                <w:u w:val="single"/>
              </w:rPr>
              <w:t>インデックス</w:t>
            </w:r>
          </w:hyperlink>
        </w:p>
      </w:tc>
    </w:tr>
  </w:tbl>
  <w:p w:rsidR="00444E15" w:rsidRDefault="00444E15">
    <w: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44E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842">
            <w:r w:rsidR="00444E1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31">
            <w:r w:rsidR="00444E15">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36">
            <w:r w:rsidR="00444E1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47">
            <w:r w:rsidR="00444E1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48">
            <w:r w:rsidR="00444E15">
              <w:rPr>
                <w:color w:val="00467F"/>
                <w:u w:val="single"/>
              </w:rPr>
              <w:t>オンライン</w:t>
            </w:r>
            <w:r w:rsidR="00444E15">
              <w:rPr>
                <w:color w:val="00467F"/>
                <w:u w:val="single"/>
              </w:rPr>
              <w:t xml:space="preserve"> </w:t>
            </w:r>
            <w:r w:rsidR="00444E1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49">
            <w:r w:rsidR="00444E15">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E15" w:rsidRDefault="004524FA">
          <w:pPr>
            <w:pStyle w:val="PURFooterText"/>
            <w:jc w:val="center"/>
          </w:pPr>
          <w:hyperlink w:anchor="_Sec591">
            <w:r w:rsidR="00444E1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E15" w:rsidRDefault="00444E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4E15" w:rsidRDefault="004524FA">
          <w:pPr>
            <w:pStyle w:val="PURFooterText"/>
            <w:jc w:val="center"/>
          </w:pPr>
          <w:hyperlink w:anchor="_Sec844">
            <w:r w:rsidR="00444E15">
              <w:rPr>
                <w:color w:val="00467F"/>
                <w:u w:val="single"/>
              </w:rPr>
              <w:t>インデックス</w:t>
            </w:r>
          </w:hyperlink>
        </w:p>
      </w:tc>
    </w:tr>
  </w:tbl>
  <w:p w:rsidR="00444E15" w:rsidRDefault="00444E15">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24FA" w:rsidRDefault="004524FA" w:rsidP="007C7D4D">
      <w:pPr>
        <w:spacing w:after="0"/>
      </w:pPr>
      <w:r>
        <w:separator/>
      </w:r>
    </w:p>
    <w:p w:rsidR="004524FA" w:rsidRDefault="004524FA"/>
  </w:footnote>
  <w:footnote w:type="continuationSeparator" w:id="0">
    <w:p w:rsidR="004524FA" w:rsidRDefault="004524FA" w:rsidP="007C7D4D">
      <w:pPr>
        <w:spacing w:after="0"/>
      </w:pPr>
      <w:r>
        <w:continuationSeparator/>
      </w:r>
    </w:p>
    <w:p w:rsidR="004524FA" w:rsidRDefault="004524FA"/>
  </w:footnote>
  <w:footnote w:type="continuationNotice" w:id="1">
    <w:p w:rsidR="004524FA" w:rsidRDefault="004524F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444E15">
      <w:tc>
        <w:tcPr>
          <w:tcW w:w="8440" w:type="dxa"/>
        </w:tcPr>
        <w:p w:rsidR="00444E15" w:rsidRDefault="00444E15">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12 </w:t>
          </w:r>
          <w:r>
            <w:rPr>
              <w:lang w:eastAsia="ja-JP"/>
            </w:rPr>
            <w:t>月</w:t>
          </w:r>
          <w:r>
            <w:rPr>
              <w:lang w:eastAsia="ja-JP"/>
            </w:rPr>
            <w:t>)</w:t>
          </w:r>
        </w:p>
      </w:tc>
      <w:tc>
        <w:tcPr>
          <w:tcW w:w="3680" w:type="dxa"/>
        </w:tcPr>
        <w:p w:rsidR="00444E15" w:rsidRDefault="00444E15">
          <w:pPr>
            <w:pStyle w:val="PURHeaderText"/>
            <w:jc w:val="right"/>
          </w:pPr>
          <w:r>
            <w:fldChar w:fldCharType="begin"/>
          </w:r>
          <w:r>
            <w:instrText xml:space="preserve"> PAGE \* MERGEFORMAT </w:instrText>
          </w:r>
          <w:r>
            <w:fldChar w:fldCharType="separate"/>
          </w:r>
          <w:r w:rsidR="008B47C8">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444E15">
      <w:tc>
        <w:tcPr>
          <w:tcW w:w="8440" w:type="dxa"/>
        </w:tcPr>
        <w:p w:rsidR="00444E15" w:rsidRDefault="00444E15">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12 </w:t>
          </w:r>
          <w:r>
            <w:rPr>
              <w:lang w:eastAsia="ja-JP"/>
            </w:rPr>
            <w:t>月</w:t>
          </w:r>
          <w:r>
            <w:rPr>
              <w:lang w:eastAsia="ja-JP"/>
            </w:rPr>
            <w:t>)</w:t>
          </w:r>
        </w:p>
      </w:tc>
      <w:tc>
        <w:tcPr>
          <w:tcW w:w="3680" w:type="dxa"/>
        </w:tcPr>
        <w:p w:rsidR="00444E15" w:rsidRDefault="00444E15">
          <w:pPr>
            <w:pStyle w:val="PURHeaderText"/>
            <w:jc w:val="right"/>
          </w:pPr>
          <w:r>
            <w:fldChar w:fldCharType="begin"/>
          </w:r>
          <w:r>
            <w:instrText xml:space="preserve"> PAGE \* MERGEFORMAT </w:instrText>
          </w:r>
          <w:r>
            <w:fldChar w:fldCharType="separate"/>
          </w:r>
          <w:r w:rsidR="008B47C8">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444E15">
      <w:tc>
        <w:tcPr>
          <w:tcW w:w="8440" w:type="dxa"/>
        </w:tcPr>
        <w:p w:rsidR="00444E15" w:rsidRDefault="00444E15">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12 </w:t>
          </w:r>
          <w:r>
            <w:rPr>
              <w:lang w:eastAsia="ja-JP"/>
            </w:rPr>
            <w:t>月</w:t>
          </w:r>
          <w:r>
            <w:rPr>
              <w:lang w:eastAsia="ja-JP"/>
            </w:rPr>
            <w:t>)</w:t>
          </w:r>
        </w:p>
      </w:tc>
      <w:tc>
        <w:tcPr>
          <w:tcW w:w="3680" w:type="dxa"/>
        </w:tcPr>
        <w:p w:rsidR="00444E15" w:rsidRDefault="00444E1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444E15">
      <w:tc>
        <w:tcPr>
          <w:tcW w:w="8440" w:type="dxa"/>
        </w:tcPr>
        <w:p w:rsidR="00444E15" w:rsidRDefault="00444E15">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12 </w:t>
          </w:r>
          <w:r>
            <w:rPr>
              <w:lang w:eastAsia="ja-JP"/>
            </w:rPr>
            <w:t>月</w:t>
          </w:r>
          <w:r>
            <w:rPr>
              <w:lang w:eastAsia="ja-JP"/>
            </w:rPr>
            <w:t>)</w:t>
          </w:r>
        </w:p>
      </w:tc>
      <w:tc>
        <w:tcPr>
          <w:tcW w:w="3680" w:type="dxa"/>
        </w:tcPr>
        <w:p w:rsidR="00444E15" w:rsidRDefault="00444E15">
          <w:pPr>
            <w:pStyle w:val="PURHeaderText"/>
            <w:jc w:val="right"/>
          </w:pPr>
          <w:r>
            <w:fldChar w:fldCharType="begin"/>
          </w:r>
          <w:r>
            <w:instrText xml:space="preserve"> PAGE \* MERGEFORMAT </w:instrText>
          </w:r>
          <w:r>
            <w:fldChar w:fldCharType="separate"/>
          </w:r>
          <w:r w:rsidR="008B47C8">
            <w:rPr>
              <w:noProof/>
            </w:rPr>
            <w:t>7</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444E15">
      <w:tc>
        <w:tcPr>
          <w:tcW w:w="8440" w:type="dxa"/>
        </w:tcPr>
        <w:p w:rsidR="00444E15" w:rsidRDefault="00444E15">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12 </w:t>
          </w:r>
          <w:r>
            <w:rPr>
              <w:lang w:eastAsia="ja-JP"/>
            </w:rPr>
            <w:t>月</w:t>
          </w:r>
          <w:r>
            <w:rPr>
              <w:lang w:eastAsia="ja-JP"/>
            </w:rPr>
            <w:t>)</w:t>
          </w:r>
        </w:p>
      </w:tc>
      <w:tc>
        <w:tcPr>
          <w:tcW w:w="3680" w:type="dxa"/>
        </w:tcPr>
        <w:p w:rsidR="00444E15" w:rsidRDefault="00444E15">
          <w:pPr>
            <w:pStyle w:val="PURHeaderText"/>
            <w:jc w:val="right"/>
          </w:pPr>
          <w:r>
            <w:fldChar w:fldCharType="begin"/>
          </w:r>
          <w:r>
            <w:instrText xml:space="preserve"> PAGE \* MERGEFORMAT </w:instrText>
          </w:r>
          <w:r>
            <w:fldChar w:fldCharType="separate"/>
          </w:r>
          <w:r w:rsidR="008B47C8">
            <w:rPr>
              <w:noProof/>
            </w:rPr>
            <w:t>14</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4"/>
      <w:gridCol w:w="3276"/>
    </w:tblGrid>
    <w:tr w:rsidR="00444E15">
      <w:tc>
        <w:tcPr>
          <w:tcW w:w="8440" w:type="dxa"/>
        </w:tcPr>
        <w:p w:rsidR="00444E15" w:rsidRDefault="00444E15">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12 </w:t>
          </w:r>
          <w:r>
            <w:rPr>
              <w:lang w:eastAsia="ja-JP"/>
            </w:rPr>
            <w:t>月</w:t>
          </w:r>
          <w:r>
            <w:rPr>
              <w:lang w:eastAsia="ja-JP"/>
            </w:rPr>
            <w:t>)</w:t>
          </w:r>
        </w:p>
      </w:tc>
      <w:tc>
        <w:tcPr>
          <w:tcW w:w="3680" w:type="dxa"/>
        </w:tcPr>
        <w:p w:rsidR="00444E15" w:rsidRDefault="00444E15">
          <w:pPr>
            <w:pStyle w:val="PURHeaderText"/>
            <w:jc w:val="right"/>
          </w:pPr>
          <w:r>
            <w:fldChar w:fldCharType="begin"/>
          </w:r>
          <w:r>
            <w:instrText xml:space="preserve"> PAGE \* MERGEFORMAT </w:instrText>
          </w:r>
          <w:r>
            <w:fldChar w:fldCharType="separate"/>
          </w:r>
          <w:r w:rsidR="008B47C8">
            <w:rPr>
              <w:noProof/>
            </w:rPr>
            <w:t>21</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4"/>
      <w:gridCol w:w="3276"/>
    </w:tblGrid>
    <w:tr w:rsidR="00444E15">
      <w:tc>
        <w:tcPr>
          <w:tcW w:w="8440" w:type="dxa"/>
        </w:tcPr>
        <w:p w:rsidR="00444E15" w:rsidRDefault="00444E15">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12 </w:t>
          </w:r>
          <w:r>
            <w:rPr>
              <w:lang w:eastAsia="ja-JP"/>
            </w:rPr>
            <w:t>月</w:t>
          </w:r>
          <w:r>
            <w:rPr>
              <w:lang w:eastAsia="ja-JP"/>
            </w:rPr>
            <w:t>)</w:t>
          </w:r>
        </w:p>
      </w:tc>
      <w:tc>
        <w:tcPr>
          <w:tcW w:w="3680" w:type="dxa"/>
        </w:tcPr>
        <w:p w:rsidR="00444E15" w:rsidRDefault="00444E15">
          <w:pPr>
            <w:pStyle w:val="PURHeaderText"/>
            <w:jc w:val="right"/>
          </w:pPr>
          <w:r>
            <w:fldChar w:fldCharType="begin"/>
          </w:r>
          <w:r>
            <w:instrText xml:space="preserve"> PAGE \* MERGEFORMAT </w:instrText>
          </w:r>
          <w:r>
            <w:fldChar w:fldCharType="separate"/>
          </w:r>
          <w:r w:rsidR="008B47C8">
            <w:rPr>
              <w:noProof/>
            </w:rPr>
            <w:t>72</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4"/>
      <w:gridCol w:w="3276"/>
    </w:tblGrid>
    <w:tr w:rsidR="00444E15">
      <w:tc>
        <w:tcPr>
          <w:tcW w:w="8440" w:type="dxa"/>
        </w:tcPr>
        <w:p w:rsidR="00444E15" w:rsidRDefault="00444E15">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12 </w:t>
          </w:r>
          <w:r>
            <w:rPr>
              <w:lang w:eastAsia="ja-JP"/>
            </w:rPr>
            <w:t>月</w:t>
          </w:r>
          <w:r>
            <w:rPr>
              <w:lang w:eastAsia="ja-JP"/>
            </w:rPr>
            <w:t>)</w:t>
          </w:r>
        </w:p>
      </w:tc>
      <w:tc>
        <w:tcPr>
          <w:tcW w:w="3680" w:type="dxa"/>
        </w:tcPr>
        <w:p w:rsidR="00444E15" w:rsidRDefault="00444E15">
          <w:pPr>
            <w:pStyle w:val="PURHeaderText"/>
            <w:jc w:val="right"/>
          </w:pPr>
          <w:r>
            <w:fldChar w:fldCharType="begin"/>
          </w:r>
          <w:r>
            <w:instrText xml:space="preserve"> PAGE \* MERGEFORMAT </w:instrText>
          </w:r>
          <w:r>
            <w:fldChar w:fldCharType="separate"/>
          </w:r>
          <w:r w:rsidR="008B47C8">
            <w:rPr>
              <w:noProof/>
            </w:rPr>
            <w:t>77</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4"/>
      <w:gridCol w:w="3276"/>
    </w:tblGrid>
    <w:tr w:rsidR="00444E15">
      <w:tc>
        <w:tcPr>
          <w:tcW w:w="8440" w:type="dxa"/>
        </w:tcPr>
        <w:p w:rsidR="00444E15" w:rsidRDefault="00444E15">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12 </w:t>
          </w:r>
          <w:r>
            <w:rPr>
              <w:lang w:eastAsia="ja-JP"/>
            </w:rPr>
            <w:t>月</w:t>
          </w:r>
          <w:r>
            <w:rPr>
              <w:lang w:eastAsia="ja-JP"/>
            </w:rPr>
            <w:t>)</w:t>
          </w:r>
        </w:p>
      </w:tc>
      <w:tc>
        <w:tcPr>
          <w:tcW w:w="3680" w:type="dxa"/>
        </w:tcPr>
        <w:p w:rsidR="00444E15" w:rsidRDefault="00444E15">
          <w:pPr>
            <w:pStyle w:val="PURHeaderText"/>
            <w:jc w:val="right"/>
          </w:pPr>
          <w:r>
            <w:fldChar w:fldCharType="begin"/>
          </w:r>
          <w:r>
            <w:instrText xml:space="preserve"> PAGE \* MERGEFORMAT </w:instrText>
          </w:r>
          <w:r>
            <w:fldChar w:fldCharType="separate"/>
          </w:r>
          <w:r w:rsidR="008B47C8">
            <w:rPr>
              <w:noProof/>
            </w:rPr>
            <w:t>96</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4"/>
      <w:gridCol w:w="3276"/>
    </w:tblGrid>
    <w:tr w:rsidR="00444E15">
      <w:tc>
        <w:tcPr>
          <w:tcW w:w="8440" w:type="dxa"/>
        </w:tcPr>
        <w:p w:rsidR="00444E15" w:rsidRDefault="00444E15">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12 </w:t>
          </w:r>
          <w:r>
            <w:rPr>
              <w:lang w:eastAsia="ja-JP"/>
            </w:rPr>
            <w:t>月</w:t>
          </w:r>
          <w:r>
            <w:rPr>
              <w:lang w:eastAsia="ja-JP"/>
            </w:rPr>
            <w:t>)</w:t>
          </w:r>
        </w:p>
      </w:tc>
      <w:tc>
        <w:tcPr>
          <w:tcW w:w="3680" w:type="dxa"/>
        </w:tcPr>
        <w:p w:rsidR="00444E15" w:rsidRDefault="00444E15">
          <w:pPr>
            <w:pStyle w:val="PURHeaderText"/>
            <w:jc w:val="right"/>
          </w:pPr>
          <w:r>
            <w:fldChar w:fldCharType="begin"/>
          </w:r>
          <w:r>
            <w:instrText xml:space="preserve"> PAGE \* MERGEFORMAT </w:instrText>
          </w:r>
          <w:r>
            <w:fldChar w:fldCharType="separate"/>
          </w:r>
          <w:r w:rsidR="008B47C8">
            <w:rPr>
              <w:noProof/>
            </w:rPr>
            <w:t>101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444E15">
      <w:tc>
        <w:tcPr>
          <w:tcW w:w="8440" w:type="dxa"/>
        </w:tcPr>
        <w:p w:rsidR="00444E15" w:rsidRDefault="00444E15">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12 </w:t>
          </w:r>
          <w:r>
            <w:rPr>
              <w:lang w:eastAsia="ja-JP"/>
            </w:rPr>
            <w:t>月</w:t>
          </w:r>
          <w:r>
            <w:rPr>
              <w:lang w:eastAsia="ja-JP"/>
            </w:rPr>
            <w:t>)</w:t>
          </w:r>
        </w:p>
      </w:tc>
      <w:tc>
        <w:tcPr>
          <w:tcW w:w="3680" w:type="dxa"/>
        </w:tcPr>
        <w:p w:rsidR="00444E15" w:rsidRDefault="00444E1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229B2"/>
    <w:multiLevelType w:val="multilevel"/>
    <w:tmpl w:val="B64AAC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C43997"/>
    <w:multiLevelType w:val="multilevel"/>
    <w:tmpl w:val="07024C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00137D"/>
    <w:multiLevelType w:val="multilevel"/>
    <w:tmpl w:val="AD74CD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203DAF"/>
    <w:multiLevelType w:val="multilevel"/>
    <w:tmpl w:val="233C2D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000892"/>
    <w:multiLevelType w:val="multilevel"/>
    <w:tmpl w:val="EDC2D5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A5E32AF"/>
    <w:multiLevelType w:val="multilevel"/>
    <w:tmpl w:val="5B8448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C117D2A"/>
    <w:multiLevelType w:val="multilevel"/>
    <w:tmpl w:val="F8A46B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E9569C5"/>
    <w:multiLevelType w:val="multilevel"/>
    <w:tmpl w:val="0CF20D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1C06817"/>
    <w:multiLevelType w:val="multilevel"/>
    <w:tmpl w:val="319A4B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30664B4"/>
    <w:multiLevelType w:val="multilevel"/>
    <w:tmpl w:val="25FC90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6427E80"/>
    <w:multiLevelType w:val="multilevel"/>
    <w:tmpl w:val="80909C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6B3480C"/>
    <w:multiLevelType w:val="multilevel"/>
    <w:tmpl w:val="753605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715150D"/>
    <w:multiLevelType w:val="multilevel"/>
    <w:tmpl w:val="A68841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B13D9A"/>
    <w:multiLevelType w:val="multilevel"/>
    <w:tmpl w:val="E446DD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BD7DCB"/>
    <w:multiLevelType w:val="multilevel"/>
    <w:tmpl w:val="72FC8D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352991"/>
    <w:multiLevelType w:val="multilevel"/>
    <w:tmpl w:val="A77E2D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967D9F"/>
    <w:multiLevelType w:val="multilevel"/>
    <w:tmpl w:val="30381D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4E73988"/>
    <w:multiLevelType w:val="multilevel"/>
    <w:tmpl w:val="BD4494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8D33DEA"/>
    <w:multiLevelType w:val="multilevel"/>
    <w:tmpl w:val="1B469F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9343640"/>
    <w:multiLevelType w:val="multilevel"/>
    <w:tmpl w:val="CA4414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FBC4FE1"/>
    <w:multiLevelType w:val="multilevel"/>
    <w:tmpl w:val="448E858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2C77FB9"/>
    <w:multiLevelType w:val="multilevel"/>
    <w:tmpl w:val="6DCA79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30F5CD6"/>
    <w:multiLevelType w:val="multilevel"/>
    <w:tmpl w:val="7D3E50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36B227B"/>
    <w:multiLevelType w:val="multilevel"/>
    <w:tmpl w:val="EDEC3A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5092E67"/>
    <w:multiLevelType w:val="multilevel"/>
    <w:tmpl w:val="CC3E0F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7B23F9E"/>
    <w:multiLevelType w:val="multilevel"/>
    <w:tmpl w:val="891EDD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113A56"/>
    <w:multiLevelType w:val="multilevel"/>
    <w:tmpl w:val="87DC8B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C3307AA"/>
    <w:multiLevelType w:val="multilevel"/>
    <w:tmpl w:val="6B68DE4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4EAD7913"/>
    <w:multiLevelType w:val="multilevel"/>
    <w:tmpl w:val="2520BE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FFA7E45"/>
    <w:multiLevelType w:val="multilevel"/>
    <w:tmpl w:val="BCEC22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FFB0B3A"/>
    <w:multiLevelType w:val="multilevel"/>
    <w:tmpl w:val="DA9C2C5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1BF4053"/>
    <w:multiLevelType w:val="multilevel"/>
    <w:tmpl w:val="08E810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6C45704"/>
    <w:multiLevelType w:val="multilevel"/>
    <w:tmpl w:val="E45897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D9E3291"/>
    <w:multiLevelType w:val="multilevel"/>
    <w:tmpl w:val="4F5875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ECD2831"/>
    <w:multiLevelType w:val="multilevel"/>
    <w:tmpl w:val="4DCE37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02B0CC5"/>
    <w:multiLevelType w:val="multilevel"/>
    <w:tmpl w:val="2FCAD2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12756FD"/>
    <w:multiLevelType w:val="multilevel"/>
    <w:tmpl w:val="DADE38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58B4500"/>
    <w:multiLevelType w:val="multilevel"/>
    <w:tmpl w:val="8C6C9D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63F48C0"/>
    <w:multiLevelType w:val="multilevel"/>
    <w:tmpl w:val="4288CF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EB43E60"/>
    <w:multiLevelType w:val="multilevel"/>
    <w:tmpl w:val="320667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FD344CF"/>
    <w:multiLevelType w:val="multilevel"/>
    <w:tmpl w:val="D4927D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35E39C6"/>
    <w:multiLevelType w:val="multilevel"/>
    <w:tmpl w:val="55FAB19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3A70E8A"/>
    <w:multiLevelType w:val="multilevel"/>
    <w:tmpl w:val="067AC1D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814578E"/>
    <w:multiLevelType w:val="multilevel"/>
    <w:tmpl w:val="3CE6BA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81769A9"/>
    <w:multiLevelType w:val="multilevel"/>
    <w:tmpl w:val="A6CA40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C38559F"/>
    <w:multiLevelType w:val="multilevel"/>
    <w:tmpl w:val="E6FAC2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772B8D"/>
    <w:multiLevelType w:val="multilevel"/>
    <w:tmpl w:val="F23441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831169"/>
    <w:multiLevelType w:val="multilevel"/>
    <w:tmpl w:val="459E4E2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FD73E5A"/>
    <w:multiLevelType w:val="multilevel"/>
    <w:tmpl w:val="A558CB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7"/>
  </w:num>
  <w:num w:numId="3">
    <w:abstractNumId w:val="32"/>
  </w:num>
  <w:num w:numId="4">
    <w:abstractNumId w:val="17"/>
  </w:num>
  <w:num w:numId="5">
    <w:abstractNumId w:val="46"/>
  </w:num>
  <w:num w:numId="6">
    <w:abstractNumId w:val="8"/>
  </w:num>
  <w:num w:numId="7">
    <w:abstractNumId w:val="33"/>
  </w:num>
  <w:num w:numId="8">
    <w:abstractNumId w:val="2"/>
  </w:num>
  <w:num w:numId="9">
    <w:abstractNumId w:val="16"/>
  </w:num>
  <w:num w:numId="10">
    <w:abstractNumId w:val="3"/>
  </w:num>
  <w:num w:numId="11">
    <w:abstractNumId w:val="19"/>
  </w:num>
  <w:num w:numId="12">
    <w:abstractNumId w:val="12"/>
  </w:num>
  <w:num w:numId="13">
    <w:abstractNumId w:val="7"/>
  </w:num>
  <w:num w:numId="14">
    <w:abstractNumId w:val="14"/>
  </w:num>
  <w:num w:numId="15">
    <w:abstractNumId w:val="39"/>
  </w:num>
  <w:num w:numId="16">
    <w:abstractNumId w:val="13"/>
  </w:num>
  <w:num w:numId="17">
    <w:abstractNumId w:val="30"/>
  </w:num>
  <w:num w:numId="18">
    <w:abstractNumId w:val="9"/>
  </w:num>
  <w:num w:numId="19">
    <w:abstractNumId w:val="1"/>
  </w:num>
  <w:num w:numId="20">
    <w:abstractNumId w:val="41"/>
  </w:num>
  <w:num w:numId="21">
    <w:abstractNumId w:val="10"/>
  </w:num>
  <w:num w:numId="22">
    <w:abstractNumId w:val="31"/>
  </w:num>
  <w:num w:numId="23">
    <w:abstractNumId w:val="43"/>
  </w:num>
  <w:num w:numId="24">
    <w:abstractNumId w:val="47"/>
  </w:num>
  <w:num w:numId="25">
    <w:abstractNumId w:val="42"/>
  </w:num>
  <w:num w:numId="26">
    <w:abstractNumId w:val="36"/>
  </w:num>
  <w:num w:numId="27">
    <w:abstractNumId w:val="0"/>
  </w:num>
  <w:num w:numId="28">
    <w:abstractNumId w:val="26"/>
  </w:num>
  <w:num w:numId="29">
    <w:abstractNumId w:val="6"/>
  </w:num>
  <w:num w:numId="30">
    <w:abstractNumId w:val="18"/>
  </w:num>
  <w:num w:numId="31">
    <w:abstractNumId w:val="22"/>
  </w:num>
  <w:num w:numId="32">
    <w:abstractNumId w:val="50"/>
  </w:num>
  <w:num w:numId="33">
    <w:abstractNumId w:val="44"/>
  </w:num>
  <w:num w:numId="34">
    <w:abstractNumId w:val="11"/>
  </w:num>
  <w:num w:numId="35">
    <w:abstractNumId w:val="4"/>
  </w:num>
  <w:num w:numId="36">
    <w:abstractNumId w:val="45"/>
  </w:num>
  <w:num w:numId="37">
    <w:abstractNumId w:val="24"/>
  </w:num>
  <w:num w:numId="38">
    <w:abstractNumId w:val="34"/>
  </w:num>
  <w:num w:numId="39">
    <w:abstractNumId w:val="40"/>
  </w:num>
  <w:num w:numId="40">
    <w:abstractNumId w:val="5"/>
  </w:num>
  <w:num w:numId="41">
    <w:abstractNumId w:val="38"/>
  </w:num>
  <w:num w:numId="42">
    <w:abstractNumId w:val="48"/>
  </w:num>
  <w:num w:numId="43">
    <w:abstractNumId w:val="20"/>
  </w:num>
  <w:num w:numId="44">
    <w:abstractNumId w:val="28"/>
  </w:num>
  <w:num w:numId="45">
    <w:abstractNumId w:val="37"/>
  </w:num>
  <w:num w:numId="46">
    <w:abstractNumId w:val="21"/>
  </w:num>
  <w:num w:numId="47">
    <w:abstractNumId w:val="15"/>
  </w:num>
  <w:num w:numId="48">
    <w:abstractNumId w:val="23"/>
  </w:num>
  <w:num w:numId="49">
    <w:abstractNumId w:val="25"/>
  </w:num>
  <w:num w:numId="50">
    <w:abstractNumId w:val="49"/>
  </w:num>
  <w:num w:numId="51">
    <w:abstractNumId w:val="35"/>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VPV/MGSKWi3xjdeQO6ecAEYMl9fc4MQ5IQnPxNrmlhaPncllpUeK+e5hcQZVKcQtzaI1qwgWXfyy9ZkPwQpLWg==" w:salt="pUzNAIElCrSadrsLSQH70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2AD"/>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5FC1"/>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B4C"/>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4E15"/>
    <w:rsid w:val="00445208"/>
    <w:rsid w:val="00451721"/>
    <w:rsid w:val="00451B2E"/>
    <w:rsid w:val="00451C0C"/>
    <w:rsid w:val="004524FA"/>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228"/>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552"/>
    <w:rsid w:val="00580F2E"/>
    <w:rsid w:val="00583A06"/>
    <w:rsid w:val="00584C5E"/>
    <w:rsid w:val="00587AA3"/>
    <w:rsid w:val="005903D6"/>
    <w:rsid w:val="00593866"/>
    <w:rsid w:val="005A13F3"/>
    <w:rsid w:val="005A5497"/>
    <w:rsid w:val="005A663F"/>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7C8"/>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9A9"/>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0FA2"/>
    <w:rsid w:val="00E93D30"/>
    <w:rsid w:val="00E9404C"/>
    <w:rsid w:val="00E94D8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5DA1"/>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065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footer" Target="footer8.xm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eader" Target="header6.xml"/><Relationship Id="rId79" Type="http://schemas.openxmlformats.org/officeDocument/2006/relationships/hyperlink" Target="http://go.microsoft.com/?linkid=9840733" TargetMode="External"/><Relationship Id="rId102" Type="http://schemas.openxmlformats.org/officeDocument/2006/relationships/hyperlink" Target="http://go.microsoft.com/?linkid=9840733" TargetMode="External"/><Relationship Id="rId123" Type="http://schemas.openxmlformats.org/officeDocument/2006/relationships/hyperlink" Target="http://directory.partners.extranet.microsoft.com/psbproviders" TargetMode="External"/><Relationship Id="rId128" Type="http://schemas.openxmlformats.org/officeDocument/2006/relationships/footer" Target="footer10.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ja-jp/dynamics/dynamics-online-support.aspx" TargetMode="External"/><Relationship Id="rId14" Type="http://schemas.openxmlformats.org/officeDocument/2006/relationships/footer" Target="footer3.xml"/><Relationship Id="rId22" Type="http://schemas.openxmlformats.org/officeDocument/2006/relationships/image" Target="media/image4.png"/><Relationship Id="rId27" Type="http://schemas.openxmlformats.org/officeDocument/2006/relationships/hyperlink" Target="http://go.microsoft.com/fwlink/?LinkID=248686" TargetMode="External"/><Relationship Id="rId30" Type="http://schemas.openxmlformats.org/officeDocument/2006/relationships/hyperlink" Target="http://go.microsoft.com/fwlink/?LinkID=229882"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45856" TargetMode="External"/><Relationship Id="rId77" Type="http://schemas.openxmlformats.org/officeDocument/2006/relationships/hyperlink" Target="http://www.microsoft.com/online/faq.aspx"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www.microsoft.com/ja-jp/licensing/software-assurance/license-mobility.aspx" TargetMode="External"/><Relationship Id="rId126" Type="http://schemas.openxmlformats.org/officeDocument/2006/relationships/hyperlink" Target="http://www.microsoft.com/ja-jp/licensing" TargetMode="External"/><Relationship Id="rId134"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6"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linkid=9840733" TargetMode="External"/><Relationship Id="rId85" Type="http://schemas.openxmlformats.org/officeDocument/2006/relationships/hyperlink" Target="http://go.microsoft.com/?linkid=9840733" TargetMode="External"/><Relationship Id="rId93" Type="http://schemas.openxmlformats.org/officeDocument/2006/relationships/hyperlink" Target="http://www.microsoft.com/ja-jp/dynamics/dynamics-online-support.aspx"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volumelicensing.com/DocumentSearch.aspx?Mode=1&amp;amp;amp;Category=3" TargetMode="Externa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www.microsoft.com/en-us/sqlserver/solutions-technologies/data-warehousing/pdw.aspx" TargetMode="External"/><Relationship Id="rId59" Type="http://schemas.openxmlformats.org/officeDocument/2006/relationships/hyperlink" Target="http://go.microsoft.com/?linkid=9839206" TargetMode="External"/><Relationship Id="rId67" Type="http://schemas.openxmlformats.org/officeDocument/2006/relationships/hyperlink" Target="http://xbox.com/legal/livetou"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eader" Target="header7.xml"/><Relationship Id="rId124" Type="http://schemas.openxmlformats.org/officeDocument/2006/relationships/hyperlink" Target="http://www.microsoft.com/ja-jp/licensing" TargetMode="External"/><Relationship Id="rId129" Type="http://schemas.openxmlformats.org/officeDocument/2006/relationships/header" Target="header10.xm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s://msdn.microsoft.com/ja-jp/vstudio/dn249728.aspx" TargetMode="External"/><Relationship Id="rId70" Type="http://schemas.openxmlformats.org/officeDocument/2006/relationships/hyperlink" Target="http://go.microsoft.com/fwlink/?LinkId=245856" TargetMode="External"/><Relationship Id="rId75" Type="http://schemas.openxmlformats.org/officeDocument/2006/relationships/footer" Target="footer7.xml"/><Relationship Id="rId83" Type="http://schemas.openxmlformats.org/officeDocument/2006/relationships/hyperlink" Target="http://go.microsoft.com/?linkid=9840733" TargetMode="External"/><Relationship Id="rId88" Type="http://schemas.openxmlformats.org/officeDocument/2006/relationships/hyperlink" Target="http://go.microsoft.com/?linkid=9840733" TargetMode="External"/><Relationship Id="rId91" Type="http://schemas.openxmlformats.org/officeDocument/2006/relationships/hyperlink" Target="http://www.microsoft.com/ja-jp/dynamics/dynamics-online-support.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39207" TargetMode="External"/><Relationship Id="rId119" Type="http://schemas.openxmlformats.org/officeDocument/2006/relationships/header" Target="header8.xml"/><Relationship Id="rId127" Type="http://schemas.openxmlformats.org/officeDocument/2006/relationships/header" Target="header9.xm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microsoft.com/licensing/contracts" TargetMode="External"/><Relationship Id="rId81" Type="http://schemas.openxmlformats.org/officeDocument/2006/relationships/hyperlink" Target="file:///C:\Users\hideky\Desktop\Dec2015PT\www.windowsazure.com\ja-jp\support\plans\"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www.microsoft.com/ja-jp/licensing/software-assurance/planning-services-overview.aspx" TargetMode="External"/><Relationship Id="rId130"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40733" TargetMode="External"/><Relationship Id="rId97" Type="http://schemas.openxmlformats.org/officeDocument/2006/relationships/hyperlink" Target="http://www.microsoft.com/ja-jp/dynamics/dynamics-online-support.aspx" TargetMode="External"/><Relationship Id="rId104" Type="http://schemas.openxmlformats.org/officeDocument/2006/relationships/hyperlink" Target="http://go.microsoft.com/?linkid=9839207" TargetMode="External"/><Relationship Id="rId120" Type="http://schemas.openxmlformats.org/officeDocument/2006/relationships/footer" Target="footer9.xml"/><Relationship Id="rId125"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fwlink/?linkid=248532"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6" TargetMode="External"/><Relationship Id="rId66" Type="http://schemas.openxmlformats.org/officeDocument/2006/relationships/hyperlink" Target="http://www.microsoft.com/ja-jp/servicesagreement/"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61" Type="http://schemas.openxmlformats.org/officeDocument/2006/relationships/hyperlink" Target="https://msdn.microsoft.com/ja-jp/vstudio/dn249728.aspx" TargetMode="External"/><Relationship Id="rId82"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AECB24-3767-4A53-A369-9C87E8276295}">
  <ds:schemaRefs>
    <ds:schemaRef ds:uri="http://schemas.openxmlformats.org/officeDocument/2006/bibliography"/>
  </ds:schemaRefs>
</ds:datastoreItem>
</file>

<file path=customXml/itemProps2.xml><?xml version="1.0" encoding="utf-8"?>
<ds:datastoreItem xmlns:ds="http://schemas.openxmlformats.org/officeDocument/2006/customXml" ds:itemID="{AAFEC35E-9EBB-4F6C-ADA2-6EA407A161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101</Pages>
  <Words>69016</Words>
  <Characters>393395</Characters>
  <Application>Microsoft Office Word</Application>
  <DocSecurity>8</DocSecurity>
  <Lines>3278</Lines>
  <Paragraphs>922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2015-11-27T08:51:00Z</dcterms:created>
  <dcterms:modified xsi:type="dcterms:W3CDTF">2015-11-27T08:51:00Z</dcterms:modified>
</cp:coreProperties>
</file>