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AE6DCE" w:rsidRDefault="00AE6DCE">
      <w:pPr>
        <w:pStyle w:val="PURBody"/>
        <w:shd w:val="clear" w:color="auto" w:fill="00188F"/>
        <w:tabs>
          <w:tab w:val="clear" w:pos="360"/>
        </w:tabs>
        <w:ind w:right="7920" w:firstLine="360"/>
        <w:rPr>
          <w:color w:val="FFFFFF"/>
          <w:sz w:val="6"/>
          <w:szCs w:val="6"/>
        </w:rPr>
      </w:pPr>
    </w:p>
    <w:p w:rsidR="00AE6DCE" w:rsidRDefault="00B66E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AE6DCE" w:rsidRDefault="00B66E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AE6DCE" w:rsidRDefault="00AE6DCE">
      <w:pPr>
        <w:pStyle w:val="PURBody"/>
        <w:shd w:val="clear" w:color="auto" w:fill="00188F"/>
        <w:tabs>
          <w:tab w:val="clear" w:pos="360"/>
        </w:tabs>
        <w:spacing w:after="0"/>
        <w:ind w:right="7920" w:firstLine="360"/>
        <w:rPr>
          <w:color w:val="FFFFFF" w:themeColor="background1"/>
          <w:szCs w:val="18"/>
        </w:rPr>
      </w:pPr>
    </w:p>
    <w:p w:rsidR="00AE6DCE" w:rsidRDefault="00AE6DCE">
      <w:pPr>
        <w:pStyle w:val="PURBody"/>
        <w:shd w:val="clear" w:color="auto" w:fill="00188F"/>
        <w:tabs>
          <w:tab w:val="clear" w:pos="360"/>
        </w:tabs>
        <w:spacing w:after="0"/>
        <w:ind w:right="7920" w:firstLine="360"/>
        <w:rPr>
          <w:color w:val="FFFFFF" w:themeColor="background1"/>
          <w:szCs w:val="18"/>
        </w:rPr>
      </w:pPr>
    </w:p>
    <w:p w:rsidR="00AE6DCE" w:rsidRDefault="00AE6DCE">
      <w:pPr>
        <w:pStyle w:val="PURBody"/>
        <w:shd w:val="clear" w:color="auto" w:fill="00188F"/>
        <w:tabs>
          <w:tab w:val="clear" w:pos="360"/>
        </w:tabs>
        <w:spacing w:after="0"/>
        <w:ind w:right="7920" w:firstLine="360"/>
        <w:rPr>
          <w:color w:val="FFFFFF" w:themeColor="background1"/>
          <w:szCs w:val="18"/>
        </w:rPr>
      </w:pPr>
    </w:p>
    <w:p w:rsidR="00AE6DCE" w:rsidRDefault="00AE6DCE">
      <w:pPr>
        <w:pStyle w:val="PURBody"/>
        <w:shd w:val="clear" w:color="auto" w:fill="00188F"/>
        <w:tabs>
          <w:tab w:val="clear" w:pos="360"/>
        </w:tabs>
        <w:spacing w:after="0"/>
        <w:ind w:right="7920" w:firstLine="360"/>
        <w:rPr>
          <w:color w:val="FFFFFF" w:themeColor="background1"/>
          <w:szCs w:val="18"/>
        </w:rPr>
      </w:pPr>
    </w:p>
    <w:p w:rsidR="00AE6DCE" w:rsidRDefault="00AE6DCE">
      <w:pPr>
        <w:pStyle w:val="PURBody"/>
        <w:shd w:val="clear" w:color="auto" w:fill="00188F"/>
        <w:tabs>
          <w:tab w:val="clear" w:pos="360"/>
        </w:tabs>
        <w:spacing w:after="0"/>
        <w:ind w:right="7920" w:firstLine="360"/>
        <w:rPr>
          <w:color w:val="FFFFFF" w:themeColor="background1"/>
          <w:szCs w:val="18"/>
        </w:rPr>
      </w:pPr>
    </w:p>
    <w:p w:rsidR="00AE6DCE" w:rsidRDefault="00AE6DCE">
      <w:pPr>
        <w:pStyle w:val="PURBody"/>
        <w:shd w:val="clear" w:color="auto" w:fill="0072C6"/>
        <w:tabs>
          <w:tab w:val="clear" w:pos="360"/>
        </w:tabs>
        <w:ind w:right="1800" w:firstLine="360"/>
        <w:rPr>
          <w:sz w:val="72"/>
          <w:szCs w:val="72"/>
        </w:rPr>
      </w:pPr>
    </w:p>
    <w:p w:rsidR="00AE6DCE" w:rsidRDefault="00AE6DCE">
      <w:pPr>
        <w:pStyle w:val="PURBody"/>
        <w:shd w:val="clear" w:color="auto" w:fill="0072C6"/>
        <w:tabs>
          <w:tab w:val="clear" w:pos="360"/>
          <w:tab w:val="left" w:pos="180"/>
        </w:tabs>
        <w:ind w:right="1800" w:firstLine="360"/>
        <w:rPr>
          <w:color w:val="FFFFFF" w:themeColor="background1"/>
          <w:sz w:val="72"/>
          <w:szCs w:val="72"/>
        </w:rPr>
      </w:pPr>
    </w:p>
    <w:p w:rsidR="00AE6DCE" w:rsidRDefault="00B66E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w:t>
      </w:r>
      <w:bookmarkStart w:id="0" w:name="_GoBack"/>
      <w:bookmarkEnd w:id="0"/>
      <w:r>
        <w:rPr>
          <w:color w:val="FFFFFF" w:themeColor="background1"/>
          <w:sz w:val="96"/>
          <w:szCs w:val="96"/>
        </w:rPr>
        <w:t>ktu nosacījumi</w:t>
      </w:r>
    </w:p>
    <w:p w:rsidR="00AE6DCE" w:rsidRDefault="00B66E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gada 1. februāris</w:t>
      </w:r>
    </w:p>
    <w:p w:rsidR="00AE6DCE" w:rsidRDefault="00AE6DCE">
      <w:pPr>
        <w:pStyle w:val="PURBody"/>
        <w:shd w:val="clear" w:color="auto" w:fill="0072C6"/>
        <w:tabs>
          <w:tab w:val="clear" w:pos="360"/>
        </w:tabs>
        <w:spacing w:after="0" w:line="230" w:lineRule="auto"/>
        <w:ind w:right="1800" w:firstLine="360"/>
        <w:rPr>
          <w:color w:val="FFFFFF" w:themeColor="background1"/>
          <w:sz w:val="96"/>
          <w:szCs w:val="96"/>
        </w:rPr>
      </w:pPr>
    </w:p>
    <w:p w:rsidR="00AE6DCE" w:rsidRDefault="00B66E3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E6DCE" w:rsidRDefault="00AE6DCE">
      <w:pPr>
        <w:sectPr w:rsidR="00AE6DC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AE6DCE" w:rsidRDefault="00B66E35">
      <w:pPr>
        <w:pStyle w:val="ProductList-SectionHeading"/>
        <w:pageBreakBefore/>
      </w:pPr>
      <w:bookmarkStart w:id="1" w:name="_Sec842"/>
      <w:r>
        <w:lastRenderedPageBreak/>
        <w:t>Saturs</w:t>
      </w:r>
    </w:p>
    <w:p w:rsidR="00AE6DCE" w:rsidRDefault="00AE6DCE">
      <w:pPr>
        <w:pStyle w:val="ProductList-Body"/>
      </w:pPr>
    </w:p>
    <w:p w:rsidR="00AE6DCE" w:rsidRDefault="00AE6DCE">
      <w:pPr>
        <w:sectPr w:rsidR="00AE6DCE">
          <w:headerReference w:type="default" r:id="rId19"/>
          <w:footerReference w:type="default" r:id="rId20"/>
          <w:type w:val="continuous"/>
          <w:pgSz w:w="12240" w:h="15840" w:code="1"/>
          <w:pgMar w:top="1170" w:right="720" w:bottom="1620" w:left="720" w:header="432" w:footer="288" w:gutter="0"/>
          <w:cols w:space="360"/>
        </w:sectPr>
      </w:pPr>
    </w:p>
    <w:p w:rsidR="00AC6F62" w:rsidRDefault="00B66E3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711" w:history="1">
        <w:r w:rsidR="00AC6F62" w:rsidRPr="00164F5E">
          <w:rPr>
            <w:rStyle w:val="Hyperlink"/>
            <w:noProof/>
          </w:rPr>
          <w:t>Ievads</w:t>
        </w:r>
        <w:r w:rsidR="00AC6F62">
          <w:rPr>
            <w:noProof/>
          </w:rPr>
          <w:tab/>
        </w:r>
        <w:r w:rsidR="00AC6F62">
          <w:rPr>
            <w:noProof/>
          </w:rPr>
          <w:fldChar w:fldCharType="begin"/>
        </w:r>
        <w:r w:rsidR="00AC6F62">
          <w:rPr>
            <w:noProof/>
          </w:rPr>
          <w:instrText xml:space="preserve"> PAGEREF _Toc504912711 \h </w:instrText>
        </w:r>
        <w:r w:rsidR="00AC6F62">
          <w:rPr>
            <w:noProof/>
          </w:rPr>
        </w:r>
        <w:r w:rsidR="00AC6F62">
          <w:rPr>
            <w:noProof/>
          </w:rPr>
          <w:fldChar w:fldCharType="separate"/>
        </w:r>
        <w:r w:rsidR="00AC6F62">
          <w:rPr>
            <w:noProof/>
          </w:rPr>
          <w:t>4</w:t>
        </w:r>
        <w:r w:rsidR="00AC6F62">
          <w:rPr>
            <w:noProof/>
          </w:rPr>
          <w:fldChar w:fldCharType="end"/>
        </w:r>
      </w:hyperlink>
    </w:p>
    <w:p w:rsidR="00AC6F62" w:rsidRDefault="00E212BE">
      <w:pPr>
        <w:pStyle w:val="TOC2"/>
        <w:rPr>
          <w:rFonts w:eastAsiaTheme="minorEastAsia"/>
          <w:smallCaps w:val="0"/>
          <w:sz w:val="22"/>
        </w:rPr>
      </w:pPr>
      <w:hyperlink w:anchor="_Toc504912712" w:history="1">
        <w:r w:rsidR="00AC6F62" w:rsidRPr="00164F5E">
          <w:rPr>
            <w:rStyle w:val="Hyperlink"/>
          </w:rPr>
          <w:t>Par šo dokumentu</w:t>
        </w:r>
        <w:r w:rsidR="00AC6F62">
          <w:tab/>
        </w:r>
        <w:r w:rsidR="00AC6F62">
          <w:fldChar w:fldCharType="begin"/>
        </w:r>
        <w:r w:rsidR="00AC6F62">
          <w:instrText xml:space="preserve"> PAGEREF _Toc504912712 \h </w:instrText>
        </w:r>
        <w:r w:rsidR="00AC6F62">
          <w:fldChar w:fldCharType="separate"/>
        </w:r>
        <w:r w:rsidR="00AC6F62">
          <w:t>4</w:t>
        </w:r>
        <w:r w:rsidR="00AC6F62">
          <w:fldChar w:fldCharType="end"/>
        </w:r>
      </w:hyperlink>
    </w:p>
    <w:p w:rsidR="00AC6F62" w:rsidRDefault="00E212BE">
      <w:pPr>
        <w:pStyle w:val="TOC2"/>
        <w:rPr>
          <w:rFonts w:eastAsiaTheme="minorEastAsia"/>
          <w:smallCaps w:val="0"/>
          <w:sz w:val="22"/>
        </w:rPr>
      </w:pPr>
      <w:hyperlink w:anchor="_Toc504912713" w:history="1">
        <w:r w:rsidR="00AC6F62" w:rsidRPr="00164F5E">
          <w:rPr>
            <w:rStyle w:val="Hyperlink"/>
          </w:rPr>
          <w:t>Šajā dokumentā ietvertā informācija</w:t>
        </w:r>
        <w:r w:rsidR="00AC6F62">
          <w:tab/>
        </w:r>
        <w:r w:rsidR="00AC6F62">
          <w:fldChar w:fldCharType="begin"/>
        </w:r>
        <w:r w:rsidR="00AC6F62">
          <w:instrText xml:space="preserve"> PAGEREF _Toc504912713 \h </w:instrText>
        </w:r>
        <w:r w:rsidR="00AC6F62">
          <w:fldChar w:fldCharType="separate"/>
        </w:r>
        <w:r w:rsidR="00AC6F62">
          <w:t>4</w:t>
        </w:r>
        <w:r w:rsidR="00AC6F62">
          <w:fldChar w:fldCharType="end"/>
        </w:r>
      </w:hyperlink>
    </w:p>
    <w:p w:rsidR="00AC6F62" w:rsidRDefault="00E212BE">
      <w:pPr>
        <w:pStyle w:val="TOC2"/>
        <w:rPr>
          <w:rFonts w:eastAsiaTheme="minorEastAsia"/>
          <w:smallCaps w:val="0"/>
          <w:sz w:val="22"/>
        </w:rPr>
      </w:pPr>
      <w:hyperlink w:anchor="_Toc504912714" w:history="1">
        <w:r w:rsidR="00AC6F62" w:rsidRPr="00164F5E">
          <w:rPr>
            <w:rStyle w:val="Hyperlink"/>
          </w:rPr>
          <w:t>Pārvietošanās Produkta ierakstā</w:t>
        </w:r>
        <w:r w:rsidR="00AC6F62">
          <w:tab/>
        </w:r>
        <w:r w:rsidR="00AC6F62">
          <w:fldChar w:fldCharType="begin"/>
        </w:r>
        <w:r w:rsidR="00AC6F62">
          <w:instrText xml:space="preserve"> PAGEREF _Toc504912714 \h </w:instrText>
        </w:r>
        <w:r w:rsidR="00AC6F62">
          <w:fldChar w:fldCharType="separate"/>
        </w:r>
        <w:r w:rsidR="00AC6F62">
          <w:t>4</w:t>
        </w:r>
        <w:r w:rsidR="00AC6F62">
          <w:fldChar w:fldCharType="end"/>
        </w:r>
      </w:hyperlink>
    </w:p>
    <w:p w:rsidR="00AC6F62" w:rsidRDefault="00E212BE">
      <w:pPr>
        <w:pStyle w:val="TOC2"/>
        <w:rPr>
          <w:rFonts w:eastAsiaTheme="minorEastAsia"/>
          <w:smallCaps w:val="0"/>
          <w:sz w:val="22"/>
        </w:rPr>
      </w:pPr>
      <w:hyperlink w:anchor="_Toc504912715" w:history="1">
        <w:r w:rsidR="00AC6F62" w:rsidRPr="00164F5E">
          <w:rPr>
            <w:rStyle w:val="Hyperlink"/>
          </w:rPr>
          <w:t>Skaidrojumi un šī dokumenta izmaiņu kopsavilkums</w:t>
        </w:r>
        <w:r w:rsidR="00AC6F62">
          <w:tab/>
        </w:r>
        <w:r w:rsidR="00AC6F62">
          <w:fldChar w:fldCharType="begin"/>
        </w:r>
        <w:r w:rsidR="00AC6F62">
          <w:instrText xml:space="preserve"> PAGEREF _Toc504912715 \h </w:instrText>
        </w:r>
        <w:r w:rsidR="00AC6F62">
          <w:fldChar w:fldCharType="separate"/>
        </w:r>
        <w:r w:rsidR="00AC6F62">
          <w:t>5</w:t>
        </w:r>
        <w:r w:rsidR="00AC6F62">
          <w:fldChar w:fldCharType="end"/>
        </w:r>
      </w:hyperlink>
    </w:p>
    <w:p w:rsidR="00AC6F62" w:rsidRDefault="00E212BE">
      <w:pPr>
        <w:pStyle w:val="TOC1"/>
        <w:rPr>
          <w:rFonts w:eastAsiaTheme="minorEastAsia"/>
          <w:b w:val="0"/>
          <w:caps w:val="0"/>
          <w:noProof/>
          <w:sz w:val="22"/>
          <w:szCs w:val="22"/>
        </w:rPr>
      </w:pPr>
      <w:hyperlink w:anchor="_Toc504912716" w:history="1">
        <w:r w:rsidR="00AC6F62" w:rsidRPr="00164F5E">
          <w:rPr>
            <w:rStyle w:val="Hyperlink"/>
            <w:noProof/>
          </w:rPr>
          <w:t>Licences nosacījumi</w:t>
        </w:r>
        <w:r w:rsidR="00AC6F62">
          <w:rPr>
            <w:noProof/>
          </w:rPr>
          <w:tab/>
        </w:r>
        <w:r w:rsidR="00AC6F62">
          <w:rPr>
            <w:noProof/>
          </w:rPr>
          <w:fldChar w:fldCharType="begin"/>
        </w:r>
        <w:r w:rsidR="00AC6F62">
          <w:rPr>
            <w:noProof/>
          </w:rPr>
          <w:instrText xml:space="preserve"> PAGEREF _Toc504912716 \h </w:instrText>
        </w:r>
        <w:r w:rsidR="00AC6F62">
          <w:rPr>
            <w:noProof/>
          </w:rPr>
        </w:r>
        <w:r w:rsidR="00AC6F62">
          <w:rPr>
            <w:noProof/>
          </w:rPr>
          <w:fldChar w:fldCharType="separate"/>
        </w:r>
        <w:r w:rsidR="00AC6F62">
          <w:rPr>
            <w:noProof/>
          </w:rPr>
          <w:t>7</w:t>
        </w:r>
        <w:r w:rsidR="00AC6F62">
          <w:rPr>
            <w:noProof/>
          </w:rPr>
          <w:fldChar w:fldCharType="end"/>
        </w:r>
      </w:hyperlink>
    </w:p>
    <w:p w:rsidR="00AC6F62" w:rsidRDefault="00E212BE">
      <w:pPr>
        <w:pStyle w:val="TOC2"/>
        <w:rPr>
          <w:rFonts w:eastAsiaTheme="minorEastAsia"/>
          <w:smallCaps w:val="0"/>
          <w:sz w:val="22"/>
        </w:rPr>
      </w:pPr>
      <w:hyperlink w:anchor="_Toc504912717" w:history="1">
        <w:r w:rsidR="00AC6F62" w:rsidRPr="00164F5E">
          <w:rPr>
            <w:rStyle w:val="Hyperlink"/>
          </w:rPr>
          <w:t>Universālie licences nosacījumi</w:t>
        </w:r>
        <w:r w:rsidR="00AC6F62">
          <w:tab/>
        </w:r>
        <w:r w:rsidR="00AC6F62">
          <w:fldChar w:fldCharType="begin"/>
        </w:r>
        <w:r w:rsidR="00AC6F62">
          <w:instrText xml:space="preserve"> PAGEREF _Toc504912717 \h </w:instrText>
        </w:r>
        <w:r w:rsidR="00AC6F62">
          <w:fldChar w:fldCharType="separate"/>
        </w:r>
        <w:r w:rsidR="00AC6F62">
          <w:t>7</w:t>
        </w:r>
        <w:r w:rsidR="00AC6F62">
          <w:fldChar w:fldCharType="end"/>
        </w:r>
      </w:hyperlink>
    </w:p>
    <w:p w:rsidR="00AC6F62" w:rsidRDefault="00E212BE">
      <w:pPr>
        <w:pStyle w:val="TOC2"/>
        <w:rPr>
          <w:rFonts w:eastAsiaTheme="minorEastAsia"/>
          <w:smallCaps w:val="0"/>
          <w:sz w:val="22"/>
        </w:rPr>
      </w:pPr>
      <w:hyperlink w:anchor="_Toc504912718" w:history="1">
        <w:r w:rsidR="00AC6F62" w:rsidRPr="00164F5E">
          <w:rPr>
            <w:rStyle w:val="Hyperlink"/>
          </w:rPr>
          <w:t>Licences modeļa nosacījumi</w:t>
        </w:r>
        <w:r w:rsidR="00AC6F62">
          <w:tab/>
        </w:r>
        <w:r w:rsidR="00AC6F62">
          <w:fldChar w:fldCharType="begin"/>
        </w:r>
        <w:r w:rsidR="00AC6F62">
          <w:instrText xml:space="preserve"> PAGEREF _Toc504912718 \h </w:instrText>
        </w:r>
        <w:r w:rsidR="00AC6F62">
          <w:fldChar w:fldCharType="separate"/>
        </w:r>
        <w:r w:rsidR="00AC6F62">
          <w:t>10</w:t>
        </w:r>
        <w:r w:rsidR="00AC6F62">
          <w:fldChar w:fldCharType="end"/>
        </w:r>
      </w:hyperlink>
    </w:p>
    <w:p w:rsidR="00AC6F62" w:rsidRDefault="00E212BE">
      <w:pPr>
        <w:pStyle w:val="TOC3"/>
        <w:rPr>
          <w:rFonts w:eastAsiaTheme="minorEastAsia"/>
          <w:smallCaps w:val="0"/>
          <w:sz w:val="22"/>
        </w:rPr>
      </w:pPr>
      <w:hyperlink w:anchor="_Toc504912719" w:history="1">
        <w:r w:rsidR="00AC6F62" w:rsidRPr="00164F5E">
          <w:rPr>
            <w:rStyle w:val="Hyperlink"/>
          </w:rPr>
          <w:t>Darbstaciju lietojumprogrammas</w:t>
        </w:r>
        <w:r w:rsidR="00AC6F62">
          <w:tab/>
        </w:r>
        <w:r w:rsidR="00AC6F62">
          <w:fldChar w:fldCharType="begin"/>
        </w:r>
        <w:r w:rsidR="00AC6F62">
          <w:instrText xml:space="preserve"> PAGEREF _Toc504912719 \h </w:instrText>
        </w:r>
        <w:r w:rsidR="00AC6F62">
          <w:fldChar w:fldCharType="separate"/>
        </w:r>
        <w:r w:rsidR="00AC6F62">
          <w:t>10</w:t>
        </w:r>
        <w:r w:rsidR="00AC6F62">
          <w:fldChar w:fldCharType="end"/>
        </w:r>
      </w:hyperlink>
    </w:p>
    <w:p w:rsidR="00AC6F62" w:rsidRDefault="00E212BE">
      <w:pPr>
        <w:pStyle w:val="TOC3"/>
        <w:rPr>
          <w:rFonts w:eastAsiaTheme="minorEastAsia"/>
          <w:smallCaps w:val="0"/>
          <w:sz w:val="22"/>
        </w:rPr>
      </w:pPr>
      <w:hyperlink w:anchor="_Toc504912720" w:history="1">
        <w:r w:rsidR="00AC6F62" w:rsidRPr="00164F5E">
          <w:rPr>
            <w:rStyle w:val="Hyperlink"/>
          </w:rPr>
          <w:t>Darbstaciju operētājsistēmas</w:t>
        </w:r>
        <w:r w:rsidR="00AC6F62">
          <w:tab/>
        </w:r>
        <w:r w:rsidR="00AC6F62">
          <w:fldChar w:fldCharType="begin"/>
        </w:r>
        <w:r w:rsidR="00AC6F62">
          <w:instrText xml:space="preserve"> PAGEREF _Toc504912720 \h </w:instrText>
        </w:r>
        <w:r w:rsidR="00AC6F62">
          <w:fldChar w:fldCharType="separate"/>
        </w:r>
        <w:r w:rsidR="00AC6F62">
          <w:t>10</w:t>
        </w:r>
        <w:r w:rsidR="00AC6F62">
          <w:fldChar w:fldCharType="end"/>
        </w:r>
      </w:hyperlink>
    </w:p>
    <w:p w:rsidR="00AC6F62" w:rsidRDefault="00E212BE">
      <w:pPr>
        <w:pStyle w:val="TOC3"/>
        <w:rPr>
          <w:rFonts w:eastAsiaTheme="minorEastAsia"/>
          <w:smallCaps w:val="0"/>
          <w:sz w:val="22"/>
        </w:rPr>
      </w:pPr>
      <w:hyperlink w:anchor="_Toc504912721" w:history="1">
        <w:r w:rsidR="00AC6F62" w:rsidRPr="00164F5E">
          <w:rPr>
            <w:rStyle w:val="Hyperlink"/>
          </w:rPr>
          <w:t>Pēc kodola/CAL</w:t>
        </w:r>
        <w:r w:rsidR="00AC6F62">
          <w:tab/>
        </w:r>
        <w:r w:rsidR="00AC6F62">
          <w:fldChar w:fldCharType="begin"/>
        </w:r>
        <w:r w:rsidR="00AC6F62">
          <w:instrText xml:space="preserve"> PAGEREF _Toc504912721 \h </w:instrText>
        </w:r>
        <w:r w:rsidR="00AC6F62">
          <w:fldChar w:fldCharType="separate"/>
        </w:r>
        <w:r w:rsidR="00AC6F62">
          <w:t>10</w:t>
        </w:r>
        <w:r w:rsidR="00AC6F62">
          <w:fldChar w:fldCharType="end"/>
        </w:r>
      </w:hyperlink>
    </w:p>
    <w:p w:rsidR="00AC6F62" w:rsidRDefault="00E212BE">
      <w:pPr>
        <w:pStyle w:val="TOC3"/>
        <w:rPr>
          <w:rFonts w:eastAsiaTheme="minorEastAsia"/>
          <w:smallCaps w:val="0"/>
          <w:sz w:val="22"/>
        </w:rPr>
      </w:pPr>
      <w:hyperlink w:anchor="_Toc504912722" w:history="1">
        <w:r w:rsidR="00AC6F62" w:rsidRPr="00164F5E">
          <w:rPr>
            <w:rStyle w:val="Hyperlink"/>
          </w:rPr>
          <w:t>Serveris/CAL</w:t>
        </w:r>
        <w:r w:rsidR="00AC6F62">
          <w:tab/>
        </w:r>
        <w:r w:rsidR="00AC6F62">
          <w:fldChar w:fldCharType="begin"/>
        </w:r>
        <w:r w:rsidR="00AC6F62">
          <w:instrText xml:space="preserve"> PAGEREF _Toc504912722 \h </w:instrText>
        </w:r>
        <w:r w:rsidR="00AC6F62">
          <w:fldChar w:fldCharType="separate"/>
        </w:r>
        <w:r w:rsidR="00AC6F62">
          <w:t>11</w:t>
        </w:r>
        <w:r w:rsidR="00AC6F62">
          <w:fldChar w:fldCharType="end"/>
        </w:r>
      </w:hyperlink>
    </w:p>
    <w:p w:rsidR="00AC6F62" w:rsidRDefault="00E212BE">
      <w:pPr>
        <w:pStyle w:val="TOC3"/>
        <w:rPr>
          <w:rFonts w:eastAsiaTheme="minorEastAsia"/>
          <w:smallCaps w:val="0"/>
          <w:sz w:val="22"/>
        </w:rPr>
      </w:pPr>
      <w:hyperlink w:anchor="_Toc504912723" w:history="1">
        <w:r w:rsidR="00AC6F62" w:rsidRPr="00164F5E">
          <w:rPr>
            <w:rStyle w:val="Hyperlink"/>
          </w:rPr>
          <w:t>Licencēts kodolam</w:t>
        </w:r>
        <w:r w:rsidR="00AC6F62">
          <w:tab/>
        </w:r>
        <w:r w:rsidR="00AC6F62">
          <w:fldChar w:fldCharType="begin"/>
        </w:r>
        <w:r w:rsidR="00AC6F62">
          <w:instrText xml:space="preserve"> PAGEREF _Toc504912723 \h </w:instrText>
        </w:r>
        <w:r w:rsidR="00AC6F62">
          <w:fldChar w:fldCharType="separate"/>
        </w:r>
        <w:r w:rsidR="00AC6F62">
          <w:t>11</w:t>
        </w:r>
        <w:r w:rsidR="00AC6F62">
          <w:fldChar w:fldCharType="end"/>
        </w:r>
      </w:hyperlink>
    </w:p>
    <w:p w:rsidR="00AC6F62" w:rsidRDefault="00E212BE">
      <w:pPr>
        <w:pStyle w:val="TOC3"/>
        <w:rPr>
          <w:rFonts w:eastAsiaTheme="minorEastAsia"/>
          <w:smallCaps w:val="0"/>
          <w:sz w:val="22"/>
        </w:rPr>
      </w:pPr>
      <w:hyperlink w:anchor="_Toc504912724" w:history="1">
        <w:r w:rsidR="00AC6F62" w:rsidRPr="00164F5E">
          <w:rPr>
            <w:rStyle w:val="Hyperlink"/>
          </w:rPr>
          <w:t>Pārvaldības serveri</w:t>
        </w:r>
        <w:r w:rsidR="00AC6F62">
          <w:tab/>
        </w:r>
        <w:r w:rsidR="00AC6F62">
          <w:fldChar w:fldCharType="begin"/>
        </w:r>
        <w:r w:rsidR="00AC6F62">
          <w:instrText xml:space="preserve"> PAGEREF _Toc504912724 \h </w:instrText>
        </w:r>
        <w:r w:rsidR="00AC6F62">
          <w:fldChar w:fldCharType="separate"/>
        </w:r>
        <w:r w:rsidR="00AC6F62">
          <w:t>11</w:t>
        </w:r>
        <w:r w:rsidR="00AC6F62">
          <w:fldChar w:fldCharType="end"/>
        </w:r>
      </w:hyperlink>
    </w:p>
    <w:p w:rsidR="00AC6F62" w:rsidRDefault="00E212BE">
      <w:pPr>
        <w:pStyle w:val="TOC3"/>
        <w:rPr>
          <w:rFonts w:eastAsiaTheme="minorEastAsia"/>
          <w:smallCaps w:val="0"/>
          <w:sz w:val="22"/>
        </w:rPr>
      </w:pPr>
      <w:hyperlink w:anchor="_Toc504912725" w:history="1">
        <w:r w:rsidR="00AC6F62" w:rsidRPr="00164F5E">
          <w:rPr>
            <w:rStyle w:val="Hyperlink"/>
          </w:rPr>
          <w:t>Specializētie serveri</w:t>
        </w:r>
        <w:r w:rsidR="00AC6F62">
          <w:tab/>
        </w:r>
        <w:r w:rsidR="00AC6F62">
          <w:fldChar w:fldCharType="begin"/>
        </w:r>
        <w:r w:rsidR="00AC6F62">
          <w:instrText xml:space="preserve"> PAGEREF _Toc504912725 \h </w:instrText>
        </w:r>
        <w:r w:rsidR="00AC6F62">
          <w:fldChar w:fldCharType="separate"/>
        </w:r>
        <w:r w:rsidR="00AC6F62">
          <w:t>12</w:t>
        </w:r>
        <w:r w:rsidR="00AC6F62">
          <w:fldChar w:fldCharType="end"/>
        </w:r>
      </w:hyperlink>
    </w:p>
    <w:p w:rsidR="00AC6F62" w:rsidRDefault="00E212BE">
      <w:pPr>
        <w:pStyle w:val="TOC3"/>
        <w:rPr>
          <w:rFonts w:eastAsiaTheme="minorEastAsia"/>
          <w:smallCaps w:val="0"/>
          <w:sz w:val="22"/>
        </w:rPr>
      </w:pPr>
      <w:hyperlink w:anchor="_Toc504912726" w:history="1">
        <w:r w:rsidR="00AC6F62" w:rsidRPr="00164F5E">
          <w:rPr>
            <w:rStyle w:val="Hyperlink"/>
          </w:rPr>
          <w:t>Izstrādātāju rīki</w:t>
        </w:r>
        <w:r w:rsidR="00AC6F62">
          <w:tab/>
        </w:r>
        <w:r w:rsidR="00AC6F62">
          <w:fldChar w:fldCharType="begin"/>
        </w:r>
        <w:r w:rsidR="00AC6F62">
          <w:instrText xml:space="preserve"> PAGEREF _Toc504912726 \h </w:instrText>
        </w:r>
        <w:r w:rsidR="00AC6F62">
          <w:fldChar w:fldCharType="separate"/>
        </w:r>
        <w:r w:rsidR="00AC6F62">
          <w:t>12</w:t>
        </w:r>
        <w:r w:rsidR="00AC6F62">
          <w:fldChar w:fldCharType="end"/>
        </w:r>
      </w:hyperlink>
    </w:p>
    <w:p w:rsidR="00AC6F62" w:rsidRDefault="00E212BE">
      <w:pPr>
        <w:pStyle w:val="TOC1"/>
        <w:rPr>
          <w:rFonts w:eastAsiaTheme="minorEastAsia"/>
          <w:b w:val="0"/>
          <w:caps w:val="0"/>
          <w:noProof/>
          <w:sz w:val="22"/>
          <w:szCs w:val="22"/>
        </w:rPr>
      </w:pPr>
      <w:hyperlink w:anchor="_Toc504912727" w:history="1">
        <w:r w:rsidR="00AC6F62" w:rsidRPr="00164F5E">
          <w:rPr>
            <w:rStyle w:val="Hyperlink"/>
            <w:noProof/>
          </w:rPr>
          <w:t>Programmatūra</w:t>
        </w:r>
        <w:r w:rsidR="00AC6F62">
          <w:rPr>
            <w:noProof/>
          </w:rPr>
          <w:tab/>
        </w:r>
        <w:r w:rsidR="00AC6F62">
          <w:rPr>
            <w:noProof/>
          </w:rPr>
          <w:fldChar w:fldCharType="begin"/>
        </w:r>
        <w:r w:rsidR="00AC6F62">
          <w:rPr>
            <w:noProof/>
          </w:rPr>
          <w:instrText xml:space="preserve"> PAGEREF _Toc504912727 \h </w:instrText>
        </w:r>
        <w:r w:rsidR="00AC6F62">
          <w:rPr>
            <w:noProof/>
          </w:rPr>
        </w:r>
        <w:r w:rsidR="00AC6F62">
          <w:rPr>
            <w:noProof/>
          </w:rPr>
          <w:fldChar w:fldCharType="separate"/>
        </w:r>
        <w:r w:rsidR="00AC6F62">
          <w:rPr>
            <w:noProof/>
          </w:rPr>
          <w:t>14</w:t>
        </w:r>
        <w:r w:rsidR="00AC6F62">
          <w:rPr>
            <w:noProof/>
          </w:rPr>
          <w:fldChar w:fldCharType="end"/>
        </w:r>
      </w:hyperlink>
    </w:p>
    <w:p w:rsidR="00AC6F62" w:rsidRDefault="00E212BE">
      <w:pPr>
        <w:pStyle w:val="TOC2"/>
        <w:rPr>
          <w:rFonts w:eastAsiaTheme="minorEastAsia"/>
          <w:smallCaps w:val="0"/>
          <w:sz w:val="22"/>
        </w:rPr>
      </w:pPr>
      <w:hyperlink w:anchor="_Toc504912728" w:history="1">
        <w:r w:rsidR="00AC6F62" w:rsidRPr="00164F5E">
          <w:rPr>
            <w:rStyle w:val="Hyperlink"/>
          </w:rPr>
          <w:t>Advanced Threat Analytics</w:t>
        </w:r>
        <w:r w:rsidR="00AC6F62">
          <w:tab/>
        </w:r>
        <w:r w:rsidR="00AC6F62">
          <w:fldChar w:fldCharType="begin"/>
        </w:r>
        <w:r w:rsidR="00AC6F62">
          <w:instrText xml:space="preserve"> PAGEREF _Toc504912728 \h </w:instrText>
        </w:r>
        <w:r w:rsidR="00AC6F62">
          <w:fldChar w:fldCharType="separate"/>
        </w:r>
        <w:r w:rsidR="00AC6F62">
          <w:t>14</w:t>
        </w:r>
        <w:r w:rsidR="00AC6F62">
          <w:fldChar w:fldCharType="end"/>
        </w:r>
      </w:hyperlink>
    </w:p>
    <w:p w:rsidR="00AC6F62" w:rsidRDefault="00E212BE">
      <w:pPr>
        <w:pStyle w:val="TOC2"/>
        <w:rPr>
          <w:rFonts w:eastAsiaTheme="minorEastAsia"/>
          <w:smallCaps w:val="0"/>
          <w:sz w:val="22"/>
        </w:rPr>
      </w:pPr>
      <w:hyperlink w:anchor="_Toc504912729" w:history="1">
        <w:r w:rsidR="00AC6F62" w:rsidRPr="00164F5E">
          <w:rPr>
            <w:rStyle w:val="Hyperlink"/>
          </w:rPr>
          <w:t>BizTalk</w:t>
        </w:r>
        <w:r w:rsidR="00AC6F62">
          <w:tab/>
        </w:r>
        <w:r w:rsidR="00AC6F62">
          <w:fldChar w:fldCharType="begin"/>
        </w:r>
        <w:r w:rsidR="00AC6F62">
          <w:instrText xml:space="preserve"> PAGEREF _Toc504912729 \h </w:instrText>
        </w:r>
        <w:r w:rsidR="00AC6F62">
          <w:fldChar w:fldCharType="separate"/>
        </w:r>
        <w:r w:rsidR="00AC6F62">
          <w:t>14</w:t>
        </w:r>
        <w:r w:rsidR="00AC6F62">
          <w:fldChar w:fldCharType="end"/>
        </w:r>
      </w:hyperlink>
    </w:p>
    <w:p w:rsidR="00AC6F62" w:rsidRDefault="00E212BE">
      <w:pPr>
        <w:pStyle w:val="TOC2"/>
        <w:rPr>
          <w:rFonts w:eastAsiaTheme="minorEastAsia"/>
          <w:smallCaps w:val="0"/>
          <w:sz w:val="22"/>
        </w:rPr>
      </w:pPr>
      <w:hyperlink w:anchor="_Toc504912730" w:history="1">
        <w:r w:rsidR="00AC6F62" w:rsidRPr="00164F5E">
          <w:rPr>
            <w:rStyle w:val="Hyperlink"/>
          </w:rPr>
          <w:t>CAL Suite</w:t>
        </w:r>
        <w:r w:rsidR="00AC6F62">
          <w:tab/>
        </w:r>
        <w:r w:rsidR="00AC6F62">
          <w:fldChar w:fldCharType="begin"/>
        </w:r>
        <w:r w:rsidR="00AC6F62">
          <w:instrText xml:space="preserve"> PAGEREF _Toc504912730 \h </w:instrText>
        </w:r>
        <w:r w:rsidR="00AC6F62">
          <w:fldChar w:fldCharType="separate"/>
        </w:r>
        <w:r w:rsidR="00AC6F62">
          <w:t>16</w:t>
        </w:r>
        <w:r w:rsidR="00AC6F62">
          <w:fldChar w:fldCharType="end"/>
        </w:r>
      </w:hyperlink>
    </w:p>
    <w:p w:rsidR="00AC6F62" w:rsidRDefault="00E212BE">
      <w:pPr>
        <w:pStyle w:val="TOC2"/>
        <w:rPr>
          <w:rFonts w:eastAsiaTheme="minorEastAsia"/>
          <w:smallCaps w:val="0"/>
          <w:sz w:val="22"/>
        </w:rPr>
      </w:pPr>
      <w:hyperlink w:anchor="_Toc504912731" w:history="1">
        <w:r w:rsidR="00AC6F62" w:rsidRPr="00164F5E">
          <w:rPr>
            <w:rStyle w:val="Hyperlink"/>
          </w:rPr>
          <w:t>Core Infrastructure Server (CIS) Suite</w:t>
        </w:r>
        <w:r w:rsidR="00AC6F62">
          <w:tab/>
        </w:r>
        <w:r w:rsidR="00AC6F62">
          <w:fldChar w:fldCharType="begin"/>
        </w:r>
        <w:r w:rsidR="00AC6F62">
          <w:instrText xml:space="preserve"> PAGEREF _Toc504912731 \h </w:instrText>
        </w:r>
        <w:r w:rsidR="00AC6F62">
          <w:fldChar w:fldCharType="separate"/>
        </w:r>
        <w:r w:rsidR="00AC6F62">
          <w:t>17</w:t>
        </w:r>
        <w:r w:rsidR="00AC6F62">
          <w:fldChar w:fldCharType="end"/>
        </w:r>
      </w:hyperlink>
    </w:p>
    <w:p w:rsidR="00AC6F62" w:rsidRDefault="00E212BE">
      <w:pPr>
        <w:pStyle w:val="TOC2"/>
        <w:rPr>
          <w:rFonts w:eastAsiaTheme="minorEastAsia"/>
          <w:smallCaps w:val="0"/>
          <w:sz w:val="22"/>
        </w:rPr>
      </w:pPr>
      <w:hyperlink w:anchor="_Toc504912732" w:history="1">
        <w:r w:rsidR="00AC6F62" w:rsidRPr="00164F5E">
          <w:rPr>
            <w:rStyle w:val="Hyperlink"/>
          </w:rPr>
          <w:t>Forefront</w:t>
        </w:r>
        <w:r w:rsidR="00AC6F62">
          <w:tab/>
        </w:r>
        <w:r w:rsidR="00AC6F62">
          <w:fldChar w:fldCharType="begin"/>
        </w:r>
        <w:r w:rsidR="00AC6F62">
          <w:instrText xml:space="preserve"> PAGEREF _Toc504912732 \h </w:instrText>
        </w:r>
        <w:r w:rsidR="00AC6F62">
          <w:fldChar w:fldCharType="separate"/>
        </w:r>
        <w:r w:rsidR="00AC6F62">
          <w:t>19</w:t>
        </w:r>
        <w:r w:rsidR="00AC6F62">
          <w:fldChar w:fldCharType="end"/>
        </w:r>
      </w:hyperlink>
    </w:p>
    <w:p w:rsidR="00AC6F62" w:rsidRDefault="00E212BE">
      <w:pPr>
        <w:pStyle w:val="TOC2"/>
        <w:rPr>
          <w:rFonts w:eastAsiaTheme="minorEastAsia"/>
          <w:smallCaps w:val="0"/>
          <w:sz w:val="22"/>
        </w:rPr>
      </w:pPr>
      <w:hyperlink w:anchor="_Toc504912733" w:history="1">
        <w:r w:rsidR="00AC6F62" w:rsidRPr="00164F5E">
          <w:rPr>
            <w:rStyle w:val="Hyperlink"/>
          </w:rPr>
          <w:t>Lokālais Microsoft Dynamics 365</w:t>
        </w:r>
        <w:r w:rsidR="00AC6F62">
          <w:tab/>
        </w:r>
        <w:r w:rsidR="00AC6F62">
          <w:fldChar w:fldCharType="begin"/>
        </w:r>
        <w:r w:rsidR="00AC6F62">
          <w:instrText xml:space="preserve"> PAGEREF _Toc504912733 \h </w:instrText>
        </w:r>
        <w:r w:rsidR="00AC6F62">
          <w:fldChar w:fldCharType="separate"/>
        </w:r>
        <w:r w:rsidR="00AC6F62">
          <w:t>20</w:t>
        </w:r>
        <w:r w:rsidR="00AC6F62">
          <w:fldChar w:fldCharType="end"/>
        </w:r>
      </w:hyperlink>
    </w:p>
    <w:p w:rsidR="00AC6F62" w:rsidRDefault="00E212BE">
      <w:pPr>
        <w:pStyle w:val="TOC2"/>
        <w:rPr>
          <w:rFonts w:eastAsiaTheme="minorEastAsia"/>
          <w:smallCaps w:val="0"/>
          <w:sz w:val="22"/>
        </w:rPr>
      </w:pPr>
      <w:hyperlink w:anchor="_Toc504912734" w:history="1">
        <w:r w:rsidR="00AC6F62" w:rsidRPr="00164F5E">
          <w:rPr>
            <w:rStyle w:val="Hyperlink"/>
          </w:rPr>
          <w:t>Microsoft Identity Manager</w:t>
        </w:r>
        <w:r w:rsidR="00AC6F62">
          <w:tab/>
        </w:r>
        <w:r w:rsidR="00AC6F62">
          <w:fldChar w:fldCharType="begin"/>
        </w:r>
        <w:r w:rsidR="00AC6F62">
          <w:instrText xml:space="preserve"> PAGEREF _Toc504912734 \h </w:instrText>
        </w:r>
        <w:r w:rsidR="00AC6F62">
          <w:fldChar w:fldCharType="separate"/>
        </w:r>
        <w:r w:rsidR="00AC6F62">
          <w:t>22</w:t>
        </w:r>
        <w:r w:rsidR="00AC6F62">
          <w:fldChar w:fldCharType="end"/>
        </w:r>
      </w:hyperlink>
    </w:p>
    <w:p w:rsidR="00AC6F62" w:rsidRDefault="00E212BE">
      <w:pPr>
        <w:pStyle w:val="TOC2"/>
        <w:rPr>
          <w:rFonts w:eastAsiaTheme="minorEastAsia"/>
          <w:smallCaps w:val="0"/>
          <w:sz w:val="22"/>
        </w:rPr>
      </w:pPr>
      <w:hyperlink w:anchor="_Toc504912735" w:history="1">
        <w:r w:rsidR="00AC6F62" w:rsidRPr="00164F5E">
          <w:rPr>
            <w:rStyle w:val="Hyperlink"/>
          </w:rPr>
          <w:t>Office lietojumprogrammas</w:t>
        </w:r>
        <w:r w:rsidR="00AC6F62">
          <w:tab/>
        </w:r>
        <w:r w:rsidR="00AC6F62">
          <w:fldChar w:fldCharType="begin"/>
        </w:r>
        <w:r w:rsidR="00AC6F62">
          <w:instrText xml:space="preserve"> PAGEREF _Toc504912735 \h </w:instrText>
        </w:r>
        <w:r w:rsidR="00AC6F62">
          <w:fldChar w:fldCharType="separate"/>
        </w:r>
        <w:r w:rsidR="00AC6F62">
          <w:t>22</w:t>
        </w:r>
        <w:r w:rsidR="00AC6F62">
          <w:fldChar w:fldCharType="end"/>
        </w:r>
      </w:hyperlink>
    </w:p>
    <w:p w:rsidR="00AC6F62" w:rsidRDefault="00E212BE">
      <w:pPr>
        <w:pStyle w:val="TOC3"/>
        <w:rPr>
          <w:rFonts w:eastAsiaTheme="minorEastAsia"/>
          <w:smallCaps w:val="0"/>
          <w:sz w:val="22"/>
        </w:rPr>
      </w:pPr>
      <w:hyperlink w:anchor="_Toc504912736" w:history="1">
        <w:r w:rsidR="00AC6F62" w:rsidRPr="00164F5E">
          <w:rPr>
            <w:rStyle w:val="Hyperlink"/>
          </w:rPr>
          <w:t>Office darbstaciju lietojumprogrammas</w:t>
        </w:r>
        <w:r w:rsidR="00AC6F62">
          <w:tab/>
        </w:r>
        <w:r w:rsidR="00AC6F62">
          <w:fldChar w:fldCharType="begin"/>
        </w:r>
        <w:r w:rsidR="00AC6F62">
          <w:instrText xml:space="preserve"> PAGEREF _Toc504912736 \h </w:instrText>
        </w:r>
        <w:r w:rsidR="00AC6F62">
          <w:fldChar w:fldCharType="separate"/>
        </w:r>
        <w:r w:rsidR="00AC6F62">
          <w:t>22</w:t>
        </w:r>
        <w:r w:rsidR="00AC6F62">
          <w:fldChar w:fldCharType="end"/>
        </w:r>
      </w:hyperlink>
    </w:p>
    <w:p w:rsidR="00AC6F62" w:rsidRDefault="00E212BE">
      <w:pPr>
        <w:pStyle w:val="TOC3"/>
        <w:rPr>
          <w:rFonts w:eastAsiaTheme="minorEastAsia"/>
          <w:smallCaps w:val="0"/>
          <w:sz w:val="22"/>
        </w:rPr>
      </w:pPr>
      <w:hyperlink w:anchor="_Toc504912737" w:history="1">
        <w:r w:rsidR="00AC6F62" w:rsidRPr="00164F5E">
          <w:rPr>
            <w:rStyle w:val="Hyperlink"/>
          </w:rPr>
          <w:t>Office for Mac</w:t>
        </w:r>
        <w:r w:rsidR="00AC6F62">
          <w:tab/>
        </w:r>
        <w:r w:rsidR="00AC6F62">
          <w:fldChar w:fldCharType="begin"/>
        </w:r>
        <w:r w:rsidR="00AC6F62">
          <w:instrText xml:space="preserve"> PAGEREF _Toc504912737 \h </w:instrText>
        </w:r>
        <w:r w:rsidR="00AC6F62">
          <w:fldChar w:fldCharType="separate"/>
        </w:r>
        <w:r w:rsidR="00AC6F62">
          <w:t>24</w:t>
        </w:r>
        <w:r w:rsidR="00AC6F62">
          <w:fldChar w:fldCharType="end"/>
        </w:r>
      </w:hyperlink>
    </w:p>
    <w:p w:rsidR="00AC6F62" w:rsidRDefault="00E212BE">
      <w:pPr>
        <w:pStyle w:val="TOC2"/>
        <w:rPr>
          <w:rFonts w:eastAsiaTheme="minorEastAsia"/>
          <w:smallCaps w:val="0"/>
          <w:sz w:val="22"/>
        </w:rPr>
      </w:pPr>
      <w:hyperlink w:anchor="_Toc504912738" w:history="1">
        <w:r w:rsidR="00AC6F62" w:rsidRPr="00164F5E">
          <w:rPr>
            <w:rStyle w:val="Hyperlink"/>
          </w:rPr>
          <w:t>Office serveri</w:t>
        </w:r>
        <w:r w:rsidR="00AC6F62">
          <w:tab/>
        </w:r>
        <w:r w:rsidR="00AC6F62">
          <w:fldChar w:fldCharType="begin"/>
        </w:r>
        <w:r w:rsidR="00AC6F62">
          <w:instrText xml:space="preserve"> PAGEREF _Toc504912738 \h </w:instrText>
        </w:r>
        <w:r w:rsidR="00AC6F62">
          <w:fldChar w:fldCharType="separate"/>
        </w:r>
        <w:r w:rsidR="00AC6F62">
          <w:t>25</w:t>
        </w:r>
        <w:r w:rsidR="00AC6F62">
          <w:fldChar w:fldCharType="end"/>
        </w:r>
      </w:hyperlink>
    </w:p>
    <w:p w:rsidR="00AC6F62" w:rsidRDefault="00E212BE">
      <w:pPr>
        <w:pStyle w:val="TOC3"/>
        <w:rPr>
          <w:rFonts w:eastAsiaTheme="minorEastAsia"/>
          <w:smallCaps w:val="0"/>
          <w:sz w:val="22"/>
        </w:rPr>
      </w:pPr>
      <w:hyperlink w:anchor="_Toc504912739" w:history="1">
        <w:r w:rsidR="00AC6F62" w:rsidRPr="00164F5E">
          <w:rPr>
            <w:rStyle w:val="Hyperlink"/>
          </w:rPr>
          <w:t>Exchange Server</w:t>
        </w:r>
        <w:r w:rsidR="00AC6F62">
          <w:tab/>
        </w:r>
        <w:r w:rsidR="00AC6F62">
          <w:fldChar w:fldCharType="begin"/>
        </w:r>
        <w:r w:rsidR="00AC6F62">
          <w:instrText xml:space="preserve"> PAGEREF _Toc504912739 \h </w:instrText>
        </w:r>
        <w:r w:rsidR="00AC6F62">
          <w:fldChar w:fldCharType="separate"/>
        </w:r>
        <w:r w:rsidR="00AC6F62">
          <w:t>25</w:t>
        </w:r>
        <w:r w:rsidR="00AC6F62">
          <w:fldChar w:fldCharType="end"/>
        </w:r>
      </w:hyperlink>
    </w:p>
    <w:p w:rsidR="00AC6F62" w:rsidRDefault="00E212BE">
      <w:pPr>
        <w:pStyle w:val="TOC3"/>
        <w:rPr>
          <w:rFonts w:eastAsiaTheme="minorEastAsia"/>
          <w:smallCaps w:val="0"/>
          <w:sz w:val="22"/>
        </w:rPr>
      </w:pPr>
      <w:hyperlink w:anchor="_Toc504912740" w:history="1">
        <w:r w:rsidR="00AC6F62" w:rsidRPr="00164F5E">
          <w:rPr>
            <w:rStyle w:val="Hyperlink"/>
          </w:rPr>
          <w:t>Project Server</w:t>
        </w:r>
        <w:r w:rsidR="00AC6F62">
          <w:tab/>
        </w:r>
        <w:r w:rsidR="00AC6F62">
          <w:fldChar w:fldCharType="begin"/>
        </w:r>
        <w:r w:rsidR="00AC6F62">
          <w:instrText xml:space="preserve"> PAGEREF _Toc504912740 \h </w:instrText>
        </w:r>
        <w:r w:rsidR="00AC6F62">
          <w:fldChar w:fldCharType="separate"/>
        </w:r>
        <w:r w:rsidR="00AC6F62">
          <w:t>26</w:t>
        </w:r>
        <w:r w:rsidR="00AC6F62">
          <w:fldChar w:fldCharType="end"/>
        </w:r>
      </w:hyperlink>
    </w:p>
    <w:p w:rsidR="00AC6F62" w:rsidRDefault="00E212BE">
      <w:pPr>
        <w:pStyle w:val="TOC3"/>
        <w:rPr>
          <w:rFonts w:eastAsiaTheme="minorEastAsia"/>
          <w:smallCaps w:val="0"/>
          <w:sz w:val="22"/>
        </w:rPr>
      </w:pPr>
      <w:hyperlink w:anchor="_Toc504912741" w:history="1">
        <w:r w:rsidR="00AC6F62" w:rsidRPr="00164F5E">
          <w:rPr>
            <w:rStyle w:val="Hyperlink"/>
          </w:rPr>
          <w:t>SharePoint Server</w:t>
        </w:r>
        <w:r w:rsidR="00AC6F62">
          <w:tab/>
        </w:r>
        <w:r w:rsidR="00AC6F62">
          <w:fldChar w:fldCharType="begin"/>
        </w:r>
        <w:r w:rsidR="00AC6F62">
          <w:instrText xml:space="preserve"> PAGEREF _Toc504912741 \h </w:instrText>
        </w:r>
        <w:r w:rsidR="00AC6F62">
          <w:fldChar w:fldCharType="separate"/>
        </w:r>
        <w:r w:rsidR="00AC6F62">
          <w:t>27</w:t>
        </w:r>
        <w:r w:rsidR="00AC6F62">
          <w:fldChar w:fldCharType="end"/>
        </w:r>
      </w:hyperlink>
    </w:p>
    <w:p w:rsidR="00AC6F62" w:rsidRDefault="00E212BE">
      <w:pPr>
        <w:pStyle w:val="TOC3"/>
        <w:rPr>
          <w:rFonts w:eastAsiaTheme="minorEastAsia"/>
          <w:smallCaps w:val="0"/>
          <w:sz w:val="22"/>
        </w:rPr>
      </w:pPr>
      <w:hyperlink w:anchor="_Toc504912742" w:history="1">
        <w:r w:rsidR="00AC6F62" w:rsidRPr="00164F5E">
          <w:rPr>
            <w:rStyle w:val="Hyperlink"/>
          </w:rPr>
          <w:t>Skype darbam Server</w:t>
        </w:r>
        <w:r w:rsidR="00AC6F62">
          <w:tab/>
        </w:r>
        <w:r w:rsidR="00AC6F62">
          <w:fldChar w:fldCharType="begin"/>
        </w:r>
        <w:r w:rsidR="00AC6F62">
          <w:instrText xml:space="preserve"> PAGEREF _Toc504912742 \h </w:instrText>
        </w:r>
        <w:r w:rsidR="00AC6F62">
          <w:fldChar w:fldCharType="separate"/>
        </w:r>
        <w:r w:rsidR="00AC6F62">
          <w:t>28</w:t>
        </w:r>
        <w:r w:rsidR="00AC6F62">
          <w:fldChar w:fldCharType="end"/>
        </w:r>
      </w:hyperlink>
    </w:p>
    <w:p w:rsidR="00AC6F62" w:rsidRDefault="00E212BE">
      <w:pPr>
        <w:pStyle w:val="TOC2"/>
        <w:rPr>
          <w:rFonts w:eastAsiaTheme="minorEastAsia"/>
          <w:smallCaps w:val="0"/>
          <w:sz w:val="22"/>
        </w:rPr>
      </w:pPr>
      <w:hyperlink w:anchor="_Toc504912743" w:history="1">
        <w:r w:rsidR="00AC6F62" w:rsidRPr="00164F5E">
          <w:rPr>
            <w:rStyle w:val="Hyperlink"/>
          </w:rPr>
          <w:t>SQL Server</w:t>
        </w:r>
        <w:r w:rsidR="00AC6F62">
          <w:tab/>
        </w:r>
        <w:r w:rsidR="00AC6F62">
          <w:fldChar w:fldCharType="begin"/>
        </w:r>
        <w:r w:rsidR="00AC6F62">
          <w:instrText xml:space="preserve"> PAGEREF _Toc504912743 \h </w:instrText>
        </w:r>
        <w:r w:rsidR="00AC6F62">
          <w:fldChar w:fldCharType="separate"/>
        </w:r>
        <w:r w:rsidR="00AC6F62">
          <w:t>29</w:t>
        </w:r>
        <w:r w:rsidR="00AC6F62">
          <w:fldChar w:fldCharType="end"/>
        </w:r>
      </w:hyperlink>
    </w:p>
    <w:p w:rsidR="00AC6F62" w:rsidRDefault="00E212BE">
      <w:pPr>
        <w:pStyle w:val="TOC2"/>
        <w:rPr>
          <w:rFonts w:eastAsiaTheme="minorEastAsia"/>
          <w:smallCaps w:val="0"/>
          <w:sz w:val="22"/>
        </w:rPr>
      </w:pPr>
      <w:hyperlink w:anchor="_Toc504912744" w:history="1">
        <w:r w:rsidR="00AC6F62" w:rsidRPr="00164F5E">
          <w:rPr>
            <w:rStyle w:val="Hyperlink"/>
          </w:rPr>
          <w:t>System Center</w:t>
        </w:r>
        <w:r w:rsidR="00AC6F62">
          <w:tab/>
        </w:r>
        <w:r w:rsidR="00AC6F62">
          <w:fldChar w:fldCharType="begin"/>
        </w:r>
        <w:r w:rsidR="00AC6F62">
          <w:instrText xml:space="preserve"> PAGEREF _Toc504912744 \h </w:instrText>
        </w:r>
        <w:r w:rsidR="00AC6F62">
          <w:fldChar w:fldCharType="separate"/>
        </w:r>
        <w:r w:rsidR="00AC6F62">
          <w:t>31</w:t>
        </w:r>
        <w:r w:rsidR="00AC6F62">
          <w:fldChar w:fldCharType="end"/>
        </w:r>
      </w:hyperlink>
    </w:p>
    <w:p w:rsidR="00AC6F62" w:rsidRDefault="00E212BE">
      <w:pPr>
        <w:pStyle w:val="TOC3"/>
        <w:rPr>
          <w:rFonts w:eastAsiaTheme="minorEastAsia"/>
          <w:smallCaps w:val="0"/>
          <w:sz w:val="22"/>
        </w:rPr>
      </w:pPr>
      <w:hyperlink w:anchor="_Toc504912745" w:history="1">
        <w:r w:rsidR="00AC6F62" w:rsidRPr="00164F5E">
          <w:rPr>
            <w:rStyle w:val="Hyperlink"/>
          </w:rPr>
          <w:t>System Center Server</w:t>
        </w:r>
        <w:r w:rsidR="00AC6F62">
          <w:tab/>
        </w:r>
        <w:r w:rsidR="00AC6F62">
          <w:fldChar w:fldCharType="begin"/>
        </w:r>
        <w:r w:rsidR="00AC6F62">
          <w:instrText xml:space="preserve"> PAGEREF _Toc504912745 \h </w:instrText>
        </w:r>
        <w:r w:rsidR="00AC6F62">
          <w:fldChar w:fldCharType="separate"/>
        </w:r>
        <w:r w:rsidR="00AC6F62">
          <w:t>31</w:t>
        </w:r>
        <w:r w:rsidR="00AC6F62">
          <w:fldChar w:fldCharType="end"/>
        </w:r>
      </w:hyperlink>
    </w:p>
    <w:p w:rsidR="00AC6F62" w:rsidRDefault="00E212BE">
      <w:pPr>
        <w:pStyle w:val="TOC3"/>
        <w:rPr>
          <w:rFonts w:eastAsiaTheme="minorEastAsia"/>
          <w:smallCaps w:val="0"/>
          <w:sz w:val="22"/>
        </w:rPr>
      </w:pPr>
      <w:hyperlink w:anchor="_Toc504912746" w:history="1">
        <w:r w:rsidR="00AC6F62" w:rsidRPr="00164F5E">
          <w:rPr>
            <w:rStyle w:val="Hyperlink"/>
          </w:rPr>
          <w:t>System Center Configuration Manager</w:t>
        </w:r>
        <w:r w:rsidR="00AC6F62">
          <w:tab/>
        </w:r>
        <w:r w:rsidR="00AC6F62">
          <w:fldChar w:fldCharType="begin"/>
        </w:r>
        <w:r w:rsidR="00AC6F62">
          <w:instrText xml:space="preserve"> PAGEREF _Toc504912746 \h </w:instrText>
        </w:r>
        <w:r w:rsidR="00AC6F62">
          <w:fldChar w:fldCharType="separate"/>
        </w:r>
        <w:r w:rsidR="00AC6F62">
          <w:t>32</w:t>
        </w:r>
        <w:r w:rsidR="00AC6F62">
          <w:fldChar w:fldCharType="end"/>
        </w:r>
      </w:hyperlink>
    </w:p>
    <w:p w:rsidR="00AC6F62" w:rsidRDefault="00E212BE">
      <w:pPr>
        <w:pStyle w:val="TOC3"/>
        <w:rPr>
          <w:rFonts w:eastAsiaTheme="minorEastAsia"/>
          <w:smallCaps w:val="0"/>
          <w:sz w:val="22"/>
        </w:rPr>
      </w:pPr>
      <w:hyperlink w:anchor="_Toc504912747" w:history="1">
        <w:r w:rsidR="00AC6F62" w:rsidRPr="00164F5E">
          <w:rPr>
            <w:rStyle w:val="Hyperlink"/>
          </w:rPr>
          <w:t>System Center Data Protection Manager</w:t>
        </w:r>
        <w:r w:rsidR="00AC6F62">
          <w:tab/>
        </w:r>
        <w:r w:rsidR="00AC6F62">
          <w:fldChar w:fldCharType="begin"/>
        </w:r>
        <w:r w:rsidR="00AC6F62">
          <w:instrText xml:space="preserve"> PAGEREF _Toc504912747 \h </w:instrText>
        </w:r>
        <w:r w:rsidR="00AC6F62">
          <w:fldChar w:fldCharType="separate"/>
        </w:r>
        <w:r w:rsidR="00AC6F62">
          <w:t>33</w:t>
        </w:r>
        <w:r w:rsidR="00AC6F62">
          <w:fldChar w:fldCharType="end"/>
        </w:r>
      </w:hyperlink>
    </w:p>
    <w:p w:rsidR="00AC6F62" w:rsidRDefault="00E212BE">
      <w:pPr>
        <w:pStyle w:val="TOC3"/>
        <w:rPr>
          <w:rFonts w:eastAsiaTheme="minorEastAsia"/>
          <w:smallCaps w:val="0"/>
          <w:sz w:val="22"/>
        </w:rPr>
      </w:pPr>
      <w:hyperlink w:anchor="_Toc504912748" w:history="1">
        <w:r w:rsidR="00AC6F62" w:rsidRPr="00164F5E">
          <w:rPr>
            <w:rStyle w:val="Hyperlink"/>
          </w:rPr>
          <w:t>System Center Endpoint Protection</w:t>
        </w:r>
        <w:r w:rsidR="00AC6F62">
          <w:tab/>
        </w:r>
        <w:r w:rsidR="00AC6F62">
          <w:fldChar w:fldCharType="begin"/>
        </w:r>
        <w:r w:rsidR="00AC6F62">
          <w:instrText xml:space="preserve"> PAGEREF _Toc504912748 \h </w:instrText>
        </w:r>
        <w:r w:rsidR="00AC6F62">
          <w:fldChar w:fldCharType="separate"/>
        </w:r>
        <w:r w:rsidR="00AC6F62">
          <w:t>34</w:t>
        </w:r>
        <w:r w:rsidR="00AC6F62">
          <w:fldChar w:fldCharType="end"/>
        </w:r>
      </w:hyperlink>
    </w:p>
    <w:p w:rsidR="00AC6F62" w:rsidRDefault="00E212BE">
      <w:pPr>
        <w:pStyle w:val="TOC3"/>
        <w:rPr>
          <w:rFonts w:eastAsiaTheme="minorEastAsia"/>
          <w:smallCaps w:val="0"/>
          <w:sz w:val="22"/>
        </w:rPr>
      </w:pPr>
      <w:hyperlink w:anchor="_Toc504912749" w:history="1">
        <w:r w:rsidR="00AC6F62" w:rsidRPr="00164F5E">
          <w:rPr>
            <w:rStyle w:val="Hyperlink"/>
          </w:rPr>
          <w:t>System Center Operations Manager</w:t>
        </w:r>
        <w:r w:rsidR="00AC6F62">
          <w:tab/>
        </w:r>
        <w:r w:rsidR="00AC6F62">
          <w:fldChar w:fldCharType="begin"/>
        </w:r>
        <w:r w:rsidR="00AC6F62">
          <w:instrText xml:space="preserve"> PAGEREF _Toc504912749 \h </w:instrText>
        </w:r>
        <w:r w:rsidR="00AC6F62">
          <w:fldChar w:fldCharType="separate"/>
        </w:r>
        <w:r w:rsidR="00AC6F62">
          <w:t>35</w:t>
        </w:r>
        <w:r w:rsidR="00AC6F62">
          <w:fldChar w:fldCharType="end"/>
        </w:r>
      </w:hyperlink>
    </w:p>
    <w:p w:rsidR="00AC6F62" w:rsidRDefault="00E212BE">
      <w:pPr>
        <w:pStyle w:val="TOC3"/>
        <w:rPr>
          <w:rFonts w:eastAsiaTheme="minorEastAsia"/>
          <w:smallCaps w:val="0"/>
          <w:sz w:val="22"/>
        </w:rPr>
      </w:pPr>
      <w:hyperlink w:anchor="_Toc504912750" w:history="1">
        <w:r w:rsidR="00AC6F62" w:rsidRPr="00164F5E">
          <w:rPr>
            <w:rStyle w:val="Hyperlink"/>
          </w:rPr>
          <w:t>System Center Orchestrator</w:t>
        </w:r>
        <w:r w:rsidR="00AC6F62">
          <w:tab/>
        </w:r>
        <w:r w:rsidR="00AC6F62">
          <w:fldChar w:fldCharType="begin"/>
        </w:r>
        <w:r w:rsidR="00AC6F62">
          <w:instrText xml:space="preserve"> PAGEREF _Toc504912750 \h </w:instrText>
        </w:r>
        <w:r w:rsidR="00AC6F62">
          <w:fldChar w:fldCharType="separate"/>
        </w:r>
        <w:r w:rsidR="00AC6F62">
          <w:t>36</w:t>
        </w:r>
        <w:r w:rsidR="00AC6F62">
          <w:fldChar w:fldCharType="end"/>
        </w:r>
      </w:hyperlink>
    </w:p>
    <w:p w:rsidR="00AC6F62" w:rsidRDefault="00E212BE">
      <w:pPr>
        <w:pStyle w:val="TOC3"/>
        <w:rPr>
          <w:rFonts w:eastAsiaTheme="minorEastAsia"/>
          <w:smallCaps w:val="0"/>
          <w:sz w:val="22"/>
        </w:rPr>
      </w:pPr>
      <w:hyperlink w:anchor="_Toc504912751" w:history="1">
        <w:r w:rsidR="00AC6F62" w:rsidRPr="00164F5E">
          <w:rPr>
            <w:rStyle w:val="Hyperlink"/>
          </w:rPr>
          <w:t>System Center Service Manager</w:t>
        </w:r>
        <w:r w:rsidR="00AC6F62">
          <w:tab/>
        </w:r>
        <w:r w:rsidR="00AC6F62">
          <w:fldChar w:fldCharType="begin"/>
        </w:r>
        <w:r w:rsidR="00AC6F62">
          <w:instrText xml:space="preserve"> PAGEREF _Toc504912751 \h </w:instrText>
        </w:r>
        <w:r w:rsidR="00AC6F62">
          <w:fldChar w:fldCharType="separate"/>
        </w:r>
        <w:r w:rsidR="00AC6F62">
          <w:t>36</w:t>
        </w:r>
        <w:r w:rsidR="00AC6F62">
          <w:fldChar w:fldCharType="end"/>
        </w:r>
      </w:hyperlink>
    </w:p>
    <w:p w:rsidR="00AC6F62" w:rsidRDefault="00E212BE">
      <w:pPr>
        <w:pStyle w:val="TOC2"/>
        <w:rPr>
          <w:rFonts w:eastAsiaTheme="minorEastAsia"/>
          <w:smallCaps w:val="0"/>
          <w:sz w:val="22"/>
        </w:rPr>
      </w:pPr>
      <w:hyperlink w:anchor="_Toc504912752" w:history="1">
        <w:r w:rsidR="00AC6F62" w:rsidRPr="00164F5E">
          <w:rPr>
            <w:rStyle w:val="Hyperlink"/>
          </w:rPr>
          <w:t>Virtual Desktop Infrastructure (VDI) Suite</w:t>
        </w:r>
        <w:r w:rsidR="00AC6F62">
          <w:tab/>
        </w:r>
        <w:r w:rsidR="00AC6F62">
          <w:fldChar w:fldCharType="begin"/>
        </w:r>
        <w:r w:rsidR="00AC6F62">
          <w:instrText xml:space="preserve"> PAGEREF _Toc504912752 \h </w:instrText>
        </w:r>
        <w:r w:rsidR="00AC6F62">
          <w:fldChar w:fldCharType="separate"/>
        </w:r>
        <w:r w:rsidR="00AC6F62">
          <w:t>37</w:t>
        </w:r>
        <w:r w:rsidR="00AC6F62">
          <w:fldChar w:fldCharType="end"/>
        </w:r>
      </w:hyperlink>
    </w:p>
    <w:p w:rsidR="00AC6F62" w:rsidRDefault="00E212BE">
      <w:pPr>
        <w:pStyle w:val="TOC2"/>
        <w:rPr>
          <w:rFonts w:eastAsiaTheme="minorEastAsia"/>
          <w:smallCaps w:val="0"/>
          <w:sz w:val="22"/>
        </w:rPr>
      </w:pPr>
      <w:hyperlink w:anchor="_Toc504912753" w:history="1">
        <w:r w:rsidR="00AC6F62" w:rsidRPr="00164F5E">
          <w:rPr>
            <w:rStyle w:val="Hyperlink"/>
          </w:rPr>
          <w:t>Visual Studio</w:t>
        </w:r>
        <w:r w:rsidR="00AC6F62">
          <w:tab/>
        </w:r>
        <w:r w:rsidR="00AC6F62">
          <w:fldChar w:fldCharType="begin"/>
        </w:r>
        <w:r w:rsidR="00AC6F62">
          <w:instrText xml:space="preserve"> PAGEREF _Toc504912753 \h </w:instrText>
        </w:r>
        <w:r w:rsidR="00AC6F62">
          <w:fldChar w:fldCharType="separate"/>
        </w:r>
        <w:r w:rsidR="00AC6F62">
          <w:t>37</w:t>
        </w:r>
        <w:r w:rsidR="00AC6F62">
          <w:fldChar w:fldCharType="end"/>
        </w:r>
      </w:hyperlink>
    </w:p>
    <w:p w:rsidR="00AC6F62" w:rsidRDefault="00E212BE">
      <w:pPr>
        <w:pStyle w:val="TOC3"/>
        <w:rPr>
          <w:rFonts w:eastAsiaTheme="minorEastAsia"/>
          <w:smallCaps w:val="0"/>
          <w:sz w:val="22"/>
        </w:rPr>
      </w:pPr>
      <w:hyperlink w:anchor="_Toc504912754" w:history="1">
        <w:r w:rsidR="00AC6F62" w:rsidRPr="00164F5E">
          <w:rPr>
            <w:rStyle w:val="Hyperlink"/>
          </w:rPr>
          <w:t>Visual Studio</w:t>
        </w:r>
        <w:r w:rsidR="00AC6F62">
          <w:tab/>
        </w:r>
        <w:r w:rsidR="00AC6F62">
          <w:fldChar w:fldCharType="begin"/>
        </w:r>
        <w:r w:rsidR="00AC6F62">
          <w:instrText xml:space="preserve"> PAGEREF _Toc504912754 \h </w:instrText>
        </w:r>
        <w:r w:rsidR="00AC6F62">
          <w:fldChar w:fldCharType="separate"/>
        </w:r>
        <w:r w:rsidR="00AC6F62">
          <w:t>37</w:t>
        </w:r>
        <w:r w:rsidR="00AC6F62">
          <w:fldChar w:fldCharType="end"/>
        </w:r>
      </w:hyperlink>
    </w:p>
    <w:p w:rsidR="00AC6F62" w:rsidRDefault="00E212BE">
      <w:pPr>
        <w:pStyle w:val="TOC3"/>
        <w:rPr>
          <w:rFonts w:eastAsiaTheme="minorEastAsia"/>
          <w:smallCaps w:val="0"/>
          <w:sz w:val="22"/>
        </w:rPr>
      </w:pPr>
      <w:hyperlink w:anchor="_Toc504912755" w:history="1">
        <w:r w:rsidR="00AC6F62" w:rsidRPr="00164F5E">
          <w:rPr>
            <w:rStyle w:val="Hyperlink"/>
          </w:rPr>
          <w:t>Visual Studio Team Foundation Server</w:t>
        </w:r>
        <w:r w:rsidR="00AC6F62">
          <w:tab/>
        </w:r>
        <w:r w:rsidR="00AC6F62">
          <w:fldChar w:fldCharType="begin"/>
        </w:r>
        <w:r w:rsidR="00AC6F62">
          <w:instrText xml:space="preserve"> PAGEREF _Toc504912755 \h </w:instrText>
        </w:r>
        <w:r w:rsidR="00AC6F62">
          <w:fldChar w:fldCharType="separate"/>
        </w:r>
        <w:r w:rsidR="00AC6F62">
          <w:t>39</w:t>
        </w:r>
        <w:r w:rsidR="00AC6F62">
          <w:fldChar w:fldCharType="end"/>
        </w:r>
      </w:hyperlink>
    </w:p>
    <w:p w:rsidR="00AC6F62" w:rsidRDefault="00E212BE">
      <w:pPr>
        <w:pStyle w:val="TOC2"/>
        <w:rPr>
          <w:rFonts w:eastAsiaTheme="minorEastAsia"/>
          <w:smallCaps w:val="0"/>
          <w:sz w:val="22"/>
        </w:rPr>
      </w:pPr>
      <w:hyperlink w:anchor="_Toc504912756" w:history="1">
        <w:r w:rsidR="00AC6F62" w:rsidRPr="00164F5E">
          <w:rPr>
            <w:rStyle w:val="Hyperlink"/>
          </w:rPr>
          <w:t>Windows</w:t>
        </w:r>
        <w:r w:rsidR="00AC6F62">
          <w:tab/>
        </w:r>
        <w:r w:rsidR="00AC6F62">
          <w:fldChar w:fldCharType="begin"/>
        </w:r>
        <w:r w:rsidR="00AC6F62">
          <w:instrText xml:space="preserve"> PAGEREF _Toc504912756 \h </w:instrText>
        </w:r>
        <w:r w:rsidR="00AC6F62">
          <w:fldChar w:fldCharType="separate"/>
        </w:r>
        <w:r w:rsidR="00AC6F62">
          <w:t>40</w:t>
        </w:r>
        <w:r w:rsidR="00AC6F62">
          <w:fldChar w:fldCharType="end"/>
        </w:r>
      </w:hyperlink>
    </w:p>
    <w:p w:rsidR="00AC6F62" w:rsidRDefault="00E212BE">
      <w:pPr>
        <w:pStyle w:val="TOC3"/>
        <w:rPr>
          <w:rFonts w:eastAsiaTheme="minorEastAsia"/>
          <w:smallCaps w:val="0"/>
          <w:sz w:val="22"/>
        </w:rPr>
      </w:pPr>
      <w:hyperlink w:anchor="_Toc504912757" w:history="1">
        <w:r w:rsidR="00AC6F62" w:rsidRPr="00164F5E">
          <w:rPr>
            <w:rStyle w:val="Hyperlink"/>
          </w:rPr>
          <w:t>Windows darbstacijas operētājsistēma</w:t>
        </w:r>
        <w:r w:rsidR="00AC6F62">
          <w:tab/>
        </w:r>
        <w:r w:rsidR="00AC6F62">
          <w:fldChar w:fldCharType="begin"/>
        </w:r>
        <w:r w:rsidR="00AC6F62">
          <w:instrText xml:space="preserve"> PAGEREF _Toc504912757 \h </w:instrText>
        </w:r>
        <w:r w:rsidR="00AC6F62">
          <w:fldChar w:fldCharType="separate"/>
        </w:r>
        <w:r w:rsidR="00AC6F62">
          <w:t>40</w:t>
        </w:r>
        <w:r w:rsidR="00AC6F62">
          <w:fldChar w:fldCharType="end"/>
        </w:r>
      </w:hyperlink>
    </w:p>
    <w:p w:rsidR="00AC6F62" w:rsidRDefault="00E212BE">
      <w:pPr>
        <w:pStyle w:val="TOC2"/>
        <w:rPr>
          <w:rFonts w:eastAsiaTheme="minorEastAsia"/>
          <w:smallCaps w:val="0"/>
          <w:sz w:val="22"/>
        </w:rPr>
      </w:pPr>
      <w:hyperlink w:anchor="_Toc504912758" w:history="1">
        <w:r w:rsidR="00AC6F62" w:rsidRPr="00164F5E">
          <w:rPr>
            <w:rStyle w:val="Hyperlink"/>
          </w:rPr>
          <w:t>Windows Server</w:t>
        </w:r>
        <w:r w:rsidR="00AC6F62">
          <w:tab/>
        </w:r>
        <w:r w:rsidR="00AC6F62">
          <w:fldChar w:fldCharType="begin"/>
        </w:r>
        <w:r w:rsidR="00AC6F62">
          <w:instrText xml:space="preserve"> PAGEREF _Toc504912758 \h </w:instrText>
        </w:r>
        <w:r w:rsidR="00AC6F62">
          <w:fldChar w:fldCharType="separate"/>
        </w:r>
        <w:r w:rsidR="00AC6F62">
          <w:t>48</w:t>
        </w:r>
        <w:r w:rsidR="00AC6F62">
          <w:fldChar w:fldCharType="end"/>
        </w:r>
      </w:hyperlink>
    </w:p>
    <w:p w:rsidR="00AC6F62" w:rsidRDefault="00E212BE">
      <w:pPr>
        <w:pStyle w:val="TOC3"/>
        <w:rPr>
          <w:rFonts w:eastAsiaTheme="minorEastAsia"/>
          <w:smallCaps w:val="0"/>
          <w:sz w:val="22"/>
        </w:rPr>
      </w:pPr>
      <w:hyperlink w:anchor="_Toc504912759" w:history="1">
        <w:r w:rsidR="00AC6F62" w:rsidRPr="00164F5E">
          <w:rPr>
            <w:rStyle w:val="Hyperlink"/>
          </w:rPr>
          <w:t>Windows MultiPoint Server</w:t>
        </w:r>
        <w:r w:rsidR="00AC6F62">
          <w:tab/>
        </w:r>
        <w:r w:rsidR="00AC6F62">
          <w:fldChar w:fldCharType="begin"/>
        </w:r>
        <w:r w:rsidR="00AC6F62">
          <w:instrText xml:space="preserve"> PAGEREF _Toc504912759 \h </w:instrText>
        </w:r>
        <w:r w:rsidR="00AC6F62">
          <w:fldChar w:fldCharType="separate"/>
        </w:r>
        <w:r w:rsidR="00AC6F62">
          <w:t>48</w:t>
        </w:r>
        <w:r w:rsidR="00AC6F62">
          <w:fldChar w:fldCharType="end"/>
        </w:r>
      </w:hyperlink>
    </w:p>
    <w:p w:rsidR="00AC6F62" w:rsidRDefault="00E212BE">
      <w:pPr>
        <w:pStyle w:val="TOC3"/>
        <w:rPr>
          <w:rFonts w:eastAsiaTheme="minorEastAsia"/>
          <w:smallCaps w:val="0"/>
          <w:sz w:val="22"/>
        </w:rPr>
      </w:pPr>
      <w:hyperlink w:anchor="_Toc504912760" w:history="1">
        <w:r w:rsidR="00AC6F62" w:rsidRPr="00164F5E">
          <w:rPr>
            <w:rStyle w:val="Hyperlink"/>
          </w:rPr>
          <w:t>Windows Server</w:t>
        </w:r>
        <w:r w:rsidR="00AC6F62">
          <w:tab/>
        </w:r>
        <w:r w:rsidR="00AC6F62">
          <w:fldChar w:fldCharType="begin"/>
        </w:r>
        <w:r w:rsidR="00AC6F62">
          <w:instrText xml:space="preserve"> PAGEREF _Toc504912760 \h </w:instrText>
        </w:r>
        <w:r w:rsidR="00AC6F62">
          <w:fldChar w:fldCharType="separate"/>
        </w:r>
        <w:r w:rsidR="00AC6F62">
          <w:t>49</w:t>
        </w:r>
        <w:r w:rsidR="00AC6F62">
          <w:fldChar w:fldCharType="end"/>
        </w:r>
      </w:hyperlink>
    </w:p>
    <w:p w:rsidR="00AC6F62" w:rsidRDefault="00E212BE">
      <w:pPr>
        <w:pStyle w:val="TOC1"/>
        <w:rPr>
          <w:rFonts w:eastAsiaTheme="minorEastAsia"/>
          <w:b w:val="0"/>
          <w:caps w:val="0"/>
          <w:noProof/>
          <w:sz w:val="22"/>
          <w:szCs w:val="22"/>
        </w:rPr>
      </w:pPr>
      <w:hyperlink w:anchor="_Toc504912761" w:history="1">
        <w:r w:rsidR="00AC6F62" w:rsidRPr="00164F5E">
          <w:rPr>
            <w:rStyle w:val="Hyperlink"/>
            <w:noProof/>
          </w:rPr>
          <w:t>Tiešsaistes pakalpojumi</w:t>
        </w:r>
        <w:r w:rsidR="00AC6F62">
          <w:rPr>
            <w:noProof/>
          </w:rPr>
          <w:tab/>
        </w:r>
        <w:r w:rsidR="00AC6F62">
          <w:rPr>
            <w:noProof/>
          </w:rPr>
          <w:fldChar w:fldCharType="begin"/>
        </w:r>
        <w:r w:rsidR="00AC6F62">
          <w:rPr>
            <w:noProof/>
          </w:rPr>
          <w:instrText xml:space="preserve"> PAGEREF _Toc504912761 \h </w:instrText>
        </w:r>
        <w:r w:rsidR="00AC6F62">
          <w:rPr>
            <w:noProof/>
          </w:rPr>
        </w:r>
        <w:r w:rsidR="00AC6F62">
          <w:rPr>
            <w:noProof/>
          </w:rPr>
          <w:fldChar w:fldCharType="separate"/>
        </w:r>
        <w:r w:rsidR="00AC6F62">
          <w:rPr>
            <w:noProof/>
          </w:rPr>
          <w:t>52</w:t>
        </w:r>
        <w:r w:rsidR="00AC6F62">
          <w:rPr>
            <w:noProof/>
          </w:rPr>
          <w:fldChar w:fldCharType="end"/>
        </w:r>
      </w:hyperlink>
    </w:p>
    <w:p w:rsidR="00AC6F62" w:rsidRDefault="00E212BE">
      <w:pPr>
        <w:pStyle w:val="TOC2"/>
        <w:rPr>
          <w:rFonts w:eastAsiaTheme="minorEastAsia"/>
          <w:smallCaps w:val="0"/>
          <w:sz w:val="22"/>
        </w:rPr>
      </w:pPr>
      <w:hyperlink w:anchor="_Toc504912762" w:history="1">
        <w:r w:rsidR="00AC6F62" w:rsidRPr="00164F5E">
          <w:rPr>
            <w:rStyle w:val="Hyperlink"/>
          </w:rPr>
          <w:t>Tiešsaistes pakalpojumu reģionālā pieejamība</w:t>
        </w:r>
        <w:r w:rsidR="00AC6F62">
          <w:tab/>
        </w:r>
        <w:r w:rsidR="00AC6F62">
          <w:fldChar w:fldCharType="begin"/>
        </w:r>
        <w:r w:rsidR="00AC6F62">
          <w:instrText xml:space="preserve"> PAGEREF _Toc504912762 \h </w:instrText>
        </w:r>
        <w:r w:rsidR="00AC6F62">
          <w:fldChar w:fldCharType="separate"/>
        </w:r>
        <w:r w:rsidR="00AC6F62">
          <w:t>52</w:t>
        </w:r>
        <w:r w:rsidR="00AC6F62">
          <w:fldChar w:fldCharType="end"/>
        </w:r>
      </w:hyperlink>
    </w:p>
    <w:p w:rsidR="00AC6F62" w:rsidRDefault="00E212BE">
      <w:pPr>
        <w:pStyle w:val="TOC2"/>
        <w:rPr>
          <w:rFonts w:eastAsiaTheme="minorEastAsia"/>
          <w:smallCaps w:val="0"/>
          <w:sz w:val="22"/>
        </w:rPr>
      </w:pPr>
      <w:hyperlink w:anchor="_Toc504912763" w:history="1">
        <w:r w:rsidR="00AC6F62" w:rsidRPr="00164F5E">
          <w:rPr>
            <w:rStyle w:val="Hyperlink"/>
          </w:rPr>
          <w:t>Tiešsaistes pakalpojumu iegādes noteikumi</w:t>
        </w:r>
        <w:r w:rsidR="00AC6F62">
          <w:tab/>
        </w:r>
        <w:r w:rsidR="00AC6F62">
          <w:fldChar w:fldCharType="begin"/>
        </w:r>
        <w:r w:rsidR="00AC6F62">
          <w:instrText xml:space="preserve"> PAGEREF _Toc504912763 \h </w:instrText>
        </w:r>
        <w:r w:rsidR="00AC6F62">
          <w:fldChar w:fldCharType="separate"/>
        </w:r>
        <w:r w:rsidR="00AC6F62">
          <w:t>52</w:t>
        </w:r>
        <w:r w:rsidR="00AC6F62">
          <w:fldChar w:fldCharType="end"/>
        </w:r>
      </w:hyperlink>
    </w:p>
    <w:p w:rsidR="00AC6F62" w:rsidRDefault="00E212BE">
      <w:pPr>
        <w:pStyle w:val="TOC2"/>
        <w:rPr>
          <w:rFonts w:eastAsiaTheme="minorEastAsia"/>
          <w:smallCaps w:val="0"/>
          <w:sz w:val="22"/>
        </w:rPr>
      </w:pPr>
      <w:hyperlink w:anchor="_Toc504912764" w:history="1">
        <w:r w:rsidR="00AC6F62" w:rsidRPr="00164F5E">
          <w:rPr>
            <w:rStyle w:val="Hyperlink"/>
          </w:rPr>
          <w:t>Tiešsaistes pakalpojumu atjaunošana</w:t>
        </w:r>
        <w:r w:rsidR="00AC6F62">
          <w:tab/>
        </w:r>
        <w:r w:rsidR="00AC6F62">
          <w:fldChar w:fldCharType="begin"/>
        </w:r>
        <w:r w:rsidR="00AC6F62">
          <w:instrText xml:space="preserve"> PAGEREF _Toc504912764 \h </w:instrText>
        </w:r>
        <w:r w:rsidR="00AC6F62">
          <w:fldChar w:fldCharType="separate"/>
        </w:r>
        <w:r w:rsidR="00AC6F62">
          <w:t>52</w:t>
        </w:r>
        <w:r w:rsidR="00AC6F62">
          <w:fldChar w:fldCharType="end"/>
        </w:r>
      </w:hyperlink>
    </w:p>
    <w:p w:rsidR="00AC6F62" w:rsidRDefault="00E212BE">
      <w:pPr>
        <w:pStyle w:val="TOC2"/>
        <w:rPr>
          <w:rFonts w:eastAsiaTheme="minorEastAsia"/>
          <w:smallCaps w:val="0"/>
          <w:sz w:val="22"/>
        </w:rPr>
      </w:pPr>
      <w:hyperlink w:anchor="_Toc504912765" w:history="1">
        <w:r w:rsidR="00AC6F62" w:rsidRPr="00164F5E">
          <w:rPr>
            <w:rStyle w:val="Hyperlink"/>
          </w:rPr>
          <w:t>Microsoft Azure pakalpojumi</w:t>
        </w:r>
        <w:r w:rsidR="00AC6F62">
          <w:tab/>
        </w:r>
        <w:r w:rsidR="00AC6F62">
          <w:fldChar w:fldCharType="begin"/>
        </w:r>
        <w:r w:rsidR="00AC6F62">
          <w:instrText xml:space="preserve"> PAGEREF _Toc504912765 \h </w:instrText>
        </w:r>
        <w:r w:rsidR="00AC6F62">
          <w:fldChar w:fldCharType="separate"/>
        </w:r>
        <w:r w:rsidR="00AC6F62">
          <w:t>52</w:t>
        </w:r>
        <w:r w:rsidR="00AC6F62">
          <w:fldChar w:fldCharType="end"/>
        </w:r>
      </w:hyperlink>
    </w:p>
    <w:p w:rsidR="00AC6F62" w:rsidRDefault="00E212BE">
      <w:pPr>
        <w:pStyle w:val="TOC3"/>
        <w:rPr>
          <w:rFonts w:eastAsiaTheme="minorEastAsia"/>
          <w:smallCaps w:val="0"/>
          <w:sz w:val="22"/>
        </w:rPr>
      </w:pPr>
      <w:hyperlink w:anchor="_Toc504912766" w:history="1">
        <w:r w:rsidR="00AC6F62" w:rsidRPr="00164F5E">
          <w:rPr>
            <w:rStyle w:val="Hyperlink"/>
          </w:rPr>
          <w:t>Microsoft Azure pakalpojumi</w:t>
        </w:r>
        <w:r w:rsidR="00AC6F62">
          <w:tab/>
        </w:r>
        <w:r w:rsidR="00AC6F62">
          <w:fldChar w:fldCharType="begin"/>
        </w:r>
        <w:r w:rsidR="00AC6F62">
          <w:instrText xml:space="preserve"> PAGEREF _Toc504912766 \h </w:instrText>
        </w:r>
        <w:r w:rsidR="00AC6F62">
          <w:fldChar w:fldCharType="separate"/>
        </w:r>
        <w:r w:rsidR="00AC6F62">
          <w:t>54</w:t>
        </w:r>
        <w:r w:rsidR="00AC6F62">
          <w:fldChar w:fldCharType="end"/>
        </w:r>
      </w:hyperlink>
    </w:p>
    <w:p w:rsidR="00AC6F62" w:rsidRDefault="00E212BE">
      <w:pPr>
        <w:pStyle w:val="TOC3"/>
        <w:rPr>
          <w:rFonts w:eastAsiaTheme="minorEastAsia"/>
          <w:smallCaps w:val="0"/>
          <w:sz w:val="22"/>
        </w:rPr>
      </w:pPr>
      <w:hyperlink w:anchor="_Toc504912767" w:history="1">
        <w:r w:rsidR="00AC6F62" w:rsidRPr="00164F5E">
          <w:rPr>
            <w:rStyle w:val="Hyperlink"/>
          </w:rPr>
          <w:t>Microsoft Azure infrastruktūras plāni</w:t>
        </w:r>
        <w:r w:rsidR="00AC6F62">
          <w:tab/>
        </w:r>
        <w:r w:rsidR="00AC6F62">
          <w:fldChar w:fldCharType="begin"/>
        </w:r>
        <w:r w:rsidR="00AC6F62">
          <w:instrText xml:space="preserve"> PAGEREF _Toc504912767 \h </w:instrText>
        </w:r>
        <w:r w:rsidR="00AC6F62">
          <w:fldChar w:fldCharType="separate"/>
        </w:r>
        <w:r w:rsidR="00AC6F62">
          <w:t>54</w:t>
        </w:r>
        <w:r w:rsidR="00AC6F62">
          <w:fldChar w:fldCharType="end"/>
        </w:r>
      </w:hyperlink>
    </w:p>
    <w:p w:rsidR="00AC6F62" w:rsidRDefault="00E212BE">
      <w:pPr>
        <w:pStyle w:val="TOC3"/>
        <w:rPr>
          <w:rFonts w:eastAsiaTheme="minorEastAsia"/>
          <w:smallCaps w:val="0"/>
          <w:sz w:val="22"/>
        </w:rPr>
      </w:pPr>
      <w:hyperlink w:anchor="_Toc504912768" w:history="1">
        <w:r w:rsidR="00AC6F62" w:rsidRPr="00164F5E">
          <w:rPr>
            <w:rStyle w:val="Hyperlink"/>
          </w:rPr>
          <w:t>Microsoft Azure atbalsta plāni</w:t>
        </w:r>
        <w:r w:rsidR="00AC6F62">
          <w:tab/>
        </w:r>
        <w:r w:rsidR="00AC6F62">
          <w:fldChar w:fldCharType="begin"/>
        </w:r>
        <w:r w:rsidR="00AC6F62">
          <w:instrText xml:space="preserve"> PAGEREF _Toc504912768 \h </w:instrText>
        </w:r>
        <w:r w:rsidR="00AC6F62">
          <w:fldChar w:fldCharType="separate"/>
        </w:r>
        <w:r w:rsidR="00AC6F62">
          <w:t>55</w:t>
        </w:r>
        <w:r w:rsidR="00AC6F62">
          <w:fldChar w:fldCharType="end"/>
        </w:r>
      </w:hyperlink>
    </w:p>
    <w:p w:rsidR="00AC6F62" w:rsidRDefault="00E212BE">
      <w:pPr>
        <w:pStyle w:val="TOC3"/>
        <w:rPr>
          <w:rFonts w:eastAsiaTheme="minorEastAsia"/>
          <w:smallCaps w:val="0"/>
          <w:sz w:val="22"/>
        </w:rPr>
      </w:pPr>
      <w:hyperlink w:anchor="_Toc504912769" w:history="1">
        <w:r w:rsidR="00AC6F62" w:rsidRPr="00164F5E">
          <w:rPr>
            <w:rStyle w:val="Hyperlink"/>
          </w:rPr>
          <w:t>Microsoft Azure lietotāju plāni</w:t>
        </w:r>
        <w:r w:rsidR="00AC6F62">
          <w:tab/>
        </w:r>
        <w:r w:rsidR="00AC6F62">
          <w:fldChar w:fldCharType="begin"/>
        </w:r>
        <w:r w:rsidR="00AC6F62">
          <w:instrText xml:space="preserve"> PAGEREF _Toc504912769 \h </w:instrText>
        </w:r>
        <w:r w:rsidR="00AC6F62">
          <w:fldChar w:fldCharType="separate"/>
        </w:r>
        <w:r w:rsidR="00AC6F62">
          <w:t>56</w:t>
        </w:r>
        <w:r w:rsidR="00AC6F62">
          <w:fldChar w:fldCharType="end"/>
        </w:r>
      </w:hyperlink>
    </w:p>
    <w:p w:rsidR="00AC6F62" w:rsidRDefault="00E212BE">
      <w:pPr>
        <w:pStyle w:val="TOC2"/>
        <w:rPr>
          <w:rFonts w:eastAsiaTheme="minorEastAsia"/>
          <w:smallCaps w:val="0"/>
          <w:sz w:val="22"/>
        </w:rPr>
      </w:pPr>
      <w:hyperlink w:anchor="_Toc504912770" w:history="1">
        <w:r w:rsidR="00AC6F62" w:rsidRPr="00164F5E">
          <w:rPr>
            <w:rStyle w:val="Hyperlink"/>
          </w:rPr>
          <w:t>Microsoft 365</w:t>
        </w:r>
        <w:r w:rsidR="00AC6F62">
          <w:tab/>
        </w:r>
        <w:r w:rsidR="00AC6F62">
          <w:fldChar w:fldCharType="begin"/>
        </w:r>
        <w:r w:rsidR="00AC6F62">
          <w:instrText xml:space="preserve"> PAGEREF _Toc504912770 \h </w:instrText>
        </w:r>
        <w:r w:rsidR="00AC6F62">
          <w:fldChar w:fldCharType="separate"/>
        </w:r>
        <w:r w:rsidR="00AC6F62">
          <w:t>56</w:t>
        </w:r>
        <w:r w:rsidR="00AC6F62">
          <w:fldChar w:fldCharType="end"/>
        </w:r>
      </w:hyperlink>
    </w:p>
    <w:p w:rsidR="00AC6F62" w:rsidRDefault="00E212BE">
      <w:pPr>
        <w:pStyle w:val="TOC2"/>
        <w:rPr>
          <w:rFonts w:eastAsiaTheme="minorEastAsia"/>
          <w:smallCaps w:val="0"/>
          <w:sz w:val="22"/>
        </w:rPr>
      </w:pPr>
      <w:hyperlink w:anchor="_Toc504912771" w:history="1">
        <w:r w:rsidR="00AC6F62" w:rsidRPr="00164F5E">
          <w:rPr>
            <w:rStyle w:val="Hyperlink"/>
          </w:rPr>
          <w:t>Enterprise Mobility + Security</w:t>
        </w:r>
        <w:r w:rsidR="00AC6F62">
          <w:tab/>
        </w:r>
        <w:r w:rsidR="00AC6F62">
          <w:fldChar w:fldCharType="begin"/>
        </w:r>
        <w:r w:rsidR="00AC6F62">
          <w:instrText xml:space="preserve"> PAGEREF _Toc504912771 \h </w:instrText>
        </w:r>
        <w:r w:rsidR="00AC6F62">
          <w:fldChar w:fldCharType="separate"/>
        </w:r>
        <w:r w:rsidR="00AC6F62">
          <w:t>58</w:t>
        </w:r>
        <w:r w:rsidR="00AC6F62">
          <w:fldChar w:fldCharType="end"/>
        </w:r>
      </w:hyperlink>
    </w:p>
    <w:p w:rsidR="00AC6F62" w:rsidRDefault="00E212BE">
      <w:pPr>
        <w:pStyle w:val="TOC2"/>
        <w:rPr>
          <w:rFonts w:eastAsiaTheme="minorEastAsia"/>
          <w:smallCaps w:val="0"/>
          <w:sz w:val="22"/>
        </w:rPr>
      </w:pPr>
      <w:hyperlink w:anchor="_Toc504912772" w:history="1">
        <w:r w:rsidR="00AC6F62" w:rsidRPr="00164F5E">
          <w:rPr>
            <w:rStyle w:val="Hyperlink"/>
          </w:rPr>
          <w:t>Microsoft Dynamics 365 pakalpojumi</w:t>
        </w:r>
        <w:r w:rsidR="00AC6F62">
          <w:tab/>
        </w:r>
        <w:r w:rsidR="00AC6F62">
          <w:fldChar w:fldCharType="begin"/>
        </w:r>
        <w:r w:rsidR="00AC6F62">
          <w:instrText xml:space="preserve"> PAGEREF _Toc504912772 \h </w:instrText>
        </w:r>
        <w:r w:rsidR="00AC6F62">
          <w:fldChar w:fldCharType="separate"/>
        </w:r>
        <w:r w:rsidR="00AC6F62">
          <w:t>59</w:t>
        </w:r>
        <w:r w:rsidR="00AC6F62">
          <w:fldChar w:fldCharType="end"/>
        </w:r>
      </w:hyperlink>
    </w:p>
    <w:p w:rsidR="00AC6F62" w:rsidRDefault="00E212BE">
      <w:pPr>
        <w:pStyle w:val="TOC2"/>
        <w:rPr>
          <w:rFonts w:eastAsiaTheme="minorEastAsia"/>
          <w:smallCaps w:val="0"/>
          <w:sz w:val="22"/>
        </w:rPr>
      </w:pPr>
      <w:hyperlink w:anchor="_Toc504912773" w:history="1">
        <w:r w:rsidR="00AC6F62" w:rsidRPr="00164F5E">
          <w:rPr>
            <w:rStyle w:val="Hyperlink"/>
          </w:rPr>
          <w:t>Office 365 pakalpojumi</w:t>
        </w:r>
        <w:r w:rsidR="00AC6F62">
          <w:tab/>
        </w:r>
        <w:r w:rsidR="00AC6F62">
          <w:fldChar w:fldCharType="begin"/>
        </w:r>
        <w:r w:rsidR="00AC6F62">
          <w:instrText xml:space="preserve"> PAGEREF _Toc504912773 \h </w:instrText>
        </w:r>
        <w:r w:rsidR="00AC6F62">
          <w:fldChar w:fldCharType="separate"/>
        </w:r>
        <w:r w:rsidR="00AC6F62">
          <w:t>61</w:t>
        </w:r>
        <w:r w:rsidR="00AC6F62">
          <w:fldChar w:fldCharType="end"/>
        </w:r>
      </w:hyperlink>
    </w:p>
    <w:p w:rsidR="00AC6F62" w:rsidRDefault="00E212BE">
      <w:pPr>
        <w:pStyle w:val="TOC3"/>
        <w:rPr>
          <w:rFonts w:eastAsiaTheme="minorEastAsia"/>
          <w:smallCaps w:val="0"/>
          <w:sz w:val="22"/>
        </w:rPr>
      </w:pPr>
      <w:hyperlink w:anchor="_Toc504912774" w:history="1">
        <w:r w:rsidR="00AC6F62" w:rsidRPr="00164F5E">
          <w:rPr>
            <w:rStyle w:val="Hyperlink"/>
          </w:rPr>
          <w:t>Office 365 lietojumprogrammas</w:t>
        </w:r>
        <w:r w:rsidR="00AC6F62">
          <w:tab/>
        </w:r>
        <w:r w:rsidR="00AC6F62">
          <w:fldChar w:fldCharType="begin"/>
        </w:r>
        <w:r w:rsidR="00AC6F62">
          <w:instrText xml:space="preserve"> PAGEREF _Toc504912774 \h </w:instrText>
        </w:r>
        <w:r w:rsidR="00AC6F62">
          <w:fldChar w:fldCharType="separate"/>
        </w:r>
        <w:r w:rsidR="00AC6F62">
          <w:t>61</w:t>
        </w:r>
        <w:r w:rsidR="00AC6F62">
          <w:fldChar w:fldCharType="end"/>
        </w:r>
      </w:hyperlink>
    </w:p>
    <w:p w:rsidR="00AC6F62" w:rsidRDefault="00E212BE">
      <w:pPr>
        <w:pStyle w:val="TOC3"/>
        <w:rPr>
          <w:rFonts w:eastAsiaTheme="minorEastAsia"/>
          <w:smallCaps w:val="0"/>
          <w:sz w:val="22"/>
        </w:rPr>
      </w:pPr>
      <w:hyperlink w:anchor="_Toc504912775" w:history="1">
        <w:r w:rsidR="00AC6F62" w:rsidRPr="00164F5E">
          <w:rPr>
            <w:rStyle w:val="Hyperlink"/>
          </w:rPr>
          <w:t>Office 365 komplekti</w:t>
        </w:r>
        <w:r w:rsidR="00AC6F62">
          <w:tab/>
        </w:r>
        <w:r w:rsidR="00AC6F62">
          <w:fldChar w:fldCharType="begin"/>
        </w:r>
        <w:r w:rsidR="00AC6F62">
          <w:instrText xml:space="preserve"> PAGEREF _Toc504912775 \h </w:instrText>
        </w:r>
        <w:r w:rsidR="00AC6F62">
          <w:fldChar w:fldCharType="separate"/>
        </w:r>
        <w:r w:rsidR="00AC6F62">
          <w:t>62</w:t>
        </w:r>
        <w:r w:rsidR="00AC6F62">
          <w:fldChar w:fldCharType="end"/>
        </w:r>
      </w:hyperlink>
    </w:p>
    <w:p w:rsidR="00AC6F62" w:rsidRDefault="00E212BE">
      <w:pPr>
        <w:pStyle w:val="TOC3"/>
        <w:rPr>
          <w:rFonts w:eastAsiaTheme="minorEastAsia"/>
          <w:smallCaps w:val="0"/>
          <w:sz w:val="22"/>
        </w:rPr>
      </w:pPr>
      <w:hyperlink w:anchor="_Toc504912776" w:history="1">
        <w:r w:rsidR="00AC6F62" w:rsidRPr="00164F5E">
          <w:rPr>
            <w:rStyle w:val="Hyperlink"/>
          </w:rPr>
          <w:t>Office 365 Cloud App Security</w:t>
        </w:r>
        <w:r w:rsidR="00AC6F62">
          <w:tab/>
        </w:r>
        <w:r w:rsidR="00AC6F62">
          <w:fldChar w:fldCharType="begin"/>
        </w:r>
        <w:r w:rsidR="00AC6F62">
          <w:instrText xml:space="preserve"> PAGEREF _Toc504912776 \h </w:instrText>
        </w:r>
        <w:r w:rsidR="00AC6F62">
          <w:fldChar w:fldCharType="separate"/>
        </w:r>
        <w:r w:rsidR="00AC6F62">
          <w:t>64</w:t>
        </w:r>
        <w:r w:rsidR="00AC6F62">
          <w:fldChar w:fldCharType="end"/>
        </w:r>
      </w:hyperlink>
    </w:p>
    <w:p w:rsidR="00AC6F62" w:rsidRDefault="00E212BE">
      <w:pPr>
        <w:pStyle w:val="TOC3"/>
        <w:rPr>
          <w:rFonts w:eastAsiaTheme="minorEastAsia"/>
          <w:smallCaps w:val="0"/>
          <w:sz w:val="22"/>
        </w:rPr>
      </w:pPr>
      <w:hyperlink w:anchor="_Toc504912777" w:history="1">
        <w:r w:rsidR="00AC6F62" w:rsidRPr="00164F5E">
          <w:rPr>
            <w:rStyle w:val="Hyperlink"/>
          </w:rPr>
          <w:t>Microsoft MyAnalytics</w:t>
        </w:r>
        <w:r w:rsidR="00AC6F62">
          <w:tab/>
        </w:r>
        <w:r w:rsidR="00AC6F62">
          <w:fldChar w:fldCharType="begin"/>
        </w:r>
        <w:r w:rsidR="00AC6F62">
          <w:instrText xml:space="preserve"> PAGEREF _Toc504912777 \h </w:instrText>
        </w:r>
        <w:r w:rsidR="00AC6F62">
          <w:fldChar w:fldCharType="separate"/>
        </w:r>
        <w:r w:rsidR="00AC6F62">
          <w:t>64</w:t>
        </w:r>
        <w:r w:rsidR="00AC6F62">
          <w:fldChar w:fldCharType="end"/>
        </w:r>
      </w:hyperlink>
    </w:p>
    <w:p w:rsidR="00AC6F62" w:rsidRDefault="00E212BE">
      <w:pPr>
        <w:pStyle w:val="TOC3"/>
        <w:rPr>
          <w:rFonts w:eastAsiaTheme="minorEastAsia"/>
          <w:smallCaps w:val="0"/>
          <w:sz w:val="22"/>
        </w:rPr>
      </w:pPr>
      <w:hyperlink w:anchor="_Toc504912778" w:history="1">
        <w:r w:rsidR="00AC6F62" w:rsidRPr="00164F5E">
          <w:rPr>
            <w:rStyle w:val="Hyperlink"/>
          </w:rPr>
          <w:t>Office 365 uzlabotā atbilstības nodrošināšana</w:t>
        </w:r>
        <w:r w:rsidR="00AC6F62">
          <w:tab/>
        </w:r>
        <w:r w:rsidR="00AC6F62">
          <w:fldChar w:fldCharType="begin"/>
        </w:r>
        <w:r w:rsidR="00AC6F62">
          <w:instrText xml:space="preserve"> PAGEREF _Toc504912778 \h </w:instrText>
        </w:r>
        <w:r w:rsidR="00AC6F62">
          <w:fldChar w:fldCharType="separate"/>
        </w:r>
        <w:r w:rsidR="00AC6F62">
          <w:t>64</w:t>
        </w:r>
        <w:r w:rsidR="00AC6F62">
          <w:fldChar w:fldCharType="end"/>
        </w:r>
      </w:hyperlink>
    </w:p>
    <w:p w:rsidR="00AC6F62" w:rsidRDefault="00E212BE">
      <w:pPr>
        <w:pStyle w:val="TOC3"/>
        <w:rPr>
          <w:rFonts w:eastAsiaTheme="minorEastAsia"/>
          <w:smallCaps w:val="0"/>
          <w:sz w:val="22"/>
        </w:rPr>
      </w:pPr>
      <w:hyperlink w:anchor="_Toc504912779" w:history="1">
        <w:r w:rsidR="00AC6F62" w:rsidRPr="00164F5E">
          <w:rPr>
            <w:rStyle w:val="Hyperlink"/>
          </w:rPr>
          <w:t>Exchange Online</w:t>
        </w:r>
        <w:r w:rsidR="00AC6F62">
          <w:tab/>
        </w:r>
        <w:r w:rsidR="00AC6F62">
          <w:fldChar w:fldCharType="begin"/>
        </w:r>
        <w:r w:rsidR="00AC6F62">
          <w:instrText xml:space="preserve"> PAGEREF _Toc504912779 \h </w:instrText>
        </w:r>
        <w:r w:rsidR="00AC6F62">
          <w:fldChar w:fldCharType="separate"/>
        </w:r>
        <w:r w:rsidR="00AC6F62">
          <w:t>65</w:t>
        </w:r>
        <w:r w:rsidR="00AC6F62">
          <w:fldChar w:fldCharType="end"/>
        </w:r>
      </w:hyperlink>
    </w:p>
    <w:p w:rsidR="00AC6F62" w:rsidRDefault="00E212BE">
      <w:pPr>
        <w:pStyle w:val="TOC3"/>
        <w:rPr>
          <w:rFonts w:eastAsiaTheme="minorEastAsia"/>
          <w:smallCaps w:val="0"/>
          <w:sz w:val="22"/>
        </w:rPr>
      </w:pPr>
      <w:hyperlink w:anchor="_Toc504912780" w:history="1">
        <w:r w:rsidR="00AC6F62" w:rsidRPr="00164F5E">
          <w:rPr>
            <w:rStyle w:val="Hyperlink"/>
          </w:rPr>
          <w:t>OneDrive darbam</w:t>
        </w:r>
        <w:r w:rsidR="00AC6F62">
          <w:tab/>
        </w:r>
        <w:r w:rsidR="00AC6F62">
          <w:fldChar w:fldCharType="begin"/>
        </w:r>
        <w:r w:rsidR="00AC6F62">
          <w:instrText xml:space="preserve"> PAGEREF _Toc504912780 \h </w:instrText>
        </w:r>
        <w:r w:rsidR="00AC6F62">
          <w:fldChar w:fldCharType="separate"/>
        </w:r>
        <w:r w:rsidR="00AC6F62">
          <w:t>65</w:t>
        </w:r>
        <w:r w:rsidR="00AC6F62">
          <w:fldChar w:fldCharType="end"/>
        </w:r>
      </w:hyperlink>
    </w:p>
    <w:p w:rsidR="00AC6F62" w:rsidRDefault="00E212BE">
      <w:pPr>
        <w:pStyle w:val="TOC3"/>
        <w:rPr>
          <w:rFonts w:eastAsiaTheme="minorEastAsia"/>
          <w:smallCaps w:val="0"/>
          <w:sz w:val="22"/>
        </w:rPr>
      </w:pPr>
      <w:hyperlink w:anchor="_Toc504912781" w:history="1">
        <w:r w:rsidR="00AC6F62" w:rsidRPr="00164F5E">
          <w:rPr>
            <w:rStyle w:val="Hyperlink"/>
          </w:rPr>
          <w:t>Project Online</w:t>
        </w:r>
        <w:r w:rsidR="00AC6F62">
          <w:tab/>
        </w:r>
        <w:r w:rsidR="00AC6F62">
          <w:fldChar w:fldCharType="begin"/>
        </w:r>
        <w:r w:rsidR="00AC6F62">
          <w:instrText xml:space="preserve"> PAGEREF _Toc504912781 \h </w:instrText>
        </w:r>
        <w:r w:rsidR="00AC6F62">
          <w:fldChar w:fldCharType="separate"/>
        </w:r>
        <w:r w:rsidR="00AC6F62">
          <w:t>66</w:t>
        </w:r>
        <w:r w:rsidR="00AC6F62">
          <w:fldChar w:fldCharType="end"/>
        </w:r>
      </w:hyperlink>
    </w:p>
    <w:p w:rsidR="00AC6F62" w:rsidRDefault="00E212BE">
      <w:pPr>
        <w:pStyle w:val="TOC3"/>
        <w:rPr>
          <w:rFonts w:eastAsiaTheme="minorEastAsia"/>
          <w:smallCaps w:val="0"/>
          <w:sz w:val="22"/>
        </w:rPr>
      </w:pPr>
      <w:hyperlink w:anchor="_Toc504912782" w:history="1">
        <w:r w:rsidR="00AC6F62" w:rsidRPr="00164F5E">
          <w:rPr>
            <w:rStyle w:val="Hyperlink"/>
          </w:rPr>
          <w:t>SharePoint Online</w:t>
        </w:r>
        <w:r w:rsidR="00AC6F62">
          <w:tab/>
        </w:r>
        <w:r w:rsidR="00AC6F62">
          <w:fldChar w:fldCharType="begin"/>
        </w:r>
        <w:r w:rsidR="00AC6F62">
          <w:instrText xml:space="preserve"> PAGEREF _Toc504912782 \h </w:instrText>
        </w:r>
        <w:r w:rsidR="00AC6F62">
          <w:fldChar w:fldCharType="separate"/>
        </w:r>
        <w:r w:rsidR="00AC6F62">
          <w:t>66</w:t>
        </w:r>
        <w:r w:rsidR="00AC6F62">
          <w:fldChar w:fldCharType="end"/>
        </w:r>
      </w:hyperlink>
    </w:p>
    <w:p w:rsidR="00AC6F62" w:rsidRDefault="00E212BE">
      <w:pPr>
        <w:pStyle w:val="TOC3"/>
        <w:rPr>
          <w:rFonts w:eastAsiaTheme="minorEastAsia"/>
          <w:smallCaps w:val="0"/>
          <w:sz w:val="22"/>
        </w:rPr>
      </w:pPr>
      <w:hyperlink w:anchor="_Toc504912783" w:history="1">
        <w:r w:rsidR="00AC6F62" w:rsidRPr="00164F5E">
          <w:rPr>
            <w:rStyle w:val="Hyperlink"/>
          </w:rPr>
          <w:t>Skype darbam Online</w:t>
        </w:r>
        <w:r w:rsidR="00AC6F62">
          <w:tab/>
        </w:r>
        <w:r w:rsidR="00AC6F62">
          <w:fldChar w:fldCharType="begin"/>
        </w:r>
        <w:r w:rsidR="00AC6F62">
          <w:instrText xml:space="preserve"> PAGEREF _Toc504912783 \h </w:instrText>
        </w:r>
        <w:r w:rsidR="00AC6F62">
          <w:fldChar w:fldCharType="separate"/>
        </w:r>
        <w:r w:rsidR="00AC6F62">
          <w:t>67</w:t>
        </w:r>
        <w:r w:rsidR="00AC6F62">
          <w:fldChar w:fldCharType="end"/>
        </w:r>
      </w:hyperlink>
    </w:p>
    <w:p w:rsidR="00AC6F62" w:rsidRDefault="00E212BE">
      <w:pPr>
        <w:pStyle w:val="TOC3"/>
        <w:rPr>
          <w:rFonts w:eastAsiaTheme="minorEastAsia"/>
          <w:smallCaps w:val="0"/>
          <w:sz w:val="22"/>
        </w:rPr>
      </w:pPr>
      <w:hyperlink w:anchor="_Toc504912784" w:history="1">
        <w:r w:rsidR="00AC6F62" w:rsidRPr="00164F5E">
          <w:rPr>
            <w:rStyle w:val="Hyperlink"/>
          </w:rPr>
          <w:t>Workplace Analytics</w:t>
        </w:r>
        <w:r w:rsidR="00AC6F62">
          <w:tab/>
        </w:r>
        <w:r w:rsidR="00AC6F62">
          <w:fldChar w:fldCharType="begin"/>
        </w:r>
        <w:r w:rsidR="00AC6F62">
          <w:instrText xml:space="preserve"> PAGEREF _Toc504912784 \h </w:instrText>
        </w:r>
        <w:r w:rsidR="00AC6F62">
          <w:fldChar w:fldCharType="separate"/>
        </w:r>
        <w:r w:rsidR="00AC6F62">
          <w:t>67</w:t>
        </w:r>
        <w:r w:rsidR="00AC6F62">
          <w:fldChar w:fldCharType="end"/>
        </w:r>
      </w:hyperlink>
    </w:p>
    <w:p w:rsidR="00AC6F62" w:rsidRDefault="00E212BE">
      <w:pPr>
        <w:pStyle w:val="TOC2"/>
        <w:rPr>
          <w:rFonts w:eastAsiaTheme="minorEastAsia"/>
          <w:smallCaps w:val="0"/>
          <w:sz w:val="22"/>
        </w:rPr>
      </w:pPr>
      <w:hyperlink w:anchor="_Toc504912785" w:history="1">
        <w:r w:rsidR="00AC6F62" w:rsidRPr="00164F5E">
          <w:rPr>
            <w:rStyle w:val="Hyperlink"/>
          </w:rPr>
          <w:t>Citi tiešsaistes pakalpojumi</w:t>
        </w:r>
        <w:r w:rsidR="00AC6F62">
          <w:tab/>
        </w:r>
        <w:r w:rsidR="00AC6F62">
          <w:fldChar w:fldCharType="begin"/>
        </w:r>
        <w:r w:rsidR="00AC6F62">
          <w:instrText xml:space="preserve"> PAGEREF _Toc504912785 \h </w:instrText>
        </w:r>
        <w:r w:rsidR="00AC6F62">
          <w:fldChar w:fldCharType="separate"/>
        </w:r>
        <w:r w:rsidR="00AC6F62">
          <w:t>68</w:t>
        </w:r>
        <w:r w:rsidR="00AC6F62">
          <w:fldChar w:fldCharType="end"/>
        </w:r>
      </w:hyperlink>
    </w:p>
    <w:p w:rsidR="00AC6F62" w:rsidRDefault="00E212BE">
      <w:pPr>
        <w:pStyle w:val="TOC3"/>
        <w:rPr>
          <w:rFonts w:eastAsiaTheme="minorEastAsia"/>
          <w:smallCaps w:val="0"/>
          <w:sz w:val="22"/>
        </w:rPr>
      </w:pPr>
      <w:hyperlink w:anchor="_Toc504912786" w:history="1">
        <w:r w:rsidR="00AC6F62" w:rsidRPr="00164F5E">
          <w:rPr>
            <w:rStyle w:val="Hyperlink"/>
          </w:rPr>
          <w:t>Bing kartes</w:t>
        </w:r>
        <w:r w:rsidR="00AC6F62">
          <w:tab/>
        </w:r>
        <w:r w:rsidR="00AC6F62">
          <w:fldChar w:fldCharType="begin"/>
        </w:r>
        <w:r w:rsidR="00AC6F62">
          <w:instrText xml:space="preserve"> PAGEREF _Toc504912786 \h </w:instrText>
        </w:r>
        <w:r w:rsidR="00AC6F62">
          <w:fldChar w:fldCharType="separate"/>
        </w:r>
        <w:r w:rsidR="00AC6F62">
          <w:t>68</w:t>
        </w:r>
        <w:r w:rsidR="00AC6F62">
          <w:fldChar w:fldCharType="end"/>
        </w:r>
      </w:hyperlink>
    </w:p>
    <w:p w:rsidR="00AC6F62" w:rsidRDefault="00E212BE">
      <w:pPr>
        <w:pStyle w:val="TOC3"/>
        <w:rPr>
          <w:rFonts w:eastAsiaTheme="minorEastAsia"/>
          <w:smallCaps w:val="0"/>
          <w:sz w:val="22"/>
        </w:rPr>
      </w:pPr>
      <w:hyperlink w:anchor="_Toc504912787" w:history="1">
        <w:r w:rsidR="00AC6F62" w:rsidRPr="00164F5E">
          <w:rPr>
            <w:rStyle w:val="Hyperlink"/>
          </w:rPr>
          <w:t>Darba lietojumprogrammu platforma</w:t>
        </w:r>
        <w:r w:rsidR="00AC6F62">
          <w:tab/>
        </w:r>
        <w:r w:rsidR="00AC6F62">
          <w:fldChar w:fldCharType="begin"/>
        </w:r>
        <w:r w:rsidR="00AC6F62">
          <w:instrText xml:space="preserve"> PAGEREF _Toc504912787 \h </w:instrText>
        </w:r>
        <w:r w:rsidR="00AC6F62">
          <w:fldChar w:fldCharType="separate"/>
        </w:r>
        <w:r w:rsidR="00AC6F62">
          <w:t>68</w:t>
        </w:r>
        <w:r w:rsidR="00AC6F62">
          <w:fldChar w:fldCharType="end"/>
        </w:r>
      </w:hyperlink>
    </w:p>
    <w:p w:rsidR="00AC6F62" w:rsidRDefault="00E212BE">
      <w:pPr>
        <w:pStyle w:val="TOC3"/>
        <w:rPr>
          <w:rFonts w:eastAsiaTheme="minorEastAsia"/>
          <w:smallCaps w:val="0"/>
          <w:sz w:val="22"/>
        </w:rPr>
      </w:pPr>
      <w:hyperlink w:anchor="_Toc504912788" w:history="1">
        <w:r w:rsidR="00AC6F62" w:rsidRPr="00164F5E">
          <w:rPr>
            <w:rStyle w:val="Hyperlink"/>
          </w:rPr>
          <w:t>Microsoft Kaizala Pro</w:t>
        </w:r>
        <w:r w:rsidR="00AC6F62">
          <w:tab/>
        </w:r>
        <w:r w:rsidR="00AC6F62">
          <w:fldChar w:fldCharType="begin"/>
        </w:r>
        <w:r w:rsidR="00AC6F62">
          <w:instrText xml:space="preserve"> PAGEREF _Toc504912788 \h </w:instrText>
        </w:r>
        <w:r w:rsidR="00AC6F62">
          <w:fldChar w:fldCharType="separate"/>
        </w:r>
        <w:r w:rsidR="00AC6F62">
          <w:t>69</w:t>
        </w:r>
        <w:r w:rsidR="00AC6F62">
          <w:fldChar w:fldCharType="end"/>
        </w:r>
      </w:hyperlink>
    </w:p>
    <w:p w:rsidR="00AC6F62" w:rsidRDefault="00E212BE">
      <w:pPr>
        <w:pStyle w:val="TOC3"/>
        <w:rPr>
          <w:rFonts w:eastAsiaTheme="minorEastAsia"/>
          <w:smallCaps w:val="0"/>
          <w:sz w:val="22"/>
        </w:rPr>
      </w:pPr>
      <w:hyperlink w:anchor="_Toc504912789" w:history="1">
        <w:r w:rsidR="00AC6F62" w:rsidRPr="00164F5E">
          <w:rPr>
            <w:rStyle w:val="Hyperlink"/>
          </w:rPr>
          <w:t>Microsoft mākoņa lietojumprogrammu drošības programma</w:t>
        </w:r>
        <w:r w:rsidR="00AC6F62">
          <w:tab/>
        </w:r>
        <w:r w:rsidR="00AC6F62">
          <w:fldChar w:fldCharType="begin"/>
        </w:r>
        <w:r w:rsidR="00AC6F62">
          <w:instrText xml:space="preserve"> PAGEREF _Toc504912789 \h </w:instrText>
        </w:r>
        <w:r w:rsidR="00AC6F62">
          <w:fldChar w:fldCharType="separate"/>
        </w:r>
        <w:r w:rsidR="00AC6F62">
          <w:t>69</w:t>
        </w:r>
        <w:r w:rsidR="00AC6F62">
          <w:fldChar w:fldCharType="end"/>
        </w:r>
      </w:hyperlink>
    </w:p>
    <w:p w:rsidR="00AC6F62" w:rsidRDefault="00E212BE">
      <w:pPr>
        <w:pStyle w:val="TOC3"/>
        <w:rPr>
          <w:rFonts w:eastAsiaTheme="minorEastAsia"/>
          <w:smallCaps w:val="0"/>
          <w:sz w:val="22"/>
        </w:rPr>
      </w:pPr>
      <w:hyperlink w:anchor="_Toc504912790" w:history="1">
        <w:r w:rsidR="00AC6F62" w:rsidRPr="00164F5E">
          <w:rPr>
            <w:rStyle w:val="Hyperlink"/>
          </w:rPr>
          <w:t>Microsoft Intune</w:t>
        </w:r>
        <w:r w:rsidR="00AC6F62">
          <w:tab/>
        </w:r>
        <w:r w:rsidR="00AC6F62">
          <w:fldChar w:fldCharType="begin"/>
        </w:r>
        <w:r w:rsidR="00AC6F62">
          <w:instrText xml:space="preserve"> PAGEREF _Toc504912790 \h </w:instrText>
        </w:r>
        <w:r w:rsidR="00AC6F62">
          <w:fldChar w:fldCharType="separate"/>
        </w:r>
        <w:r w:rsidR="00AC6F62">
          <w:t>70</w:t>
        </w:r>
        <w:r w:rsidR="00AC6F62">
          <w:fldChar w:fldCharType="end"/>
        </w:r>
      </w:hyperlink>
    </w:p>
    <w:p w:rsidR="00AC6F62" w:rsidRDefault="00E212BE">
      <w:pPr>
        <w:pStyle w:val="TOC3"/>
        <w:rPr>
          <w:rFonts w:eastAsiaTheme="minorEastAsia"/>
          <w:smallCaps w:val="0"/>
          <w:sz w:val="22"/>
        </w:rPr>
      </w:pPr>
      <w:hyperlink w:anchor="_Toc504912791" w:history="1">
        <w:r w:rsidR="00AC6F62" w:rsidRPr="00164F5E">
          <w:rPr>
            <w:rStyle w:val="Hyperlink"/>
          </w:rPr>
          <w:t>Microsoft mācības</w:t>
        </w:r>
        <w:r w:rsidR="00AC6F62">
          <w:tab/>
        </w:r>
        <w:r w:rsidR="00AC6F62">
          <w:fldChar w:fldCharType="begin"/>
        </w:r>
        <w:r w:rsidR="00AC6F62">
          <w:instrText xml:space="preserve"> PAGEREF _Toc504912791 \h </w:instrText>
        </w:r>
        <w:r w:rsidR="00AC6F62">
          <w:fldChar w:fldCharType="separate"/>
        </w:r>
        <w:r w:rsidR="00AC6F62">
          <w:t>70</w:t>
        </w:r>
        <w:r w:rsidR="00AC6F62">
          <w:fldChar w:fldCharType="end"/>
        </w:r>
      </w:hyperlink>
    </w:p>
    <w:p w:rsidR="00AC6F62" w:rsidRDefault="00E212BE">
      <w:pPr>
        <w:pStyle w:val="TOC3"/>
        <w:rPr>
          <w:rFonts w:eastAsiaTheme="minorEastAsia"/>
          <w:smallCaps w:val="0"/>
          <w:sz w:val="22"/>
        </w:rPr>
      </w:pPr>
      <w:hyperlink w:anchor="_Toc504912792" w:history="1">
        <w:r w:rsidR="00AC6F62" w:rsidRPr="00164F5E">
          <w:rPr>
            <w:rStyle w:val="Hyperlink"/>
          </w:rPr>
          <w:t>Minecraft: Education Edition</w:t>
        </w:r>
        <w:r w:rsidR="00AC6F62">
          <w:tab/>
        </w:r>
        <w:r w:rsidR="00AC6F62">
          <w:fldChar w:fldCharType="begin"/>
        </w:r>
        <w:r w:rsidR="00AC6F62">
          <w:instrText xml:space="preserve"> PAGEREF _Toc504912792 \h </w:instrText>
        </w:r>
        <w:r w:rsidR="00AC6F62">
          <w:fldChar w:fldCharType="separate"/>
        </w:r>
        <w:r w:rsidR="00AC6F62">
          <w:t>71</w:t>
        </w:r>
        <w:r w:rsidR="00AC6F62">
          <w:fldChar w:fldCharType="end"/>
        </w:r>
      </w:hyperlink>
    </w:p>
    <w:p w:rsidR="00AC6F62" w:rsidRDefault="00E212BE">
      <w:pPr>
        <w:pStyle w:val="TOC1"/>
        <w:rPr>
          <w:rFonts w:eastAsiaTheme="minorEastAsia"/>
          <w:b w:val="0"/>
          <w:caps w:val="0"/>
          <w:noProof/>
          <w:sz w:val="22"/>
          <w:szCs w:val="22"/>
        </w:rPr>
      </w:pPr>
      <w:hyperlink w:anchor="_Toc504912793" w:history="1">
        <w:r w:rsidR="00AC6F62" w:rsidRPr="00164F5E">
          <w:rPr>
            <w:rStyle w:val="Hyperlink"/>
            <w:noProof/>
          </w:rPr>
          <w:t>Glosārijs</w:t>
        </w:r>
        <w:r w:rsidR="00AC6F62">
          <w:rPr>
            <w:noProof/>
          </w:rPr>
          <w:tab/>
        </w:r>
        <w:r w:rsidR="00AC6F62">
          <w:rPr>
            <w:noProof/>
          </w:rPr>
          <w:fldChar w:fldCharType="begin"/>
        </w:r>
        <w:r w:rsidR="00AC6F62">
          <w:rPr>
            <w:noProof/>
          </w:rPr>
          <w:instrText xml:space="preserve"> PAGEREF _Toc504912793 \h </w:instrText>
        </w:r>
        <w:r w:rsidR="00AC6F62">
          <w:rPr>
            <w:noProof/>
          </w:rPr>
        </w:r>
        <w:r w:rsidR="00AC6F62">
          <w:rPr>
            <w:noProof/>
          </w:rPr>
          <w:fldChar w:fldCharType="separate"/>
        </w:r>
        <w:r w:rsidR="00AC6F62">
          <w:rPr>
            <w:noProof/>
          </w:rPr>
          <w:t>72</w:t>
        </w:r>
        <w:r w:rsidR="00AC6F62">
          <w:rPr>
            <w:noProof/>
          </w:rPr>
          <w:fldChar w:fldCharType="end"/>
        </w:r>
      </w:hyperlink>
    </w:p>
    <w:p w:rsidR="00AC6F62" w:rsidRDefault="00E212BE">
      <w:pPr>
        <w:pStyle w:val="TOC2"/>
        <w:rPr>
          <w:rFonts w:eastAsiaTheme="minorEastAsia"/>
          <w:smallCaps w:val="0"/>
          <w:sz w:val="22"/>
        </w:rPr>
      </w:pPr>
      <w:hyperlink w:anchor="_Toc504912794" w:history="1">
        <w:r w:rsidR="00AC6F62" w:rsidRPr="00164F5E">
          <w:rPr>
            <w:rStyle w:val="Hyperlink"/>
          </w:rPr>
          <w:t>Atribūti</w:t>
        </w:r>
        <w:r w:rsidR="00AC6F62">
          <w:tab/>
        </w:r>
        <w:r w:rsidR="00AC6F62">
          <w:fldChar w:fldCharType="begin"/>
        </w:r>
        <w:r w:rsidR="00AC6F62">
          <w:instrText xml:space="preserve"> PAGEREF _Toc504912794 \h </w:instrText>
        </w:r>
        <w:r w:rsidR="00AC6F62">
          <w:fldChar w:fldCharType="separate"/>
        </w:r>
        <w:r w:rsidR="00AC6F62">
          <w:t>72</w:t>
        </w:r>
        <w:r w:rsidR="00AC6F62">
          <w:fldChar w:fldCharType="end"/>
        </w:r>
      </w:hyperlink>
    </w:p>
    <w:p w:rsidR="00AC6F62" w:rsidRDefault="00E212BE">
      <w:pPr>
        <w:pStyle w:val="TOC2"/>
        <w:rPr>
          <w:rFonts w:eastAsiaTheme="minorEastAsia"/>
          <w:smallCaps w:val="0"/>
          <w:sz w:val="22"/>
        </w:rPr>
      </w:pPr>
      <w:hyperlink w:anchor="_Toc504912795" w:history="1">
        <w:r w:rsidR="00AC6F62" w:rsidRPr="00164F5E">
          <w:rPr>
            <w:rStyle w:val="Hyperlink"/>
          </w:rPr>
          <w:t>Šūnu vērtības</w:t>
        </w:r>
        <w:r w:rsidR="00AC6F62">
          <w:tab/>
        </w:r>
        <w:r w:rsidR="00AC6F62">
          <w:fldChar w:fldCharType="begin"/>
        </w:r>
        <w:r w:rsidR="00AC6F62">
          <w:instrText xml:space="preserve"> PAGEREF _Toc504912795 \h </w:instrText>
        </w:r>
        <w:r w:rsidR="00AC6F62">
          <w:fldChar w:fldCharType="separate"/>
        </w:r>
        <w:r w:rsidR="00AC6F62">
          <w:t>73</w:t>
        </w:r>
        <w:r w:rsidR="00AC6F62">
          <w:fldChar w:fldCharType="end"/>
        </w:r>
      </w:hyperlink>
    </w:p>
    <w:p w:rsidR="00AC6F62" w:rsidRDefault="00E212BE">
      <w:pPr>
        <w:pStyle w:val="TOC2"/>
        <w:rPr>
          <w:rFonts w:eastAsiaTheme="minorEastAsia"/>
          <w:smallCaps w:val="0"/>
          <w:sz w:val="22"/>
        </w:rPr>
      </w:pPr>
      <w:hyperlink w:anchor="_Toc504912796" w:history="1">
        <w:r w:rsidR="00AC6F62" w:rsidRPr="00164F5E">
          <w:rPr>
            <w:rStyle w:val="Hyperlink"/>
          </w:rPr>
          <w:t>Kolonnu virsraksti</w:t>
        </w:r>
        <w:r w:rsidR="00AC6F62">
          <w:tab/>
        </w:r>
        <w:r w:rsidR="00AC6F62">
          <w:fldChar w:fldCharType="begin"/>
        </w:r>
        <w:r w:rsidR="00AC6F62">
          <w:instrText xml:space="preserve"> PAGEREF _Toc504912796 \h </w:instrText>
        </w:r>
        <w:r w:rsidR="00AC6F62">
          <w:fldChar w:fldCharType="separate"/>
        </w:r>
        <w:r w:rsidR="00AC6F62">
          <w:t>74</w:t>
        </w:r>
        <w:r w:rsidR="00AC6F62">
          <w:fldChar w:fldCharType="end"/>
        </w:r>
      </w:hyperlink>
    </w:p>
    <w:p w:rsidR="00AC6F62" w:rsidRDefault="00E212BE">
      <w:pPr>
        <w:pStyle w:val="TOC2"/>
        <w:rPr>
          <w:rFonts w:eastAsiaTheme="minorEastAsia"/>
          <w:smallCaps w:val="0"/>
          <w:sz w:val="22"/>
        </w:rPr>
      </w:pPr>
      <w:hyperlink w:anchor="_Toc504912797" w:history="1">
        <w:r w:rsidR="00AC6F62" w:rsidRPr="00164F5E">
          <w:rPr>
            <w:rStyle w:val="Hyperlink"/>
          </w:rPr>
          <w:t>Definīcijas</w:t>
        </w:r>
        <w:r w:rsidR="00AC6F62">
          <w:tab/>
        </w:r>
        <w:r w:rsidR="00AC6F62">
          <w:fldChar w:fldCharType="begin"/>
        </w:r>
        <w:r w:rsidR="00AC6F62">
          <w:instrText xml:space="preserve"> PAGEREF _Toc504912797 \h </w:instrText>
        </w:r>
        <w:r w:rsidR="00AC6F62">
          <w:fldChar w:fldCharType="separate"/>
        </w:r>
        <w:r w:rsidR="00AC6F62">
          <w:t>74</w:t>
        </w:r>
        <w:r w:rsidR="00AC6F62">
          <w:fldChar w:fldCharType="end"/>
        </w:r>
      </w:hyperlink>
    </w:p>
    <w:p w:rsidR="00AC6F62" w:rsidRDefault="00E212BE">
      <w:pPr>
        <w:pStyle w:val="TOC1"/>
        <w:rPr>
          <w:rFonts w:eastAsiaTheme="minorEastAsia"/>
          <w:b w:val="0"/>
          <w:caps w:val="0"/>
          <w:noProof/>
          <w:sz w:val="22"/>
          <w:szCs w:val="22"/>
        </w:rPr>
      </w:pPr>
      <w:hyperlink w:anchor="_Toc504912798" w:history="1">
        <w:r w:rsidR="00AC6F62" w:rsidRPr="00164F5E">
          <w:rPr>
            <w:rStyle w:val="Hyperlink"/>
            <w:noProof/>
          </w:rPr>
          <w:t>Pielikums A. CAL/ML ekvivalentas licences</w:t>
        </w:r>
        <w:r w:rsidR="00AC6F62">
          <w:rPr>
            <w:noProof/>
          </w:rPr>
          <w:tab/>
        </w:r>
        <w:r w:rsidR="00AC6F62">
          <w:rPr>
            <w:noProof/>
          </w:rPr>
          <w:fldChar w:fldCharType="begin"/>
        </w:r>
        <w:r w:rsidR="00AC6F62">
          <w:rPr>
            <w:noProof/>
          </w:rPr>
          <w:instrText xml:space="preserve"> PAGEREF _Toc504912798 \h </w:instrText>
        </w:r>
        <w:r w:rsidR="00AC6F62">
          <w:rPr>
            <w:noProof/>
          </w:rPr>
        </w:r>
        <w:r w:rsidR="00AC6F62">
          <w:rPr>
            <w:noProof/>
          </w:rPr>
          <w:fldChar w:fldCharType="separate"/>
        </w:r>
        <w:r w:rsidR="00AC6F62">
          <w:rPr>
            <w:noProof/>
          </w:rPr>
          <w:t>77</w:t>
        </w:r>
        <w:r w:rsidR="00AC6F62">
          <w:rPr>
            <w:noProof/>
          </w:rPr>
          <w:fldChar w:fldCharType="end"/>
        </w:r>
      </w:hyperlink>
    </w:p>
    <w:p w:rsidR="00AC6F62" w:rsidRDefault="00E212BE">
      <w:pPr>
        <w:pStyle w:val="TOC1"/>
        <w:rPr>
          <w:rFonts w:eastAsiaTheme="minorEastAsia"/>
          <w:b w:val="0"/>
          <w:caps w:val="0"/>
          <w:noProof/>
          <w:sz w:val="22"/>
          <w:szCs w:val="22"/>
        </w:rPr>
      </w:pPr>
      <w:hyperlink w:anchor="_Toc504912799" w:history="1">
        <w:r w:rsidR="00AC6F62" w:rsidRPr="00164F5E">
          <w:rPr>
            <w:rStyle w:val="Hyperlink"/>
            <w:noProof/>
          </w:rPr>
          <w:t>Pielikums B. Software Assurance</w:t>
        </w:r>
        <w:r w:rsidR="00AC6F62">
          <w:rPr>
            <w:noProof/>
          </w:rPr>
          <w:tab/>
        </w:r>
        <w:r w:rsidR="00AC6F62">
          <w:rPr>
            <w:noProof/>
          </w:rPr>
          <w:fldChar w:fldCharType="begin"/>
        </w:r>
        <w:r w:rsidR="00AC6F62">
          <w:rPr>
            <w:noProof/>
          </w:rPr>
          <w:instrText xml:space="preserve"> PAGEREF _Toc504912799 \h </w:instrText>
        </w:r>
        <w:r w:rsidR="00AC6F62">
          <w:rPr>
            <w:noProof/>
          </w:rPr>
        </w:r>
        <w:r w:rsidR="00AC6F62">
          <w:rPr>
            <w:noProof/>
          </w:rPr>
          <w:fldChar w:fldCharType="separate"/>
        </w:r>
        <w:r w:rsidR="00AC6F62">
          <w:rPr>
            <w:noProof/>
          </w:rPr>
          <w:t>79</w:t>
        </w:r>
        <w:r w:rsidR="00AC6F62">
          <w:rPr>
            <w:noProof/>
          </w:rPr>
          <w:fldChar w:fldCharType="end"/>
        </w:r>
      </w:hyperlink>
    </w:p>
    <w:p w:rsidR="00AC6F62" w:rsidRDefault="00E212BE">
      <w:pPr>
        <w:pStyle w:val="TOC2"/>
        <w:rPr>
          <w:rFonts w:eastAsiaTheme="minorEastAsia"/>
          <w:smallCaps w:val="0"/>
          <w:sz w:val="22"/>
        </w:rPr>
      </w:pPr>
      <w:hyperlink w:anchor="_Toc504912800" w:history="1">
        <w:r w:rsidR="00AC6F62" w:rsidRPr="00164F5E">
          <w:rPr>
            <w:rStyle w:val="Hyperlink"/>
          </w:rPr>
          <w:t>Software Assurance iegāde</w:t>
        </w:r>
        <w:r w:rsidR="00AC6F62">
          <w:tab/>
        </w:r>
        <w:r w:rsidR="00AC6F62">
          <w:fldChar w:fldCharType="begin"/>
        </w:r>
        <w:r w:rsidR="00AC6F62">
          <w:instrText xml:space="preserve"> PAGEREF _Toc504912800 \h </w:instrText>
        </w:r>
        <w:r w:rsidR="00AC6F62">
          <w:fldChar w:fldCharType="separate"/>
        </w:r>
        <w:r w:rsidR="00AC6F62">
          <w:t>79</w:t>
        </w:r>
        <w:r w:rsidR="00AC6F62">
          <w:fldChar w:fldCharType="end"/>
        </w:r>
      </w:hyperlink>
    </w:p>
    <w:p w:rsidR="00AC6F62" w:rsidRDefault="00E212BE">
      <w:pPr>
        <w:pStyle w:val="TOC2"/>
        <w:rPr>
          <w:rFonts w:eastAsiaTheme="minorEastAsia"/>
          <w:smallCaps w:val="0"/>
          <w:sz w:val="22"/>
        </w:rPr>
      </w:pPr>
      <w:hyperlink w:anchor="_Toc504912801" w:history="1">
        <w:r w:rsidR="00AC6F62" w:rsidRPr="00164F5E">
          <w:rPr>
            <w:rStyle w:val="Hyperlink"/>
          </w:rPr>
          <w:t>Software Assurance atjaunošana</w:t>
        </w:r>
        <w:r w:rsidR="00AC6F62">
          <w:tab/>
        </w:r>
        <w:r w:rsidR="00AC6F62">
          <w:fldChar w:fldCharType="begin"/>
        </w:r>
        <w:r w:rsidR="00AC6F62">
          <w:instrText xml:space="preserve"> PAGEREF _Toc504912801 \h </w:instrText>
        </w:r>
        <w:r w:rsidR="00AC6F62">
          <w:fldChar w:fldCharType="separate"/>
        </w:r>
        <w:r w:rsidR="00AC6F62">
          <w:t>79</w:t>
        </w:r>
        <w:r w:rsidR="00AC6F62">
          <w:fldChar w:fldCharType="end"/>
        </w:r>
      </w:hyperlink>
    </w:p>
    <w:p w:rsidR="00AC6F62" w:rsidRDefault="00E212BE">
      <w:pPr>
        <w:pStyle w:val="TOC2"/>
        <w:rPr>
          <w:rFonts w:eastAsiaTheme="minorEastAsia"/>
          <w:smallCaps w:val="0"/>
          <w:sz w:val="22"/>
        </w:rPr>
      </w:pPr>
      <w:hyperlink w:anchor="_Toc504912802" w:history="1">
        <w:r w:rsidR="00AC6F62" w:rsidRPr="00164F5E">
          <w:rPr>
            <w:rStyle w:val="Hyperlink"/>
          </w:rPr>
          <w:t>Licences migrēšana pārtrauktiem produktiem vai produktiem, kam beidzas darbmūžs</w:t>
        </w:r>
        <w:r w:rsidR="00AC6F62">
          <w:tab/>
        </w:r>
        <w:r w:rsidR="00AC6F62">
          <w:fldChar w:fldCharType="begin"/>
        </w:r>
        <w:r w:rsidR="00AC6F62">
          <w:instrText xml:space="preserve"> PAGEREF _Toc504912802 \h </w:instrText>
        </w:r>
        <w:r w:rsidR="00AC6F62">
          <w:fldChar w:fldCharType="separate"/>
        </w:r>
        <w:r w:rsidR="00AC6F62">
          <w:t>80</w:t>
        </w:r>
        <w:r w:rsidR="00AC6F62">
          <w:fldChar w:fldCharType="end"/>
        </w:r>
      </w:hyperlink>
    </w:p>
    <w:p w:rsidR="00AC6F62" w:rsidRDefault="00E212BE">
      <w:pPr>
        <w:pStyle w:val="TOC2"/>
        <w:rPr>
          <w:rFonts w:eastAsiaTheme="minorEastAsia"/>
          <w:smallCaps w:val="0"/>
          <w:sz w:val="22"/>
        </w:rPr>
      </w:pPr>
      <w:hyperlink w:anchor="_Toc504912803" w:history="1">
        <w:r w:rsidR="00AC6F62" w:rsidRPr="00164F5E">
          <w:rPr>
            <w:rStyle w:val="Hyperlink"/>
          </w:rPr>
          <w:t>Software Assurance priekšrocības</w:t>
        </w:r>
        <w:r w:rsidR="00AC6F62">
          <w:tab/>
        </w:r>
        <w:r w:rsidR="00AC6F62">
          <w:fldChar w:fldCharType="begin"/>
        </w:r>
        <w:r w:rsidR="00AC6F62">
          <w:instrText xml:space="preserve"> PAGEREF _Toc504912803 \h </w:instrText>
        </w:r>
        <w:r w:rsidR="00AC6F62">
          <w:fldChar w:fldCharType="separate"/>
        </w:r>
        <w:r w:rsidR="00AC6F62">
          <w:t>80</w:t>
        </w:r>
        <w:r w:rsidR="00AC6F62">
          <w:fldChar w:fldCharType="end"/>
        </w:r>
      </w:hyperlink>
    </w:p>
    <w:p w:rsidR="00AC6F62" w:rsidRDefault="00E212BE">
      <w:pPr>
        <w:pStyle w:val="TOC1"/>
        <w:rPr>
          <w:rFonts w:eastAsiaTheme="minorEastAsia"/>
          <w:b w:val="0"/>
          <w:caps w:val="0"/>
          <w:noProof/>
          <w:sz w:val="22"/>
          <w:szCs w:val="22"/>
        </w:rPr>
      </w:pPr>
      <w:hyperlink w:anchor="_Toc504912804" w:history="1">
        <w:r w:rsidR="00AC6F62" w:rsidRPr="00164F5E">
          <w:rPr>
            <w:rStyle w:val="Hyperlink"/>
            <w:noProof/>
          </w:rPr>
          <w:t>Pielikums C — Papildinājumi un citas Pārejas licences</w:t>
        </w:r>
        <w:r w:rsidR="00AC6F62">
          <w:rPr>
            <w:noProof/>
          </w:rPr>
          <w:tab/>
        </w:r>
        <w:r w:rsidR="00AC6F62">
          <w:rPr>
            <w:noProof/>
          </w:rPr>
          <w:fldChar w:fldCharType="begin"/>
        </w:r>
        <w:r w:rsidR="00AC6F62">
          <w:rPr>
            <w:noProof/>
          </w:rPr>
          <w:instrText xml:space="preserve"> PAGEREF _Toc504912804 \h </w:instrText>
        </w:r>
        <w:r w:rsidR="00AC6F62">
          <w:rPr>
            <w:noProof/>
          </w:rPr>
        </w:r>
        <w:r w:rsidR="00AC6F62">
          <w:rPr>
            <w:noProof/>
          </w:rPr>
          <w:fldChar w:fldCharType="separate"/>
        </w:r>
        <w:r w:rsidR="00AC6F62">
          <w:rPr>
            <w:noProof/>
          </w:rPr>
          <w:t>91</w:t>
        </w:r>
        <w:r w:rsidR="00AC6F62">
          <w:rPr>
            <w:noProof/>
          </w:rPr>
          <w:fldChar w:fldCharType="end"/>
        </w:r>
      </w:hyperlink>
    </w:p>
    <w:p w:rsidR="00AC6F62" w:rsidRDefault="00E212BE">
      <w:pPr>
        <w:pStyle w:val="TOC2"/>
        <w:rPr>
          <w:rFonts w:eastAsiaTheme="minorEastAsia"/>
          <w:smallCaps w:val="0"/>
          <w:sz w:val="22"/>
        </w:rPr>
      </w:pPr>
      <w:hyperlink w:anchor="_Toc504912805" w:history="1">
        <w:r w:rsidR="00AC6F62" w:rsidRPr="00164F5E">
          <w:rPr>
            <w:rStyle w:val="Hyperlink"/>
          </w:rPr>
          <w:t>Papildinājumi</w:t>
        </w:r>
        <w:r w:rsidR="00AC6F62">
          <w:tab/>
        </w:r>
        <w:r w:rsidR="00AC6F62">
          <w:fldChar w:fldCharType="begin"/>
        </w:r>
        <w:r w:rsidR="00AC6F62">
          <w:instrText xml:space="preserve"> PAGEREF _Toc504912805 \h </w:instrText>
        </w:r>
        <w:r w:rsidR="00AC6F62">
          <w:fldChar w:fldCharType="separate"/>
        </w:r>
        <w:r w:rsidR="00AC6F62">
          <w:t>91</w:t>
        </w:r>
        <w:r w:rsidR="00AC6F62">
          <w:fldChar w:fldCharType="end"/>
        </w:r>
      </w:hyperlink>
    </w:p>
    <w:p w:rsidR="00AC6F62" w:rsidRDefault="00E212BE">
      <w:pPr>
        <w:pStyle w:val="TOC3"/>
        <w:rPr>
          <w:rFonts w:eastAsiaTheme="minorEastAsia"/>
          <w:smallCaps w:val="0"/>
          <w:sz w:val="22"/>
        </w:rPr>
      </w:pPr>
      <w:hyperlink w:anchor="_Toc504912806" w:history="1">
        <w:r w:rsidR="00AC6F62" w:rsidRPr="00164F5E">
          <w:rPr>
            <w:rStyle w:val="Hyperlink"/>
          </w:rPr>
          <w:t>Windows darbstacijas operētājsistēma</w:t>
        </w:r>
        <w:r w:rsidR="00AC6F62">
          <w:tab/>
        </w:r>
        <w:r w:rsidR="00AC6F62">
          <w:fldChar w:fldCharType="begin"/>
        </w:r>
        <w:r w:rsidR="00AC6F62">
          <w:instrText xml:space="preserve"> PAGEREF _Toc504912806 \h </w:instrText>
        </w:r>
        <w:r w:rsidR="00AC6F62">
          <w:fldChar w:fldCharType="separate"/>
        </w:r>
        <w:r w:rsidR="00AC6F62">
          <w:t>91</w:t>
        </w:r>
        <w:r w:rsidR="00AC6F62">
          <w:fldChar w:fldCharType="end"/>
        </w:r>
      </w:hyperlink>
    </w:p>
    <w:p w:rsidR="00AC6F62" w:rsidRDefault="00E212BE">
      <w:pPr>
        <w:pStyle w:val="TOC3"/>
        <w:rPr>
          <w:rFonts w:eastAsiaTheme="minorEastAsia"/>
          <w:smallCaps w:val="0"/>
          <w:sz w:val="22"/>
        </w:rPr>
      </w:pPr>
      <w:hyperlink w:anchor="_Toc504912807" w:history="1">
        <w:r w:rsidR="00AC6F62" w:rsidRPr="00164F5E">
          <w:rPr>
            <w:rStyle w:val="Hyperlink"/>
          </w:rPr>
          <w:t>Microsoft Operations Management and Security</w:t>
        </w:r>
        <w:r w:rsidR="00AC6F62">
          <w:tab/>
        </w:r>
        <w:r w:rsidR="00AC6F62">
          <w:fldChar w:fldCharType="begin"/>
        </w:r>
        <w:r w:rsidR="00AC6F62">
          <w:instrText xml:space="preserve"> PAGEREF _Toc504912807 \h </w:instrText>
        </w:r>
        <w:r w:rsidR="00AC6F62">
          <w:fldChar w:fldCharType="separate"/>
        </w:r>
        <w:r w:rsidR="00AC6F62">
          <w:t>91</w:t>
        </w:r>
        <w:r w:rsidR="00AC6F62">
          <w:fldChar w:fldCharType="end"/>
        </w:r>
      </w:hyperlink>
    </w:p>
    <w:p w:rsidR="00AC6F62" w:rsidRDefault="00E212BE">
      <w:pPr>
        <w:pStyle w:val="TOC3"/>
        <w:rPr>
          <w:rFonts w:eastAsiaTheme="minorEastAsia"/>
          <w:smallCaps w:val="0"/>
          <w:sz w:val="22"/>
        </w:rPr>
      </w:pPr>
      <w:hyperlink w:anchor="_Toc504912808" w:history="1">
        <w:r w:rsidR="00AC6F62" w:rsidRPr="00164F5E">
          <w:rPr>
            <w:rStyle w:val="Hyperlink"/>
          </w:rPr>
          <w:t>Microsoft Azure lietotāju plāni</w:t>
        </w:r>
        <w:r w:rsidR="00AC6F62">
          <w:tab/>
        </w:r>
        <w:r w:rsidR="00AC6F62">
          <w:fldChar w:fldCharType="begin"/>
        </w:r>
        <w:r w:rsidR="00AC6F62">
          <w:instrText xml:space="preserve"> PAGEREF _Toc504912808 \h </w:instrText>
        </w:r>
        <w:r w:rsidR="00AC6F62">
          <w:fldChar w:fldCharType="separate"/>
        </w:r>
        <w:r w:rsidR="00AC6F62">
          <w:t>91</w:t>
        </w:r>
        <w:r w:rsidR="00AC6F62">
          <w:fldChar w:fldCharType="end"/>
        </w:r>
      </w:hyperlink>
    </w:p>
    <w:p w:rsidR="00AC6F62" w:rsidRDefault="00E212BE">
      <w:pPr>
        <w:pStyle w:val="TOC3"/>
        <w:rPr>
          <w:rFonts w:eastAsiaTheme="minorEastAsia"/>
          <w:smallCaps w:val="0"/>
          <w:sz w:val="22"/>
        </w:rPr>
      </w:pPr>
      <w:hyperlink w:anchor="_Toc504912809" w:history="1">
        <w:r w:rsidR="00AC6F62" w:rsidRPr="00164F5E">
          <w:rPr>
            <w:rStyle w:val="Hyperlink"/>
          </w:rPr>
          <w:t>Microsoft 365</w:t>
        </w:r>
        <w:r w:rsidR="00AC6F62">
          <w:tab/>
        </w:r>
        <w:r w:rsidR="00AC6F62">
          <w:fldChar w:fldCharType="begin"/>
        </w:r>
        <w:r w:rsidR="00AC6F62">
          <w:instrText xml:space="preserve"> PAGEREF _Toc504912809 \h </w:instrText>
        </w:r>
        <w:r w:rsidR="00AC6F62">
          <w:fldChar w:fldCharType="separate"/>
        </w:r>
        <w:r w:rsidR="00AC6F62">
          <w:t>92</w:t>
        </w:r>
        <w:r w:rsidR="00AC6F62">
          <w:fldChar w:fldCharType="end"/>
        </w:r>
      </w:hyperlink>
    </w:p>
    <w:p w:rsidR="00AC6F62" w:rsidRDefault="00E212BE">
      <w:pPr>
        <w:pStyle w:val="TOC3"/>
        <w:rPr>
          <w:rFonts w:eastAsiaTheme="minorEastAsia"/>
          <w:smallCaps w:val="0"/>
          <w:sz w:val="22"/>
        </w:rPr>
      </w:pPr>
      <w:hyperlink w:anchor="_Toc504912810" w:history="1">
        <w:r w:rsidR="00AC6F62" w:rsidRPr="00164F5E">
          <w:rPr>
            <w:rStyle w:val="Hyperlink"/>
          </w:rPr>
          <w:t>Enterprise Mobility + Security</w:t>
        </w:r>
        <w:r w:rsidR="00AC6F62">
          <w:tab/>
        </w:r>
        <w:r w:rsidR="00AC6F62">
          <w:fldChar w:fldCharType="begin"/>
        </w:r>
        <w:r w:rsidR="00AC6F62">
          <w:instrText xml:space="preserve"> PAGEREF _Toc504912810 \h </w:instrText>
        </w:r>
        <w:r w:rsidR="00AC6F62">
          <w:fldChar w:fldCharType="separate"/>
        </w:r>
        <w:r w:rsidR="00AC6F62">
          <w:t>92</w:t>
        </w:r>
        <w:r w:rsidR="00AC6F62">
          <w:fldChar w:fldCharType="end"/>
        </w:r>
      </w:hyperlink>
    </w:p>
    <w:p w:rsidR="00AC6F62" w:rsidRDefault="00E212BE">
      <w:pPr>
        <w:pStyle w:val="TOC3"/>
        <w:rPr>
          <w:rFonts w:eastAsiaTheme="minorEastAsia"/>
          <w:smallCaps w:val="0"/>
          <w:sz w:val="22"/>
        </w:rPr>
      </w:pPr>
      <w:hyperlink w:anchor="_Toc504912811" w:history="1">
        <w:r w:rsidR="00AC6F62" w:rsidRPr="00164F5E">
          <w:rPr>
            <w:rStyle w:val="Hyperlink"/>
          </w:rPr>
          <w:t>Microsoft Dynamics 365 pakalpojumi</w:t>
        </w:r>
        <w:r w:rsidR="00AC6F62">
          <w:tab/>
        </w:r>
        <w:r w:rsidR="00AC6F62">
          <w:fldChar w:fldCharType="begin"/>
        </w:r>
        <w:r w:rsidR="00AC6F62">
          <w:instrText xml:space="preserve"> PAGEREF _Toc504912811 \h </w:instrText>
        </w:r>
        <w:r w:rsidR="00AC6F62">
          <w:fldChar w:fldCharType="separate"/>
        </w:r>
        <w:r w:rsidR="00AC6F62">
          <w:t>92</w:t>
        </w:r>
        <w:r w:rsidR="00AC6F62">
          <w:fldChar w:fldCharType="end"/>
        </w:r>
      </w:hyperlink>
    </w:p>
    <w:p w:rsidR="00AC6F62" w:rsidRDefault="00E212BE">
      <w:pPr>
        <w:pStyle w:val="TOC3"/>
        <w:rPr>
          <w:rFonts w:eastAsiaTheme="minorEastAsia"/>
          <w:smallCaps w:val="0"/>
          <w:sz w:val="22"/>
        </w:rPr>
      </w:pPr>
      <w:hyperlink w:anchor="_Toc504912812" w:history="1">
        <w:r w:rsidR="00AC6F62" w:rsidRPr="00164F5E">
          <w:rPr>
            <w:rStyle w:val="Hyperlink"/>
          </w:rPr>
          <w:t>Office 365 lietojumprogrammas</w:t>
        </w:r>
        <w:r w:rsidR="00AC6F62">
          <w:tab/>
        </w:r>
        <w:r w:rsidR="00AC6F62">
          <w:fldChar w:fldCharType="begin"/>
        </w:r>
        <w:r w:rsidR="00AC6F62">
          <w:instrText xml:space="preserve"> PAGEREF _Toc504912812 \h </w:instrText>
        </w:r>
        <w:r w:rsidR="00AC6F62">
          <w:fldChar w:fldCharType="separate"/>
        </w:r>
        <w:r w:rsidR="00AC6F62">
          <w:t>92</w:t>
        </w:r>
        <w:r w:rsidR="00AC6F62">
          <w:fldChar w:fldCharType="end"/>
        </w:r>
      </w:hyperlink>
    </w:p>
    <w:p w:rsidR="00AC6F62" w:rsidRDefault="00E212BE">
      <w:pPr>
        <w:pStyle w:val="TOC3"/>
        <w:rPr>
          <w:rFonts w:eastAsiaTheme="minorEastAsia"/>
          <w:smallCaps w:val="0"/>
          <w:sz w:val="22"/>
        </w:rPr>
      </w:pPr>
      <w:hyperlink w:anchor="_Toc504912813" w:history="1">
        <w:r w:rsidR="00AC6F62" w:rsidRPr="00164F5E">
          <w:rPr>
            <w:rStyle w:val="Hyperlink"/>
          </w:rPr>
          <w:t>Office 365 komplekti</w:t>
        </w:r>
        <w:r w:rsidR="00AC6F62">
          <w:tab/>
        </w:r>
        <w:r w:rsidR="00AC6F62">
          <w:fldChar w:fldCharType="begin"/>
        </w:r>
        <w:r w:rsidR="00AC6F62">
          <w:instrText xml:space="preserve"> PAGEREF _Toc504912813 \h </w:instrText>
        </w:r>
        <w:r w:rsidR="00AC6F62">
          <w:fldChar w:fldCharType="separate"/>
        </w:r>
        <w:r w:rsidR="00AC6F62">
          <w:t>93</w:t>
        </w:r>
        <w:r w:rsidR="00AC6F62">
          <w:fldChar w:fldCharType="end"/>
        </w:r>
      </w:hyperlink>
    </w:p>
    <w:p w:rsidR="00AC6F62" w:rsidRDefault="00E212BE">
      <w:pPr>
        <w:pStyle w:val="TOC3"/>
        <w:rPr>
          <w:rFonts w:eastAsiaTheme="minorEastAsia"/>
          <w:smallCaps w:val="0"/>
          <w:sz w:val="22"/>
        </w:rPr>
      </w:pPr>
      <w:hyperlink w:anchor="_Toc504912814" w:history="1">
        <w:r w:rsidR="00AC6F62" w:rsidRPr="00164F5E">
          <w:rPr>
            <w:rStyle w:val="Hyperlink"/>
          </w:rPr>
          <w:t>Exchange Online</w:t>
        </w:r>
        <w:r w:rsidR="00AC6F62">
          <w:tab/>
        </w:r>
        <w:r w:rsidR="00AC6F62">
          <w:fldChar w:fldCharType="begin"/>
        </w:r>
        <w:r w:rsidR="00AC6F62">
          <w:instrText xml:space="preserve"> PAGEREF _Toc504912814 \h </w:instrText>
        </w:r>
        <w:r w:rsidR="00AC6F62">
          <w:fldChar w:fldCharType="separate"/>
        </w:r>
        <w:r w:rsidR="00AC6F62">
          <w:t>93</w:t>
        </w:r>
        <w:r w:rsidR="00AC6F62">
          <w:fldChar w:fldCharType="end"/>
        </w:r>
      </w:hyperlink>
    </w:p>
    <w:p w:rsidR="00AC6F62" w:rsidRDefault="00E212BE">
      <w:pPr>
        <w:pStyle w:val="TOC3"/>
        <w:rPr>
          <w:rFonts w:eastAsiaTheme="minorEastAsia"/>
          <w:smallCaps w:val="0"/>
          <w:sz w:val="22"/>
        </w:rPr>
      </w:pPr>
      <w:hyperlink w:anchor="_Toc504912815" w:history="1">
        <w:r w:rsidR="00AC6F62" w:rsidRPr="00164F5E">
          <w:rPr>
            <w:rStyle w:val="Hyperlink"/>
          </w:rPr>
          <w:t>Project Online</w:t>
        </w:r>
        <w:r w:rsidR="00AC6F62">
          <w:tab/>
        </w:r>
        <w:r w:rsidR="00AC6F62">
          <w:fldChar w:fldCharType="begin"/>
        </w:r>
        <w:r w:rsidR="00AC6F62">
          <w:instrText xml:space="preserve"> PAGEREF _Toc504912815 \h </w:instrText>
        </w:r>
        <w:r w:rsidR="00AC6F62">
          <w:fldChar w:fldCharType="separate"/>
        </w:r>
        <w:r w:rsidR="00AC6F62">
          <w:t>93</w:t>
        </w:r>
        <w:r w:rsidR="00AC6F62">
          <w:fldChar w:fldCharType="end"/>
        </w:r>
      </w:hyperlink>
    </w:p>
    <w:p w:rsidR="00AC6F62" w:rsidRDefault="00E212BE">
      <w:pPr>
        <w:pStyle w:val="TOC3"/>
        <w:rPr>
          <w:rFonts w:eastAsiaTheme="minorEastAsia"/>
          <w:smallCaps w:val="0"/>
          <w:sz w:val="22"/>
        </w:rPr>
      </w:pPr>
      <w:hyperlink w:anchor="_Toc504912816" w:history="1">
        <w:r w:rsidR="00AC6F62" w:rsidRPr="00164F5E">
          <w:rPr>
            <w:rStyle w:val="Hyperlink"/>
          </w:rPr>
          <w:t>SharePoint Online</w:t>
        </w:r>
        <w:r w:rsidR="00AC6F62">
          <w:tab/>
        </w:r>
        <w:r w:rsidR="00AC6F62">
          <w:fldChar w:fldCharType="begin"/>
        </w:r>
        <w:r w:rsidR="00AC6F62">
          <w:instrText xml:space="preserve"> PAGEREF _Toc504912816 \h </w:instrText>
        </w:r>
        <w:r w:rsidR="00AC6F62">
          <w:fldChar w:fldCharType="separate"/>
        </w:r>
        <w:r w:rsidR="00AC6F62">
          <w:t>93</w:t>
        </w:r>
        <w:r w:rsidR="00AC6F62">
          <w:fldChar w:fldCharType="end"/>
        </w:r>
      </w:hyperlink>
    </w:p>
    <w:p w:rsidR="00AC6F62" w:rsidRDefault="00E212BE">
      <w:pPr>
        <w:pStyle w:val="TOC3"/>
        <w:rPr>
          <w:rFonts w:eastAsiaTheme="minorEastAsia"/>
          <w:smallCaps w:val="0"/>
          <w:sz w:val="22"/>
        </w:rPr>
      </w:pPr>
      <w:hyperlink w:anchor="_Toc504912817" w:history="1">
        <w:r w:rsidR="00AC6F62" w:rsidRPr="00164F5E">
          <w:rPr>
            <w:rStyle w:val="Hyperlink"/>
          </w:rPr>
          <w:t>Skype darbam Online</w:t>
        </w:r>
        <w:r w:rsidR="00AC6F62">
          <w:tab/>
        </w:r>
        <w:r w:rsidR="00AC6F62">
          <w:fldChar w:fldCharType="begin"/>
        </w:r>
        <w:r w:rsidR="00AC6F62">
          <w:instrText xml:space="preserve"> PAGEREF _Toc504912817 \h </w:instrText>
        </w:r>
        <w:r w:rsidR="00AC6F62">
          <w:fldChar w:fldCharType="separate"/>
        </w:r>
        <w:r w:rsidR="00AC6F62">
          <w:t>93</w:t>
        </w:r>
        <w:r w:rsidR="00AC6F62">
          <w:fldChar w:fldCharType="end"/>
        </w:r>
      </w:hyperlink>
    </w:p>
    <w:p w:rsidR="00AC6F62" w:rsidRDefault="00E212BE">
      <w:pPr>
        <w:pStyle w:val="TOC3"/>
        <w:rPr>
          <w:rFonts w:eastAsiaTheme="minorEastAsia"/>
          <w:smallCaps w:val="0"/>
          <w:sz w:val="22"/>
        </w:rPr>
      </w:pPr>
      <w:hyperlink w:anchor="_Toc504912818" w:history="1">
        <w:r w:rsidR="00AC6F62" w:rsidRPr="00164F5E">
          <w:rPr>
            <w:rStyle w:val="Hyperlink"/>
          </w:rPr>
          <w:t>Microsoft Intune</w:t>
        </w:r>
        <w:r w:rsidR="00AC6F62">
          <w:tab/>
        </w:r>
        <w:r w:rsidR="00AC6F62">
          <w:fldChar w:fldCharType="begin"/>
        </w:r>
        <w:r w:rsidR="00AC6F62">
          <w:instrText xml:space="preserve"> PAGEREF _Toc504912818 \h </w:instrText>
        </w:r>
        <w:r w:rsidR="00AC6F62">
          <w:fldChar w:fldCharType="separate"/>
        </w:r>
        <w:r w:rsidR="00AC6F62">
          <w:t>94</w:t>
        </w:r>
        <w:r w:rsidR="00AC6F62">
          <w:fldChar w:fldCharType="end"/>
        </w:r>
      </w:hyperlink>
    </w:p>
    <w:p w:rsidR="00AC6F62" w:rsidRDefault="00E212BE">
      <w:pPr>
        <w:pStyle w:val="TOC2"/>
        <w:rPr>
          <w:rFonts w:eastAsiaTheme="minorEastAsia"/>
          <w:smallCaps w:val="0"/>
          <w:sz w:val="22"/>
        </w:rPr>
      </w:pPr>
      <w:hyperlink w:anchor="_Toc504912819" w:history="1">
        <w:r w:rsidR="00AC6F62" w:rsidRPr="00164F5E">
          <w:rPr>
            <w:rStyle w:val="Hyperlink"/>
          </w:rPr>
          <w:t>No SA</w:t>
        </w:r>
        <w:r w:rsidR="00AC6F62">
          <w:tab/>
        </w:r>
        <w:r w:rsidR="00AC6F62">
          <w:fldChar w:fldCharType="begin"/>
        </w:r>
        <w:r w:rsidR="00AC6F62">
          <w:instrText xml:space="preserve"> PAGEREF _Toc504912819 \h </w:instrText>
        </w:r>
        <w:r w:rsidR="00AC6F62">
          <w:fldChar w:fldCharType="separate"/>
        </w:r>
        <w:r w:rsidR="00AC6F62">
          <w:t>94</w:t>
        </w:r>
        <w:r w:rsidR="00AC6F62">
          <w:fldChar w:fldCharType="end"/>
        </w:r>
      </w:hyperlink>
    </w:p>
    <w:p w:rsidR="00AC6F62" w:rsidRDefault="00E212BE">
      <w:pPr>
        <w:pStyle w:val="TOC3"/>
        <w:rPr>
          <w:rFonts w:eastAsiaTheme="minorEastAsia"/>
          <w:smallCaps w:val="0"/>
          <w:sz w:val="22"/>
        </w:rPr>
      </w:pPr>
      <w:hyperlink w:anchor="_Toc504912820" w:history="1">
        <w:r w:rsidR="00AC6F62" w:rsidRPr="00164F5E">
          <w:rPr>
            <w:rStyle w:val="Hyperlink"/>
          </w:rPr>
          <w:t>CAL Suite</w:t>
        </w:r>
        <w:r w:rsidR="00AC6F62">
          <w:tab/>
        </w:r>
        <w:r w:rsidR="00AC6F62">
          <w:fldChar w:fldCharType="begin"/>
        </w:r>
        <w:r w:rsidR="00AC6F62">
          <w:instrText xml:space="preserve"> PAGEREF _Toc504912820 \h </w:instrText>
        </w:r>
        <w:r w:rsidR="00AC6F62">
          <w:fldChar w:fldCharType="separate"/>
        </w:r>
        <w:r w:rsidR="00AC6F62">
          <w:t>94</w:t>
        </w:r>
        <w:r w:rsidR="00AC6F62">
          <w:fldChar w:fldCharType="end"/>
        </w:r>
      </w:hyperlink>
    </w:p>
    <w:p w:rsidR="00AC6F62" w:rsidRDefault="00E212BE">
      <w:pPr>
        <w:pStyle w:val="TOC3"/>
        <w:rPr>
          <w:rFonts w:eastAsiaTheme="minorEastAsia"/>
          <w:smallCaps w:val="0"/>
          <w:sz w:val="22"/>
        </w:rPr>
      </w:pPr>
      <w:hyperlink w:anchor="_Toc504912821" w:history="1">
        <w:r w:rsidR="00AC6F62" w:rsidRPr="00164F5E">
          <w:rPr>
            <w:rStyle w:val="Hyperlink"/>
          </w:rPr>
          <w:t>Windows darbstacijas operētājsistēma</w:t>
        </w:r>
        <w:r w:rsidR="00AC6F62">
          <w:tab/>
        </w:r>
        <w:r w:rsidR="00AC6F62">
          <w:fldChar w:fldCharType="begin"/>
        </w:r>
        <w:r w:rsidR="00AC6F62">
          <w:instrText xml:space="preserve"> PAGEREF _Toc504912821 \h </w:instrText>
        </w:r>
        <w:r w:rsidR="00AC6F62">
          <w:fldChar w:fldCharType="separate"/>
        </w:r>
        <w:r w:rsidR="00AC6F62">
          <w:t>94</w:t>
        </w:r>
        <w:r w:rsidR="00AC6F62">
          <w:fldChar w:fldCharType="end"/>
        </w:r>
      </w:hyperlink>
    </w:p>
    <w:p w:rsidR="00AC6F62" w:rsidRDefault="00E212BE">
      <w:pPr>
        <w:pStyle w:val="TOC3"/>
        <w:rPr>
          <w:rFonts w:eastAsiaTheme="minorEastAsia"/>
          <w:smallCaps w:val="0"/>
          <w:sz w:val="22"/>
        </w:rPr>
      </w:pPr>
      <w:hyperlink w:anchor="_Toc504912822" w:history="1">
        <w:r w:rsidR="00AC6F62" w:rsidRPr="00164F5E">
          <w:rPr>
            <w:rStyle w:val="Hyperlink"/>
          </w:rPr>
          <w:t>Microsoft Operations Management and Security</w:t>
        </w:r>
        <w:r w:rsidR="00AC6F62">
          <w:tab/>
        </w:r>
        <w:r w:rsidR="00AC6F62">
          <w:fldChar w:fldCharType="begin"/>
        </w:r>
        <w:r w:rsidR="00AC6F62">
          <w:instrText xml:space="preserve"> PAGEREF _Toc504912822 \h </w:instrText>
        </w:r>
        <w:r w:rsidR="00AC6F62">
          <w:fldChar w:fldCharType="separate"/>
        </w:r>
        <w:r w:rsidR="00AC6F62">
          <w:t>94</w:t>
        </w:r>
        <w:r w:rsidR="00AC6F62">
          <w:fldChar w:fldCharType="end"/>
        </w:r>
      </w:hyperlink>
    </w:p>
    <w:p w:rsidR="00AC6F62" w:rsidRDefault="00E212BE">
      <w:pPr>
        <w:pStyle w:val="TOC3"/>
        <w:rPr>
          <w:rFonts w:eastAsiaTheme="minorEastAsia"/>
          <w:smallCaps w:val="0"/>
          <w:sz w:val="22"/>
        </w:rPr>
      </w:pPr>
      <w:hyperlink w:anchor="_Toc504912823" w:history="1">
        <w:r w:rsidR="00AC6F62" w:rsidRPr="00164F5E">
          <w:rPr>
            <w:rStyle w:val="Hyperlink"/>
          </w:rPr>
          <w:t>Microsoft 365</w:t>
        </w:r>
        <w:r w:rsidR="00AC6F62">
          <w:tab/>
        </w:r>
        <w:r w:rsidR="00AC6F62">
          <w:fldChar w:fldCharType="begin"/>
        </w:r>
        <w:r w:rsidR="00AC6F62">
          <w:instrText xml:space="preserve"> PAGEREF _Toc504912823 \h </w:instrText>
        </w:r>
        <w:r w:rsidR="00AC6F62">
          <w:fldChar w:fldCharType="separate"/>
        </w:r>
        <w:r w:rsidR="00AC6F62">
          <w:t>95</w:t>
        </w:r>
        <w:r w:rsidR="00AC6F62">
          <w:fldChar w:fldCharType="end"/>
        </w:r>
      </w:hyperlink>
    </w:p>
    <w:p w:rsidR="00AC6F62" w:rsidRDefault="00E212BE">
      <w:pPr>
        <w:pStyle w:val="TOC3"/>
        <w:rPr>
          <w:rFonts w:eastAsiaTheme="minorEastAsia"/>
          <w:smallCaps w:val="0"/>
          <w:sz w:val="22"/>
        </w:rPr>
      </w:pPr>
      <w:hyperlink w:anchor="_Toc504912824" w:history="1">
        <w:r w:rsidR="00AC6F62" w:rsidRPr="00164F5E">
          <w:rPr>
            <w:rStyle w:val="Hyperlink"/>
          </w:rPr>
          <w:t>Enterprise Mobility + Security</w:t>
        </w:r>
        <w:r w:rsidR="00AC6F62">
          <w:tab/>
        </w:r>
        <w:r w:rsidR="00AC6F62">
          <w:fldChar w:fldCharType="begin"/>
        </w:r>
        <w:r w:rsidR="00AC6F62">
          <w:instrText xml:space="preserve"> PAGEREF _Toc504912824 \h </w:instrText>
        </w:r>
        <w:r w:rsidR="00AC6F62">
          <w:fldChar w:fldCharType="separate"/>
        </w:r>
        <w:r w:rsidR="00AC6F62">
          <w:t>95</w:t>
        </w:r>
        <w:r w:rsidR="00AC6F62">
          <w:fldChar w:fldCharType="end"/>
        </w:r>
      </w:hyperlink>
    </w:p>
    <w:p w:rsidR="00AC6F62" w:rsidRDefault="00E212BE">
      <w:pPr>
        <w:pStyle w:val="TOC3"/>
        <w:rPr>
          <w:rFonts w:eastAsiaTheme="minorEastAsia"/>
          <w:smallCaps w:val="0"/>
          <w:sz w:val="22"/>
        </w:rPr>
      </w:pPr>
      <w:hyperlink w:anchor="_Toc504912825" w:history="1">
        <w:r w:rsidR="00AC6F62" w:rsidRPr="00164F5E">
          <w:rPr>
            <w:rStyle w:val="Hyperlink"/>
          </w:rPr>
          <w:t>Microsoft Dynamics 365 pakalpojumi</w:t>
        </w:r>
        <w:r w:rsidR="00AC6F62">
          <w:tab/>
        </w:r>
        <w:r w:rsidR="00AC6F62">
          <w:fldChar w:fldCharType="begin"/>
        </w:r>
        <w:r w:rsidR="00AC6F62">
          <w:instrText xml:space="preserve"> PAGEREF _Toc504912825 \h </w:instrText>
        </w:r>
        <w:r w:rsidR="00AC6F62">
          <w:fldChar w:fldCharType="separate"/>
        </w:r>
        <w:r w:rsidR="00AC6F62">
          <w:t>95</w:t>
        </w:r>
        <w:r w:rsidR="00AC6F62">
          <w:fldChar w:fldCharType="end"/>
        </w:r>
      </w:hyperlink>
    </w:p>
    <w:p w:rsidR="00AC6F62" w:rsidRDefault="00E212BE">
      <w:pPr>
        <w:pStyle w:val="TOC3"/>
        <w:rPr>
          <w:rFonts w:eastAsiaTheme="minorEastAsia"/>
          <w:smallCaps w:val="0"/>
          <w:sz w:val="22"/>
        </w:rPr>
      </w:pPr>
      <w:hyperlink w:anchor="_Toc504912826" w:history="1">
        <w:r w:rsidR="00AC6F62" w:rsidRPr="00164F5E">
          <w:rPr>
            <w:rStyle w:val="Hyperlink"/>
          </w:rPr>
          <w:t>Office 365 lietojumprogrammas</w:t>
        </w:r>
        <w:r w:rsidR="00AC6F62">
          <w:tab/>
        </w:r>
        <w:r w:rsidR="00AC6F62">
          <w:fldChar w:fldCharType="begin"/>
        </w:r>
        <w:r w:rsidR="00AC6F62">
          <w:instrText xml:space="preserve"> PAGEREF _Toc504912826 \h </w:instrText>
        </w:r>
        <w:r w:rsidR="00AC6F62">
          <w:fldChar w:fldCharType="separate"/>
        </w:r>
        <w:r w:rsidR="00AC6F62">
          <w:t>95</w:t>
        </w:r>
        <w:r w:rsidR="00AC6F62">
          <w:fldChar w:fldCharType="end"/>
        </w:r>
      </w:hyperlink>
    </w:p>
    <w:p w:rsidR="00AC6F62" w:rsidRDefault="00E212BE">
      <w:pPr>
        <w:pStyle w:val="TOC3"/>
        <w:rPr>
          <w:rFonts w:eastAsiaTheme="minorEastAsia"/>
          <w:smallCaps w:val="0"/>
          <w:sz w:val="22"/>
        </w:rPr>
      </w:pPr>
      <w:hyperlink w:anchor="_Toc504912827" w:history="1">
        <w:r w:rsidR="00AC6F62" w:rsidRPr="00164F5E">
          <w:rPr>
            <w:rStyle w:val="Hyperlink"/>
          </w:rPr>
          <w:t>Office 365 komplekti</w:t>
        </w:r>
        <w:r w:rsidR="00AC6F62">
          <w:tab/>
        </w:r>
        <w:r w:rsidR="00AC6F62">
          <w:fldChar w:fldCharType="begin"/>
        </w:r>
        <w:r w:rsidR="00AC6F62">
          <w:instrText xml:space="preserve"> PAGEREF _Toc504912827 \h </w:instrText>
        </w:r>
        <w:r w:rsidR="00AC6F62">
          <w:fldChar w:fldCharType="separate"/>
        </w:r>
        <w:r w:rsidR="00AC6F62">
          <w:t>96</w:t>
        </w:r>
        <w:r w:rsidR="00AC6F62">
          <w:fldChar w:fldCharType="end"/>
        </w:r>
      </w:hyperlink>
    </w:p>
    <w:p w:rsidR="00AC6F62" w:rsidRDefault="00E212BE">
      <w:pPr>
        <w:pStyle w:val="TOC3"/>
        <w:rPr>
          <w:rFonts w:eastAsiaTheme="minorEastAsia"/>
          <w:smallCaps w:val="0"/>
          <w:sz w:val="22"/>
        </w:rPr>
      </w:pPr>
      <w:hyperlink w:anchor="_Toc504912828" w:history="1">
        <w:r w:rsidR="00AC6F62" w:rsidRPr="00164F5E">
          <w:rPr>
            <w:rStyle w:val="Hyperlink"/>
          </w:rPr>
          <w:t>Project Online</w:t>
        </w:r>
        <w:r w:rsidR="00AC6F62">
          <w:tab/>
        </w:r>
        <w:r w:rsidR="00AC6F62">
          <w:fldChar w:fldCharType="begin"/>
        </w:r>
        <w:r w:rsidR="00AC6F62">
          <w:instrText xml:space="preserve"> PAGEREF _Toc504912828 \h </w:instrText>
        </w:r>
        <w:r w:rsidR="00AC6F62">
          <w:fldChar w:fldCharType="separate"/>
        </w:r>
        <w:r w:rsidR="00AC6F62">
          <w:t>96</w:t>
        </w:r>
        <w:r w:rsidR="00AC6F62">
          <w:fldChar w:fldCharType="end"/>
        </w:r>
      </w:hyperlink>
    </w:p>
    <w:p w:rsidR="00AC6F62" w:rsidRDefault="00E212BE">
      <w:pPr>
        <w:pStyle w:val="TOC1"/>
        <w:rPr>
          <w:rFonts w:eastAsiaTheme="minorEastAsia"/>
          <w:b w:val="0"/>
          <w:caps w:val="0"/>
          <w:noProof/>
          <w:sz w:val="22"/>
          <w:szCs w:val="22"/>
        </w:rPr>
      </w:pPr>
      <w:hyperlink w:anchor="_Toc504912829" w:history="1">
        <w:r w:rsidR="00AC6F62" w:rsidRPr="00164F5E">
          <w:rPr>
            <w:rStyle w:val="Hyperlink"/>
            <w:noProof/>
          </w:rPr>
          <w:t>Pielikums D — Profesionālie pakalpojumi</w:t>
        </w:r>
        <w:r w:rsidR="00AC6F62">
          <w:rPr>
            <w:noProof/>
          </w:rPr>
          <w:tab/>
        </w:r>
        <w:r w:rsidR="00AC6F62">
          <w:rPr>
            <w:noProof/>
          </w:rPr>
          <w:fldChar w:fldCharType="begin"/>
        </w:r>
        <w:r w:rsidR="00AC6F62">
          <w:rPr>
            <w:noProof/>
          </w:rPr>
          <w:instrText xml:space="preserve"> PAGEREF _Toc504912829 \h </w:instrText>
        </w:r>
        <w:r w:rsidR="00AC6F62">
          <w:rPr>
            <w:noProof/>
          </w:rPr>
        </w:r>
        <w:r w:rsidR="00AC6F62">
          <w:rPr>
            <w:noProof/>
          </w:rPr>
          <w:fldChar w:fldCharType="separate"/>
        </w:r>
        <w:r w:rsidR="00AC6F62">
          <w:rPr>
            <w:noProof/>
          </w:rPr>
          <w:t>97</w:t>
        </w:r>
        <w:r w:rsidR="00AC6F62">
          <w:rPr>
            <w:noProof/>
          </w:rPr>
          <w:fldChar w:fldCharType="end"/>
        </w:r>
      </w:hyperlink>
    </w:p>
    <w:p w:rsidR="00AC6F62" w:rsidRDefault="00E212BE">
      <w:pPr>
        <w:pStyle w:val="TOC2"/>
        <w:rPr>
          <w:rFonts w:eastAsiaTheme="minorEastAsia"/>
          <w:smallCaps w:val="0"/>
          <w:sz w:val="22"/>
        </w:rPr>
      </w:pPr>
      <w:hyperlink w:anchor="_Toc504912830" w:history="1">
        <w:r w:rsidR="00AC6F62" w:rsidRPr="00164F5E">
          <w:rPr>
            <w:rStyle w:val="Hyperlink"/>
          </w:rPr>
          <w:t>Microsoft Premier atbalsta piedāvājumi</w:t>
        </w:r>
        <w:r w:rsidR="00AC6F62">
          <w:tab/>
        </w:r>
        <w:r w:rsidR="00AC6F62">
          <w:fldChar w:fldCharType="begin"/>
        </w:r>
        <w:r w:rsidR="00AC6F62">
          <w:instrText xml:space="preserve"> PAGEREF _Toc504912830 \h </w:instrText>
        </w:r>
        <w:r w:rsidR="00AC6F62">
          <w:fldChar w:fldCharType="separate"/>
        </w:r>
        <w:r w:rsidR="00AC6F62">
          <w:t>97</w:t>
        </w:r>
        <w:r w:rsidR="00AC6F62">
          <w:fldChar w:fldCharType="end"/>
        </w:r>
      </w:hyperlink>
    </w:p>
    <w:p w:rsidR="00AC6F62" w:rsidRDefault="00E212BE">
      <w:pPr>
        <w:pStyle w:val="TOC2"/>
        <w:rPr>
          <w:rFonts w:eastAsiaTheme="minorEastAsia"/>
          <w:smallCaps w:val="0"/>
          <w:sz w:val="22"/>
        </w:rPr>
      </w:pPr>
      <w:hyperlink w:anchor="_Toc504912831" w:history="1">
        <w:r w:rsidR="00AC6F62" w:rsidRPr="00164F5E">
          <w:rPr>
            <w:rStyle w:val="Hyperlink"/>
          </w:rPr>
          <w:t>Microsoft digitālo konsultantu pakalpojumu piedāvājumi</w:t>
        </w:r>
        <w:r w:rsidR="00AC6F62">
          <w:tab/>
        </w:r>
        <w:r w:rsidR="00AC6F62">
          <w:fldChar w:fldCharType="begin"/>
        </w:r>
        <w:r w:rsidR="00AC6F62">
          <w:instrText xml:space="preserve"> PAGEREF _Toc504912831 \h </w:instrText>
        </w:r>
        <w:r w:rsidR="00AC6F62">
          <w:fldChar w:fldCharType="separate"/>
        </w:r>
        <w:r w:rsidR="00AC6F62">
          <w:t>97</w:t>
        </w:r>
        <w:r w:rsidR="00AC6F62">
          <w:fldChar w:fldCharType="end"/>
        </w:r>
      </w:hyperlink>
    </w:p>
    <w:p w:rsidR="00AC6F62" w:rsidRDefault="00E212BE">
      <w:pPr>
        <w:pStyle w:val="TOC2"/>
        <w:rPr>
          <w:rFonts w:eastAsiaTheme="minorEastAsia"/>
          <w:smallCaps w:val="0"/>
          <w:sz w:val="22"/>
        </w:rPr>
      </w:pPr>
      <w:hyperlink w:anchor="_Toc504912832" w:history="1">
        <w:r w:rsidR="00AC6F62" w:rsidRPr="00164F5E">
          <w:rPr>
            <w:rStyle w:val="Hyperlink"/>
          </w:rPr>
          <w:t>Pārdošanas produktivitātes paātrinātāja piedāvājumi</w:t>
        </w:r>
        <w:r w:rsidR="00AC6F62">
          <w:tab/>
        </w:r>
        <w:r w:rsidR="00AC6F62">
          <w:fldChar w:fldCharType="begin"/>
        </w:r>
        <w:r w:rsidR="00AC6F62">
          <w:instrText xml:space="preserve"> PAGEREF _Toc504912832 \h </w:instrText>
        </w:r>
        <w:r w:rsidR="00AC6F62">
          <w:fldChar w:fldCharType="separate"/>
        </w:r>
        <w:r w:rsidR="00AC6F62">
          <w:t>98</w:t>
        </w:r>
        <w:r w:rsidR="00AC6F62">
          <w:fldChar w:fldCharType="end"/>
        </w:r>
      </w:hyperlink>
    </w:p>
    <w:p w:rsidR="00AC6F62" w:rsidRDefault="00E212BE">
      <w:pPr>
        <w:pStyle w:val="TOC1"/>
        <w:rPr>
          <w:rFonts w:eastAsiaTheme="minorEastAsia"/>
          <w:b w:val="0"/>
          <w:caps w:val="0"/>
          <w:noProof/>
          <w:sz w:val="22"/>
          <w:szCs w:val="22"/>
        </w:rPr>
      </w:pPr>
      <w:hyperlink w:anchor="_Toc504912833" w:history="1">
        <w:r w:rsidR="00AC6F62" w:rsidRPr="00164F5E">
          <w:rPr>
            <w:rStyle w:val="Hyperlink"/>
            <w:noProof/>
          </w:rPr>
          <w:t>Pielikums E — Programmas līguma papildu nosacījumi</w:t>
        </w:r>
        <w:r w:rsidR="00AC6F62">
          <w:rPr>
            <w:noProof/>
          </w:rPr>
          <w:tab/>
        </w:r>
        <w:r w:rsidR="00AC6F62">
          <w:rPr>
            <w:noProof/>
          </w:rPr>
          <w:fldChar w:fldCharType="begin"/>
        </w:r>
        <w:r w:rsidR="00AC6F62">
          <w:rPr>
            <w:noProof/>
          </w:rPr>
          <w:instrText xml:space="preserve"> PAGEREF _Toc504912833 \h </w:instrText>
        </w:r>
        <w:r w:rsidR="00AC6F62">
          <w:rPr>
            <w:noProof/>
          </w:rPr>
        </w:r>
        <w:r w:rsidR="00AC6F62">
          <w:rPr>
            <w:noProof/>
          </w:rPr>
          <w:fldChar w:fldCharType="separate"/>
        </w:r>
        <w:r w:rsidR="00AC6F62">
          <w:rPr>
            <w:noProof/>
          </w:rPr>
          <w:t>100</w:t>
        </w:r>
        <w:r w:rsidR="00AC6F62">
          <w:rPr>
            <w:noProof/>
          </w:rPr>
          <w:fldChar w:fldCharType="end"/>
        </w:r>
      </w:hyperlink>
    </w:p>
    <w:p w:rsidR="00AC6F62" w:rsidRDefault="00E212BE">
      <w:pPr>
        <w:pStyle w:val="TOC2"/>
        <w:rPr>
          <w:rFonts w:eastAsiaTheme="minorEastAsia"/>
          <w:smallCaps w:val="0"/>
          <w:sz w:val="22"/>
        </w:rPr>
      </w:pPr>
      <w:hyperlink w:anchor="_Toc504912834" w:history="1">
        <w:r w:rsidR="00AC6F62" w:rsidRPr="00164F5E">
          <w:rPr>
            <w:rStyle w:val="Hyperlink"/>
          </w:rPr>
          <w:t>Programmas Select Plus papildu nosacījumi</w:t>
        </w:r>
        <w:r w:rsidR="00AC6F62">
          <w:tab/>
        </w:r>
        <w:r w:rsidR="00AC6F62">
          <w:fldChar w:fldCharType="begin"/>
        </w:r>
        <w:r w:rsidR="00AC6F62">
          <w:instrText xml:space="preserve"> PAGEREF _Toc504912834 \h </w:instrText>
        </w:r>
        <w:r w:rsidR="00AC6F62">
          <w:fldChar w:fldCharType="separate"/>
        </w:r>
        <w:r w:rsidR="00AC6F62">
          <w:t>100</w:t>
        </w:r>
        <w:r w:rsidR="00AC6F62">
          <w:fldChar w:fldCharType="end"/>
        </w:r>
      </w:hyperlink>
    </w:p>
    <w:p w:rsidR="00AC6F62" w:rsidRDefault="00E212BE">
      <w:pPr>
        <w:pStyle w:val="TOC2"/>
        <w:rPr>
          <w:rFonts w:eastAsiaTheme="minorEastAsia"/>
          <w:smallCaps w:val="0"/>
          <w:sz w:val="22"/>
        </w:rPr>
      </w:pPr>
      <w:hyperlink w:anchor="_Toc504912835" w:history="1">
        <w:r w:rsidR="00AC6F62" w:rsidRPr="00164F5E">
          <w:rPr>
            <w:rStyle w:val="Hyperlink"/>
          </w:rPr>
          <w:t>Kvalificēto ierīču pārvaldības definīcija</w:t>
        </w:r>
        <w:r w:rsidR="00AC6F62">
          <w:tab/>
        </w:r>
        <w:r w:rsidR="00AC6F62">
          <w:fldChar w:fldCharType="begin"/>
        </w:r>
        <w:r w:rsidR="00AC6F62">
          <w:instrText xml:space="preserve"> PAGEREF _Toc504912835 \h </w:instrText>
        </w:r>
        <w:r w:rsidR="00AC6F62">
          <w:fldChar w:fldCharType="separate"/>
        </w:r>
        <w:r w:rsidR="00AC6F62">
          <w:t>100</w:t>
        </w:r>
        <w:r w:rsidR="00AC6F62">
          <w:fldChar w:fldCharType="end"/>
        </w:r>
      </w:hyperlink>
    </w:p>
    <w:p w:rsidR="00AC6F62" w:rsidRDefault="00E212BE">
      <w:pPr>
        <w:pStyle w:val="TOC2"/>
        <w:rPr>
          <w:rFonts w:eastAsiaTheme="minorEastAsia"/>
          <w:smallCaps w:val="0"/>
          <w:sz w:val="22"/>
        </w:rPr>
      </w:pPr>
      <w:hyperlink w:anchor="_Toc504912836" w:history="1">
        <w:r w:rsidR="00AC6F62" w:rsidRPr="00164F5E">
          <w:rPr>
            <w:rStyle w:val="Hyperlink"/>
          </w:rPr>
          <w:t>Tiešsaistes pakalpojumi Open programmās</w:t>
        </w:r>
        <w:r w:rsidR="00AC6F62">
          <w:tab/>
        </w:r>
        <w:r w:rsidR="00AC6F62">
          <w:fldChar w:fldCharType="begin"/>
        </w:r>
        <w:r w:rsidR="00AC6F62">
          <w:instrText xml:space="preserve"> PAGEREF _Toc504912836 \h </w:instrText>
        </w:r>
        <w:r w:rsidR="00AC6F62">
          <w:fldChar w:fldCharType="separate"/>
        </w:r>
        <w:r w:rsidR="00AC6F62">
          <w:t>100</w:t>
        </w:r>
        <w:r w:rsidR="00AC6F62">
          <w:fldChar w:fldCharType="end"/>
        </w:r>
      </w:hyperlink>
    </w:p>
    <w:p w:rsidR="00AC6F62" w:rsidRDefault="00E212BE">
      <w:pPr>
        <w:pStyle w:val="TOC2"/>
        <w:rPr>
          <w:rFonts w:eastAsiaTheme="minorEastAsia"/>
          <w:smallCaps w:val="0"/>
          <w:sz w:val="22"/>
        </w:rPr>
      </w:pPr>
      <w:hyperlink w:anchor="_Toc504912837" w:history="1">
        <w:r w:rsidR="00AC6F62" w:rsidRPr="00164F5E">
          <w:rPr>
            <w:rStyle w:val="Hyperlink"/>
          </w:rPr>
          <w:t>Profesionālo pakalpojumu papildu nosacījumi — mantotie līgumi</w:t>
        </w:r>
        <w:r w:rsidR="00AC6F62">
          <w:tab/>
        </w:r>
        <w:r w:rsidR="00AC6F62">
          <w:fldChar w:fldCharType="begin"/>
        </w:r>
        <w:r w:rsidR="00AC6F62">
          <w:instrText xml:space="preserve"> PAGEREF _Toc504912837 \h </w:instrText>
        </w:r>
        <w:r w:rsidR="00AC6F62">
          <w:fldChar w:fldCharType="separate"/>
        </w:r>
        <w:r w:rsidR="00AC6F62">
          <w:t>100</w:t>
        </w:r>
        <w:r w:rsidR="00AC6F62">
          <w:fldChar w:fldCharType="end"/>
        </w:r>
      </w:hyperlink>
    </w:p>
    <w:p w:rsidR="00AC6F62" w:rsidRDefault="00E212BE">
      <w:pPr>
        <w:pStyle w:val="TOC1"/>
        <w:rPr>
          <w:rFonts w:eastAsiaTheme="minorEastAsia"/>
          <w:b w:val="0"/>
          <w:caps w:val="0"/>
          <w:noProof/>
          <w:sz w:val="22"/>
          <w:szCs w:val="22"/>
        </w:rPr>
      </w:pPr>
      <w:hyperlink w:anchor="_Toc504912838" w:history="1">
        <w:r w:rsidR="00AC6F62" w:rsidRPr="00164F5E">
          <w:rPr>
            <w:rStyle w:val="Hyperlink"/>
            <w:noProof/>
          </w:rPr>
          <w:t>Pielikums F — Reklāmas piedāvājumi</w:t>
        </w:r>
        <w:r w:rsidR="00AC6F62">
          <w:rPr>
            <w:noProof/>
          </w:rPr>
          <w:tab/>
        </w:r>
        <w:r w:rsidR="00AC6F62">
          <w:rPr>
            <w:noProof/>
          </w:rPr>
          <w:fldChar w:fldCharType="begin"/>
        </w:r>
        <w:r w:rsidR="00AC6F62">
          <w:rPr>
            <w:noProof/>
          </w:rPr>
          <w:instrText xml:space="preserve"> PAGEREF _Toc504912838 \h </w:instrText>
        </w:r>
        <w:r w:rsidR="00AC6F62">
          <w:rPr>
            <w:noProof/>
          </w:rPr>
        </w:r>
        <w:r w:rsidR="00AC6F62">
          <w:rPr>
            <w:noProof/>
          </w:rPr>
          <w:fldChar w:fldCharType="separate"/>
        </w:r>
        <w:r w:rsidR="00AC6F62">
          <w:rPr>
            <w:noProof/>
          </w:rPr>
          <w:t>102</w:t>
        </w:r>
        <w:r w:rsidR="00AC6F62">
          <w:rPr>
            <w:noProof/>
          </w:rPr>
          <w:fldChar w:fldCharType="end"/>
        </w:r>
      </w:hyperlink>
    </w:p>
    <w:p w:rsidR="00AC6F62" w:rsidRDefault="00E212BE">
      <w:pPr>
        <w:pStyle w:val="TOC2"/>
        <w:rPr>
          <w:rFonts w:eastAsiaTheme="minorEastAsia"/>
          <w:smallCaps w:val="0"/>
          <w:sz w:val="22"/>
        </w:rPr>
      </w:pPr>
      <w:hyperlink w:anchor="_Toc504912839" w:history="1">
        <w:r w:rsidR="00AC6F62" w:rsidRPr="00164F5E">
          <w:rPr>
            <w:rStyle w:val="Hyperlink"/>
          </w:rPr>
          <w:t>Azure Compute Capacity reklāmas piedāvājums</w:t>
        </w:r>
        <w:r w:rsidR="00AC6F62">
          <w:tab/>
        </w:r>
        <w:r w:rsidR="00AC6F62">
          <w:fldChar w:fldCharType="begin"/>
        </w:r>
        <w:r w:rsidR="00AC6F62">
          <w:instrText xml:space="preserve"> PAGEREF _Toc504912839 \h </w:instrText>
        </w:r>
        <w:r w:rsidR="00AC6F62">
          <w:fldChar w:fldCharType="separate"/>
        </w:r>
        <w:r w:rsidR="00AC6F62">
          <w:t>102</w:t>
        </w:r>
        <w:r w:rsidR="00AC6F62">
          <w:fldChar w:fldCharType="end"/>
        </w:r>
      </w:hyperlink>
    </w:p>
    <w:p w:rsidR="00AC6F62" w:rsidRDefault="00E212BE">
      <w:pPr>
        <w:pStyle w:val="TOC2"/>
        <w:rPr>
          <w:rFonts w:eastAsiaTheme="minorEastAsia"/>
          <w:smallCaps w:val="0"/>
          <w:sz w:val="22"/>
        </w:rPr>
      </w:pPr>
      <w:hyperlink w:anchor="_Toc504912840" w:history="1">
        <w:r w:rsidR="00AC6F62" w:rsidRPr="00164F5E">
          <w:rPr>
            <w:rStyle w:val="Hyperlink"/>
          </w:rPr>
          <w:t>SQL Server 2017 for Linux reklāmas piedāvājums</w:t>
        </w:r>
        <w:r w:rsidR="00AC6F62">
          <w:tab/>
        </w:r>
        <w:r w:rsidR="00AC6F62">
          <w:fldChar w:fldCharType="begin"/>
        </w:r>
        <w:r w:rsidR="00AC6F62">
          <w:instrText xml:space="preserve"> PAGEREF _Toc504912840 \h </w:instrText>
        </w:r>
        <w:r w:rsidR="00AC6F62">
          <w:fldChar w:fldCharType="separate"/>
        </w:r>
        <w:r w:rsidR="00AC6F62">
          <w:t>102</w:t>
        </w:r>
        <w:r w:rsidR="00AC6F62">
          <w:fldChar w:fldCharType="end"/>
        </w:r>
      </w:hyperlink>
    </w:p>
    <w:p w:rsidR="00AC6F62" w:rsidRDefault="00E212BE">
      <w:pPr>
        <w:pStyle w:val="TOC2"/>
        <w:rPr>
          <w:rFonts w:eastAsiaTheme="minorEastAsia"/>
          <w:smallCaps w:val="0"/>
          <w:sz w:val="22"/>
        </w:rPr>
      </w:pPr>
      <w:hyperlink w:anchor="_Toc504912841" w:history="1">
        <w:r w:rsidR="00AC6F62" w:rsidRPr="00164F5E">
          <w:rPr>
            <w:rStyle w:val="Hyperlink"/>
          </w:rPr>
          <w:t>Reklāmas piedāvājums pārejai no Windows 10 S uz Windows 10</w:t>
        </w:r>
        <w:r w:rsidR="00AC6F62">
          <w:tab/>
        </w:r>
        <w:r w:rsidR="00AC6F62">
          <w:fldChar w:fldCharType="begin"/>
        </w:r>
        <w:r w:rsidR="00AC6F62">
          <w:instrText xml:space="preserve"> PAGEREF _Toc504912841 \h </w:instrText>
        </w:r>
        <w:r w:rsidR="00AC6F62">
          <w:fldChar w:fldCharType="separate"/>
        </w:r>
        <w:r w:rsidR="00AC6F62">
          <w:t>102</w:t>
        </w:r>
        <w:r w:rsidR="00AC6F62">
          <w:fldChar w:fldCharType="end"/>
        </w:r>
      </w:hyperlink>
    </w:p>
    <w:p w:rsidR="00AC6F62" w:rsidRDefault="00E212BE">
      <w:pPr>
        <w:pStyle w:val="TOC1"/>
        <w:rPr>
          <w:rFonts w:eastAsiaTheme="minorEastAsia"/>
          <w:b w:val="0"/>
          <w:caps w:val="0"/>
          <w:noProof/>
          <w:sz w:val="22"/>
          <w:szCs w:val="22"/>
        </w:rPr>
      </w:pPr>
      <w:hyperlink w:anchor="_Toc504912842" w:history="1">
        <w:r w:rsidR="00AC6F62" w:rsidRPr="00164F5E">
          <w:rPr>
            <w:rStyle w:val="Hyperlink"/>
            <w:noProof/>
          </w:rPr>
          <w:t>Pielikums G — Krātuves masīva nosacījumi</w:t>
        </w:r>
        <w:r w:rsidR="00AC6F62">
          <w:rPr>
            <w:noProof/>
          </w:rPr>
          <w:tab/>
        </w:r>
        <w:r w:rsidR="00AC6F62">
          <w:rPr>
            <w:noProof/>
          </w:rPr>
          <w:fldChar w:fldCharType="begin"/>
        </w:r>
        <w:r w:rsidR="00AC6F62">
          <w:rPr>
            <w:noProof/>
          </w:rPr>
          <w:instrText xml:space="preserve"> PAGEREF _Toc504912842 \h </w:instrText>
        </w:r>
        <w:r w:rsidR="00AC6F62">
          <w:rPr>
            <w:noProof/>
          </w:rPr>
        </w:r>
        <w:r w:rsidR="00AC6F62">
          <w:rPr>
            <w:noProof/>
          </w:rPr>
          <w:fldChar w:fldCharType="separate"/>
        </w:r>
        <w:r w:rsidR="00AC6F62">
          <w:rPr>
            <w:noProof/>
          </w:rPr>
          <w:t>103</w:t>
        </w:r>
        <w:r w:rsidR="00AC6F62">
          <w:rPr>
            <w:noProof/>
          </w:rPr>
          <w:fldChar w:fldCharType="end"/>
        </w:r>
      </w:hyperlink>
    </w:p>
    <w:p w:rsidR="00AC6F62" w:rsidRDefault="00E212BE">
      <w:pPr>
        <w:pStyle w:val="TOC2"/>
        <w:rPr>
          <w:rFonts w:eastAsiaTheme="minorEastAsia"/>
          <w:smallCaps w:val="0"/>
          <w:sz w:val="22"/>
        </w:rPr>
      </w:pPr>
      <w:hyperlink w:anchor="_Toc504912843" w:history="1">
        <w:r w:rsidR="00AC6F62" w:rsidRPr="00164F5E">
          <w:rPr>
            <w:rStyle w:val="Hyperlink"/>
          </w:rPr>
          <w:t>Pieejamība</w:t>
        </w:r>
        <w:r w:rsidR="00AC6F62">
          <w:tab/>
        </w:r>
        <w:r w:rsidR="00AC6F62">
          <w:fldChar w:fldCharType="begin"/>
        </w:r>
        <w:r w:rsidR="00AC6F62">
          <w:instrText xml:space="preserve"> PAGEREF _Toc504912843 \h </w:instrText>
        </w:r>
        <w:r w:rsidR="00AC6F62">
          <w:fldChar w:fldCharType="separate"/>
        </w:r>
        <w:r w:rsidR="00AC6F62">
          <w:t>103</w:t>
        </w:r>
        <w:r w:rsidR="00AC6F62">
          <w:fldChar w:fldCharType="end"/>
        </w:r>
      </w:hyperlink>
    </w:p>
    <w:p w:rsidR="00AC6F62" w:rsidRDefault="00E212BE">
      <w:pPr>
        <w:pStyle w:val="TOC2"/>
        <w:rPr>
          <w:rFonts w:eastAsiaTheme="minorEastAsia"/>
          <w:smallCaps w:val="0"/>
          <w:sz w:val="22"/>
        </w:rPr>
      </w:pPr>
      <w:hyperlink w:anchor="_Toc504912844" w:history="1">
        <w:r w:rsidR="00AC6F62" w:rsidRPr="00164F5E">
          <w:rPr>
            <w:rStyle w:val="Hyperlink"/>
          </w:rPr>
          <w:t>Nosūtīšana un īpašuma tiesības</w:t>
        </w:r>
        <w:r w:rsidR="00AC6F62">
          <w:tab/>
        </w:r>
        <w:r w:rsidR="00AC6F62">
          <w:fldChar w:fldCharType="begin"/>
        </w:r>
        <w:r w:rsidR="00AC6F62">
          <w:instrText xml:space="preserve"> PAGEREF _Toc504912844 \h </w:instrText>
        </w:r>
        <w:r w:rsidR="00AC6F62">
          <w:fldChar w:fldCharType="separate"/>
        </w:r>
        <w:r w:rsidR="00AC6F62">
          <w:t>103</w:t>
        </w:r>
        <w:r w:rsidR="00AC6F62">
          <w:fldChar w:fldCharType="end"/>
        </w:r>
      </w:hyperlink>
    </w:p>
    <w:p w:rsidR="00AC6F62" w:rsidRDefault="00E212BE">
      <w:pPr>
        <w:pStyle w:val="TOC2"/>
        <w:rPr>
          <w:rFonts w:eastAsiaTheme="minorEastAsia"/>
          <w:smallCaps w:val="0"/>
          <w:sz w:val="22"/>
        </w:rPr>
      </w:pPr>
      <w:hyperlink w:anchor="_Toc504912845" w:history="1">
        <w:r w:rsidR="00AC6F62" w:rsidRPr="00164F5E">
          <w:rPr>
            <w:rStyle w:val="Hyperlink"/>
          </w:rPr>
          <w:t>Krātuves masīva programmatūra</w:t>
        </w:r>
        <w:r w:rsidR="00AC6F62">
          <w:tab/>
        </w:r>
        <w:r w:rsidR="00AC6F62">
          <w:fldChar w:fldCharType="begin"/>
        </w:r>
        <w:r w:rsidR="00AC6F62">
          <w:instrText xml:space="preserve"> PAGEREF _Toc504912845 \h </w:instrText>
        </w:r>
        <w:r w:rsidR="00AC6F62">
          <w:fldChar w:fldCharType="separate"/>
        </w:r>
        <w:r w:rsidR="00AC6F62">
          <w:t>103</w:t>
        </w:r>
        <w:r w:rsidR="00AC6F62">
          <w:fldChar w:fldCharType="end"/>
        </w:r>
      </w:hyperlink>
    </w:p>
    <w:p w:rsidR="00AC6F62" w:rsidRDefault="00E212BE">
      <w:pPr>
        <w:pStyle w:val="TOC2"/>
        <w:rPr>
          <w:rFonts w:eastAsiaTheme="minorEastAsia"/>
          <w:smallCaps w:val="0"/>
          <w:sz w:val="22"/>
        </w:rPr>
      </w:pPr>
      <w:hyperlink w:anchor="_Toc504912846" w:history="1">
        <w:r w:rsidR="00AC6F62" w:rsidRPr="00164F5E">
          <w:rPr>
            <w:rStyle w:val="Hyperlink"/>
          </w:rPr>
          <w:t>Ierobežotā aparatūras garantija</w:t>
        </w:r>
        <w:r w:rsidR="00AC6F62">
          <w:tab/>
        </w:r>
        <w:r w:rsidR="00AC6F62">
          <w:fldChar w:fldCharType="begin"/>
        </w:r>
        <w:r w:rsidR="00AC6F62">
          <w:instrText xml:space="preserve"> PAGEREF _Toc504912846 \h </w:instrText>
        </w:r>
        <w:r w:rsidR="00AC6F62">
          <w:fldChar w:fldCharType="separate"/>
        </w:r>
        <w:r w:rsidR="00AC6F62">
          <w:t>103</w:t>
        </w:r>
        <w:r w:rsidR="00AC6F62">
          <w:fldChar w:fldCharType="end"/>
        </w:r>
      </w:hyperlink>
    </w:p>
    <w:p w:rsidR="00AC6F62" w:rsidRDefault="00E212BE">
      <w:pPr>
        <w:pStyle w:val="TOC2"/>
        <w:rPr>
          <w:rFonts w:eastAsiaTheme="minorEastAsia"/>
          <w:smallCaps w:val="0"/>
          <w:sz w:val="22"/>
        </w:rPr>
      </w:pPr>
      <w:hyperlink w:anchor="_Toc504912847" w:history="1">
        <w:r w:rsidR="00AC6F62" w:rsidRPr="00164F5E">
          <w:rPr>
            <w:rStyle w:val="Hyperlink"/>
          </w:rPr>
          <w:t>Kompensācijas. Aizstāvība pret trešo personu prasībām</w:t>
        </w:r>
        <w:r w:rsidR="00AC6F62">
          <w:tab/>
        </w:r>
        <w:r w:rsidR="00AC6F62">
          <w:fldChar w:fldCharType="begin"/>
        </w:r>
        <w:r w:rsidR="00AC6F62">
          <w:instrText xml:space="preserve"> PAGEREF _Toc504912847 \h </w:instrText>
        </w:r>
        <w:r w:rsidR="00AC6F62">
          <w:fldChar w:fldCharType="separate"/>
        </w:r>
        <w:r w:rsidR="00AC6F62">
          <w:t>104</w:t>
        </w:r>
        <w:r w:rsidR="00AC6F62">
          <w:fldChar w:fldCharType="end"/>
        </w:r>
      </w:hyperlink>
    </w:p>
    <w:p w:rsidR="00AC6F62" w:rsidRDefault="00E212BE">
      <w:pPr>
        <w:pStyle w:val="TOC2"/>
        <w:rPr>
          <w:rFonts w:eastAsiaTheme="minorEastAsia"/>
          <w:smallCaps w:val="0"/>
          <w:sz w:val="22"/>
        </w:rPr>
      </w:pPr>
      <w:hyperlink w:anchor="_Toc504912848" w:history="1">
        <w:r w:rsidR="00AC6F62" w:rsidRPr="00164F5E">
          <w:rPr>
            <w:rStyle w:val="Hyperlink"/>
          </w:rPr>
          <w:t>Atbildības ierobežojums</w:t>
        </w:r>
        <w:r w:rsidR="00AC6F62">
          <w:tab/>
        </w:r>
        <w:r w:rsidR="00AC6F62">
          <w:fldChar w:fldCharType="begin"/>
        </w:r>
        <w:r w:rsidR="00AC6F62">
          <w:instrText xml:space="preserve"> PAGEREF _Toc504912848 \h </w:instrText>
        </w:r>
        <w:r w:rsidR="00AC6F62">
          <w:fldChar w:fldCharType="separate"/>
        </w:r>
        <w:r w:rsidR="00AC6F62">
          <w:t>104</w:t>
        </w:r>
        <w:r w:rsidR="00AC6F62">
          <w:fldChar w:fldCharType="end"/>
        </w:r>
      </w:hyperlink>
    </w:p>
    <w:p w:rsidR="00AC6F62" w:rsidRDefault="00E212BE">
      <w:pPr>
        <w:pStyle w:val="TOC2"/>
        <w:rPr>
          <w:rFonts w:eastAsiaTheme="minorEastAsia"/>
          <w:smallCaps w:val="0"/>
          <w:sz w:val="22"/>
        </w:rPr>
      </w:pPr>
      <w:hyperlink w:anchor="_Toc504912849" w:history="1">
        <w:r w:rsidR="00AC6F62" w:rsidRPr="00164F5E">
          <w:rPr>
            <w:rStyle w:val="Hyperlink"/>
          </w:rPr>
          <w:t>ASV. eksporta kontroles likumi</w:t>
        </w:r>
        <w:r w:rsidR="00AC6F62">
          <w:tab/>
        </w:r>
        <w:r w:rsidR="00AC6F62">
          <w:fldChar w:fldCharType="begin"/>
        </w:r>
        <w:r w:rsidR="00AC6F62">
          <w:instrText xml:space="preserve"> PAGEREF _Toc504912849 \h </w:instrText>
        </w:r>
        <w:r w:rsidR="00AC6F62">
          <w:fldChar w:fldCharType="separate"/>
        </w:r>
        <w:r w:rsidR="00AC6F62">
          <w:t>104</w:t>
        </w:r>
        <w:r w:rsidR="00AC6F62">
          <w:fldChar w:fldCharType="end"/>
        </w:r>
      </w:hyperlink>
    </w:p>
    <w:p w:rsidR="00AC6F62" w:rsidRDefault="00E212BE">
      <w:pPr>
        <w:pStyle w:val="TOC2"/>
        <w:rPr>
          <w:rFonts w:eastAsiaTheme="minorEastAsia"/>
          <w:smallCaps w:val="0"/>
          <w:sz w:val="22"/>
        </w:rPr>
      </w:pPr>
      <w:hyperlink w:anchor="_Toc504912850" w:history="1">
        <w:r w:rsidR="00AC6F62" w:rsidRPr="00164F5E">
          <w:rPr>
            <w:rStyle w:val="Hyperlink"/>
          </w:rPr>
          <w:t>Diagnostikas informācijas apkopošana</w:t>
        </w:r>
        <w:r w:rsidR="00AC6F62">
          <w:tab/>
        </w:r>
        <w:r w:rsidR="00AC6F62">
          <w:fldChar w:fldCharType="begin"/>
        </w:r>
        <w:r w:rsidR="00AC6F62">
          <w:instrText xml:space="preserve"> PAGEREF _Toc504912850 \h </w:instrText>
        </w:r>
        <w:r w:rsidR="00AC6F62">
          <w:fldChar w:fldCharType="separate"/>
        </w:r>
        <w:r w:rsidR="00AC6F62">
          <w:t>104</w:t>
        </w:r>
        <w:r w:rsidR="00AC6F62">
          <w:fldChar w:fldCharType="end"/>
        </w:r>
      </w:hyperlink>
    </w:p>
    <w:p w:rsidR="00AC6F62" w:rsidRDefault="00E212BE">
      <w:pPr>
        <w:pStyle w:val="TOC2"/>
        <w:rPr>
          <w:rFonts w:eastAsiaTheme="minorEastAsia"/>
          <w:smallCaps w:val="0"/>
          <w:sz w:val="22"/>
        </w:rPr>
      </w:pPr>
      <w:hyperlink w:anchor="_Toc504912851" w:history="1">
        <w:r w:rsidR="00AC6F62" w:rsidRPr="00164F5E">
          <w:rPr>
            <w:rStyle w:val="Hyperlink"/>
          </w:rPr>
          <w:t>Lietošana valsts iestādēs</w:t>
        </w:r>
        <w:r w:rsidR="00AC6F62">
          <w:tab/>
        </w:r>
        <w:r w:rsidR="00AC6F62">
          <w:fldChar w:fldCharType="begin"/>
        </w:r>
        <w:r w:rsidR="00AC6F62">
          <w:instrText xml:space="preserve"> PAGEREF _Toc504912851 \h </w:instrText>
        </w:r>
        <w:r w:rsidR="00AC6F62">
          <w:fldChar w:fldCharType="separate"/>
        </w:r>
        <w:r w:rsidR="00AC6F62">
          <w:t>104</w:t>
        </w:r>
        <w:r w:rsidR="00AC6F62">
          <w:fldChar w:fldCharType="end"/>
        </w:r>
      </w:hyperlink>
    </w:p>
    <w:p w:rsidR="00AC6F62" w:rsidRDefault="00E212BE">
      <w:pPr>
        <w:pStyle w:val="TOC1"/>
        <w:rPr>
          <w:rFonts w:eastAsiaTheme="minorEastAsia"/>
          <w:b w:val="0"/>
          <w:caps w:val="0"/>
          <w:noProof/>
          <w:sz w:val="22"/>
          <w:szCs w:val="22"/>
        </w:rPr>
      </w:pPr>
      <w:hyperlink w:anchor="_Toc504912852" w:history="1">
        <w:r w:rsidR="00AC6F62" w:rsidRPr="00164F5E">
          <w:rPr>
            <w:rStyle w:val="Hyperlink"/>
            <w:noProof/>
          </w:rPr>
          <w:t>Pielikums H — Studentiem paredzētās lietošanas priekšrocības un Izglītības iestāžu programmas</w:t>
        </w:r>
        <w:r w:rsidR="00AC6F62">
          <w:rPr>
            <w:noProof/>
          </w:rPr>
          <w:tab/>
        </w:r>
        <w:r w:rsidR="00AC6F62">
          <w:rPr>
            <w:noProof/>
          </w:rPr>
          <w:fldChar w:fldCharType="begin"/>
        </w:r>
        <w:r w:rsidR="00AC6F62">
          <w:rPr>
            <w:noProof/>
          </w:rPr>
          <w:instrText xml:space="preserve"> PAGEREF _Toc504912852 \h </w:instrText>
        </w:r>
        <w:r w:rsidR="00AC6F62">
          <w:rPr>
            <w:noProof/>
          </w:rPr>
        </w:r>
        <w:r w:rsidR="00AC6F62">
          <w:rPr>
            <w:noProof/>
          </w:rPr>
          <w:fldChar w:fldCharType="separate"/>
        </w:r>
        <w:r w:rsidR="00AC6F62">
          <w:rPr>
            <w:noProof/>
          </w:rPr>
          <w:t>105</w:t>
        </w:r>
        <w:r w:rsidR="00AC6F62">
          <w:rPr>
            <w:noProof/>
          </w:rPr>
          <w:fldChar w:fldCharType="end"/>
        </w:r>
      </w:hyperlink>
    </w:p>
    <w:p w:rsidR="00AC6F62" w:rsidRDefault="00E212BE">
      <w:pPr>
        <w:pStyle w:val="TOC2"/>
        <w:rPr>
          <w:rFonts w:eastAsiaTheme="minorEastAsia"/>
          <w:smallCaps w:val="0"/>
          <w:sz w:val="22"/>
        </w:rPr>
      </w:pPr>
      <w:hyperlink w:anchor="_Toc504912853" w:history="1">
        <w:r w:rsidR="00AC6F62" w:rsidRPr="00164F5E">
          <w:rPr>
            <w:rStyle w:val="Hyperlink"/>
          </w:rPr>
          <w:t>Reģistrācijas Enrollment for Education Solutions 2017 priekšrocības atkarībā no Kvalificētā komplekta</w:t>
        </w:r>
        <w:r w:rsidR="00AC6F62">
          <w:tab/>
        </w:r>
        <w:r w:rsidR="00AC6F62">
          <w:fldChar w:fldCharType="begin"/>
        </w:r>
        <w:r w:rsidR="00AC6F62">
          <w:instrText xml:space="preserve"> PAGEREF _Toc504912853 \h </w:instrText>
        </w:r>
        <w:r w:rsidR="00AC6F62">
          <w:fldChar w:fldCharType="separate"/>
        </w:r>
        <w:r w:rsidR="00AC6F62">
          <w:t>105</w:t>
        </w:r>
        <w:r w:rsidR="00AC6F62">
          <w:fldChar w:fldCharType="end"/>
        </w:r>
      </w:hyperlink>
    </w:p>
    <w:p w:rsidR="00AC6F62" w:rsidRDefault="00E212BE">
      <w:pPr>
        <w:pStyle w:val="TOC2"/>
        <w:rPr>
          <w:rFonts w:eastAsiaTheme="minorEastAsia"/>
          <w:smallCaps w:val="0"/>
          <w:sz w:val="22"/>
        </w:rPr>
      </w:pPr>
      <w:hyperlink w:anchor="_Toc504912854" w:history="1">
        <w:r w:rsidR="00AC6F62" w:rsidRPr="00164F5E">
          <w:rPr>
            <w:rStyle w:val="Hyperlink"/>
          </w:rPr>
          <w:t>Pieejamība un priekšrocības</w:t>
        </w:r>
        <w:r w:rsidR="00AC6F62">
          <w:tab/>
        </w:r>
        <w:r w:rsidR="00AC6F62">
          <w:fldChar w:fldCharType="begin"/>
        </w:r>
        <w:r w:rsidR="00AC6F62">
          <w:instrText xml:space="preserve"> PAGEREF _Toc504912854 \h </w:instrText>
        </w:r>
        <w:r w:rsidR="00AC6F62">
          <w:fldChar w:fldCharType="separate"/>
        </w:r>
        <w:r w:rsidR="00AC6F62">
          <w:t>105</w:t>
        </w:r>
        <w:r w:rsidR="00AC6F62">
          <w:fldChar w:fldCharType="end"/>
        </w:r>
      </w:hyperlink>
    </w:p>
    <w:p w:rsidR="00AC6F62" w:rsidRDefault="00E212BE">
      <w:pPr>
        <w:pStyle w:val="TOC2"/>
        <w:rPr>
          <w:rFonts w:eastAsiaTheme="minorEastAsia"/>
          <w:smallCaps w:val="0"/>
          <w:sz w:val="22"/>
        </w:rPr>
      </w:pPr>
      <w:hyperlink w:anchor="_Toc504912855" w:history="1">
        <w:r w:rsidR="00AC6F62" w:rsidRPr="00164F5E">
          <w:rPr>
            <w:rStyle w:val="Hyperlink"/>
          </w:rPr>
          <w:t>Enrollment for Education Solutions (versija agrāka par versiju 2017) programmas pieejamība</w:t>
        </w:r>
        <w:r w:rsidR="00AC6F62">
          <w:tab/>
        </w:r>
        <w:r w:rsidR="00AC6F62">
          <w:fldChar w:fldCharType="begin"/>
        </w:r>
        <w:r w:rsidR="00AC6F62">
          <w:instrText xml:space="preserve"> PAGEREF _Toc504912855 \h </w:instrText>
        </w:r>
        <w:r w:rsidR="00AC6F62">
          <w:fldChar w:fldCharType="separate"/>
        </w:r>
        <w:r w:rsidR="00AC6F62">
          <w:t>106</w:t>
        </w:r>
        <w:r w:rsidR="00AC6F62">
          <w:fldChar w:fldCharType="end"/>
        </w:r>
      </w:hyperlink>
    </w:p>
    <w:p w:rsidR="00AC6F62" w:rsidRDefault="00E212BE">
      <w:pPr>
        <w:pStyle w:val="TOC1"/>
        <w:rPr>
          <w:rFonts w:eastAsiaTheme="minorEastAsia"/>
          <w:b w:val="0"/>
          <w:caps w:val="0"/>
          <w:noProof/>
          <w:sz w:val="22"/>
          <w:szCs w:val="22"/>
        </w:rPr>
      </w:pPr>
      <w:hyperlink w:anchor="_Toc504912856" w:history="1">
        <w:r w:rsidR="00AC6F62" w:rsidRPr="00164F5E">
          <w:rPr>
            <w:rStyle w:val="Hyperlink"/>
            <w:noProof/>
          </w:rPr>
          <w:t>Indekss</w:t>
        </w:r>
        <w:r w:rsidR="00AC6F62">
          <w:rPr>
            <w:noProof/>
          </w:rPr>
          <w:tab/>
        </w:r>
        <w:r w:rsidR="00AC6F62">
          <w:rPr>
            <w:noProof/>
          </w:rPr>
          <w:fldChar w:fldCharType="begin"/>
        </w:r>
        <w:r w:rsidR="00AC6F62">
          <w:rPr>
            <w:noProof/>
          </w:rPr>
          <w:instrText xml:space="preserve"> PAGEREF _Toc504912856 \h </w:instrText>
        </w:r>
        <w:r w:rsidR="00AC6F62">
          <w:rPr>
            <w:noProof/>
          </w:rPr>
        </w:r>
        <w:r w:rsidR="00AC6F62">
          <w:rPr>
            <w:noProof/>
          </w:rPr>
          <w:fldChar w:fldCharType="separate"/>
        </w:r>
        <w:r w:rsidR="00AC6F62">
          <w:rPr>
            <w:noProof/>
          </w:rPr>
          <w:t>107</w:t>
        </w:r>
        <w:r w:rsidR="00AC6F62">
          <w:rPr>
            <w:noProof/>
          </w:rPr>
          <w:fldChar w:fldCharType="end"/>
        </w:r>
      </w:hyperlink>
    </w:p>
    <w:p w:rsidR="00AE6DCE" w:rsidRDefault="00B66E35">
      <w:pPr>
        <w:pStyle w:val="ProductList-Body"/>
        <w:sectPr w:rsidR="00AE6DC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AE6DCE" w:rsidRDefault="00AE6DCE">
      <w:pPr>
        <w:pStyle w:val="ProductList-Body"/>
      </w:pPr>
    </w:p>
    <w:p w:rsidR="00AE6DCE" w:rsidRDefault="00AE6DCE">
      <w:pPr>
        <w:sectPr w:rsidR="00AE6DCE">
          <w:headerReference w:type="default" r:id="rId23"/>
          <w:footerReference w:type="default" r:id="rId24"/>
          <w:type w:val="continuous"/>
          <w:pgSz w:w="12240" w:h="15840" w:code="1"/>
          <w:pgMar w:top="1170" w:right="720" w:bottom="720" w:left="720" w:header="432" w:footer="288" w:gutter="0"/>
          <w:cols w:space="360"/>
        </w:sectPr>
      </w:pPr>
    </w:p>
    <w:p w:rsidR="00AE6DCE" w:rsidRDefault="00B66E35">
      <w:pPr>
        <w:pStyle w:val="ProductList-SectionHeading"/>
        <w:pageBreakBefore/>
        <w:outlineLvl w:val="0"/>
      </w:pPr>
      <w:bookmarkStart w:id="2" w:name="_Sec531"/>
      <w:bookmarkEnd w:id="1"/>
      <w:r>
        <w:t>Ievads</w:t>
      </w:r>
      <w:r>
        <w:fldChar w:fldCharType="begin"/>
      </w:r>
      <w:r>
        <w:instrText xml:space="preserve"> TC "</w:instrText>
      </w:r>
      <w:bookmarkStart w:id="3" w:name="_Toc504912711"/>
      <w:r>
        <w:instrText>Ievads</w:instrText>
      </w:r>
      <w:bookmarkEnd w:id="3"/>
      <w:r>
        <w:instrText>" \l 1</w:instrText>
      </w:r>
      <w:r>
        <w:fldChar w:fldCharType="end"/>
      </w:r>
    </w:p>
    <w:p w:rsidR="00AE6DCE" w:rsidRDefault="00AE6DCE">
      <w:pPr>
        <w:pStyle w:val="ProductList-Body"/>
      </w:pPr>
    </w:p>
    <w:p w:rsidR="00AE6DCE" w:rsidRDefault="00B66E35">
      <w:pPr>
        <w:pStyle w:val="ProductList-Offering1Heading"/>
        <w:outlineLvl w:val="1"/>
      </w:pPr>
      <w:bookmarkStart w:id="4" w:name="_Sec532"/>
      <w:r>
        <w:t>Par šo dokumentu</w:t>
      </w:r>
      <w:bookmarkEnd w:id="4"/>
      <w:r>
        <w:fldChar w:fldCharType="begin"/>
      </w:r>
      <w:r>
        <w:instrText xml:space="preserve"> TC "</w:instrText>
      </w:r>
      <w:bookmarkStart w:id="5" w:name="_Toc504912712"/>
      <w:r>
        <w:instrText>Par šo dokumentu</w:instrText>
      </w:r>
      <w:bookmarkEnd w:id="5"/>
      <w:r>
        <w:instrText>" \l 2</w:instrText>
      </w:r>
      <w:r>
        <w:fldChar w:fldCharType="end"/>
      </w:r>
    </w:p>
    <w:p w:rsidR="00AE6DCE" w:rsidRDefault="00B66E35">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5">
        <w:r>
          <w:rPr>
            <w:color w:val="00467F"/>
            <w:u w:val="single"/>
          </w:rPr>
          <w:t>http://go.microsoft.com/?linkid=9840733</w:t>
        </w:r>
      </w:hyperlink>
      <w:r>
        <w:t>.</w:t>
      </w:r>
    </w:p>
    <w:p w:rsidR="00AE6DCE" w:rsidRDefault="00AE6DCE">
      <w:pPr>
        <w:pStyle w:val="ProductList-Body"/>
      </w:pPr>
    </w:p>
    <w:p w:rsidR="00AE6DCE" w:rsidRDefault="00B66E35">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6">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7">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AE6DCE" w:rsidRDefault="00B66E35">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04912713"/>
      <w:r>
        <w:instrText>Šajā dokumentā ietvertā informācija</w:instrText>
      </w:r>
      <w:bookmarkEnd w:id="7"/>
      <w:r>
        <w:instrText>" \l 2</w:instrText>
      </w:r>
      <w:r>
        <w:fldChar w:fldCharType="end"/>
      </w:r>
    </w:p>
    <w:p w:rsidR="00AE6DCE" w:rsidRDefault="00B66E35">
      <w:pPr>
        <w:pStyle w:val="ProductList-Body"/>
      </w:pPr>
      <w:r>
        <w:t xml:space="preserve">Produktu nosacījumi ietver tālāk minētās sadaļas. </w:t>
      </w:r>
    </w:p>
    <w:p w:rsidR="00AE6DCE" w:rsidRDefault="00E212BE" w:rsidP="00B66E35">
      <w:pPr>
        <w:pStyle w:val="ProductList-Bullet"/>
        <w:numPr>
          <w:ilvl w:val="0"/>
          <w:numId w:val="3"/>
        </w:numPr>
      </w:pPr>
      <w:hyperlink w:anchor="_Sec531">
        <w:r w:rsidR="00B66E35">
          <w:rPr>
            <w:color w:val="00467F"/>
            <w:u w:val="single"/>
          </w:rPr>
          <w:t>Ievads</w:t>
        </w:r>
      </w:hyperlink>
      <w:r w:rsidR="00B66E35">
        <w:t xml:space="preserve"> — ietver sarakstu ar jaunākajām izmaiņām. </w:t>
      </w:r>
    </w:p>
    <w:p w:rsidR="00AE6DCE" w:rsidRDefault="00E212BE" w:rsidP="00B66E35">
      <w:pPr>
        <w:pStyle w:val="ProductList-Bullet"/>
        <w:numPr>
          <w:ilvl w:val="0"/>
          <w:numId w:val="3"/>
        </w:numPr>
      </w:pPr>
      <w:hyperlink w:anchor="_Sec536">
        <w:r w:rsidR="00B66E35">
          <w:rPr>
            <w:color w:val="00467F"/>
            <w:u w:val="single"/>
          </w:rPr>
          <w:t>Licences nosacījumi</w:t>
        </w:r>
      </w:hyperlink>
      <w:r w:rsidR="00B66E35">
        <w:t xml:space="preserve"> — ietver Universālos licences nosacījumus un Licences modeļa nosacījumus, kas attiecas uz Programmatūras produktiem. </w:t>
      </w:r>
    </w:p>
    <w:p w:rsidR="00AE6DCE" w:rsidRDefault="00E212BE" w:rsidP="00B66E35">
      <w:pPr>
        <w:pStyle w:val="ProductList-Bullet"/>
        <w:numPr>
          <w:ilvl w:val="0"/>
          <w:numId w:val="3"/>
        </w:numPr>
      </w:pPr>
      <w:hyperlink w:anchor="_Sec547">
        <w:r w:rsidR="00B66E35">
          <w:rPr>
            <w:color w:val="00467F"/>
            <w:u w:val="single"/>
          </w:rPr>
          <w:t>Programmatūras produkti</w:t>
        </w:r>
      </w:hyperlink>
      <w:r w:rsidR="00B66E35">
        <w:t xml:space="preserve"> — ietver visus Programmatūras produktu ierakstus. </w:t>
      </w:r>
    </w:p>
    <w:p w:rsidR="00AE6DCE" w:rsidRDefault="00E212BE" w:rsidP="00B66E35">
      <w:pPr>
        <w:pStyle w:val="ProductList-Bullet"/>
        <w:numPr>
          <w:ilvl w:val="0"/>
          <w:numId w:val="3"/>
        </w:numPr>
      </w:pPr>
      <w:hyperlink w:anchor="_Sec548">
        <w:r w:rsidR="00B66E35">
          <w:rPr>
            <w:color w:val="00467F"/>
            <w:u w:val="single"/>
          </w:rPr>
          <w:t>Tiešsaistes pakalpojumu produkti</w:t>
        </w:r>
      </w:hyperlink>
      <w:r w:rsidR="00B66E35">
        <w:t xml:space="preserve"> — ietver visus Tiešsaistes pakalpojumu produktu ierakstus. </w:t>
      </w:r>
    </w:p>
    <w:p w:rsidR="00AE6DCE" w:rsidRDefault="00E212BE" w:rsidP="00B66E35">
      <w:pPr>
        <w:pStyle w:val="ProductList-Bullet"/>
        <w:numPr>
          <w:ilvl w:val="0"/>
          <w:numId w:val="3"/>
        </w:numPr>
      </w:pPr>
      <w:hyperlink w:anchor="_Sec549">
        <w:r w:rsidR="00B66E35">
          <w:rPr>
            <w:color w:val="00467F"/>
            <w:u w:val="single"/>
          </w:rPr>
          <w:t>Glosārijs</w:t>
        </w:r>
      </w:hyperlink>
      <w:r w:rsidR="00B66E35">
        <w:t xml:space="preserve"> — definē terminus “Atribūti”, “Šūnu vērtības”, “Kolonnu virsraksti” un citus terminus ar lielo sākumburtu, kas tiek lietoti Produktu nosacījumos. </w:t>
      </w:r>
    </w:p>
    <w:p w:rsidR="00AE6DCE" w:rsidRDefault="00B66E35" w:rsidP="00B66E35">
      <w:pPr>
        <w:pStyle w:val="ProductList-Bullet"/>
        <w:numPr>
          <w:ilvl w:val="0"/>
          <w:numId w:val="3"/>
        </w:numPr>
      </w:pPr>
      <w:r>
        <w:t xml:space="preserve">Šādi pielikumi: </w:t>
      </w:r>
    </w:p>
    <w:p w:rsidR="00AE6DCE" w:rsidRDefault="00E212BE" w:rsidP="00B66E35">
      <w:pPr>
        <w:pStyle w:val="ProductList-Bullet"/>
        <w:numPr>
          <w:ilvl w:val="1"/>
          <w:numId w:val="3"/>
        </w:numPr>
      </w:pPr>
      <w:hyperlink w:anchor="_Sec591">
        <w:r w:rsidR="00B66E35">
          <w:rPr>
            <w:color w:val="00467F"/>
            <w:u w:val="single"/>
          </w:rPr>
          <w:t>Pielikums A — Tabula “CAL/PL ekvivalentas licences”</w:t>
        </w:r>
      </w:hyperlink>
      <w:r w:rsidR="00B66E35">
        <w:t xml:space="preserve"> — norāda pieejamos CAL komplektus un Tiešsaistes pakalpojumu abonēšanas Licences, kas nodrošina piekļuvi Servera produktiem. </w:t>
      </w:r>
    </w:p>
    <w:p w:rsidR="00AE6DCE" w:rsidRDefault="00E212BE" w:rsidP="00B66E35">
      <w:pPr>
        <w:pStyle w:val="ProductList-Bullet"/>
        <w:numPr>
          <w:ilvl w:val="1"/>
          <w:numId w:val="3"/>
        </w:numPr>
      </w:pPr>
      <w:hyperlink w:anchor="_Sec564">
        <w:r w:rsidR="00B66E35">
          <w:rPr>
            <w:color w:val="00467F"/>
            <w:u w:val="single"/>
          </w:rPr>
          <w:t>Pielikums B — Software Assurance</w:t>
        </w:r>
      </w:hyperlink>
      <w:r w:rsidR="00B66E35">
        <w:t xml:space="preserve"> — aprakstīti noteikumi par SA iegādi un SA klientiem pieejamās papildu priekšrocības. </w:t>
      </w:r>
    </w:p>
    <w:p w:rsidR="00AE6DCE" w:rsidRDefault="00E212BE" w:rsidP="00B66E35">
      <w:pPr>
        <w:pStyle w:val="ProductList-Bullet"/>
        <w:numPr>
          <w:ilvl w:val="1"/>
          <w:numId w:val="3"/>
        </w:numPr>
      </w:pPr>
      <w:hyperlink w:anchor="_Sec1237">
        <w:r w:rsidR="00B66E35">
          <w:rPr>
            <w:color w:val="00467F"/>
            <w:u w:val="single"/>
          </w:rPr>
          <w:t>Pielikums C — Tiešsaistes pakalpojumu Papildinājumi un citas Pārejas licences</w:t>
        </w:r>
      </w:hyperlink>
      <w:r w:rsidR="00B66E35">
        <w:t xml:space="preserve"> — apraksta kvalificētos produktus un nosacījumus Tiešsaistes pakalpojumu Papildinājumiem un No SA USL </w:t>
      </w:r>
    </w:p>
    <w:p w:rsidR="00AE6DCE" w:rsidRDefault="00E212BE" w:rsidP="00B66E35">
      <w:pPr>
        <w:pStyle w:val="ProductList-Bullet"/>
        <w:numPr>
          <w:ilvl w:val="1"/>
          <w:numId w:val="3"/>
        </w:numPr>
      </w:pPr>
      <w:hyperlink w:anchor="_Sec562">
        <w:r w:rsidR="00B66E35">
          <w:rPr>
            <w:color w:val="00467F"/>
            <w:u w:val="single"/>
          </w:rPr>
          <w:t>Pielikums D — Profesionālie pakalpojumi</w:t>
        </w:r>
      </w:hyperlink>
      <w:r w:rsidR="00B66E35">
        <w:t xml:space="preserve"> — norāda Microsoft lielapjoma licencēšanā piedāvātos Profesionālos pakalpojumus. </w:t>
      </w:r>
    </w:p>
    <w:p w:rsidR="00AE6DCE" w:rsidRDefault="00E212BE" w:rsidP="00B66E35">
      <w:pPr>
        <w:pStyle w:val="ProductList-Bullet"/>
        <w:numPr>
          <w:ilvl w:val="1"/>
          <w:numId w:val="3"/>
        </w:numPr>
      </w:pPr>
      <w:hyperlink w:anchor="_Sec563">
        <w:r w:rsidR="00B66E35">
          <w:rPr>
            <w:color w:val="00467F"/>
            <w:u w:val="single"/>
          </w:rPr>
          <w:t>Pielikums E — Programmas līguma papildu nosacījumi</w:t>
        </w:r>
      </w:hyperlink>
      <w:r w:rsidR="00B66E35">
        <w:t xml:space="preserve"> — sniedz papildu nosacījumus Microsoft lielapjoma licencēšanas programmas līgumiem. </w:t>
      </w:r>
    </w:p>
    <w:p w:rsidR="00AE6DCE" w:rsidRDefault="00E212BE" w:rsidP="00B66E35">
      <w:pPr>
        <w:pStyle w:val="ProductList-Bullet"/>
        <w:numPr>
          <w:ilvl w:val="1"/>
          <w:numId w:val="3"/>
        </w:numPr>
      </w:pPr>
      <w:hyperlink w:anchor="_Sec572">
        <w:r w:rsidR="00B66E35">
          <w:rPr>
            <w:color w:val="00467F"/>
            <w:u w:val="single"/>
          </w:rPr>
          <w:t>Pielikums F — Produktu reklāmas piedāvājumi</w:t>
        </w:r>
      </w:hyperlink>
      <w:r w:rsidR="00B66E35">
        <w:t xml:space="preserve"> — norādīti Produktu reklāmas piedāvājumi, kas citādi nav norādīti Cenu sarakstā. </w:t>
      </w:r>
    </w:p>
    <w:p w:rsidR="00AE6DCE" w:rsidRDefault="00E212BE" w:rsidP="00B66E35">
      <w:pPr>
        <w:pStyle w:val="ProductList-Bullet"/>
        <w:numPr>
          <w:ilvl w:val="1"/>
          <w:numId w:val="3"/>
        </w:numPr>
      </w:pPr>
      <w:hyperlink w:anchor="_Sec899">
        <w:r w:rsidR="00B66E35">
          <w:rPr>
            <w:color w:val="00467F"/>
            <w:u w:val="single"/>
          </w:rPr>
          <w:t>Pielikums G — Krātuves masīva nosacījumi</w:t>
        </w:r>
      </w:hyperlink>
      <w:r w:rsidR="00B66E35">
        <w:t>, kas nodrošinājuši papildu nosacījumus attiecībā uz Krātuves masīva ierīcēm.</w:t>
      </w:r>
    </w:p>
    <w:p w:rsidR="00AE6DCE" w:rsidRDefault="00E212BE" w:rsidP="00B66E35">
      <w:pPr>
        <w:pStyle w:val="ProductList-Bullet"/>
        <w:numPr>
          <w:ilvl w:val="1"/>
          <w:numId w:val="3"/>
        </w:numPr>
      </w:pPr>
      <w:hyperlink w:anchor="_Sec1230">
        <w:r w:rsidR="00B66E35">
          <w:rPr>
            <w:color w:val="00467F"/>
            <w:u w:val="single"/>
          </w:rPr>
          <w:t>Pielikums H — Studentiem paredzētās lietošanas priekšrocības un Izglītības iestāžu programmas</w:t>
        </w:r>
      </w:hyperlink>
      <w:r w:rsidR="00B66E35">
        <w:t xml:space="preserve"> — uzskaitīti Kvalificētie produkti un saistītās </w:t>
      </w:r>
      <w:r w:rsidR="00B66E35">
        <w:fldChar w:fldCharType="begin"/>
      </w:r>
      <w:r w:rsidR="00B66E35">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B66E35">
        <w:fldChar w:fldCharType="separate"/>
      </w:r>
      <w:r w:rsidR="00B66E35">
        <w:rPr>
          <w:color w:val="0563C1"/>
        </w:rPr>
        <w:t>Studentiem paredzētās lietošanas priekšrocības</w:t>
      </w:r>
      <w:r w:rsidR="00B66E35">
        <w:fldChar w:fldCharType="end"/>
      </w:r>
      <w:r w:rsidR="00B66E35">
        <w:t>.</w:t>
      </w:r>
    </w:p>
    <w:p w:rsidR="00AE6DCE" w:rsidRDefault="00E212BE" w:rsidP="00B66E35">
      <w:pPr>
        <w:pStyle w:val="ProductList-Bullet"/>
        <w:numPr>
          <w:ilvl w:val="0"/>
          <w:numId w:val="3"/>
        </w:numPr>
      </w:pPr>
      <w:hyperlink w:anchor="_Sec844">
        <w:r w:rsidR="00B66E35">
          <w:rPr>
            <w:color w:val="00467F"/>
            <w:u w:val="single"/>
          </w:rPr>
          <w:t>Indekss</w:t>
        </w:r>
      </w:hyperlink>
      <w:r w:rsidR="00B66E35">
        <w:t xml:space="preserve"> — norādīti visi Produkti, uz kuriem ir atsauces Produktu nosacījumos, kā arī vietas, kurās tie ir atrodami.</w:t>
      </w:r>
    </w:p>
    <w:p w:rsidR="00AE6DCE" w:rsidRDefault="00B66E35">
      <w:pPr>
        <w:pStyle w:val="ProductList-Offering1Heading"/>
        <w:outlineLvl w:val="1"/>
      </w:pPr>
      <w:bookmarkStart w:id="8" w:name="_Sec534"/>
      <w:r>
        <w:t>Pārvietošanās Produkta ierakstā</w:t>
      </w:r>
      <w:bookmarkEnd w:id="8"/>
      <w:r>
        <w:fldChar w:fldCharType="begin"/>
      </w:r>
      <w:r>
        <w:instrText xml:space="preserve"> TC "</w:instrText>
      </w:r>
      <w:bookmarkStart w:id="9" w:name="_Toc504912714"/>
      <w:r>
        <w:instrText>Pārvietošanās Produkta ierakstā</w:instrText>
      </w:r>
      <w:bookmarkEnd w:id="9"/>
      <w:r>
        <w:instrText>" \l 2</w:instrText>
      </w:r>
      <w:r>
        <w:fldChar w:fldCharType="end"/>
      </w:r>
    </w:p>
    <w:p w:rsidR="00AE6DCE" w:rsidRDefault="00B66E35">
      <w:pPr>
        <w:pStyle w:val="ProductList-Body"/>
      </w:pPr>
      <w:r>
        <w:t>Katrs Programmatūras produkta ieraksts ietver četras sadaļas. Programmas pieejamība, Produktu nosacījumi, Lietošanas noteikumi un Software Assurance.</w:t>
      </w:r>
    </w:p>
    <w:p w:rsidR="00AE6DCE" w:rsidRDefault="00B66E35">
      <w:pPr>
        <w:pStyle w:val="ProductList-Body"/>
      </w:pPr>
      <w:r>
        <w:t xml:space="preserve">Katrs Tiešsaistes pakalpojumu produkta ieraksts ietver divas sadaļas. Programmas pieejamība un Produktu nosacījumi. </w:t>
      </w:r>
    </w:p>
    <w:p w:rsidR="00AE6DCE" w:rsidRDefault="00AE6DCE">
      <w:pPr>
        <w:pStyle w:val="ProductList-Body"/>
      </w:pPr>
    </w:p>
    <w:p w:rsidR="00AE6DCE" w:rsidRDefault="00B66E35">
      <w:pPr>
        <w:pStyle w:val="ProductList-Body"/>
      </w:pPr>
      <w:r>
        <w:rPr>
          <w:b/>
          <w:color w:val="00188F"/>
        </w:rPr>
        <w:t xml:space="preserve">1. Programmu pieejamība </w:t>
      </w:r>
      <w:r>
        <w:t>katram Produktam norāda piedāvājuma tipu, punktu skaitu (ja piemērojams) un pieejamību lielapjoma licencēšanas programmās.</w:t>
      </w:r>
    </w:p>
    <w:p w:rsidR="00AE6DCE" w:rsidRDefault="00B66E3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AE6DCE" w:rsidRDefault="00AE6DCE">
      <w:pPr>
        <w:pStyle w:val="ProductList-Body"/>
      </w:pPr>
    </w:p>
    <w:p w:rsidR="00AE6DCE" w:rsidRDefault="00B66E35">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AE6DCE" w:rsidRDefault="00B66E3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AE6DCE" w:rsidRDefault="00AE6DCE">
      <w:pPr>
        <w:pStyle w:val="ProductList-Body"/>
      </w:pPr>
    </w:p>
    <w:p w:rsidR="00AE6DCE" w:rsidRDefault="00B66E35">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AE6DCE" w:rsidRDefault="00B66E3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AE6DCE" w:rsidRDefault="00AE6DCE">
      <w:pPr>
        <w:pStyle w:val="ProductList-Body"/>
      </w:pPr>
    </w:p>
    <w:p w:rsidR="00AE6DCE" w:rsidRDefault="00B66E35">
      <w:pPr>
        <w:pStyle w:val="ProductList-Body"/>
      </w:pPr>
      <w:r>
        <w:rPr>
          <w:b/>
          <w:color w:val="00188F"/>
        </w:rPr>
        <w:t xml:space="preserve">4. Software Assurance </w:t>
      </w:r>
      <w:r>
        <w:t>norāda noteikumus un nosacījumus saistībā ar SA segumu.</w:t>
      </w:r>
    </w:p>
    <w:p w:rsidR="00AE6DCE" w:rsidRDefault="00B66E3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AE6DCE" w:rsidRDefault="00B66E35">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04912715"/>
      <w:r>
        <w:instrText>Skaidrojumi un šī dokumenta izmaiņu kopsavilkums</w:instrText>
      </w:r>
      <w:bookmarkEnd w:id="11"/>
      <w:r>
        <w:instrText>" \l 2</w:instrText>
      </w:r>
      <w:r>
        <w:fldChar w:fldCharType="end"/>
      </w:r>
    </w:p>
    <w:p w:rsidR="00AE6DCE" w:rsidRDefault="00B66E35">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56"/>
        <w:gridCol w:w="5460"/>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Svītrojumi</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365 Education A1 (Ierīces SL)</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Server Datacenter Core Premium Assurance papildinājums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Server Standard Core Premium Assurance papildinājums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Enterprise Premium Assurance papildinājums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Standard Premium Assurance papildinājums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Enterprise Core Premium Assurance papildinājums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Standard Core Premium Assurance papildinājums</w:t>
            </w:r>
          </w:p>
        </w:tc>
      </w:tr>
    </w:tbl>
    <w:p w:rsidR="00AE6DCE" w:rsidRDefault="00AE6DCE">
      <w:pPr>
        <w:pStyle w:val="ProductList-Body"/>
      </w:pPr>
    </w:p>
    <w:p w:rsidR="00AE6DCE" w:rsidRDefault="00B66E35">
      <w:pPr>
        <w:pStyle w:val="ProductList-ClauseHeading"/>
        <w:outlineLvl w:val="2"/>
      </w:pPr>
      <w:r>
        <w:t>Tiešsaistes pakalpojumi</w:t>
      </w:r>
    </w:p>
    <w:p w:rsidR="00AE6DCE" w:rsidRDefault="00E212BE">
      <w:pPr>
        <w:pStyle w:val="ProductList-Body"/>
      </w:pPr>
      <w:hyperlink w:anchor="_Sec624">
        <w:r w:rsidR="00B66E35">
          <w:rPr>
            <w:color w:val="00467F"/>
            <w:u w:val="single"/>
          </w:rPr>
          <w:t>Microsoft Azure pakalpojumi</w:t>
        </w:r>
      </w:hyperlink>
      <w:r w:rsidR="00B66E35">
        <w:t>: Microsoft Azure hibrīdlietošanas priekšrocību jaunais nosaukums ir Microsoft Azure hibrīdlietošanas priekšrocības operētājsistēmai Windows Server. Papildus nosaukuma maiņai ir ieviesti jauni nosacījumi, lai izskaidrotu Windows Server Standard Lietošanas nosacījumus: Klients nedrīkst vienlaikus piešķirt Standard licenci Azure hibrīdlietošanas priekšrocību operētājsistēmai Windows Server un nodot Serverim to pašu Licenci, kas paredzēta tā lietošanai, izņemot vienreizēju gadījumu laika periodam, kas nav garāks par 31 dienu, lai ļautu Klientam migrēt šīs noslodzes uz pakalpojumu Azure. Pievienots arī formulējums, kas izskaidro, ka Microsoft Azure hibrīdlietošanas priekšrocības operētājsistēmai Windows Server ļauj klientiem izvietot operētājsistēmu Windows Server Standard vai Datacenter VM.</w:t>
      </w:r>
    </w:p>
    <w:p w:rsidR="00AE6DCE" w:rsidRDefault="00E212BE">
      <w:pPr>
        <w:pStyle w:val="ProductList-Body"/>
      </w:pPr>
      <w:hyperlink w:anchor="_Sec629">
        <w:r w:rsidR="00B66E35">
          <w:rPr>
            <w:color w:val="00467F"/>
            <w:u w:val="single"/>
          </w:rPr>
          <w:t>Microsoft 365</w:t>
        </w:r>
      </w:hyperlink>
      <w:r w:rsidR="00B66E35">
        <w:t>: Ieviesti nosacījumi, kas ļauj ASV valsts iestāžu kopienas mākoņpakalpojuma klientiem Microsoft 365 F1 Windows komponentam lietot KMS aktivizāciju Azure AD nodrošinātas aktivizācijas vietā. Pievienots formulējums, kas skaidro, ka Microsoft 365 F1 ietver tiesības uz System Center Configuration Manager un Advanced Threat Analytics Klienta pārvaldības licencēm. Konkrēti Microsoft 365 F1 nosacījumi, kas konsolidēti vienā apakšpunktā. Konkrēti nosacījumi izglītības iestādēm, kas konsolidēti vienā apakšpunktā “Izglītības iestāžu programmas” (</w:t>
      </w:r>
      <w:hyperlink w:anchor="_Sec768">
        <w:r w:rsidR="00B66E35">
          <w:rPr>
            <w:color w:val="00467F"/>
            <w:u w:val="single"/>
          </w:rPr>
          <w:t>2.5. apakšpunkts</w:t>
        </w:r>
      </w:hyperlink>
      <w:r w:rsidR="00B66E35">
        <w:t>).</w:t>
      </w:r>
    </w:p>
    <w:p w:rsidR="00AE6DCE" w:rsidRDefault="00E212BE">
      <w:pPr>
        <w:pStyle w:val="ProductList-Body"/>
      </w:pPr>
      <w:hyperlink w:anchor="_Sec633">
        <w:r w:rsidR="00B66E35">
          <w:rPr>
            <w:color w:val="00467F"/>
            <w:u w:val="single"/>
          </w:rPr>
          <w:t>Office 365 lietojumprogrammas</w:t>
        </w:r>
      </w:hyperlink>
      <w:r w:rsidR="00B66E35">
        <w:t>: konkrēti nosacījumi izglītības iestādēm, kas konsolidēti vienā apakšpunktā “Izglītības iestāžu programmas” (</w:t>
      </w:r>
      <w:hyperlink w:anchor="_Sec774">
        <w:r w:rsidR="00B66E35">
          <w:rPr>
            <w:color w:val="00467F"/>
            <w:u w:val="single"/>
          </w:rPr>
          <w:t>2.6. apakšpunkts</w:t>
        </w:r>
      </w:hyperlink>
      <w:r w:rsidR="00B66E35">
        <w:t>).</w:t>
      </w:r>
    </w:p>
    <w:p w:rsidR="00AE6DCE" w:rsidRDefault="00E212BE">
      <w:pPr>
        <w:pStyle w:val="ProductList-Body"/>
      </w:pPr>
      <w:hyperlink w:anchor="_Sec634">
        <w:r w:rsidR="00B66E35">
          <w:rPr>
            <w:color w:val="00467F"/>
            <w:u w:val="single"/>
          </w:rPr>
          <w:t>Office 365 komplekti</w:t>
        </w:r>
      </w:hyperlink>
      <w:r w:rsidR="00B66E35">
        <w:t>: konkrēti nosacījumi izglītības iestādēm, kas konsolidēti vienā apakšpunktā “Izglītības iestāžu programmas” (</w:t>
      </w:r>
      <w:hyperlink w:anchor="_Sec775">
        <w:r w:rsidR="00B66E35">
          <w:rPr>
            <w:color w:val="00467F"/>
            <w:u w:val="single"/>
          </w:rPr>
          <w:t>2.5. apakšpunkts</w:t>
        </w:r>
      </w:hyperlink>
      <w:r w:rsidR="00B66E35">
        <w:t xml:space="preserve">). </w:t>
      </w:r>
    </w:p>
    <w:p w:rsidR="00AE6DCE" w:rsidRDefault="00AE6DCE">
      <w:pPr>
        <w:pStyle w:val="ProductList-Body"/>
      </w:pPr>
    </w:p>
    <w:p w:rsidR="00AE6DCE" w:rsidRDefault="00B66E35">
      <w:pPr>
        <w:pStyle w:val="ProductList-ClauseHeading"/>
        <w:outlineLvl w:val="2"/>
      </w:pPr>
      <w:r>
        <w:t>Pielikums B. Software Assurance</w:t>
      </w:r>
    </w:p>
    <w:p w:rsidR="00AE6DCE" w:rsidRDefault="00E212BE">
      <w:pPr>
        <w:pStyle w:val="ProductList-Body"/>
      </w:pPr>
      <w:hyperlink w:anchor="_Sec585">
        <w:r w:rsidR="00B66E35">
          <w:rPr>
            <w:color w:val="00467F"/>
            <w:u w:val="single"/>
          </w:rPr>
          <w:t>24x7 problēmu risināšanas atbalsts</w:t>
        </w:r>
      </w:hyperlink>
      <w:r w:rsidR="00B66E35">
        <w:t>: atjaunināta Software Assurance 24x7 problēmu risināšanas atbalsta gadījumu konvertēšana par Premier atbalsta pakalpojumiem, lai ietvertu Unified Support kā opciju konvertēt SA 24x7 problēmu risināšanas atbalsta gadījumus.</w:t>
      </w:r>
    </w:p>
    <w:p w:rsidR="00AE6DCE" w:rsidRDefault="00AE6DCE">
      <w:pPr>
        <w:pStyle w:val="ProductList-Body"/>
      </w:pPr>
    </w:p>
    <w:p w:rsidR="00AE6DCE" w:rsidRDefault="00B66E35">
      <w:pPr>
        <w:pStyle w:val="ProductList-ClauseHeading"/>
        <w:outlineLvl w:val="2"/>
      </w:pPr>
      <w:r>
        <w:t>Pielikums H — Studentiem paredzētās lietošanas priekšrocības un Izglītības iestāžu programmas</w:t>
      </w:r>
    </w:p>
    <w:p w:rsidR="00AE6DCE" w:rsidRDefault="00B66E35">
      <w:pPr>
        <w:pStyle w:val="ProductList-Body"/>
      </w:pPr>
      <w:r>
        <w:t xml:space="preserve">Nosacījumi, kas attiecas uz Studentiem paredzētajām lietošanas priekšrocībām, no ierakstiem par konkrētiem Produktiem konsolidēti </w:t>
      </w:r>
      <w:hyperlink w:anchor="_Sec1230">
        <w:r>
          <w:rPr>
            <w:color w:val="00467F"/>
            <w:u w:val="single"/>
          </w:rPr>
          <w:t>Pielikumā H — Studentiem paredzētās lietošanas priekšrocības un Izglītības iestāžu programmas</w:t>
        </w:r>
      </w:hyperlink>
      <w:r>
        <w:t>, ietverot to Produktu sarakstu, kurā norādītas Studentiem paredzētās lietošanas priekšrocības pa Programmām, un studentu skaita priekšrocību gadījumus katram mācībspēkam/darbiniekam vai datu speciālistam. Pievienota tabula ar Produkta un piedāvājuma tipu, kas ir pieejams tiem EES klientiem, kuri lieto par 2017. gada versiju vecākas versijas.</w:t>
      </w:r>
    </w:p>
    <w:p w:rsidR="00AE6DCE" w:rsidRDefault="00AE6DCE">
      <w:pPr>
        <w:pStyle w:val="ProductList-Body"/>
      </w:pP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AE6DCE">
      <w:pPr>
        <w:sectPr w:rsidR="00AE6DCE">
          <w:headerReference w:type="default" r:id="rId32"/>
          <w:footerReference w:type="default" r:id="rId33"/>
          <w:type w:val="continuous"/>
          <w:pgSz w:w="12240" w:h="15840" w:code="1"/>
          <w:pgMar w:top="1170" w:right="720" w:bottom="720" w:left="720" w:header="432" w:footer="288" w:gutter="0"/>
          <w:cols w:space="360"/>
        </w:sectPr>
      </w:pPr>
    </w:p>
    <w:p w:rsidR="00AE6DCE" w:rsidRDefault="00B66E35">
      <w:pPr>
        <w:pStyle w:val="ProductList-SectionHeading"/>
        <w:pageBreakBefore/>
        <w:outlineLvl w:val="0"/>
      </w:pPr>
      <w:bookmarkStart w:id="12" w:name="_Sec536"/>
      <w:bookmarkEnd w:id="2"/>
      <w:r>
        <w:t>Licences nosacījumi</w:t>
      </w:r>
      <w:r>
        <w:fldChar w:fldCharType="begin"/>
      </w:r>
      <w:r>
        <w:instrText xml:space="preserve"> TC "</w:instrText>
      </w:r>
      <w:bookmarkStart w:id="13" w:name="_Toc504912716"/>
      <w:r>
        <w:instrText>Licences nosacījumi</w:instrText>
      </w:r>
      <w:bookmarkEnd w:id="13"/>
      <w:r>
        <w:instrText>" \l 1</w:instrText>
      </w:r>
      <w:r>
        <w:fldChar w:fldCharType="end"/>
      </w:r>
    </w:p>
    <w:p w:rsidR="00AE6DCE" w:rsidRDefault="00B66E35">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AE6DCE" w:rsidRDefault="00AE6DCE">
      <w:pPr>
        <w:pStyle w:val="ProductList-Body"/>
      </w:pPr>
    </w:p>
    <w:p w:rsidR="00AE6DCE" w:rsidRDefault="00B66E35">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AE6DCE" w:rsidRDefault="00B66E35">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04912717"/>
      <w:r>
        <w:instrText>Universālie licences nosacījumi</w:instrText>
      </w:r>
      <w:bookmarkEnd w:id="15"/>
      <w:r>
        <w:instrText>" \l 2</w:instrText>
      </w:r>
      <w:r>
        <w:fldChar w:fldCharType="end"/>
      </w:r>
    </w:p>
    <w:p w:rsidR="00AE6DCE" w:rsidRDefault="00B66E35">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AE6DCE" w:rsidRDefault="00AE6DCE">
      <w:pPr>
        <w:pStyle w:val="ProductList-Body"/>
      </w:pPr>
    </w:p>
    <w:p w:rsidR="00AE6DCE" w:rsidRDefault="00B66E35">
      <w:pPr>
        <w:pStyle w:val="ProductList-ClauseHeading"/>
        <w:outlineLvl w:val="2"/>
      </w:pPr>
      <w:r>
        <w:t>1. Definīcijas</w:t>
      </w:r>
    </w:p>
    <w:p w:rsidR="00AE6DCE" w:rsidRDefault="00B66E35">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AE6DCE" w:rsidRDefault="00AE6DCE">
      <w:pPr>
        <w:pStyle w:val="ProductList-Body"/>
      </w:pPr>
    </w:p>
    <w:p w:rsidR="00AE6DCE" w:rsidRDefault="00B66E35">
      <w:pPr>
        <w:pStyle w:val="ProductList-ClauseHeading"/>
        <w:outlineLvl w:val="2"/>
      </w:pPr>
      <w:r>
        <w:t>2. Klienta lietošanas tiesības</w:t>
      </w:r>
    </w:p>
    <w:p w:rsidR="00AE6DCE" w:rsidRDefault="00B66E35">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AE6DCE" w:rsidRDefault="00AE6DCE">
      <w:pPr>
        <w:pStyle w:val="ProductList-Body"/>
      </w:pPr>
    </w:p>
    <w:p w:rsidR="00AE6DCE" w:rsidRDefault="00B66E35">
      <w:pPr>
        <w:pStyle w:val="ProductList-ClauseHeading"/>
        <w:outlineLvl w:val="2"/>
      </w:pPr>
      <w:r>
        <w:t>3. Tiesības lietot citas versijas un vecākus izdevumus</w:t>
      </w:r>
    </w:p>
    <w:p w:rsidR="00AE6DCE" w:rsidRDefault="00B66E35">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AE6DCE" w:rsidRDefault="00AE6DCE">
      <w:pPr>
        <w:pStyle w:val="ProductList-Body"/>
      </w:pPr>
    </w:p>
    <w:p w:rsidR="00AE6DCE" w:rsidRDefault="00B66E35">
      <w:pPr>
        <w:pStyle w:val="ProductList-ClauseHeading"/>
        <w:outlineLvl w:val="2"/>
      </w:pPr>
      <w:r>
        <w:t>4. Trešās personas programmatūra</w:t>
      </w:r>
    </w:p>
    <w:p w:rsidR="00AE6DCE" w:rsidRDefault="00B66E35">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AE6DCE" w:rsidRDefault="00AE6DCE">
      <w:pPr>
        <w:pStyle w:val="ProductList-Body"/>
      </w:pPr>
    </w:p>
    <w:p w:rsidR="00AE6DCE" w:rsidRDefault="00B66E35">
      <w:pPr>
        <w:pStyle w:val="ProductList-ClauseHeading"/>
        <w:outlineLvl w:val="2"/>
      </w:pPr>
      <w:r>
        <w:t>5. Pirmsizlaides kods, atjauninājumi vai papildinājumi, papildu funkcionalitāte</w:t>
      </w:r>
    </w:p>
    <w:p w:rsidR="00AE6DCE" w:rsidRDefault="00B66E35">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AE6DCE" w:rsidRDefault="00AE6DCE">
      <w:pPr>
        <w:pStyle w:val="ProductList-Body"/>
      </w:pPr>
    </w:p>
    <w:p w:rsidR="00AE6DCE" w:rsidRDefault="00B66E35">
      <w:pPr>
        <w:pStyle w:val="ProductList-ClauseHeading"/>
        <w:outlineLvl w:val="2"/>
      </w:pPr>
      <w:r>
        <w:t>6. Ierobežojumi</w:t>
      </w:r>
    </w:p>
    <w:p w:rsidR="00AE6DCE" w:rsidRDefault="00B66E35">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AE6DCE" w:rsidRDefault="00AE6DCE">
      <w:pPr>
        <w:pStyle w:val="ProductList-Body"/>
      </w:pPr>
    </w:p>
    <w:p w:rsidR="00AE6DCE" w:rsidRDefault="00B66E35">
      <w:pPr>
        <w:pStyle w:val="ProductList-ClauseHeading"/>
        <w:outlineLvl w:val="2"/>
      </w:pPr>
      <w:r>
        <w:t>7. Software Assurance</w:t>
      </w:r>
    </w:p>
    <w:p w:rsidR="00AE6DCE" w:rsidRDefault="00B66E35">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AE6DCE" w:rsidRDefault="00AE6DCE">
      <w:pPr>
        <w:pStyle w:val="ProductList-Body"/>
      </w:pPr>
    </w:p>
    <w:p w:rsidR="00AE6DCE" w:rsidRDefault="00B66E35">
      <w:pPr>
        <w:pStyle w:val="ProductList-ClauseHeading"/>
        <w:outlineLvl w:val="2"/>
      </w:pPr>
      <w:r>
        <w:t>8. Programmatūras pārvaldības ārpakalpojumu izmantošana</w:t>
      </w:r>
    </w:p>
    <w:p w:rsidR="00AE6DCE" w:rsidRDefault="00B66E35">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AE6DCE" w:rsidRDefault="00AE6DCE">
      <w:pPr>
        <w:pStyle w:val="ProductList-Body"/>
      </w:pPr>
    </w:p>
    <w:p w:rsidR="00AE6DCE" w:rsidRDefault="00B66E35">
      <w:pPr>
        <w:pStyle w:val="ProductList-ClauseHeading"/>
        <w:outlineLvl w:val="2"/>
      </w:pPr>
      <w:r>
        <w:t>9. Licences piešķiršana un piešķires maiņa</w:t>
      </w:r>
    </w:p>
    <w:p w:rsidR="00AE6DCE" w:rsidRDefault="00B66E35">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un SA seguma atkārtotu piešķiri attiecas citi nosacījumi, kā aprakstīts </w:t>
      </w:r>
      <w:hyperlink w:anchor="_Sec652">
        <w:r>
          <w:rPr>
            <w:color w:val="00467F"/>
            <w:u w:val="single"/>
          </w:rPr>
          <w:t>Windows produkta ierakstā</w:t>
        </w:r>
      </w:hyperlink>
      <w:r>
        <w:t>.</w:t>
      </w:r>
    </w:p>
    <w:p w:rsidR="00AE6DCE" w:rsidRDefault="00AE6DCE">
      <w:pPr>
        <w:pStyle w:val="ProductList-Body"/>
      </w:pPr>
    </w:p>
    <w:p w:rsidR="00AE6DCE" w:rsidRDefault="00B66E35">
      <w:pPr>
        <w:pStyle w:val="ProductList-ClauseHeading"/>
        <w:outlineLvl w:val="2"/>
      </w:pPr>
      <w:r>
        <w:t>10. Tehniskie drošības pasākumi</w:t>
      </w:r>
    </w:p>
    <w:p w:rsidR="00AE6DCE" w:rsidRDefault="00B66E35">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AE6DCE" w:rsidRDefault="00AE6DCE">
      <w:pPr>
        <w:pStyle w:val="ProductList-Body"/>
      </w:pPr>
    </w:p>
    <w:p w:rsidR="00AE6DCE" w:rsidRDefault="00B66E35">
      <w:pPr>
        <w:pStyle w:val="ProductList-SubClauseHeading"/>
        <w:outlineLvl w:val="3"/>
      </w:pPr>
      <w:r>
        <w:t>10.1. Aktivizēšana un validēšana</w:t>
      </w:r>
    </w:p>
    <w:p w:rsidR="00AE6DCE" w:rsidRDefault="00B66E35">
      <w:pPr>
        <w:pStyle w:val="ProductList-BodyIndented"/>
      </w:pPr>
      <w:r>
        <w:t>Veiksmīga aktivizēšana vai validēšana apstiprina, ka programmatūras Produkts ir instalēts pareizi, produkta atslēga nav bloķēta un programmatūras validēšanas, licencēšanas vai aktivizēšanas funkcijās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AE6DCE" w:rsidRDefault="00AE6DCE">
      <w:pPr>
        <w:pStyle w:val="ProductList-BodyIndented"/>
      </w:pPr>
    </w:p>
    <w:p w:rsidR="00AE6DCE" w:rsidRDefault="00B66E35">
      <w:pPr>
        <w:pStyle w:val="ProductList-SubClauseHeading"/>
        <w:outlineLvl w:val="3"/>
      </w:pPr>
      <w:r>
        <w:t>10.2. Produktu atslēgas</w:t>
      </w:r>
    </w:p>
    <w:p w:rsidR="00AE6DCE" w:rsidRDefault="00B66E35">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AE6DCE" w:rsidRDefault="00AE6DCE">
      <w:pPr>
        <w:pStyle w:val="ProductList-BodyIndented"/>
      </w:pPr>
    </w:p>
    <w:p w:rsidR="00AE6DCE" w:rsidRDefault="00B66E35">
      <w:pPr>
        <w:pStyle w:val="ProductList-ClauseHeading"/>
        <w:outlineLvl w:val="2"/>
      </w:pPr>
      <w:r>
        <w:t>11. Paziņojumi</w:t>
      </w:r>
    </w:p>
    <w:p w:rsidR="00AE6DCE" w:rsidRDefault="00B66E35">
      <w:pPr>
        <w:pStyle w:val="ProductList-Body"/>
      </w:pPr>
      <w:r>
        <w:t>Ja norādīts katra Produkta ieraksta sadaļā Lietošanas tiesības, ir spēkā tālāk uzskaitītie paziņojumi.</w:t>
      </w:r>
    </w:p>
    <w:p w:rsidR="00AE6DCE" w:rsidRDefault="00AE6DCE">
      <w:pPr>
        <w:pStyle w:val="ProductList-Body"/>
      </w:pPr>
    </w:p>
    <w:p w:rsidR="00AE6DCE" w:rsidRDefault="00B66E35">
      <w:pPr>
        <w:pStyle w:val="ProductList-SubClauseHeading"/>
        <w:outlineLvl w:val="3"/>
      </w:pPr>
      <w:r>
        <w:t>11.1. Internetā pieejamie līdzekļi</w:t>
      </w:r>
    </w:p>
    <w:p w:rsidR="00AE6DCE" w:rsidRDefault="00B66E35">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AE6DCE" w:rsidRDefault="00AE6DCE">
      <w:pPr>
        <w:pStyle w:val="ProductList-BodyIndented"/>
      </w:pPr>
    </w:p>
    <w:p w:rsidR="00AE6DCE" w:rsidRDefault="00B66E35">
      <w:pPr>
        <w:pStyle w:val="ProductList-SubClauseHeading"/>
        <w:outlineLvl w:val="3"/>
      </w:pPr>
      <w:r>
        <w:t>11.2. Bing kartes</w:t>
      </w:r>
    </w:p>
    <w:p w:rsidR="00AE6DCE" w:rsidRDefault="00B66E35">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4">
        <w:r>
          <w:rPr>
            <w:color w:val="00467F"/>
            <w:u w:val="single"/>
          </w:rPr>
          <w:t>http://go.microsoft.com/?linkid=9710837</w:t>
        </w:r>
      </w:hyperlink>
      <w:r>
        <w:t xml:space="preserve">, un pakalpojuma Bing kartes personas datu aizsardzības paziņojumā, kas ir pieejams vietnē </w:t>
      </w:r>
      <w:hyperlink r:id="rId35">
        <w:r>
          <w:rPr>
            <w:color w:val="00467F"/>
            <w:u w:val="single"/>
          </w:rPr>
          <w:t>http://go.microsoft.com/fwlink/?LinkID=248686</w:t>
        </w:r>
      </w:hyperlink>
      <w:r>
        <w:t>.</w:t>
      </w:r>
    </w:p>
    <w:p w:rsidR="00AE6DCE" w:rsidRDefault="00AE6DCE">
      <w:pPr>
        <w:pStyle w:val="ProductList-BodyIndented"/>
      </w:pPr>
    </w:p>
    <w:p w:rsidR="00AE6DCE" w:rsidRDefault="00B66E35">
      <w:pPr>
        <w:pStyle w:val="ProductList-SubClauseHeading"/>
        <w:outlineLvl w:val="3"/>
      </w:pPr>
      <w:r>
        <w:t>11.3. H.264/AVC vizuālais standarts, VC-1 video standarts un MPEG-4 Part 2 vizuālais standarts</w:t>
      </w:r>
    </w:p>
    <w:p w:rsidR="00AE6DCE" w:rsidRDefault="00B66E35">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6">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AE6DCE" w:rsidRDefault="00AE6DCE">
      <w:pPr>
        <w:pStyle w:val="ProductList-BodyIndented"/>
      </w:pPr>
    </w:p>
    <w:p w:rsidR="00AE6DCE" w:rsidRDefault="00B66E35">
      <w:pPr>
        <w:pStyle w:val="ProductList-ClauseHeading"/>
        <w:outlineLvl w:val="2"/>
      </w:pPr>
      <w:r>
        <w:t>12. Fontu komponenti, attēli un skaņas</w:t>
      </w:r>
    </w:p>
    <w:p w:rsidR="00AE6DCE" w:rsidRDefault="00B66E35">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AE6DCE" w:rsidRDefault="00AE6DCE">
      <w:pPr>
        <w:pStyle w:val="ProductList-Body"/>
      </w:pPr>
    </w:p>
    <w:p w:rsidR="00AE6DCE" w:rsidRDefault="00B66E35">
      <w:pPr>
        <w:pStyle w:val="ProductList-ClauseHeading"/>
        <w:outlineLvl w:val="2"/>
      </w:pPr>
      <w:r>
        <w:t>13. Iekļautās tehnoloģijas</w:t>
      </w:r>
    </w:p>
    <w:p w:rsidR="00AE6DCE" w:rsidRDefault="00B66E35">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AE6DCE" w:rsidRDefault="00AE6DCE">
      <w:pPr>
        <w:pStyle w:val="ProductList-Body"/>
      </w:pPr>
    </w:p>
    <w:p w:rsidR="00AE6DCE" w:rsidRDefault="00B66E35">
      <w:pPr>
        <w:pStyle w:val="ProductList-ClauseHeading"/>
        <w:outlineLvl w:val="2"/>
      </w:pPr>
      <w:r>
        <w:t>14. Salīdzinošā testēšana</w:t>
      </w:r>
    </w:p>
    <w:p w:rsidR="00AE6DCE" w:rsidRDefault="00B66E35">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AE6DCE" w:rsidRDefault="00AE6DCE">
      <w:pPr>
        <w:pStyle w:val="ProductList-Body"/>
      </w:pPr>
    </w:p>
    <w:p w:rsidR="00AE6DCE" w:rsidRDefault="00B66E35">
      <w:pPr>
        <w:pStyle w:val="ProductList-ClauseHeading"/>
        <w:outlineLvl w:val="2"/>
      </w:pPr>
      <w:r>
        <w:t>15. Multipleksēšana</w:t>
      </w:r>
    </w:p>
    <w:p w:rsidR="00AE6DCE" w:rsidRDefault="00B66E35">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AE6DCE" w:rsidRDefault="00AE6DCE">
      <w:pPr>
        <w:pStyle w:val="ProductList-Body"/>
      </w:pPr>
    </w:p>
    <w:p w:rsidR="00AE6DCE" w:rsidRDefault="00B66E35">
      <w:pPr>
        <w:pStyle w:val="ProductList-ClauseHeading"/>
        <w:outlineLvl w:val="2"/>
      </w:pPr>
      <w:r>
        <w:t>16. Administratīvās un atbalsta tiesības</w:t>
      </w:r>
    </w:p>
    <w:p w:rsidR="00AE6DCE" w:rsidRDefault="00B66E35">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AE6DCE" w:rsidRDefault="00AE6DCE">
      <w:pPr>
        <w:pStyle w:val="ProductList-Body"/>
      </w:pPr>
    </w:p>
    <w:p w:rsidR="00AE6DCE" w:rsidRDefault="00B66E35">
      <w:pPr>
        <w:pStyle w:val="ProductList-ClauseHeading"/>
        <w:outlineLvl w:val="2"/>
      </w:pPr>
      <w:r>
        <w:t>17. Izplatāms kods</w:t>
      </w:r>
    </w:p>
    <w:p w:rsidR="00AE6DCE" w:rsidRDefault="00B66E35">
      <w:pPr>
        <w:pStyle w:val="ProductList-Body"/>
      </w:pPr>
      <w:r>
        <w:t xml:space="preserve">Programmatūra var iekļaut kodu, ko Klientam ir atļauts izplatīt Klienta izstrādātās programmās, ja Klients ievēro tālāk aprakstītos nosacījumus. </w:t>
      </w:r>
    </w:p>
    <w:p w:rsidR="00AE6DCE" w:rsidRDefault="00AE6DCE">
      <w:pPr>
        <w:pStyle w:val="ProductList-Body"/>
      </w:pPr>
    </w:p>
    <w:p w:rsidR="00AE6DCE" w:rsidRDefault="00B66E35">
      <w:pPr>
        <w:pStyle w:val="ProductList-SubClauseHeading"/>
        <w:outlineLvl w:val="3"/>
      </w:pPr>
      <w:r>
        <w:t>17.1. Lietošanas un izplatīšanas tiesības</w:t>
      </w:r>
    </w:p>
    <w:p w:rsidR="00AE6DCE" w:rsidRDefault="00B66E35">
      <w:pPr>
        <w:pStyle w:val="ProductList-BodyIndented"/>
      </w:pPr>
      <w:r>
        <w:t xml:space="preserve">Šeit norādītais kods un teksta faili ir “izplatāms kods”: </w:t>
      </w:r>
    </w:p>
    <w:p w:rsidR="00AE6DCE" w:rsidRDefault="00B66E35" w:rsidP="00B66E35">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AE6DCE" w:rsidRDefault="00B66E35" w:rsidP="00B66E35">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AE6DCE" w:rsidRDefault="00B66E35" w:rsidP="00B66E35">
      <w:pPr>
        <w:pStyle w:val="ProductList-Bullet"/>
        <w:numPr>
          <w:ilvl w:val="1"/>
          <w:numId w:val="4"/>
        </w:numPr>
      </w:pPr>
      <w:r>
        <w:t>Izplatīšana trešajām personām. Klients drīkst atļaut savu programmu izplatītājiem kopēt un izplatīt Izplatāmo kodu kā šo programmu daļu.</w:t>
      </w:r>
    </w:p>
    <w:p w:rsidR="00AE6DCE" w:rsidRDefault="00B66E35" w:rsidP="00B66E35">
      <w:pPr>
        <w:pStyle w:val="ProductList-Bullet"/>
        <w:numPr>
          <w:ilvl w:val="1"/>
          <w:numId w:val="4"/>
        </w:numPr>
      </w:pPr>
      <w:r>
        <w:t>Attēlu bibliotēka. Klients drīkst kopēt un izplatīt Attēlu bibliotēkā pieejamos attēlus, grafikas un animācijas, kā aprakstīts programmatūras dokumentācijā.</w:t>
      </w:r>
    </w:p>
    <w:p w:rsidR="00AE6DCE" w:rsidRDefault="00AE6DCE">
      <w:pPr>
        <w:pStyle w:val="ProductList-BodyIndented"/>
      </w:pPr>
    </w:p>
    <w:p w:rsidR="00AE6DCE" w:rsidRDefault="00B66E35">
      <w:pPr>
        <w:pStyle w:val="ProductList-SubClauseHeading"/>
        <w:outlineLvl w:val="3"/>
      </w:pPr>
      <w:r>
        <w:t>17.2. Izplatīšanas prasības</w:t>
      </w:r>
    </w:p>
    <w:p w:rsidR="00AE6DCE" w:rsidRDefault="00B66E35">
      <w:pPr>
        <w:pStyle w:val="ProductList-BodyIndented"/>
      </w:pPr>
      <w:r>
        <w:t>Ja Klients izplata jebkādu Izplatāmo kodu. Klientam ir pienākums:</w:t>
      </w:r>
    </w:p>
    <w:p w:rsidR="00AE6DCE" w:rsidRDefault="00B66E35" w:rsidP="00B66E35">
      <w:pPr>
        <w:pStyle w:val="ProductList-Bullet"/>
        <w:numPr>
          <w:ilvl w:val="1"/>
          <w:numId w:val="5"/>
        </w:numPr>
      </w:pPr>
      <w:r>
        <w:t>izplatīt vienīgi kopā ar Klienta programmām, kur Klienta programmas Izplatāmajam kodam piešķir būtisku primāro funkcionalitāti;</w:t>
      </w:r>
    </w:p>
    <w:p w:rsidR="00AE6DCE" w:rsidRDefault="00B66E35" w:rsidP="00B66E35">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AE6DCE" w:rsidRDefault="00B66E35" w:rsidP="00B66E35">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AE6DCE" w:rsidRDefault="00AE6DCE">
      <w:pPr>
        <w:pStyle w:val="ProductList-BodyIndented"/>
      </w:pPr>
    </w:p>
    <w:p w:rsidR="00AE6DCE" w:rsidRDefault="00B66E35">
      <w:pPr>
        <w:pStyle w:val="ProductList-SubClauseHeading"/>
        <w:outlineLvl w:val="3"/>
      </w:pPr>
      <w:r>
        <w:t>17.3. Izplatīšanas ierobežojumi</w:t>
      </w:r>
    </w:p>
    <w:p w:rsidR="00AE6DCE" w:rsidRDefault="00B66E35">
      <w:pPr>
        <w:pStyle w:val="ProductList-BodyIndented"/>
      </w:pPr>
      <w:r>
        <w:t>Klients nedrīkst:</w:t>
      </w:r>
    </w:p>
    <w:p w:rsidR="00AE6DCE" w:rsidRDefault="00B66E35" w:rsidP="00B66E35">
      <w:pPr>
        <w:pStyle w:val="ProductList-Bullet"/>
        <w:numPr>
          <w:ilvl w:val="1"/>
          <w:numId w:val="6"/>
        </w:numPr>
      </w:pPr>
      <w:r>
        <w:t>mainīt izplatāmajā kodā informāciju par autortiesībām, preču zīmēm vai patentiem;</w:t>
      </w:r>
    </w:p>
    <w:p w:rsidR="00AE6DCE" w:rsidRDefault="00B66E35" w:rsidP="00B66E35">
      <w:pPr>
        <w:pStyle w:val="ProductList-Bullet"/>
        <w:numPr>
          <w:ilvl w:val="1"/>
          <w:numId w:val="6"/>
        </w:numPr>
      </w:pPr>
      <w:r>
        <w:t>izmantot Microsoft preču zīmes Klienta programmu nosaukumos vai veidā, kas liek domāt, ka tā programmas korporācija Microsoft nodrošina vai apstiprina;</w:t>
      </w:r>
    </w:p>
    <w:p w:rsidR="00AE6DCE" w:rsidRDefault="00B66E35" w:rsidP="00B66E35">
      <w:pPr>
        <w:pStyle w:val="ProductList-Bullet"/>
        <w:numPr>
          <w:ilvl w:val="1"/>
          <w:numId w:val="6"/>
        </w:numPr>
      </w:pPr>
      <w:r>
        <w:t>Izplatāmo kodu izplatīt ļaunprātīgās vai maldinošās programmās vai kopā ar tādām, vai izplatīt to nelikumīgi;</w:t>
      </w:r>
    </w:p>
    <w:p w:rsidR="00AE6DCE" w:rsidRDefault="00B66E35" w:rsidP="00B66E35">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AE6DCE" w:rsidRDefault="00AE6DCE">
      <w:pPr>
        <w:pStyle w:val="ProductList-BodyIndented"/>
      </w:pPr>
    </w:p>
    <w:p w:rsidR="00AE6DCE" w:rsidRDefault="00B66E35">
      <w:pPr>
        <w:pStyle w:val="ProductList-ClauseHeading"/>
        <w:outlineLvl w:val="2"/>
      </w:pPr>
      <w:r>
        <w:t>18. Programmatūra un pakalpojumi</w:t>
      </w:r>
    </w:p>
    <w:p w:rsidR="00AE6DCE" w:rsidRDefault="00B66E35">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AE6DCE" w:rsidRDefault="00AE6DCE">
      <w:pPr>
        <w:pStyle w:val="ProductList-Body"/>
      </w:pPr>
    </w:p>
    <w:p w:rsidR="00AE6DCE" w:rsidRDefault="00B66E35">
      <w:pPr>
        <w:pStyle w:val="ProductList-ClauseHeading"/>
        <w:outlineLvl w:val="2"/>
      </w:pPr>
      <w:r>
        <w:t>19. Personas datu apstrāde</w:t>
      </w:r>
    </w:p>
    <w:p w:rsidR="00AE6DCE" w:rsidRDefault="00B66E35">
      <w:pPr>
        <w:pStyle w:val="ProductList-Body"/>
      </w:pPr>
      <w:r>
        <w:t xml:space="preserve">Ciktāl Microsoft ir personas datu apstrādātājs vai apakšapstrādātājs saistībā ar Produktu vai ar Profesionālu pakalpojumu nodrošināšanu, sākot ar 2018. gada 25. maiju, Microsoft pret visiem klientiem uzņemas saistības, kas izklāstītas </w:t>
      </w:r>
      <w:hyperlink r:id="rId37">
        <w:r>
          <w:rPr>
            <w:color w:val="00467F"/>
            <w:u w:val="single"/>
          </w:rPr>
          <w:t>Tiešsaistes pakalpojumu nosacījumu</w:t>
        </w:r>
      </w:hyperlink>
      <w:r>
        <w:t xml:space="preserve"> 4. pielikumā norādītajos Eiropas Savienības Vispārīgās datu aizsardzības regulas nosacījumos. </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16" w:name="_Sec538"/>
      <w:r>
        <w:t>Licences modeļa nosacījumi</w:t>
      </w:r>
      <w:bookmarkEnd w:id="16"/>
      <w:r>
        <w:fldChar w:fldCharType="begin"/>
      </w:r>
      <w:r>
        <w:instrText xml:space="preserve"> TC "</w:instrText>
      </w:r>
      <w:bookmarkStart w:id="17" w:name="_Toc504912718"/>
      <w:r>
        <w:instrText>Licences modeļa nosacījumi</w:instrText>
      </w:r>
      <w:bookmarkEnd w:id="17"/>
      <w:r>
        <w:instrText>" \l 2</w:instrText>
      </w:r>
      <w:r>
        <w:fldChar w:fldCharType="end"/>
      </w:r>
    </w:p>
    <w:p w:rsidR="00AE6DCE" w:rsidRDefault="00B66E35">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AE6DCE" w:rsidRDefault="00B66E35">
      <w:pPr>
        <w:pStyle w:val="ProductList-Offering2Heading"/>
        <w:outlineLvl w:val="2"/>
      </w:pPr>
      <w:bookmarkStart w:id="18" w:name="_Sec539"/>
      <w:r>
        <w:t>Darbstaciju lietojumprogrammas</w:t>
      </w:r>
      <w:bookmarkEnd w:id="18"/>
      <w:r>
        <w:fldChar w:fldCharType="begin"/>
      </w:r>
      <w:r>
        <w:instrText xml:space="preserve"> TC "</w:instrText>
      </w:r>
      <w:bookmarkStart w:id="19" w:name="_Toc504912719"/>
      <w:r>
        <w:instrText>Darbstaciju lietojumprogrammas</w:instrText>
      </w:r>
      <w:bookmarkEnd w:id="19"/>
      <w:r>
        <w:instrText>" \l 3</w:instrText>
      </w:r>
      <w:r>
        <w:fldChar w:fldCharType="end"/>
      </w:r>
    </w:p>
    <w:p w:rsidR="00AE6DCE" w:rsidRDefault="00B66E35">
      <w:pPr>
        <w:pStyle w:val="ProductList-ClauseHeading"/>
        <w:outlineLvl w:val="3"/>
      </w:pPr>
      <w:r>
        <w:t>Ierīces licence</w:t>
      </w:r>
    </w:p>
    <w:p w:rsidR="00AE6DCE" w:rsidRDefault="00B66E35" w:rsidP="00B66E35">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AE6DCE" w:rsidRDefault="00B66E35" w:rsidP="00B66E35">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AE6DCE" w:rsidRDefault="00B66E35" w:rsidP="00B66E35">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AE6DCE" w:rsidRDefault="00B66E35" w:rsidP="00B66E35">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AE6DCE" w:rsidRDefault="00B66E35" w:rsidP="00B66E35">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E6DCE" w:rsidRDefault="00AE6DCE">
      <w:pPr>
        <w:pStyle w:val="ProductList-Body"/>
      </w:pPr>
    </w:p>
    <w:p w:rsidR="00AE6DCE" w:rsidRDefault="00B66E35">
      <w:pPr>
        <w:pStyle w:val="ProductList-ClauseHeading"/>
        <w:outlineLvl w:val="3"/>
      </w:pPr>
      <w:r>
        <w:t>Multivides elementi un veidnes</w:t>
      </w:r>
    </w:p>
    <w:p w:rsidR="00AE6DCE" w:rsidRDefault="00B66E35">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AE6DCE" w:rsidRDefault="00B66E35">
      <w:pPr>
        <w:pStyle w:val="ProductList-Offering2Heading"/>
        <w:outlineLvl w:val="2"/>
      </w:pPr>
      <w:bookmarkStart w:id="20" w:name="_Sec540"/>
      <w:r>
        <w:t>Darbstaciju operētājsistēmas</w:t>
      </w:r>
      <w:bookmarkEnd w:id="20"/>
      <w:r>
        <w:fldChar w:fldCharType="begin"/>
      </w:r>
      <w:r>
        <w:instrText xml:space="preserve"> TC "</w:instrText>
      </w:r>
      <w:bookmarkStart w:id="21" w:name="_Toc504912720"/>
      <w:r>
        <w:instrText>Darbstaciju operētājsistēmas</w:instrText>
      </w:r>
      <w:bookmarkEnd w:id="21"/>
      <w:r>
        <w:instrText>" \l 3</w:instrText>
      </w:r>
      <w:r>
        <w:fldChar w:fldCharType="end"/>
      </w:r>
    </w:p>
    <w:p w:rsidR="00AE6DCE" w:rsidRDefault="00B66E35">
      <w:pPr>
        <w:pStyle w:val="ProductList-ClauseHeading"/>
        <w:outlineLvl w:val="3"/>
      </w:pPr>
      <w:r>
        <w:t>Ierīces licence</w:t>
      </w:r>
    </w:p>
    <w:p w:rsidR="00AE6DCE" w:rsidRDefault="00B66E35" w:rsidP="00B66E35">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AE6DCE" w:rsidRDefault="00B66E35" w:rsidP="00B66E35">
      <w:pPr>
        <w:pStyle w:val="ProductList-Bullet"/>
        <w:numPr>
          <w:ilvl w:val="0"/>
          <w:numId w:val="8"/>
        </w:numPr>
      </w:pPr>
      <w:r>
        <w:t>Klients drīkst programmatūru izmantot ne vairāk kā divos procesoros.</w:t>
      </w:r>
    </w:p>
    <w:p w:rsidR="00AE6DCE" w:rsidRDefault="00B66E35" w:rsidP="00B66E35">
      <w:pPr>
        <w:pStyle w:val="ProductList-Bullet"/>
        <w:numPr>
          <w:ilvl w:val="0"/>
          <w:numId w:val="8"/>
        </w:numPr>
      </w:pPr>
      <w:r>
        <w:t>Jebkurš lietotājs drīkst lietot programmatūru lokālā datorā.</w:t>
      </w:r>
    </w:p>
    <w:p w:rsidR="00AE6DCE" w:rsidRDefault="00B66E35" w:rsidP="00B66E35">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AE6DCE" w:rsidRDefault="00B66E35" w:rsidP="00B66E35">
      <w:pPr>
        <w:pStyle w:val="ProductList-Bullet"/>
        <w:numPr>
          <w:ilvl w:val="0"/>
          <w:numId w:val="8"/>
        </w:numPr>
      </w:pPr>
      <w:r>
        <w:t>Tikai viens lietotājs vienlaicīgi drīkst piekļūt programmatūrai un lietot to.</w:t>
      </w:r>
    </w:p>
    <w:p w:rsidR="00AE6DCE" w:rsidRDefault="00B66E35" w:rsidP="00B66E35">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AE6DCE" w:rsidRDefault="00B66E35" w:rsidP="00B66E35">
      <w:pPr>
        <w:pStyle w:val="ProductList-Bullet"/>
        <w:numPr>
          <w:ilvl w:val="0"/>
          <w:numId w:val="8"/>
        </w:numPr>
      </w:pPr>
      <w:r>
        <w:t>Ja izmantojat KMS aktivizāciju vai līdzīgu tehnoloģiju, izveidojamo savienojumu skaits nav ierobežots.</w:t>
      </w:r>
    </w:p>
    <w:p w:rsidR="00AE6DCE" w:rsidRDefault="00AE6DCE">
      <w:pPr>
        <w:pStyle w:val="ProductList-Body"/>
      </w:pPr>
    </w:p>
    <w:p w:rsidR="00AE6DCE" w:rsidRDefault="00B66E35">
      <w:pPr>
        <w:pStyle w:val="ProductList-ClauseHeading"/>
        <w:outlineLvl w:val="3"/>
      </w:pPr>
      <w:r>
        <w:t>Adobe Flash Player</w:t>
      </w:r>
    </w:p>
    <w:p w:rsidR="00AE6DCE" w:rsidRDefault="00B66E35">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8">
        <w:r>
          <w:rPr>
            <w:color w:val="00467F"/>
            <w:u w:val="single"/>
          </w:rPr>
          <w:t>http://go.microsoft.com/fwlink/?linkid=248532</w:t>
        </w:r>
      </w:hyperlink>
      <w:r>
        <w:t>. Adobe un Flash ir Adobe Systems Incorporated reģistrētas preču zīmes vai preču zīmes Amerikas Savienotajās Valstīs un/vai citās valstīs.</w:t>
      </w:r>
    </w:p>
    <w:p w:rsidR="00AE6DCE" w:rsidRDefault="00B66E35">
      <w:pPr>
        <w:pStyle w:val="ProductList-Offering2Heading"/>
        <w:outlineLvl w:val="2"/>
      </w:pPr>
      <w:bookmarkStart w:id="22" w:name="_Sec541"/>
      <w:r>
        <w:t>Pēc kodola/CAL</w:t>
      </w:r>
      <w:bookmarkEnd w:id="22"/>
      <w:r>
        <w:fldChar w:fldCharType="begin"/>
      </w:r>
      <w:r>
        <w:instrText xml:space="preserve"> TC "</w:instrText>
      </w:r>
      <w:bookmarkStart w:id="23" w:name="_Toc504912721"/>
      <w:r>
        <w:instrText>Pēc kodola/CAL</w:instrText>
      </w:r>
      <w:bookmarkEnd w:id="23"/>
      <w:r>
        <w:instrText>" \l 3</w:instrText>
      </w:r>
      <w:r>
        <w:fldChar w:fldCharType="end"/>
      </w:r>
    </w:p>
    <w:p w:rsidR="00AE6DCE" w:rsidRDefault="00B66E35">
      <w:pPr>
        <w:pStyle w:val="ProductList-ClauseHeading"/>
        <w:outlineLvl w:val="3"/>
      </w:pPr>
      <w:r>
        <w:t>Servera licences (katram kodolam)</w:t>
      </w:r>
    </w:p>
    <w:p w:rsidR="00AE6DCE" w:rsidRDefault="00B66E35" w:rsidP="00B66E35">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AE6DCE" w:rsidRDefault="00B66E35" w:rsidP="00B66E35">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6DCE" w:rsidRDefault="00B66E35" w:rsidP="00B66E35">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6DCE" w:rsidRDefault="00B66E35" w:rsidP="00B66E35">
      <w:pPr>
        <w:pStyle w:val="ProductList-Bullet"/>
        <w:numPr>
          <w:ilvl w:val="0"/>
          <w:numId w:val="9"/>
        </w:numPr>
      </w:pPr>
      <w:r>
        <w:t>Izdevums Standard.</w:t>
      </w:r>
    </w:p>
    <w:p w:rsidR="00AE6DCE" w:rsidRDefault="00B66E35" w:rsidP="00B66E35">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AE6DCE" w:rsidRDefault="00B66E35" w:rsidP="00B66E35">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AE6DCE" w:rsidRDefault="00B66E35" w:rsidP="00B66E35">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6DCE" w:rsidRDefault="00B66E35" w:rsidP="00B66E35">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AE6DCE" w:rsidRDefault="00B66E35" w:rsidP="00B66E35">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AE6DCE" w:rsidRDefault="00AE6DCE">
      <w:pPr>
        <w:pStyle w:val="ProductList-Body"/>
      </w:pPr>
    </w:p>
    <w:p w:rsidR="00AE6DCE" w:rsidRDefault="00B66E35">
      <w:pPr>
        <w:pStyle w:val="ProductList-ClauseHeading"/>
        <w:outlineLvl w:val="3"/>
      </w:pPr>
      <w:r>
        <w:t>Piekļuves licences</w:t>
      </w:r>
    </w:p>
    <w:p w:rsidR="00AE6DCE" w:rsidRDefault="00B66E35" w:rsidP="00B66E35">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AE6DCE" w:rsidRDefault="00B66E35" w:rsidP="00B66E35">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AE6DCE" w:rsidRDefault="00B66E35" w:rsidP="00B66E35">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AE6DCE" w:rsidRDefault="00B66E35" w:rsidP="00B66E35">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E6DCE" w:rsidRDefault="00B66E35">
      <w:pPr>
        <w:pStyle w:val="ProductList-Offering2Heading"/>
        <w:outlineLvl w:val="2"/>
      </w:pPr>
      <w:bookmarkStart w:id="24" w:name="_Sec542"/>
      <w:r>
        <w:t>Serveris/CAL</w:t>
      </w:r>
      <w:bookmarkEnd w:id="24"/>
      <w:r>
        <w:fldChar w:fldCharType="begin"/>
      </w:r>
      <w:r>
        <w:instrText xml:space="preserve"> TC "</w:instrText>
      </w:r>
      <w:bookmarkStart w:id="25" w:name="_Toc504912722"/>
      <w:r>
        <w:instrText>Serveris/CAL</w:instrText>
      </w:r>
      <w:bookmarkEnd w:id="25"/>
      <w:r>
        <w:instrText>" \l 3</w:instrText>
      </w:r>
      <w:r>
        <w:fldChar w:fldCharType="end"/>
      </w:r>
    </w:p>
    <w:p w:rsidR="00AE6DCE" w:rsidRDefault="00B66E35">
      <w:pPr>
        <w:pStyle w:val="ProductList-ClauseHeading"/>
        <w:outlineLvl w:val="3"/>
      </w:pPr>
      <w:r>
        <w:t>Servera licences (katrai Instancei)</w:t>
      </w:r>
    </w:p>
    <w:p w:rsidR="00AE6DCE" w:rsidRDefault="00B66E35">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AE6DCE" w:rsidRDefault="00AE6DCE">
      <w:pPr>
        <w:pStyle w:val="ProductList-Body"/>
      </w:pPr>
    </w:p>
    <w:p w:rsidR="00AE6DCE" w:rsidRDefault="00B66E35">
      <w:pPr>
        <w:pStyle w:val="ProductList-ClauseHeading"/>
        <w:outlineLvl w:val="3"/>
      </w:pPr>
      <w:r>
        <w:t>Piekļuves licences</w:t>
      </w:r>
    </w:p>
    <w:p w:rsidR="00AE6DCE" w:rsidRDefault="00B66E35" w:rsidP="00B66E35">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AE6DCE" w:rsidRDefault="00B66E35" w:rsidP="00B66E35">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AE6DCE" w:rsidRDefault="00B66E35">
      <w:pPr>
        <w:pStyle w:val="ProductList-Offering2Heading"/>
        <w:outlineLvl w:val="2"/>
      </w:pPr>
      <w:bookmarkStart w:id="26" w:name="_Sec543"/>
      <w:r>
        <w:t>Licencēts kodolam</w:t>
      </w:r>
      <w:bookmarkEnd w:id="26"/>
      <w:r>
        <w:fldChar w:fldCharType="begin"/>
      </w:r>
      <w:r>
        <w:instrText xml:space="preserve"> TC "</w:instrText>
      </w:r>
      <w:bookmarkStart w:id="27" w:name="_Toc504912723"/>
      <w:r>
        <w:instrText>Licencēts kodolam</w:instrText>
      </w:r>
      <w:bookmarkEnd w:id="27"/>
      <w:r>
        <w:instrText>" \l 3</w:instrText>
      </w:r>
      <w:r>
        <w:fldChar w:fldCharType="end"/>
      </w:r>
    </w:p>
    <w:p w:rsidR="00AE6DCE" w:rsidRDefault="00B66E35">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AE6DCE" w:rsidRDefault="00AE6DCE">
      <w:pPr>
        <w:pStyle w:val="ProductList-Body"/>
      </w:pPr>
    </w:p>
    <w:p w:rsidR="00AE6DCE" w:rsidRDefault="00B66E35">
      <w:pPr>
        <w:pStyle w:val="ProductList-ClauseHeading"/>
        <w:outlineLvl w:val="3"/>
      </w:pPr>
      <w:r>
        <w:t>Servera licences (licencēts kodolam) — Licencēšana atbilstoši servera fiziskajam kodolam</w:t>
      </w:r>
    </w:p>
    <w:p w:rsidR="00AE6DCE" w:rsidRDefault="00B66E35" w:rsidP="00B66E35">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AE6DCE" w:rsidRDefault="00B66E35" w:rsidP="00B66E35">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AE6DCE" w:rsidRDefault="00B66E35" w:rsidP="00B66E35">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AE6DCE" w:rsidRDefault="00B66E35" w:rsidP="00B66E35">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AE6DCE" w:rsidRDefault="00B66E35" w:rsidP="00B66E35">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AE6DCE" w:rsidRDefault="00AE6DCE">
      <w:pPr>
        <w:pStyle w:val="ProductList-Body"/>
      </w:pPr>
    </w:p>
    <w:p w:rsidR="00AE6DCE" w:rsidRDefault="00B66E35">
      <w:pPr>
        <w:pStyle w:val="ProductList-ClauseHeading"/>
        <w:outlineLvl w:val="3"/>
      </w:pPr>
      <w:r>
        <w:t>Servera licences (licencēts kodolam) — Licencēšana atbilstoši atsevišķai virtuālai OSE</w:t>
      </w:r>
    </w:p>
    <w:p w:rsidR="00AE6DCE" w:rsidRDefault="00B66E35" w:rsidP="00B66E35">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AE6DCE" w:rsidRDefault="00B66E35" w:rsidP="00B66E35">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AE6DCE" w:rsidRDefault="00B66E35" w:rsidP="00B66E35">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AE6DCE" w:rsidRDefault="00B66E35">
      <w:pPr>
        <w:pStyle w:val="ProductList-Offering2Heading"/>
        <w:outlineLvl w:val="2"/>
      </w:pPr>
      <w:bookmarkStart w:id="28" w:name="_Sec544"/>
      <w:r>
        <w:t>Pārvaldības serveri</w:t>
      </w:r>
      <w:bookmarkEnd w:id="28"/>
      <w:r>
        <w:fldChar w:fldCharType="begin"/>
      </w:r>
      <w:r>
        <w:instrText xml:space="preserve"> TC "</w:instrText>
      </w:r>
      <w:bookmarkStart w:id="29" w:name="_Toc504912724"/>
      <w:r>
        <w:instrText>Pārvaldības serveri</w:instrText>
      </w:r>
      <w:bookmarkEnd w:id="29"/>
      <w:r>
        <w:instrText>" \l 3</w:instrText>
      </w:r>
      <w:r>
        <w:fldChar w:fldCharType="end"/>
      </w:r>
    </w:p>
    <w:p w:rsidR="00AE6DCE" w:rsidRDefault="00B66E35">
      <w:pPr>
        <w:pStyle w:val="ProductList-ClauseHeading"/>
        <w:outlineLvl w:val="3"/>
      </w:pPr>
      <w:r>
        <w:t>Pārvaldības licences</w:t>
      </w:r>
    </w:p>
    <w:p w:rsidR="00AE6DCE" w:rsidRDefault="00B66E35">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AE6DCE" w:rsidRDefault="00AE6DCE">
      <w:pPr>
        <w:pStyle w:val="ProductList-Body"/>
      </w:pPr>
    </w:p>
    <w:p w:rsidR="00AE6DCE" w:rsidRDefault="00B66E35">
      <w:pPr>
        <w:pStyle w:val="ProductList-ClauseHeading"/>
        <w:outlineLvl w:val="3"/>
      </w:pPr>
      <w:r>
        <w:t>Servera pārvaldības licences (pēc kodola)</w:t>
      </w:r>
    </w:p>
    <w:p w:rsidR="00AE6DCE" w:rsidRDefault="00B66E35" w:rsidP="00B66E35">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AE6DCE" w:rsidRDefault="00B66E35" w:rsidP="00B66E35">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6DCE" w:rsidRDefault="00B66E35" w:rsidP="00B66E35">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6DCE" w:rsidRDefault="00B66E35" w:rsidP="00B66E35">
      <w:pPr>
        <w:pStyle w:val="ProductList-Bullet"/>
        <w:numPr>
          <w:ilvl w:val="0"/>
          <w:numId w:val="14"/>
        </w:numPr>
      </w:pPr>
      <w:r>
        <w:t>Izdevums Standard.</w:t>
      </w:r>
    </w:p>
    <w:p w:rsidR="00AE6DCE" w:rsidRDefault="00B66E35" w:rsidP="00B66E35">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6DCE" w:rsidRDefault="00B66E35" w:rsidP="00B66E35">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AE6DCE" w:rsidRDefault="00B66E35" w:rsidP="00B66E35">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AE6DCE" w:rsidRDefault="00B66E35" w:rsidP="00B66E35">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AE6DCE" w:rsidRDefault="00AE6DCE">
      <w:pPr>
        <w:pStyle w:val="ProductList-Body"/>
      </w:pPr>
    </w:p>
    <w:p w:rsidR="00AE6DCE" w:rsidRDefault="00B66E35">
      <w:pPr>
        <w:pStyle w:val="ProductList-ClauseHeading"/>
        <w:outlineLvl w:val="3"/>
      </w:pPr>
      <w:r>
        <w:t>Klienta pārvaldības licences (katrai OSE vai lietotājam)</w:t>
      </w:r>
    </w:p>
    <w:p w:rsidR="00AE6DCE" w:rsidRDefault="00B66E35" w:rsidP="00B66E35">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AE6DCE" w:rsidRDefault="00B66E35" w:rsidP="00B66E35">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AE6DCE" w:rsidRDefault="00B66E35" w:rsidP="00B66E35">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AE6DCE" w:rsidRDefault="00B66E35" w:rsidP="00B66E35">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AE6DCE" w:rsidRDefault="00AE6DCE">
      <w:pPr>
        <w:pStyle w:val="ProductList-Body"/>
      </w:pPr>
    </w:p>
    <w:p w:rsidR="00AE6DCE" w:rsidRDefault="00B66E35">
      <w:pPr>
        <w:pStyle w:val="ProductList-ClauseHeading"/>
        <w:outlineLvl w:val="3"/>
      </w:pPr>
      <w:r>
        <w:t>Pārvaldības licences nav nepieciešamas</w:t>
      </w:r>
    </w:p>
    <w:p w:rsidR="00AE6DCE" w:rsidRDefault="00B66E35" w:rsidP="00B66E35">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AE6DCE" w:rsidRDefault="00B66E35" w:rsidP="00B66E35">
      <w:pPr>
        <w:pStyle w:val="ProductList-Bullet"/>
        <w:numPr>
          <w:ilvl w:val="0"/>
          <w:numId w:val="16"/>
        </w:numPr>
      </w:pPr>
      <w:r>
        <w:t>Jebkura no Klienta tīkla infrastruktūras ierīcēm, kas darbojas tikai tīkla datu pārsūtīšanas nolūkos un nedarbina Windows Server programmatūru.</w:t>
      </w:r>
    </w:p>
    <w:p w:rsidR="00AE6DCE" w:rsidRDefault="00B66E35" w:rsidP="00B66E35">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AE6DCE" w:rsidRDefault="00B66E35" w:rsidP="00B66E35">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AE6DCE" w:rsidRDefault="00AE6DCE">
      <w:pPr>
        <w:pStyle w:val="ProductList-Body"/>
      </w:pPr>
    </w:p>
    <w:p w:rsidR="00AE6DCE" w:rsidRDefault="00B66E35">
      <w:pPr>
        <w:pStyle w:val="ProductList-ClauseHeading"/>
        <w:outlineLvl w:val="3"/>
      </w:pPr>
      <w:r>
        <w:t>Datu kopas</w:t>
      </w:r>
    </w:p>
    <w:p w:rsidR="00AE6DCE" w:rsidRDefault="00B66E35">
      <w:pPr>
        <w:pStyle w:val="ProductList-Body"/>
      </w:pPr>
      <w:r>
        <w:t>Klients nedrīkst kopēt vai izplatīt nevienu programmatūrā iekļauto datu kopu (vai jebkuru datu kopas daļu).</w:t>
      </w:r>
    </w:p>
    <w:p w:rsidR="00AE6DCE" w:rsidRDefault="00B66E35">
      <w:pPr>
        <w:pStyle w:val="ProductList-Offering2Heading"/>
        <w:outlineLvl w:val="2"/>
      </w:pPr>
      <w:bookmarkStart w:id="30" w:name="_Sec545"/>
      <w:r>
        <w:t>Specializētie serveri</w:t>
      </w:r>
      <w:bookmarkEnd w:id="30"/>
      <w:r>
        <w:fldChar w:fldCharType="begin"/>
      </w:r>
      <w:r>
        <w:instrText xml:space="preserve"> TC "</w:instrText>
      </w:r>
      <w:bookmarkStart w:id="31" w:name="_Toc504912725"/>
      <w:r>
        <w:instrText>Specializētie serveri</w:instrText>
      </w:r>
      <w:bookmarkEnd w:id="31"/>
      <w:r>
        <w:instrText>" \l 3</w:instrText>
      </w:r>
      <w:r>
        <w:fldChar w:fldCharType="end"/>
      </w:r>
    </w:p>
    <w:p w:rsidR="00AE6DCE" w:rsidRDefault="00B66E35">
      <w:pPr>
        <w:pStyle w:val="ProductList-ClauseHeading"/>
        <w:outlineLvl w:val="3"/>
      </w:pPr>
      <w:r>
        <w:t>Servera licences (katrai Instancei)</w:t>
      </w:r>
    </w:p>
    <w:p w:rsidR="00AE6DCE" w:rsidRDefault="00B66E35">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AE6DCE" w:rsidRDefault="00B66E35">
      <w:pPr>
        <w:pStyle w:val="ProductList-Offering2Heading"/>
        <w:outlineLvl w:val="2"/>
      </w:pPr>
      <w:bookmarkStart w:id="32" w:name="_Sec546"/>
      <w:r>
        <w:t>Izstrādātāju rīki</w:t>
      </w:r>
      <w:bookmarkEnd w:id="32"/>
      <w:r>
        <w:fldChar w:fldCharType="begin"/>
      </w:r>
      <w:r>
        <w:instrText xml:space="preserve"> TC "</w:instrText>
      </w:r>
      <w:bookmarkStart w:id="33" w:name="_Toc504912726"/>
      <w:r>
        <w:instrText>Izstrādātāju rīki</w:instrText>
      </w:r>
      <w:bookmarkEnd w:id="33"/>
      <w:r>
        <w:instrText>" \l 3</w:instrText>
      </w:r>
      <w:r>
        <w:fldChar w:fldCharType="end"/>
      </w:r>
    </w:p>
    <w:p w:rsidR="00AE6DCE" w:rsidRDefault="00B66E35">
      <w:pPr>
        <w:pStyle w:val="ProductList-ClauseHeading"/>
        <w:outlineLvl w:val="3"/>
      </w:pPr>
      <w:r>
        <w:t>Lietotāja licences</w:t>
      </w:r>
    </w:p>
    <w:p w:rsidR="00AE6DCE" w:rsidRDefault="00B66E35" w:rsidP="00B66E35">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AE6DCE" w:rsidRDefault="00B66E35" w:rsidP="00B66E35">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AE6DCE" w:rsidRDefault="00B66E35" w:rsidP="00B66E35">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AE6DCE" w:rsidRDefault="00AE6DCE">
      <w:pPr>
        <w:pStyle w:val="ProductList-Body"/>
      </w:pPr>
    </w:p>
    <w:p w:rsidR="00AE6DCE" w:rsidRDefault="00B66E35">
      <w:pPr>
        <w:pStyle w:val="ProductList-ClauseHeading"/>
        <w:outlineLvl w:val="3"/>
      </w:pPr>
      <w:r>
        <w:t>Visual Studio abonementu papildu licences nosacījumi</w:t>
      </w:r>
    </w:p>
    <w:p w:rsidR="00AE6DCE" w:rsidRDefault="00B66E35">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AE6DCE" w:rsidRDefault="00AE6DCE">
      <w:pPr>
        <w:pStyle w:val="ProductList-Body"/>
      </w:pPr>
    </w:p>
    <w:p w:rsidR="00AE6DCE" w:rsidRDefault="00B66E35">
      <w:pPr>
        <w:pStyle w:val="ProductList-SubClauseHeading"/>
        <w:outlineLvl w:val="4"/>
      </w:pPr>
      <w:r>
        <w:t>Programmatūras lietošana Microsoft Azure platformas pakalpojumos</w:t>
      </w:r>
    </w:p>
    <w:p w:rsidR="00AE6DCE" w:rsidRDefault="00B66E35" w:rsidP="00B66E35">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rsidR="00AE6DCE" w:rsidRDefault="00B66E35" w:rsidP="00B66E35">
      <w:pPr>
        <w:pStyle w:val="ProductList-Bullet"/>
        <w:numPr>
          <w:ilvl w:val="1"/>
          <w:numId w:val="18"/>
        </w:numPr>
      </w:pPr>
      <w:r>
        <w:t>Uz Programmatūras lietošanu ir attiecināmi Klienta lielapjoma licencēšanas līguma noteikumi un nosacījumi, kā arī visi nosacījumi, kas attiecas uz Programmatūru.</w:t>
      </w:r>
    </w:p>
    <w:p w:rsidR="00AE6DCE" w:rsidRDefault="00B66E35" w:rsidP="00B66E35">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AE6DCE" w:rsidRDefault="00AE6DCE">
      <w:pPr>
        <w:pStyle w:val="ProductList-BodyIndented"/>
      </w:pPr>
    </w:p>
    <w:p w:rsidR="00AE6DCE" w:rsidRDefault="00B66E35">
      <w:pPr>
        <w:pStyle w:val="ProductList-SubClauseHeading"/>
        <w:outlineLvl w:val="4"/>
      </w:pPr>
      <w:r>
        <w:t>Papildu prasības</w:t>
      </w:r>
    </w:p>
    <w:p w:rsidR="00AE6DCE" w:rsidRDefault="00B66E35">
      <w:pPr>
        <w:pStyle w:val="ProductList-BodyIndented"/>
      </w:pPr>
      <w:r>
        <w:t>Lai Microsoft Azure platformas pakalpojumos darbinātu Programmatūru, Klientam ir jāaktivizē savs Visual Studio abonements, saistot savu Microsoft kontu ar Visual Studio abonementu.</w:t>
      </w:r>
    </w:p>
    <w:p w:rsidR="00AE6DCE" w:rsidRDefault="00AE6DCE">
      <w:pPr>
        <w:pStyle w:val="ProductList-BodyIndented"/>
      </w:pPr>
    </w:p>
    <w:p w:rsidR="00AE6DCE" w:rsidRDefault="00B66E35">
      <w:pPr>
        <w:pStyle w:val="ProductList-SubClauseHeading"/>
        <w:outlineLvl w:val="4"/>
      </w:pPr>
      <w:r>
        <w:t>Akcepttesti un atsauksmes</w:t>
      </w:r>
    </w:p>
    <w:p w:rsidR="00AE6DCE" w:rsidRDefault="00B66E35">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AE6DCE" w:rsidRDefault="00AE6DCE">
      <w:pPr>
        <w:pStyle w:val="ProductList-BodyIndented"/>
      </w:pPr>
    </w:p>
    <w:p w:rsidR="00AE6DCE" w:rsidRDefault="00B66E35">
      <w:pPr>
        <w:pStyle w:val="ProductList-SubClauseHeading"/>
        <w:outlineLvl w:val="4"/>
      </w:pPr>
      <w:r>
        <w:t>Windows Server 2016 attālās darbvirsmas pakalpojumi</w:t>
      </w:r>
    </w:p>
    <w:p w:rsidR="00AE6DCE" w:rsidRDefault="00B66E35">
      <w:pPr>
        <w:pStyle w:val="ProductList-BodyIndented"/>
      </w:pPr>
      <w:r>
        <w:t>Windows Server programmatūras līdzekli Remote Desktop Services jebkurā laikā drīkst izmantot ne vairāk kā 200 anonīmu lietotāju, lai piekļūtu Klienta programmu demonstrācijām tiešsaistē.</w:t>
      </w:r>
    </w:p>
    <w:p w:rsidR="00AE6DCE" w:rsidRDefault="00AE6DCE">
      <w:pPr>
        <w:pStyle w:val="ProductList-BodyIndented"/>
      </w:pPr>
    </w:p>
    <w:p w:rsidR="00AE6DCE" w:rsidRDefault="00B66E35">
      <w:pPr>
        <w:pStyle w:val="ProductList-SubClauseHeading"/>
        <w:outlineLvl w:val="4"/>
      </w:pPr>
      <w:r>
        <w:t>Windows iegultais produkts</w:t>
      </w:r>
    </w:p>
    <w:p w:rsidR="00AE6DCE" w:rsidRDefault="00B66E35">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AE6DCE" w:rsidRDefault="00AE6DCE">
      <w:pPr>
        <w:pStyle w:val="ProductList-BodyIndented"/>
        <w:jc w:val="right"/>
      </w:pPr>
    </w:p>
    <w:tbl>
      <w:tblPr>
        <w:tblStyle w:val="PURTable0"/>
        <w:tblW w:w="0" w:type="dxa"/>
        <w:tblLook w:val="04A0" w:firstRow="1" w:lastRow="0" w:firstColumn="1" w:lastColumn="0" w:noHBand="0" w:noVBand="1"/>
      </w:tblPr>
      <w:tblGrid>
        <w:gridCol w:w="1055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Indented"/>
      </w:pPr>
    </w:p>
    <w:p w:rsidR="00AE6DCE" w:rsidRDefault="00AE6DCE">
      <w:pPr>
        <w:sectPr w:rsidR="00AE6DCE">
          <w:headerReference w:type="default" r:id="rId39"/>
          <w:footerReference w:type="default" r:id="rId40"/>
          <w:type w:val="continuous"/>
          <w:pgSz w:w="12240" w:h="15840" w:code="1"/>
          <w:pgMar w:top="1170" w:right="720" w:bottom="720" w:left="720" w:header="432" w:footer="288" w:gutter="0"/>
          <w:cols w:space="360"/>
        </w:sectPr>
      </w:pPr>
    </w:p>
    <w:p w:rsidR="00AE6DCE" w:rsidRDefault="00B66E35">
      <w:pPr>
        <w:pStyle w:val="ProductList-SectionHeading"/>
        <w:pageBreakBefore/>
        <w:outlineLvl w:val="0"/>
      </w:pPr>
      <w:bookmarkStart w:id="34" w:name="_Sec547"/>
      <w:bookmarkEnd w:id="12"/>
      <w:r>
        <w:t>Programmatūra</w:t>
      </w:r>
      <w:r>
        <w:fldChar w:fldCharType="begin"/>
      </w:r>
      <w:r>
        <w:instrText xml:space="preserve"> TC "</w:instrText>
      </w:r>
      <w:bookmarkStart w:id="35" w:name="_Toc504912727"/>
      <w:r>
        <w:instrText>Programmatūra</w:instrText>
      </w:r>
      <w:bookmarkEnd w:id="35"/>
      <w:r>
        <w:instrText>" \l 1</w:instrText>
      </w:r>
      <w:r>
        <w:fldChar w:fldCharType="end"/>
      </w:r>
    </w:p>
    <w:p w:rsidR="00AE6DCE" w:rsidRDefault="00B66E3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728"/>
      <w:r>
        <w:instrText>Advanced Threat Analytics</w:instrText>
      </w:r>
      <w:bookmarkEnd w:id="37"/>
      <w:r>
        <w:instrText>" \l 2</w:instrText>
      </w:r>
      <w:r>
        <w:fldChar w:fldCharType="end"/>
      </w:r>
    </w:p>
    <w:p w:rsidR="00AE6DCE" w:rsidRDefault="00B66E35">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FFFFFF"/>
              <w:right w:val="none" w:sz="4" w:space="0" w:color="6E6E6E"/>
            </w:tcBorders>
          </w:tcPr>
          <w:p w:rsidR="00AE6DCE" w:rsidRDefault="00B66E35">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E6DCE" w:rsidRDefault="00B66E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6DCE" w:rsidRDefault="00B66E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41">
              <w:r>
                <w:rPr>
                  <w:color w:val="000000"/>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2.1. Valstu ierobežojumi</w:t>
      </w:r>
    </w:p>
    <w:p w:rsidR="00AE6DCE" w:rsidRDefault="00B66E35">
      <w:pPr>
        <w:pStyle w:val="ProductList-Body"/>
      </w:pPr>
      <w:r>
        <w:t>Klientam nav tiesību lejupielādēt produktu Advanced Threat Analytics 2016, kas paredzēts lietošanai vai izplatīšanai Ķīnas Tautas Republikā.</w:t>
      </w:r>
    </w:p>
    <w:p w:rsidR="00AE6DCE" w:rsidRDefault="00AE6DCE">
      <w:pPr>
        <w:pStyle w:val="ProductList-Body"/>
      </w:pPr>
    </w:p>
    <w:p w:rsidR="00AE6DCE" w:rsidRDefault="00B66E35">
      <w:pPr>
        <w:pStyle w:val="ProductList-ClauseHeading"/>
        <w:outlineLvl w:val="3"/>
      </w:pPr>
      <w:r>
        <w:t>2.2 Academic klienti</w:t>
      </w:r>
    </w:p>
    <w:p w:rsidR="00AE6DCE" w:rsidRDefault="00B66E35">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AE6DCE" w:rsidRDefault="00B66E35">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Advanced Threat Analytics 2016 (Lietotāja vai OSE ML)</w:t>
            </w:r>
          </w:p>
          <w:p w:rsidR="00AE6DCE" w:rsidRDefault="00B66E35">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 xml:space="preserve">Pārvaldības licencei ekvivalenta licence (skatiet </w:t>
            </w:r>
            <w:hyperlink w:anchor="_Sec591">
              <w:r>
                <w:rPr>
                  <w:color w:val="00467F"/>
                  <w:u w:val="single"/>
                </w:rPr>
                <w:t>Pielikumu A</w:t>
              </w:r>
            </w:hyperlink>
            <w:r>
              <w:t>)</w:t>
            </w:r>
          </w:p>
        </w:tc>
      </w:tr>
    </w:tbl>
    <w:p w:rsidR="00AE6DCE" w:rsidRDefault="00AE6DCE">
      <w:pPr>
        <w:pStyle w:val="ProductList-Body"/>
      </w:pPr>
    </w:p>
    <w:p w:rsidR="00AE6DCE" w:rsidRDefault="00B66E35">
      <w:pPr>
        <w:pStyle w:val="ProductList-ClauseHeading"/>
        <w:outlineLvl w:val="3"/>
      </w:pPr>
      <w:r>
        <w:t>3.2. Lietošana, kam nepieciešama pārvaldības licence</w:t>
      </w:r>
    </w:p>
    <w:p w:rsidR="00AE6DCE" w:rsidRDefault="00B66E35">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AE6DCE" w:rsidRDefault="00AE6DCE">
      <w:pPr>
        <w:pStyle w:val="ProductList-Body"/>
      </w:pPr>
    </w:p>
    <w:p w:rsidR="00AE6DCE" w:rsidRDefault="00B66E35">
      <w:pPr>
        <w:pStyle w:val="ProductList-ClauseHeading"/>
        <w:outlineLvl w:val="3"/>
      </w:pPr>
      <w:r>
        <w:t>3.3. Trešo personu licencēšanas nosacījumi attiecībā uz atklātā pirmkoda komponentiem</w:t>
      </w:r>
    </w:p>
    <w:p w:rsidR="00AE6DCE" w:rsidRDefault="00B66E3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E6DCE" w:rsidRDefault="00B66E3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42" w:name="_Sec592"/>
      <w:r>
        <w:t>BizTalk</w:t>
      </w:r>
      <w:bookmarkEnd w:id="42"/>
      <w:r>
        <w:fldChar w:fldCharType="begin"/>
      </w:r>
      <w:r>
        <w:instrText xml:space="preserve"> TC "</w:instrText>
      </w:r>
      <w:bookmarkStart w:id="43" w:name="_Toc504912729"/>
      <w:r>
        <w:instrText>BizTalk</w:instrText>
      </w:r>
      <w:bookmarkEnd w:id="43"/>
      <w:r>
        <w:instrText>" \l 2</w:instrText>
      </w:r>
      <w:r>
        <w:fldChar w:fldCharType="end"/>
      </w:r>
    </w:p>
    <w:p w:rsidR="00AE6DCE" w:rsidRDefault="00B66E35">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E6DCE" w:rsidRDefault="00B66E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6DCE" w:rsidRDefault="00B66E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6DCE" w:rsidRDefault="00B66E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6DCE" w:rsidRDefault="00B66E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6E6E6E"/>
              <w:right w:val="none" w:sz="4" w:space="0" w:color="6E6E6E"/>
            </w:tcBorders>
          </w:tcPr>
          <w:p w:rsidR="00AE6DCE" w:rsidRDefault="00B66E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6DCE" w:rsidRDefault="00B66E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6DCE" w:rsidRDefault="00AE6D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6DCE" w:rsidRDefault="00AE6D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624"/>
        <w:gridCol w:w="3623"/>
        <w:gridCol w:w="36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BizTalk Server Branch un Standard izdevums</w:t>
      </w:r>
    </w:p>
    <w:p w:rsidR="00AE6DCE" w:rsidRDefault="00B66E35">
      <w:pPr>
        <w:pStyle w:val="ProductList-SubClauseHeading"/>
        <w:outlineLvl w:val="4"/>
      </w:pPr>
      <w:r>
        <w:t>3.1.1. Lietošanas ierobežojumi</w:t>
      </w:r>
    </w:p>
    <w:p w:rsidR="00AE6DCE" w:rsidRDefault="00B66E35">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AE6DCE" w:rsidRDefault="00AE6DCE">
      <w:pPr>
        <w:pStyle w:val="ProductList-BodyIndented"/>
      </w:pPr>
    </w:p>
    <w:p w:rsidR="00AE6DCE" w:rsidRDefault="00B66E35">
      <w:pPr>
        <w:pStyle w:val="ProductList-SubClauseHeading"/>
        <w:outlineLvl w:val="4"/>
      </w:pPr>
      <w:r>
        <w:t>3.1.2. Office tīmekļa komponents</w:t>
      </w:r>
    </w:p>
    <w:p w:rsidR="00AE6DCE" w:rsidRDefault="00B66E35">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AE6DCE" w:rsidRDefault="00AE6DCE">
      <w:pPr>
        <w:pStyle w:val="ProductList-BodyIndented"/>
      </w:pPr>
    </w:p>
    <w:p w:rsidR="00AE6DCE" w:rsidRDefault="00B66E35">
      <w:pPr>
        <w:pStyle w:val="ProductList-ClauseHeading"/>
        <w:outlineLvl w:val="3"/>
      </w:pPr>
      <w:r>
        <w:t>3.2 BizTalk Server Branch Edition</w:t>
      </w:r>
    </w:p>
    <w:p w:rsidR="00AE6DCE" w:rsidRDefault="00B66E35">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AE6DCE" w:rsidRDefault="00B66E35" w:rsidP="00B66E35">
      <w:pPr>
        <w:pStyle w:val="ProductList-Bullet"/>
        <w:numPr>
          <w:ilvl w:val="0"/>
          <w:numId w:val="19"/>
        </w:numPr>
      </w:pPr>
      <w:r>
        <w:t xml:space="preserve">kalpot par centrālo mezglu “hub and spoke” tīkla modelī, </w:t>
      </w:r>
    </w:p>
    <w:p w:rsidR="00AE6DCE" w:rsidRDefault="00B66E35" w:rsidP="00B66E35">
      <w:pPr>
        <w:pStyle w:val="ProductList-Bullet"/>
        <w:numPr>
          <w:ilvl w:val="0"/>
          <w:numId w:val="19"/>
        </w:numPr>
      </w:pPr>
      <w:r>
        <w:t xml:space="preserve">centralizēt uzņēmuma mēroga saziņu ar citiem Serveriem vai ierīcēm, </w:t>
      </w:r>
    </w:p>
    <w:p w:rsidR="00AE6DCE" w:rsidRDefault="00B66E35" w:rsidP="00B66E35">
      <w:pPr>
        <w:pStyle w:val="ProductList-Bullet"/>
        <w:numPr>
          <w:ilvl w:val="0"/>
          <w:numId w:val="19"/>
        </w:numPr>
      </w:pPr>
      <w:r>
        <w:t>automatizēt biznesa procesus dažādās nodaļās, uzņēmuma struktūrvienībās vai filiālēs.</w:t>
      </w:r>
    </w:p>
    <w:p w:rsidR="00AE6DCE" w:rsidRDefault="00AE6DCE">
      <w:pPr>
        <w:pStyle w:val="ProductList-Body"/>
      </w:pPr>
    </w:p>
    <w:p w:rsidR="00AE6DCE" w:rsidRDefault="00B66E35">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Shēmas un veidnes, kas ir saistītas ar BizTalk Server</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BAM Event APIs un Interceptors un Administration Tools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Development Tools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MQHelper.dll</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SOAP Receive Adapter</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UDDI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2"/>
      </w:pPr>
      <w:bookmarkStart w:id="47" w:name="_Sec596"/>
      <w:r>
        <w:t>4. Software Assurance</w:t>
      </w:r>
      <w:bookmarkEnd w:id="47"/>
    </w:p>
    <w:p w:rsidR="00AE6DCE" w:rsidRDefault="00AE6DCE">
      <w:pPr>
        <w:pStyle w:val="ProductList-Body"/>
      </w:pPr>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4.1 Biz Talk Server 2013 R2 Enterprise — Neierobežota virtualizācija</w:t>
      </w:r>
    </w:p>
    <w:p w:rsidR="00AE6DCE" w:rsidRDefault="00B66E35">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48" w:name="_Sec597"/>
      <w:r>
        <w:t>CAL Suite</w:t>
      </w:r>
      <w:bookmarkEnd w:id="48"/>
      <w:r>
        <w:fldChar w:fldCharType="begin"/>
      </w:r>
      <w:r>
        <w:instrText xml:space="preserve"> TC "</w:instrText>
      </w:r>
      <w:bookmarkStart w:id="49" w:name="_Toc504912730"/>
      <w:r>
        <w:instrText>CAL Suite</w:instrText>
      </w:r>
      <w:bookmarkEnd w:id="49"/>
      <w:r>
        <w:instrText>" \l 2</w:instrText>
      </w:r>
      <w:r>
        <w:fldChar w:fldCharType="end"/>
      </w:r>
    </w:p>
    <w:p w:rsidR="00AE6DCE" w:rsidRDefault="00B66E35">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AE6DCE">
      <w:pPr>
        <w:pStyle w:val="ProductList-Body"/>
      </w:pPr>
    </w:p>
    <w:p w:rsidR="00AE6DCE" w:rsidRDefault="00B66E35">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3"/>
      </w:pPr>
      <w:r>
        <w:t>2.1. CAL Suite piemērojamo lietošanas noteikumu noteikšanas process</w:t>
      </w:r>
    </w:p>
    <w:p w:rsidR="00AE6DCE" w:rsidRDefault="00B66E35">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AE6DCE" w:rsidRDefault="00AE6DCE">
      <w:pPr>
        <w:pStyle w:val="ProductList-Body"/>
      </w:pPr>
    </w:p>
    <w:p w:rsidR="00AE6DCE" w:rsidRDefault="00B66E35">
      <w:pPr>
        <w:pStyle w:val="ProductList-ClauseHeading"/>
        <w:outlineLvl w:val="3"/>
      </w:pPr>
      <w:r>
        <w:t>2.2. CAL Suite komponenti</w:t>
      </w:r>
    </w:p>
    <w:p w:rsidR="00AE6DCE" w:rsidRDefault="00B66E35">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AE6DCE" w:rsidRDefault="00AE6DCE">
      <w:pPr>
        <w:pStyle w:val="ProductList-Body"/>
      </w:pPr>
    </w:p>
    <w:p w:rsidR="00AE6DCE" w:rsidRDefault="00B66E35">
      <w:pPr>
        <w:pStyle w:val="ProductList-ClauseHeading"/>
        <w:outlineLvl w:val="3"/>
      </w:pPr>
      <w:r>
        <w:t>2.3. Tiešsaistes pakalpojumi, kas ietverti komplektā Enterprise CAL Suite</w:t>
      </w:r>
    </w:p>
    <w:p w:rsidR="00AE6DCE" w:rsidRDefault="00B66E35">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3">
        <w:r>
          <w:rPr>
            <w:color w:val="00467F"/>
            <w:u w:val="single"/>
          </w:rPr>
          <w:t>http://go.microsoft.com/?linkid=9839207</w:t>
        </w:r>
      </w:hyperlink>
      <w:r>
        <w:t>.</w:t>
      </w:r>
    </w:p>
    <w:p w:rsidR="00AE6DCE" w:rsidRDefault="00AE6DCE">
      <w:pPr>
        <w:pStyle w:val="ProductList-Body"/>
      </w:pPr>
    </w:p>
    <w:p w:rsidR="00AE6DCE" w:rsidRDefault="00B66E35">
      <w:pPr>
        <w:pStyle w:val="ProductList-ClauseHeading"/>
        <w:outlineLvl w:val="3"/>
      </w:pPr>
      <w:r>
        <w:t>2.4. CAL Suite Bridge pakalpojumam O365, pakalpojumam O365 un Intune, un pakalpojumam Intune</w:t>
      </w:r>
    </w:p>
    <w:p w:rsidR="00AE6DCE" w:rsidRDefault="00B66E35">
      <w:pPr>
        <w:pStyle w:val="ProductList-SubClauseHeading"/>
        <w:outlineLvl w:val="4"/>
      </w:pPr>
      <w:r>
        <w:t>2.4.1. CAL Suite Bridge prasības</w:t>
      </w:r>
    </w:p>
    <w:p w:rsidR="00AE6DCE" w:rsidRDefault="00B66E35">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AE6DCE" w:rsidRDefault="00AE6DCE">
      <w:pPr>
        <w:pStyle w:val="ProductList-BodyIndented"/>
      </w:pPr>
    </w:p>
    <w:p w:rsidR="00AE6DCE" w:rsidRDefault="00B66E35">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90"/>
        <w:gridCol w:w="3556"/>
        <w:gridCol w:w="351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Kvalificētie tiešsaistes pakalpojumi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AE6DCE" w:rsidRDefault="00B66E35">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AE6DCE" w:rsidRDefault="00B66E35">
            <w:pPr>
              <w:pStyle w:val="ProductList-TableBody"/>
            </w:pPr>
            <w:r>
              <w:t>Office 365 Enterprise E5 un Microsoft Intune</w:t>
            </w:r>
            <w:r>
              <w:fldChar w:fldCharType="begin"/>
            </w:r>
            <w:r>
              <w:instrText xml:space="preserve"> XE "Office 365 Enterprise E5 un Microsoft Intune"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Intune</w:t>
            </w:r>
            <w:r>
              <w:fldChar w:fldCharType="begin"/>
            </w:r>
            <w:r>
              <w:instrText xml:space="preserve"> XE "Microsoft Intune"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Mobility + Security E3</w:t>
            </w:r>
            <w:r>
              <w:fldChar w:fldCharType="begin"/>
            </w:r>
            <w:r>
              <w:instrText xml:space="preserve"> XE "Enterprise Mobility + Security E3" </w:instrText>
            </w:r>
            <w:r>
              <w:fldChar w:fldCharType="end"/>
            </w:r>
            <w:r>
              <w:t xml:space="preserve"> vai</w:t>
            </w:r>
          </w:p>
          <w:p w:rsidR="00AE6DCE" w:rsidRDefault="00B66E35">
            <w:pPr>
              <w:pStyle w:val="ProductList-TableBody"/>
            </w:pPr>
            <w:r>
              <w:t>Enterprise Mobility + Security E5</w:t>
            </w:r>
            <w:r>
              <w:fldChar w:fldCharType="begin"/>
            </w:r>
            <w:r>
              <w:instrText xml:space="preserve"> XE "Enterprise Mobility + Security E5"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365 Enterprise E3</w:t>
            </w:r>
            <w:r>
              <w:fldChar w:fldCharType="begin"/>
            </w:r>
            <w:r>
              <w:instrText xml:space="preserve"> XE "Office 365 Enterprise E3" </w:instrText>
            </w:r>
            <w:r>
              <w:fldChar w:fldCharType="end"/>
            </w:r>
            <w:r>
              <w:t xml:space="preserve"> vai</w:t>
            </w:r>
          </w:p>
          <w:p w:rsidR="00AE6DCE" w:rsidRDefault="00B66E35">
            <w:pPr>
              <w:pStyle w:val="ProductList-TableBody"/>
            </w:pPr>
            <w:r>
              <w:t>Office 365 Enterprise E5</w:t>
            </w:r>
            <w:r>
              <w:fldChar w:fldCharType="begin"/>
            </w:r>
            <w:r>
              <w:instrText xml:space="preserve"> XE "Office 365 Enterprise E5"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AE6DCE" w:rsidRDefault="00B66E35">
            <w:pPr>
              <w:pStyle w:val="ProductList-TableBody"/>
            </w:pPr>
            <w:r>
              <w:t>Office 365 Enterprise E5 un Microsoft Intune</w:t>
            </w:r>
            <w:r>
              <w:fldChar w:fldCharType="begin"/>
            </w:r>
            <w:r>
              <w:instrText xml:space="preserve"> XE "Office 365 Enterprise E5 un Microsoft Intune"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Intune</w:t>
            </w:r>
            <w:r>
              <w:fldChar w:fldCharType="begin"/>
            </w:r>
            <w:r>
              <w:instrText xml:space="preserve"> XE "Microsoft Intune" </w:instrText>
            </w:r>
            <w:r>
              <w:fldChar w:fldCharType="end"/>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Mobility + Security E3</w:t>
            </w:r>
            <w:r>
              <w:fldChar w:fldCharType="begin"/>
            </w:r>
            <w:r>
              <w:instrText xml:space="preserve"> XE "Enterprise Mobility + Security E3" </w:instrText>
            </w:r>
            <w:r>
              <w:fldChar w:fldCharType="end"/>
            </w:r>
            <w:r>
              <w:t xml:space="preserve"> vai</w:t>
            </w:r>
          </w:p>
          <w:p w:rsidR="00AE6DCE" w:rsidRDefault="00B66E35">
            <w:pPr>
              <w:pStyle w:val="ProductList-TableBody"/>
            </w:pPr>
            <w:r>
              <w:t>Enterprise Mobility + Security E5</w:t>
            </w:r>
            <w:r>
              <w:fldChar w:fldCharType="begin"/>
            </w:r>
            <w:r>
              <w:instrText xml:space="preserve"> XE "Enterprise Mobility + Security E5" </w:instrText>
            </w:r>
            <w:r>
              <w:fldChar w:fldCharType="end"/>
            </w:r>
          </w:p>
        </w:tc>
      </w:tr>
    </w:tbl>
    <w:p w:rsidR="00AE6DCE" w:rsidRDefault="00AE6DCE">
      <w:pPr>
        <w:pStyle w:val="ProductList-BodyIndented"/>
      </w:pPr>
    </w:p>
    <w:p w:rsidR="00AE6DCE" w:rsidRDefault="00B66E35">
      <w:pPr>
        <w:pStyle w:val="ProductList-SubClauseHeading"/>
        <w:outlineLvl w:val="4"/>
      </w:pPr>
      <w:r>
        <w:t>2.4.2. Studenta CAL (licence Academic Open un Academic Select)</w:t>
      </w:r>
    </w:p>
    <w:p w:rsidR="00AE6DCE" w:rsidRDefault="00B66E35">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AE6DCE" w:rsidRDefault="00B66E35">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32"/>
        <w:gridCol w:w="3620"/>
        <w:gridCol w:w="366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p w:rsidR="00AE6DCE" w:rsidRDefault="00B66E35">
      <w:pPr>
        <w:pStyle w:val="ProductList-ClauseHeading"/>
        <w:outlineLvl w:val="3"/>
      </w:pPr>
      <w:r>
        <w:t>4.1. Paplašinātās lietošanas tiesības Microsoft 365 klientiem</w:t>
      </w:r>
    </w:p>
    <w:p w:rsidR="00AE6DCE" w:rsidRDefault="00B66E35">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AE6DCE" w:rsidRDefault="00AE6DCE">
      <w:pPr>
        <w:pStyle w:val="ProductList-Body"/>
      </w:pPr>
    </w:p>
    <w:p w:rsidR="00AE6DCE" w:rsidRDefault="00B66E35">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2731"/>
      <w:r>
        <w:instrText>Core Infrastructure Server (CIS) Suite</w:instrText>
      </w:r>
      <w:bookmarkEnd w:id="55"/>
      <w:r>
        <w:instrText>" \l 2</w:instrText>
      </w:r>
      <w:r>
        <w:fldChar w:fldCharType="end"/>
      </w:r>
    </w:p>
    <w:p w:rsidR="00AE6DCE" w:rsidRDefault="00B66E35">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E6DCE" w:rsidRDefault="00B66E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E6DCE" w:rsidRDefault="00B66E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2.1. CIS Suite Standard komplektā ietvertā programmatūra</w:t>
      </w:r>
    </w:p>
    <w:p w:rsidR="00AE6DCE" w:rsidRDefault="00B66E35">
      <w:pPr>
        <w:pStyle w:val="ProductList-Body"/>
      </w:pPr>
      <w:r>
        <w:t>CIS Suite Standard ietver jaunākās Windows Server Standard un System Center Standard versijas, kas ir pieejamas Klienta SA seguma ietvaros.</w:t>
      </w:r>
    </w:p>
    <w:p w:rsidR="00AE6DCE" w:rsidRDefault="00AE6DCE">
      <w:pPr>
        <w:pStyle w:val="ProductList-Body"/>
      </w:pPr>
    </w:p>
    <w:p w:rsidR="00AE6DCE" w:rsidRDefault="00B66E35">
      <w:pPr>
        <w:pStyle w:val="ProductList-ClauseHeading"/>
        <w:outlineLvl w:val="3"/>
      </w:pPr>
      <w:r>
        <w:t>2.2. CIS Suite Datacenter komplektā ietvertā programmatūra</w:t>
      </w:r>
    </w:p>
    <w:p w:rsidR="00AE6DCE" w:rsidRDefault="00B66E35">
      <w:pPr>
        <w:pStyle w:val="ProductList-Body"/>
      </w:pPr>
      <w:r>
        <w:t>CIS Suite Datacenter ietver jaunākās Windows Server Datacenter un System Center Datacenter versijas, kas ir pieejamas Klienta SA seguma ietvaros.</w:t>
      </w:r>
    </w:p>
    <w:p w:rsidR="00AE6DCE" w:rsidRDefault="00B66E35">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625"/>
        <w:gridCol w:w="3624"/>
        <w:gridCol w:w="366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Piemērojamie lietošanas noteikumi</w:t>
      </w:r>
    </w:p>
    <w:p w:rsidR="00AE6DCE" w:rsidRDefault="00B66E35">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6DCE" w:rsidRDefault="00AE6DCE">
      <w:pPr>
        <w:pStyle w:val="ProductList-Body"/>
      </w:pPr>
    </w:p>
    <w:p w:rsidR="00AE6DCE" w:rsidRDefault="00B66E35">
      <w:pPr>
        <w:pStyle w:val="ProductList-ClauseHeading"/>
        <w:outlineLvl w:val="3"/>
      </w:pPr>
      <w:r>
        <w:t>3.2. Servera licences un Pārvaldības licences piešķiršana</w:t>
      </w:r>
    </w:p>
    <w:p w:rsidR="00AE6DCE" w:rsidRDefault="00B66E35">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6DCE" w:rsidRDefault="00AE6DCE">
      <w:pPr>
        <w:pStyle w:val="ProductList-Body"/>
      </w:pPr>
    </w:p>
    <w:p w:rsidR="00AE6DCE" w:rsidRDefault="00B66E35">
      <w:pPr>
        <w:pStyle w:val="ProductList-ClauseHeading"/>
        <w:outlineLvl w:val="3"/>
      </w:pPr>
      <w:r>
        <w:t>3.3. Papildu nosacījumi</w:t>
      </w:r>
    </w:p>
    <w:p w:rsidR="00AE6DCE" w:rsidRDefault="00B66E35">
      <w:pPr>
        <w:pStyle w:val="ProductList-Body"/>
      </w:pPr>
      <w:r>
        <w:t>Klientam ir tiesības darbināt jebkura atsevišķa komplektā CIS Suite ietverta Produkta vecāku versiju vai iepriekšēju izdevumu, kā Produktu nosacījumos ir atļauts attiecīgā Produkta licences nosacījumos.</w:t>
      </w:r>
    </w:p>
    <w:p w:rsidR="00AE6DCE" w:rsidRDefault="00AE6DCE">
      <w:pPr>
        <w:pStyle w:val="ProductList-Body"/>
      </w:pPr>
    </w:p>
    <w:p w:rsidR="00AE6DCE" w:rsidRDefault="00B66E35">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AE6DCE" w:rsidRDefault="00B66E3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41"/>
        <w:gridCol w:w="364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marts</w:t>
              </w:r>
            </w:hyperlink>
            <w:r>
              <w:t xml:space="preserve"> un </w:t>
            </w:r>
            <w:hyperlink r:id="rId4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4.1. Microsoft Azure hibrīdlietošanas priekšrocības operētājsistēmai Windows Server</w:t>
      </w:r>
    </w:p>
    <w:p w:rsidR="00AE6DCE" w:rsidRDefault="00B66E35">
      <w:pPr>
        <w:pStyle w:val="ProductList-Body"/>
      </w:pPr>
      <w:r>
        <w:t xml:space="preserve">Skatiet </w:t>
      </w:r>
      <w:hyperlink w:anchor="_Sec624">
        <w:r>
          <w:rPr>
            <w:color w:val="00467F"/>
            <w:u w:val="single"/>
          </w:rPr>
          <w:t>7. sadaļu. Microsoft Azure hibrīdlietošanas priekšrocības</w:t>
        </w:r>
      </w:hyperlink>
      <w:r>
        <w:t xml:space="preserve"> Microsoft Azure produkta ierakstam par Windows Server attēlu izvietošanu pakalpojumā Microsoft Azure.</w:t>
      </w:r>
    </w:p>
    <w:p w:rsidR="00AE6DCE" w:rsidRDefault="00AE6DCE">
      <w:pPr>
        <w:pStyle w:val="ProductList-Body"/>
      </w:pPr>
    </w:p>
    <w:p w:rsidR="00AE6DCE" w:rsidRDefault="00B66E35">
      <w:pPr>
        <w:pStyle w:val="ProductList-ClauseHeading"/>
        <w:outlineLvl w:val="3"/>
      </w:pPr>
      <w:r>
        <w:t>4.2. Pusgada kanāla laidieni</w:t>
      </w:r>
    </w:p>
    <w:p w:rsidR="00AE6DCE" w:rsidRDefault="00B66E35">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AE6DCE" w:rsidRDefault="00AE6DCE">
      <w:pPr>
        <w:pStyle w:val="ProductList-Body"/>
      </w:pPr>
    </w:p>
    <w:p w:rsidR="00AE6DCE" w:rsidRDefault="00B66E35">
      <w:pPr>
        <w:pStyle w:val="ProductList-ClauseHeading"/>
        <w:outlineLvl w:val="3"/>
      </w:pPr>
      <w:r>
        <w:t>4.3. System Center Configuration Manager Current Branch tiesības</w:t>
      </w:r>
    </w:p>
    <w:p w:rsidR="00AE6DCE" w:rsidRDefault="00B66E35">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AE6DCE" w:rsidRDefault="00AE6DCE">
      <w:pPr>
        <w:pStyle w:val="ProductList-Body"/>
      </w:pPr>
    </w:p>
    <w:p w:rsidR="00AE6DCE" w:rsidRDefault="00B66E35">
      <w:pPr>
        <w:pStyle w:val="ProductList-ClauseHeading"/>
        <w:outlineLvl w:val="3"/>
      </w:pPr>
      <w:r>
        <w:t>4.4. Software Assurance tiesības un priekšrocības attiecībā uz abonēšanas licencēm</w:t>
      </w:r>
    </w:p>
    <w:p w:rsidR="00AE6DCE" w:rsidRDefault="00B66E35">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AE6DCE" w:rsidRDefault="00AE6DCE">
      <w:pPr>
        <w:pStyle w:val="ProductList-Body"/>
      </w:pPr>
    </w:p>
    <w:p w:rsidR="00AE6DCE" w:rsidRDefault="00B66E35">
      <w:pPr>
        <w:pStyle w:val="ProductList-ClauseHeading"/>
        <w:outlineLvl w:val="3"/>
      </w:pPr>
      <w:r>
        <w:t>4.5. Reģistrācija Server and Cloud (SCE) — Tiesības pārvaldīt OSE platformā Microsoft Azure saskaņā ar CIS Suite Licencēm</w:t>
      </w:r>
    </w:p>
    <w:p w:rsidR="00AE6DCE" w:rsidRDefault="00B66E35">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AE6DCE" w:rsidRDefault="00B66E35">
      <w:pPr>
        <w:pStyle w:val="ProductList-Body"/>
        <w:ind w:left="720"/>
      </w:pPr>
      <w:r>
        <w:t>• Windows Server virtuālo mašīnu instances (tostarp tās Instances, kas izvietotas saskaņā ar Azure hibrīdlietošanas priekšrocībām);</w:t>
      </w:r>
    </w:p>
    <w:p w:rsidR="00AE6DCE" w:rsidRDefault="00B66E35">
      <w:pPr>
        <w:pStyle w:val="ProductList-Body"/>
        <w:ind w:left="720"/>
      </w:pPr>
      <w:r>
        <w:t>• mākoņpakalpojumu instances (Tīmekļa loma un Darbinieka loma);</w:t>
      </w:r>
    </w:p>
    <w:p w:rsidR="00AE6DCE" w:rsidRDefault="00B66E35">
      <w:pPr>
        <w:pStyle w:val="ProductList-Body"/>
        <w:ind w:left="720"/>
      </w:pPr>
      <w:r>
        <w:t>• krātuvju konti;</w:t>
      </w:r>
    </w:p>
    <w:p w:rsidR="00AE6DCE" w:rsidRDefault="00B66E35">
      <w:pPr>
        <w:pStyle w:val="ProductList-Body"/>
        <w:ind w:left="720"/>
      </w:pPr>
      <w:r>
        <w:t>• SQL datu bāzes;</w:t>
      </w:r>
    </w:p>
    <w:p w:rsidR="00AE6DCE" w:rsidRDefault="00B66E35">
      <w:pPr>
        <w:pStyle w:val="ProductList-Body"/>
        <w:ind w:left="720"/>
      </w:pPr>
      <w:r>
        <w:t>• tīmekļa vietņu instances.</w:t>
      </w:r>
    </w:p>
    <w:p w:rsidR="00AE6DCE" w:rsidRDefault="00AE6DCE">
      <w:pPr>
        <w:pStyle w:val="ProductList-Body"/>
      </w:pPr>
    </w:p>
    <w:p w:rsidR="00AE6DCE" w:rsidRDefault="00B66E35">
      <w:pPr>
        <w:pStyle w:val="ProductList-ClauseHeading"/>
        <w:outlineLvl w:val="3"/>
      </w:pPr>
      <w:r>
        <w:t>4.6. Software Assurance atjaunošanas piedāvājums operētājsistēmai Windows Server un System Center</w:t>
      </w:r>
    </w:p>
    <w:p w:rsidR="00AE6DCE" w:rsidRDefault="00B66E35">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Kolonna B</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Infrastructure Server Suite Standard (2 Kodola licenču pakotnes)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Infrastructure Server Suite Datacenter (2 Kodola licenču pakotnes)</w:t>
            </w:r>
          </w:p>
        </w:tc>
      </w:tr>
    </w:tbl>
    <w:p w:rsidR="00AE6DCE" w:rsidRDefault="00B66E35">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AE6DCE" w:rsidRDefault="00AE6DCE">
      <w:pPr>
        <w:pStyle w:val="ProductList-Body"/>
      </w:pPr>
    </w:p>
    <w:p w:rsidR="00AE6DCE" w:rsidRDefault="00B66E35">
      <w:pPr>
        <w:pStyle w:val="ProductList-ClauseHeading"/>
        <w:outlineLvl w:val="3"/>
      </w:pPr>
      <w:r>
        <w:t>4.7. Lietošanas noteikumi un licenču piešķires, kas saistītas ar izmaiņām licencēšanas modelī — derīga licence</w:t>
      </w:r>
    </w:p>
    <w:p w:rsidR="00AE6DCE" w:rsidRDefault="00B66E35">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60" w:name="_Sec862"/>
      <w:r>
        <w:t>Forefront</w:t>
      </w:r>
      <w:bookmarkEnd w:id="60"/>
      <w:r>
        <w:fldChar w:fldCharType="begin"/>
      </w:r>
      <w:r>
        <w:instrText xml:space="preserve"> TC "</w:instrText>
      </w:r>
      <w:bookmarkStart w:id="61" w:name="_Toc504912732"/>
      <w:r>
        <w:instrText>Forefront</w:instrText>
      </w:r>
      <w:bookmarkEnd w:id="61"/>
      <w:r>
        <w:instrText>" \l 2</w:instrText>
      </w:r>
      <w:r>
        <w:fldChar w:fldCharType="end"/>
      </w:r>
    </w:p>
    <w:p w:rsidR="00AE6DCE" w:rsidRDefault="00B66E35">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BFBFBF"/>
              <w:bottom w:val="none" w:sz="4" w:space="0" w:color="BFBFBF"/>
              <w:right w:val="none" w:sz="4" w:space="0" w:color="6E6E6E"/>
            </w:tcBorders>
          </w:tcPr>
          <w:p w:rsidR="00AE6DCE" w:rsidRDefault="00B66E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E6DCE" w:rsidRDefault="00B66E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2.1. Forefront Identity Manager 2010 — Windows Live Edition</w:t>
      </w:r>
    </w:p>
    <w:p w:rsidR="00AE6DCE" w:rsidRDefault="00B66E35">
      <w:pPr>
        <w:pStyle w:val="ProductList-Body"/>
      </w:pPr>
      <w:r>
        <w:t>Programmatūra Forefront Identity Manager 2010 – Windows Live Edition ir Identity Lifecycle Manager 2007 – Windows Live Edition nākamā versija.</w:t>
      </w:r>
    </w:p>
    <w:p w:rsidR="00AE6DCE" w:rsidRDefault="00B66E35">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634"/>
        <w:gridCol w:w="3619"/>
        <w:gridCol w:w="366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7">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Identitātes datu importēšana: Forefront Identity Manager 2010 R2 Windows Live Edition</w:t>
      </w:r>
    </w:p>
    <w:p w:rsidR="00AE6DCE" w:rsidRDefault="00B66E35">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AE6DCE" w:rsidRDefault="00AE6DCE">
      <w:pPr>
        <w:pStyle w:val="ProductList-Body"/>
      </w:pPr>
    </w:p>
    <w:p w:rsidR="00AE6DCE" w:rsidRDefault="00B66E35">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04912733"/>
      <w:r>
        <w:instrText>Lokālais Microsoft Dynamics 365</w:instrText>
      </w:r>
      <w:bookmarkEnd w:id="67"/>
      <w:r>
        <w:instrText>" \l 2</w:instrText>
      </w:r>
      <w:r>
        <w:fldChar w:fldCharType="end"/>
      </w:r>
    </w:p>
    <w:p w:rsidR="00AE6DCE" w:rsidRDefault="00B66E35">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dashed" w:sz="4" w:space="0" w:color="9F9F9F"/>
              <w:right w:val="none" w:sz="4" w:space="0" w:color="6E6E6E"/>
            </w:tcBorders>
          </w:tcPr>
          <w:p w:rsidR="00AE6DCE" w:rsidRDefault="00B66E35">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AE6DCE" w:rsidRDefault="00B66E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9F9F9F"/>
              <w:left w:val="none" w:sz="4" w:space="0" w:color="6E6E6E"/>
              <w:bottom w:val="dashed" w:sz="4" w:space="0" w:color="BFBFBF"/>
              <w:right w:val="none" w:sz="4" w:space="0" w:color="6E6E6E"/>
            </w:tcBorders>
          </w:tcPr>
          <w:p w:rsidR="00AE6DCE" w:rsidRDefault="00B66E35">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AE6DCE" w:rsidRDefault="00B66E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Microsoft Dynamics 365 darba grupas dalībniekiem lokālā CAL piekļuve servera programmatūrai</w:t>
      </w:r>
    </w:p>
    <w:p w:rsidR="00AE6DCE" w:rsidRDefault="00B66E35">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17"/>
        <w:gridCol w:w="3647"/>
        <w:gridCol w:w="365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AE6DCE" w:rsidRDefault="00AE6DCE">
      <w:pPr>
        <w:pStyle w:val="ProductList-Body"/>
      </w:pPr>
    </w:p>
    <w:p w:rsidR="00AE6DCE" w:rsidRDefault="00B66E35">
      <w:pPr>
        <w:pStyle w:val="ProductList-ClauseHeading"/>
        <w:outlineLvl w:val="3"/>
      </w:pPr>
      <w:r>
        <w:t>3.2. Microsoft Dynamics 365 pārdošanai lokālā CAL piekļuve servera programmatūrai</w:t>
      </w:r>
    </w:p>
    <w:p w:rsidR="00AE6DCE" w:rsidRDefault="00B66E35">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27"/>
        <w:gridCol w:w="3643"/>
        <w:gridCol w:w="364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 xml:space="preserve"> Microsoft Dynamics 365 pārdošanai lokālā CAL (Ierīce un Lietotājs)</w:t>
            </w:r>
          </w:p>
          <w:p w:rsidR="00AE6DCE" w:rsidRDefault="00B66E35">
            <w:pPr>
              <w:pStyle w:val="ProductList-TableBody"/>
            </w:pPr>
            <w:r>
              <w:t xml:space="preserve">CAL ekvivalenta licence (skatīt </w:t>
            </w:r>
            <w:hyperlink r:id="rId48">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rsidR="00AE6DCE" w:rsidRDefault="00AE6DCE">
      <w:pPr>
        <w:pStyle w:val="ProductList-Body"/>
      </w:pPr>
    </w:p>
    <w:p w:rsidR="00AE6DCE" w:rsidRDefault="00B66E35">
      <w:pPr>
        <w:pStyle w:val="ProductList-ClauseHeading"/>
        <w:outlineLvl w:val="3"/>
      </w:pPr>
      <w:r>
        <w:t>3.3. Microsoft Dynamics 365 klientu apkalpošanai lokālā CAL piekļuve servera programmatūrai</w:t>
      </w:r>
    </w:p>
    <w:p w:rsidR="00AE6DCE" w:rsidRDefault="00B66E35">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17"/>
        <w:gridCol w:w="3647"/>
        <w:gridCol w:w="365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3.4. Microsoft Dynamics 365 for Operations lokālā CAL piekļuve servera programmatūrai</w:t>
      </w:r>
    </w:p>
    <w:p w:rsidR="00AE6DCE" w:rsidRDefault="00B66E35">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 xml:space="preserve">CAL ekvivalenta licence (skatīt </w:t>
            </w:r>
            <w:hyperlink r:id="rId49">
              <w:r>
                <w:rPr>
                  <w:color w:val="00467F"/>
                  <w:u w:val="single"/>
                </w:rPr>
                <w:t>pielikumu A</w:t>
              </w:r>
            </w:hyperlink>
            <w:r>
              <w:t>)</w:t>
            </w:r>
          </w:p>
        </w:tc>
      </w:tr>
    </w:tbl>
    <w:p w:rsidR="00AE6DCE" w:rsidRDefault="00AE6DCE">
      <w:pPr>
        <w:pStyle w:val="ProductList-Body"/>
      </w:pPr>
    </w:p>
    <w:p w:rsidR="00AE6DCE" w:rsidRDefault="00B66E35">
      <w:pPr>
        <w:pStyle w:val="ProductList-ClauseHeading"/>
        <w:outlineLvl w:val="3"/>
      </w:pPr>
      <w:r>
        <w:t>3.5. Microsoft Dynamics 365 for Operations Activity lokālā CAL piekļuve servera programmatūrai</w:t>
      </w:r>
    </w:p>
    <w:p w:rsidR="00AE6DCE" w:rsidRDefault="00B66E35">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AE6DCE" w:rsidRDefault="00AE6DCE">
      <w:pPr>
        <w:pStyle w:val="ProductList-Body"/>
      </w:pPr>
    </w:p>
    <w:p w:rsidR="00AE6DCE" w:rsidRDefault="00B66E35">
      <w:pPr>
        <w:pStyle w:val="ProductList-ClauseHeading"/>
        <w:outlineLvl w:val="3"/>
      </w:pPr>
      <w:r>
        <w:t>3.6. Microsoft Dynamics 365 for Operations ierīces lokālā CAL piekļuve servera programmatūrai</w:t>
      </w:r>
    </w:p>
    <w:p w:rsidR="00AE6DCE" w:rsidRDefault="00B66E35">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rsidR="00AE6DCE" w:rsidRDefault="00AE6DCE">
      <w:pPr>
        <w:pStyle w:val="ProductList-ClauseHeading"/>
        <w:outlineLvl w:val="3"/>
      </w:pPr>
    </w:p>
    <w:p w:rsidR="00AE6DCE" w:rsidRDefault="00B66E35">
      <w:pPr>
        <w:pStyle w:val="ProductList-ClauseHeading"/>
        <w:outlineLvl w:val="3"/>
      </w:pPr>
      <w:r>
        <w:t>3.7. Dynamics 365 for Operations Servers lietošanas tiesības</w:t>
      </w:r>
    </w:p>
    <w:p w:rsidR="00AE6DCE" w:rsidRDefault="00B66E35">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AE6DCE" w:rsidRDefault="00AE6DCE">
      <w:pPr>
        <w:pStyle w:val="ProductList-Body"/>
      </w:pPr>
    </w:p>
    <w:p w:rsidR="00AE6DCE" w:rsidRDefault="00B66E35">
      <w:pPr>
        <w:pStyle w:val="ProductList-ClauseHeading"/>
        <w:outlineLvl w:val="3"/>
      </w:pPr>
      <w:r>
        <w:t>3.8. Lokālā Microsoft Dynamics 365 lietošanas tiesības</w:t>
      </w:r>
    </w:p>
    <w:p w:rsidR="00AE6DCE" w:rsidRDefault="00B66E35">
      <w:pPr>
        <w:pStyle w:val="ProductList-SubClauseHeading"/>
        <w:outlineLvl w:val="4"/>
      </w:pPr>
      <w:r>
        <w:t>3.8.1. Servera lietošanas noteikumi attiecībā uz Dynamics 365 CAL</w:t>
      </w:r>
    </w:p>
    <w:p w:rsidR="00AE6DCE" w:rsidRDefault="00B66E35">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AE6DCE" w:rsidRDefault="00AE6DCE">
      <w:pPr>
        <w:pStyle w:val="ProductList-BodyIndented"/>
      </w:pPr>
    </w:p>
    <w:p w:rsidR="00AE6DCE" w:rsidRDefault="00B66E35">
      <w:pPr>
        <w:pStyle w:val="ProductList-SubClauseHeading"/>
        <w:outlineLvl w:val="4"/>
      </w:pPr>
      <w:r>
        <w:t>3.8.2. Piemērotība kvalifikācijas piedāvājumiem</w:t>
      </w:r>
    </w:p>
    <w:p w:rsidR="00AE6DCE" w:rsidRDefault="00B66E35">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AE6DCE" w:rsidRDefault="00AE6DCE">
      <w:pPr>
        <w:pStyle w:val="ProductList-BodyIndented"/>
      </w:pPr>
    </w:p>
    <w:p w:rsidR="00AE6DCE" w:rsidRDefault="00B66E35">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Microsoft Dynamics CRM 2016 Microsoft Office Outlook</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CRM Reporting Extensions for Microsoft Dynamics CRM 2016</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Marketing Connector for Microsoft Dynamics CRM (nav Workgroup Server)</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2014. gada novembris un 2015. gada jūnijs</w:t>
              </w:r>
            </w:hyperlink>
            <w:r>
              <w:t xml:space="preserve">; </w:t>
            </w:r>
            <w:hyperlink r:id="rId51">
              <w:r>
                <w:rPr>
                  <w:color w:val="00467F"/>
                  <w:u w:val="single"/>
                </w:rPr>
                <w:t>Produktu nosacījumi — 2016. gada decembris</w:t>
              </w:r>
            </w:hyperlink>
            <w:r>
              <w:t xml:space="preserve">; </w:t>
            </w:r>
            <w:hyperlink r:id="rId52">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4.1. Servera lietošanas noteikumi</w:t>
      </w:r>
    </w:p>
    <w:p w:rsidR="00AE6DCE" w:rsidRDefault="00B66E35">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AE6DCE" w:rsidRDefault="00AE6DCE">
      <w:pPr>
        <w:pStyle w:val="ProductList-Body"/>
      </w:pPr>
    </w:p>
    <w:p w:rsidR="00AE6DCE" w:rsidRDefault="00B66E35">
      <w:pPr>
        <w:pStyle w:val="ProductList-ClauseHeading"/>
        <w:outlineLvl w:val="3"/>
      </w:pPr>
      <w:r>
        <w:t>4.2. Dynamics 365 for Operations Server lietošanas tiesības</w:t>
      </w:r>
    </w:p>
    <w:p w:rsidR="00AE6DCE" w:rsidRDefault="00B66E35">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AE6DCE" w:rsidRDefault="00AE6DCE">
      <w:pPr>
        <w:pStyle w:val="ProductList-Body"/>
      </w:pPr>
    </w:p>
    <w:p w:rsidR="00AE6DCE" w:rsidRDefault="00B66E35">
      <w:pPr>
        <w:pStyle w:val="ProductList-ClauseHeading"/>
        <w:outlineLvl w:val="3"/>
      </w:pPr>
      <w:r>
        <w:t>4.3. Lokalizācija un atjauninājumi</w:t>
      </w:r>
    </w:p>
    <w:p w:rsidR="00AE6DCE" w:rsidRDefault="00B66E35">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AE6DCE" w:rsidRDefault="00AE6DCE">
      <w:pPr>
        <w:pStyle w:val="ProductList-Body"/>
      </w:pPr>
    </w:p>
    <w:p w:rsidR="00AE6DCE" w:rsidRDefault="00B66E35">
      <w:pPr>
        <w:pStyle w:val="ProductList-ClauseHeading"/>
        <w:outlineLvl w:val="3"/>
      </w:pPr>
      <w:r>
        <w:t>4.4 Vienotais atbalsta dienests (USD)</w:t>
      </w:r>
    </w:p>
    <w:p w:rsidR="00AE6DCE" w:rsidRDefault="00B66E35">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AE6DCE" w:rsidRDefault="00AE6DCE">
      <w:pPr>
        <w:pStyle w:val="ProductList-Body"/>
      </w:pPr>
    </w:p>
    <w:p w:rsidR="00AE6DCE" w:rsidRDefault="00B66E35">
      <w:pPr>
        <w:pStyle w:val="ProductList-ClauseHeading"/>
        <w:outlineLvl w:val="3"/>
      </w:pPr>
      <w:r>
        <w:t>4.5. Microsoft Dynamics CustomerSource</w:t>
      </w:r>
    </w:p>
    <w:p w:rsidR="00AE6DCE" w:rsidRDefault="00B66E35">
      <w:pPr>
        <w:pStyle w:val="ProductList-Body"/>
      </w:pPr>
      <w:r>
        <w:t xml:space="preserve">Microsoft Dynamics 365 lokālās CAL klientiem, kuriem ir aktīvs SA, būs piekļuve pakalpojumiem CustomerSource. </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734"/>
      <w:r>
        <w:instrText>Microsoft Identity Manager</w:instrText>
      </w:r>
      <w:bookmarkEnd w:id="73"/>
      <w:r>
        <w:instrText>" \l 2</w:instrText>
      </w:r>
      <w:r>
        <w:fldChar w:fldCharType="end"/>
      </w:r>
    </w:p>
    <w:p w:rsidR="00AE6DCE" w:rsidRDefault="00B66E35">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BFBFBF"/>
              <w:bottom w:val="dashed" w:sz="4" w:space="0" w:color="BFBFBF"/>
              <w:right w:val="none" w:sz="4" w:space="0" w:color="6E6E6E"/>
            </w:tcBorders>
          </w:tcPr>
          <w:p w:rsidR="00AE6DCE" w:rsidRDefault="00B66E35">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BFBFBF"/>
              <w:bottom w:val="none" w:sz="4" w:space="0" w:color="BFBFBF"/>
              <w:right w:val="none" w:sz="4" w:space="0" w:color="6E6E6E"/>
            </w:tcBorders>
          </w:tcPr>
          <w:p w:rsidR="00AE6DCE" w:rsidRDefault="00B66E3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625"/>
        <w:gridCol w:w="3624"/>
        <w:gridCol w:w="366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E6DCE" w:rsidRDefault="00AE6DCE">
            <w:pPr>
              <w:pStyle w:val="ProductList-TableBody"/>
            </w:pPr>
          </w:p>
        </w:tc>
      </w:tr>
    </w:tbl>
    <w:p w:rsidR="00AE6DCE" w:rsidRDefault="00B66E3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78" w:name="_Sec611"/>
      <w:r>
        <w:t>Office lietojumprogrammas</w:t>
      </w:r>
      <w:bookmarkEnd w:id="78"/>
      <w:r>
        <w:fldChar w:fldCharType="begin"/>
      </w:r>
      <w:r>
        <w:instrText xml:space="preserve"> TC "</w:instrText>
      </w:r>
      <w:bookmarkStart w:id="79" w:name="_Toc504912735"/>
      <w:r>
        <w:instrText>Office lietojumprogrammas</w:instrText>
      </w:r>
      <w:bookmarkEnd w:id="79"/>
      <w:r>
        <w:instrText>" \l 2</w:instrText>
      </w:r>
      <w:r>
        <w:fldChar w:fldCharType="end"/>
      </w:r>
    </w:p>
    <w:p w:rsidR="00AE6DCE" w:rsidRDefault="00B66E35">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04912736"/>
      <w:r>
        <w:instrText>Office darbstaciju lietojumprogrammas</w:instrText>
      </w:r>
      <w:bookmarkEnd w:id="81"/>
      <w:r>
        <w:instrText>" \l 3</w:instrText>
      </w:r>
      <w:r>
        <w:fldChar w:fldCharType="end"/>
      </w:r>
    </w:p>
    <w:p w:rsidR="00AE6DCE" w:rsidRDefault="00B66E35">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000000"/>
              <w:bottom w:val="dashed" w:sz="4" w:space="0" w:color="BFBFBF"/>
              <w:right w:val="single" w:sz="6" w:space="0" w:color="FFFFFF"/>
            </w:tcBorders>
          </w:tcPr>
          <w:p w:rsidR="00AE6DCE" w:rsidRDefault="00B66E3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dashed" w:sz="4" w:space="0" w:color="BFBFBF"/>
              <w:right w:val="single" w:sz="6" w:space="0" w:color="FFFFFF"/>
            </w:tcBorders>
          </w:tcPr>
          <w:p w:rsidR="00AE6DCE" w:rsidRDefault="00B66E35">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6DCE" w:rsidRDefault="00AE6D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000000"/>
              <w:bottom w:val="none" w:sz="4" w:space="0" w:color="BFBFBF"/>
              <w:right w:val="single" w:sz="6" w:space="0" w:color="FFFFFF"/>
            </w:tcBorders>
          </w:tcPr>
          <w:p w:rsidR="00AE6DCE" w:rsidRDefault="00B66E35">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E6DCE" w:rsidRDefault="00B66E3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E6DCE" w:rsidRDefault="00AE6D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Project Professional 2016</w:t>
      </w:r>
    </w:p>
    <w:p w:rsidR="00AE6DCE" w:rsidRDefault="00B66E35">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AE6DCE" w:rsidRDefault="00AE6DCE">
      <w:pPr>
        <w:pStyle w:val="ProductList-Body"/>
      </w:pPr>
    </w:p>
    <w:p w:rsidR="00AE6DCE" w:rsidRDefault="00B66E35">
      <w:pPr>
        <w:pStyle w:val="ProductList-ClauseHeading"/>
        <w:outlineLvl w:val="4"/>
      </w:pPr>
      <w:r>
        <w:t>2.2. Licence darbam mājās</w:t>
      </w:r>
    </w:p>
    <w:p w:rsidR="00AE6DCE" w:rsidRDefault="00B66E35">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AE6DCE" w:rsidRDefault="00AE6DCE">
      <w:pPr>
        <w:pStyle w:val="ProductList-Body"/>
      </w:pPr>
    </w:p>
    <w:p w:rsidR="00AE6DCE" w:rsidRDefault="00B66E35">
      <w:pPr>
        <w:pStyle w:val="ProductList-ClauseHeading"/>
        <w:outlineLvl w:val="4"/>
      </w:pPr>
      <w:r>
        <w:t>2.3. Neatkarīga no platformas</w:t>
      </w:r>
    </w:p>
    <w:p w:rsidR="00AE6DCE" w:rsidRDefault="00B66E35">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AE6DCE" w:rsidRDefault="00AE6DCE">
      <w:pPr>
        <w:pStyle w:val="ProductList-Body"/>
      </w:pPr>
    </w:p>
    <w:p w:rsidR="00AE6DCE" w:rsidRDefault="00B66E35">
      <w:pPr>
        <w:pStyle w:val="ProductList-ClauseHeading"/>
        <w:outlineLvl w:val="4"/>
      </w:pPr>
      <w:r>
        <w:t>2.4. Pēctecīgās versijas</w:t>
      </w:r>
    </w:p>
    <w:p w:rsidR="00AE6DCE" w:rsidRDefault="00B66E35">
      <w:pPr>
        <w:pStyle w:val="ProductList-Body"/>
      </w:pPr>
      <w:r>
        <w:t>Skype darbam 2016 ir Lync 2013 pēctecīgā versija.</w:t>
      </w:r>
    </w:p>
    <w:p w:rsidR="00AE6DCE" w:rsidRDefault="00AE6DCE">
      <w:pPr>
        <w:pStyle w:val="ProductList-Body"/>
      </w:pPr>
    </w:p>
    <w:p w:rsidR="00AE6DCE" w:rsidRDefault="00B66E35">
      <w:pPr>
        <w:pStyle w:val="ProductList-ClauseHeading"/>
        <w:outlineLvl w:val="4"/>
      </w:pPr>
      <w:r>
        <w:t>2.5. Office Online Server</w:t>
      </w:r>
    </w:p>
    <w:p w:rsidR="00AE6DCE" w:rsidRDefault="00B66E35">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AE6DCE" w:rsidRDefault="00AE6DCE">
      <w:pPr>
        <w:pStyle w:val="ProductList-Body"/>
      </w:pPr>
    </w:p>
    <w:p w:rsidR="00AE6DCE" w:rsidRDefault="00B66E35">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Office Home &amp; Student 2013 RT komerciālās lietošanas noteikumi</w:t>
      </w:r>
    </w:p>
    <w:p w:rsidR="00AE6DCE" w:rsidRDefault="00B66E35">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AE6DCE" w:rsidRDefault="00AE6DCE">
      <w:pPr>
        <w:pStyle w:val="ProductList-Body"/>
      </w:pPr>
    </w:p>
    <w:p w:rsidR="00AE6DCE" w:rsidRDefault="00B66E35">
      <w:pPr>
        <w:pStyle w:val="ProductList-ClauseHeading"/>
        <w:outlineLvl w:val="4"/>
      </w:pPr>
      <w:r>
        <w:t>3.2. Office Professional Plus 2016 un Office Standard 2016 — Office Home &amp; Student 2013 RT komerciālā lietošana</w:t>
      </w:r>
    </w:p>
    <w:p w:rsidR="00AE6DCE" w:rsidRDefault="00B66E35">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un Student 2013 RT licenci komerciālai lietošanai, pat ja Office Home un Student 2013 RT licences nosacījumos ir noteikts citādi.</w:t>
      </w:r>
    </w:p>
    <w:p w:rsidR="00AE6DCE" w:rsidRDefault="00AE6DCE">
      <w:pPr>
        <w:pStyle w:val="ProductList-Body"/>
      </w:pPr>
    </w:p>
    <w:p w:rsidR="00AE6DCE" w:rsidRDefault="00B66E35">
      <w:pPr>
        <w:pStyle w:val="ProductList-ClauseHeading"/>
        <w:outlineLvl w:val="4"/>
      </w:pPr>
      <w:r>
        <w:t>3.3. Paplašinātie lietošanas noteikumi Academic klientiem</w:t>
      </w:r>
    </w:p>
    <w:p w:rsidR="00AE6DCE" w:rsidRDefault="00B66E35">
      <w:pPr>
        <w:pStyle w:val="ProductList-Body"/>
      </w:pPr>
      <w:r>
        <w:t xml:space="preserve">Ja Iestādei saskaņā ar Līgumu Open Value Subscription risinājumam Education Solutions vai reģistrāciju Enrollment for Education Solutions (par 2017. gada versiju vecākas versijas) visiem Mācībspēkiem un Darbiniekiem tās definētajā Organizācijā ir licencēts pakalpojums Office Professional Plus,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AE6DCE" w:rsidRDefault="00B66E3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Project Professional 2016</w:t>
      </w:r>
    </w:p>
    <w:p w:rsidR="00AE6DCE" w:rsidRDefault="00B66E35">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86" w:name="_Sec680"/>
      <w:r>
        <w:t>Office for Mac</w:t>
      </w:r>
      <w:bookmarkEnd w:id="86"/>
      <w:r>
        <w:fldChar w:fldCharType="begin"/>
      </w:r>
      <w:r>
        <w:instrText xml:space="preserve"> TC "</w:instrText>
      </w:r>
      <w:bookmarkStart w:id="87" w:name="_Toc504912737"/>
      <w:r>
        <w:instrText>Office for Mac</w:instrText>
      </w:r>
      <w:bookmarkEnd w:id="87"/>
      <w:r>
        <w:instrText>" \l 3</w:instrText>
      </w:r>
      <w:r>
        <w:fldChar w:fldCharType="end"/>
      </w:r>
    </w:p>
    <w:p w:rsidR="00AE6DCE" w:rsidRDefault="00B66E35">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Pēctecīgās versijas</w:t>
      </w:r>
    </w:p>
    <w:p w:rsidR="00AE6DCE" w:rsidRDefault="00B66E35">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AE6DCE" w:rsidRDefault="00AE6DCE">
      <w:pPr>
        <w:pStyle w:val="ProductList-Body"/>
      </w:pPr>
    </w:p>
    <w:p w:rsidR="00AE6DCE" w:rsidRDefault="00B66E35">
      <w:pPr>
        <w:pStyle w:val="ProductList-ClauseHeading"/>
        <w:outlineLvl w:val="4"/>
      </w:pPr>
      <w:r>
        <w:t>2.2. Licence darbam mājās</w:t>
      </w:r>
    </w:p>
    <w:p w:rsidR="00AE6DCE" w:rsidRDefault="00B66E35">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AE6DCE" w:rsidRDefault="00AE6DCE">
      <w:pPr>
        <w:pStyle w:val="ProductList-Body"/>
      </w:pPr>
    </w:p>
    <w:p w:rsidR="00AE6DCE" w:rsidRDefault="00B66E35">
      <w:pPr>
        <w:pStyle w:val="ProductList-ClauseHeading"/>
        <w:outlineLvl w:val="4"/>
      </w:pPr>
      <w:r>
        <w:t>2.3. Neatkarīga no platformas</w:t>
      </w:r>
    </w:p>
    <w:p w:rsidR="00AE6DCE" w:rsidRDefault="00B66E35">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AE6DCE" w:rsidRDefault="00AE6DCE">
      <w:pPr>
        <w:pStyle w:val="ProductList-Body"/>
      </w:pPr>
    </w:p>
    <w:p w:rsidR="00AE6DCE" w:rsidRDefault="00B66E35">
      <w:pPr>
        <w:pStyle w:val="ProductList-ClauseHeading"/>
        <w:outlineLvl w:val="4"/>
      </w:pPr>
      <w:r>
        <w:t>2.4. Office Online Server</w:t>
      </w:r>
    </w:p>
    <w:p w:rsidR="00AE6DCE" w:rsidRDefault="00B66E35">
      <w:pPr>
        <w:pStyle w:val="ProductList-Body"/>
      </w:pPr>
      <w:r>
        <w:t xml:space="preserve">Klientiem, kuri programmas Office 2016 for Mac Standard licences iegādājas pirms 2016. gada 1. maija, ir tiesības lietot rediģēšanas funkcionalitāti, kā aprakstīts šo licenču </w:t>
      </w:r>
      <w:hyperlink r:id="rId54">
        <w:r>
          <w:rPr>
            <w:color w:val="00467F"/>
            <w:u w:val="single"/>
          </w:rPr>
          <w:t>Office Online sadaļas Pielikumā B</w:t>
        </w:r>
      </w:hyperlink>
      <w:r>
        <w:t>. Šīs tiesības beidzas 2019. gada 1. augustā.</w:t>
      </w:r>
    </w:p>
    <w:p w:rsidR="00AE6DCE" w:rsidRDefault="00B66E35">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81"/>
        <w:gridCol w:w="3594"/>
        <w:gridCol w:w="364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Office Home &amp; Student 2013 RT komerciāla lietošana</w:t>
      </w:r>
    </w:p>
    <w:p w:rsidR="00AE6DCE" w:rsidRDefault="00B66E35">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AE6DCE" w:rsidRDefault="00B66E3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92" w:name="_Sec612"/>
      <w:r>
        <w:t>Office serveri</w:t>
      </w:r>
      <w:bookmarkEnd w:id="92"/>
      <w:r>
        <w:fldChar w:fldCharType="begin"/>
      </w:r>
      <w:r>
        <w:instrText xml:space="preserve"> TC "</w:instrText>
      </w:r>
      <w:bookmarkStart w:id="93" w:name="_Toc504912738"/>
      <w:r>
        <w:instrText>Office serveri</w:instrText>
      </w:r>
      <w:bookmarkEnd w:id="93"/>
      <w:r>
        <w:instrText>" \l 2</w:instrText>
      </w:r>
      <w:r>
        <w:fldChar w:fldCharType="end"/>
      </w:r>
    </w:p>
    <w:p w:rsidR="00AE6DCE" w:rsidRDefault="00B66E35">
      <w:pPr>
        <w:pStyle w:val="ProductList-Offering2HeadingNoBorder"/>
        <w:outlineLvl w:val="2"/>
      </w:pPr>
      <w:bookmarkStart w:id="94" w:name="_Sec638"/>
      <w:r>
        <w:t>Exchange Server</w:t>
      </w:r>
      <w:bookmarkEnd w:id="94"/>
      <w:r>
        <w:fldChar w:fldCharType="begin"/>
      </w:r>
      <w:r>
        <w:instrText xml:space="preserve"> TC "</w:instrText>
      </w:r>
      <w:bookmarkStart w:id="95" w:name="_Toc504912739"/>
      <w:r>
        <w:instrText>Exchange Server</w:instrText>
      </w:r>
      <w:bookmarkEnd w:id="95"/>
      <w:r>
        <w:instrText>" \l 3</w:instrText>
      </w:r>
      <w:r>
        <w:fldChar w:fldCharType="end"/>
      </w:r>
    </w:p>
    <w:p w:rsidR="00AE6DCE" w:rsidRDefault="00B66E35">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6DCE" w:rsidRDefault="00B66E35">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6DCE" w:rsidRDefault="00B66E3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Exchange Online Plan 1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Exchange Online 2. plāna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Exchange Online 2G. plāna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SubClauseHeading"/>
        <w:outlineLvl w:val="5"/>
      </w:pPr>
      <w:r>
        <w:t>3.1.1. Papildu funkcionalitāte saistībā ar Exchange Enterprise CAL</w:t>
      </w:r>
    </w:p>
    <w:p w:rsidR="00AE6DCE" w:rsidRDefault="00B66E35">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Exchange Online 2. plāna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Exchange Online 2G. plāna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Indented"/>
      </w:pPr>
    </w:p>
    <w:p w:rsidR="00AE6DCE" w:rsidRDefault="00B66E35">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3.3. Reģistrācija Enrollment for Education Solutions</w:t>
      </w:r>
    </w:p>
    <w:p w:rsidR="00AE6DCE" w:rsidRDefault="00B66E35">
      <w:pPr>
        <w:pStyle w:val="ProductList-Body"/>
      </w:pPr>
      <w:r>
        <w:t>Neskatoties uz iepriekš minētajām Ārējā lietotāja piekļuves tiesībām, studenta piekļuvei Exchange Server 2016, kas licencēts saskaņā ar EES, ir nepieciešamas CAL.</w:t>
      </w:r>
    </w:p>
    <w:p w:rsidR="00AE6DCE" w:rsidRDefault="00AE6DCE">
      <w:pPr>
        <w:pStyle w:val="ProductList-Body"/>
      </w:pPr>
    </w:p>
    <w:p w:rsidR="00AE6DCE" w:rsidRDefault="00B66E3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Exchange Enterprise CAL with Services 2016 papildu noteikumi un nosacījumi</w:t>
      </w:r>
    </w:p>
    <w:p w:rsidR="00AE6DCE" w:rsidRDefault="00B66E35">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7">
        <w:r>
          <w:rPr>
            <w:color w:val="00467F"/>
            <w:u w:val="single"/>
          </w:rPr>
          <w:t>http://go.microsoft.com/?linkid=9839207</w:t>
        </w:r>
      </w:hyperlink>
      <w:r>
        <w:t>.</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00" w:name="_Sec639"/>
      <w:r>
        <w:t>Project Server</w:t>
      </w:r>
      <w:bookmarkEnd w:id="100"/>
      <w:r>
        <w:fldChar w:fldCharType="begin"/>
      </w:r>
      <w:r>
        <w:instrText xml:space="preserve"> TC "</w:instrText>
      </w:r>
      <w:bookmarkStart w:id="101" w:name="_Toc504912740"/>
      <w:r>
        <w:instrText>Project Server</w:instrText>
      </w:r>
      <w:bookmarkEnd w:id="101"/>
      <w:r>
        <w:instrText>" \l 3</w:instrText>
      </w:r>
      <w:r>
        <w:fldChar w:fldCharType="end"/>
      </w:r>
    </w:p>
    <w:p w:rsidR="00AE6DCE" w:rsidRDefault="00B66E35">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631"/>
        <w:gridCol w:w="3621"/>
        <w:gridCol w:w="366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E6DCE" w:rsidRDefault="00B66E35">
            <w:pPr>
              <w:pStyle w:val="ProductList-TableBody"/>
            </w:pPr>
            <w:r>
              <w:t>Project Online Essentials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AE6DCE" w:rsidRDefault="00B66E35">
            <w:pPr>
              <w:pStyle w:val="ProductList-TableBody"/>
            </w:pPr>
            <w:r>
              <w:t>Project Online Premium lietotāja SL</w:t>
            </w:r>
          </w:p>
        </w:tc>
      </w:tr>
    </w:tbl>
    <w:p w:rsidR="00AE6DCE" w:rsidRDefault="00AE6DCE">
      <w:pPr>
        <w:pStyle w:val="ProductList-Body"/>
      </w:pPr>
    </w:p>
    <w:p w:rsidR="00AE6DCE" w:rsidRDefault="00B66E35">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06" w:name="_Sec640"/>
      <w:r>
        <w:t>SharePoint Server</w:t>
      </w:r>
      <w:bookmarkEnd w:id="106"/>
      <w:r>
        <w:fldChar w:fldCharType="begin"/>
      </w:r>
      <w:r>
        <w:instrText xml:space="preserve"> TC "</w:instrText>
      </w:r>
      <w:bookmarkStart w:id="107" w:name="_Toc504912741"/>
      <w:r>
        <w:instrText>SharePoint Server</w:instrText>
      </w:r>
      <w:bookmarkEnd w:id="107"/>
      <w:r>
        <w:instrText>" \l 3</w:instrText>
      </w:r>
      <w:r>
        <w:fldChar w:fldCharType="end"/>
      </w:r>
    </w:p>
    <w:p w:rsidR="00AE6DCE" w:rsidRDefault="00B66E35">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6DCE" w:rsidRDefault="00B66E35">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629"/>
        <w:gridCol w:w="3645"/>
        <w:gridCol w:w="364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B66E35">
            <w:pPr>
              <w:pStyle w:val="ProductList-TableBody"/>
            </w:pPr>
            <w:r>
              <w:t>SharePoint Online 2. plāna Lietotāja SL</w:t>
            </w:r>
          </w:p>
        </w:tc>
      </w:tr>
    </w:tbl>
    <w:p w:rsidR="00AE6DCE" w:rsidRDefault="00AE6DCE">
      <w:pPr>
        <w:pStyle w:val="ProductList-Body"/>
      </w:pPr>
    </w:p>
    <w:p w:rsidR="00AE6DCE" w:rsidRDefault="00B66E35">
      <w:pPr>
        <w:pStyle w:val="ProductList-SubClauseHeading"/>
        <w:outlineLvl w:val="5"/>
      </w:pPr>
      <w:r>
        <w:t>3.2.1. Papildu SharePoint Server funkcionalitāte saistībā ar SharePoint Enterprise CAL</w:t>
      </w:r>
    </w:p>
    <w:p w:rsidR="00AE6DCE" w:rsidRDefault="00B66E35">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SharePoint Online Plan 2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Indented"/>
      </w:pPr>
    </w:p>
    <w:p w:rsidR="00AE6DCE" w:rsidRDefault="00B66E35">
      <w:pPr>
        <w:pStyle w:val="ProductList-ClauseHeading"/>
        <w:outlineLvl w:val="4"/>
      </w:pPr>
      <w:r>
        <w:t>3.3. CAL atruna lietotājiem, kuri piekļūst Publiski pieejamam saturam</w:t>
      </w:r>
    </w:p>
    <w:p w:rsidR="00AE6DCE" w:rsidRDefault="00B66E35">
      <w:pPr>
        <w:pStyle w:val="ProductList-Body"/>
      </w:pP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AE6DCE" w:rsidRDefault="00AE6DCE">
      <w:pPr>
        <w:pStyle w:val="ProductList-Body"/>
      </w:pPr>
    </w:p>
    <w:p w:rsidR="00AE6DCE" w:rsidRDefault="00B66E35">
      <w:pPr>
        <w:pStyle w:val="ProductList-ClauseHeading"/>
        <w:outlineLvl w:val="4"/>
      </w:pPr>
      <w:r>
        <w:t>3.4. Papildu programmatūra</w:t>
      </w:r>
    </w:p>
    <w:tbl>
      <w:tblPr>
        <w:tblStyle w:val="PURTable"/>
        <w:tblW w:w="0" w:type="dxa"/>
        <w:tblLook w:val="04A0" w:firstRow="1" w:lastRow="0" w:firstColumn="1" w:lastColumn="0" w:noHBand="0" w:noVBand="1"/>
      </w:tblPr>
      <w:tblGrid>
        <w:gridCol w:w="3702"/>
        <w:gridCol w:w="3607"/>
        <w:gridCol w:w="360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3.5. Reģistrācija Enrollment for Education Solutions</w:t>
      </w:r>
    </w:p>
    <w:p w:rsidR="00AE6DCE" w:rsidRDefault="00B66E35">
      <w:pPr>
        <w:pStyle w:val="ProductList-Body"/>
      </w:pPr>
      <w:r>
        <w:t>Neskatoties uz iepriekš minētajām Ārējā lietotāja piekļuves tiesībām, studenta piekļuvei SharePoint Server 2016, kas licencēts saskaņā ar EES, ir nepieciešamas CAL.</w:t>
      </w:r>
    </w:p>
    <w:p w:rsidR="00AE6DCE" w:rsidRDefault="00AE6DCE">
      <w:pPr>
        <w:pStyle w:val="ProductList-Body"/>
      </w:pPr>
    </w:p>
    <w:p w:rsidR="00AE6DCE" w:rsidRDefault="00B66E3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12" w:name="_Sec641"/>
      <w:r>
        <w:t>Skype darbam Server</w:t>
      </w:r>
      <w:bookmarkEnd w:id="112"/>
      <w:r>
        <w:fldChar w:fldCharType="begin"/>
      </w:r>
      <w:r>
        <w:instrText xml:space="preserve"> TC "</w:instrText>
      </w:r>
      <w:bookmarkStart w:id="113" w:name="_Toc504912742"/>
      <w:r>
        <w:instrText>Skype darbam Server</w:instrText>
      </w:r>
      <w:bookmarkEnd w:id="113"/>
      <w:r>
        <w:instrText>" \l 3</w:instrText>
      </w:r>
      <w:r>
        <w:fldChar w:fldCharType="end"/>
      </w:r>
    </w:p>
    <w:p w:rsidR="00AE6DCE" w:rsidRDefault="00B66E35">
      <w:pPr>
        <w:pStyle w:val="ProductList-Offering1SubSection"/>
        <w:outlineLvl w:val="3"/>
      </w:pPr>
      <w:bookmarkStart w:id="114" w:name="_Sec686"/>
      <w:r>
        <w:t>1. Programmas pieejamība</w:t>
      </w:r>
      <w:bookmarkEnd w:id="114"/>
    </w:p>
    <w:p w:rsidR="00AE6DCE" w:rsidRDefault="00AE6DC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FFFFFF"/>
              <w:right w:val="none" w:sz="4" w:space="0" w:color="6E6E6E"/>
            </w:tcBorders>
          </w:tcPr>
          <w:p w:rsidR="00AE6DCE" w:rsidRDefault="00B66E35">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6DCE" w:rsidRDefault="00B66E35">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637"/>
        <w:gridCol w:w="3616"/>
        <w:gridCol w:w="366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Skype darbam Online 1. plāna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Skype darbam Online 2. plāna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Skype darbam Online 2G. plāna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SubClauseHeading"/>
        <w:outlineLvl w:val="5"/>
      </w:pPr>
      <w:r>
        <w:t>3.1.1. Papildu funkcionalitāte saistībā ar Skype darbam Server Enterprise CAL</w:t>
      </w:r>
    </w:p>
    <w:p w:rsidR="00AE6DCE" w:rsidRDefault="00B66E35">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Skype darbam Online 2. plāna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Skype darbam Online 2G. plāna Lietotāja SL</w:t>
            </w:r>
          </w:p>
        </w:tc>
      </w:tr>
      <w:tr w:rsidR="00AE6D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6DCE" w:rsidRDefault="00B66E35">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AE6DCE" w:rsidRDefault="00B66E35">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Indented"/>
      </w:pPr>
    </w:p>
    <w:p w:rsidR="00AE6DCE" w:rsidRDefault="00B66E35">
      <w:pPr>
        <w:pStyle w:val="ProductList-SubClauseHeading"/>
        <w:outlineLvl w:val="5"/>
      </w:pPr>
      <w:r>
        <w:t>3.1.2. Papildu funkcionalitāte saistībā ar Skype darbam Server Plus CAL</w:t>
      </w:r>
    </w:p>
    <w:p w:rsidR="00AE6DCE" w:rsidRDefault="00B66E35">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AE6DCE" w:rsidRDefault="00B66E35">
            <w:pPr>
              <w:pStyle w:val="ProductList-TableBody"/>
            </w:pPr>
            <w:r>
              <w:t>Skype darbam Plus CAL lietotāja SL</w:t>
            </w:r>
          </w:p>
        </w:tc>
      </w:tr>
    </w:tbl>
    <w:p w:rsidR="00AE6DCE" w:rsidRDefault="00AE6DCE">
      <w:pPr>
        <w:pStyle w:val="ProductList-BodyIndented"/>
      </w:pPr>
    </w:p>
    <w:p w:rsidR="00AE6DCE" w:rsidRDefault="00B66E35">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Audio/Video Conferencing Server Role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Director Role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Mediation Server Role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Lync Server 2013 Group Chat Administration Tool</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PowerShell papildprogramma</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Survivable Branch Appliance Role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Video Interop Server Role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3.3. Reģistrācija Enrollment for Education Solutions</w:t>
      </w:r>
    </w:p>
    <w:p w:rsidR="00AE6DCE" w:rsidRDefault="00B66E35">
      <w:pPr>
        <w:pStyle w:val="ProductList-Body"/>
      </w:pPr>
      <w:r>
        <w:t>Neskatoties uz iepriekš minētajām Ārējā lietotāja piekļuves tiesībām, studenta piekļuvei Skype darbam Server 2015, kas licencēts saskaņā ar EES, ir nepieciešamas CAL.</w:t>
      </w:r>
    </w:p>
    <w:p w:rsidR="00AE6DCE" w:rsidRDefault="00B66E3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118" w:name="_Sec614"/>
      <w:r>
        <w:t>SQL Server</w:t>
      </w:r>
      <w:bookmarkEnd w:id="118"/>
      <w:r>
        <w:fldChar w:fldCharType="begin"/>
      </w:r>
      <w:r>
        <w:instrText xml:space="preserve"> TC "</w:instrText>
      </w:r>
      <w:bookmarkStart w:id="119" w:name="_Toc504912743"/>
      <w:r>
        <w:instrText>SQL Server</w:instrText>
      </w:r>
      <w:bookmarkEnd w:id="119"/>
      <w:r>
        <w:instrText>" \l 2</w:instrText>
      </w:r>
      <w:r>
        <w:fldChar w:fldCharType="end"/>
      </w:r>
    </w:p>
    <w:p w:rsidR="00AE6DCE" w:rsidRDefault="00B66E35">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single" w:sz="4" w:space="0" w:color="FFFFFF"/>
              <w:right w:val="none" w:sz="4" w:space="0" w:color="6E6E6E"/>
            </w:tcBorders>
          </w:tcPr>
          <w:p w:rsidR="00AE6DCE" w:rsidRDefault="00B66E3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E6DCE" w:rsidRDefault="00B66E3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6DCE" w:rsidRDefault="00B66E35">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2.1. SQL Server 2017 Enterprise</w:t>
      </w:r>
    </w:p>
    <w:p w:rsidR="00AE6DCE" w:rsidRDefault="00B66E35">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nosacījumi, kas attiecas uz esošajiem SA klientiem, kuri veic jaunināšanu uz 2017. gada versiju, ir norādīti 2017. gada oktobra Produktu nosacījumos.  </w:t>
      </w:r>
    </w:p>
    <w:p w:rsidR="00AE6DCE" w:rsidRDefault="00AE6DCE">
      <w:pPr>
        <w:pStyle w:val="ProductList-Body"/>
      </w:pPr>
    </w:p>
    <w:p w:rsidR="00AE6DCE" w:rsidRDefault="00B66E35">
      <w:pPr>
        <w:pStyle w:val="ProductList-ClauseHeading"/>
        <w:outlineLvl w:val="3"/>
      </w:pPr>
      <w:r>
        <w:t>2.2. SQL Server paralēlā datu noliktava</w:t>
      </w:r>
    </w:p>
    <w:p w:rsidR="00AE6DCE" w:rsidRDefault="00B66E35">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AE6DCE" w:rsidRDefault="00AE6DCE">
      <w:pPr>
        <w:pStyle w:val="ProductList-Body"/>
      </w:pPr>
    </w:p>
    <w:p w:rsidR="00AE6DCE" w:rsidRDefault="00B66E35">
      <w:pPr>
        <w:pStyle w:val="ProductList-ClauseHeading"/>
        <w:outlineLvl w:val="3"/>
      </w:pPr>
      <w:r>
        <w:t>2.3. SQL Server paralēlās datu noliktavas papildu būvējums bez Oracle Java</w:t>
      </w:r>
    </w:p>
    <w:p w:rsidR="00AE6DCE" w:rsidRDefault="00B66E35">
      <w:pPr>
        <w:pStyle w:val="ProductList-Body"/>
      </w:pPr>
      <w:r>
        <w:t xml:space="preserve">Produkta būvējumu Klientiem ir tiesības iegūt ar Oracle Java vai — pēc pieprasījuma — bez Oracle Java. Plašāku informāciju skatiet vietnē </w:t>
      </w:r>
      <w:hyperlink r:id="rId60">
        <w:r>
          <w:rPr>
            <w:color w:val="00467F"/>
            <w:u w:val="single"/>
          </w:rPr>
          <w:t>http://www.microsoft.com/en-us/sqlserver/solutions-technologies/data-warehousing/pdw.aspx</w:t>
        </w:r>
      </w:hyperlink>
      <w:r>
        <w:t>.</w:t>
      </w:r>
    </w:p>
    <w:p w:rsidR="00AE6DCE" w:rsidRDefault="00B66E35">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628"/>
        <w:gridCol w:w="3624"/>
        <w:gridCol w:w="366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E6DCE" w:rsidRDefault="00B66E3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3"/>
      </w:pPr>
      <w:r>
        <w:t>3.2. Automātiskie atjauninājumi SQL Server iepriekšējām versijām</w:t>
      </w:r>
    </w:p>
    <w:p w:rsidR="00AE6DCE" w:rsidRDefault="00B66E35">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AE6DCE" w:rsidRDefault="00AE6DCE">
      <w:pPr>
        <w:pStyle w:val="ProductList-Body"/>
      </w:pPr>
    </w:p>
    <w:p w:rsidR="00AE6DCE" w:rsidRDefault="00B66E35">
      <w:pPr>
        <w:pStyle w:val="ProductList-ClauseHeading"/>
        <w:outlineLvl w:val="3"/>
      </w:pPr>
      <w:r>
        <w:t>3.3. SQL Server Platform izvēle</w:t>
      </w:r>
    </w:p>
    <w:p w:rsidR="00AE6DCE" w:rsidRDefault="00B66E35">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AE6DCE" w:rsidRDefault="00AE6DCE">
      <w:pPr>
        <w:pStyle w:val="ProductList-Body"/>
      </w:pPr>
    </w:p>
    <w:p w:rsidR="00AE6DCE" w:rsidRDefault="00B66E35">
      <w:pPr>
        <w:pStyle w:val="ProductList-ClauseHeading"/>
        <w:outlineLvl w:val="3"/>
      </w:pPr>
      <w:r>
        <w:t>3.4. Standard Edition instanču darbināšana</w:t>
      </w:r>
    </w:p>
    <w:p w:rsidR="00AE6DCE" w:rsidRDefault="00B66E35">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AE6DCE" w:rsidRDefault="00AE6DCE">
      <w:pPr>
        <w:pStyle w:val="ProductList-Body"/>
      </w:pPr>
    </w:p>
    <w:p w:rsidR="00AE6DCE" w:rsidRDefault="00B66E35">
      <w:pPr>
        <w:pStyle w:val="ProductList-ClauseHeading"/>
        <w:outlineLvl w:val="3"/>
      </w:pPr>
      <w:r>
        <w:t>3.5. Paralēlās datu noliktavas (PDW) aizvietotājserveri</w:t>
      </w:r>
    </w:p>
    <w:p w:rsidR="00AE6DCE" w:rsidRDefault="00B66E35">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AE6DCE" w:rsidRDefault="00AE6DCE">
      <w:pPr>
        <w:pStyle w:val="ProductList-Body"/>
      </w:pPr>
    </w:p>
    <w:p w:rsidR="00AE6DCE" w:rsidRDefault="00B66E35">
      <w:pPr>
        <w:pStyle w:val="ProductList-ClauseHeading"/>
        <w:outlineLvl w:val="3"/>
      </w:pPr>
      <w:r>
        <w:t>3.6. Papildu programmatūra</w:t>
      </w:r>
    </w:p>
    <w:p w:rsidR="00AE6DCE" w:rsidRDefault="00B66E35">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Client Tools Connectivity</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Distributed Replay Client</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Management Tools - Complete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Indented"/>
      </w:pPr>
    </w:p>
    <w:p w:rsidR="00AE6DCE" w:rsidRDefault="00B66E35">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61">
              <w:r>
                <w:rPr>
                  <w:color w:val="00467F"/>
                  <w:u w:val="single"/>
                </w:rPr>
                <w:t>produktu nosacījumi — 2016. gada jūnijs</w:t>
              </w:r>
            </w:hyperlink>
            <w:r>
              <w:t xml:space="preserve">. R Server for Hadoop, R Server for Linux un R Server for Teradata DB </w:t>
            </w:r>
            <w:hyperlink r:id="rId62">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URBreadcrumb"/>
      </w:pPr>
    </w:p>
    <w:p w:rsidR="00AE6DCE" w:rsidRDefault="00B66E35">
      <w:pPr>
        <w:pStyle w:val="ProductList-ClauseHeading"/>
        <w:outlineLvl w:val="3"/>
      </w:pPr>
      <w:r>
        <w:t>4.1. SQL Server 2017 Enterprise Core — Neierobežota virtualizācija</w:t>
      </w:r>
    </w:p>
    <w:p w:rsidR="00AE6DCE" w:rsidRDefault="00B66E35">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E6DCE" w:rsidRDefault="00AE6DCE">
      <w:pPr>
        <w:pStyle w:val="ProductList-Body"/>
      </w:pPr>
    </w:p>
    <w:p w:rsidR="00AE6DCE" w:rsidRDefault="00B66E35">
      <w:pPr>
        <w:pStyle w:val="ProductList-ClauseHeading"/>
        <w:outlineLvl w:val="3"/>
      </w:pPr>
      <w:r>
        <w:t>4.2. SQL Server 2017 Enterprise Core — Paralēlās datu noliktavas līdzekļu atjauninājumi</w:t>
      </w:r>
    </w:p>
    <w:p w:rsidR="00AE6DCE" w:rsidRDefault="00B66E35">
      <w:pPr>
        <w:pStyle w:val="ProductList-Body"/>
      </w:pPr>
      <w:r>
        <w:t>Klienti ar SA segumu ir tiesīgi starp nozīmīgiem produktu laidieniem saņemt Paralēlās datu noliktavas līdzekļu laidienus (piemēram, šaurierīču atjauninājumus).</w:t>
      </w:r>
    </w:p>
    <w:p w:rsidR="00AE6DCE" w:rsidRDefault="00AE6DCE">
      <w:pPr>
        <w:pStyle w:val="ProductList-Body"/>
      </w:pPr>
    </w:p>
    <w:p w:rsidR="00AE6DCE" w:rsidRDefault="00B66E35">
      <w:pPr>
        <w:pStyle w:val="ProductList-ClauseHeading"/>
        <w:outlineLvl w:val="3"/>
      </w:pPr>
      <w:r>
        <w:t>4.3. SQL Server izpirkšanas iespēja saskaņā ar reģistrāciju Enrollment for Application Platform EAP</w:t>
      </w:r>
    </w:p>
    <w:p w:rsidR="00AE6DCE" w:rsidRDefault="00B66E35">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AE6DCE" w:rsidRDefault="00AE6DCE">
      <w:pPr>
        <w:pStyle w:val="ProductList-Body"/>
      </w:pPr>
    </w:p>
    <w:p w:rsidR="00AE6DCE" w:rsidRDefault="00B66E35">
      <w:pPr>
        <w:pStyle w:val="ProductList-ClauseHeading"/>
        <w:outlineLvl w:val="3"/>
      </w:pPr>
      <w:r>
        <w:t>4.4. SQL Server Enterprise Core un SQL Server Enterprise — Algoritmiskās mācīšanās serveris operētājsistēmai Windows un Algoritmiskās mācīšanās serveris operētājsistēmai Linux</w:t>
      </w:r>
    </w:p>
    <w:p w:rsidR="00AE6DCE" w:rsidRDefault="00B66E35">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rsidR="00AE6DCE" w:rsidRDefault="00AE6DCE">
      <w:pPr>
        <w:pStyle w:val="ProductList-Body"/>
      </w:pPr>
    </w:p>
    <w:p w:rsidR="00AE6DCE" w:rsidRDefault="00B66E35">
      <w:pPr>
        <w:pStyle w:val="ProductList-ClauseHeading"/>
        <w:outlineLvl w:val="3"/>
      </w:pPr>
      <w:r>
        <w:t>4.5. SQL Enterprise Core — Algoritmiskās mācīšanās servera programmatūrai Hadoop darbināšana</w:t>
      </w:r>
    </w:p>
    <w:p w:rsidR="00AE6DCE" w:rsidRDefault="00B66E35">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AE6DCE" w:rsidRDefault="00AE6DCE">
      <w:pPr>
        <w:pStyle w:val="ProductList-Body"/>
      </w:pPr>
    </w:p>
    <w:p w:rsidR="00AE6DCE" w:rsidRDefault="00B66E35">
      <w:pPr>
        <w:pStyle w:val="ProductList-ClauseHeading"/>
        <w:outlineLvl w:val="3"/>
      </w:pPr>
      <w:r>
        <w:t>4.6. Power BI atskaišu servera lietošana — izdevums SQL Server Enterprise</w:t>
      </w:r>
    </w:p>
    <w:p w:rsidR="00AE6DCE" w:rsidRDefault="00B66E35">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124" w:name="_Sec615"/>
      <w:r>
        <w:t>System Center</w:t>
      </w:r>
      <w:bookmarkEnd w:id="124"/>
      <w:r>
        <w:fldChar w:fldCharType="begin"/>
      </w:r>
      <w:r>
        <w:instrText xml:space="preserve"> TC "</w:instrText>
      </w:r>
      <w:bookmarkStart w:id="125" w:name="_Toc504912744"/>
      <w:r>
        <w:instrText>System Center</w:instrText>
      </w:r>
      <w:bookmarkEnd w:id="125"/>
      <w:r>
        <w:instrText>" \l 2</w:instrText>
      </w:r>
      <w:r>
        <w:fldChar w:fldCharType="end"/>
      </w:r>
    </w:p>
    <w:p w:rsidR="00AE6DCE" w:rsidRDefault="00B66E35">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745"/>
      <w:r>
        <w:instrText>System Center Server</w:instrText>
      </w:r>
      <w:bookmarkEnd w:id="127"/>
      <w:r>
        <w:instrText>" \l 3</w:instrText>
      </w:r>
      <w:r>
        <w:fldChar w:fldCharType="end"/>
      </w:r>
    </w:p>
    <w:p w:rsidR="00AE6DCE" w:rsidRDefault="00B66E35">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3.3.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6DCE" w:rsidRDefault="00AE6DCE">
      <w:pPr>
        <w:pStyle w:val="ProductList-Body"/>
      </w:pPr>
    </w:p>
    <w:p w:rsidR="00AE6DCE" w:rsidRDefault="00B66E35">
      <w:pPr>
        <w:pStyle w:val="ProductList-ClauseHeading"/>
        <w:outlineLvl w:val="4"/>
      </w:pPr>
      <w:r>
        <w:t>3.4. Windows Server konteineri</w:t>
      </w:r>
    </w:p>
    <w:p w:rsidR="00AE6DCE" w:rsidRDefault="00B66E35">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E6DCE" w:rsidRDefault="00B66E3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un </w:t>
            </w:r>
            <w:hyperlink r:id="rId64">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System Center Current Branch lietošanas tiesības (ja piemērojamas)</w:t>
      </w:r>
    </w:p>
    <w:p w:rsidR="00AE6DCE" w:rsidRDefault="00B66E35">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AE6DCE" w:rsidRDefault="00AE6DCE">
      <w:pPr>
        <w:pStyle w:val="ProductList-ClauseHeading"/>
        <w:outlineLvl w:val="4"/>
      </w:pPr>
    </w:p>
    <w:p w:rsidR="00AE6DCE" w:rsidRDefault="00B66E35">
      <w:pPr>
        <w:pStyle w:val="ProductList-ClauseHeading"/>
        <w:outlineLvl w:val="4"/>
      </w:pPr>
      <w:r>
        <w:t>4.2. System Center Global Service Monitor</w:t>
      </w:r>
    </w:p>
    <w:p w:rsidR="00AE6DCE" w:rsidRDefault="00B66E35">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AE6DCE" w:rsidRDefault="00AE6DCE">
      <w:pPr>
        <w:pStyle w:val="ProductList-Body"/>
      </w:pPr>
    </w:p>
    <w:p w:rsidR="00AE6DCE" w:rsidRDefault="00B66E35">
      <w:pPr>
        <w:pStyle w:val="ProductList-ClauseHeading"/>
        <w:outlineLvl w:val="4"/>
      </w:pPr>
      <w:r>
        <w:t>4.3. Lietošanas tiesības un licenču piešķiršana, kas saistītas ar izmaiņām licencēšanas modelī — derīga licence</w:t>
      </w:r>
    </w:p>
    <w:p w:rsidR="00AE6DCE" w:rsidRDefault="00B66E35">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746"/>
      <w:r>
        <w:instrText>System Center Configuration Manager</w:instrText>
      </w:r>
      <w:bookmarkEnd w:id="133"/>
      <w:r>
        <w:instrText>" \l 3</w:instrText>
      </w:r>
      <w:r>
        <w:fldChar w:fldCharType="end"/>
      </w:r>
    </w:p>
    <w:p w:rsidR="00AE6DCE" w:rsidRDefault="00B66E35">
      <w:pPr>
        <w:pStyle w:val="ProductList-Offering1SubSection"/>
        <w:outlineLvl w:val="3"/>
      </w:pPr>
      <w:bookmarkStart w:id="134" w:name="_Sec691"/>
      <w:r>
        <w:t>1. Programmas pieejamība</w:t>
      </w:r>
      <w:bookmarkEnd w:id="134"/>
    </w:p>
    <w:p w:rsidR="00AE6DCE" w:rsidRDefault="00AE6DC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Academic klienti</w:t>
      </w:r>
    </w:p>
    <w:p w:rsidR="00AE6DCE" w:rsidRDefault="00B66E35">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AE6DCE" w:rsidRDefault="00B66E35">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 xml:space="preserve">Pārvaldības licencei ekvivalenta licence (skatiet </w:t>
            </w:r>
            <w:hyperlink w:anchor="_Sec591">
              <w:r>
                <w:rPr>
                  <w:color w:val="00467F"/>
                  <w:u w:val="single"/>
                </w:rPr>
                <w:t>Pielikumu A</w:t>
              </w:r>
            </w:hyperlink>
            <w:r>
              <w:t>)</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6DCE" w:rsidRDefault="00B66E3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System Center Configuration Manager — VDI tiesības</w:t>
      </w:r>
    </w:p>
    <w:p w:rsidR="00AE6DCE" w:rsidRDefault="00B66E35">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AE6DCE" w:rsidRDefault="00AE6DCE">
      <w:pPr>
        <w:pStyle w:val="ProductList-Body"/>
      </w:pPr>
    </w:p>
    <w:p w:rsidR="00AE6DCE" w:rsidRDefault="00B66E35">
      <w:pPr>
        <w:pStyle w:val="ProductList-ClauseHeading"/>
        <w:outlineLvl w:val="4"/>
      </w:pPr>
      <w:r>
        <w:t>4.2. System Center Configuration Manager Current Branch tiesības</w:t>
      </w:r>
    </w:p>
    <w:p w:rsidR="00AE6DCE" w:rsidRDefault="00B66E35">
      <w:pPr>
        <w:pStyle w:val="ProductList-Body"/>
      </w:pPr>
      <w:r>
        <w:t>Klientiem ar aktīvām SA System Center Configuration Manager licencēm vai ar ML ekvivalentām licencēm ir tiesības instalēt un lietot System Center Configuration Manager Current Branch opciju.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747"/>
      <w:r>
        <w:instrText>System Center Data Protection Manager</w:instrText>
      </w:r>
      <w:bookmarkEnd w:id="139"/>
      <w:r>
        <w:instrText>" \l 3</w:instrText>
      </w:r>
      <w:r>
        <w:fldChar w:fldCharType="end"/>
      </w:r>
    </w:p>
    <w:p w:rsidR="00AE6DCE" w:rsidRDefault="00B66E35">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Academic klienti</w:t>
      </w:r>
    </w:p>
    <w:p w:rsidR="00AE6DCE" w:rsidRDefault="00B66E35">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AE6DCE" w:rsidRDefault="00B66E35">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6DCE" w:rsidRDefault="00B66E3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un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System Center Data Protection Manager Current Branch lietošanas tiesības</w:t>
      </w:r>
    </w:p>
    <w:p w:rsidR="00AE6DCE" w:rsidRDefault="00B66E35">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748"/>
      <w:r>
        <w:instrText>System Center Endpoint Protection</w:instrText>
      </w:r>
      <w:bookmarkEnd w:id="145"/>
      <w:r>
        <w:instrText>" \l 3</w:instrText>
      </w:r>
      <w:r>
        <w:fldChar w:fldCharType="end"/>
      </w:r>
    </w:p>
    <w:p w:rsidR="00AE6DCE" w:rsidRDefault="00B66E35">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E6DCE" w:rsidRDefault="00B66E35">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(SA):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Ierīces un Lietotāja SL</w:t>
      </w:r>
    </w:p>
    <w:p w:rsidR="00AE6DCE" w:rsidRDefault="00B66E35">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AE6DCE" w:rsidRDefault="00AE6DCE">
      <w:pPr>
        <w:pStyle w:val="ProductList-Body"/>
      </w:pPr>
    </w:p>
    <w:p w:rsidR="00AE6DCE" w:rsidRDefault="00B66E35">
      <w:pPr>
        <w:pStyle w:val="ProductList-ClauseHeading"/>
        <w:outlineLvl w:val="4"/>
      </w:pPr>
      <w:r>
        <w:t>3.2. Servera pārvaldības licences</w:t>
      </w:r>
    </w:p>
    <w:p w:rsidR="00AE6DCE" w:rsidRDefault="00B66E35">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AE6DCE" w:rsidRDefault="00AE6DCE">
      <w:pPr>
        <w:pStyle w:val="ProductList-Body"/>
      </w:pPr>
    </w:p>
    <w:p w:rsidR="00AE6DCE" w:rsidRDefault="00B66E35">
      <w:pPr>
        <w:pStyle w:val="ProductList-ClauseHeading"/>
        <w:outlineLvl w:val="4"/>
      </w:pPr>
      <w:r>
        <w:t>3.3. Skenēšanas programmu aizstāšana</w:t>
      </w:r>
    </w:p>
    <w:p w:rsidR="00AE6DCE" w:rsidRDefault="00B66E35">
      <w:pPr>
        <w:pStyle w:val="ProductList-Body"/>
      </w:pPr>
      <w:r>
        <w:t>Korporācija Microsoft drīkst Tiešsaistes pakalpojumos aizstāt šādu programmatūru un failus ar līdzīgu programmatūru vai failiem:</w:t>
      </w:r>
    </w:p>
    <w:p w:rsidR="00AE6DCE" w:rsidRDefault="00B66E35" w:rsidP="00B66E35">
      <w:pPr>
        <w:pStyle w:val="ProductList-Bullet"/>
        <w:numPr>
          <w:ilvl w:val="0"/>
          <w:numId w:val="20"/>
        </w:numPr>
      </w:pPr>
      <w:r>
        <w:t xml:space="preserve">pretvīrusu un pretsurogātpasta programmatūru; </w:t>
      </w:r>
    </w:p>
    <w:p w:rsidR="00AE6DCE" w:rsidRDefault="00B66E35" w:rsidP="00B66E35">
      <w:pPr>
        <w:pStyle w:val="ProductList-Bullet"/>
        <w:numPr>
          <w:ilvl w:val="0"/>
          <w:numId w:val="20"/>
        </w:numPr>
      </w:pPr>
      <w:r>
        <w:t>paraksta failus un satura filtrēšanas datu failus.</w:t>
      </w:r>
    </w:p>
    <w:p w:rsidR="00AE6DCE" w:rsidRDefault="00B66E3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System Center Endpoint Protection Current Branch lietošanas tiesības</w:t>
      </w:r>
    </w:p>
    <w:p w:rsidR="00AE6DCE" w:rsidRDefault="00B66E35">
      <w:pPr>
        <w:pStyle w:val="ProductList-Body"/>
      </w:pPr>
      <w:r>
        <w:t>Klientiem ar aktīvu SA segumu attiecībā uz System Center Endpoint Protection licencēm vai licenci, kas ir līdzvērtīga ML, ir tiesības instalēt un lietot System Center Endpoint Protection Current Branch opciju.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749"/>
      <w:r>
        <w:instrText>System Center Operations Manager</w:instrText>
      </w:r>
      <w:bookmarkEnd w:id="151"/>
      <w:r>
        <w:instrText>" \l 3</w:instrText>
      </w:r>
      <w:r>
        <w:fldChar w:fldCharType="end"/>
      </w:r>
    </w:p>
    <w:p w:rsidR="00AE6DCE" w:rsidRDefault="00B66E35">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Academic klienti</w:t>
      </w:r>
    </w:p>
    <w:p w:rsidR="00AE6DCE" w:rsidRDefault="00B66E35">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AE6DCE" w:rsidRDefault="00B66E35">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6DCE" w:rsidRDefault="00B66E3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System Center Operations Manager Current Branch tiesības</w:t>
      </w:r>
    </w:p>
    <w:p w:rsidR="00AE6DCE" w:rsidRDefault="00B66E35">
      <w:pPr>
        <w:pStyle w:val="ProductList-Body"/>
      </w:pPr>
      <w:r>
        <w:t>Klientiem ar aktīvu SA segumu attiecībā uz System Center Operations Manager licencēm vai licenci, kas ir līdzvērtīga ML, ir tiesības instalēt un lietot System Center Operations Manager Current Branch opciju.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750"/>
      <w:r>
        <w:instrText>System Center Orchestrator</w:instrText>
      </w:r>
      <w:bookmarkEnd w:id="157"/>
      <w:r>
        <w:instrText>" \l 3</w:instrText>
      </w:r>
      <w:r>
        <w:fldChar w:fldCharType="end"/>
      </w:r>
    </w:p>
    <w:p w:rsidR="00AE6DCE" w:rsidRDefault="00B66E35">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Academic klienti</w:t>
      </w:r>
    </w:p>
    <w:p w:rsidR="00AE6DCE" w:rsidRDefault="00B66E35">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AE6DCE" w:rsidRDefault="00B66E35">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6DCE" w:rsidRDefault="00B66E3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751"/>
      <w:r>
        <w:instrText>System Center Service Manager</w:instrText>
      </w:r>
      <w:bookmarkEnd w:id="163"/>
      <w:r>
        <w:instrText>" \l 3</w:instrText>
      </w:r>
      <w:r>
        <w:fldChar w:fldCharType="end"/>
      </w:r>
    </w:p>
    <w:p w:rsidR="00AE6DCE" w:rsidRDefault="00B66E35">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83">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Academic klienti</w:t>
      </w:r>
    </w:p>
    <w:p w:rsidR="00AE6DCE" w:rsidRDefault="00B66E35">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AE6DCE" w:rsidRDefault="00B66E35">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4">
              <w:r>
                <w:rPr>
                  <w:color w:val="00467F"/>
                  <w:u w:val="single"/>
                </w:rPr>
                <w:t>Universālie</w:t>
              </w:r>
            </w:hyperlink>
            <w:r>
              <w:t xml:space="preserve">; </w:t>
            </w:r>
            <w:hyperlink r:id="rId8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6">
              <w:r>
                <w:rPr>
                  <w:color w:val="00467F"/>
                  <w:u w:val="single"/>
                </w:rPr>
                <w:t>Internetā pieejamie līdzekļi</w:t>
              </w:r>
            </w:hyperlink>
            <w:r>
              <w:t xml:space="preserve">, </w:t>
            </w:r>
            <w:hyperlink r:id="rId8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Pārvaldības licence</w:t>
      </w:r>
    </w:p>
    <w:tbl>
      <w:tblPr>
        <w:tblStyle w:val="PURTable"/>
        <w:tblW w:w="0" w:type="dxa"/>
        <w:tblLook w:val="04A0" w:firstRow="1" w:lastRow="0" w:firstColumn="1" w:lastColumn="0" w:noHBand="0" w:noVBand="1"/>
      </w:tblPr>
      <w:tblGrid>
        <w:gridCol w:w="3671"/>
        <w:gridCol w:w="3657"/>
        <w:gridCol w:w="358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3.2.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AE6DCE" w:rsidRDefault="00B66E3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2013. gada oktobris</w:t>
              </w:r>
            </w:hyperlink>
            <w:r>
              <w:t xml:space="preserve">; </w:t>
            </w:r>
            <w:hyperlink r:id="rId8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System Center Service Manager Current Branch tiesības</w:t>
      </w:r>
    </w:p>
    <w:p w:rsidR="00AE6DCE" w:rsidRDefault="00B66E35">
      <w:pPr>
        <w:pStyle w:val="ProductList-Body"/>
      </w:pPr>
      <w:r>
        <w:t>Klientiem ar aktīvu SA segumu attiecībā uz System Center Service Manager licencēm vai licenci, kas ir līdzvērtīga ML, ir tiesības instalēt un lietot System Center Service Manager Current Branch opciju.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2752"/>
      <w:r>
        <w:instrText>Virtual Desktop Infrastructure (VDI) Suite</w:instrText>
      </w:r>
      <w:bookmarkEnd w:id="169"/>
      <w:r>
        <w:instrText>" \l 2</w:instrText>
      </w:r>
      <w:r>
        <w:fldChar w:fldCharType="end"/>
      </w:r>
    </w:p>
    <w:p w:rsidR="00AE6DCE" w:rsidRDefault="00B66E35">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90">
        <w:r>
          <w:rPr>
            <w:color w:val="00467F"/>
            <w:u w:val="single"/>
          </w:rPr>
          <w:t>http://go.microsoft.com/?linkid=9839206</w:t>
        </w:r>
      </w:hyperlink>
      <w:r>
        <w:t xml:space="preserve"> un 2015. gada jūnija Produktu sarakstu </w:t>
      </w:r>
      <w:hyperlink r:id="rId91">
        <w:r>
          <w:rPr>
            <w:color w:val="00467F"/>
            <w:u w:val="single"/>
          </w:rPr>
          <w:t>http://go.microsoft.com/?linkid=9839207</w:t>
        </w:r>
      </w:hyperlink>
      <w:r>
        <w:t>.</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170" w:name="_Sec617"/>
      <w:r>
        <w:t>Visual Studio</w:t>
      </w:r>
      <w:bookmarkEnd w:id="170"/>
      <w:r>
        <w:fldChar w:fldCharType="begin"/>
      </w:r>
      <w:r>
        <w:instrText xml:space="preserve"> TC "</w:instrText>
      </w:r>
      <w:bookmarkStart w:id="171" w:name="_Toc504912753"/>
      <w:r>
        <w:instrText>Visual Studio</w:instrText>
      </w:r>
      <w:bookmarkEnd w:id="171"/>
      <w:r>
        <w:instrText>" \l 2</w:instrText>
      </w:r>
      <w:r>
        <w:fldChar w:fldCharType="end"/>
      </w:r>
    </w:p>
    <w:p w:rsidR="00AE6DCE" w:rsidRDefault="00B66E35">
      <w:pPr>
        <w:pStyle w:val="ProductList-Offering2HeadingNoBorder"/>
        <w:outlineLvl w:val="2"/>
      </w:pPr>
      <w:bookmarkStart w:id="172" w:name="_Sec649"/>
      <w:r>
        <w:t>Visual Studio</w:t>
      </w:r>
      <w:bookmarkEnd w:id="172"/>
      <w:r>
        <w:fldChar w:fldCharType="begin"/>
      </w:r>
      <w:r>
        <w:instrText xml:space="preserve"> TC "</w:instrText>
      </w:r>
      <w:bookmarkStart w:id="173" w:name="_Toc504912754"/>
      <w:r>
        <w:instrText>Visual Studio</w:instrText>
      </w:r>
      <w:bookmarkEnd w:id="173"/>
      <w:r>
        <w:instrText>" \l 3</w:instrText>
      </w:r>
      <w:r>
        <w:fldChar w:fldCharType="end"/>
      </w:r>
    </w:p>
    <w:p w:rsidR="00AE6DCE" w:rsidRDefault="00B66E35">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SQL Server Paralēlās datu noliktavas Developer licences piešķiršana</w:t>
      </w:r>
    </w:p>
    <w:p w:rsidR="00AE6DCE" w:rsidRDefault="00B66E35">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AE6DCE" w:rsidRDefault="00AE6DCE">
      <w:pPr>
        <w:pStyle w:val="ProductList-Body"/>
      </w:pPr>
    </w:p>
    <w:p w:rsidR="00AE6DCE" w:rsidRDefault="00B66E35">
      <w:pPr>
        <w:pStyle w:val="ProductList-ClauseHeading"/>
        <w:outlineLvl w:val="4"/>
      </w:pPr>
      <w:r>
        <w:t>2.2. Visual Studio Team Foundation Server 2018 licences piešķiršana</w:t>
      </w:r>
    </w:p>
    <w:p w:rsidR="00AE6DCE" w:rsidRDefault="00B66E35">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AE6DCE" w:rsidRDefault="00AE6DCE">
      <w:pPr>
        <w:pStyle w:val="ProductList-Body"/>
      </w:pPr>
    </w:p>
    <w:p w:rsidR="00AE6DCE" w:rsidRDefault="00B66E35">
      <w:pPr>
        <w:pStyle w:val="ProductList-ClauseHeading"/>
        <w:outlineLvl w:val="4"/>
      </w:pPr>
      <w:r>
        <w:t>2.3. Microsoft Azure platformas pakalpojumi</w:t>
      </w:r>
    </w:p>
    <w:p w:rsidR="00AE6DCE" w:rsidRDefault="00B66E35">
      <w:pPr>
        <w:pStyle w:val="ProductList-Body"/>
      </w:pPr>
      <w:r>
        <w:t>Dažādu Visual Studio abonementu vai MSDN platformu Microsoft Azure priekšrocības nevar apvienot vienā Microsoft Azure kontā.</w:t>
      </w:r>
    </w:p>
    <w:p w:rsidR="00AE6DCE" w:rsidRDefault="00B66E35">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Fails BUILDSERVER.TXT</w:t>
      </w:r>
    </w:p>
    <w:p w:rsidR="00AE6DCE" w:rsidRDefault="00B66E35">
      <w:pPr>
        <w:pStyle w:val="ProductList-Body"/>
      </w:pPr>
      <w:r>
        <w:t xml:space="preserve">Klientam ir tiesības savās veidošanas iekārtās instalēt kopijas no failiem BuildServer sarakstos, kuri atrodas vietnē </w:t>
      </w:r>
      <w:hyperlink r:id="rId92">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AE6DCE" w:rsidRDefault="00AE6DCE">
      <w:pPr>
        <w:pStyle w:val="ProductList-Body"/>
      </w:pPr>
    </w:p>
    <w:p w:rsidR="00AE6DCE" w:rsidRDefault="00B66E35">
      <w:pPr>
        <w:pStyle w:val="ProductList-ClauseHeading"/>
        <w:outlineLvl w:val="4"/>
      </w:pPr>
      <w:r>
        <w:t>3.2. Utilītas</w:t>
      </w:r>
    </w:p>
    <w:p w:rsidR="00AE6DCE" w:rsidRDefault="00B66E35">
      <w:pPr>
        <w:pStyle w:val="ProductList-Body"/>
      </w:pPr>
      <w:r>
        <w:t xml:space="preserve">Klientam ir tiesības Klienta citās trešo personu iekārtās kopēt un instalēt kopā ar programmatūru saņemtās Utilītas, kuras ir uzskaitītas vietnē </w:t>
      </w:r>
      <w:hyperlink r:id="rId93">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AE6DCE" w:rsidRDefault="00AE6DCE">
      <w:pPr>
        <w:pStyle w:val="ProductList-Body"/>
      </w:pPr>
    </w:p>
    <w:p w:rsidR="00AE6DCE" w:rsidRDefault="00B66E35">
      <w:pPr>
        <w:pStyle w:val="ProductList-ClauseHeading"/>
        <w:outlineLvl w:val="4"/>
      </w:pPr>
      <w:r>
        <w:t>3.3. Office Professional Plus 2016 — Visual Studio Enterprise abonements</w:t>
      </w:r>
    </w:p>
    <w:p w:rsidR="00AE6DCE" w:rsidRDefault="00B66E35">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AE6DCE" w:rsidRDefault="00AE6DCE">
      <w:pPr>
        <w:pStyle w:val="ProductList-Body"/>
      </w:pPr>
    </w:p>
    <w:p w:rsidR="00AE6DCE" w:rsidRDefault="00B66E35">
      <w:pPr>
        <w:pStyle w:val="ProductList-ClauseHeading"/>
        <w:outlineLvl w:val="4"/>
      </w:pPr>
      <w:r>
        <w:t>3.4. Trešo personu licencēšanas nosacījumi attiecībā uz atklātā pirmkoda komponentiem</w:t>
      </w:r>
    </w:p>
    <w:p w:rsidR="00AE6DCE" w:rsidRDefault="00B66E3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E6DCE" w:rsidRDefault="00B66E3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4">
              <w:r>
                <w:rPr>
                  <w:color w:val="00467F"/>
                  <w:u w:val="single"/>
                </w:rPr>
                <w:t>Produktu saraksts — 2014. gada marts</w:t>
              </w:r>
            </w:hyperlink>
            <w:r>
              <w:t xml:space="preserve"> un </w:t>
            </w:r>
            <w:hyperlink r:id="rId95">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Piemērotība Software Assurance segumam</w:t>
      </w:r>
    </w:p>
    <w:p w:rsidR="00AE6DCE" w:rsidRDefault="00B66E35">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AE6DCE" w:rsidRDefault="00AE6DCE">
      <w:pPr>
        <w:pStyle w:val="ProductList-Body"/>
      </w:pPr>
    </w:p>
    <w:p w:rsidR="00AE6DCE" w:rsidRDefault="00B66E35">
      <w:pPr>
        <w:pStyle w:val="ProductList-ClauseHeading"/>
        <w:outlineLvl w:val="4"/>
      </w:pPr>
      <w:r>
        <w:t>4.2. Visual Studio abonementa Pastāvīgās tiesības</w:t>
      </w:r>
    </w:p>
    <w:p w:rsidR="00AE6DCE" w:rsidRDefault="00B66E35">
      <w:pPr>
        <w:pStyle w:val="ProductList-Body"/>
      </w:pPr>
      <w:r>
        <w:t>Klienta tiesības lietot jebkādu programmatūru, kas licencēta, izmantojot Visual Studio abonementu, kļūst pastāvīgas, kad kļūst pastāvīgas Klienta tiesības lietot Visual Studio.</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2755"/>
      <w:r>
        <w:instrText>Visual Studio Team Foundation Server</w:instrText>
      </w:r>
      <w:bookmarkEnd w:id="179"/>
      <w:r>
        <w:instrText>" \l 3</w:instrText>
      </w:r>
      <w:r>
        <w:fldChar w:fldCharType="end"/>
      </w:r>
    </w:p>
    <w:p w:rsidR="00AE6DCE" w:rsidRDefault="00B66E35">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E6DCE" w:rsidRDefault="00AE6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E6DCE" w:rsidRDefault="00AE6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Visual Studio Team Services maksas lietotājs</w:t>
            </w:r>
          </w:p>
        </w:tc>
      </w:tr>
    </w:tbl>
    <w:p w:rsidR="00AE6DCE" w:rsidRDefault="00AE6DCE">
      <w:pPr>
        <w:pStyle w:val="ProductList-Body"/>
      </w:pPr>
    </w:p>
    <w:p w:rsidR="00AE6DCE" w:rsidRDefault="00B66E35">
      <w:pPr>
        <w:pStyle w:val="ProductList-SubClauseHeading"/>
        <w:outlineLvl w:val="5"/>
      </w:pPr>
      <w:r>
        <w:t>3.1.1. Papildu funkcionalitāte</w:t>
      </w:r>
    </w:p>
    <w:p w:rsidR="00AE6DCE" w:rsidRDefault="00B66E35">
      <w:pPr>
        <w:pStyle w:val="ProductList-BodyIndented"/>
      </w:pPr>
      <w:r>
        <w:t>Testēšanas pārvaldība</w:t>
      </w:r>
    </w:p>
    <w:tbl>
      <w:tblPr>
        <w:tblStyle w:val="PURTable0"/>
        <w:tblW w:w="0" w:type="dxa"/>
        <w:tblLook w:val="04A0" w:firstRow="1" w:lastRow="0" w:firstColumn="1" w:lastColumn="0" w:noHBand="0" w:noVBand="1"/>
      </w:tblPr>
      <w:tblGrid>
        <w:gridCol w:w="3496"/>
        <w:gridCol w:w="3530"/>
        <w:gridCol w:w="353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Visual Studio Test Professional abonements</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Visual Studio Enterprise abonements</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AE6DCE" w:rsidRDefault="00B66E35">
            <w:pPr>
              <w:pStyle w:val="ProductList-TableBody"/>
            </w:pPr>
            <w:r>
              <w:t>Visual Studio Team Services Test Manager maksas lietotājs</w:t>
            </w:r>
          </w:p>
        </w:tc>
      </w:tr>
    </w:tbl>
    <w:p w:rsidR="00AE6DCE" w:rsidRDefault="00AE6DCE">
      <w:pPr>
        <w:pStyle w:val="ProductList-BodyIndented"/>
      </w:pPr>
    </w:p>
    <w:p w:rsidR="00AE6DCE" w:rsidRDefault="00B66E35">
      <w:pPr>
        <w:pStyle w:val="ProductList-SubClauseHeading"/>
        <w:outlineLvl w:val="5"/>
      </w:pPr>
      <w:r>
        <w:t>3.1.2. Papildu funkcionalitāte</w:t>
      </w:r>
    </w:p>
    <w:p w:rsidR="00AE6DCE" w:rsidRDefault="00B66E35">
      <w:pPr>
        <w:pStyle w:val="ProductList-BodyIndented"/>
      </w:pPr>
      <w:r>
        <w:t>Pakotņu pārvaldība</w:t>
      </w:r>
    </w:p>
    <w:tbl>
      <w:tblPr>
        <w:tblStyle w:val="PURTable0"/>
        <w:tblW w:w="0" w:type="dxa"/>
        <w:tblLook w:val="04A0" w:firstRow="1" w:lastRow="0" w:firstColumn="1" w:lastColumn="0" w:noHBand="0" w:noVBand="1"/>
      </w:tblPr>
      <w:tblGrid>
        <w:gridCol w:w="3493"/>
        <w:gridCol w:w="3527"/>
        <w:gridCol w:w="353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Visual Studio Enterprise abonements</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Visual Studio Team Services Package Management maksas lietotājs</w:t>
            </w:r>
          </w:p>
        </w:tc>
      </w:tr>
    </w:tbl>
    <w:p w:rsidR="00AE6DCE" w:rsidRDefault="00AE6DCE">
      <w:pPr>
        <w:pStyle w:val="ProductList-BodyIndented"/>
      </w:pPr>
    </w:p>
    <w:p w:rsidR="00AE6DCE" w:rsidRDefault="00B66E35">
      <w:pPr>
        <w:pStyle w:val="ProductList-ClauseHeading"/>
        <w:outlineLvl w:val="4"/>
      </w:pPr>
      <w:r>
        <w:t>3.2. Lietošana, kam nav nepieciešamas CAL</w:t>
      </w:r>
    </w:p>
    <w:p w:rsidR="00AE6DCE" w:rsidRDefault="00B66E35">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AE6DCE" w:rsidRDefault="00AE6DCE">
      <w:pPr>
        <w:pStyle w:val="ProductList-Body"/>
      </w:pPr>
    </w:p>
    <w:p w:rsidR="00AE6DCE" w:rsidRDefault="00B66E35">
      <w:pPr>
        <w:pStyle w:val="ProductList-ClauseHeading"/>
        <w:outlineLvl w:val="4"/>
      </w:pPr>
      <w:r>
        <w:t>3.3. SQL Server Technology</w:t>
      </w:r>
    </w:p>
    <w:p w:rsidR="00AE6DCE" w:rsidRDefault="00B66E3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AE6DCE" w:rsidRDefault="00AE6DCE">
      <w:pPr>
        <w:pStyle w:val="ProductList-Body"/>
      </w:pPr>
    </w:p>
    <w:p w:rsidR="00AE6DCE" w:rsidRDefault="00B66E35">
      <w:pPr>
        <w:pStyle w:val="ProductList-ClauseHeading"/>
        <w:outlineLvl w:val="4"/>
      </w:pPr>
      <w:r>
        <w:t>3.4. Trešo personu licencēšanas nosacījumi attiecībā uz atklātā pirmkoda komponentiem</w:t>
      </w:r>
    </w:p>
    <w:p w:rsidR="00AE6DCE" w:rsidRDefault="00B66E3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E6DCE" w:rsidRDefault="00AE6DCE">
      <w:pPr>
        <w:pStyle w:val="ProductList-Body"/>
      </w:pPr>
    </w:p>
    <w:p w:rsidR="00AE6DCE" w:rsidRDefault="00B66E35">
      <w:pPr>
        <w:pStyle w:val="ProductList-ClauseHeading"/>
        <w:outlineLvl w:val="4"/>
      </w:pPr>
      <w:r>
        <w:t>3.5. Visual Studio Team Foundation Server Build Services</w:t>
      </w:r>
    </w:p>
    <w:p w:rsidR="00AE6DCE" w:rsidRDefault="00B66E35">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AE6DCE" w:rsidRDefault="00AE6DCE">
      <w:pPr>
        <w:pStyle w:val="ProductList-Body"/>
      </w:pPr>
    </w:p>
    <w:p w:rsidR="00AE6DCE" w:rsidRDefault="00B66E35">
      <w:pPr>
        <w:pStyle w:val="ProductList-ClauseHeading"/>
        <w:outlineLvl w:val="4"/>
      </w:pPr>
      <w:r>
        <w:t>3.6. Izlaides pārvaldība</w:t>
      </w:r>
    </w:p>
    <w:p w:rsidR="00AE6DCE" w:rsidRDefault="00B66E35">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AE6DCE" w:rsidRDefault="00B66E35" w:rsidP="00B66E35">
      <w:pPr>
        <w:pStyle w:val="ProductList-Bullet"/>
        <w:numPr>
          <w:ilvl w:val="0"/>
          <w:numId w:val="21"/>
        </w:numPr>
      </w:pPr>
      <w:r>
        <w:t xml:space="preserve">Visual Studio Enterprise abonements </w:t>
      </w:r>
    </w:p>
    <w:p w:rsidR="00AE6DCE" w:rsidRDefault="00B66E35" w:rsidP="00B66E35">
      <w:pPr>
        <w:pStyle w:val="ProductList-Bullet"/>
        <w:numPr>
          <w:ilvl w:val="0"/>
          <w:numId w:val="21"/>
        </w:numPr>
      </w:pPr>
      <w:r>
        <w:t xml:space="preserve">Visual Studio Enterprise (mēneša vai gada abonements) </w:t>
      </w:r>
    </w:p>
    <w:p w:rsidR="00AE6DCE" w:rsidRDefault="00B66E35" w:rsidP="00B66E35">
      <w:pPr>
        <w:pStyle w:val="ProductList-Bullet"/>
        <w:numPr>
          <w:ilvl w:val="0"/>
          <w:numId w:val="21"/>
        </w:numPr>
      </w:pPr>
      <w:r>
        <w:t>Team Services būvējuma un izvietošanas privātais konveijers (maksas instance)</w:t>
      </w:r>
    </w:p>
    <w:p w:rsidR="00AE6DCE" w:rsidRDefault="00AE6DCE">
      <w:pPr>
        <w:pStyle w:val="ProductList-Body"/>
      </w:pPr>
    </w:p>
    <w:p w:rsidR="00AE6DCE" w:rsidRDefault="00B66E35">
      <w:pPr>
        <w:pStyle w:val="ProductList-ClauseHeading"/>
        <w:outlineLvl w:val="4"/>
      </w:pPr>
      <w:r>
        <w:t>3.7. Pakotņu pārvaldība</w:t>
      </w:r>
    </w:p>
    <w:p w:rsidR="00AE6DCE" w:rsidRDefault="00B66E35">
      <w:pPr>
        <w:pStyle w:val="ProductList-Body"/>
      </w:pPr>
      <w:r>
        <w:t>Vienlaicīgi ar katru Visual Studio Team Foundation Server licenci ne vairāk par pieciem lietotājiem vai ierīcēm ir tiesības lietot līdzekli Pakotņu pārvaldība.</w:t>
      </w:r>
    </w:p>
    <w:p w:rsidR="00AE6DCE" w:rsidRDefault="00AE6DCE">
      <w:pPr>
        <w:pStyle w:val="ProductList-Body"/>
      </w:pPr>
    </w:p>
    <w:p w:rsidR="00AE6DCE" w:rsidRDefault="00B66E35">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AE6D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r w:rsidR="00AE6DCE">
        <w:tc>
          <w:tcPr>
            <w:tcW w:w="12240" w:type="dxa"/>
            <w:gridSpan w:val="4"/>
            <w:tcBorders>
              <w:top w:val="none" w:sz="4" w:space="0" w:color="6E6E6E"/>
              <w:left w:val="none" w:sz="4" w:space="0" w:color="6E6E6E"/>
              <w:bottom w:val="none" w:sz="4" w:space="0" w:color="6E6E6E"/>
              <w:right w:val="none" w:sz="4" w:space="0" w:color="6E6E6E"/>
            </w:tcBorders>
          </w:tcPr>
          <w:p w:rsidR="00AE6DCE" w:rsidRDefault="00AE6DCE">
            <w:pPr>
              <w:pStyle w:val="PURBreadcrumb"/>
            </w:pPr>
          </w:p>
          <w:tbl>
            <w:tblPr>
              <w:tblW w:w="0" w:type="dxa"/>
              <w:tblLook w:val="04A0" w:firstRow="1" w:lastRow="0" w:firstColumn="1" w:lastColumn="0" w:noHBand="0" w:noVBand="1"/>
            </w:tblPr>
            <w:tblGrid>
              <w:gridCol w:w="10800"/>
            </w:tblGrid>
            <w:tr w:rsidR="00AE6DCE">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TableBody"/>
            </w:pPr>
          </w:p>
        </w:tc>
      </w:tr>
    </w:tbl>
    <w:p w:rsidR="00AE6DCE" w:rsidRDefault="00AE6DCE">
      <w:pPr>
        <w:pStyle w:val="ProductList-Body"/>
      </w:pPr>
    </w:p>
    <w:p w:rsidR="00AE6DCE" w:rsidRDefault="00B66E35">
      <w:pPr>
        <w:pStyle w:val="ProductList-OfferingGroupHeading"/>
        <w:outlineLvl w:val="1"/>
      </w:pPr>
      <w:bookmarkStart w:id="184" w:name="_Sec618"/>
      <w:r>
        <w:t>Windows</w:t>
      </w:r>
      <w:bookmarkEnd w:id="184"/>
      <w:r>
        <w:fldChar w:fldCharType="begin"/>
      </w:r>
      <w:r>
        <w:instrText xml:space="preserve"> TC "</w:instrText>
      </w:r>
      <w:bookmarkStart w:id="185" w:name="_Toc504912756"/>
      <w:r>
        <w:instrText>Windows</w:instrText>
      </w:r>
      <w:bookmarkEnd w:id="185"/>
      <w:r>
        <w:instrText>" \l 2</w:instrText>
      </w:r>
      <w:r>
        <w:fldChar w:fldCharType="end"/>
      </w:r>
    </w:p>
    <w:p w:rsidR="00AE6DCE" w:rsidRDefault="00B66E35">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04912757"/>
      <w:r>
        <w:instrText>Windows darbstacijas operētājsistēma</w:instrText>
      </w:r>
      <w:bookmarkEnd w:id="187"/>
      <w:r>
        <w:instrText>" \l 3</w:instrText>
      </w:r>
      <w:r>
        <w:fldChar w:fldCharType="end"/>
      </w:r>
    </w:p>
    <w:p w:rsidR="00AE6DCE" w:rsidRDefault="00B66E35">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E6D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39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jauninājums</w:t>
            </w:r>
            <w:r>
              <w:fldChar w:fldCharType="begin"/>
            </w:r>
            <w:r>
              <w:instrText xml:space="preserve"> XE "Windows 10 Education jauninājums"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r w:rsidR="00AE6DCE">
        <w:tc>
          <w:tcPr>
            <w:tcW w:w="392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pPr>
            <w:r>
              <w:t xml:space="preserve">Pāreja no Windows 10 S uz Windows 10 Pro </w:t>
            </w:r>
            <w:r>
              <w:fldChar w:fldCharType="begin"/>
            </w:r>
            <w:r>
              <w:instrText xml:space="preserve"> XE "Pāreja no Windows 10 S uz Windows 10 Pro " </w:instrText>
            </w:r>
            <w:r>
              <w:fldChar w:fldCharType="end"/>
            </w:r>
            <w:r>
              <w:t>(katrai Ierīcei)</w:t>
            </w:r>
          </w:p>
        </w:tc>
        <w:tc>
          <w:tcPr>
            <w:tcW w:w="62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E6DCE" w:rsidRDefault="00AE6D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Kvalificētās operētājsistēmas (OS)</w:t>
      </w:r>
    </w:p>
    <w:p w:rsidR="00AE6DCE" w:rsidRDefault="00B66E35">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AE6DCE" w:rsidRDefault="00AE6DCE">
      <w:pPr>
        <w:pStyle w:val="ProductList-Body"/>
      </w:pPr>
    </w:p>
    <w:p w:rsidR="00AE6DCE" w:rsidRDefault="00B66E35">
      <w:pPr>
        <w:pStyle w:val="ProductList-SubClauseHeading"/>
        <w:outlineLvl w:val="5"/>
      </w:pPr>
      <w:r>
        <w:t>2.1.1. Kvalificēto operētājsistēmu (OS) diagramma</w:t>
      </w:r>
    </w:p>
    <w:p w:rsidR="00AE6DCE" w:rsidRDefault="00B66E35">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83"/>
        <w:gridCol w:w="1452"/>
        <w:gridCol w:w="1452"/>
        <w:gridCol w:w="1469"/>
        <w:gridCol w:w="1400"/>
        <w:gridCol w:w="140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Academic un Charity</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6DCE" w:rsidRDefault="00AE6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jc w:val="center"/>
            </w:pP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bl>
    <w:p w:rsidR="00AE6DCE" w:rsidRDefault="00B66E35">
      <w:pPr>
        <w:pStyle w:val="ProductList-BodyIndented"/>
      </w:pPr>
      <w:r>
        <w:rPr>
          <w:i/>
          <w:vertAlign w:val="superscript"/>
        </w:rPr>
        <w:t>1</w:t>
      </w:r>
      <w:r>
        <w:rPr>
          <w:i/>
        </w:rPr>
        <w:t xml:space="preserve">Piemērojams arī Kvalificētajām ierīcēm, kas iegūtas apvienošanas vai iegādes rezultātā </w:t>
      </w:r>
    </w:p>
    <w:p w:rsidR="00AE6DCE" w:rsidRDefault="00B66E35">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AE6DCE" w:rsidRDefault="00B66E35">
      <w:pPr>
        <w:pStyle w:val="ProductList-BodyIndented"/>
      </w:pPr>
      <w:r>
        <w:rPr>
          <w:i/>
          <w:vertAlign w:val="superscript"/>
        </w:rPr>
        <w:t>3</w:t>
      </w:r>
      <w:r>
        <w:rPr>
          <w:i/>
        </w:rPr>
        <w:t>Neattiecas uz versiju Academic, Charity un OV-CW.</w:t>
      </w:r>
    </w:p>
    <w:p w:rsidR="00AE6DCE" w:rsidRDefault="00B66E35">
      <w:pPr>
        <w:pStyle w:val="ProductList-BodyIndented"/>
      </w:pPr>
      <w:r>
        <w:rPr>
          <w:i/>
          <w:vertAlign w:val="superscript"/>
        </w:rPr>
        <w:t>4</w:t>
      </w:r>
      <w:r>
        <w:rPr>
          <w:i/>
        </w:rPr>
        <w:t>N, K un KN ir specializēti izdevumi, kas ir pieejami noteiktos reģionos.</w:t>
      </w:r>
    </w:p>
    <w:p w:rsidR="00AE6DCE" w:rsidRDefault="00B66E35">
      <w:pPr>
        <w:pStyle w:val="ProductList-BodyIndented"/>
      </w:pPr>
      <w:r>
        <w:rPr>
          <w:i/>
          <w:vertAlign w:val="superscript"/>
        </w:rPr>
        <w:t>5</w:t>
      </w:r>
      <w:r>
        <w:rPr>
          <w:i/>
        </w:rPr>
        <w:t>Ietver Windows 10 Pro ar režīmu S (Windows 10S) un Windows 10 Pro Workstations.</w:t>
      </w:r>
    </w:p>
    <w:p w:rsidR="00AE6DCE" w:rsidRDefault="00B66E35">
      <w:pPr>
        <w:pStyle w:val="ProductList-BodyIndented"/>
      </w:pPr>
      <w:r>
        <w:rPr>
          <w:i/>
          <w:vertAlign w:val="superscript"/>
        </w:rPr>
        <w:t>6</w:t>
      </w:r>
      <w:r>
        <w:rPr>
          <w:i/>
        </w:rPr>
        <w:t>Lietošanas ierobežojumus skatiet tālāk 2.1.2.1. sadaļā</w:t>
      </w:r>
    </w:p>
    <w:p w:rsidR="00AE6DCE" w:rsidRDefault="00AE6DCE">
      <w:pPr>
        <w:pStyle w:val="ProductList-BodyIndented"/>
      </w:pPr>
    </w:p>
    <w:p w:rsidR="00AE6DCE" w:rsidRDefault="00B66E35">
      <w:pPr>
        <w:pStyle w:val="ProductList-SubClauseHeading"/>
        <w:outlineLvl w:val="5"/>
      </w:pPr>
      <w:r>
        <w:t>2.1.2. Kvalificēto operētājsistēmu (OS), kuru lietošana ir ierobežota, diagramma</w:t>
      </w:r>
    </w:p>
    <w:p w:rsidR="00AE6DCE" w:rsidRDefault="00B66E35">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70"/>
        <w:gridCol w:w="1654"/>
        <w:gridCol w:w="1654"/>
        <w:gridCol w:w="1670"/>
        <w:gridCol w:w="1608"/>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Academic un Charity</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6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bl>
    <w:p w:rsidR="00AE6DCE" w:rsidRDefault="00B66E35">
      <w:pPr>
        <w:pStyle w:val="ProductList-BodyIndented"/>
      </w:pPr>
      <w:r>
        <w:rPr>
          <w:i/>
          <w:vertAlign w:val="superscript"/>
        </w:rPr>
        <w:t>1</w:t>
      </w:r>
      <w:r>
        <w:rPr>
          <w:i/>
        </w:rPr>
        <w:t xml:space="preserve">Piemērojams arī Kvalificētajām ierīcēm, kas iegūtas apvienošanas vai iegādes rezultātā </w:t>
      </w:r>
    </w:p>
    <w:p w:rsidR="00AE6DCE" w:rsidRDefault="00B66E35">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AE6DCE" w:rsidRDefault="00B66E35">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rsidR="00AE6DCE" w:rsidRDefault="00B66E35">
      <w:pPr>
        <w:pStyle w:val="ProductList-BodyIndented"/>
      </w:pPr>
      <w:r>
        <w:rPr>
          <w:i/>
          <w:vertAlign w:val="superscript"/>
        </w:rPr>
        <w:t>4</w:t>
      </w:r>
      <w:r>
        <w:t>N, K un KN ir specializēti izdevumi, kas ir pieejami noteiktos reģionos.</w:t>
      </w:r>
    </w:p>
    <w:p w:rsidR="00AE6DCE" w:rsidRDefault="00B66E35">
      <w:pPr>
        <w:pStyle w:val="ProductList-BodyIndented"/>
      </w:pPr>
      <w:r>
        <w:rPr>
          <w:i/>
          <w:vertAlign w:val="superscript"/>
        </w:rPr>
        <w:t>5</w:t>
      </w:r>
      <w:r>
        <w:rPr>
          <w:i/>
        </w:rPr>
        <w:t>2.1.2.2. sadaļa neattiecas uz Windows 10 IoT Enterprise Mazumtirdzniecībai vai Vienkāršotajiem klientiem</w:t>
      </w:r>
    </w:p>
    <w:p w:rsidR="00AE6DCE" w:rsidRDefault="00AE6DCE">
      <w:pPr>
        <w:pStyle w:val="ProductList-BodyIndented"/>
      </w:pPr>
    </w:p>
    <w:p w:rsidR="00AE6DCE" w:rsidRDefault="00B66E35">
      <w:pPr>
        <w:pStyle w:val="ProductList-BodyIndented"/>
      </w:pPr>
      <w:r>
        <w:rPr>
          <w:b/>
        </w:rPr>
        <w:t>2.1.2.1. Lietošanas ierobežojumi, kas attiecas uz Nosacījuma kvalificētām operētājsistēmām</w:t>
      </w:r>
    </w:p>
    <w:p w:rsidR="00AE6DCE" w:rsidRDefault="00B66E35">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tālāk norādītie nosacījumi.  </w:t>
      </w:r>
    </w:p>
    <w:p w:rsidR="00AE6DCE" w:rsidRDefault="00B66E35" w:rsidP="00B66E35">
      <w:pPr>
        <w:pStyle w:val="ProductList-Bullet"/>
        <w:numPr>
          <w:ilvl w:val="1"/>
          <w:numId w:val="22"/>
        </w:numPr>
      </w:pPr>
      <w:r>
        <w:t>Konkrēti lietošanas noteikumi. Klienta Licencētā ierīce ir paredzēta konkrētam lietošanas veidam. Klients drīkst izmantot programmatūru tikai šādā veidā.</w:t>
      </w:r>
    </w:p>
    <w:p w:rsidR="00AE6DCE" w:rsidRDefault="00B66E35" w:rsidP="00B66E35">
      <w:pPr>
        <w:pStyle w:val="ProductList-Bullet"/>
        <w:numPr>
          <w:ilvl w:val="1"/>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AE6DCE" w:rsidRDefault="00B66E35" w:rsidP="00B66E35">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pieejamiem produktiem un pakalpojumiem.</w:t>
      </w:r>
    </w:p>
    <w:p w:rsidR="00AE6DCE" w:rsidRDefault="00AE6DCE">
      <w:pPr>
        <w:pStyle w:val="ProductList-BodyIndented"/>
      </w:pPr>
    </w:p>
    <w:p w:rsidR="00AE6DCE" w:rsidRDefault="00B66E35">
      <w:pPr>
        <w:pStyle w:val="ProductList-BodyIndented"/>
      </w:pPr>
      <w:r>
        <w:rPr>
          <w:b/>
        </w:rPr>
        <w:t>2.1.2.2. Software Assurance Iegādes ierobežojums, kas attiecas uz Nosacījuma kvalificētām operētājsistēmām</w:t>
      </w:r>
    </w:p>
    <w:p w:rsidR="00AE6DCE" w:rsidRDefault="00B66E35">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AE6DCE" w:rsidRDefault="00AE6DCE">
      <w:pPr>
        <w:pStyle w:val="ProductList-BodyIndented"/>
      </w:pPr>
    </w:p>
    <w:p w:rsidR="00AE6DCE" w:rsidRDefault="00B66E35">
      <w:pPr>
        <w:pStyle w:val="ProductList-SubClauseHeading"/>
        <w:outlineLvl w:val="5"/>
      </w:pPr>
      <w:r>
        <w:t>2.1.3. Windows 10 Pro ierīces ar režīmu S</w:t>
      </w:r>
    </w:p>
    <w:p w:rsidR="00AE6DCE" w:rsidRDefault="00B66E35" w:rsidP="00B66E35">
      <w:pPr>
        <w:pStyle w:val="ProductList-Bullet"/>
        <w:numPr>
          <w:ilvl w:val="1"/>
          <w:numId w:val="23"/>
        </w:numPr>
      </w:pPr>
      <w:r>
        <w:t xml:space="preserve">Neatkarīgi no Universālajiem licences nosacījumiem vai lielapjoma licencēšanas līguma tādas Licences, kas tiek lietotas jebkurā Windows 10 Pro ierīcē ar režīmu S (Windows 10 S), neietver tiesības veidot sistēmas kopijas vai tiesības darbināt vai instalēt iepriekšēju versiju, citas valodas versiju, citas platformas versiju vai agrāku Windows izdevumu, tostarp Windows 10 Enterprise LTSB. </w:t>
      </w:r>
    </w:p>
    <w:p w:rsidR="00AE6DCE" w:rsidRDefault="00B66E35" w:rsidP="00B66E35">
      <w:pPr>
        <w:pStyle w:val="ProductList-Bullet"/>
        <w:numPr>
          <w:ilvl w:val="1"/>
          <w:numId w:val="23"/>
        </w:numPr>
      </w:pPr>
      <w:r>
        <w:t>Pirms Windows 10 Pro vai Enterprise instalēšanas Windows 10 Pro ierīcēs ar režīmu S klientiem ir pienākums licencēt Pāreju no Windows 10 S uz Windows 10 Pro.</w:t>
      </w:r>
    </w:p>
    <w:p w:rsidR="00AE6DCE" w:rsidRDefault="00AE6DCE">
      <w:pPr>
        <w:pStyle w:val="ProductList-SubClauseHeading"/>
        <w:outlineLvl w:val="5"/>
      </w:pPr>
    </w:p>
    <w:p w:rsidR="00AE6DCE" w:rsidRDefault="00B66E35">
      <w:pPr>
        <w:pStyle w:val="ProductList-SubClauseHeading"/>
        <w:outlineLvl w:val="5"/>
      </w:pPr>
      <w:r>
        <w:t>2.1.4. Kvalificēto OS noteikumi Windows VL jaunināšanas licencēm</w:t>
      </w:r>
    </w:p>
    <w:p w:rsidR="00AE6DCE" w:rsidRDefault="00B66E35" w:rsidP="00B66E35">
      <w:pPr>
        <w:pStyle w:val="ProductList-Bullet"/>
        <w:numPr>
          <w:ilvl w:val="1"/>
          <w:numId w:val="24"/>
        </w:numPr>
      </w:pPr>
      <w:r>
        <w:t xml:space="preserve">Kvalificētajai OS ir jābūt instalētai ierīcē, kam paredzēts piešķirt VL jaunināšanas licenci. </w:t>
      </w:r>
    </w:p>
    <w:p w:rsidR="00AE6DCE" w:rsidRDefault="00B66E35" w:rsidP="00B66E35">
      <w:pPr>
        <w:pStyle w:val="ProductList-Bullet"/>
        <w:numPr>
          <w:ilvl w:val="1"/>
          <w:numId w:val="24"/>
        </w:numPr>
      </w:pPr>
      <w:r>
        <w:t xml:space="preserve">Apple Macintosh ir kvalificētā OS tikai tad, ja pirms ierīces pirmās pārdošanas reizes to ir sākotnēji instalējis pilnvarotais ražotājs. </w:t>
      </w:r>
    </w:p>
    <w:p w:rsidR="00AE6DCE" w:rsidRDefault="00B66E35" w:rsidP="00B66E35">
      <w:pPr>
        <w:pStyle w:val="ProductList-Bullet"/>
        <w:numPr>
          <w:ilvl w:val="1"/>
          <w:numId w:val="24"/>
        </w:numPr>
      </w:pPr>
      <w:r>
        <w:t>Lai izvietotu VL jaunināšanas licenci, Klientiem no ierīces ir jānoņem kvalificētā OS, izņemot gadījumus, kad Klientiem ir arī SA segums attiecīgajai VL jaunināšanas licencei.</w:t>
      </w:r>
    </w:p>
    <w:p w:rsidR="00AE6DCE" w:rsidRDefault="00B66E35" w:rsidP="00B66E35">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AE6DCE" w:rsidRDefault="00AE6DCE">
      <w:pPr>
        <w:pStyle w:val="ProductList-BodyIndented"/>
      </w:pPr>
    </w:p>
    <w:p w:rsidR="00AE6DCE" w:rsidRDefault="00B66E35">
      <w:pPr>
        <w:pStyle w:val="ProductList-ClauseHeading"/>
        <w:outlineLvl w:val="4"/>
      </w:pPr>
      <w:r>
        <w:t>2.2. Windows Enterprise jauninājums (bez versijas) un Windows Professional jauninājums (bez versijas)</w:t>
      </w:r>
    </w:p>
    <w:p w:rsidR="00AE6DCE" w:rsidRDefault="00B66E35">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AE6DCE" w:rsidRDefault="00AE6DCE">
      <w:pPr>
        <w:pStyle w:val="ProductList-Body"/>
      </w:pPr>
    </w:p>
    <w:p w:rsidR="00AE6DCE" w:rsidRDefault="00B66E35">
      <w:pPr>
        <w:pStyle w:val="ProductList-ClauseHeading"/>
        <w:outlineLvl w:val="4"/>
      </w:pPr>
      <w:r>
        <w:t>2.3. Windows 10 sistēmas kopiju izveide</w:t>
      </w:r>
    </w:p>
    <w:p w:rsidR="00AE6DCE" w:rsidRDefault="00B66E35">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AE6DCE" w:rsidRDefault="00AE6DCE">
      <w:pPr>
        <w:pStyle w:val="ProductList-Body"/>
      </w:pPr>
    </w:p>
    <w:p w:rsidR="00AE6DCE" w:rsidRDefault="00B66E35">
      <w:pPr>
        <w:pStyle w:val="ProductList-ClauseHeading"/>
        <w:outlineLvl w:val="4"/>
      </w:pPr>
      <w:r>
        <w:t>2.4. Reģionālās piegādes opcijas</w:t>
      </w:r>
    </w:p>
    <w:p w:rsidR="00AE6DCE" w:rsidRDefault="00B66E35">
      <w:pPr>
        <w:pStyle w:val="ProductList-SubClauseHeading"/>
        <w:outlineLvl w:val="5"/>
      </w:pPr>
      <w:r>
        <w:t>2.4.1. Microsoft Windows XP Professional, Vista Business un 7 Professional N versijas (bez Windows Media Player)</w:t>
      </w:r>
    </w:p>
    <w:p w:rsidR="00AE6DCE" w:rsidRDefault="00B66E35">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7">
        <w:r>
          <w:rPr>
            <w:color w:val="00467F"/>
            <w:u w:val="single"/>
          </w:rPr>
          <w:t>http://go.microsoft.com/?linkid=9839207</w:t>
        </w:r>
      </w:hyperlink>
      <w:r>
        <w:t>.</w:t>
      </w:r>
    </w:p>
    <w:p w:rsidR="00AE6DCE" w:rsidRDefault="00AE6DCE">
      <w:pPr>
        <w:pStyle w:val="ProductList-BodyIndented"/>
      </w:pPr>
    </w:p>
    <w:p w:rsidR="00AE6DCE" w:rsidRDefault="00B66E35">
      <w:pPr>
        <w:pStyle w:val="ProductList-SubClauseHeading"/>
        <w:outlineLvl w:val="5"/>
      </w:pPr>
      <w:r>
        <w:t>2.4.2. Windows XP Professional, Vista Business un 7 Professional K un KN versijas</w:t>
      </w:r>
    </w:p>
    <w:p w:rsidR="00AE6DCE" w:rsidRDefault="00B66E35">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8">
        <w:r>
          <w:rPr>
            <w:color w:val="00467F"/>
            <w:u w:val="single"/>
          </w:rPr>
          <w:t>http://go.microsoft.com/?linkid=9839207</w:t>
        </w:r>
      </w:hyperlink>
      <w:r>
        <w:t>.</w:t>
      </w:r>
    </w:p>
    <w:p w:rsidR="00AE6DCE" w:rsidRDefault="00AE6DCE">
      <w:pPr>
        <w:pStyle w:val="ProductList-BodyIndented"/>
      </w:pPr>
    </w:p>
    <w:p w:rsidR="00AE6DCE" w:rsidRDefault="00B66E35">
      <w:pPr>
        <w:pStyle w:val="ProductList-SubClauseHeading"/>
        <w:outlineLvl w:val="5"/>
      </w:pPr>
      <w:r>
        <w:t>2.4.3. Windows 8/8.1 Pro KN un Windows 10 Pro KN</w:t>
      </w:r>
    </w:p>
    <w:p w:rsidR="00AE6DCE" w:rsidRDefault="00B66E35">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AE6DCE" w:rsidRDefault="00AE6DCE">
      <w:pPr>
        <w:pStyle w:val="ProductList-BodyIndented"/>
      </w:pPr>
    </w:p>
    <w:p w:rsidR="00AE6DCE" w:rsidRDefault="00B66E35">
      <w:pPr>
        <w:pStyle w:val="ProductList-SubClauseHeading"/>
        <w:outlineLvl w:val="5"/>
      </w:pPr>
      <w:r>
        <w:t>2.4.4. Windows 8/8.1 Pro N un Windows 10 Pro N (bez Windows Media Player)</w:t>
      </w:r>
    </w:p>
    <w:p w:rsidR="00AE6DCE" w:rsidRDefault="00B66E35">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AE6DCE" w:rsidRDefault="00AE6DCE">
      <w:pPr>
        <w:pStyle w:val="ProductList-BodyIndented"/>
      </w:pPr>
    </w:p>
    <w:p w:rsidR="00AE6DCE" w:rsidRDefault="00B66E35">
      <w:pPr>
        <w:pStyle w:val="ProductList-ClauseHeading"/>
        <w:outlineLvl w:val="4"/>
      </w:pPr>
      <w:r>
        <w:t>2.5. Windows Embedded 8 Standard Enterprise komplekts</w:t>
      </w:r>
    </w:p>
    <w:p w:rsidR="00AE6DCE" w:rsidRDefault="00B66E35">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AE6DCE" w:rsidRDefault="00AE6DCE">
      <w:pPr>
        <w:pStyle w:val="ProductList-Body"/>
      </w:pPr>
    </w:p>
    <w:p w:rsidR="00AE6DCE" w:rsidRDefault="00B66E35">
      <w:pPr>
        <w:pStyle w:val="ProductList-ClauseHeading"/>
        <w:outlineLvl w:val="4"/>
      </w:pPr>
      <w:r>
        <w:t>2.6. Piemērotība Windows 10 Home uz Pro Tiesību licencēšanas (E3/E5) iegādei</w:t>
      </w:r>
    </w:p>
    <w:p w:rsidR="00AE6DCE" w:rsidRDefault="00B66E35">
      <w:pPr>
        <w:pStyle w:val="ProductList-SubClauseHeading"/>
        <w:outlineLvl w:val="5"/>
      </w:pPr>
      <w:r>
        <w:t>2.6.1. Priekšnosacījumi</w:t>
      </w:r>
    </w:p>
    <w:p w:rsidR="00AE6DCE" w:rsidRDefault="00B66E35">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AE6DCE" w:rsidRDefault="00B66E35" w:rsidP="00B66E35">
      <w:pPr>
        <w:pStyle w:val="ProductList-Bullet"/>
        <w:numPr>
          <w:ilvl w:val="1"/>
          <w:numId w:val="25"/>
        </w:numPr>
      </w:pPr>
      <w:r>
        <w:t>Windows 10 Enterprise E3 katrai Ierīcei ar aktīvu SA</w:t>
      </w:r>
    </w:p>
    <w:p w:rsidR="00AE6DCE" w:rsidRDefault="00B66E35" w:rsidP="00B66E35">
      <w:pPr>
        <w:pStyle w:val="ProductList-Bullet"/>
        <w:numPr>
          <w:ilvl w:val="1"/>
          <w:numId w:val="25"/>
        </w:numPr>
      </w:pPr>
      <w:r>
        <w:t>Windows 10 Enterprise E3/E5 katrai Lietotāja SL</w:t>
      </w:r>
    </w:p>
    <w:p w:rsidR="00AE6DCE" w:rsidRDefault="00B66E35" w:rsidP="00B66E35">
      <w:pPr>
        <w:pStyle w:val="ProductList-Bullet"/>
        <w:numPr>
          <w:ilvl w:val="1"/>
          <w:numId w:val="25"/>
        </w:numPr>
      </w:pPr>
      <w:r>
        <w:t>Windows 10 Enterprise E5 katrai Ierīces SL</w:t>
      </w:r>
    </w:p>
    <w:p w:rsidR="00AE6DCE" w:rsidRDefault="00AE6DCE">
      <w:pPr>
        <w:pStyle w:val="ProductList-BodyIndented"/>
      </w:pPr>
    </w:p>
    <w:p w:rsidR="00AE6DCE" w:rsidRDefault="00B66E35">
      <w:pPr>
        <w:pStyle w:val="ProductList-SubClauseHeading"/>
        <w:outlineLvl w:val="5"/>
      </w:pPr>
      <w:r>
        <w:t>2.6.2. Iegādes prasības</w:t>
      </w:r>
    </w:p>
    <w:p w:rsidR="00AE6DCE" w:rsidRDefault="00B66E35">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AE6DCE" w:rsidRDefault="00B66E35" w:rsidP="00B66E35">
      <w:pPr>
        <w:pStyle w:val="ProductList-Bullet"/>
        <w:numPr>
          <w:ilvl w:val="1"/>
          <w:numId w:val="26"/>
        </w:numPr>
      </w:pPr>
      <w:r>
        <w:t>Ierīcē ir licencēta operētājsistēma Windows 10 Enterprise E3/E5 katrai ierīcei vai</w:t>
      </w:r>
    </w:p>
    <w:p w:rsidR="00AE6DCE" w:rsidRDefault="00B66E35" w:rsidP="00B66E35">
      <w:pPr>
        <w:pStyle w:val="ProductList-Bullet"/>
        <w:numPr>
          <w:ilvl w:val="1"/>
          <w:numId w:val="26"/>
        </w:numPr>
      </w:pPr>
      <w:r>
        <w:t>ierīcē ir instalēta versija Pro vai Enterprise un ierīci izmanto Windows 10 Enterprise E3/E5 Licencēts lietotājs.</w:t>
      </w:r>
    </w:p>
    <w:p w:rsidR="00AE6DCE" w:rsidRDefault="00AE6DCE">
      <w:pPr>
        <w:pStyle w:val="ProductList-BodyIndented"/>
      </w:pPr>
    </w:p>
    <w:p w:rsidR="00AE6DCE" w:rsidRDefault="00B66E35">
      <w:pPr>
        <w:pStyle w:val="ProductList-SubClauseHeading"/>
        <w:outlineLvl w:val="5"/>
      </w:pPr>
      <w:r>
        <w:t>2.6.3. Licences ierobežojumi</w:t>
      </w:r>
    </w:p>
    <w:p w:rsidR="00AE6DCE" w:rsidRDefault="00B66E35">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AE6DCE" w:rsidRDefault="00AE6DCE">
      <w:pPr>
        <w:pStyle w:val="ProductList-BodyIndented"/>
      </w:pPr>
    </w:p>
    <w:p w:rsidR="00AE6DCE" w:rsidRDefault="00B66E35">
      <w:pPr>
        <w:pStyle w:val="ProductList-ClauseHeading"/>
        <w:outlineLvl w:val="4"/>
      </w:pPr>
      <w:r>
        <w:t>2.7. Lietošana laboratorijā un bibliotēkā</w:t>
      </w:r>
    </w:p>
    <w:p w:rsidR="00AE6DCE" w:rsidRDefault="00B66E35">
      <w:pPr>
        <w:pStyle w:val="ProductList-Body"/>
      </w:pPr>
      <w:r>
        <w:t>Iestādēm, kurās visiem mācībspēkiem un darbiniekiem/datu speciālistiem ir piešķirtas licences Windows Education E3/E5,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SL, kas iegādāta saskaņā ar Līgumu Microsoft Cloud.</w:t>
      </w:r>
    </w:p>
    <w:p w:rsidR="00AE6DCE" w:rsidRDefault="00AE6DCE">
      <w:pPr>
        <w:pStyle w:val="ProductList-Body"/>
      </w:pPr>
    </w:p>
    <w:p w:rsidR="00AE6DCE" w:rsidRDefault="00B66E35">
      <w:pPr>
        <w:pStyle w:val="ProductList-ClauseHeading"/>
        <w:outlineLvl w:val="4"/>
      </w:pPr>
      <w:r>
        <w:t>2.8 Automātiskā atjaunināšana</w:t>
      </w:r>
    </w:p>
    <w:p w:rsidR="00AE6DCE" w:rsidRDefault="00B66E35">
      <w:pPr>
        <w:pStyle w:val="ProductList-Body"/>
      </w:pPr>
      <w:r>
        <w:t xml:space="preserve">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  </w:t>
      </w:r>
    </w:p>
    <w:p w:rsidR="00AE6DCE" w:rsidRDefault="00B66E35">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9">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Papildu programmatūra: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Licences piešķiršana</w:t>
      </w:r>
    </w:p>
    <w:p w:rsidR="00AE6DCE" w:rsidRDefault="00B66E35">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Skatiet 4. sadaļu. Windows SA un Windows VDA Software Assurance Licences atkārtotas piešķiršanas tiesības.</w:t>
      </w:r>
    </w:p>
    <w:p w:rsidR="00AE6DCE" w:rsidRDefault="00AE6DCE">
      <w:pPr>
        <w:pStyle w:val="ProductList-Body"/>
      </w:pPr>
    </w:p>
    <w:p w:rsidR="00AE6DCE" w:rsidRDefault="00B66E35">
      <w:pPr>
        <w:pStyle w:val="ProductList-ClauseHeading"/>
        <w:outlineLvl w:val="4"/>
      </w:pPr>
      <w:r>
        <w:t>3.2. Uz Azure AD balstīta Windows 10 aktivizēšana</w:t>
      </w:r>
    </w:p>
    <w:p w:rsidR="00AE6DCE" w:rsidRDefault="00B66E35">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AE6DCE" w:rsidRDefault="00AE6DCE">
      <w:pPr>
        <w:pStyle w:val="ProductList-Body"/>
      </w:pPr>
    </w:p>
    <w:p w:rsidR="00AE6DCE" w:rsidRDefault="00B66E35">
      <w:pPr>
        <w:pStyle w:val="ProductList-ClauseHeading"/>
        <w:outlineLvl w:val="4"/>
      </w:pPr>
      <w:r>
        <w:t>3.3. Windows lietojumprogrammas</w:t>
      </w:r>
    </w:p>
    <w:p w:rsidR="00AE6DCE" w:rsidRDefault="00B66E35">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100">
        <w:r>
          <w:rPr>
            <w:color w:val="00467F"/>
            <w:u w:val="single"/>
          </w:rPr>
          <w:t>http://go.microsoft.com/fwlink/?linkid=246338</w:t>
        </w:r>
      </w:hyperlink>
      <w:r>
        <w:t xml:space="preserve">, vai — Windows lietojumprogrammām, kas piekļūst Xbox pakalpojumiem, — Xbox.com lietošanas nosacījumi, kuri ir pieejami vietnē </w:t>
      </w:r>
      <w:hyperlink r:id="rId101">
        <w:r>
          <w:rPr>
            <w:color w:val="00467F"/>
            <w:u w:val="single"/>
          </w:rPr>
          <w:t>http://xbox.com/legal/livetou</w:t>
        </w:r>
      </w:hyperlink>
      <w:r>
        <w:t>.</w:t>
      </w:r>
    </w:p>
    <w:p w:rsidR="00AE6DCE" w:rsidRDefault="00AE6DCE">
      <w:pPr>
        <w:pStyle w:val="ProductList-Body"/>
      </w:pPr>
    </w:p>
    <w:p w:rsidR="00AE6DCE" w:rsidRDefault="00B66E35">
      <w:pPr>
        <w:pStyle w:val="ProductList-ClauseHeading"/>
        <w:outlineLvl w:val="4"/>
      </w:pPr>
      <w:r>
        <w:t>3.4. Windows 10 Mobile Enterprise</w:t>
      </w:r>
    </w:p>
    <w:p w:rsidR="00AE6DCE" w:rsidRDefault="00B66E35">
      <w:pPr>
        <w:pStyle w:val="ProductList-Body"/>
      </w:pPr>
      <w:r>
        <w:t>Klientiem ar līgumu Enterprise, līgumu Microsoft Products and Services vai līgumu Select Plus sava līguma darbības laikā ir tiesības instalēt un lietot Windows 10 Mobile Enterprise.</w:t>
      </w:r>
    </w:p>
    <w:p w:rsidR="00AE6DCE" w:rsidRDefault="00AE6DCE">
      <w:pPr>
        <w:pStyle w:val="ProductList-Body"/>
      </w:pPr>
    </w:p>
    <w:p w:rsidR="00AE6DCE" w:rsidRDefault="00B66E35">
      <w:pPr>
        <w:pStyle w:val="ProductList-ClauseHeading"/>
        <w:outlineLvl w:val="4"/>
      </w:pPr>
      <w:r>
        <w:t>3.5. Lietošanas noteikumi attiecībā uz līguma Microsoft Cloud aktivizēšanu</w:t>
      </w:r>
    </w:p>
    <w:p w:rsidR="00AE6DCE" w:rsidRDefault="00B66E35">
      <w:pPr>
        <w:pStyle w:val="ProductList-Body"/>
      </w:pPr>
      <w:r>
        <w:t>Klientiem, kas licencēti saskaņā ar Līgumu Microsoft Cloud,</w:t>
      </w:r>
    </w:p>
    <w:p w:rsidR="00AE6DCE" w:rsidRDefault="00B66E35" w:rsidP="00B66E35">
      <w:pPr>
        <w:pStyle w:val="ProductList-Bullet"/>
        <w:numPr>
          <w:ilvl w:val="0"/>
          <w:numId w:val="27"/>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rsidR="00AE6DCE" w:rsidRDefault="00B66E35" w:rsidP="00B66E35">
      <w:pPr>
        <w:pStyle w:val="ProductList-Bullet"/>
        <w:numPr>
          <w:ilvl w:val="0"/>
          <w:numId w:val="27"/>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AE6DCE" w:rsidRDefault="00B66E35" w:rsidP="00B66E35">
      <w:pPr>
        <w:pStyle w:val="ProductList-Bullet"/>
        <w:numPr>
          <w:ilvl w:val="0"/>
          <w:numId w:val="27"/>
        </w:numPr>
      </w:pPr>
      <w:r>
        <w:t xml:space="preserve">4. sadaļa (Software Assurance) nav spēkā. </w:t>
      </w:r>
    </w:p>
    <w:p w:rsidR="00AE6DCE" w:rsidRDefault="00AE6DCE">
      <w:pPr>
        <w:pStyle w:val="ProductList-Body"/>
      </w:pPr>
    </w:p>
    <w:p w:rsidR="00AE6DCE" w:rsidRDefault="00B66E35">
      <w:pPr>
        <w:pStyle w:val="ProductList-ClauseHeading"/>
        <w:outlineLvl w:val="4"/>
      </w:pPr>
      <w:r>
        <w:t>3.6. Windows 10 jaunināšanas priekšrocības</w:t>
      </w:r>
    </w:p>
    <w:p w:rsidR="00AE6DCE" w:rsidRDefault="00B66E35">
      <w:pPr>
        <w:pStyle w:val="ProductList-Body"/>
      </w:pPr>
      <w:r>
        <w:t xml:space="preserve">Tālāk norādītas Lietotāja SL, kas ietver Windows 10 jaunināšanas priekšrocības (tikai versijas jaunināšana, izdevums paliek tas pats) ierīcei(ēm), kas licencēta(-s) ar Windows 7, 8, 8.1.  </w:t>
      </w:r>
    </w:p>
    <w:p w:rsidR="00AE6DCE" w:rsidRDefault="00B66E35" w:rsidP="00B66E35">
      <w:pPr>
        <w:pStyle w:val="ProductList-Bullet"/>
        <w:numPr>
          <w:ilvl w:val="0"/>
          <w:numId w:val="28"/>
        </w:numPr>
      </w:pPr>
      <w:r>
        <w:t>Windows 10 Enterprise (visi)</w:t>
      </w:r>
    </w:p>
    <w:p w:rsidR="00AE6DCE" w:rsidRDefault="00B66E35" w:rsidP="00B66E35">
      <w:pPr>
        <w:pStyle w:val="ProductList-Bullet"/>
        <w:numPr>
          <w:ilvl w:val="0"/>
          <w:numId w:val="28"/>
        </w:numPr>
      </w:pPr>
      <w:r>
        <w:t>Microsoft 365 (visi)</w:t>
      </w:r>
    </w:p>
    <w:p w:rsidR="00AE6DCE" w:rsidRDefault="00AE6DCE">
      <w:pPr>
        <w:pStyle w:val="ProductList-Body"/>
      </w:pPr>
    </w:p>
    <w:p w:rsidR="00AE6DCE" w:rsidRDefault="00B66E35">
      <w:pPr>
        <w:pStyle w:val="ProductList-ClauseHeading"/>
        <w:outlineLvl w:val="4"/>
      </w:pPr>
      <w:r>
        <w:t>3.7. Windows 10 vairāku nomnieku viesošana</w:t>
      </w:r>
    </w:p>
    <w:p w:rsidR="00AE6DCE" w:rsidRDefault="00B66E35">
      <w:pPr>
        <w:pStyle w:val="ProductList-Body"/>
      </w:pPr>
      <w:r>
        <w:t xml:space="preserve">Klientiem, kuriem ir Windows 10 Enterprise E3/E5 katrai Lietotāja SL (izņemot tikai lokāli), Windows 10 Education E3/E5 katrai Lietotāja SL vai VDA E3/E5 katrai Lietotāja SL, izmantojot Azure AD aktivizēšanu, ir tiesības instalēt Windows 10 atjauninājumu jaunradei vai vēlāku Pašreizējā zara programmatūras versiju virtuālajā mašīnā, kurā darbojas pakalpojums Microsoft Azure vai serveris, ko koplieto ar Kvalificēto vairāku nomnieku viesošanas partneri, kas norādīts vietnē </w:t>
      </w:r>
      <w:hyperlink r:id="rId102">
        <w:r>
          <w:rPr>
            <w:color w:val="00467F"/>
            <w:u w:val="single"/>
          </w:rPr>
          <w:t>www.microsoft.com/Qualified_Multitenant_Hoster_Program</w:t>
        </w:r>
      </w:hyperlink>
      <w:r>
        <w:t>. Azure Government klienti KMS aktivizāciju var izmantot uz Azure AD balstītas aktivizācijas vietā. Katram licencētajam lietotājam ir atļauts piekļūt ne vairāk kā četriem programmatūras gadījumiem.</w:t>
      </w:r>
    </w:p>
    <w:p w:rsidR="00AE6DCE" w:rsidRDefault="00AE6DCE">
      <w:pPr>
        <w:pStyle w:val="ProductList-Body"/>
      </w:pPr>
    </w:p>
    <w:p w:rsidR="00AE6DCE" w:rsidRDefault="00B66E35">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103">
        <w:r>
          <w:rPr>
            <w:color w:val="00467F"/>
            <w:u w:val="single"/>
          </w:rPr>
          <w:t>https://docs.microsoft.com/lv-lv/windows/deployment/windows-10-enterprise-subscription-activation</w:t>
        </w:r>
      </w:hyperlink>
      <w:r>
        <w:t xml:space="preserve">. Partneru izvietošanas prasības ir pieejamas šeit: </w:t>
      </w:r>
      <w:hyperlink r:id="rId104">
        <w:r>
          <w:rPr>
            <w:color w:val="00467F"/>
            <w:u w:val="single"/>
          </w:rPr>
          <w:t>www.microsoft.com/Qualified_Multitenant_Hoster_Program</w:t>
        </w:r>
      </w:hyperlink>
      <w:r>
        <w:t xml:space="preserve">. </w:t>
      </w:r>
    </w:p>
    <w:p w:rsidR="00AE6DCE" w:rsidRDefault="00B66E35">
      <w:pPr>
        <w:pStyle w:val="ProductList-Body"/>
      </w:pPr>
      <w:r>
        <w:t xml:space="preserve">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AE6DCE" w:rsidRDefault="00B66E3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5">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6">
              <w:r>
                <w:rPr>
                  <w:color w:val="00467F"/>
                  <w:u w:val="single"/>
                </w:rPr>
                <w:t>2016. gada februārī — Produktu nosacījumi</w:t>
              </w:r>
            </w:hyperlink>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4.1. Windows 10 Enterprise E3/E5 (katram Lietotājam un katrai Ierīcei), Windows 10 Education E3/E5 (katram Lietotājam un katrai Ierīcei) un Windows Virtual Desktop Access (VDA) E3/E5 (katram Lietotājam un katrai Ierīcei) papildu lietošanas noteikumi, kas tiek piešķirti ar SA</w:t>
      </w:r>
    </w:p>
    <w:p w:rsidR="00AE6DCE" w:rsidRDefault="00B66E35">
      <w:pPr>
        <w:pStyle w:val="ProductList-Body"/>
      </w:pPr>
      <w:r>
        <w:t>“</w:t>
      </w:r>
      <w:r>
        <w:rPr>
          <w:b/>
          <w:color w:val="00188F"/>
        </w:rPr>
        <w:t>Programmatūra</w:t>
      </w:r>
      <w:r>
        <w:t xml:space="preserve">” šī dokumenta izpratnē ir Windows 10 Enterprise Current Branch vai Windows Enterprise LTSB. </w:t>
      </w:r>
    </w:p>
    <w:p w:rsidR="00AE6DCE" w:rsidRDefault="00B66E35">
      <w:pPr>
        <w:pStyle w:val="ProductList-Body"/>
      </w:pPr>
      <w:r>
        <w:t>“</w:t>
      </w:r>
      <w:r>
        <w:rPr>
          <w:b/>
          <w:color w:val="00188F"/>
        </w:rPr>
        <w:t>Licencētā ierīce</w:t>
      </w:r>
      <w:r>
        <w:t>” šī dokumenta izpratnē ir ierīce, kam Klients piešķir aktīvu segumu.</w:t>
      </w:r>
    </w:p>
    <w:p w:rsidR="00AE6DCE" w:rsidRDefault="00B66E35">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AE6DCE" w:rsidRDefault="00B66E35" w:rsidP="00B66E35">
      <w:pPr>
        <w:pStyle w:val="ProductList-Bullet"/>
        <w:numPr>
          <w:ilvl w:val="0"/>
          <w:numId w:val="29"/>
        </w:numPr>
      </w:pPr>
      <w:r>
        <w:t>Jebkura Licencēta ierīce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rsidR="00AE6DCE" w:rsidRDefault="00B66E35" w:rsidP="00B66E35">
      <w:pPr>
        <w:pStyle w:val="ProductList-Bullet"/>
        <w:numPr>
          <w:ilvl w:val="0"/>
          <w:numId w:val="29"/>
        </w:numPr>
      </w:pPr>
      <w:r>
        <w:t>Nosacījuma kvalificēto operētājsistēmu lietošanas ierobežojumus skatiet 2.1.2.1. un 2.1.2.2. sadaļā.</w:t>
      </w:r>
    </w:p>
    <w:p w:rsidR="00AE6DCE" w:rsidRDefault="00B66E35" w:rsidP="00B66E35">
      <w:pPr>
        <w:pStyle w:val="ProductList-Bullet"/>
        <w:numPr>
          <w:ilvl w:val="0"/>
          <w:numId w:val="29"/>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AE6DCE" w:rsidRDefault="00B66E35" w:rsidP="00B66E35">
      <w:pPr>
        <w:pStyle w:val="ProductList-Bullet"/>
        <w:numPr>
          <w:ilvl w:val="0"/>
          <w:numId w:val="29"/>
        </w:numPr>
      </w:pPr>
      <w:r>
        <w:t>Jebkuras šajā sadaļā atļautās Instances vietā Klientam ir tiesības darbināt programmatūru Windows 10 Pro vai jebkuru iepriekšējo Programmatūras versiju.</w:t>
      </w:r>
    </w:p>
    <w:p w:rsidR="00AE6DCE" w:rsidRDefault="00B66E35" w:rsidP="00B66E35">
      <w:pPr>
        <w:pStyle w:val="ProductList-Bullet"/>
        <w:numPr>
          <w:ilvl w:val="0"/>
          <w:numId w:val="29"/>
        </w:numPr>
      </w:pPr>
      <w:r>
        <w:t>Klientam nav nepieciešama Licence, lai piekļūtu savām atļautajām Instancēm vienīgi ar mērķi administrēt Programmatūru.</w:t>
      </w:r>
    </w:p>
    <w:p w:rsidR="00AE6DCE" w:rsidRDefault="00AE6DCE">
      <w:pPr>
        <w:pStyle w:val="ProductList-Body"/>
      </w:pPr>
    </w:p>
    <w:p w:rsidR="00AE6DCE" w:rsidRDefault="00B66E35">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214"/>
        <w:gridCol w:w="913"/>
        <w:gridCol w:w="938"/>
        <w:gridCol w:w="913"/>
        <w:gridCol w:w="938"/>
      </w:tblGrid>
      <w:tr w:rsidR="00AE6DC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E6DCE" w:rsidRDefault="00AE6DC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6DCE" w:rsidRDefault="00B66E3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6DCE" w:rsidRDefault="00B66E35">
            <w:pPr>
              <w:pStyle w:val="ProductList-TableBody"/>
              <w:jc w:val="center"/>
            </w:pPr>
            <w:r>
              <w:rPr>
                <w:color w:val="FFFFFF"/>
              </w:rPr>
              <w:t>Windows VDA</w:t>
            </w:r>
            <w:r>
              <w:rPr>
                <w:color w:val="FFFFFF"/>
              </w:rPr>
              <w:br/>
              <w:t>E3/E5</w:t>
            </w:r>
          </w:p>
        </w:tc>
      </w:tr>
      <w:tr w:rsidR="00AE6DC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E6DCE" w:rsidRDefault="00AE6DC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Ierīce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Ierīce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Lietotājs</w:t>
            </w:r>
          </w:p>
        </w:tc>
      </w:tr>
      <w:tr w:rsidR="00AE6DCE">
        <w:tc>
          <w:tcPr>
            <w:tcW w:w="80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tikai tāpēc,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80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tikai tāpēc,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80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bl>
    <w:p w:rsidR="00AE6DCE" w:rsidRDefault="00AE6DCE">
      <w:pPr>
        <w:pStyle w:val="ProductList-Body"/>
      </w:pPr>
    </w:p>
    <w:p w:rsidR="00AE6DCE" w:rsidRDefault="00B66E35">
      <w:pPr>
        <w:pStyle w:val="ProductList-SubClauseHeading"/>
        <w:outlineLvl w:val="5"/>
      </w:pPr>
      <w:r>
        <w:t>4.1.1. Windows 10 Enterprise Current Branch lietošanas tiesības</w:t>
      </w:r>
    </w:p>
    <w:p w:rsidR="00AE6DCE" w:rsidRDefault="00B66E35">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attiecībā uz Windows Enterprise, ir tiesības instalēt to Windows Enterprise LTSB versiju, kas ir spēkā beigšanās laikā.</w:t>
      </w:r>
    </w:p>
    <w:p w:rsidR="00AE6DCE" w:rsidRDefault="00AE6DCE">
      <w:pPr>
        <w:pStyle w:val="ProductList-BodyIndented"/>
      </w:pPr>
    </w:p>
    <w:p w:rsidR="00AE6DCE" w:rsidRDefault="00B66E35">
      <w:pPr>
        <w:pStyle w:val="ProductList-ClauseHeading"/>
        <w:outlineLvl w:val="4"/>
      </w:pPr>
      <w:r>
        <w:t>4.2. Kvalificētās operētājsistēmas (OS)</w:t>
      </w:r>
    </w:p>
    <w:p w:rsidR="00AE6DCE" w:rsidRDefault="00B66E35">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AE6DCE" w:rsidRDefault="00B66E35" w:rsidP="00B66E35">
      <w:pPr>
        <w:pStyle w:val="ProductList-Bullet"/>
        <w:numPr>
          <w:ilvl w:val="0"/>
          <w:numId w:val="30"/>
        </w:numPr>
      </w:pPr>
      <w:r>
        <w:t>Klientiem, kas iepriekš ir iegādājušies SA segumu operētājsistēmai Windows Pro, ir tiesības atjaunot SA savām segtajām ierīcēm bez nepieciešamības iegādāties Windows Enterprise jaunināšanas licenci.</w:t>
      </w:r>
    </w:p>
    <w:p w:rsidR="00AE6DCE" w:rsidRDefault="00B66E35" w:rsidP="00B66E35">
      <w:pPr>
        <w:pStyle w:val="ProductList-Bullet"/>
        <w:numPr>
          <w:ilvl w:val="0"/>
          <w:numId w:val="30"/>
        </w:numPr>
      </w:pPr>
      <w:r>
        <w:t>Klientiem, kurš iepriekš ir iegādājies Windows Pro jauninājumu + SA, ir tiesības iegādāties Pro jauninājumu + SA, līdz beidzas šī klienta reģistrācijas vai līguma darbība.</w:t>
      </w:r>
    </w:p>
    <w:p w:rsidR="00AE6DCE" w:rsidRDefault="00AE6DCE">
      <w:pPr>
        <w:pStyle w:val="ProductList-Body"/>
      </w:pPr>
    </w:p>
    <w:p w:rsidR="00AE6DCE" w:rsidRDefault="00B66E35">
      <w:pPr>
        <w:pStyle w:val="ProductList-ClauseHeading"/>
        <w:outlineLvl w:val="4"/>
      </w:pPr>
      <w:r>
        <w:t>4.3. Windows Software Assurance piešķires maiņa katrai ierīcei</w:t>
      </w:r>
    </w:p>
    <w:p w:rsidR="00AE6DCE" w:rsidRDefault="00B66E35">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AE6DCE" w:rsidRDefault="00AE6DCE">
      <w:pPr>
        <w:pStyle w:val="ProductList-Body"/>
      </w:pPr>
    </w:p>
    <w:p w:rsidR="00AE6DCE" w:rsidRDefault="00B66E35">
      <w:pPr>
        <w:pStyle w:val="ProductList-ClauseHeading"/>
        <w:outlineLvl w:val="4"/>
      </w:pPr>
      <w:r>
        <w:t>4.4. Licences Windows 10 Enterprise katram lietotājam piešķiršanas noteikumi</w:t>
      </w:r>
    </w:p>
    <w:p w:rsidR="00AE6DCE" w:rsidRDefault="00B66E35">
      <w:pPr>
        <w:pStyle w:val="ProductList-SubClauseHeading"/>
        <w:outlineLvl w:val="5"/>
      </w:pPr>
      <w:r>
        <w:t>4.4.1. Windows 10 Enterprise E3/E5 lietotāja SL</w:t>
      </w:r>
    </w:p>
    <w:p w:rsidR="00AE6DCE" w:rsidRDefault="00B66E35">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AE6DCE" w:rsidRDefault="00AE6DCE">
      <w:pPr>
        <w:pStyle w:val="ProductList-BodyIndented"/>
      </w:pPr>
    </w:p>
    <w:p w:rsidR="00AE6DCE" w:rsidRDefault="00B66E35">
      <w:pPr>
        <w:pStyle w:val="ProductList-ClauseHeading"/>
        <w:outlineLvl w:val="4"/>
      </w:pPr>
      <w:r>
        <w:t>4.5. Reģistrācijas Enterprise ar Windows SA vai VDA segumu kombināciju Windows lietotājam un ierīcei</w:t>
      </w:r>
    </w:p>
    <w:p w:rsidR="00AE6DCE" w:rsidRDefault="00B66E35">
      <w:pPr>
        <w:pStyle w:val="ProductList-Body"/>
      </w:pPr>
      <w:r>
        <w:t>Klienti, kas vēlas jaukti lietot licencēšanu Windows SA katrai ierīcei un Windows SA katram lietotājam, to var darīt, ja tiek ievēroti šādi nosacījumi:</w:t>
      </w:r>
    </w:p>
    <w:p w:rsidR="00AE6DCE" w:rsidRDefault="00B66E35" w:rsidP="00B66E35">
      <w:pPr>
        <w:pStyle w:val="ProductList-Bullet"/>
        <w:numPr>
          <w:ilvl w:val="0"/>
          <w:numId w:val="31"/>
        </w:numPr>
      </w:pPr>
      <w:r>
        <w:t>visi lietotāji, kas lieto nelicencētas Kvalificētas ierīces, ir licencēti, izmantojot Windows SA katram lietotājam (Lietotāja SL vai Papildinājuma lietotāja SL); un</w:t>
      </w:r>
    </w:p>
    <w:p w:rsidR="00AE6DCE" w:rsidRDefault="00B66E35" w:rsidP="00B66E35">
      <w:pPr>
        <w:pStyle w:val="ProductList-Bullet"/>
        <w:numPr>
          <w:ilvl w:val="0"/>
          <w:numId w:val="31"/>
        </w:numPr>
      </w:pPr>
      <w:r>
        <w:t>visas nelicencēto lietotāju izmantotās Kvalificētās ierīces ir licencētas, izmantojot Windows SA katrai Ierīcei.</w:t>
      </w:r>
    </w:p>
    <w:p w:rsidR="00AE6DCE" w:rsidRDefault="00AE6DCE">
      <w:pPr>
        <w:pStyle w:val="ProductList-Body"/>
      </w:pPr>
    </w:p>
    <w:p w:rsidR="00AE6DCE" w:rsidRDefault="00B66E35">
      <w:pPr>
        <w:pStyle w:val="ProductList-ClauseHeading"/>
        <w:outlineLvl w:val="4"/>
      </w:pPr>
      <w:r>
        <w:t>4.6. Microsoft Desktop Optimization Pack (MDOP)</w:t>
      </w:r>
    </w:p>
    <w:p w:rsidR="00AE6DCE" w:rsidRDefault="00B66E35">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AE6DCE" w:rsidRDefault="00AE6DCE">
      <w:pPr>
        <w:pStyle w:val="ProductList-Body"/>
      </w:pPr>
    </w:p>
    <w:p w:rsidR="00AE6DCE" w:rsidRDefault="00B66E35">
      <w:pPr>
        <w:pStyle w:val="ProductList-SubClauseHeading"/>
        <w:outlineLvl w:val="5"/>
      </w:pPr>
      <w:r>
        <w:t>4.6.1. Piemērotība reģistrācijai MDOP</w:t>
      </w:r>
    </w:p>
    <w:p w:rsidR="00AE6DCE" w:rsidRDefault="00B66E35">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AE6DCE" w:rsidRDefault="00B66E35" w:rsidP="00B66E35">
      <w:pPr>
        <w:pStyle w:val="ProductList-Bullet"/>
        <w:numPr>
          <w:ilvl w:val="1"/>
          <w:numId w:val="32"/>
        </w:numPr>
      </w:pPr>
      <w:r>
        <w:t xml:space="preserve">Windows 10 Enterprise E3/E5 lietotājam (SL) </w:t>
      </w:r>
    </w:p>
    <w:p w:rsidR="00AE6DCE" w:rsidRDefault="00B66E35" w:rsidP="00B66E35">
      <w:pPr>
        <w:pStyle w:val="ProductList-Bullet"/>
        <w:numPr>
          <w:ilvl w:val="1"/>
          <w:numId w:val="32"/>
        </w:numPr>
      </w:pPr>
      <w:r>
        <w:t xml:space="preserve">Windows 10 Education E3/E5 katra Lietotāja SL; </w:t>
      </w:r>
    </w:p>
    <w:p w:rsidR="00AE6DCE" w:rsidRDefault="00B66E35" w:rsidP="00B66E35">
      <w:pPr>
        <w:pStyle w:val="ProductList-Bullet"/>
        <w:numPr>
          <w:ilvl w:val="1"/>
          <w:numId w:val="32"/>
        </w:numPr>
      </w:pPr>
      <w:r>
        <w:t>Windows 10 Enterprise E5 ierīcei SL;</w:t>
      </w:r>
    </w:p>
    <w:p w:rsidR="00AE6DCE" w:rsidRDefault="00B66E35" w:rsidP="00B66E35">
      <w:pPr>
        <w:pStyle w:val="ProductList-Bullet"/>
        <w:numPr>
          <w:ilvl w:val="1"/>
          <w:numId w:val="32"/>
        </w:numPr>
      </w:pPr>
      <w:r>
        <w:t xml:space="preserve">Windows 10 Enterprise VDA lietotāja SL vai </w:t>
      </w:r>
    </w:p>
    <w:p w:rsidR="00AE6DCE" w:rsidRDefault="00B66E35" w:rsidP="00B66E35">
      <w:pPr>
        <w:pStyle w:val="ProductList-Bullet"/>
        <w:numPr>
          <w:ilvl w:val="1"/>
          <w:numId w:val="32"/>
        </w:numPr>
      </w:pPr>
      <w:r>
        <w:t>līgums, kura spēkā stāšanās datums ir 2015. gada 1. augusts vai vēlāks datums, un VDA ierīcei vai Windows 10 Enterprise E3 ierīcei.</w:t>
      </w:r>
    </w:p>
    <w:p w:rsidR="00AE6DCE" w:rsidRDefault="00AE6DCE">
      <w:pPr>
        <w:pStyle w:val="ProductList-BodyIndented"/>
      </w:pPr>
    </w:p>
    <w:p w:rsidR="00AE6DCE" w:rsidRDefault="00B66E35">
      <w:pPr>
        <w:pStyle w:val="ProductList-ClauseHeading"/>
        <w:outlineLvl w:val="4"/>
      </w:pPr>
      <w:r>
        <w:t>4.7. Izglītības iestāžu programmas</w:t>
      </w:r>
    </w:p>
    <w:p w:rsidR="00AE6DCE" w:rsidRDefault="00B66E35">
      <w:pPr>
        <w:pStyle w:val="ProductList-Body"/>
      </w:pPr>
      <w:r>
        <w:t>Turpmākā informācija attiecas uz klientiem, kuri izmanto Lielapjoma licencēšanas programmas izglītības iestādēm.</w:t>
      </w:r>
    </w:p>
    <w:p w:rsidR="00AE6DCE" w:rsidRDefault="00B66E35">
      <w:pPr>
        <w:pStyle w:val="ProductList-SubClauseHeading"/>
        <w:outlineLvl w:val="5"/>
      </w:pPr>
      <w:r>
        <w:t>4.7.1. Windows Enterprise LTSB lietošanas noteikumi</w:t>
      </w:r>
    </w:p>
    <w:p w:rsidR="00AE6DCE" w:rsidRDefault="00B66E35">
      <w:pPr>
        <w:pStyle w:val="ProductList-BodyIndented"/>
      </w:pPr>
      <w:r>
        <w:t>Izglītības iestādes, kurām ir Windows 10 Enterprise E3/E5 vai Windows 10 Education E3/E5, jebkuras atļautās pastāvīgās instances vietā drīkst instalēt Windows 10 Enterprise LTSB. Šī nodrošināšana neattiecas uz klientiem, kuri licencē šos Produktus atbilstoši līgumam Microsoft Cloud.</w:t>
      </w:r>
    </w:p>
    <w:p w:rsidR="00AE6DCE" w:rsidRDefault="00AE6DCE">
      <w:pPr>
        <w:pStyle w:val="ProductList-BodyIndented"/>
      </w:pPr>
    </w:p>
    <w:p w:rsidR="00AE6DCE" w:rsidRDefault="00B66E35">
      <w:pPr>
        <w:pStyle w:val="ProductList-SubClauseHeading"/>
        <w:outlineLvl w:val="5"/>
      </w:pPr>
      <w:r>
        <w:t>4.7.2. Tiesības uz operētājsistēmu Windows 10 Enterprise, Windows 10 Education vai Windows 10 Pro Education</w:t>
      </w:r>
    </w:p>
    <w:p w:rsidR="00AE6DCE" w:rsidRDefault="00B66E35">
      <w:pPr>
        <w:pStyle w:val="ProductList-BodyIndented"/>
      </w:pPr>
      <w:r>
        <w:t xml:space="preserve">Izglītības iestādēm, kurām ir Software Assurance attiecībā uz Windows Enterprise vai Windows Education, ir tiesības instalēt un lietot operētājsistēmu Windows 10 Enterprise, Windows 10 Education vai Windows 10 Pro Education. </w:t>
      </w:r>
    </w:p>
    <w:p w:rsidR="00AE6DCE" w:rsidRDefault="00AE6DCE">
      <w:pPr>
        <w:pStyle w:val="ProductList-BodyIndented"/>
      </w:pPr>
    </w:p>
    <w:p w:rsidR="00AE6DCE" w:rsidRDefault="00B66E35">
      <w:pPr>
        <w:pStyle w:val="ProductList-SubClauseHeading"/>
        <w:outlineLvl w:val="5"/>
      </w:pPr>
      <w:r>
        <w:t>4.7.3. Pazemināšanas tiesības</w:t>
      </w:r>
    </w:p>
    <w:p w:rsidR="00AE6DCE" w:rsidRDefault="00B66E35">
      <w:pPr>
        <w:pStyle w:val="ProductList-BodyIndented"/>
      </w:pPr>
      <w:r>
        <w:t>Izglītības iestādēm, kurām ir Software Assurance segums attiecībā uz Windows 10 Enterprise vai Windows 10 Education, ir tiesības pazemināt uz Windows 8.1 Enterprise/Pro un iepriekšējām Windows 8.1 Enterprise/Pro versijām, kā arī uz Windows Embedded 8.1 Industry un iepriekšējām Windows Embedded 8.1 Industry versijām. Šī nodrošināšana neattiecas uz klientiem, kuri licencē šo produktu atbilstoši līgumam Microsoft Cloud.</w:t>
      </w:r>
    </w:p>
    <w:p w:rsidR="00AE6DCE" w:rsidRDefault="00AE6DCE">
      <w:pPr>
        <w:pStyle w:val="ProductList-BodyIndented"/>
      </w:pPr>
    </w:p>
    <w:p w:rsidR="00AE6DCE" w:rsidRDefault="00B66E35">
      <w:pPr>
        <w:pStyle w:val="ProductList-SubClauseHeading"/>
        <w:outlineLvl w:val="5"/>
      </w:pPr>
      <w:r>
        <w:t>4.7.4. Windows To Go studentu opcija</w:t>
      </w:r>
    </w:p>
    <w:p w:rsidR="00AE6DCE" w:rsidRDefault="00B66E35">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AE6DCE" w:rsidRDefault="00AE6DCE">
      <w:pPr>
        <w:pStyle w:val="ProductList-BodyIndented"/>
      </w:pPr>
    </w:p>
    <w:p w:rsidR="00AE6DCE" w:rsidRDefault="00B66E35">
      <w:pPr>
        <w:pStyle w:val="ProductList-SubClauseHeading"/>
        <w:outlineLvl w:val="5"/>
      </w:pPr>
      <w:r>
        <w:t>4.7.5. Windows 10 Education E3/E5 (katram Lietotājam)</w:t>
      </w:r>
    </w:p>
    <w:p w:rsidR="00AE6DCE" w:rsidRDefault="00B66E35">
      <w:pPr>
        <w:pStyle w:val="ProductList-BodyIndented"/>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ierīcēs ar Kvalificēto operētājsistēmu.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tikai tāpēc,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AE6DCE" w:rsidRDefault="00AE6DCE">
      <w:pPr>
        <w:pStyle w:val="ProductList-BodyIndented"/>
      </w:pPr>
    </w:p>
    <w:p w:rsidR="00AE6DCE" w:rsidRDefault="00B66E35">
      <w:pPr>
        <w:pStyle w:val="ProductList-ClauseHeading"/>
        <w:outlineLvl w:val="4"/>
      </w:pPr>
      <w:r>
        <w:t>4.8. Windows darbstacijas operētājsistēma. Tiesības darbināt “klasteros apvienotas HPC lietojumprogrammas”</w:t>
      </w:r>
    </w:p>
    <w:p w:rsidR="00AE6DCE" w:rsidRDefault="00B66E35">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AE6DCE" w:rsidRDefault="00AE6DCE">
      <w:pPr>
        <w:pStyle w:val="ProductList-Body"/>
      </w:pPr>
    </w:p>
    <w:p w:rsidR="00AE6DCE" w:rsidRDefault="00B66E35">
      <w:pPr>
        <w:pStyle w:val="ProductList-ClauseHeading"/>
        <w:outlineLvl w:val="4"/>
      </w:pPr>
      <w:r>
        <w:t>4.9. Windows darbstacijas operētājsistēma. Windows Thin PC</w:t>
      </w:r>
    </w:p>
    <w:p w:rsidR="00AE6DCE" w:rsidRDefault="00B66E35">
      <w:pPr>
        <w:pStyle w:val="ProductList-Body"/>
      </w:pPr>
      <w:r>
        <w:t>Klientam ir tiesības Windows darbstacijas operētājsistēmas programmatūras vietā lietot Windows Thin PC programmatūru, bet tikai tāpēc, lai darbinātu šādu tipu lietojumprogrammas.</w:t>
      </w:r>
    </w:p>
    <w:p w:rsidR="00AE6DCE" w:rsidRDefault="00B66E35" w:rsidP="00B66E35">
      <w:pPr>
        <w:pStyle w:val="ProductList-Bullet"/>
        <w:numPr>
          <w:ilvl w:val="0"/>
          <w:numId w:val="33"/>
        </w:numPr>
      </w:pPr>
      <w:r>
        <w:t xml:space="preserve">drošības; </w:t>
      </w:r>
    </w:p>
    <w:p w:rsidR="00AE6DCE" w:rsidRDefault="00B66E35" w:rsidP="00B66E35">
      <w:pPr>
        <w:pStyle w:val="ProductList-Bullet"/>
        <w:numPr>
          <w:ilvl w:val="0"/>
          <w:numId w:val="33"/>
        </w:numPr>
      </w:pPr>
      <w:r>
        <w:t xml:space="preserve">pārvaldības; </w:t>
      </w:r>
    </w:p>
    <w:p w:rsidR="00AE6DCE" w:rsidRDefault="00B66E35" w:rsidP="00B66E35">
      <w:pPr>
        <w:pStyle w:val="ProductList-Bullet"/>
        <w:numPr>
          <w:ilvl w:val="0"/>
          <w:numId w:val="33"/>
        </w:numPr>
      </w:pPr>
      <w:r>
        <w:t xml:space="preserve">termināļa emulācijas; </w:t>
      </w:r>
    </w:p>
    <w:p w:rsidR="00AE6DCE" w:rsidRDefault="00B66E35" w:rsidP="00B66E35">
      <w:pPr>
        <w:pStyle w:val="ProductList-Bullet"/>
        <w:numPr>
          <w:ilvl w:val="0"/>
          <w:numId w:val="33"/>
        </w:numPr>
      </w:pPr>
      <w:r>
        <w:t xml:space="preserve">attālās darbvirsmas un līdzīgu tehnoloģiju; </w:t>
      </w:r>
    </w:p>
    <w:p w:rsidR="00AE6DCE" w:rsidRDefault="00B66E35" w:rsidP="00B66E35">
      <w:pPr>
        <w:pStyle w:val="ProductList-Bullet"/>
        <w:numPr>
          <w:ilvl w:val="0"/>
          <w:numId w:val="33"/>
        </w:numPr>
      </w:pPr>
      <w:r>
        <w:t xml:space="preserve">tīmekļa pārlūkam; </w:t>
      </w:r>
    </w:p>
    <w:p w:rsidR="00AE6DCE" w:rsidRDefault="00B66E35" w:rsidP="00B66E35">
      <w:pPr>
        <w:pStyle w:val="ProductList-Bullet"/>
        <w:numPr>
          <w:ilvl w:val="0"/>
          <w:numId w:val="33"/>
        </w:numPr>
      </w:pPr>
      <w:r>
        <w:t xml:space="preserve">multivides atskaņotājam; </w:t>
      </w:r>
    </w:p>
    <w:p w:rsidR="00AE6DCE" w:rsidRDefault="00B66E35" w:rsidP="00B66E35">
      <w:pPr>
        <w:pStyle w:val="ProductList-Bullet"/>
        <w:numPr>
          <w:ilvl w:val="0"/>
          <w:numId w:val="33"/>
        </w:numPr>
      </w:pPr>
      <w:r>
        <w:t xml:space="preserve">tūlītējās ziņapmaiņas klientam; </w:t>
      </w:r>
    </w:p>
    <w:p w:rsidR="00AE6DCE" w:rsidRDefault="00B66E35" w:rsidP="00B66E35">
      <w:pPr>
        <w:pStyle w:val="ProductList-Bullet"/>
        <w:numPr>
          <w:ilvl w:val="0"/>
          <w:numId w:val="33"/>
        </w:numPr>
      </w:pPr>
      <w:r>
        <w:t xml:space="preserve">dokumentu skatītājiem; </w:t>
      </w:r>
    </w:p>
    <w:p w:rsidR="00AE6DCE" w:rsidRDefault="00B66E35" w:rsidP="00B66E35">
      <w:pPr>
        <w:pStyle w:val="ProductList-Bullet"/>
        <w:numPr>
          <w:ilvl w:val="0"/>
          <w:numId w:val="33"/>
        </w:numPr>
      </w:pPr>
      <w:r>
        <w:t>.NET Framework un Java Virtual Machine.</w:t>
      </w:r>
    </w:p>
    <w:p w:rsidR="00AE6DCE" w:rsidRDefault="00B66E35">
      <w:pPr>
        <w:pStyle w:val="ProductList-Body"/>
      </w:pPr>
      <w:r>
        <w:t>Klientam ir tiesības šo programmatūru lietot ierīcē, kurā tā netika instalēta vispirms, ja atbilstošo Software Assurance segumu Klients pārceļ uz šo citu ierīci.</w:t>
      </w:r>
    </w:p>
    <w:p w:rsidR="00AE6DCE" w:rsidRDefault="00AE6DCE">
      <w:pPr>
        <w:pStyle w:val="ProductList-Body"/>
      </w:pPr>
    </w:p>
    <w:p w:rsidR="00AE6DCE" w:rsidRDefault="00B66E35">
      <w:pPr>
        <w:pStyle w:val="ProductList-ClauseHeading"/>
        <w:outlineLvl w:val="4"/>
      </w:pPr>
      <w:r>
        <w:t>4.10. Windows Embedded Industry Enterprise paredzēts Software Assurance segums</w:t>
      </w:r>
    </w:p>
    <w:p w:rsidR="00AE6DCE" w:rsidRDefault="00B66E35">
      <w:pPr>
        <w:pStyle w:val="ProductList-Body"/>
      </w:pPr>
      <w:r>
        <w:t xml:space="preserve">Klientiem, kuriem ir Windows Embedded Industry Enterprise paredzēts Software Assurance segums, ir tādas pašas tiesības un ierobežojumi, kādi attiecas uz Windows Software Assurance. </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192" w:name="_Sec619"/>
      <w:r>
        <w:t>Windows Server</w:t>
      </w:r>
      <w:bookmarkEnd w:id="192"/>
      <w:r>
        <w:fldChar w:fldCharType="begin"/>
      </w:r>
      <w:r>
        <w:instrText xml:space="preserve"> TC "</w:instrText>
      </w:r>
      <w:bookmarkStart w:id="193" w:name="_Toc504912758"/>
      <w:r>
        <w:instrText>Windows Server</w:instrText>
      </w:r>
      <w:bookmarkEnd w:id="193"/>
      <w:r>
        <w:instrText>" \l 2</w:instrText>
      </w:r>
      <w:r>
        <w:fldChar w:fldCharType="end"/>
      </w:r>
    </w:p>
    <w:p w:rsidR="00AE6DCE" w:rsidRDefault="00B66E3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759"/>
      <w:r>
        <w:instrText>Windows MultiPoint Server</w:instrText>
      </w:r>
      <w:bookmarkEnd w:id="195"/>
      <w:r>
        <w:instrText>" \l 3</w:instrText>
      </w:r>
      <w:r>
        <w:fldChar w:fldCharType="end"/>
      </w:r>
    </w:p>
    <w:p w:rsidR="00AE6DCE" w:rsidRDefault="00B66E35">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9" w:space="0" w:color="FFFFFF"/>
              <w:left w:val="single" w:sz="9" w:space="0" w:color="FFFFFF"/>
              <w:bottom w:val="none" w:sz="4" w:space="0" w:color="BFBFBF"/>
              <w:right w:val="single" w:sz="9" w:space="0" w:color="FFFFFF"/>
            </w:tcBorders>
          </w:tcPr>
          <w:p w:rsidR="00AE6DCE" w:rsidRDefault="00B66E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E6DCE" w:rsidRDefault="00B66E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E6DCE" w:rsidRDefault="00B66E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E6DCE" w:rsidRDefault="00B66E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E6DCE" w:rsidRDefault="00B66E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Iepriekšējie izdevumi: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(SA):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638"/>
        <w:gridCol w:w="3617"/>
        <w:gridCol w:w="366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Windows Server 2016 attālās darbvirsmas pakalpojumu CAL un CAL ekvivalenta licence</w:t>
            </w:r>
          </w:p>
          <w:p w:rsidR="00AE6DCE" w:rsidRDefault="00B66E35">
            <w:pPr>
              <w:pStyle w:val="ProductList-TableBody"/>
            </w:pPr>
            <w:r>
              <w:t xml:space="preserve">(skatiet </w:t>
            </w:r>
            <w:hyperlink w:anchor="_Sec591">
              <w:r>
                <w:rPr>
                  <w:color w:val="00467F"/>
                  <w:u w:val="single"/>
                </w:rPr>
                <w:t>Pielikumu A</w:t>
              </w:r>
            </w:hyperlink>
            <w:r>
              <w:t>)</w:t>
            </w:r>
          </w:p>
        </w:tc>
      </w:tr>
    </w:tbl>
    <w:p w:rsidR="00AE6DCE" w:rsidRDefault="00AE6DCE">
      <w:pPr>
        <w:pStyle w:val="ProductList-Body"/>
      </w:pPr>
    </w:p>
    <w:p w:rsidR="00AE6DCE" w:rsidRDefault="00B66E35">
      <w:pPr>
        <w:pStyle w:val="ProductList-SubClauseHeading"/>
        <w:outlineLvl w:val="5"/>
      </w:pPr>
      <w:r>
        <w:t>3.1.1. Ar Windows Server 2016 Active Directory tiesību pārvaldības pakalpojumu CAL saistītā papildu funkcionalitāte</w:t>
      </w:r>
    </w:p>
    <w:p w:rsidR="00AE6DCE" w:rsidRDefault="00B66E3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7"/>
        <w:gridCol w:w="352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r>
    </w:tbl>
    <w:p w:rsidR="00AE6DCE" w:rsidRDefault="00AE6DCE">
      <w:pPr>
        <w:pStyle w:val="ProductList-BodyIndented"/>
      </w:pPr>
    </w:p>
    <w:p w:rsidR="00AE6DCE" w:rsidRDefault="00B66E35">
      <w:pPr>
        <w:pStyle w:val="ProductList-ClauseHeading"/>
        <w:outlineLvl w:val="4"/>
      </w:pPr>
      <w:r>
        <w:t>3.2. Programmatūras instanču darbināšana</w:t>
      </w:r>
    </w:p>
    <w:p w:rsidR="00AE6DCE" w:rsidRDefault="00B66E35">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AE6DCE" w:rsidRDefault="00AE6DCE">
      <w:pPr>
        <w:pStyle w:val="ProductList-Body"/>
      </w:pPr>
    </w:p>
    <w:p w:rsidR="00AE6DCE" w:rsidRDefault="00B66E35">
      <w:pPr>
        <w:pStyle w:val="ProductList-ClauseHeading"/>
        <w:outlineLvl w:val="4"/>
      </w:pPr>
      <w:r>
        <w:t>3.3. Piekļuves licences</w:t>
      </w:r>
    </w:p>
    <w:p w:rsidR="00AE6DCE" w:rsidRDefault="00B66E35">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E6DCE" w:rsidRDefault="00AE6DCE">
      <w:pPr>
        <w:pStyle w:val="ProductList-Body"/>
      </w:pPr>
    </w:p>
    <w:p w:rsidR="00AE6DCE" w:rsidRDefault="00B66E35">
      <w:pPr>
        <w:pStyle w:val="ProductList-ClauseHeading"/>
        <w:outlineLvl w:val="4"/>
      </w:pPr>
      <w:r>
        <w:t>3.4. Windows MultiPoint Server 2016 Connector</w:t>
      </w:r>
    </w:p>
    <w:p w:rsidR="00AE6DCE" w:rsidRDefault="00B66E35">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AE6DCE" w:rsidRDefault="00AE6DCE">
      <w:pPr>
        <w:pStyle w:val="ProductList-Body"/>
      </w:pPr>
    </w:p>
    <w:p w:rsidR="00AE6DCE" w:rsidRDefault="00B66E35">
      <w:pPr>
        <w:pStyle w:val="ProductList-ClauseHeading"/>
        <w:outlineLvl w:val="4"/>
      </w:pPr>
      <w:r>
        <w:t>3.5. Instalēšanas tips</w:t>
      </w:r>
    </w:p>
    <w:p w:rsidR="00AE6DCE" w:rsidRDefault="00B66E35">
      <w:pPr>
        <w:pStyle w:val="ProductList-Body"/>
      </w:pPr>
      <w:r>
        <w:t>Klients drīkst instalēt tikai Attālās darbvirsmas pakalpojumus un izvietot un lietot MultiPoint Services lomu.</w:t>
      </w:r>
    </w:p>
    <w:p w:rsidR="00AE6DCE" w:rsidRDefault="00AE6DCE">
      <w:pPr>
        <w:pStyle w:val="ProductList-Body"/>
      </w:pPr>
    </w:p>
    <w:p w:rsidR="00AE6DCE" w:rsidRDefault="00B66E35">
      <w:pPr>
        <w:pStyle w:val="ProductList-ClauseHeading"/>
        <w:outlineLvl w:val="4"/>
      </w:pPr>
      <w:r>
        <w:t>3.6. Papildu programmatūra</w:t>
      </w:r>
    </w:p>
    <w:p w:rsidR="00AE6DCE" w:rsidRDefault="00B66E35">
      <w:pPr>
        <w:pStyle w:val="ProductList-Body"/>
      </w:pPr>
      <w:r>
        <w:t xml:space="preserve">Papildu programmatūras sarakstu skatiet vietnē </w:t>
      </w:r>
      <w:hyperlink r:id="rId107">
        <w:r>
          <w:rPr>
            <w:color w:val="00467F"/>
            <w:u w:val="single"/>
          </w:rPr>
          <w:t>http://go.microsoft.com/fwlink/?LinkId=245856</w:t>
        </w:r>
      </w:hyperlink>
      <w:r>
        <w:t>.</w:t>
      </w:r>
    </w:p>
    <w:p w:rsidR="00AE6DCE" w:rsidRDefault="00B66E3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00" w:name="_Sec655"/>
      <w:r>
        <w:t>Windows Server</w:t>
      </w:r>
      <w:bookmarkEnd w:id="200"/>
      <w:r>
        <w:fldChar w:fldCharType="begin"/>
      </w:r>
      <w:r>
        <w:instrText xml:space="preserve"> TC "</w:instrText>
      </w:r>
      <w:bookmarkStart w:id="201" w:name="_Toc504912760"/>
      <w:r>
        <w:instrText>Windows Server</w:instrText>
      </w:r>
      <w:bookmarkEnd w:id="201"/>
      <w:r>
        <w:instrText>" \l 3</w:instrText>
      </w:r>
      <w:r>
        <w:fldChar w:fldCharType="end"/>
      </w:r>
    </w:p>
    <w:p w:rsidR="00AE6DCE" w:rsidRDefault="00B66E35">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6DCE">
        <w:tc>
          <w:tcPr>
            <w:tcW w:w="416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E6DCE" w:rsidRDefault="00B66E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E6DCE">
        <w:tc>
          <w:tcPr>
            <w:tcW w:w="416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E6DCE" w:rsidRDefault="00B66E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AE6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E6DCE" w:rsidRDefault="00B66E35">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(SA):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rPr>
                <w:color w:val="404040"/>
              </w:rPr>
              <w:t>Piemērots samazināšanai: Papildinājumi, papildu produkti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B66E35">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38"/>
        <w:gridCol w:w="3617"/>
        <w:gridCol w:w="366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Iekļautās tehnoloģijas.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35"/>
        <w:gridCol w:w="364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CAL</w:t>
            </w:r>
          </w:p>
          <w:p w:rsidR="00AE6DCE" w:rsidRDefault="00B66E35">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r>
    </w:tbl>
    <w:p w:rsidR="00AE6DCE" w:rsidRDefault="00B66E35">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AE6DCE" w:rsidRDefault="00AE6DCE">
      <w:pPr>
        <w:pStyle w:val="ProductList-Body"/>
      </w:pPr>
    </w:p>
    <w:p w:rsidR="00AE6DCE" w:rsidRDefault="00B66E35">
      <w:pPr>
        <w:pStyle w:val="ProductList-SubClauseHeading"/>
        <w:outlineLvl w:val="5"/>
      </w:pPr>
      <w:r>
        <w:t>3.1.1. Ar Windows Server 2016 attālās darbvirsmas pakalpojumu CAL saistītā papildu funkcionalitāte</w:t>
      </w:r>
    </w:p>
    <w:p w:rsidR="00AE6DCE" w:rsidRDefault="00B66E35">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E6DCE" w:rsidRDefault="00B66E35">
            <w:pPr>
              <w:pStyle w:val="ProductList-TableBody"/>
            </w:pPr>
            <w:r>
              <w:t>Windows Server 2016 Remote Desktop Services lietotāja SL</w:t>
            </w:r>
          </w:p>
        </w:tc>
      </w:tr>
    </w:tbl>
    <w:p w:rsidR="00AE6DCE" w:rsidRDefault="00B66E35">
      <w:pPr>
        <w:pStyle w:val="ProductList-BodyIndented"/>
      </w:pPr>
      <w:r>
        <w:rPr>
          <w:i/>
        </w:rPr>
        <w:t>*Nepieciešama arī Windows Server lietošanai, lai viesotu grafisko lietotāja interfeisu (izmantojot Windows Server 2016 attālās darbvirsmas pakalpojumu funkcionalitāti vai citu tehnoloģiju).</w:t>
      </w:r>
    </w:p>
    <w:p w:rsidR="00AE6DCE" w:rsidRDefault="00AE6DCE">
      <w:pPr>
        <w:pStyle w:val="ProductList-BodyIndented"/>
      </w:pPr>
    </w:p>
    <w:p w:rsidR="00AE6DCE" w:rsidRDefault="00B66E35">
      <w:pPr>
        <w:pStyle w:val="ProductList-SubClauseHeading"/>
        <w:outlineLvl w:val="5"/>
      </w:pPr>
      <w:r>
        <w:t>3.1.2. Ar Windows Server 2016 tiesību pārvaldības pakalpojumu CAL saistītā papildu funkcionalitāte</w:t>
      </w:r>
    </w:p>
    <w:p w:rsidR="00AE6DCE" w:rsidRDefault="00B66E3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35"/>
        <w:gridCol w:w="3524"/>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Azure Information Protection (P1 un P2)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AE6D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r>
    </w:tbl>
    <w:p w:rsidR="00AE6DCE" w:rsidRDefault="00AE6DCE">
      <w:pPr>
        <w:pStyle w:val="ProductList-BodyIndented"/>
      </w:pPr>
    </w:p>
    <w:p w:rsidR="00AE6DCE" w:rsidRDefault="00B66E35">
      <w:pPr>
        <w:pStyle w:val="ProductList-SubClauseHeading"/>
        <w:outlineLvl w:val="5"/>
      </w:pPr>
      <w:r>
        <w:t>3.1.3. Ar Microsoft Identity Manager lietotāja CAL saistītā papildu funkcionalitāte</w:t>
      </w:r>
    </w:p>
    <w:p w:rsidR="00AE6DCE" w:rsidRDefault="00B66E35">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E6DCE" w:rsidRDefault="00B66E35">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AE6DCE" w:rsidRDefault="00B66E35">
            <w:pPr>
              <w:pStyle w:val="ProductList-TableBody"/>
            </w:pPr>
            <w:r>
              <w:t>Azure Active Directory Premium (P1 un P2) lietotāja SL</w:t>
            </w:r>
          </w:p>
        </w:tc>
      </w:tr>
      <w:tr w:rsidR="00AE6D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6DCE" w:rsidRDefault="00AE6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6DCE" w:rsidRDefault="00B66E3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BodyIndented"/>
      </w:pPr>
      <w:r>
        <w:rPr>
          <w:i/>
        </w:rPr>
        <w:t xml:space="preserve">*Nepieciešama arī ikvienai personai, kam programmatūra izsniedz vai pārvalda identitātes informāciju. </w:t>
      </w:r>
    </w:p>
    <w:p w:rsidR="00AE6DCE" w:rsidRDefault="00AE6DCE">
      <w:pPr>
        <w:pStyle w:val="ProductList-BodyIndented"/>
      </w:pPr>
    </w:p>
    <w:p w:rsidR="00AE6DCE" w:rsidRDefault="00B66E35">
      <w:pPr>
        <w:pStyle w:val="ProductList-SubClauseHeading"/>
        <w:outlineLvl w:val="5"/>
      </w:pPr>
      <w:r>
        <w:t>3.1.4. Sinhronizēšanas pakalpojums</w:t>
      </w:r>
    </w:p>
    <w:p w:rsidR="00AE6DCE" w:rsidRDefault="00B66E35">
      <w:pPr>
        <w:pStyle w:val="ProductList-BodyIndented"/>
      </w:pPr>
      <w:r>
        <w:t>Microsoft Identity Manager 2016 CAL nav nepieciešamas lietotājiem, kas izmanto vienīgi Microsoft Identity Manager sinhronizēšanas pakalpojumu.</w:t>
      </w:r>
    </w:p>
    <w:p w:rsidR="00AE6DCE" w:rsidRDefault="00AE6DCE">
      <w:pPr>
        <w:pStyle w:val="ProductList-BodyIndented"/>
      </w:pPr>
    </w:p>
    <w:p w:rsidR="00AE6DCE" w:rsidRDefault="00B66E35">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SubClauseHeading"/>
        <w:outlineLvl w:val="5"/>
      </w:pPr>
      <w:r>
        <w:t>3.2.1. Ar Windows Server 2016 attālās darbvirsmas pakalpojumu ārējās piekļuves licenci saistītā papildu funkcionalitāte</w:t>
      </w:r>
    </w:p>
    <w:p w:rsidR="00AE6DCE" w:rsidRDefault="00B66E35">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BodyIndented"/>
      </w:pPr>
      <w:r>
        <w:rPr>
          <w:i/>
        </w:rPr>
        <w:t>*Nepieciešama arī Windows Server lietošanai, lai viesotu grafisko lietotāja interfeisu (izmantojot Windows Server 2016 attālās darbvirsmas pakalpojumu funkcionalitāti vai citu tehnoloģiju).</w:t>
      </w:r>
    </w:p>
    <w:p w:rsidR="00AE6DCE" w:rsidRDefault="00AE6DCE">
      <w:pPr>
        <w:pStyle w:val="ProductList-BodyIndented"/>
      </w:pPr>
    </w:p>
    <w:p w:rsidR="00AE6DCE" w:rsidRDefault="00B66E35">
      <w:pPr>
        <w:pStyle w:val="ProductList-SubClauseHeading"/>
        <w:outlineLvl w:val="5"/>
      </w:pPr>
      <w:r>
        <w:t>3.2.2. Ar Windows Server 2016 tiesību pārvaldības pakalpojumu ārējās piekļuves licenci saistītā papildu funkcionalitāte</w:t>
      </w:r>
    </w:p>
    <w:p w:rsidR="00AE6DCE" w:rsidRDefault="00B66E35">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576"/>
        <w:gridCol w:w="344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Indented"/>
      </w:pPr>
    </w:p>
    <w:p w:rsidR="00AE6DCE" w:rsidRDefault="00B66E35">
      <w:pPr>
        <w:pStyle w:val="ProductList-SubClauseHeading"/>
        <w:outlineLvl w:val="5"/>
      </w:pPr>
      <w:r>
        <w:t>3.2.3. Ar Microsoft Identity Manager ārējās piekļuves licenci saistītā papildu funkcionalitāte</w:t>
      </w:r>
    </w:p>
    <w:p w:rsidR="00AE6DCE" w:rsidRDefault="00B66E35">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E6DCE" w:rsidRDefault="00B66E3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BodyIndented"/>
      </w:pPr>
      <w:r>
        <w:rPr>
          <w:i/>
        </w:rPr>
        <w:t>*Nepieciešama arī visiem Ārējiem lietotājiem, kuriem programmatūra izsniedz vai pārvalda identitātes informāciju (ja nav Microsoft Identity Manager 2016 CAL).</w:t>
      </w:r>
    </w:p>
    <w:p w:rsidR="00AE6DCE" w:rsidRDefault="00AE6DCE">
      <w:pPr>
        <w:pStyle w:val="ProductList-BodyIndented"/>
      </w:pPr>
    </w:p>
    <w:p w:rsidR="00AE6DCE" w:rsidRDefault="00B66E35">
      <w:pPr>
        <w:pStyle w:val="ProductList-ClauseHeading"/>
        <w:outlineLvl w:val="4"/>
      </w:pPr>
      <w:r>
        <w:t>3.3. Windows Server 2016 Essentials papildu nosacījumi</w:t>
      </w:r>
    </w:p>
    <w:p w:rsidR="00AE6DCE" w:rsidRDefault="00B66E35">
      <w:pPr>
        <w:pStyle w:val="ProductList-SubClauseHeading"/>
        <w:outlineLvl w:val="5"/>
      </w:pPr>
      <w:r>
        <w:t>3.3.1. Lietošanas ierobežojumi</w:t>
      </w:r>
    </w:p>
    <w:p w:rsidR="00AE6DCE" w:rsidRDefault="00B66E35" w:rsidP="00B66E35">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AE6DCE" w:rsidRDefault="00B66E35" w:rsidP="00B66E35">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AE6DCE" w:rsidRDefault="00AE6DCE">
      <w:pPr>
        <w:pStyle w:val="ProductList-BodyIndented"/>
      </w:pPr>
    </w:p>
    <w:p w:rsidR="00AE6DCE" w:rsidRDefault="00B66E35">
      <w:pPr>
        <w:pStyle w:val="ProductList-SubClauseHeading"/>
        <w:outlineLvl w:val="5"/>
      </w:pPr>
      <w:r>
        <w:t>3.3.2. Servera programmatūras lietošana</w:t>
      </w:r>
    </w:p>
    <w:p w:rsidR="00AE6DCE" w:rsidRDefault="00B66E35">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AE6DCE" w:rsidRDefault="00AE6DCE">
      <w:pPr>
        <w:pStyle w:val="ProductList-BodyIndented"/>
      </w:pPr>
    </w:p>
    <w:p w:rsidR="00AE6DCE" w:rsidRDefault="00B66E35">
      <w:pPr>
        <w:pStyle w:val="ProductList-SubClauseHeading"/>
        <w:outlineLvl w:val="5"/>
      </w:pPr>
      <w:r>
        <w:t>3.3.3. Windows Server 2016 Essentials Connector</w:t>
      </w:r>
    </w:p>
    <w:p w:rsidR="00AE6DCE" w:rsidRDefault="00B66E35">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AE6DCE" w:rsidRDefault="00AE6DCE">
      <w:pPr>
        <w:pStyle w:val="ProductList-BodyIndented"/>
      </w:pPr>
    </w:p>
    <w:p w:rsidR="00AE6DCE" w:rsidRDefault="00B66E35">
      <w:pPr>
        <w:pStyle w:val="ProductList-SubClauseHeading"/>
        <w:outlineLvl w:val="5"/>
      </w:pPr>
      <w:r>
        <w:t>3.3.4. Piekļuve Windows Server 2016 Active Directory tiesību pārvaldības pakalpojumiem</w:t>
      </w:r>
    </w:p>
    <w:p w:rsidR="00AE6DCE" w:rsidRDefault="00B66E35">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AE6DCE" w:rsidRDefault="00AE6DCE">
      <w:pPr>
        <w:pStyle w:val="ProductList-BodyIndented"/>
      </w:pPr>
    </w:p>
    <w:p w:rsidR="00AE6DCE" w:rsidRDefault="00B66E35">
      <w:pPr>
        <w:pStyle w:val="ProductList-ClauseHeading"/>
        <w:outlineLvl w:val="4"/>
      </w:pPr>
      <w:r>
        <w:t>3.4. Windows Server konteineri bez Hyper-V izolācijas ar operētājsistēmu Windows Server 2016 Standard un Datacenter</w:t>
      </w:r>
    </w:p>
    <w:p w:rsidR="00AE6DCE" w:rsidRDefault="00B66E35">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AE6DCE" w:rsidRDefault="00AE6DCE">
      <w:pPr>
        <w:pStyle w:val="ProductList-Body"/>
      </w:pPr>
    </w:p>
    <w:p w:rsidR="00AE6DCE" w:rsidRDefault="00B66E35">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50"/>
        <w:gridCol w:w="3690"/>
        <w:gridCol w:w="357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B66E3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E6DCE" w:rsidRDefault="00B66E35">
            <w:pPr>
              <w:pStyle w:val="ProductList-TableBody"/>
            </w:pPr>
            <w:r>
              <w:rPr>
                <w:color w:val="404040"/>
              </w:rPr>
              <w:t>Aizvietošanas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9">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Produktu saraksts — 2015. gada jūnijs</w:t>
              </w:r>
            </w:hyperlink>
            <w:r>
              <w:t xml:space="preserve"> (Forefront Identity Manager 2010 R2); </w:t>
            </w:r>
            <w:hyperlink r:id="rId11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6DCE" w:rsidRDefault="00B66E35">
            <w:pPr>
              <w:pStyle w:val="ProductList-TableBody"/>
            </w:pPr>
            <w:r>
              <w:rPr>
                <w:color w:val="404040"/>
              </w:rPr>
              <w:t>Viesabonēšanas tiesības: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6DCE" w:rsidRDefault="00B66E3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6DCE" w:rsidRDefault="00AE6DCE">
            <w:pPr>
              <w:pStyle w:val="ProductList-TableBody"/>
            </w:pPr>
          </w:p>
        </w:tc>
      </w:tr>
    </w:tbl>
    <w:p w:rsidR="00AE6DCE" w:rsidRDefault="00AE6DCE">
      <w:pPr>
        <w:pStyle w:val="ProductList-ClauseHeading"/>
        <w:outlineLvl w:val="4"/>
      </w:pPr>
    </w:p>
    <w:p w:rsidR="00AE6DCE" w:rsidRDefault="00B66E35">
      <w:pPr>
        <w:pStyle w:val="ProductList-ClauseHeading"/>
        <w:outlineLvl w:val="4"/>
      </w:pPr>
      <w:r>
        <w:t>4.1. Microsoft Azure hibrīdlietošanas priekšrocības operētājsistēmai Windows Server</w:t>
      </w:r>
    </w:p>
    <w:p w:rsidR="00AE6DCE" w:rsidRDefault="00B66E35">
      <w:pPr>
        <w:pStyle w:val="ProductList-Body"/>
      </w:pPr>
      <w:r>
        <w:t xml:space="preserve">Skatiet </w:t>
      </w:r>
      <w:hyperlink w:anchor="_Sec624">
        <w:r>
          <w:rPr>
            <w:color w:val="00467F"/>
            <w:u w:val="single"/>
          </w:rPr>
          <w:t xml:space="preserve">7. sadaļu. Microsoft Azure hibrīdlietošanas priekšrocības </w:t>
        </w:r>
      </w:hyperlink>
      <w:r>
        <w:t>Microsoft Azure produkta ierakstam par Windows Server attēlu izvietošanu pakalpojumā Microsoft Azure.</w:t>
      </w:r>
    </w:p>
    <w:p w:rsidR="00AE6DCE" w:rsidRDefault="00AE6DCE">
      <w:pPr>
        <w:pStyle w:val="ProductList-Body"/>
      </w:pPr>
    </w:p>
    <w:p w:rsidR="00AE6DCE" w:rsidRDefault="00B66E35">
      <w:pPr>
        <w:pStyle w:val="ProductList-ClauseHeading"/>
        <w:outlineLvl w:val="4"/>
      </w:pPr>
      <w:r>
        <w:t>4.2. Pusgada kanāla laidieni</w:t>
      </w:r>
    </w:p>
    <w:p w:rsidR="00AE6DCE" w:rsidRDefault="00B66E35">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AE6DCE" w:rsidRDefault="00AE6DCE">
      <w:pPr>
        <w:pStyle w:val="ProductList-ClauseHeading"/>
        <w:outlineLvl w:val="4"/>
      </w:pPr>
    </w:p>
    <w:p w:rsidR="00AE6DCE" w:rsidRDefault="00B66E35">
      <w:pPr>
        <w:pStyle w:val="ProductList-ClauseHeading"/>
        <w:outlineLvl w:val="4"/>
      </w:pPr>
      <w:r>
        <w:t>4.3. Attālās darbvirsmas pakalpojumu (“RDS”) lietotāja CAL un lietotāja SL (ar paplašinātajām tiesībām)</w:t>
      </w:r>
    </w:p>
    <w:p w:rsidR="00AE6DCE" w:rsidRDefault="00B66E35">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AE6DCE" w:rsidRDefault="00AE6DCE">
      <w:pPr>
        <w:pStyle w:val="ProductList-Body"/>
      </w:pPr>
    </w:p>
    <w:p w:rsidR="00AE6DCE" w:rsidRDefault="00B66E35">
      <w:pPr>
        <w:pStyle w:val="ProductList-ClauseHeading"/>
        <w:outlineLvl w:val="4"/>
      </w:pPr>
      <w:r>
        <w:t>4.4. Lietošanas noteikumi un licenču piešķires, kas saistītas ar izmaiņām licencēšanas modelī — derīga licence</w:t>
      </w:r>
    </w:p>
    <w:p w:rsidR="00AE6DCE" w:rsidRDefault="00B66E35">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AE6DCE">
      <w:pPr>
        <w:sectPr w:rsidR="00AE6DCE">
          <w:headerReference w:type="default" r:id="rId112"/>
          <w:footerReference w:type="default" r:id="rId113"/>
          <w:type w:val="continuous"/>
          <w:pgSz w:w="12240" w:h="15840" w:code="1"/>
          <w:pgMar w:top="1170" w:right="720" w:bottom="720" w:left="720" w:header="432" w:footer="288" w:gutter="0"/>
          <w:cols w:space="360"/>
        </w:sectPr>
      </w:pPr>
    </w:p>
    <w:p w:rsidR="00AE6DCE" w:rsidRDefault="00B66E35">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04912761"/>
      <w:r>
        <w:instrText>Tiešsaistes pakalpojumi</w:instrText>
      </w:r>
      <w:bookmarkEnd w:id="207"/>
      <w:r>
        <w:instrText>" \l 1</w:instrText>
      </w:r>
      <w:r>
        <w:fldChar w:fldCharType="end"/>
      </w:r>
    </w:p>
    <w:p w:rsidR="00AE6DCE" w:rsidRDefault="00B66E35">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4">
        <w:r>
          <w:rPr>
            <w:color w:val="00467F"/>
            <w:u w:val="single"/>
          </w:rPr>
          <w:t>http://go.microsoft.com/?linkid=9840733</w:t>
        </w:r>
      </w:hyperlink>
      <w:r>
        <w:t xml:space="preserve"> un kas ir iekļauti šeit ar atsauci.</w:t>
      </w:r>
    </w:p>
    <w:p w:rsidR="00AE6DCE" w:rsidRDefault="00B66E35">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04912762"/>
      <w:r>
        <w:instrText>Tiešsaistes pakalpojumu reģionālā pieejamība</w:instrText>
      </w:r>
      <w:bookmarkEnd w:id="209"/>
      <w:r>
        <w:instrText>" \l 2</w:instrText>
      </w:r>
      <w:r>
        <w:fldChar w:fldCharType="end"/>
      </w:r>
    </w:p>
    <w:p w:rsidR="00AE6DCE" w:rsidRDefault="00B66E35">
      <w:pPr>
        <w:pStyle w:val="ProductList-Body"/>
      </w:pPr>
      <w:r>
        <w:t xml:space="preserve">Lai skatītu to valstu un reģionu sarakstu, kuros šie Tiešsaistes pakalpojumi ir pieejami, apmeklējiet vietni </w:t>
      </w:r>
      <w:hyperlink r:id="rId115" w:anchor="international">
        <w:r>
          <w:rPr>
            <w:color w:val="00467F"/>
            <w:u w:val="single"/>
          </w:rPr>
          <w:t>http://www.microsoft.com/online/faq.aspx#international</w:t>
        </w:r>
      </w:hyperlink>
      <w:r>
        <w:t>.</w:t>
      </w:r>
    </w:p>
    <w:p w:rsidR="00AE6DCE" w:rsidRDefault="00B66E35">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04912763"/>
      <w:r>
        <w:instrText>Tiešsaistes pakalpojumu iegādes noteikumi</w:instrText>
      </w:r>
      <w:bookmarkEnd w:id="211"/>
      <w:r>
        <w:instrText>" \l 2</w:instrText>
      </w:r>
      <w:r>
        <w:fldChar w:fldCharType="end"/>
      </w:r>
    </w:p>
    <w:p w:rsidR="00AE6DCE" w:rsidRDefault="00B66E35">
      <w:pPr>
        <w:pStyle w:val="ProductList-Body"/>
      </w:pPr>
      <w:r>
        <w:t>Uz Tiešsaistes pakalpojumu iegādi attiecas šādi iegādes noteikumi.</w:t>
      </w:r>
    </w:p>
    <w:p w:rsidR="00AE6DCE" w:rsidRDefault="00B66E35" w:rsidP="00B66E35">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AE6DCE" w:rsidRDefault="00B66E35" w:rsidP="00B66E35">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rsidR="00AE6DCE" w:rsidRDefault="00B66E35" w:rsidP="00B66E35">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rsidR="00AE6DCE" w:rsidRDefault="00B66E35" w:rsidP="00B66E35">
      <w:pPr>
        <w:pStyle w:val="ProductList-Bullet"/>
        <w:numPr>
          <w:ilvl w:val="0"/>
          <w:numId w:val="35"/>
        </w:numPr>
      </w:pPr>
      <w:r>
        <w:t>Nosacījumi pakalpojumam Microsoft Azure ir norādīti sadaļā “Microsoft Azure produkta ieraksts”.</w:t>
      </w:r>
    </w:p>
    <w:p w:rsidR="00AE6DCE" w:rsidRDefault="00B66E35" w:rsidP="00B66E35">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AE6DCE" w:rsidRDefault="00B66E35">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04912764"/>
      <w:r>
        <w:instrText>Tiešsaistes pakalpojumu atjaunošana</w:instrText>
      </w:r>
      <w:bookmarkEnd w:id="213"/>
      <w:r>
        <w:instrText>" \l 2</w:instrText>
      </w:r>
      <w:r>
        <w:fldChar w:fldCharType="end"/>
      </w:r>
    </w:p>
    <w:p w:rsidR="00AE6DCE" w:rsidRDefault="00B66E35">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6">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214" w:name="_Sec624"/>
      <w:r>
        <w:t>Microsoft Azure pakalpojumi</w:t>
      </w:r>
      <w:bookmarkEnd w:id="214"/>
      <w:r>
        <w:fldChar w:fldCharType="begin"/>
      </w:r>
      <w:r>
        <w:instrText xml:space="preserve"> TC "</w:instrText>
      </w:r>
      <w:bookmarkStart w:id="215" w:name="_Toc504912765"/>
      <w:r>
        <w:instrText>Microsoft Azure pakalpojumi</w:instrText>
      </w:r>
      <w:bookmarkEnd w:id="215"/>
      <w:r>
        <w:instrText>" \l 2</w:instrText>
      </w:r>
      <w:r>
        <w:fldChar w:fldCharType="end"/>
      </w:r>
    </w:p>
    <w:p w:rsidR="00AE6DCE" w:rsidRDefault="00B66E35">
      <w:pPr>
        <w:pStyle w:val="ProductList-ClauseHeading"/>
        <w:outlineLvl w:val="2"/>
      </w:pPr>
      <w:r>
        <w:t>1. Definīcijas</w:t>
      </w:r>
    </w:p>
    <w:p w:rsidR="00AE6DCE" w:rsidRDefault="00B66E35">
      <w:pPr>
        <w:pStyle w:val="ProductList-Body"/>
      </w:pPr>
      <w:r>
        <w:rPr>
          <w:b/>
          <w:color w:val="00188F"/>
        </w:rPr>
        <w:t>Piešķirtās gada saistības</w:t>
      </w:r>
      <w:r>
        <w:t>, ja Klients izvēlas ikgadēju rēķinu izrakstīšanu, ir Monetāro saistību daļa, kas katru gadu tiek piešķirta ar Reģistrācijas periodu.</w:t>
      </w:r>
    </w:p>
    <w:p w:rsidR="00AE6DCE" w:rsidRDefault="00B66E35">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AE6DCE" w:rsidRDefault="00B66E35">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AE6DCE" w:rsidRDefault="00B66E35">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AE6DCE" w:rsidRDefault="00AE6DCE">
      <w:pPr>
        <w:pStyle w:val="ProductList-Body"/>
      </w:pPr>
    </w:p>
    <w:p w:rsidR="00AE6DCE" w:rsidRDefault="00B66E35">
      <w:pPr>
        <w:pStyle w:val="ProductList-ClauseHeading"/>
        <w:outlineLvl w:val="2"/>
      </w:pPr>
      <w:r>
        <w:t>2. Abonementa periods</w:t>
      </w:r>
    </w:p>
    <w:p w:rsidR="00AE6DCE" w:rsidRDefault="00B66E35">
      <w:pPr>
        <w:pStyle w:val="ProductList-Body"/>
      </w:pPr>
      <w:r>
        <w:t>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AE6DCE" w:rsidRDefault="00AE6DCE">
      <w:pPr>
        <w:pStyle w:val="ProductList-Body"/>
      </w:pPr>
    </w:p>
    <w:p w:rsidR="00AE6DCE" w:rsidRDefault="00B66E35">
      <w:pPr>
        <w:pStyle w:val="ProductList-ClauseHeading"/>
        <w:outlineLvl w:val="2"/>
      </w:pPr>
      <w:r>
        <w:t>3. Pakalpojumu iegāde</w:t>
      </w:r>
    </w:p>
    <w:p w:rsidR="00AE6DCE" w:rsidRDefault="00B66E35">
      <w:pPr>
        <w:pStyle w:val="ProductList-Body"/>
      </w:pPr>
      <w:r>
        <w:t>Microsoft Azure pakalpojumus drīkst iegādāties vienā no tālāk aprakstītajiem veidiem vai kā vairāku veidu kombināciju.</w:t>
      </w:r>
    </w:p>
    <w:p w:rsidR="00AE6DCE" w:rsidRDefault="00B66E35" w:rsidP="00B66E35">
      <w:pPr>
        <w:pStyle w:val="ProductList-Bullet"/>
        <w:numPr>
          <w:ilvl w:val="0"/>
          <w:numId w:val="36"/>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AE6DCE" w:rsidRDefault="00B66E35" w:rsidP="00B66E35">
      <w:pPr>
        <w:pStyle w:val="ProductList-Bullet"/>
        <w:numPr>
          <w:ilvl w:val="0"/>
          <w:numId w:val="36"/>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AE6DCE" w:rsidRDefault="00B66E35" w:rsidP="00B66E35">
      <w:pPr>
        <w:pStyle w:val="ProductList-Bullet"/>
        <w:numPr>
          <w:ilvl w:val="0"/>
          <w:numId w:val="36"/>
        </w:numPr>
      </w:pPr>
      <w:r>
        <w:rPr>
          <w:b/>
          <w:color w:val="00188F"/>
        </w:rPr>
        <w:t>Microsoft Azure pakalpojumu plāns</w:t>
      </w:r>
      <w:r>
        <w:t>: Klientam ir atļauts Microsoft Azure pakalpojumus abonēt kā Microsoft Azure pakalpojumu plānu.</w:t>
      </w:r>
    </w:p>
    <w:p w:rsidR="00AE6DCE" w:rsidRDefault="00B66E35" w:rsidP="00B66E35">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AE6DCE" w:rsidRDefault="00AE6DCE">
      <w:pPr>
        <w:pStyle w:val="ProductList-Body"/>
      </w:pPr>
    </w:p>
    <w:p w:rsidR="00AE6DCE" w:rsidRDefault="00B66E35">
      <w:pPr>
        <w:pStyle w:val="ProductList-ClauseHeading"/>
        <w:outlineLvl w:val="2"/>
      </w:pPr>
      <w:r>
        <w:t>4. Izcenojums</w:t>
      </w:r>
    </w:p>
    <w:p w:rsidR="00AE6DCE" w:rsidRDefault="00B66E35">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AE6DCE" w:rsidRDefault="00AE6DCE">
      <w:pPr>
        <w:pStyle w:val="ProductList-Body"/>
      </w:pPr>
    </w:p>
    <w:p w:rsidR="00AE6DCE" w:rsidRDefault="00B66E35">
      <w:pPr>
        <w:pStyle w:val="ProductList-ClauseHeading"/>
        <w:outlineLvl w:val="2"/>
      </w:pPr>
      <w:r>
        <w:t>5. Maksājums un maksas</w:t>
      </w:r>
    </w:p>
    <w:p w:rsidR="00AE6DCE" w:rsidRDefault="00B66E35" w:rsidP="00B66E35">
      <w:pPr>
        <w:pStyle w:val="ProductList-Bullet"/>
        <w:numPr>
          <w:ilvl w:val="0"/>
          <w:numId w:val="37"/>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AE6DCE" w:rsidRDefault="00B66E35" w:rsidP="00B66E35">
      <w:pPr>
        <w:pStyle w:val="ProductList-Bullet"/>
        <w:numPr>
          <w:ilvl w:val="0"/>
          <w:numId w:val="37"/>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AE6DCE" w:rsidRDefault="00B66E35" w:rsidP="00B66E35">
      <w:pPr>
        <w:pStyle w:val="ProductList-Bullet"/>
        <w:numPr>
          <w:ilvl w:val="0"/>
          <w:numId w:val="37"/>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viņa tālākpārdevējam) tiek izrakstīts rēķins par pārsniegto daudzumu saskaņā ar Patēriņa likmēm katra Reģistrācijas ceturkšņa beigās.</w:t>
      </w:r>
    </w:p>
    <w:p w:rsidR="00AE6DCE" w:rsidRDefault="00B66E35" w:rsidP="00B66E35">
      <w:pPr>
        <w:pStyle w:val="ProductList-Bullet"/>
        <w:numPr>
          <w:ilvl w:val="0"/>
          <w:numId w:val="37"/>
        </w:numPr>
      </w:pPr>
      <w:r>
        <w:rPr>
          <w:b/>
          <w:color w:val="00188F"/>
        </w:rPr>
        <w:t>Rēķinu izrakstīšana par patēriņu</w:t>
      </w:r>
      <w:r>
        <w:t>: ja Klients nodrošina Microsoft Azure pakalpojumus bez Monetārajām saistībām, viņam (vai viņa tālākpārdevējam) rēķins tiek izrakstīts reizi ceturksnī atbilstoši Patēriņa likmēm. Rēķini par jebkādu Microsoft Azure pakalpojumu lietošanu pēc tam, kad ir beidzies vai izbeigts Klienta abonementa periods, Klientam (vai viņa tālākpārdevējam) tiek izrakstīti reizi ceturksnī atbilstoši attiecīgajā brīdī spēkā esošajām Patēriņa likmēm.</w:t>
      </w:r>
    </w:p>
    <w:p w:rsidR="00AE6DCE" w:rsidRDefault="00B66E35" w:rsidP="00B66E35">
      <w:pPr>
        <w:pStyle w:val="ProductList-Bullet"/>
        <w:numPr>
          <w:ilvl w:val="0"/>
          <w:numId w:val="37"/>
        </w:numPr>
      </w:pPr>
      <w:r>
        <w:rPr>
          <w:b/>
          <w:color w:val="00188F"/>
        </w:rPr>
        <w:t>Rēķins par Azure pakalpojumu plānu</w:t>
      </w:r>
      <w:r>
        <w:t>: rēķins par Microsoft Azure pakalpojumu plāna iegādi tiek izrakstīts Klientam (vai viņa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par Klienta lietojumu, kas pārsniedz Sākotnējo daudzumu, norēķini notiek saskaņā ar Patēriņa likmēm, un Klienta Monetārās saistības var piemērot šādam lietojumam.</w:t>
      </w:r>
    </w:p>
    <w:p w:rsidR="00AE6DCE" w:rsidRDefault="00AE6DCE">
      <w:pPr>
        <w:pStyle w:val="ProductList-Body"/>
      </w:pPr>
    </w:p>
    <w:p w:rsidR="00AE6DCE" w:rsidRDefault="00B66E35">
      <w:pPr>
        <w:pStyle w:val="ProductList-ClauseHeading"/>
        <w:outlineLvl w:val="2"/>
      </w:pPr>
      <w:r>
        <w:t>6. Programmas Open License, Open Value un Open Value Subscription</w:t>
      </w:r>
    </w:p>
    <w:p w:rsidR="00AE6DCE" w:rsidRDefault="00B66E35">
      <w:pPr>
        <w:pStyle w:val="ProductList-SubClauseHeading"/>
        <w:outlineLvl w:val="3"/>
      </w:pPr>
      <w:r>
        <w:t>6.1. Definīcijas</w:t>
      </w:r>
    </w:p>
    <w:p w:rsidR="00AE6DCE" w:rsidRDefault="00B66E35">
      <w:pPr>
        <w:pStyle w:val="ProductList-BodyIndented"/>
      </w:pPr>
      <w:r>
        <w:t>Līgumu Open License, Open Value un Open Value Subscription nolūkos</w:t>
      </w:r>
      <w:r>
        <w:rPr>
          <w:b/>
          <w:color w:val="00188F"/>
        </w:rPr>
        <w:t>Patēriņa likmes</w:t>
      </w:r>
      <w:r>
        <w:t xml:space="preserve"> ir visu Microsoft Azure pakalpojumu cenas.</w:t>
      </w:r>
    </w:p>
    <w:p w:rsidR="00AE6DCE" w:rsidRDefault="00B66E35">
      <w:pPr>
        <w:pStyle w:val="ProductList-BodyIndented"/>
      </w:pPr>
      <w:r>
        <w:rPr>
          <w:b/>
          <w:color w:val="00188F"/>
        </w:rPr>
        <w:t>Portāls</w:t>
      </w:r>
      <w:r>
        <w:t xml:space="preserve"> ir tiešsaistes portāls, ar kuru Klients administrē savu Abonementu.</w:t>
      </w:r>
    </w:p>
    <w:p w:rsidR="00AE6DCE" w:rsidRDefault="00B66E35">
      <w:pPr>
        <w:pStyle w:val="ProductList-BodyIndented"/>
      </w:pPr>
      <w:r>
        <w:rPr>
          <w:b/>
          <w:color w:val="00188F"/>
        </w:rPr>
        <w:t>Abonements</w:t>
      </w:r>
      <w:r>
        <w:t xml:space="preserve"> ir abonements, kura vērtība tiek noteikta pasūtīšanas laikā un kuru var mainīt pret noteiktu daudzumu Microsoft Azure pakalpojumu.</w:t>
      </w:r>
    </w:p>
    <w:p w:rsidR="00AE6DCE" w:rsidRDefault="00AE6DCE">
      <w:pPr>
        <w:pStyle w:val="ProductList-BodyIndented"/>
      </w:pPr>
    </w:p>
    <w:p w:rsidR="00AE6DCE" w:rsidRDefault="00B66E35">
      <w:pPr>
        <w:pStyle w:val="ProductList-SubClauseHeading"/>
        <w:outlineLvl w:val="3"/>
      </w:pPr>
      <w:r>
        <w:t>6.2. Abonementa termiņš</w:t>
      </w:r>
    </w:p>
    <w:p w:rsidR="00AE6DCE" w:rsidRDefault="00B66E35">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AE6DCE" w:rsidRDefault="00AE6DCE">
      <w:pPr>
        <w:pStyle w:val="ProductList-BodyIndented"/>
      </w:pPr>
    </w:p>
    <w:p w:rsidR="00AE6DCE" w:rsidRDefault="00B66E35">
      <w:pPr>
        <w:pStyle w:val="ProductList-ClauseHeading"/>
        <w:outlineLvl w:val="2"/>
      </w:pPr>
      <w:r>
        <w:t>7. Microsoft Azure hibrīdlietošanas priekšrocības</w:t>
      </w:r>
    </w:p>
    <w:p w:rsidR="00AE6DCE" w:rsidRDefault="00B66E35">
      <w:pPr>
        <w:pStyle w:val="ProductList-Body"/>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AE6DCE" w:rsidRDefault="00AE6DCE">
      <w:pPr>
        <w:pStyle w:val="ProductList-Body"/>
      </w:pPr>
    </w:p>
    <w:p w:rsidR="00AE6DCE" w:rsidRDefault="00B66E35">
      <w:pPr>
        <w:pStyle w:val="ProductList-Body"/>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7">
        <w:r>
          <w:rPr>
            <w:color w:val="00467F"/>
            <w:u w:val="single"/>
          </w:rPr>
          <w:t>Tiešsaistes pakalpojumu nosacījumi</w:t>
        </w:r>
      </w:hyperlink>
      <w:r>
        <w:t>.</w:t>
      </w:r>
    </w:p>
    <w:p w:rsidR="00AE6DCE" w:rsidRDefault="00AE6DCE">
      <w:pPr>
        <w:pStyle w:val="ProductList-Body"/>
      </w:pPr>
    </w:p>
    <w:p w:rsidR="00AE6DCE" w:rsidRDefault="00B66E35">
      <w:pPr>
        <w:pStyle w:val="ProductList-Body"/>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AE6DCE" w:rsidRDefault="00AE6DCE">
      <w:pPr>
        <w:pStyle w:val="ProductList-Body"/>
      </w:pPr>
    </w:p>
    <w:p w:rsidR="00AE6DCE" w:rsidRDefault="00B66E35">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04912766"/>
      <w:r>
        <w:instrText>Microsoft Azure pakalpojumi</w:instrText>
      </w:r>
      <w:bookmarkEnd w:id="217"/>
      <w:r>
        <w:instrText>" \l 3</w:instrText>
      </w:r>
      <w:r>
        <w:fldChar w:fldCharType="end"/>
      </w:r>
    </w:p>
    <w:p w:rsidR="00AE6DCE" w:rsidRDefault="00B66E35">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2B2B2"/>
              <w:right w:val="none" w:sz="4" w:space="0" w:color="6E6E6E"/>
            </w:tcBorders>
          </w:tcPr>
          <w:p w:rsidR="00AE6DCE" w:rsidRDefault="00B66E35">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none" w:sz="4" w:space="0" w:color="BFBFBF"/>
              <w:right w:val="none" w:sz="4" w:space="0" w:color="6E6E6E"/>
            </w:tcBorders>
          </w:tcPr>
          <w:p w:rsidR="00AE6DCE" w:rsidRDefault="00B66E3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0"/>
        <w:gridCol w:w="3658"/>
        <w:gridCol w:w="363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Microsoft Azure pakalpojumu plāni</w:t>
      </w:r>
    </w:p>
    <w:p w:rsidR="00AE6DCE" w:rsidRDefault="00B66E35">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6DCE" w:rsidRDefault="00AE6DCE">
            <w:pPr>
              <w:pStyle w:val="PURBreadcrumb"/>
            </w:pPr>
          </w:p>
          <w:tbl>
            <w:tblPr>
              <w:tblW w:w="0" w:type="dxa"/>
              <w:tblLook w:val="04A0" w:firstRow="1" w:lastRow="0" w:firstColumn="1" w:lastColumn="0" w:noHBand="0" w:noVBand="1"/>
            </w:tblPr>
            <w:tblGrid>
              <w:gridCol w:w="10800"/>
            </w:tblGrid>
            <w:tr w:rsidR="00AE6DCE">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TableBody"/>
            </w:pPr>
          </w:p>
        </w:tc>
      </w:tr>
    </w:tbl>
    <w:p w:rsidR="00AE6DCE" w:rsidRDefault="00B66E35">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04912767"/>
      <w:r>
        <w:instrText>Microsoft Azure infrastruktūras plāni</w:instrText>
      </w:r>
      <w:bookmarkEnd w:id="221"/>
      <w:r>
        <w:instrText>" \l 3</w:instrText>
      </w:r>
      <w:r>
        <w:fldChar w:fldCharType="end"/>
      </w:r>
    </w:p>
    <w:p w:rsidR="00AE6DCE" w:rsidRDefault="00B66E35">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300"/>
        <w:gridCol w:w="721"/>
        <w:gridCol w:w="695"/>
        <w:gridCol w:w="706"/>
        <w:gridCol w:w="715"/>
        <w:gridCol w:w="729"/>
        <w:gridCol w:w="832"/>
        <w:gridCol w:w="709"/>
        <w:gridCol w:w="700"/>
        <w:gridCol w:w="809"/>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Operations Management and Security</w:t>
      </w:r>
    </w:p>
    <w:p w:rsidR="00AE6DCE" w:rsidRDefault="00AE6DCE">
      <w:pPr>
        <w:pStyle w:val="ProductList-Body"/>
      </w:pPr>
    </w:p>
    <w:p w:rsidR="00AE6DCE" w:rsidRDefault="00B66E35">
      <w:pPr>
        <w:pStyle w:val="ProductList-SubClauseHeading"/>
        <w:outlineLvl w:val="5"/>
      </w:pPr>
      <w:r>
        <w:t>2.1.1. Operations Management Suite</w:t>
      </w:r>
    </w:p>
    <w:p w:rsidR="00AE6DCE" w:rsidRDefault="00B66E35">
      <w:pPr>
        <w:pStyle w:val="ProductList-BodyIndented"/>
      </w:pPr>
      <w:r>
        <w:t>Abonementi Operations Management and Security ir piedāvājums, kas ietilpst komplektā Operations Management Suite.</w:t>
      </w:r>
    </w:p>
    <w:p w:rsidR="00AE6DCE" w:rsidRDefault="00AE6DCE">
      <w:pPr>
        <w:pStyle w:val="ProductList-BodyIndented"/>
      </w:pPr>
    </w:p>
    <w:p w:rsidR="00AE6DCE" w:rsidRDefault="00B66E35">
      <w:pPr>
        <w:pStyle w:val="ProductList-SubClauseHeading"/>
        <w:outlineLvl w:val="5"/>
      </w:pPr>
      <w:r>
        <w:t>2.1.2. Operations Management and Security E1/E2 komplektā ietvertā programmatūra</w:t>
      </w:r>
    </w:p>
    <w:p w:rsidR="00AE6DCE" w:rsidRDefault="00B66E35">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222"/>
        <w:gridCol w:w="5334"/>
      </w:tblGrid>
      <w:tr w:rsidR="00AE6DC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E6DCE" w:rsidRDefault="00B66E35">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AE6DCE" w:rsidRDefault="00B66E35">
            <w:pPr>
              <w:pStyle w:val="ProductList-TableBody"/>
            </w:pPr>
            <w:r>
              <w:rPr>
                <w:color w:val="FFFFFF"/>
              </w:rPr>
              <w:t>Ietvertā programmatūra</w:t>
            </w:r>
          </w:p>
        </w:tc>
      </w:tr>
      <w:tr w:rsidR="00AE6DCE">
        <w:tc>
          <w:tcPr>
            <w:tcW w:w="6000" w:type="dxa"/>
            <w:tcBorders>
              <w:left w:val="single" w:sz="4" w:space="0" w:color="6E6E6E"/>
              <w:bottom w:val="single" w:sz="4" w:space="0" w:color="6E6E6E"/>
              <w:right w:val="single" w:sz="4" w:space="0" w:color="6E6E6E"/>
            </w:tcBorders>
          </w:tcPr>
          <w:p w:rsidR="00AE6DCE" w:rsidRDefault="00B66E35">
            <w:pPr>
              <w:pStyle w:val="ProductList-TableBody"/>
            </w:pPr>
            <w:r>
              <w:t>Operations Management and Security E1</w:t>
            </w:r>
          </w:p>
          <w:p w:rsidR="00AE6DCE" w:rsidRDefault="00B66E35">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AE6DCE" w:rsidRDefault="00B66E35">
            <w:pPr>
              <w:pStyle w:val="ProductList-TableBody"/>
            </w:pPr>
            <w:r>
              <w:t>System Center Server Standard</w:t>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Operations Management and Security E2</w:t>
            </w:r>
          </w:p>
          <w:p w:rsidR="00AE6DCE" w:rsidRDefault="00B66E35">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System Center Server Standard</w:t>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System Center Operation Manager</w:t>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System Center Configuration Manager</w:t>
            </w:r>
          </w:p>
          <w:p w:rsidR="00AE6DCE" w:rsidRDefault="00B66E35">
            <w:pPr>
              <w:pStyle w:val="ProductList-TableBody"/>
            </w:pPr>
            <w:r>
              <w:t>System Center Orchestrator</w:t>
            </w:r>
          </w:p>
          <w:p w:rsidR="00AE6DCE" w:rsidRDefault="00B66E35">
            <w:pPr>
              <w:pStyle w:val="ProductList-TableBody"/>
            </w:pPr>
            <w:r>
              <w:t>System Center Service Manager</w:t>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System Center Data Protection Manager</w:t>
            </w:r>
          </w:p>
          <w:p w:rsidR="00AE6DCE" w:rsidRDefault="00B66E35">
            <w:pPr>
              <w:pStyle w:val="ProductList-TableBody"/>
            </w:pPr>
            <w:r>
              <w:t>System Center Virtual Machine Manager</w:t>
            </w:r>
          </w:p>
        </w:tc>
      </w:tr>
    </w:tbl>
    <w:p w:rsidR="00AE6DCE" w:rsidRDefault="00AE6DCE">
      <w:pPr>
        <w:pStyle w:val="ProductList-ClauseHeading"/>
        <w:outlineLvl w:val="4"/>
      </w:pPr>
    </w:p>
    <w:p w:rsidR="00AE6DCE" w:rsidRDefault="00B66E35">
      <w:pPr>
        <w:pStyle w:val="ProductList-ClauseHeading"/>
        <w:outlineLvl w:val="4"/>
      </w:pPr>
      <w:r>
        <w:t>2.2. Microsoft Azure Stack plāns</w:t>
      </w:r>
    </w:p>
    <w:p w:rsidR="00AE6DCE" w:rsidRDefault="00B66E35">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AE6DCE" w:rsidRDefault="00AE6DCE">
      <w:pPr>
        <w:pStyle w:val="ProductList-Body"/>
      </w:pPr>
    </w:p>
    <w:p w:rsidR="00AE6DCE" w:rsidRDefault="00B66E35">
      <w:pPr>
        <w:pStyle w:val="ProductList-ClauseHeading"/>
        <w:outlineLvl w:val="4"/>
      </w:pPr>
      <w:r>
        <w:t>2.3. Microsoft Azure StorSimple plāna piedāvājumi</w:t>
      </w:r>
    </w:p>
    <w:p w:rsidR="00AE6DCE" w:rsidRDefault="00B66E35">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04912768"/>
      <w:r>
        <w:instrText>Microsoft Azure atbalsta plāni</w:instrText>
      </w:r>
      <w:bookmarkEnd w:id="225"/>
      <w:r>
        <w:instrText>" \l 3</w:instrText>
      </w:r>
      <w:r>
        <w:fldChar w:fldCharType="end"/>
      </w:r>
    </w:p>
    <w:p w:rsidR="00AE6DCE" w:rsidRDefault="00B66E35">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AE6DCE">
      <w:pPr>
        <w:pStyle w:val="ProductList-Body"/>
      </w:pPr>
    </w:p>
    <w:p w:rsidR="00AE6DCE" w:rsidRDefault="00B66E35">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1"/>
        <w:gridCol w:w="3659"/>
        <w:gridCol w:w="363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04912769"/>
      <w:r>
        <w:instrText>Microsoft Azure lietotāju plāni</w:instrText>
      </w:r>
      <w:bookmarkEnd w:id="229"/>
      <w:r>
        <w:instrText>" \l 3</w:instrText>
      </w:r>
      <w:r>
        <w:fldChar w:fldCharType="end"/>
      </w:r>
    </w:p>
    <w:p w:rsidR="00AE6DCE" w:rsidRDefault="00B66E35">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232" w:name="_Sec629"/>
      <w:r>
        <w:t>Microsoft 365</w:t>
      </w:r>
      <w:bookmarkEnd w:id="232"/>
      <w:r>
        <w:fldChar w:fldCharType="begin"/>
      </w:r>
      <w:r>
        <w:instrText xml:space="preserve"> TC "</w:instrText>
      </w:r>
      <w:bookmarkStart w:id="233" w:name="_Toc504912770"/>
      <w:r>
        <w:instrText>Microsoft 365</w:instrText>
      </w:r>
      <w:bookmarkEnd w:id="233"/>
      <w:r>
        <w:instrText>" \l 2</w:instrText>
      </w:r>
      <w:r>
        <w:fldChar w:fldCharType="end"/>
      </w:r>
    </w:p>
    <w:p w:rsidR="00AE6DCE" w:rsidRDefault="00B66E35">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AE6DCE">
      <w:pPr>
        <w:pStyle w:val="ProductList-Body"/>
      </w:pPr>
    </w:p>
    <w:p w:rsidR="00AE6DCE" w:rsidRDefault="00B66E35">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3"/>
      </w:pPr>
      <w:r>
        <w:t>2.1. Paplašinātie lietošanas noteikumi Microsoft 365 E3/E5 klientiem</w:t>
      </w:r>
    </w:p>
    <w:p w:rsidR="00AE6DCE" w:rsidRDefault="00B66E35">
      <w:pPr>
        <w:pStyle w:val="ProductList-SubClauseHeading"/>
        <w:outlineLvl w:val="4"/>
      </w:pPr>
      <w:r>
        <w:t>2.1.1. Office serveri</w:t>
      </w:r>
    </w:p>
    <w:p w:rsidR="00AE6DCE" w:rsidRDefault="00B66E35">
      <w:pPr>
        <w:pStyle w:val="ProductList-BodyIndented"/>
      </w:pPr>
      <w:r>
        <w:t>Katram Licencētajam lietotājam, kuram ir piešķirta Microsoft 365 E3/E5 Lietotāja SL, ir atļauts veikt tālāk norādītās darbības.</w:t>
      </w:r>
    </w:p>
    <w:p w:rsidR="00AE6DCE" w:rsidRDefault="00B66E35" w:rsidP="00B66E35">
      <w:pPr>
        <w:pStyle w:val="ProductList-Bullet"/>
        <w:numPr>
          <w:ilvl w:val="1"/>
          <w:numId w:val="38"/>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AE6DCE" w:rsidRDefault="00B66E35" w:rsidP="00B66E35">
      <w:pPr>
        <w:pStyle w:val="ProductList-Bullet"/>
        <w:numPr>
          <w:ilvl w:val="1"/>
          <w:numId w:val="38"/>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E6DCE" w:rsidRDefault="00B66E35">
      <w:pPr>
        <w:pStyle w:val="ProductList-BodyIndented"/>
      </w:pPr>
      <w:r>
        <w:t>Šis nosacījums neattiecas uz Lietotāja SL, kas iegādāta saskaņā ar Līgumu Microsoft Cloud.</w:t>
      </w:r>
    </w:p>
    <w:p w:rsidR="00AE6DCE" w:rsidRDefault="00AE6DCE">
      <w:pPr>
        <w:pStyle w:val="ProductList-BodyIndented"/>
      </w:pPr>
    </w:p>
    <w:p w:rsidR="00AE6DCE" w:rsidRDefault="00B66E35">
      <w:pPr>
        <w:pStyle w:val="ProductList-SubClauseHeading"/>
        <w:outlineLvl w:val="4"/>
      </w:pPr>
      <w:r>
        <w:t>2.1.2. Office Professional Plus</w:t>
      </w:r>
    </w:p>
    <w:p w:rsidR="00AE6DCE" w:rsidRDefault="00B66E35">
      <w:pPr>
        <w:pStyle w:val="ProductList-SubSubClauseHeading"/>
        <w:outlineLvl w:val="5"/>
      </w:pPr>
      <w:r>
        <w:t>2.1.2.1. Microsoft 365 no SA Lietotāja licences SL.</w:t>
      </w:r>
    </w:p>
    <w:p w:rsidR="00AE6DCE" w:rsidRDefault="00B66E35">
      <w:pPr>
        <w:pStyle w:val="ProductList-BodyIndented2"/>
      </w:pPr>
      <w:r>
        <w:t>Katram Licencētam lietotājam, kuram klients piešķir Microsoft 365 no SA Lietotāja SL, Klients drīkst instalēt:</w:t>
      </w:r>
    </w:p>
    <w:p w:rsidR="00AE6DCE" w:rsidRDefault="00B66E35" w:rsidP="00B66E35">
      <w:pPr>
        <w:pStyle w:val="ProductList-Bullet"/>
        <w:numPr>
          <w:ilvl w:val="2"/>
          <w:numId w:val="39"/>
        </w:numPr>
      </w:pPr>
      <w:r>
        <w:t>vienu lokālu Office Professional Plus kopiju tikai Licencēta lietotāja lietošanai līdz abonementa ilguma beigām un</w:t>
      </w:r>
    </w:p>
    <w:p w:rsidR="00AE6DCE" w:rsidRDefault="00B66E35" w:rsidP="00B66E35">
      <w:pPr>
        <w:pStyle w:val="ProductList-Bullet"/>
        <w:numPr>
          <w:ilvl w:val="2"/>
          <w:numId w:val="39"/>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AE6DCE" w:rsidRDefault="00AE6DCE">
      <w:pPr>
        <w:pStyle w:val="ProductList-BodyIndented2"/>
      </w:pPr>
    </w:p>
    <w:p w:rsidR="00AE6DCE" w:rsidRDefault="00B66E35">
      <w:pPr>
        <w:pStyle w:val="ProductList-SubSubClauseHeading"/>
        <w:outlineLvl w:val="5"/>
      </w:pPr>
      <w:r>
        <w:t>2.1.2.2. Microsoft 365 Lietotāja licences SL, kas ir piešķirtas saskaņā ar MPSA</w:t>
      </w:r>
    </w:p>
    <w:p w:rsidR="00AE6DCE" w:rsidRDefault="00B66E35">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AE6DCE" w:rsidRDefault="00AE6DCE">
      <w:pPr>
        <w:pStyle w:val="ProductList-BodyIndented2"/>
      </w:pPr>
    </w:p>
    <w:p w:rsidR="00AE6DCE" w:rsidRDefault="00B66E35">
      <w:pPr>
        <w:pStyle w:val="ProductList-ClauseHeading"/>
        <w:outlineLvl w:val="3"/>
      </w:pPr>
      <w:r>
        <w:t>2.2. Piemērojamie Licences nosacījumi</w:t>
      </w:r>
    </w:p>
    <w:p w:rsidR="00AE6DCE" w:rsidRDefault="00B66E35">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AE6DCE" w:rsidRDefault="00AE6DCE">
      <w:pPr>
        <w:pStyle w:val="ProductList-Body"/>
      </w:pPr>
    </w:p>
    <w:p w:rsidR="00AE6DCE" w:rsidRDefault="00B66E35">
      <w:pPr>
        <w:pStyle w:val="ProductList-ClauseHeading"/>
        <w:outlineLvl w:val="3"/>
      </w:pPr>
      <w:r>
        <w:t>2.3 Microsoft 365 F1</w:t>
      </w:r>
    </w:p>
    <w:p w:rsidR="00AE6DCE" w:rsidRDefault="00B66E35">
      <w:pPr>
        <w:pStyle w:val="ProductList-SubClauseHeading"/>
        <w:outlineLvl w:val="4"/>
      </w:pPr>
      <w:r>
        <w:t>2.3.1. Lietošanas noteikumi</w:t>
      </w:r>
    </w:p>
    <w:p w:rsidR="00AE6DCE" w:rsidRDefault="00B66E35">
      <w:pPr>
        <w:pStyle w:val="ProductList-BodyIndented"/>
      </w:pPr>
      <w:r>
        <w:t>Windows lietošanu regulē Windows 10 Enterprise E3 katram lietotājam piemērojamie Windows Produkta ieraksta sadaļā Licences nosacījumi norādītie Lietošanas noteikumi ar tālāk norādītajiem izņēmumiem.</w:t>
      </w:r>
    </w:p>
    <w:p w:rsidR="00AE6DCE" w:rsidRDefault="00B66E35" w:rsidP="00B66E35">
      <w:pPr>
        <w:pStyle w:val="ProductList-Bullet"/>
        <w:numPr>
          <w:ilvl w:val="1"/>
          <w:numId w:val="40"/>
        </w:numPr>
      </w:pPr>
      <w:r>
        <w:t>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AE6DCE" w:rsidRDefault="00B66E35" w:rsidP="00B66E35">
      <w:pPr>
        <w:pStyle w:val="ProductList-Bullet"/>
        <w:numPr>
          <w:ilvl w:val="1"/>
          <w:numId w:val="40"/>
        </w:numPr>
      </w:pPr>
      <w:r>
        <w:t>Neatkarīgi no jebkādām pretrunām ar nosacījumiem Windows darbstacijas operētājsistēmas produkta ieraksta sadaļā Lietošanas noteikumi tiesības piekļūt virtualizētām Windows instancēm vai tās lietot nav piemērojamas.</w:t>
      </w:r>
    </w:p>
    <w:p w:rsidR="00AE6DCE" w:rsidRDefault="00B66E35" w:rsidP="00B66E35">
      <w:pPr>
        <w:pStyle w:val="ProductList-Bullet"/>
        <w:numPr>
          <w:ilvl w:val="1"/>
          <w:numId w:val="40"/>
        </w:numPr>
      </w:pPr>
      <w:r>
        <w:t xml:space="preserve">Licencētiem lietotājiem nav obligāti jābūt kādas ierīces galvenajiem lietotājiem. </w:t>
      </w:r>
    </w:p>
    <w:p w:rsidR="00AE6DCE" w:rsidRDefault="00B66E35" w:rsidP="00B66E35">
      <w:pPr>
        <w:pStyle w:val="ProductList-Bullet"/>
        <w:numPr>
          <w:ilvl w:val="1"/>
          <w:numId w:val="40"/>
        </w:numPr>
      </w:pPr>
      <w:r>
        <w:t>Klientam ir jālieto uz Active Directory balstīta aktivizēšana. ASV valsts iestāžu kopienas mākoņpakalpojuma klienti Azure AD nodrošinātas aktivizācijas vietā var izmantot KMS aktivizāciju.</w:t>
      </w:r>
    </w:p>
    <w:p w:rsidR="00AE6DCE" w:rsidRDefault="00B66E35">
      <w:pPr>
        <w:pStyle w:val="ProductList-BodyIndented"/>
      </w:pPr>
      <w: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AE6DCE" w:rsidRDefault="00AE6DCE">
      <w:pPr>
        <w:pStyle w:val="ProductList-BodyIndented"/>
      </w:pPr>
    </w:p>
    <w:p w:rsidR="00AE6DCE" w:rsidRDefault="00B66E35">
      <w:pPr>
        <w:pStyle w:val="ProductList-SubClauseHeading"/>
        <w:outlineLvl w:val="4"/>
      </w:pPr>
      <w:r>
        <w:t>2.3.2. Microsoft 365 F1 paaugstināšana no Office 365 F1</w:t>
      </w:r>
    </w:p>
    <w:p w:rsidR="00AE6DCE" w:rsidRDefault="00B66E35">
      <w:pPr>
        <w:pStyle w:val="ProductList-BodyIndented"/>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AE6DCE" w:rsidRDefault="00AE6DCE">
      <w:pPr>
        <w:pStyle w:val="ProductList-BodyIndented"/>
      </w:pPr>
    </w:p>
    <w:p w:rsidR="00AE6DCE" w:rsidRDefault="00B66E35">
      <w:pPr>
        <w:pStyle w:val="ProductList-ClauseHeading"/>
        <w:outlineLvl w:val="3"/>
      </w:pPr>
      <w:r>
        <w:t>2.4. Microsoft 365 Business lietošanas noteikumi</w:t>
      </w:r>
    </w:p>
    <w:p w:rsidR="00AE6DCE" w:rsidRDefault="00B66E35">
      <w:pPr>
        <w:pStyle w:val="ProductList-Body"/>
      </w:pPr>
      <w: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AE6DCE" w:rsidRDefault="00B66E35" w:rsidP="00B66E35">
      <w:pPr>
        <w:pStyle w:val="ProductList-Bullet"/>
        <w:numPr>
          <w:ilvl w:val="0"/>
          <w:numId w:val="41"/>
        </w:numPr>
      </w:pPr>
      <w:r>
        <w:t>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AE6DCE" w:rsidRDefault="00B66E35" w:rsidP="00B66E35">
      <w:pPr>
        <w:pStyle w:val="ProductList-Bullet"/>
        <w:numPr>
          <w:ilvl w:val="0"/>
          <w:numId w:val="41"/>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AE6DCE" w:rsidRDefault="00AE6DCE">
      <w:pPr>
        <w:pStyle w:val="ProductList-Body"/>
      </w:pPr>
    </w:p>
    <w:p w:rsidR="00AE6DCE" w:rsidRDefault="00B66E35">
      <w:pPr>
        <w:pStyle w:val="ProductList-ClauseHeading"/>
        <w:outlineLvl w:val="3"/>
      </w:pPr>
      <w:r>
        <w:t>2.5. Izglītības iestāžu programmas</w:t>
      </w:r>
    </w:p>
    <w:p w:rsidR="00AE6DCE" w:rsidRDefault="00B66E35">
      <w:pPr>
        <w:pStyle w:val="ProductList-Body"/>
      </w:pPr>
      <w:r>
        <w:t>Turpmākā informācija attiecas uz klientiem, kuri izmanto Lielapjoma licencēšanas programmas izglītības iestādēm.</w:t>
      </w:r>
    </w:p>
    <w:p w:rsidR="00AE6DCE" w:rsidRDefault="00B66E35">
      <w:pPr>
        <w:pStyle w:val="ProductList-SubClauseHeading"/>
        <w:outlineLvl w:val="4"/>
      </w:pPr>
      <w:r>
        <w:t>2.5.1. Microsoft 365 Education A1 (Ierīces SL)</w:t>
      </w:r>
    </w:p>
    <w:p w:rsidR="00AE6DCE" w:rsidRDefault="00B66E35">
      <w:pPr>
        <w:pStyle w:val="ProductList-SubSubClauseHeading"/>
        <w:outlineLvl w:val="5"/>
      </w:pPr>
      <w:r>
        <w:t>2.5.1.1. Termiņš</w:t>
      </w:r>
    </w:p>
    <w:p w:rsidR="00AE6DCE" w:rsidRDefault="00B66E35">
      <w:pPr>
        <w:pStyle w:val="ProductList-BodyIndented2"/>
      </w:pPr>
      <w:r>
        <w:t>Microsoft 365 Education A1 (Ierīces SL) termiņš ir seši gadi no pasūtījuma datuma. Ja licences termiņš ir ilgāks par tā Klienta lielapjoma licencēšanas līguma darbības beigām, kura ietvaros M365 Education A1 (Ierīces SL) tika iegādāta, attiecīgā līguma nosacījumi ir spēkā visu M365 Education A1 (Ierīces SL) darbības laiku.</w:t>
      </w:r>
    </w:p>
    <w:p w:rsidR="00AE6DCE" w:rsidRDefault="00AE6DCE">
      <w:pPr>
        <w:pStyle w:val="ProductList-BodyIndented2"/>
      </w:pPr>
    </w:p>
    <w:p w:rsidR="00AE6DCE" w:rsidRDefault="00B66E35">
      <w:pPr>
        <w:pStyle w:val="ProductList-SubSubClauseHeading"/>
        <w:outlineLvl w:val="5"/>
      </w:pPr>
      <w:r>
        <w:t>2.5.1.2. Atkārtota piešķiršana</w:t>
      </w:r>
    </w:p>
    <w:p w:rsidR="00AE6DCE" w:rsidRDefault="00B66E35">
      <w:pPr>
        <w:pStyle w:val="ProductList-BodyIndented2"/>
      </w:pPr>
      <w:r>
        <w:t>M365 Education A1 (Ierīces SL) var atkārtoti piešķirt jaunai ierīcei ar tādu pašu modeli (vai līdzvērtīgai ražotāja nodrošinātai nomaiņas ierīcei) tikai tad, ja ierīcē, kurai iepriekš bija piešķirta M365 Education A1(Ierīces SL), radusies neatgriezeniska aparatūras kļūme.</w:t>
      </w:r>
    </w:p>
    <w:p w:rsidR="00AE6DCE" w:rsidRDefault="00AE6DCE">
      <w:pPr>
        <w:pStyle w:val="ProductList-BodyIndented2"/>
      </w:pPr>
    </w:p>
    <w:p w:rsidR="00AE6DCE" w:rsidRDefault="00B66E35">
      <w:pPr>
        <w:pStyle w:val="ProductList-SubSubClauseHeading"/>
        <w:outlineLvl w:val="5"/>
      </w:pPr>
      <w:r>
        <w:t>2.5.1.3. Windows AutoPilot Lietošanas noteikumi</w:t>
      </w:r>
    </w:p>
    <w:p w:rsidR="00AE6DCE" w:rsidRDefault="00B66E35">
      <w:pPr>
        <w:pStyle w:val="ProductList-BodyIndented2"/>
      </w:pPr>
      <w:r>
        <w:t xml:space="preserve">Microsoft 365 Education A1 (Ierīces SL) licencētie lietotāji ir tiesīgi izmantot Windows AutoPilot funkcionalitāti, kas pieejama Mākoņrisinājumu piegādātāju partneru centrā.   </w:t>
      </w:r>
    </w:p>
    <w:p w:rsidR="00AE6DCE" w:rsidRDefault="00AE6DCE">
      <w:pPr>
        <w:pStyle w:val="ProductList-BodyIndented2"/>
      </w:pPr>
    </w:p>
    <w:p w:rsidR="00AE6DCE" w:rsidRDefault="00B66E35">
      <w:pPr>
        <w:pStyle w:val="ProductList-SubSubClauseHeading"/>
        <w:outlineLvl w:val="5"/>
      </w:pPr>
      <w:r>
        <w:t>2.5.1.4. Windows 10 versijas</w:t>
      </w:r>
    </w:p>
    <w:p w:rsidR="00AE6DCE" w:rsidRDefault="00B66E35">
      <w:pPr>
        <w:pStyle w:val="ProductList-BodyIndented2"/>
      </w:pPr>
      <w:r>
        <w:t>M365 Education A1 (Ierīces SL) ir nepieciešama operētājsistēma Windows 10 Pro vai Windows 10 S.</w:t>
      </w:r>
    </w:p>
    <w:p w:rsidR="00AE6DCE" w:rsidRDefault="00AE6DCE">
      <w:pPr>
        <w:pStyle w:val="ProductList-BodyIndented2"/>
      </w:pPr>
    </w:p>
    <w:p w:rsidR="00AE6DCE" w:rsidRDefault="00B66E35">
      <w:pPr>
        <w:pStyle w:val="ProductList-SubClauseHeading"/>
        <w:outlineLvl w:val="4"/>
      </w:pPr>
      <w:r>
        <w:t>2.5.2. Microsoft 365 Education A3/A5 (Lietotāja SL)</w:t>
      </w:r>
    </w:p>
    <w:p w:rsidR="00AE6DCE" w:rsidRDefault="00B66E35">
      <w:pPr>
        <w:pStyle w:val="ProductList-SubSubClauseHeading"/>
        <w:outlineLvl w:val="5"/>
      </w:pPr>
      <w:r>
        <w:t>2.5.2.1. Office serveri</w:t>
      </w:r>
    </w:p>
    <w:p w:rsidR="00AE6DCE" w:rsidRDefault="00B66E35">
      <w:pPr>
        <w:pStyle w:val="ProductList-BodyIndented2"/>
      </w:pPr>
      <w:r>
        <w:t>Katram Licencētajam lietotājam, kuram ir piešķirta Microsoft 365 Education A3/A5 Lietotāja SL, ir atļauts veikt tālāk norādītās darbības.</w:t>
      </w:r>
    </w:p>
    <w:p w:rsidR="00AE6DCE" w:rsidRDefault="00B66E35" w:rsidP="00B66E35">
      <w:pPr>
        <w:pStyle w:val="ProductList-Bullet"/>
        <w:numPr>
          <w:ilvl w:val="2"/>
          <w:numId w:val="42"/>
        </w:numPr>
      </w:pPr>
      <w:r>
        <w:t>Instalēt neierobežotu šādas servera programmatūras kopiju skaitu jebkurā serverī, kas paredzēts klienta lietošanai: Exchange Server, SharePoint Server un Skype darbam Server.</w:t>
      </w:r>
    </w:p>
    <w:p w:rsidR="00AE6DCE" w:rsidRDefault="00B66E35" w:rsidP="00B66E35">
      <w:pPr>
        <w:pStyle w:val="ProductList-Bullet"/>
        <w:numPr>
          <w:ilvl w:val="2"/>
          <w:numId w:val="42"/>
        </w:numPr>
      </w:pPr>
      <w:r>
        <w:t>Piekļuve iepriekš norādītajai servera programmatūrai ir ekskluzīvi pieejama tiem lietotājiem, kuriem ir piešķirta Microsoft 365 Education A3/A5 Lietotāja SL, vai Ārējiem lietotājiem.</w:t>
      </w:r>
    </w:p>
    <w:p w:rsidR="00AE6DCE" w:rsidRDefault="00AE6DCE">
      <w:pPr>
        <w:pStyle w:val="ProductList-BodyIndented2"/>
      </w:pPr>
    </w:p>
    <w:p w:rsidR="00AE6DCE" w:rsidRDefault="00B66E35">
      <w:pPr>
        <w:pStyle w:val="ProductList-SubSubClauseHeading"/>
        <w:outlineLvl w:val="5"/>
      </w:pPr>
      <w:r>
        <w:t>2.5.2.2. Office Professional Plus</w:t>
      </w:r>
    </w:p>
    <w:p w:rsidR="00AE6DCE" w:rsidRDefault="00B66E35">
      <w:pPr>
        <w:pStyle w:val="ProductList-BodyIndented2"/>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klients piešķir Microsoft 365 Education A3/A5 Lietotāja SL, Klients drīkst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Licencēta lietotāja</w:t>
      </w:r>
      <w:r>
        <w:fldChar w:fldCharType="end"/>
      </w:r>
      <w:r>
        <w:t xml:space="preserve"> lietošanai abonementa perioda laikā.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AE6DCE" w:rsidRDefault="00AE6DCE">
      <w:pPr>
        <w:pStyle w:val="ProductList-BodyIndented2"/>
      </w:pPr>
    </w:p>
    <w:p w:rsidR="00AE6DCE" w:rsidRDefault="00B66E35">
      <w:pPr>
        <w:pStyle w:val="ProductList-SubClauseHeading"/>
        <w:outlineLvl w:val="4"/>
      </w:pPr>
      <w:r>
        <w:t>2.5.3. Lietošana laboratorijā un bibliotēkā</w:t>
      </w:r>
    </w:p>
    <w:p w:rsidR="00AE6DCE" w:rsidRDefault="00B66E35">
      <w:pPr>
        <w:pStyle w:val="ProductList-BodyIndented"/>
      </w:pPr>
      <w:r>
        <w:t>Iestādēm, kurās Microsoft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AE6DCE" w:rsidRDefault="00AE6DCE">
      <w:pPr>
        <w:pStyle w:val="ProductList-BodyIndented"/>
      </w:pPr>
    </w:p>
    <w:p w:rsidR="00AE6DCE" w:rsidRDefault="00B66E35">
      <w:pPr>
        <w:pStyle w:val="ProductList-SubClauseHeading"/>
        <w:outlineLvl w:val="4"/>
      </w:pPr>
      <w:r>
        <w:t>2.5.4. Piemērojamie Licences nosacījumi</w:t>
      </w:r>
    </w:p>
    <w:p w:rsidR="00AE6DCE" w:rsidRDefault="00B66E35">
      <w:pPr>
        <w:pStyle w:val="ProductList-BodyIndented"/>
      </w:pPr>
      <w:r>
        <w:t>Papildus Microsoft 365 Produkta ieraksta nosacījumiem licences Microsoft 365 A3 un A5 Lietotāja SL regulē Licences nosacījumi, kas ir piemērojami attiecībā uz Office 365 Enterprise A3/E5, Enterprise Mobility + Security E3/E5 un Windows 10 Education E3/E5 katram Lietotājam.</w:t>
      </w:r>
    </w:p>
    <w:p w:rsidR="00AE6DCE" w:rsidRDefault="00AE6DCE">
      <w:pPr>
        <w:pStyle w:val="ProductList-BodyIndented"/>
      </w:pPr>
    </w:p>
    <w:p w:rsidR="00AE6DCE" w:rsidRDefault="00B66E35">
      <w:pPr>
        <w:pStyle w:val="ProductList-ClauseHeading"/>
        <w:outlineLvl w:val="3"/>
      </w:pPr>
      <w:r>
        <w:t>2.6. ASV valsts iestāžu kopienas mākoņpakalpojums</w:t>
      </w:r>
    </w:p>
    <w:p w:rsidR="00AE6DCE" w:rsidRDefault="00B66E35">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2771"/>
      <w:r>
        <w:instrText>Enterprise Mobility + Security</w:instrText>
      </w:r>
      <w:bookmarkEnd w:id="237"/>
      <w:r>
        <w:instrText>" \l 2</w:instrText>
      </w:r>
      <w:r>
        <w:fldChar w:fldCharType="end"/>
      </w:r>
    </w:p>
    <w:p w:rsidR="00AE6DCE" w:rsidRDefault="00B66E35">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ClauseHeading"/>
        <w:outlineLvl w:val="3"/>
      </w:pP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504912772"/>
      <w:r>
        <w:instrText>Microsoft Dynamics 365 pakalpojumi</w:instrText>
      </w:r>
      <w:bookmarkEnd w:id="241"/>
      <w:r>
        <w:instrText>" \l 2</w:instrText>
      </w:r>
      <w:r>
        <w:fldChar w:fldCharType="end"/>
      </w:r>
    </w:p>
    <w:p w:rsidR="00AE6DCE" w:rsidRDefault="00B66E35">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245"/>
        <w:gridCol w:w="717"/>
        <w:gridCol w:w="685"/>
        <w:gridCol w:w="804"/>
        <w:gridCol w:w="710"/>
        <w:gridCol w:w="727"/>
        <w:gridCol w:w="827"/>
        <w:gridCol w:w="703"/>
        <w:gridCol w:w="699"/>
        <w:gridCol w:w="799"/>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plāns, izdevums Enterprise, papildinājums (Lietotāja SL)</w:t>
            </w:r>
            <w:r>
              <w:fldChar w:fldCharType="begin"/>
            </w:r>
            <w:r>
              <w:instrText xml:space="preserve"> XE "Microsoft Dynamics 365 plāns,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Operations ierīcei, izdevums Enterprise, papildinājums (Ierīces SL)</w:t>
            </w:r>
            <w:r>
              <w:fldChar w:fldCharType="begin"/>
            </w:r>
            <w:r>
              <w:instrText xml:space="preserve"> XE "Microsoft Dynamics 365 for Operations ierīcei, izdevums Enterprise, papildinājums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darba grupas dalībniekiem, izdevums Enterprise, papildinājums (Lietotāja SL)</w:t>
            </w:r>
            <w:r>
              <w:fldChar w:fldCharType="begin"/>
            </w:r>
            <w:r>
              <w:instrText xml:space="preserve"> XE "Microsoft Dynamics 365 darba grupas dalībniekiem,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606"/>
        <w:gridCol w:w="3641"/>
        <w:gridCol w:w="36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3"/>
      </w:pPr>
      <w:r>
        <w:t>2.1 Vienotais atbalsta dienests (USD)</w:t>
      </w:r>
    </w:p>
    <w:p w:rsidR="00AE6DCE" w:rsidRDefault="00B66E35">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AE6DCE" w:rsidRDefault="00AE6DCE">
      <w:pPr>
        <w:pStyle w:val="ProductList-Body"/>
      </w:pPr>
    </w:p>
    <w:p w:rsidR="00AE6DCE" w:rsidRDefault="00B66E35">
      <w:pPr>
        <w:pStyle w:val="ProductList-ClauseHeading"/>
        <w:outlineLvl w:val="3"/>
      </w:pPr>
      <w:r>
        <w:t>2.2. Microsoft Dynamics CustomerSource</w:t>
      </w:r>
    </w:p>
    <w:p w:rsidR="00AE6DCE" w:rsidRDefault="00B66E35">
      <w:pPr>
        <w:pStyle w:val="ProductList-Body"/>
      </w:pPr>
      <w:r>
        <w:t xml:space="preserve">Klientiem, kuriem ir aktīvi Microsoft Dynamics 365 pakalpojumu abonementi, ir tiesības piekļūt pakalpojumam CustomerSource un to lietot. </w:t>
      </w:r>
    </w:p>
    <w:p w:rsidR="00AE6DCE" w:rsidRDefault="00AE6DCE">
      <w:pPr>
        <w:pStyle w:val="ProductList-Body"/>
      </w:pPr>
    </w:p>
    <w:p w:rsidR="00AE6DCE" w:rsidRDefault="00B66E35">
      <w:pPr>
        <w:pStyle w:val="ProductList-ClauseHeading"/>
        <w:outlineLvl w:val="3"/>
      </w:pPr>
      <w:r>
        <w:t>2.3. Piemērotība kvalifikācijas piedāvājumiem</w:t>
      </w:r>
    </w:p>
    <w:p w:rsidR="00AE6DCE" w:rsidRDefault="00B66E35">
      <w:pPr>
        <w:pStyle w:val="ProductList-Body"/>
      </w:pPr>
      <w:r>
        <w:t>Klienti, kuriem ir spēkā esošs līgums un kuri pirms 2016. gada 1. novembra saņēmuši Tiešsaistes pakalpojumu abonementu, Software Assurance vai Microsoft Dynamics Enhancement Plan ar tālāk sniegtajā tabulā norādītajiem Kvalificētajiem produktiem, var saņemt Attiecīgu Microsoft Dynamics 365 Tiešsaistes pakalpojumu kvalificēto piedāvājumu līdz 2019. gada 1. novembrim. Lielapjoma licencēšanas un Dynamics cenu saraksts (Dynamics Price List — DPL) ir piemērojams šim piedāvājumam, ja abonēšanas pakalpojums tiks licencēts programmā, kas nav programma, kurā tiek licencēts Kvalificētais produkts.</w:t>
      </w:r>
    </w:p>
    <w:tbl>
      <w:tblPr>
        <w:tblStyle w:val="PURTable"/>
        <w:tblW w:w="0" w:type="dxa"/>
        <w:tblLook w:val="04A0" w:firstRow="1" w:lastRow="0" w:firstColumn="1" w:lastColumn="0" w:noHBand="0" w:noVBand="1"/>
      </w:tblPr>
      <w:tblGrid>
        <w:gridCol w:w="5391"/>
        <w:gridCol w:w="5525"/>
      </w:tblGrid>
      <w:tr w:rsidR="00AE6D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E6DCE" w:rsidRDefault="00B66E35">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E6DCE" w:rsidRDefault="00B66E35">
            <w:pPr>
              <w:pStyle w:val="ProductList-TableBody"/>
            </w:pPr>
            <w:r>
              <w:rPr>
                <w:color w:val="FFFFFF"/>
              </w:rPr>
              <w:t>Atbilstošais Microsoft Dynamics 365 Tiešsaistes pakalpojumu Kvalificētais piedāvājums</w:t>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Enterprise izdevuma Kvalificētais piedāvājums</w:t>
            </w:r>
            <w:r>
              <w:br/>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Enterprise izdevuma Kvalificētais piedāvājums No SA*</w:t>
            </w:r>
            <w:r>
              <w:br/>
              <w:t>Microsoft Dynamics 365 Enterprise izdevuma Kvalificētā piedāvājuma papildinājums*</w:t>
            </w:r>
          </w:p>
        </w:tc>
      </w:tr>
      <w:tr w:rsidR="00AE6DCE">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br/>
              <w:t>Microsoft Dynamics 365 Business izdevuma Kvalificētais piedāvājums No SA*</w:t>
            </w:r>
            <w:r>
              <w:br/>
              <w:t>Microsoft Dynamics 365 Business izdevuma Kvalificētā piedāvājuma papildinājums*</w:t>
            </w:r>
          </w:p>
        </w:tc>
      </w:tr>
    </w:tbl>
    <w:p w:rsidR="00AE6DCE" w:rsidRDefault="00B66E35">
      <w:pPr>
        <w:pStyle w:val="ProductList-Body"/>
      </w:pPr>
      <w:r>
        <w:rPr>
          <w:i/>
        </w:rPr>
        <w:t xml:space="preserve">* Kvalificētās licences un atbilstošās No SA USL un papildinājuma USL ir norādītas iepriekš sadaļā 2.1 un 2.2. </w:t>
      </w:r>
    </w:p>
    <w:p w:rsidR="00AE6DCE" w:rsidRDefault="00AE6DCE">
      <w:pPr>
        <w:pStyle w:val="ProductList-Body"/>
      </w:pPr>
    </w:p>
    <w:p w:rsidR="00AE6DCE" w:rsidRDefault="00B66E35">
      <w:pPr>
        <w:pStyle w:val="ProductList-ClauseHeading"/>
        <w:outlineLvl w:val="3"/>
      </w:pPr>
      <w:r>
        <w:t>2.4 Microsoft Dynamics Marketing un Parature</w:t>
      </w:r>
    </w:p>
    <w:p w:rsidR="00AE6DCE" w:rsidRDefault="00B66E35">
      <w:pPr>
        <w:pStyle w:val="ProductList-Body"/>
      </w:pPr>
      <w:r>
        <w:t>Līguma Enterprise un līguma Enterprise Subscription klientiem, kas pirms 2016. gada 1. novembra ir iegādājušies licences pakalpojumam Microsoft Dynamics Marketing vai Parature, ir tiesības atjaunot abonementus jebkurā turpmākajā Reģistrācijā, kas tiek parakstīta pirms 2018. gada 15. maija. Neskatoties uz atšķirīgiem noteikumiem Klienta lielapjoma licencēšanas līgumā, Klienti, kuru abonementi ir spēkā, drīkst turpināt izmantot Microsoft Dynamics Marketing pakalpojumus un/vai Parature pakalpojumu saskaņā ar to līgumu nosacījumiem līdz 2018. gada 15. maijam, un šajā datumā visas tiesības izmantot Microsoft Dynamics Marketing produktus un Parature produktus beidzas.</w:t>
      </w:r>
    </w:p>
    <w:p w:rsidR="00AE6DCE" w:rsidRDefault="00AE6DCE">
      <w:pPr>
        <w:pStyle w:val="ProductList-Body"/>
      </w:pPr>
    </w:p>
    <w:p w:rsidR="00AE6DCE" w:rsidRDefault="00B66E35">
      <w:pPr>
        <w:pStyle w:val="ProductList-ClauseHeading"/>
        <w:outlineLvl w:val="3"/>
      </w:pPr>
      <w:r>
        <w:t>2.5. Microsoft Dynamics 365 plāns, izdevums Enterprise valsts iestādēm</w:t>
      </w:r>
    </w:p>
    <w:p w:rsidR="00AE6DCE" w:rsidRDefault="00B66E35">
      <w:pPr>
        <w:pStyle w:val="ProductList-Body"/>
      </w:pPr>
      <w:r>
        <w:t>Microsoft Dynamics 365 Unified Operations plāns, Microsoft Dynamics 365 for Retail un Microsoft Dynamics 365 for Talent nav pieejams Microsoft 365 plānā, izdevumā Enterprise valsts iestādēm.</w:t>
      </w:r>
    </w:p>
    <w:p w:rsidR="00AE6DCE" w:rsidRDefault="00AE6DCE">
      <w:pPr>
        <w:pStyle w:val="ProductList-Body"/>
      </w:pPr>
    </w:p>
    <w:p w:rsidR="00AE6DCE" w:rsidRDefault="00B66E35">
      <w:pPr>
        <w:pStyle w:val="ProductList-ClauseHeading"/>
        <w:outlineLvl w:val="3"/>
      </w:pPr>
      <w:r>
        <w:t>2.6. Microsoft Dynamics 365 Customer Engagement plāns un Customer Engagement plāna lietojumprogrammas, izdevums Enterprise valsts un izglītības iestādēm</w:t>
      </w:r>
    </w:p>
    <w:p w:rsidR="00AE6DCE" w:rsidRDefault="00B66E35">
      <w:pPr>
        <w:pStyle w:val="ProductList-Body"/>
      </w:pPr>
      <w:r>
        <w:t xml:space="preserve">Microsoft Dynamics 365 Customer Engagement plāna izdevuma Enterprise un atsevišķas tajā iekļauto pakalpojumu definīcijas ir sniegtas dokumenta </w:t>
      </w:r>
      <w:hyperlink r:id="rId125">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AE6DCE" w:rsidRDefault="00AE6DCE">
      <w:pPr>
        <w:pStyle w:val="ProductList-Body"/>
      </w:pPr>
    </w:p>
    <w:p w:rsidR="00AE6DCE" w:rsidRDefault="00B66E35">
      <w:pPr>
        <w:pStyle w:val="ProductList-ClauseHeading"/>
        <w:outlineLvl w:val="3"/>
      </w:pPr>
      <w:r>
        <w:t>2.7. Microsoft Dynamics 365 pakalpojumu iegulti izdevumi</w:t>
      </w:r>
    </w:p>
    <w:p w:rsidR="00AE6DCE" w:rsidRDefault="00B66E35">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AE6DCE" w:rsidRDefault="00AE6DCE">
      <w:pPr>
        <w:pStyle w:val="ProductList-Body"/>
      </w:pPr>
    </w:p>
    <w:p w:rsidR="00AE6DCE" w:rsidRDefault="00B66E35">
      <w:pPr>
        <w:pStyle w:val="ProductList-ClauseHeading"/>
        <w:outlineLvl w:val="3"/>
      </w:pPr>
      <w:r>
        <w:t>2.8. Dynamics 365 Darba grupas dalībnieka SL priekšnosacījumi</w:t>
      </w:r>
    </w:p>
    <w:p w:rsidR="00AE6DCE" w:rsidRDefault="00B66E35">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244" w:name="_Sec632"/>
      <w:r>
        <w:t>Office 365 pakalpojumi</w:t>
      </w:r>
      <w:bookmarkEnd w:id="244"/>
      <w:r>
        <w:fldChar w:fldCharType="begin"/>
      </w:r>
      <w:r>
        <w:instrText xml:space="preserve"> TC "</w:instrText>
      </w:r>
      <w:bookmarkStart w:id="245" w:name="_Toc504912773"/>
      <w:r>
        <w:instrText>Office 365 pakalpojumi</w:instrText>
      </w:r>
      <w:bookmarkEnd w:id="245"/>
      <w:r>
        <w:instrText>" \l 2</w:instrText>
      </w:r>
      <w:r>
        <w:fldChar w:fldCharType="end"/>
      </w:r>
    </w:p>
    <w:p w:rsidR="00AE6DCE" w:rsidRDefault="00B66E35">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504912774"/>
      <w:r>
        <w:instrText>Office 365 lietojumprogrammas</w:instrText>
      </w:r>
      <w:bookmarkEnd w:id="247"/>
      <w:r>
        <w:instrText>" \l 3</w:instrText>
      </w:r>
      <w:r>
        <w:fldChar w:fldCharType="end"/>
      </w:r>
    </w:p>
    <w:p w:rsidR="00AE6DCE" w:rsidRDefault="00B66E35">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594"/>
        <w:gridCol w:w="3662"/>
        <w:gridCol w:w="3660"/>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Datu nesēju piemērotība Office 365 Pro Plus ar Windows To Go tiesībām</w:t>
      </w:r>
    </w:p>
    <w:p w:rsidR="00AE6DCE" w:rsidRDefault="00B66E35">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AE6DCE" w:rsidRDefault="00AE6DCE">
      <w:pPr>
        <w:pStyle w:val="ProductList-Body"/>
      </w:pPr>
    </w:p>
    <w:p w:rsidR="00AE6DCE" w:rsidRDefault="00B66E35">
      <w:pPr>
        <w:pStyle w:val="ProductList-ClauseHeading"/>
        <w:outlineLvl w:val="4"/>
      </w:pPr>
      <w:r>
        <w:t>2.2. Office Multi Language Pack</w:t>
      </w:r>
    </w:p>
    <w:p w:rsidR="00AE6DCE" w:rsidRDefault="00B66E35">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AE6DCE" w:rsidRDefault="00AE6DCE">
      <w:pPr>
        <w:pStyle w:val="ProductList-Body"/>
      </w:pPr>
    </w:p>
    <w:p w:rsidR="00AE6DCE" w:rsidRDefault="00B66E35">
      <w:pPr>
        <w:pStyle w:val="ProductList-ClauseHeading"/>
        <w:outlineLvl w:val="4"/>
      </w:pPr>
      <w:r>
        <w:t>2.3. Office Online</w:t>
      </w:r>
    </w:p>
    <w:p w:rsidR="00AE6DCE" w:rsidRDefault="00B66E35">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AE6DCE" w:rsidRDefault="00AE6DCE">
      <w:pPr>
        <w:pStyle w:val="ProductList-Body"/>
      </w:pPr>
    </w:p>
    <w:p w:rsidR="00AE6DCE" w:rsidRDefault="00B66E35">
      <w:pPr>
        <w:pStyle w:val="ProductList-ClauseHeading"/>
        <w:outlineLvl w:val="4"/>
      </w:pPr>
      <w:r>
        <w:t>2.4. Open Value Subscription migrēšanas periods</w:t>
      </w:r>
    </w:p>
    <w:p w:rsidR="00AE6DCE" w:rsidRDefault="00B66E35">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AE6DCE" w:rsidRDefault="00AE6DCE">
      <w:pPr>
        <w:pStyle w:val="ProductList-Body"/>
      </w:pPr>
    </w:p>
    <w:p w:rsidR="00AE6DCE" w:rsidRDefault="00B66E35">
      <w:pPr>
        <w:pStyle w:val="ProductList-ClauseHeading"/>
        <w:outlineLvl w:val="4"/>
      </w:pPr>
      <w:r>
        <w:t>2.5. Visio Professional 2016 izvietošanas tiesības</w:t>
      </w:r>
    </w:p>
    <w:p w:rsidR="00AE6DCE" w:rsidRDefault="00B66E35">
      <w:pPr>
        <w:pStyle w:val="ProductList-Body"/>
      </w:pPr>
      <w:r>
        <w:t>Katram Office 2016 lietotājam vai katram lietotājam, kuram ir piešķirta licence instalēt programmatūru Office Professional Plus saskaņā ar sadaļu “Microsoft 365 no SA Lietotāja SL” un kurš izmanto abonementu Visio Online Plan 2, ir atļauts instalēt un lietot vienu programmatūras Visio Professional 2016 kopiju ierīcē, kurā ir instalēta programmatūra Office 2016.</w:t>
      </w:r>
    </w:p>
    <w:p w:rsidR="00AE6DCE" w:rsidRDefault="00AE6DCE">
      <w:pPr>
        <w:pStyle w:val="ProductList-Body"/>
      </w:pPr>
    </w:p>
    <w:p w:rsidR="00AE6DCE" w:rsidRDefault="00B66E35">
      <w:pPr>
        <w:pStyle w:val="ProductList-ClauseHeading"/>
        <w:outlineLvl w:val="4"/>
      </w:pPr>
      <w:r>
        <w:t>2.6. Izglītības iestāžu programmas</w:t>
      </w:r>
    </w:p>
    <w:p w:rsidR="00AE6DCE" w:rsidRDefault="00B66E35">
      <w:pPr>
        <w:pStyle w:val="ProductList-Body"/>
      </w:pPr>
      <w:r>
        <w:t>Turpmākā informācija attiecas uz klientiem, kuri izmanto Lielapjoma licencēšanas programmas izglītības iestādēm.</w:t>
      </w:r>
    </w:p>
    <w:p w:rsidR="00AE6DCE" w:rsidRDefault="00B66E35">
      <w:pPr>
        <w:pStyle w:val="ProductList-SubClauseHeading"/>
        <w:outlineLvl w:val="5"/>
      </w:pPr>
      <w:r>
        <w:t>2.6.1. Paplašinātie lietošanas noteikumi</w:t>
      </w:r>
    </w:p>
    <w:p w:rsidR="00AE6DCE" w:rsidRDefault="00B66E35">
      <w:pPr>
        <w:pStyle w:val="ProductList-BodyIndented"/>
      </w:pPr>
      <w:r>
        <w:rPr>
          <w:b/>
        </w:rPr>
        <w:t>2.6.1.1. Office Professional Plus</w:t>
      </w:r>
    </w:p>
    <w:p w:rsidR="00AE6DCE" w:rsidRDefault="00B66E35">
      <w:pPr>
        <w:pStyle w:val="ProductList-BodyIndented"/>
      </w:pPr>
      <w:r>
        <w:t xml:space="preserve">Iestādēm, kurās Office 365 ProPlus Lietotāja SL ir piešķirtas visiem mācībspēkiem/darbiniekiem vai datu speciālistiem, ir tiesības instalēt vienu lokālu Office Professional Plus tikai vienam Licencētam lietotājam uz abonementa perioda laiku.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AE6DCE" w:rsidRDefault="00AE6DCE">
      <w:pPr>
        <w:pStyle w:val="ProductList-BodyIndented"/>
      </w:pPr>
    </w:p>
    <w:p w:rsidR="00AE6DCE" w:rsidRDefault="00B66E35">
      <w:pPr>
        <w:pStyle w:val="ProductList-BodyIndented"/>
      </w:pPr>
      <w:r>
        <w:rPr>
          <w:b/>
        </w:rPr>
        <w:t xml:space="preserve">2.5.1.2. Office 365 ProPlus </w:t>
      </w:r>
    </w:p>
    <w:p w:rsidR="00AE6DCE" w:rsidRDefault="00B66E35">
      <w:pPr>
        <w:pStyle w:val="ProductList-BodyIndented"/>
      </w:pPr>
      <w:r>
        <w:t xml:space="preserve">Ja Iestādei saskaņā ar Līgumu Open Value Subscription risinājumam Education Solutions vai reģistrāciju Enrollment for Education Solutions (par 2017. gada versiju vecākas versijas) visiem mācībspēkiem/darbiniekiem tās definētajā Organizācijā ir licencēts pakalpojums Office 365 ProPlus,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AE6DCE" w:rsidRDefault="00AE6DCE">
      <w:pPr>
        <w:pStyle w:val="ProductList-BodyIndented"/>
      </w:pPr>
    </w:p>
    <w:p w:rsidR="00AE6DCE" w:rsidRDefault="00B66E35">
      <w:pPr>
        <w:pStyle w:val="ProductList-SubClauseHeading"/>
        <w:outlineLvl w:val="5"/>
      </w:pPr>
      <w:r>
        <w:t>2.6.2. Lietošana laboratorijā un bibliotēkā</w:t>
      </w:r>
    </w:p>
    <w:p w:rsidR="00AE6DCE" w:rsidRDefault="00B66E35">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AE6DCE" w:rsidRDefault="00AE6DCE">
      <w:pPr>
        <w:pStyle w:val="ProductList-BodyIndented"/>
      </w:pPr>
    </w:p>
    <w:p w:rsidR="00AE6DCE" w:rsidRDefault="00B66E35">
      <w:pPr>
        <w:pStyle w:val="ProductList-SubClauseHeading"/>
        <w:outlineLvl w:val="5"/>
      </w:pPr>
      <w:r>
        <w:t>2.6.3. Absolventu priekšrocības</w:t>
      </w:r>
    </w:p>
    <w:p w:rsidR="00AE6DCE" w:rsidRDefault="00B66E35">
      <w:pPr>
        <w:pStyle w:val="ProductList-BodyIndented"/>
      </w:pPr>
      <w:r>
        <w:t xml:space="preserve">Iestāde jebkurā laikā Reģistrācijas periodā drīkst jebkuram Absolventam nodot konkrētas Licences Office Professional Plus darbināšanai </w:t>
      </w:r>
      <w:r>
        <w:fldChar w:fldCharType="begin"/>
      </w:r>
      <w:r>
        <w:instrText xml:space="preserve"> AutoTextList   \s NoStyle \t "Studenta kvalificētā ierīce ir Kvalificētā ierīce, kas pieder Studentam vai ko Students nomā vai pārvalda vai kas pieder Organizācijai vai ko Organizācija nomā vai pārvalda un kas Studentam tiek piešķirta individuālai lietošanai studiju nolūkos. " </w:instrText>
      </w:r>
      <w:r>
        <w:fldChar w:fldCharType="separate"/>
      </w:r>
      <w:r>
        <w:rPr>
          <w:color w:val="0563C1"/>
        </w:rPr>
        <w:t>Studenta kvalificētā ierīcē</w:t>
      </w:r>
      <w:r>
        <w:fldChar w:fldCharType="end"/>
      </w:r>
      <w:r>
        <w:t>. Iestādei katram šādam Absolventam jāizsniedz licences līgums korporācijas Microsoft sagatavotajā formā. Ja Absolvents piekrīt licences līguma nosacījumiem, Absolvents iegūst pastāvīgas tiesības darbināt Office Professional Plus. Tomēr Iestāde nedrīkst Absolventiem nodot tiesības saistībā ar piekļuvi Licencēm, tostarp CAL, vai saistībā ar Tiešsaistes pakalpojumiem.</w:t>
      </w:r>
    </w:p>
    <w:p w:rsidR="00AE6DCE" w:rsidRDefault="00AE6DCE">
      <w:pPr>
        <w:pStyle w:val="ProductList-BodyIndented"/>
        <w:jc w:val="right"/>
      </w:pPr>
    </w:p>
    <w:tbl>
      <w:tblPr>
        <w:tblStyle w:val="PURTable0"/>
        <w:tblW w:w="0" w:type="dxa"/>
        <w:tblLook w:val="04A0" w:firstRow="1" w:lastRow="0" w:firstColumn="1" w:lastColumn="0" w:noHBand="0" w:noVBand="1"/>
      </w:tblPr>
      <w:tblGrid>
        <w:gridCol w:w="1055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Indented"/>
      </w:pPr>
    </w:p>
    <w:p w:rsidR="00AE6DCE" w:rsidRDefault="00B66E35">
      <w:pPr>
        <w:pStyle w:val="ProductList-Offering2HeadingNoBorder"/>
        <w:outlineLvl w:val="2"/>
      </w:pPr>
      <w:bookmarkStart w:id="250" w:name="_Sec634"/>
      <w:r>
        <w:t>Office 365 komplekti</w:t>
      </w:r>
      <w:bookmarkEnd w:id="250"/>
      <w:r>
        <w:fldChar w:fldCharType="begin"/>
      </w:r>
      <w:r>
        <w:instrText xml:space="preserve"> TC "</w:instrText>
      </w:r>
      <w:bookmarkStart w:id="251" w:name="_Toc504912775"/>
      <w:r>
        <w:instrText>Office 365 komplekti</w:instrText>
      </w:r>
      <w:bookmarkEnd w:id="251"/>
      <w:r>
        <w:instrText>" \l 3</w:instrText>
      </w:r>
      <w:r>
        <w:fldChar w:fldCharType="end"/>
      </w:r>
    </w:p>
    <w:p w:rsidR="00AE6DCE" w:rsidRDefault="00B66E35">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205"/>
        <w:gridCol w:w="716"/>
        <w:gridCol w:w="692"/>
        <w:gridCol w:w="803"/>
        <w:gridCol w:w="710"/>
        <w:gridCol w:w="727"/>
        <w:gridCol w:w="826"/>
        <w:gridCol w:w="702"/>
        <w:gridCol w:w="738"/>
        <w:gridCol w:w="797"/>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593"/>
        <w:gridCol w:w="3665"/>
        <w:gridCol w:w="3658"/>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ASV valsts iestāžu kopienas mākoņpakalpojums</w:t>
      </w:r>
    </w:p>
    <w:p w:rsidR="00AE6DCE" w:rsidRDefault="00B66E35">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AE6DCE" w:rsidRDefault="00AE6DCE">
      <w:pPr>
        <w:pStyle w:val="ProductList-Body"/>
      </w:pPr>
    </w:p>
    <w:p w:rsidR="00AE6DCE" w:rsidRDefault="00B66E35">
      <w:pPr>
        <w:pStyle w:val="ProductList-ClauseHeading"/>
        <w:outlineLvl w:val="4"/>
      </w:pPr>
      <w:r>
        <w:t>2.2. Office 365 Enterprise F1</w:t>
      </w:r>
    </w:p>
    <w:p w:rsidR="00AE6DCE" w:rsidRDefault="00B66E35">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AE6DCE" w:rsidRDefault="00AE6DCE">
      <w:pPr>
        <w:pStyle w:val="ProductList-Body"/>
      </w:pPr>
    </w:p>
    <w:p w:rsidR="00AE6DCE" w:rsidRDefault="00B66E35">
      <w:pPr>
        <w:pStyle w:val="ProductList-ClauseHeading"/>
        <w:outlineLvl w:val="4"/>
      </w:pPr>
      <w:r>
        <w:t>2.3. Office Multi Language Pack</w:t>
      </w:r>
    </w:p>
    <w:p w:rsidR="00AE6DCE" w:rsidRDefault="00B66E35">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AE6DCE" w:rsidRDefault="00AE6DCE">
      <w:pPr>
        <w:pStyle w:val="ProductList-Body"/>
      </w:pPr>
    </w:p>
    <w:p w:rsidR="00AE6DCE" w:rsidRDefault="00B66E35">
      <w:pPr>
        <w:pStyle w:val="ProductList-ClauseHeading"/>
        <w:outlineLvl w:val="4"/>
      </w:pPr>
      <w:r>
        <w:t>2.4. Office 365 Midsize Business produkta atslēgas izmantošana</w:t>
      </w:r>
    </w:p>
    <w:p w:rsidR="00AE6DCE" w:rsidRDefault="00B66E35">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AE6DCE" w:rsidRDefault="00AE6DCE">
      <w:pPr>
        <w:pStyle w:val="ProductList-Body"/>
      </w:pPr>
    </w:p>
    <w:p w:rsidR="00AE6DCE" w:rsidRDefault="00B66E35">
      <w:pPr>
        <w:pStyle w:val="ProductList-ClauseHeading"/>
        <w:outlineLvl w:val="4"/>
      </w:pPr>
      <w:r>
        <w:t>2.5. Izglītības iestāžu programmas</w:t>
      </w:r>
    </w:p>
    <w:p w:rsidR="00AE6DCE" w:rsidRDefault="00B66E35">
      <w:pPr>
        <w:pStyle w:val="ProductList-Body"/>
      </w:pPr>
      <w:r>
        <w:t>Turpmākā informācija attiecas uz klientiem, kuri izmanto Lielapjoma licencēšanas programmas izglītības iestādēm.</w:t>
      </w:r>
    </w:p>
    <w:p w:rsidR="00AE6DCE" w:rsidRDefault="00AE6DCE">
      <w:pPr>
        <w:pStyle w:val="ProductList-Body"/>
      </w:pPr>
    </w:p>
    <w:p w:rsidR="00AE6DCE" w:rsidRDefault="00B66E35">
      <w:pPr>
        <w:pStyle w:val="ProductList-SubClauseHeading"/>
        <w:outlineLvl w:val="5"/>
      </w:pPr>
      <w:r>
        <w:t>2.5.1. Campus un School iegādes</w:t>
      </w:r>
    </w:p>
    <w:p w:rsidR="00AE6DCE" w:rsidRDefault="00B66E35">
      <w:pPr>
        <w:pStyle w:val="ProductList-BodyIndented"/>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vai Skolas darbstacijas platformas produktu, Enterprise tiešsaistes pakalpojumu vai Piedāvājumu studentiem, kā noteikts Klienta lielapjoma licencēšanas līgumā.</w:t>
      </w:r>
    </w:p>
    <w:p w:rsidR="00AE6DCE" w:rsidRDefault="00AE6DCE">
      <w:pPr>
        <w:pStyle w:val="ProductList-BodyIndented"/>
      </w:pPr>
    </w:p>
    <w:p w:rsidR="00AE6DCE" w:rsidRDefault="00B66E35">
      <w:pPr>
        <w:pStyle w:val="ProductList-SubClauseHeading"/>
        <w:outlineLvl w:val="5"/>
      </w:pPr>
      <w:r>
        <w:t>2.5.2. Paplašinātie produkta Office Professional Plus lietošanas noteikumi</w:t>
      </w:r>
    </w:p>
    <w:p w:rsidR="00AE6DCE" w:rsidRDefault="00B66E35">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AE6DCE" w:rsidRDefault="00AE6DCE">
      <w:pPr>
        <w:pStyle w:val="ProductList-BodyIndented"/>
      </w:pPr>
    </w:p>
    <w:p w:rsidR="00AE6DCE" w:rsidRDefault="00B66E35">
      <w:pPr>
        <w:pStyle w:val="ProductList-SubClauseHeading"/>
        <w:outlineLvl w:val="5"/>
      </w:pPr>
      <w:r>
        <w:t>2.5.3. Lietošana laboratorijā un bibliotēkā</w:t>
      </w:r>
    </w:p>
    <w:p w:rsidR="00AE6DCE" w:rsidRDefault="00B66E35">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AE6DCE" w:rsidRDefault="00AE6DCE">
      <w:pPr>
        <w:pStyle w:val="ProductList-BodyIndented"/>
      </w:pPr>
    </w:p>
    <w:p w:rsidR="00AE6DCE" w:rsidRDefault="00B66E35">
      <w:pPr>
        <w:pStyle w:val="ProductList-SubClauseHeading"/>
        <w:outlineLvl w:val="5"/>
      </w:pPr>
      <w:r>
        <w:t>2.5.4. Absolventu priekšrocības</w:t>
      </w:r>
    </w:p>
    <w:p w:rsidR="00AE6DCE" w:rsidRDefault="00B66E35">
      <w:pPr>
        <w:pStyle w:val="ProductList-BodyIndented"/>
      </w:pPr>
      <w:r>
        <w:t xml:space="preserve">Iestāde jebkurā laikā Reģistrācijas periodā drīkst jebkuram Absolventam nodot konkrētas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Office Professional Plus darbināšanai </w:t>
      </w:r>
      <w:r>
        <w:fldChar w:fldCharType="begin"/>
      </w:r>
      <w:r>
        <w:instrText xml:space="preserve"> AutoTextList   \s NoStyle \t "Studenta kvalificētā ierīce ir Kvalificētā ierīce, kas pieder Studentam vai ko Students nomā vai pārvalda, vai kas pieder Organizācijai, vai ko Organizācija nomā vai pārvalda un kas Studentam tiek piešķirta individuālai lietošanai studiju nolūkos. " </w:instrText>
      </w:r>
      <w:r>
        <w:fldChar w:fldCharType="separate"/>
      </w:r>
      <w:r>
        <w:rPr>
          <w:color w:val="0563C1"/>
        </w:rPr>
        <w:t>Studenta kvalificētā ierīcē</w:t>
      </w:r>
      <w:r>
        <w:fldChar w:fldCharType="end"/>
      </w:r>
      <w:r>
        <w:t>. Iestādei katram šādam Absolventam jāizsniedz licences līgums korporācijas Microsoft sagatavotajā formā. Ja Absolvents piekrīt licences līguma nosacījumiem, Absolvents iegūst pastāvīgas tiesības darbināt Office Professional Plus. Tomēr Iestāde nedrīkst Absolventiem nodot tiesības saistībā ar piekļuvi Licencēm, tostarp CAL, vai saistībā ar Tiešsaistes pakalpojumiem.</w:t>
      </w:r>
    </w:p>
    <w:p w:rsidR="00AE6DCE" w:rsidRDefault="00AE6DCE">
      <w:pPr>
        <w:pStyle w:val="ProductList-BodyIndented"/>
        <w:jc w:val="right"/>
      </w:pPr>
    </w:p>
    <w:tbl>
      <w:tblPr>
        <w:tblStyle w:val="PURTable0"/>
        <w:tblW w:w="0" w:type="dxa"/>
        <w:tblLook w:val="04A0" w:firstRow="1" w:lastRow="0" w:firstColumn="1" w:lastColumn="0" w:noHBand="0" w:noVBand="1"/>
      </w:tblPr>
      <w:tblGrid>
        <w:gridCol w:w="1055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Indented"/>
      </w:pPr>
    </w:p>
    <w:p w:rsidR="00AE6DCE" w:rsidRDefault="00B66E3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2776"/>
      <w:r>
        <w:instrText>Office 365 Cloud App Security</w:instrText>
      </w:r>
      <w:bookmarkEnd w:id="255"/>
      <w:r>
        <w:instrText>" \l 3</w:instrText>
      </w:r>
      <w:r>
        <w:fldChar w:fldCharType="end"/>
      </w:r>
    </w:p>
    <w:p w:rsidR="00AE6DCE" w:rsidRDefault="00B66E35">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none" w:sz="4" w:space="0" w:color="A5A5A5"/>
              <w:right w:val="none" w:sz="4" w:space="0" w:color="6E6E6E"/>
            </w:tcBorders>
          </w:tcPr>
          <w:p w:rsidR="00AE6DCE" w:rsidRDefault="00B66E35">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606"/>
        <w:gridCol w:w="3641"/>
        <w:gridCol w:w="36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2777"/>
      <w:r>
        <w:instrText>Microsoft MyAnalytics</w:instrText>
      </w:r>
      <w:bookmarkEnd w:id="259"/>
      <w:r>
        <w:instrText>" \l 3</w:instrText>
      </w:r>
      <w:r>
        <w:fldChar w:fldCharType="end"/>
      </w:r>
    </w:p>
    <w:p w:rsidR="00AE6DCE" w:rsidRDefault="00B66E35">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504912778"/>
      <w:r>
        <w:instrText>Office 365 uzlabotā atbilstības nodrošināšana</w:instrText>
      </w:r>
      <w:bookmarkEnd w:id="263"/>
      <w:r>
        <w:instrText>" \l 3</w:instrText>
      </w:r>
      <w:r>
        <w:fldChar w:fldCharType="end"/>
      </w:r>
    </w:p>
    <w:p w:rsidR="00AE6DCE" w:rsidRDefault="00B66E35">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65" w:name="_Sec882"/>
      <w:r>
        <w:t>2. Produktu nosacījumi</w:t>
      </w:r>
      <w:bookmarkEnd w:id="265"/>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66" w:name="_Sec665"/>
      <w:r>
        <w:t>Exchange Online</w:t>
      </w:r>
      <w:bookmarkEnd w:id="266"/>
      <w:r>
        <w:fldChar w:fldCharType="begin"/>
      </w:r>
      <w:r>
        <w:instrText xml:space="preserve"> TC "</w:instrText>
      </w:r>
      <w:bookmarkStart w:id="267" w:name="_Toc504912779"/>
      <w:r>
        <w:instrText>Exchange Online</w:instrText>
      </w:r>
      <w:bookmarkEnd w:id="267"/>
      <w:r>
        <w:instrText>" \l 3</w:instrText>
      </w:r>
      <w:r>
        <w:fldChar w:fldCharType="end"/>
      </w:r>
    </w:p>
    <w:p w:rsidR="00AE6DCE" w:rsidRDefault="00B66E35">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618"/>
        <w:gridCol w:w="3635"/>
        <w:gridCol w:w="366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2">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Exchange Online Archiving for Exchange Server</w:t>
      </w:r>
    </w:p>
    <w:p w:rsidR="00AE6DCE" w:rsidRDefault="00B66E35">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AE6DCE" w:rsidRDefault="00AE6DCE">
      <w:pPr>
        <w:pStyle w:val="ProductList-Body"/>
      </w:pPr>
    </w:p>
    <w:p w:rsidR="00AE6DCE" w:rsidRDefault="00B66E35">
      <w:pPr>
        <w:pStyle w:val="ProductList-ClauseHeading"/>
        <w:outlineLvl w:val="4"/>
      </w:pPr>
      <w:r>
        <w:t>2.2. Exchange Online Archiving for Exchange Server A</w:t>
      </w:r>
    </w:p>
    <w:p w:rsidR="00AE6DCE" w:rsidRDefault="00B66E35">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70" w:name="_Sec666"/>
      <w:r>
        <w:t>OneDrive darbam</w:t>
      </w:r>
      <w:bookmarkEnd w:id="270"/>
      <w:r>
        <w:fldChar w:fldCharType="begin"/>
      </w:r>
      <w:r>
        <w:instrText xml:space="preserve"> TC "</w:instrText>
      </w:r>
      <w:bookmarkStart w:id="271" w:name="_Toc504912780"/>
      <w:r>
        <w:instrText>OneDrive darbam</w:instrText>
      </w:r>
      <w:bookmarkEnd w:id="271"/>
      <w:r>
        <w:instrText>" \l 3</w:instrText>
      </w:r>
      <w:r>
        <w:fldChar w:fldCharType="end"/>
      </w:r>
    </w:p>
    <w:p w:rsidR="00AE6DCE" w:rsidRDefault="00B66E35">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7F7F7F"/>
              <w:right w:val="none" w:sz="4" w:space="0" w:color="6E6E6E"/>
            </w:tcBorders>
          </w:tcPr>
          <w:p w:rsidR="00AE6DCE" w:rsidRDefault="00B66E35">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7F7F7F"/>
              <w:left w:val="none" w:sz="4" w:space="0" w:color="6E6E6E"/>
              <w:bottom w:val="none" w:sz="4" w:space="0" w:color="BFBFBF"/>
              <w:right w:val="none" w:sz="4" w:space="0" w:color="6E6E6E"/>
            </w:tcBorders>
          </w:tcPr>
          <w:p w:rsidR="00AE6DCE" w:rsidRDefault="00B66E35">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73" w:name="_Sec777"/>
      <w:r>
        <w:t>2. Produktu nosacījumi</w:t>
      </w:r>
      <w:bookmarkEnd w:id="273"/>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74" w:name="_Sec667"/>
      <w:r>
        <w:t>Project Online</w:t>
      </w:r>
      <w:bookmarkEnd w:id="274"/>
      <w:r>
        <w:fldChar w:fldCharType="begin"/>
      </w:r>
      <w:r>
        <w:instrText xml:space="preserve"> TC "</w:instrText>
      </w:r>
      <w:bookmarkStart w:id="275" w:name="_Toc504912781"/>
      <w:r>
        <w:instrText>Project Online</w:instrText>
      </w:r>
      <w:bookmarkEnd w:id="275"/>
      <w:r>
        <w:instrText>" \l 3</w:instrText>
      </w:r>
      <w:r>
        <w:fldChar w:fldCharType="end"/>
      </w:r>
    </w:p>
    <w:p w:rsidR="00AE6DCE" w:rsidRDefault="00B66E35">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611"/>
        <w:gridCol w:w="3684"/>
        <w:gridCol w:w="362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jc w:val="right"/>
      </w:pPr>
    </w:p>
    <w:p w:rsidR="00AE6DCE" w:rsidRDefault="00B66E35">
      <w:pPr>
        <w:pStyle w:val="ProductList-ClauseHeading"/>
        <w:outlineLvl w:val="4"/>
      </w:pPr>
      <w:r>
        <w:t>2.1. Office Multi Language Pack</w:t>
      </w:r>
    </w:p>
    <w:p w:rsidR="00AE6DCE" w:rsidRDefault="00B66E35">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AE6DCE" w:rsidRDefault="00AE6DCE">
      <w:pPr>
        <w:pStyle w:val="ProductList-Body"/>
      </w:pPr>
    </w:p>
    <w:p w:rsidR="00AE6DCE" w:rsidRDefault="00B66E35">
      <w:pPr>
        <w:pStyle w:val="ProductList-ClauseHeading"/>
        <w:outlineLvl w:val="4"/>
      </w:pPr>
      <w:r>
        <w:t>2.2. Project Professional 2016 izvietošanas tiesības</w:t>
      </w:r>
    </w:p>
    <w:p w:rsidR="00AE6DCE" w:rsidRDefault="00B66E35">
      <w:pPr>
        <w:pStyle w:val="ProductList-Body"/>
      </w:pPr>
      <w:r>
        <w:t>Katram Office 2016 lietotājam vai katram lietotājam, kuram ir piešķirta licence instalēt programmatūru Office Professional Plus saskaņā ar sadaļu “Microsoft 365 no SA Lietotāja SL” un kurš izmanto abonementu Project Online Professional vai Project Online Premium, ir atļauts instalēt un lietot vienu programmatūras Project Professional 365 kopiju ierīcē, kurā ir instalēta programmatūra Office 2016.</w:t>
      </w:r>
    </w:p>
    <w:p w:rsidR="00AE6DCE" w:rsidRDefault="00AE6DCE">
      <w:pPr>
        <w:pStyle w:val="ProductList-Body"/>
      </w:pPr>
    </w:p>
    <w:p w:rsidR="00AE6DCE" w:rsidRDefault="00B66E35">
      <w:pPr>
        <w:pStyle w:val="ProductList-ClauseHeading"/>
        <w:outlineLvl w:val="4"/>
      </w:pPr>
      <w:r>
        <w:t>2.3. Project Online un Project Pro for Office 365 produkta atslēgas izmantošana</w:t>
      </w:r>
    </w:p>
    <w:p w:rsidR="00AE6DCE" w:rsidRDefault="00B66E35">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78" w:name="_Sec668"/>
      <w:r>
        <w:t>SharePoint Online</w:t>
      </w:r>
      <w:bookmarkEnd w:id="278"/>
      <w:r>
        <w:fldChar w:fldCharType="begin"/>
      </w:r>
      <w:r>
        <w:instrText xml:space="preserve"> TC "</w:instrText>
      </w:r>
      <w:bookmarkStart w:id="279" w:name="_Toc504912782"/>
      <w:r>
        <w:instrText>SharePoint Online</w:instrText>
      </w:r>
      <w:bookmarkEnd w:id="279"/>
      <w:r>
        <w:instrText>" \l 3</w:instrText>
      </w:r>
      <w:r>
        <w:fldChar w:fldCharType="end"/>
      </w:r>
    </w:p>
    <w:p w:rsidR="00AE6DCE" w:rsidRDefault="00B66E35">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7F7F7F"/>
              <w:right w:val="none" w:sz="4" w:space="0" w:color="6E6E6E"/>
            </w:tcBorders>
          </w:tcPr>
          <w:p w:rsidR="00AE6DCE" w:rsidRDefault="00B66E35">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7F7F7F"/>
              <w:left w:val="none" w:sz="4" w:space="0" w:color="6E6E6E"/>
              <w:bottom w:val="dashed" w:sz="4" w:space="0" w:color="7F7F7F"/>
              <w:right w:val="none" w:sz="4" w:space="0" w:color="6E6E6E"/>
            </w:tcBorders>
          </w:tcPr>
          <w:p w:rsidR="00AE6DCE" w:rsidRDefault="00B66E35">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7F7F7F"/>
              <w:left w:val="none" w:sz="4" w:space="0" w:color="6E6E6E"/>
              <w:bottom w:val="dashed" w:sz="4" w:space="0" w:color="7F7F7F"/>
              <w:right w:val="none" w:sz="4" w:space="0" w:color="6E6E6E"/>
            </w:tcBorders>
          </w:tcPr>
          <w:p w:rsidR="00AE6DCE" w:rsidRDefault="00B66E35">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7F7F7F"/>
              <w:left w:val="none" w:sz="4" w:space="0" w:color="6E6E6E"/>
              <w:bottom w:val="none" w:sz="4" w:space="0" w:color="BFBFBF"/>
              <w:right w:val="none" w:sz="4" w:space="0" w:color="6E6E6E"/>
            </w:tcBorders>
          </w:tcPr>
          <w:p w:rsidR="00AE6DCE" w:rsidRDefault="00B66E35">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SharePoint Online (1. plāns) ar Yammer un SharePoint Online (2. plāns) ar Yammer — atslēgas izmantošana</w:t>
      </w:r>
    </w:p>
    <w:p w:rsidR="00AE6DCE" w:rsidRDefault="00B66E35">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82" w:name="_Sec669"/>
      <w:r>
        <w:t>Skype darbam Online</w:t>
      </w:r>
      <w:bookmarkEnd w:id="282"/>
      <w:r>
        <w:fldChar w:fldCharType="begin"/>
      </w:r>
      <w:r>
        <w:instrText xml:space="preserve"> TC "</w:instrText>
      </w:r>
      <w:bookmarkStart w:id="283" w:name="_Toc504912783"/>
      <w:r>
        <w:instrText>Skype darbam Online</w:instrText>
      </w:r>
      <w:bookmarkEnd w:id="283"/>
      <w:r>
        <w:instrText>" \l 3</w:instrText>
      </w:r>
      <w:r>
        <w:fldChar w:fldCharType="end"/>
      </w:r>
    </w:p>
    <w:p w:rsidR="00AE6DCE" w:rsidRDefault="00B66E35">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A5A5A5"/>
              <w:right w:val="none" w:sz="4" w:space="0" w:color="6E6E6E"/>
            </w:tcBorders>
          </w:tcPr>
          <w:p w:rsidR="00AE6DCE" w:rsidRDefault="00B66E35">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A5A5A5"/>
              <w:left w:val="none" w:sz="4" w:space="0" w:color="6E6E6E"/>
              <w:bottom w:val="dashed" w:sz="4" w:space="0" w:color="A5A5A5"/>
              <w:right w:val="none" w:sz="4" w:space="0" w:color="6E6E6E"/>
            </w:tcBorders>
          </w:tcPr>
          <w:p w:rsidR="00AE6DCE" w:rsidRDefault="00B66E35">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A5A5A5"/>
              <w:left w:val="none" w:sz="4" w:space="0" w:color="6E6E6E"/>
              <w:bottom w:val="dashed" w:sz="4" w:space="0" w:color="A5A5A5"/>
              <w:right w:val="none" w:sz="4" w:space="0" w:color="6E6E6E"/>
            </w:tcBorders>
          </w:tcPr>
          <w:p w:rsidR="00AE6DCE" w:rsidRDefault="00B66E35">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A5A5A5"/>
              <w:left w:val="none" w:sz="4" w:space="0" w:color="6E6E6E"/>
              <w:bottom w:val="dashed" w:sz="4" w:space="0" w:color="A5A5A5"/>
              <w:right w:val="none" w:sz="4" w:space="0" w:color="6E6E6E"/>
            </w:tcBorders>
          </w:tcPr>
          <w:p w:rsidR="00AE6DCE" w:rsidRDefault="00B66E35">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A5A5A5"/>
              <w:left w:val="none" w:sz="4" w:space="0" w:color="6E6E6E"/>
              <w:bottom w:val="dashed" w:sz="4" w:space="0" w:color="A5A5A5"/>
              <w:right w:val="none" w:sz="4" w:space="0" w:color="6E6E6E"/>
            </w:tcBorders>
          </w:tcPr>
          <w:p w:rsidR="00AE6DCE" w:rsidRDefault="00B66E35">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A5A5A5"/>
              <w:left w:val="none" w:sz="4" w:space="0" w:color="6E6E6E"/>
              <w:bottom w:val="dashed" w:sz="4" w:space="0" w:color="A5A5A5"/>
              <w:right w:val="none" w:sz="4" w:space="0" w:color="6E6E6E"/>
            </w:tcBorders>
          </w:tcPr>
          <w:p w:rsidR="00AE6DCE" w:rsidRDefault="00B66E35">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A5A5A5"/>
              <w:left w:val="none" w:sz="4" w:space="0" w:color="6E6E6E"/>
              <w:bottom w:val="none" w:sz="4" w:space="0" w:color="A5A5A5"/>
              <w:right w:val="none" w:sz="4" w:space="0" w:color="6E6E6E"/>
            </w:tcBorders>
          </w:tcPr>
          <w:p w:rsidR="00AE6DCE" w:rsidRDefault="00B66E35">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Lync for Mac 2011</w:t>
      </w:r>
    </w:p>
    <w:p w:rsidR="00AE6DCE" w:rsidRDefault="00B66E35">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AE6DCE" w:rsidRDefault="00AE6DCE">
      <w:pPr>
        <w:pStyle w:val="ProductList-Body"/>
      </w:pPr>
    </w:p>
    <w:p w:rsidR="00AE6DCE" w:rsidRDefault="00B66E35">
      <w:pPr>
        <w:pStyle w:val="ProductList-ClauseHeading"/>
        <w:outlineLvl w:val="4"/>
      </w:pPr>
      <w:r>
        <w:t>2.2. Saziņas kredīti</w:t>
      </w:r>
    </w:p>
    <w:p w:rsidR="00AE6DCE" w:rsidRDefault="00B66E35">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AE6DCE" w:rsidRDefault="00AE6DCE">
      <w:pPr>
        <w:pStyle w:val="ProductList-Body"/>
      </w:pPr>
    </w:p>
    <w:p w:rsidR="00AE6DCE" w:rsidRDefault="00B66E35">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784"/>
      <w:r>
        <w:instrText>Workplace Analytics</w:instrText>
      </w:r>
      <w:bookmarkEnd w:id="287"/>
      <w:r>
        <w:instrText>" \l 3</w:instrText>
      </w:r>
      <w:r>
        <w:fldChar w:fldCharType="end"/>
      </w:r>
    </w:p>
    <w:p w:rsidR="00AE6DCE" w:rsidRDefault="00B66E35">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AE6D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6DCE" w:rsidRDefault="00B66E3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520" w:type="dxa"/>
            <w:tcBorders>
              <w:top w:val="none" w:sz="4" w:space="0" w:color="BFBFBF"/>
              <w:left w:val="none" w:sz="4" w:space="0" w:color="000000"/>
              <w:bottom w:val="none" w:sz="4" w:space="0" w:color="7F7F7F"/>
              <w:right w:val="none" w:sz="4" w:space="0" w:color="000000"/>
            </w:tcBorders>
          </w:tcPr>
          <w:p w:rsidR="00AE6DCE" w:rsidRDefault="00B66E35">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504912785"/>
      <w:r>
        <w:instrText>Citi tiešsaistes pakalpojumi</w:instrText>
      </w:r>
      <w:bookmarkEnd w:id="291"/>
      <w:r>
        <w:instrText>" \l 2</w:instrText>
      </w:r>
      <w:r>
        <w:fldChar w:fldCharType="end"/>
      </w:r>
    </w:p>
    <w:p w:rsidR="00AE6DCE" w:rsidRDefault="00B66E35">
      <w:pPr>
        <w:pStyle w:val="ProductList-Offering2HeadingNoBorder"/>
        <w:outlineLvl w:val="2"/>
      </w:pPr>
      <w:bookmarkStart w:id="292" w:name="_Sec670"/>
      <w:r>
        <w:t>Bing kartes</w:t>
      </w:r>
      <w:bookmarkEnd w:id="292"/>
      <w:r>
        <w:fldChar w:fldCharType="begin"/>
      </w:r>
      <w:r>
        <w:instrText xml:space="preserve"> TC "</w:instrText>
      </w:r>
      <w:bookmarkStart w:id="293" w:name="_Toc504912786"/>
      <w:r>
        <w:instrText>Bing kartes</w:instrText>
      </w:r>
      <w:bookmarkEnd w:id="293"/>
      <w:r>
        <w:instrText>" \l 3</w:instrText>
      </w:r>
      <w:r>
        <w:fldChar w:fldCharType="end"/>
      </w:r>
    </w:p>
    <w:p w:rsidR="00AE6DCE" w:rsidRDefault="00B66E35">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233"/>
        <w:gridCol w:w="718"/>
        <w:gridCol w:w="688"/>
        <w:gridCol w:w="807"/>
        <w:gridCol w:w="712"/>
        <w:gridCol w:w="728"/>
        <w:gridCol w:w="828"/>
        <w:gridCol w:w="705"/>
        <w:gridCol w:w="695"/>
        <w:gridCol w:w="802"/>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Apmaksājamie darījumi</w:t>
      </w:r>
    </w:p>
    <w:p w:rsidR="00AE6DCE" w:rsidRDefault="00B66E35">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504912787"/>
      <w:r>
        <w:instrText>Darba lietojumprogrammu platforma</w:instrText>
      </w:r>
      <w:bookmarkEnd w:id="297"/>
      <w:r>
        <w:instrText>" \l 3</w:instrText>
      </w:r>
      <w:r>
        <w:fldChar w:fldCharType="end"/>
      </w:r>
    </w:p>
    <w:p w:rsidR="00AE6DCE" w:rsidRDefault="00B66E35">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2B2B2"/>
              <w:right w:val="none" w:sz="4" w:space="0" w:color="6E6E6E"/>
            </w:tcBorders>
          </w:tcPr>
          <w:p w:rsidR="00AE6DCE" w:rsidRDefault="00B66E35">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2B2B2"/>
              <w:right w:val="none" w:sz="4" w:space="0" w:color="6E6E6E"/>
            </w:tcBorders>
          </w:tcPr>
          <w:p w:rsidR="00AE6DCE" w:rsidRDefault="00B66E35">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2B2B2"/>
              <w:left w:val="none" w:sz="4" w:space="0" w:color="6E6E6E"/>
              <w:bottom w:val="dashed" w:sz="4" w:space="0" w:color="BFBFBF"/>
              <w:right w:val="none" w:sz="4" w:space="0" w:color="6E6E6E"/>
            </w:tcBorders>
          </w:tcPr>
          <w:p w:rsidR="00AE6DCE" w:rsidRDefault="00B66E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Power BI atskaišu serveris — instanču darbināšana</w:t>
      </w:r>
    </w:p>
    <w:p w:rsidR="00AE6DCE" w:rsidRDefault="00B66E35">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AE6DCE" w:rsidRDefault="00AE6DCE">
      <w:pPr>
        <w:pStyle w:val="ProductList-Body"/>
      </w:pPr>
    </w:p>
    <w:p w:rsidR="00AE6DCE" w:rsidRDefault="00B66E35">
      <w:pPr>
        <w:pStyle w:val="ProductList-ClauseHeading"/>
        <w:outlineLvl w:val="4"/>
      </w:pPr>
      <w:r>
        <w:t>2.2. Power BI atskaišu serveris — satura koplietošana</w:t>
      </w:r>
    </w:p>
    <w:p w:rsidR="00AE6DCE" w:rsidRDefault="00B66E35">
      <w:pPr>
        <w:pStyle w:val="ProductList-Body"/>
      </w:pPr>
      <w:r>
        <w:t xml:space="preserve">Lai publicētu koplietojamas Power BI atskaites, izmantojot Power BI atskaišu serveri, nepieciešama Power BI Pro lietotāja SL.  </w:t>
      </w:r>
    </w:p>
    <w:p w:rsidR="00AE6DCE" w:rsidRDefault="00AE6DCE">
      <w:pPr>
        <w:pStyle w:val="ProductList-Body"/>
      </w:pPr>
    </w:p>
    <w:p w:rsidR="00AE6DCE" w:rsidRDefault="00B66E35">
      <w:pPr>
        <w:pStyle w:val="ProductList-ClauseHeading"/>
        <w:outlineLvl w:val="4"/>
      </w:pPr>
      <w:r>
        <w:t>2.3. SQL Server Technology</w:t>
      </w:r>
    </w:p>
    <w:p w:rsidR="00AE6DCE" w:rsidRDefault="00B66E35">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788"/>
      <w:r>
        <w:instrText>Microsoft Kaizala Pro</w:instrText>
      </w:r>
      <w:bookmarkEnd w:id="301"/>
      <w:r>
        <w:instrText>" \l 3</w:instrText>
      </w:r>
      <w:r>
        <w:fldChar w:fldCharType="end"/>
      </w:r>
    </w:p>
    <w:p w:rsidR="00AE6DCE" w:rsidRDefault="00B66E35">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AE6D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6DCE" w:rsidRDefault="00B66E3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520" w:type="dxa"/>
            <w:tcBorders>
              <w:top w:val="none" w:sz="4" w:space="0" w:color="BFBFBF"/>
              <w:left w:val="none" w:sz="4" w:space="0" w:color="000000"/>
              <w:bottom w:val="none" w:sz="4" w:space="0" w:color="7F7F7F"/>
              <w:right w:val="none" w:sz="4" w:space="0" w:color="000000"/>
            </w:tcBorders>
          </w:tcPr>
          <w:p w:rsidR="00AE6DCE" w:rsidRDefault="00B66E35">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Ģeogrāfiskā pieejamība</w:t>
      </w:r>
    </w:p>
    <w:p w:rsidR="00AE6DCE" w:rsidRDefault="00B66E35">
      <w:pPr>
        <w:pStyle w:val="ProductList-Body"/>
      </w:pPr>
      <w:r>
        <w:t>Programma Kaizala ir pieejama tikai Brazīlijā, Filipīnās, Indijā un Kenijā.</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504912789"/>
      <w:r>
        <w:instrText>Microsoft mākoņa lietojumprogrammu drošības programma</w:instrText>
      </w:r>
      <w:bookmarkEnd w:id="305"/>
      <w:r>
        <w:instrText>" \l 3</w:instrText>
      </w:r>
      <w:r>
        <w:fldChar w:fldCharType="end"/>
      </w:r>
    </w:p>
    <w:p w:rsidR="00AE6DCE" w:rsidRDefault="00B66E35">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AE6D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6DCE" w:rsidRDefault="00B66E3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520" w:type="dxa"/>
            <w:tcBorders>
              <w:top w:val="none" w:sz="4" w:space="0" w:color="BFBFBF"/>
              <w:left w:val="none" w:sz="4" w:space="0" w:color="000000"/>
              <w:bottom w:val="dashed" w:sz="4" w:space="0" w:color="7F7F7F"/>
              <w:right w:val="none" w:sz="4" w:space="0" w:color="000000"/>
            </w:tcBorders>
          </w:tcPr>
          <w:p w:rsidR="00AE6DCE" w:rsidRDefault="00B66E35">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AE6DCE">
      <w:pPr>
        <w:pStyle w:val="ProductList-Body"/>
      </w:pPr>
    </w:p>
    <w:p w:rsidR="00AE6DCE" w:rsidRDefault="00B66E35">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606"/>
        <w:gridCol w:w="3641"/>
        <w:gridCol w:w="36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308" w:name="_Sec630"/>
      <w:r>
        <w:t>Microsoft Intune</w:t>
      </w:r>
      <w:bookmarkEnd w:id="308"/>
      <w:r>
        <w:fldChar w:fldCharType="begin"/>
      </w:r>
      <w:r>
        <w:instrText xml:space="preserve"> TC "</w:instrText>
      </w:r>
      <w:bookmarkStart w:id="309" w:name="_Toc504912790"/>
      <w:r>
        <w:instrText>Microsoft Intune</w:instrText>
      </w:r>
      <w:bookmarkEnd w:id="309"/>
      <w:r>
        <w:instrText>" \l 3</w:instrText>
      </w:r>
      <w:r>
        <w:fldChar w:fldCharType="end"/>
      </w:r>
    </w:p>
    <w:p w:rsidR="00AE6DCE" w:rsidRDefault="00B66E35">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AE6D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6DCE" w:rsidRDefault="00B66E3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520" w:type="dxa"/>
            <w:tcBorders>
              <w:top w:val="none" w:sz="4" w:space="0" w:color="BFBFBF"/>
              <w:left w:val="none" w:sz="4" w:space="0" w:color="000000"/>
              <w:bottom w:val="dashed" w:sz="4" w:space="0" w:color="7F7F7F"/>
              <w:right w:val="none" w:sz="4" w:space="0" w:color="000000"/>
            </w:tcBorders>
          </w:tcPr>
          <w:p w:rsidR="00AE6DCE" w:rsidRDefault="00B66E35">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520" w:type="dxa"/>
            <w:tcBorders>
              <w:top w:val="dashed" w:sz="4" w:space="0" w:color="7F7F7F"/>
              <w:left w:val="none" w:sz="4" w:space="0" w:color="6E6E6E"/>
              <w:bottom w:val="dashed" w:sz="4" w:space="0" w:color="7F7F7F"/>
              <w:right w:val="none" w:sz="4" w:space="0" w:color="6E6E6E"/>
            </w:tcBorders>
          </w:tcPr>
          <w:p w:rsidR="00AE6DCE" w:rsidRDefault="00B66E35">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520" w:type="dxa"/>
            <w:tcBorders>
              <w:top w:val="dashed" w:sz="4" w:space="0" w:color="7F7F7F"/>
              <w:left w:val="none" w:sz="4" w:space="0" w:color="6E6E6E"/>
              <w:bottom w:val="dashed" w:sz="4" w:space="0" w:color="949494"/>
              <w:right w:val="none" w:sz="4" w:space="0" w:color="6E6E6E"/>
            </w:tcBorders>
          </w:tcPr>
          <w:p w:rsidR="00AE6DCE" w:rsidRDefault="00B66E35">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520" w:type="dxa"/>
            <w:tcBorders>
              <w:top w:val="dashed" w:sz="4" w:space="0" w:color="949494"/>
              <w:left w:val="none" w:sz="4" w:space="0" w:color="6E6E6E"/>
              <w:bottom w:val="dashed" w:sz="4" w:space="0" w:color="949494"/>
              <w:right w:val="none" w:sz="4" w:space="0" w:color="6E6E6E"/>
            </w:tcBorders>
          </w:tcPr>
          <w:p w:rsidR="00AE6DCE" w:rsidRDefault="00B66E35">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520" w:type="dxa"/>
            <w:tcBorders>
              <w:top w:val="dashed" w:sz="4" w:space="0" w:color="949494"/>
              <w:left w:val="none" w:sz="4" w:space="0" w:color="6E6E6E"/>
              <w:bottom w:val="dashed" w:sz="4" w:space="0" w:color="B7B7B7"/>
              <w:right w:val="none" w:sz="4" w:space="0" w:color="6E6E6E"/>
            </w:tcBorders>
          </w:tcPr>
          <w:p w:rsidR="00AE6DCE" w:rsidRDefault="00B66E35">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r w:rsidR="00AE6DCE">
        <w:tc>
          <w:tcPr>
            <w:tcW w:w="4520" w:type="dxa"/>
            <w:tcBorders>
              <w:top w:val="dashed" w:sz="4" w:space="0" w:color="B7B7B7"/>
              <w:left w:val="none" w:sz="4" w:space="0" w:color="6E6E6E"/>
              <w:bottom w:val="none" w:sz="4" w:space="0" w:color="BFBFBF"/>
              <w:right w:val="none" w:sz="4" w:space="0" w:color="6E6E6E"/>
            </w:tcBorders>
          </w:tcPr>
          <w:p w:rsidR="00AE6DCE" w:rsidRDefault="00B66E35">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E6DCE" w:rsidRDefault="00AE6DCE">
      <w:pPr>
        <w:pStyle w:val="ProductList-Body"/>
      </w:pPr>
    </w:p>
    <w:p w:rsidR="00AE6DCE" w:rsidRDefault="00B66E35">
      <w:pPr>
        <w:pStyle w:val="ProductList-ClauseHeading"/>
        <w:outlineLvl w:val="4"/>
      </w:pPr>
      <w:r>
        <w:t>2.1. Microsoft Intune izglītības iestādēm (Ierīces SL)</w:t>
      </w:r>
    </w:p>
    <w:p w:rsidR="00AE6DCE" w:rsidRDefault="00B66E35">
      <w:pPr>
        <w:pStyle w:val="ProductList-SubClauseHeading"/>
        <w:outlineLvl w:val="5"/>
      </w:pPr>
      <w:r>
        <w:t>2.1.1. Termiņš</w:t>
      </w:r>
    </w:p>
    <w:p w:rsidR="00AE6DCE" w:rsidRDefault="00B66E35">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AE6DCE" w:rsidRDefault="00AE6DCE">
      <w:pPr>
        <w:pStyle w:val="ProductList-BodyIndented"/>
      </w:pPr>
    </w:p>
    <w:p w:rsidR="00AE6DCE" w:rsidRDefault="00B66E35">
      <w:pPr>
        <w:pStyle w:val="ProductList-SubClauseHeading"/>
        <w:outlineLvl w:val="5"/>
      </w:pPr>
      <w:r>
        <w:t>2.1.2. Atkārtota piešķiršana</w:t>
      </w:r>
    </w:p>
    <w:p w:rsidR="00AE6DCE" w:rsidRDefault="00B66E35">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rsidR="00AE6DCE" w:rsidRDefault="00AE6DCE">
      <w:pPr>
        <w:pStyle w:val="ProductList-BodyIndented"/>
        <w:jc w:val="right"/>
      </w:pPr>
    </w:p>
    <w:tbl>
      <w:tblPr>
        <w:tblStyle w:val="PURTable0"/>
        <w:tblW w:w="0" w:type="dxa"/>
        <w:tblLook w:val="04A0" w:firstRow="1" w:lastRow="0" w:firstColumn="1" w:lastColumn="0" w:noHBand="0" w:noVBand="1"/>
      </w:tblPr>
      <w:tblGrid>
        <w:gridCol w:w="1055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Indented"/>
      </w:pPr>
    </w:p>
    <w:p w:rsidR="00AE6DCE" w:rsidRDefault="00B66E35">
      <w:pPr>
        <w:pStyle w:val="ProductList-Offering2HeadingNoBorder"/>
        <w:outlineLvl w:val="2"/>
      </w:pPr>
      <w:bookmarkStart w:id="312" w:name="_Sec672"/>
      <w:r>
        <w:t>Microsoft mācības</w:t>
      </w:r>
      <w:bookmarkEnd w:id="312"/>
      <w:r>
        <w:fldChar w:fldCharType="begin"/>
      </w:r>
      <w:r>
        <w:instrText xml:space="preserve"> TC "</w:instrText>
      </w:r>
      <w:bookmarkStart w:id="313" w:name="_Toc504912791"/>
      <w:r>
        <w:instrText>Microsoft mācības</w:instrText>
      </w:r>
      <w:bookmarkEnd w:id="313"/>
      <w:r>
        <w:instrText>" \l 3</w:instrText>
      </w:r>
      <w:r>
        <w:fldChar w:fldCharType="end"/>
      </w:r>
    </w:p>
    <w:p w:rsidR="00AE6DCE" w:rsidRDefault="00B66E35">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dashed" w:sz="4" w:space="0" w:color="BFBFBF"/>
              <w:right w:val="none" w:sz="4" w:space="0" w:color="6E6E6E"/>
            </w:tcBorders>
          </w:tcPr>
          <w:p w:rsidR="00AE6DCE" w:rsidRDefault="00B66E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dashed" w:sz="4" w:space="0" w:color="BFBFBF"/>
              <w:right w:val="none" w:sz="4" w:space="0" w:color="6E6E6E"/>
            </w:tcBorders>
          </w:tcPr>
          <w:p w:rsidR="00AE6DCE" w:rsidRDefault="00B66E3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E6DCE" w:rsidRDefault="00B66E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4660" w:type="dxa"/>
            <w:tcBorders>
              <w:top w:val="dashed" w:sz="4" w:space="0" w:color="BFBFBF"/>
              <w:left w:val="none" w:sz="4" w:space="0" w:color="6E6E6E"/>
              <w:bottom w:val="none" w:sz="4" w:space="0" w:color="BFBFBF"/>
              <w:right w:val="none" w:sz="4" w:space="0" w:color="6E6E6E"/>
            </w:tcBorders>
          </w:tcPr>
          <w:p w:rsidR="00AE6DCE" w:rsidRDefault="00B66E3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AE6DCE" w:rsidRDefault="00B66E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bl>
    <w:p w:rsidR="00AE6DCE" w:rsidRDefault="00B66E35">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623"/>
        <w:gridCol w:w="3661"/>
        <w:gridCol w:w="3632"/>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4"/>
      </w:pPr>
      <w:r>
        <w:t>2.1. Kuponi</w:t>
      </w:r>
    </w:p>
    <w:p w:rsidR="00AE6DCE" w:rsidRDefault="00B66E35">
      <w:pPr>
        <w:pStyle w:val="ProductList-Body"/>
      </w:pPr>
      <w:r>
        <w:t xml:space="preserve">Kuponi tiek nodrošināti līdz ar iegādāšanos, un to derīguma termiņš beidzas 12 mēnešus pēc iegādes datuma. </w:t>
      </w:r>
    </w:p>
    <w:p w:rsidR="00AE6DCE" w:rsidRDefault="00AE6DCE">
      <w:pPr>
        <w:pStyle w:val="ProductList-Body"/>
      </w:pPr>
    </w:p>
    <w:p w:rsidR="00AE6DCE" w:rsidRDefault="00B66E35">
      <w:pPr>
        <w:pStyle w:val="ProductList-ClauseHeading"/>
        <w:outlineLvl w:val="4"/>
      </w:pPr>
      <w:r>
        <w:t>2.2. Microsoft Office Specialist (MOS), Microsoft Technology Associate (MTA) un Microsoft Certification Educator (MCE) eksāmena vietas licence</w:t>
      </w:r>
    </w:p>
    <w:p w:rsidR="00AE6DCE" w:rsidRDefault="00B66E35">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2792"/>
      <w:r>
        <w:instrText>Minecraft: Education Edition</w:instrText>
      </w:r>
      <w:bookmarkEnd w:id="317"/>
      <w:r>
        <w:instrText>" \l 3</w:instrText>
      </w:r>
      <w:r>
        <w:fldChar w:fldCharType="end"/>
      </w:r>
    </w:p>
    <w:p w:rsidR="00AE6DCE" w:rsidRDefault="00B66E35">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AE6D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6DCE" w:rsidRDefault="00B66E3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E6DCE">
        <w:tc>
          <w:tcPr>
            <w:tcW w:w="4660" w:type="dxa"/>
            <w:tcBorders>
              <w:top w:val="single" w:sz="6" w:space="0" w:color="FFFFFF"/>
              <w:left w:val="none" w:sz="4" w:space="0" w:color="6E6E6E"/>
              <w:bottom w:val="none" w:sz="4" w:space="0" w:color="BFBFBF"/>
              <w:right w:val="none" w:sz="4" w:space="0" w:color="6E6E6E"/>
            </w:tcBorders>
          </w:tcPr>
          <w:p w:rsidR="00AE6DCE" w:rsidRDefault="00B66E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E6DCE" w:rsidRDefault="00B66E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B66E3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6DCE" w:rsidRDefault="00AE6DCE">
            <w:pPr>
              <w:pStyle w:val="ProductList-TableBody"/>
              <w:jc w:val="center"/>
            </w:pPr>
          </w:p>
        </w:tc>
      </w:tr>
    </w:tbl>
    <w:p w:rsidR="00AE6DCE" w:rsidRDefault="00B66E35">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625"/>
        <w:gridCol w:w="3660"/>
        <w:gridCol w:w="3631"/>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pagarinātajam periodam: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Reklāmas piedāvājumi: nav</w:t>
            </w:r>
          </w:p>
        </w:tc>
      </w:tr>
      <w:tr w:rsidR="00AE6D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samazināšanai (SCE): nav</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B66E3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6DCE" w:rsidRDefault="00AE6DCE">
            <w:pPr>
              <w:pStyle w:val="ProductList-TableBody"/>
            </w:pPr>
          </w:p>
        </w:tc>
      </w:tr>
    </w:tbl>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AE6DCE">
      <w:pPr>
        <w:sectPr w:rsidR="00AE6DCE">
          <w:headerReference w:type="default" r:id="rId145"/>
          <w:footerReference w:type="default" r:id="rId146"/>
          <w:type w:val="continuous"/>
          <w:pgSz w:w="12240" w:h="15840" w:code="1"/>
          <w:pgMar w:top="1170" w:right="720" w:bottom="720" w:left="720" w:header="432" w:footer="288" w:gutter="0"/>
          <w:cols w:space="360"/>
        </w:sectPr>
      </w:pPr>
    </w:p>
    <w:p w:rsidR="00AE6DCE" w:rsidRDefault="00B66E35">
      <w:pPr>
        <w:pStyle w:val="ProductList-SectionHeading"/>
        <w:pageBreakBefore/>
        <w:outlineLvl w:val="0"/>
      </w:pPr>
      <w:bookmarkStart w:id="320" w:name="_Sec549"/>
      <w:bookmarkEnd w:id="206"/>
      <w:r>
        <w:t>Glosārijs</w:t>
      </w:r>
      <w:r>
        <w:fldChar w:fldCharType="begin"/>
      </w:r>
      <w:r>
        <w:instrText xml:space="preserve"> TC "</w:instrText>
      </w:r>
      <w:bookmarkStart w:id="321" w:name="_Toc504912793"/>
      <w:r>
        <w:instrText>Glosārijs</w:instrText>
      </w:r>
      <w:bookmarkEnd w:id="321"/>
      <w:r>
        <w:instrText>" \l 1</w:instrText>
      </w:r>
      <w:r>
        <w:fldChar w:fldCharType="end"/>
      </w:r>
    </w:p>
    <w:p w:rsidR="00AE6DCE" w:rsidRDefault="00B66E35">
      <w:pPr>
        <w:pStyle w:val="ProductList-Offering1Heading"/>
        <w:outlineLvl w:val="1"/>
      </w:pPr>
      <w:bookmarkStart w:id="322" w:name="_Sec550"/>
      <w:r>
        <w:t>Atribūti</w:t>
      </w:r>
      <w:bookmarkEnd w:id="322"/>
      <w:r>
        <w:fldChar w:fldCharType="begin"/>
      </w:r>
      <w:r>
        <w:instrText xml:space="preserve"> TC "</w:instrText>
      </w:r>
      <w:bookmarkStart w:id="323" w:name="_Toc504912794"/>
      <w:r>
        <w:instrText>Atribūti</w:instrText>
      </w:r>
      <w:bookmarkEnd w:id="323"/>
      <w:r>
        <w:instrText>" \l 2</w:instrText>
      </w:r>
      <w:r>
        <w:fldChar w:fldCharType="end"/>
      </w:r>
    </w:p>
    <w:p w:rsidR="00AE6DCE" w:rsidRDefault="00B66E35">
      <w:pPr>
        <w:pStyle w:val="ProductList-BodySpaced"/>
      </w:pPr>
      <w:r>
        <w:t>Atribūti tiek norādīti katra Produkta ieraksta tabulās un norāda Produktiem piemērojamos noteikumus vai nosacījumus.</w:t>
      </w:r>
    </w:p>
    <w:p w:rsidR="00AE6DCE" w:rsidRDefault="00AE6DCE">
      <w:pPr>
        <w:pStyle w:val="ProductList-BodySpaced"/>
      </w:pPr>
    </w:p>
    <w:p w:rsidR="00AE6DCE" w:rsidRDefault="00B66E35">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AE6DCE" w:rsidRDefault="00B66E35">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AE6DCE" w:rsidRDefault="00B66E35">
      <w:pPr>
        <w:pStyle w:val="ProductList-BodySpaced"/>
      </w:pPr>
      <w:r>
        <w:rPr>
          <w:b/>
          <w:color w:val="00188F"/>
        </w:rPr>
        <w:t>Klienta piekļuves prasība</w:t>
      </w:r>
      <w:r>
        <w:t>: norāda, vai Servera produktam ir nepieciešamas CAL, lai lietotājiem vai ierīcēm nodrošinātu piekļuvi.</w:t>
      </w:r>
    </w:p>
    <w:p w:rsidR="00AE6DCE" w:rsidRDefault="00B66E35">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AE6DCE" w:rsidRDefault="00B66E35">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AE6DCE" w:rsidRDefault="00B66E35">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AE6DCE" w:rsidRDefault="00B66E35">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E6DCE" w:rsidRDefault="00B66E35">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AE6DCE" w:rsidRDefault="00B66E35">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AE6DCE" w:rsidRDefault="00B66E35">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AE6DCE" w:rsidRDefault="00B66E35">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AE6DCE" w:rsidRDefault="00B66E35">
      <w:pPr>
        <w:pStyle w:val="ProductList-BodySpaced"/>
      </w:pPr>
      <w:r>
        <w:rPr>
          <w:b/>
          <w:color w:val="00188F"/>
        </w:rPr>
        <w:t>Licences nosacījumi</w:t>
      </w:r>
      <w:r>
        <w:t>: noteikumi un nosacījumi, kas attiecas uz Produkta izvietošanu un lietošanu.</w:t>
      </w:r>
    </w:p>
    <w:p w:rsidR="00AE6DCE" w:rsidRDefault="00B66E35">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AE6DCE" w:rsidRDefault="00B66E35">
      <w:pPr>
        <w:pStyle w:val="ProductList-BodySpaced"/>
      </w:pPr>
      <w:r>
        <w:rPr>
          <w:b/>
          <w:color w:val="00188F"/>
        </w:rPr>
        <w:t>Priekšnosacījums</w:t>
      </w:r>
      <w:r>
        <w:t>: norāda, ka konkrēti papildu nosacījumi ir jāievēro, lai iegādātos Produkta licences.</w:t>
      </w:r>
    </w:p>
    <w:p w:rsidR="00AE6DCE" w:rsidRDefault="00B66E35">
      <w:pPr>
        <w:pStyle w:val="ProductList-BodySpaced"/>
      </w:pPr>
      <w:r>
        <w:rPr>
          <w:b/>
          <w:color w:val="00188F"/>
        </w:rPr>
        <w:t>Priekšnosacījums (SA)</w:t>
      </w:r>
      <w:r>
        <w:t>:norāda, ka konkrēti papildu nosacījumi ir jāievēro, lai Produktam iegādātos SA segumu.</w:t>
      </w:r>
    </w:p>
    <w:p w:rsidR="00AE6DCE" w:rsidRDefault="00B66E35">
      <w:pPr>
        <w:pStyle w:val="ProductList-BodySpaced"/>
      </w:pPr>
      <w:r>
        <w:rPr>
          <w:b/>
          <w:color w:val="00188F"/>
        </w:rPr>
        <w:t>Iepriekšējas versijas</w:t>
      </w:r>
      <w:r>
        <w:t>: vecākas Produkta versijas un to Pieejamības datums.</w:t>
      </w:r>
    </w:p>
    <w:p w:rsidR="00AE6DCE" w:rsidRDefault="00B66E35">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AE6DCE" w:rsidRDefault="00B66E35">
      <w:pPr>
        <w:pStyle w:val="ProductList-BodySpaced"/>
      </w:pPr>
      <w:r>
        <w:rPr>
          <w:b/>
          <w:color w:val="00188F"/>
        </w:rPr>
        <w:t>Tiešsaistes abonēšanas programma (Online Subscription Program — OSP)</w:t>
      </w:r>
      <w:r>
        <w:t>: produkts ir pieejams Tiešsaistes abonēšanas programmā.</w:t>
      </w:r>
    </w:p>
    <w:p w:rsidR="00AE6DCE" w:rsidRDefault="00B66E35">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AE6DCE" w:rsidRDefault="00B66E35">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rsidR="00AE6DCE" w:rsidRDefault="00B66E35">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AE6DCE" w:rsidRDefault="00B66E35">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AE6DCE" w:rsidRDefault="00B66E35">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AE6DCE" w:rsidRDefault="00B66E35">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AE6DCE" w:rsidRDefault="00B66E35">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AE6DCE" w:rsidRDefault="00B66E35">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AE6DCE" w:rsidRDefault="00B66E35">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AE6DCE" w:rsidRDefault="00B66E35">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AE6DCE" w:rsidRDefault="00B66E35">
      <w:pPr>
        <w:pStyle w:val="ProductList-BodySpaced"/>
      </w:pPr>
      <w:r>
        <w:rPr>
          <w:b/>
          <w:color w:val="00188F"/>
        </w:rPr>
        <w:t>Studentiem paredzētās lietošanas priekšrocības</w:t>
      </w:r>
      <w:r>
        <w:t xml:space="preserve">: iespēja Iestādēm, kas kvalificēto Produktu licencē Visas organizācijas skaitam, licencēt Produktu saviem Studentiem attiecībā 1:15 vai 1:40 Studenti uz vienu Datu speciālistu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AE6DCE" w:rsidRDefault="00B66E35">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AE6DCE" w:rsidRDefault="00B66E35">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AE6DCE" w:rsidRDefault="00B66E35">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E6DCE" w:rsidRDefault="00AE6DCE">
      <w:pPr>
        <w:pStyle w:val="ProductList-BodySpaced"/>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Spaced"/>
      </w:pPr>
    </w:p>
    <w:p w:rsidR="00AE6DCE" w:rsidRDefault="00B66E35">
      <w:pPr>
        <w:pStyle w:val="ProductList-Offering1Heading"/>
        <w:outlineLvl w:val="1"/>
      </w:pPr>
      <w:bookmarkStart w:id="324" w:name="_Sec551"/>
      <w:r>
        <w:t>Šūnu vērtības</w:t>
      </w:r>
      <w:bookmarkEnd w:id="324"/>
      <w:r>
        <w:fldChar w:fldCharType="begin"/>
      </w:r>
      <w:r>
        <w:instrText xml:space="preserve"> TC "</w:instrText>
      </w:r>
      <w:bookmarkStart w:id="325" w:name="_Toc504912795"/>
      <w:r>
        <w:instrText>Šūnu vērtības</w:instrText>
      </w:r>
      <w:bookmarkEnd w:id="325"/>
      <w:r>
        <w:instrText>" \l 2</w:instrText>
      </w:r>
      <w:r>
        <w:fldChar w:fldCharType="end"/>
      </w:r>
    </w:p>
    <w:p w:rsidR="00AE6DCE" w:rsidRDefault="00B66E35">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AE6DCE" w:rsidRDefault="00AE6DCE">
      <w:pPr>
        <w:pStyle w:val="ProductList-BodySpaced"/>
      </w:pPr>
    </w:p>
    <w:p w:rsidR="00AE6DCE" w:rsidRDefault="00B66E35">
      <w:pPr>
        <w:pStyle w:val="ProductList-BodySpaced"/>
      </w:pPr>
      <w:r>
        <w:rPr>
          <w:b/>
          <w:color w:val="00188F"/>
        </w:rPr>
        <w:t xml:space="preserve">A </w:t>
      </w:r>
      <w:r>
        <w:t xml:space="preserve">= </w:t>
      </w:r>
      <w:r>
        <w:rPr>
          <w:color w:val="00188F"/>
        </w:rPr>
        <w:t>Papildu produkts</w:t>
      </w:r>
      <w:r>
        <w:t>: produkts tiek piedāvāts kā Papildu produkts.</w:t>
      </w:r>
    </w:p>
    <w:p w:rsidR="00AE6DCE" w:rsidRDefault="00B66E35">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AE6DCE" w:rsidRDefault="00B66E35">
      <w:pPr>
        <w:pStyle w:val="ProductList-BodySpaced"/>
      </w:pPr>
      <w:r>
        <w:rPr>
          <w:b/>
          <w:color w:val="00188F"/>
        </w:rPr>
        <w:t>E</w:t>
      </w:r>
      <w:r>
        <w:t xml:space="preserve"> = </w:t>
      </w:r>
      <w:r>
        <w:rPr>
          <w:color w:val="00188F"/>
        </w:rPr>
        <w:t>Uzņēmuma produkts</w:t>
      </w:r>
      <w:r>
        <w:t>: produkts tiek piedāvāts kā Uzņēmuma produkts, bet ne darbstacija.</w:t>
      </w:r>
    </w:p>
    <w:p w:rsidR="00AE6DCE" w:rsidRDefault="00B66E35">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pamata CAL komplektu saskaņā ar Reģistrāciju Enrollment for Education Solutions (publikācijas datums pirms 2017. gada oktobra) un Līgumu Open Value Subscription risinājumam Education Solutions, un tas ir jālicencē visā Organizācijā, ietverot visus Mācībspēkus un Personālu.   </w:t>
      </w:r>
    </w:p>
    <w:p w:rsidR="00AE6DCE" w:rsidRDefault="00B66E35">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AE6DCE" w:rsidRDefault="00B66E35">
      <w:pPr>
        <w:pStyle w:val="ProductList-BodySpaced"/>
      </w:pPr>
      <w:r>
        <w:rPr>
          <w:b/>
          <w:color w:val="00188F"/>
        </w:rPr>
        <w:t>EP</w:t>
      </w:r>
      <w:r>
        <w:rPr>
          <w:color w:val="000000"/>
        </w:rPr>
        <w:t xml:space="preserve"> = </w:t>
      </w:r>
      <w:r>
        <w:rPr>
          <w:color w:val="00188F"/>
        </w:rPr>
        <w:t>Platformas produkts izglītības iestādēm</w:t>
      </w:r>
      <w:r>
        <w:t>: Produkts tiek piedāvāts kā Izglītības iestādes darbstacijas platformas produkts saskaņā ar Reģistrāciju Enrollment for Education Solutions (publikācijas datums pirms 2017. gada oktobra), un tas ir jālicencē visā Organizācijā, ietverot visus Datu speciālistus, vai visam Studentu skaitam.</w:t>
      </w:r>
    </w:p>
    <w:p w:rsidR="00AE6DCE" w:rsidRDefault="00B66E35">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AE6DCE" w:rsidRDefault="00B66E35">
      <w:pPr>
        <w:pStyle w:val="ProductList-BodySpaced"/>
      </w:pPr>
      <w:r>
        <w:rPr>
          <w:b/>
          <w:color w:val="00188F"/>
        </w:rPr>
        <w:t>OW</w:t>
      </w:r>
      <w:r>
        <w:t xml:space="preserve"> = </w:t>
      </w:r>
      <w:r>
        <w:rPr>
          <w:color w:val="00188F"/>
        </w:rPr>
        <w:t>Visā Organizācijā</w:t>
      </w:r>
      <w:r>
        <w:t>: pieejams, izmantojot visas Organizācijas iespēju.</w:t>
      </w:r>
    </w:p>
    <w:p w:rsidR="00AE6DCE" w:rsidRDefault="00B66E35">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AE6DCE" w:rsidRDefault="00B66E35">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AE6DCE" w:rsidRDefault="00B66E35">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AE6DCE" w:rsidRDefault="00B66E35">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AE6DCE" w:rsidRDefault="00B66E35">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AE6DCE" w:rsidRDefault="00B66E35">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AE6DCE" w:rsidRDefault="00AE6DCE">
      <w:pPr>
        <w:pStyle w:val="ProductList-BodySpaced"/>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Spaced"/>
      </w:pPr>
    </w:p>
    <w:p w:rsidR="00AE6DCE" w:rsidRDefault="00B66E35">
      <w:pPr>
        <w:pStyle w:val="ProductList-Offering1Heading"/>
        <w:outlineLvl w:val="1"/>
      </w:pPr>
      <w:bookmarkStart w:id="326" w:name="_Sec552"/>
      <w:r>
        <w:t>Kolonnu virsraksti</w:t>
      </w:r>
      <w:bookmarkEnd w:id="326"/>
      <w:r>
        <w:fldChar w:fldCharType="begin"/>
      </w:r>
      <w:r>
        <w:instrText xml:space="preserve"> TC "</w:instrText>
      </w:r>
      <w:bookmarkStart w:id="327" w:name="_Toc504912796"/>
      <w:r>
        <w:instrText>Kolonnu virsraksti</w:instrText>
      </w:r>
      <w:bookmarkEnd w:id="327"/>
      <w:r>
        <w:instrText>" \l 2</w:instrText>
      </w:r>
      <w:r>
        <w:fldChar w:fldCharType="end"/>
      </w:r>
    </w:p>
    <w:p w:rsidR="00AE6DCE" w:rsidRDefault="00B66E35">
      <w:pPr>
        <w:pStyle w:val="ProductList-BodySpaced"/>
      </w:pPr>
      <w:r>
        <w:t>Kolonnu virsraksti ir redzami tabulā “Programmu pieejamība” katram Produkta ierakstam, un tie organizē programmu pieejamības informāciju pēc programmas, piedāvājuma tipa, punktiem un pieejamības datumiem.</w:t>
      </w:r>
    </w:p>
    <w:p w:rsidR="00AE6DCE" w:rsidRDefault="00AE6DCE">
      <w:pPr>
        <w:pStyle w:val="ProductList-BodySpaced"/>
      </w:pPr>
    </w:p>
    <w:p w:rsidR="00AE6DCE" w:rsidRDefault="00B66E35">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AE6DCE" w:rsidRDefault="00B66E35">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AE6DCE" w:rsidRDefault="00B66E35">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AE6DCE" w:rsidRDefault="00B66E35">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AE6DCE" w:rsidRDefault="00B66E35">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AE6DCE" w:rsidRDefault="00B66E35">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AE6DCE" w:rsidRDefault="00B66E35">
      <w:pPr>
        <w:pStyle w:val="ProductList-BodySpaced"/>
      </w:pPr>
      <w:r>
        <w:rPr>
          <w:b/>
          <w:color w:val="00188F"/>
        </w:rPr>
        <w:t>MPSA</w:t>
      </w:r>
      <w:r>
        <w:t xml:space="preserve"> = </w:t>
      </w:r>
      <w:r>
        <w:rPr>
          <w:color w:val="00188F"/>
        </w:rPr>
        <w:t>Līgums Microsoft Products and Services Agreement</w:t>
      </w:r>
      <w:r>
        <w:t>.</w:t>
      </w:r>
    </w:p>
    <w:p w:rsidR="00AE6DCE" w:rsidRDefault="00B66E35">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AE6DCE" w:rsidRDefault="00B66E35">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AE6DCE" w:rsidRDefault="00B66E35">
      <w:pPr>
        <w:pStyle w:val="ProductList-BodySpaced"/>
      </w:pPr>
      <w:r>
        <w:rPr>
          <w:b/>
          <w:color w:val="00188F"/>
        </w:rPr>
        <w:t xml:space="preserve">OVS-ES </w:t>
      </w:r>
      <w:r>
        <w:t xml:space="preserve"> = </w:t>
      </w:r>
      <w:r>
        <w:rPr>
          <w:color w:val="00188F"/>
        </w:rPr>
        <w:t>Open Value Subscription – Education Solutions</w:t>
      </w:r>
      <w:r>
        <w:t>.</w:t>
      </w:r>
    </w:p>
    <w:p w:rsidR="00AE6DCE" w:rsidRDefault="00B66E35">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AE6DCE" w:rsidRDefault="00B66E35">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AE6DCE" w:rsidRDefault="00B66E35">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AE6DCE" w:rsidRDefault="00AE6DCE">
      <w:pPr>
        <w:pStyle w:val="ProductList-BodySpaced"/>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Spaced"/>
      </w:pPr>
    </w:p>
    <w:p w:rsidR="00AE6DCE" w:rsidRDefault="00B66E35">
      <w:pPr>
        <w:pStyle w:val="ProductList-Offering1Heading"/>
        <w:outlineLvl w:val="1"/>
      </w:pPr>
      <w:bookmarkStart w:id="328" w:name="_Sec553"/>
      <w:r>
        <w:t>Definīcijas</w:t>
      </w:r>
      <w:bookmarkEnd w:id="328"/>
      <w:r>
        <w:fldChar w:fldCharType="begin"/>
      </w:r>
      <w:r>
        <w:instrText xml:space="preserve"> TC "</w:instrText>
      </w:r>
      <w:bookmarkStart w:id="329" w:name="_Toc504912797"/>
      <w:r>
        <w:instrText>Definīcijas</w:instrText>
      </w:r>
      <w:bookmarkEnd w:id="329"/>
      <w:r>
        <w:instrText>" \l 2</w:instrText>
      </w:r>
      <w:r>
        <w:fldChar w:fldCharType="end"/>
      </w:r>
    </w:p>
    <w:p w:rsidR="00AE6DCE" w:rsidRDefault="00B66E35">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AE6DCE" w:rsidRDefault="00B66E35">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AE6DCE" w:rsidRDefault="00B66E35">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w:t>
      </w:r>
    </w:p>
    <w:p w:rsidR="00AE6DCE" w:rsidRDefault="00B66E35">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AE6DCE" w:rsidRDefault="00B66E35">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AE6DCE" w:rsidRDefault="00B66E35">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AE6DCE" w:rsidRDefault="00B66E35">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AE6DCE" w:rsidRDefault="00B66E35">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AE6DCE" w:rsidRDefault="00B66E35">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AE6DCE" w:rsidRDefault="00B66E35">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E6DCE" w:rsidRDefault="00B66E35">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AE6DCE" w:rsidRDefault="00B66E35">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AE6DCE" w:rsidRDefault="00B66E35">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AE6DCE" w:rsidRDefault="00B66E35">
      <w:pPr>
        <w:pStyle w:val="ProductList-BodySpaced"/>
      </w:pPr>
      <w:r>
        <w:rPr>
          <w:b/>
          <w:color w:val="00188F"/>
        </w:rPr>
        <w:t>Ārējie lietotāji</w:t>
      </w:r>
      <w:r>
        <w:t xml:space="preserve"> ir lietotāji, kas nav ne Klienta, ne tā Saistīto uzņēmumu darbinieki, līgumdarbinieki vai aģenti.</w:t>
      </w:r>
    </w:p>
    <w:p w:rsidR="00AE6DCE" w:rsidRDefault="00B66E35">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AE6DCE" w:rsidRDefault="00B66E35">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AE6DCE" w:rsidRDefault="00B66E35">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AE6DCE" w:rsidRDefault="00B66E35">
      <w:pPr>
        <w:pStyle w:val="ProductList-BodySpaced"/>
      </w:pPr>
      <w:r>
        <w:rPr>
          <w:b/>
          <w:color w:val="00188F"/>
        </w:rPr>
        <w:t xml:space="preserve">Licence </w:t>
      </w:r>
      <w:r>
        <w:t>ir tiesības lejupielādēt, instalēt un lietot Produktu, kā arī piekļūt tam.</w:t>
      </w:r>
    </w:p>
    <w:p w:rsidR="00AE6DCE" w:rsidRDefault="00B66E35">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AE6DCE" w:rsidRDefault="00B66E35">
      <w:pPr>
        <w:pStyle w:val="ProductList-BodySpaced"/>
      </w:pPr>
      <w:r>
        <w:rPr>
          <w:b/>
          <w:color w:val="00188F"/>
        </w:rPr>
        <w:t xml:space="preserve">Licences mobilitātes, izmantojot Software Assurance, partneris </w:t>
      </w:r>
      <w:r>
        <w:t xml:space="preserve">ir vietnē </w:t>
      </w:r>
      <w:hyperlink r:id="rId147">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AE6DCE" w:rsidRDefault="00B66E35">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AE6DCE" w:rsidRDefault="00B66E35">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E6DCE" w:rsidRDefault="00B66E35">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AE6DCE" w:rsidRDefault="00B66E35">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AE6DCE" w:rsidRDefault="00B66E35">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AE6DCE" w:rsidRDefault="00B66E35">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AE6DCE" w:rsidRDefault="00B66E35">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AE6DCE" w:rsidRDefault="00B66E35">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AE6DCE" w:rsidRDefault="00B66E35">
      <w:pPr>
        <w:pStyle w:val="ProductList-BodySpaced"/>
      </w:pPr>
      <w:r>
        <w:rPr>
          <w:b/>
          <w:color w:val="00188F"/>
        </w:rPr>
        <w:t xml:space="preserve">Fizisks procesors </w:t>
      </w:r>
      <w:r>
        <w:t>ir fiziskas aparatūras sistēmas procesors.</w:t>
      </w:r>
    </w:p>
    <w:p w:rsidR="00AE6DCE" w:rsidRDefault="00B66E35">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AE6DCE" w:rsidRDefault="00B66E35">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AE6DCE" w:rsidRDefault="00B66E35">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AE6DCE" w:rsidRDefault="00B66E35">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AE6DCE" w:rsidRDefault="00B66E35">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AE6DCE" w:rsidRDefault="00B66E35">
      <w:pPr>
        <w:pStyle w:val="ProductList-BodySpaced"/>
      </w:pPr>
      <w:r>
        <w:rPr>
          <w:b/>
          <w:color w:val="00188F"/>
        </w:rPr>
        <w:t>Serveris</w:t>
      </w:r>
      <w:r>
        <w:t xml:space="preserve"> ir fiziska aparatūras sistēma, kas spēj darbināt serveru programmatūru.</w:t>
      </w:r>
    </w:p>
    <w:p w:rsidR="00AE6DCE" w:rsidRDefault="00B66E35">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AE6DCE" w:rsidRDefault="00B66E35">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AE6DCE" w:rsidRDefault="00B66E35">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AE6DCE" w:rsidRDefault="00B66E35">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AE6DCE" w:rsidRDefault="00B66E35">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AE6DCE" w:rsidRDefault="00B66E35">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AE6DCE" w:rsidRDefault="00B66E35">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AE6DCE" w:rsidRDefault="00B66E35">
      <w:pPr>
        <w:pStyle w:val="ProductList-BodySpaced"/>
      </w:pPr>
      <w:r>
        <w:t>Programmatūra interneta tīmekļa risinājumos tiek izmantota, lai darbinātu:</w:t>
      </w:r>
    </w:p>
    <w:p w:rsidR="00AE6DCE" w:rsidRDefault="00B66E35" w:rsidP="00B66E35">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rsidR="00AE6DCE" w:rsidRDefault="00B66E35" w:rsidP="00B66E35">
      <w:pPr>
        <w:pStyle w:val="ProductList-Bullet"/>
        <w:numPr>
          <w:ilvl w:val="0"/>
          <w:numId w:val="43"/>
        </w:numPr>
      </w:pPr>
      <w:r>
        <w:t>datu bāzes programmas programmatūru (piemēram, Microsoft SQL Server) vienīgi interneta tīmekļa risinājumu atbalstam; vai</w:t>
      </w:r>
    </w:p>
    <w:p w:rsidR="00AE6DCE" w:rsidRDefault="00B66E35" w:rsidP="00B66E35">
      <w:pPr>
        <w:pStyle w:val="ProductList-Bullet"/>
        <w:numPr>
          <w:ilvl w:val="0"/>
          <w:numId w:val="43"/>
        </w:numPr>
      </w:pPr>
      <w:r>
        <w:t>Domēnu nosaukumu sistēmas (DNS) pakalpojumu, lai atpazītu IP adreses kā interneta nosaukumus, ja vien tā nav programmatūras gadījuma vienīgā funkcija.</w:t>
      </w:r>
    </w:p>
    <w:p w:rsidR="00AE6DCE" w:rsidRDefault="00B66E35">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AE6DCE" w:rsidRDefault="00B66E35">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AE6DCE" w:rsidRDefault="00B66E35">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AE6DCE" w:rsidRDefault="00AE6DCE">
      <w:pPr>
        <w:pStyle w:val="ProductList-BodySpaced"/>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Spaced"/>
      </w:pPr>
    </w:p>
    <w:p w:rsidR="00AE6DCE" w:rsidRDefault="00AE6DCE">
      <w:pPr>
        <w:sectPr w:rsidR="00AE6DCE">
          <w:headerReference w:type="default" r:id="rId148"/>
          <w:footerReference w:type="default" r:id="rId149"/>
          <w:type w:val="continuous"/>
          <w:pgSz w:w="12240" w:h="15840" w:code="1"/>
          <w:pgMar w:top="1170" w:right="720" w:bottom="720" w:left="720" w:header="432" w:footer="288" w:gutter="0"/>
          <w:cols w:space="360"/>
        </w:sectPr>
      </w:pPr>
    </w:p>
    <w:p w:rsidR="00AE6DCE" w:rsidRDefault="00B66E35">
      <w:pPr>
        <w:pStyle w:val="ProductList-SectionHeading"/>
        <w:pageBreakBefore/>
        <w:outlineLvl w:val="0"/>
      </w:pPr>
      <w:bookmarkStart w:id="330" w:name="_Sec591"/>
      <w:bookmarkEnd w:id="320"/>
      <w:r>
        <w:t>Pielikums A. CAL/ML ekvivalentas licences</w:t>
      </w:r>
      <w:r>
        <w:fldChar w:fldCharType="begin"/>
      </w:r>
      <w:r>
        <w:instrText xml:space="preserve"> TC "</w:instrText>
      </w:r>
      <w:bookmarkStart w:id="331" w:name="_Toc504912798"/>
      <w:r>
        <w:instrText>Pielikums A. CAL/ML ekvivalentas licences</w:instrText>
      </w:r>
      <w:bookmarkEnd w:id="331"/>
      <w:r>
        <w:instrText>" \l 1</w:instrText>
      </w:r>
      <w:r>
        <w:fldChar w:fldCharType="end"/>
      </w:r>
    </w:p>
    <w:p w:rsidR="00AE6DCE" w:rsidRDefault="00B66E35">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AE6DCE" w:rsidRDefault="00AE6DCE">
      <w:pPr>
        <w:pStyle w:val="ProductList-Body"/>
      </w:pPr>
    </w:p>
    <w:tbl>
      <w:tblPr>
        <w:tblStyle w:val="PURTable"/>
        <w:tblW w:w="0" w:type="dxa"/>
        <w:tblLook w:val="04A0" w:firstRow="1" w:lastRow="0" w:firstColumn="1" w:lastColumn="0" w:noHBand="0" w:noVBand="1"/>
      </w:tblPr>
      <w:tblGrid>
        <w:gridCol w:w="699"/>
        <w:gridCol w:w="269"/>
        <w:gridCol w:w="339"/>
        <w:gridCol w:w="254"/>
        <w:gridCol w:w="339"/>
        <w:gridCol w:w="605"/>
        <w:gridCol w:w="416"/>
        <w:gridCol w:w="421"/>
        <w:gridCol w:w="427"/>
        <w:gridCol w:w="416"/>
        <w:gridCol w:w="605"/>
        <w:gridCol w:w="416"/>
        <w:gridCol w:w="421"/>
        <w:gridCol w:w="427"/>
        <w:gridCol w:w="416"/>
        <w:gridCol w:w="293"/>
        <w:gridCol w:w="336"/>
        <w:gridCol w:w="471"/>
        <w:gridCol w:w="241"/>
        <w:gridCol w:w="241"/>
        <w:gridCol w:w="568"/>
        <w:gridCol w:w="324"/>
        <w:gridCol w:w="276"/>
        <w:gridCol w:w="702"/>
        <w:gridCol w:w="634"/>
        <w:gridCol w:w="360"/>
      </w:tblGrid>
      <w:tr w:rsidR="00AE6DC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E6DCE" w:rsidRDefault="00AE6DC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E6DCE" w:rsidRDefault="00B66E35">
            <w:pPr>
              <w:pStyle w:val="ProductList-TableBody"/>
              <w:jc w:val="center"/>
            </w:pPr>
            <w:r>
              <w:rPr>
                <w:color w:val="FFFFFF"/>
              </w:rPr>
              <w:t>Dynamics 365 Enterprise</w:t>
            </w:r>
          </w:p>
        </w:tc>
      </w:tr>
      <w:tr w:rsidR="00AE6DCE">
        <w:tc>
          <w:tcPr>
            <w:tcW w:w="240" w:type="dxa"/>
            <w:tcBorders>
              <w:top w:val="none" w:sz="4" w:space="0" w:color="BFBFBF"/>
              <w:left w:val="none" w:sz="24" w:space="0" w:color="808080"/>
              <w:bottom w:val="single" w:sz="4" w:space="0" w:color="FFFFFF"/>
              <w:right w:val="single" w:sz="6" w:space="0" w:color="FFFFFF"/>
            </w:tcBorders>
          </w:tcPr>
          <w:p w:rsidR="00AE6DCE" w:rsidRDefault="00B66E35">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AE6DC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6DCE" w:rsidRDefault="00B66E35">
            <w:pPr>
              <w:pStyle w:val="ProductList-TableBody"/>
              <w:jc w:val="center"/>
            </w:pPr>
            <w:r>
              <w:rPr>
                <w:color w:val="FFFFFF"/>
              </w:rPr>
              <w:t>Plāns</w:t>
            </w: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793">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793">
              <w:r w:rsidR="00B66E35">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793">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793">
              <w:r w:rsidR="00B66E35">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798">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798">
              <w:r w:rsidR="00B66E35">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798">
              <w:r w:rsidR="00B66E35">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799">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799">
              <w:r w:rsidR="00B66E35">
                <w:rPr>
                  <w:color w:val="00467F"/>
                  <w:u w:val="single"/>
                </w:rPr>
                <w:t>Papildu</w:t>
              </w:r>
            </w:hyperlink>
            <w:r w:rsidR="00B66E3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799">
              <w:r w:rsidR="00B66E35">
                <w:rPr>
                  <w:color w:val="00467F"/>
                  <w:u w:val="single"/>
                </w:rPr>
                <w:t>Papildu</w:t>
              </w:r>
            </w:hyperlink>
            <w:r w:rsidR="00B66E3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800">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800">
              <w:r w:rsidR="00B66E35">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807">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807">
              <w:r w:rsidR="00B66E35">
                <w:rPr>
                  <w:color w:val="00467F"/>
                  <w:u w:val="single"/>
                </w:rPr>
                <w:t>Papildu</w:t>
              </w:r>
            </w:hyperlink>
            <w:r w:rsidR="00B66E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807">
              <w:r w:rsidR="00B66E35">
                <w:rPr>
                  <w:color w:val="00467F"/>
                  <w:u w:val="single"/>
                </w:rPr>
                <w:t>Papildu</w:t>
              </w:r>
            </w:hyperlink>
            <w:r w:rsidR="00B66E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single" w:sz="4" w:space="0" w:color="FFFFFF"/>
              <w:right w:val="single" w:sz="6" w:space="0" w:color="FFFFFF"/>
            </w:tcBorders>
          </w:tcPr>
          <w:p w:rsidR="00AE6DCE" w:rsidRDefault="00B66E3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807">
              <w:r w:rsidR="00B66E35">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807">
              <w:r w:rsidR="00B66E35">
                <w:rPr>
                  <w:color w:val="00467F"/>
                  <w:u w:val="single"/>
                </w:rPr>
                <w:t>Papildu</w:t>
              </w:r>
            </w:hyperlink>
            <w:r w:rsidR="00B66E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tcBorders>
              <w:top w:val="dashed" w:sz="4" w:space="0" w:color="BFBFBF"/>
              <w:left w:val="none" w:sz="24" w:space="0" w:color="808080"/>
              <w:bottom w:val="single" w:sz="4" w:space="0" w:color="FFFFFF"/>
              <w:right w:val="single" w:sz="6" w:space="0" w:color="FFFFFF"/>
            </w:tcBorders>
          </w:tcPr>
          <w:p w:rsidR="00AE6DCE" w:rsidRDefault="00E212BE">
            <w:pPr>
              <w:pStyle w:val="ProductList-TableBody"/>
            </w:pPr>
            <w:hyperlink w:anchor="_Sec807">
              <w:r w:rsidR="00B66E35">
                <w:rPr>
                  <w:color w:val="00467F"/>
                  <w:u w:val="single"/>
                </w:rPr>
                <w:t>Papildu</w:t>
              </w:r>
            </w:hyperlink>
            <w:r w:rsidR="00B66E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none" w:sz="24" w:space="0" w:color="808080"/>
              <w:right w:val="single" w:sz="6" w:space="0" w:color="FFFFFF"/>
            </w:tcBorders>
          </w:tcPr>
          <w:p w:rsidR="00AE6DCE" w:rsidRDefault="00B66E3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none" w:sz="24" w:space="0" w:color="808080"/>
              <w:left w:val="none" w:sz="24" w:space="0" w:color="808080"/>
              <w:bottom w:val="single" w:sz="4" w:space="0" w:color="FFFFFF"/>
              <w:right w:val="single" w:sz="6" w:space="0" w:color="FFFFFF"/>
            </w:tcBorders>
          </w:tcPr>
          <w:p w:rsidR="00AE6DCE" w:rsidRDefault="00E212BE">
            <w:pPr>
              <w:pStyle w:val="ProductList-TableBody"/>
            </w:pPr>
            <w:hyperlink w:anchor="_Sec801">
              <w:r w:rsidR="00B66E35">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6"/>
            <w:tcBorders>
              <w:top w:val="single" w:sz="4" w:space="0" w:color="FFFFFF"/>
              <w:left w:val="single" w:sz="6" w:space="0" w:color="FFFFFF"/>
              <w:bottom w:val="none" w:sz="24" w:space="0" w:color="808080"/>
              <w:right w:val="single" w:sz="6" w:space="0" w:color="FFFFFF"/>
            </w:tcBorders>
          </w:tcPr>
          <w:p w:rsidR="00AE6DCE" w:rsidRDefault="00B66E3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6DCE" w:rsidRDefault="00AE6DCE">
            <w:pPr>
              <w:pStyle w:val="ProductList-TableBody"/>
            </w:pPr>
          </w:p>
        </w:tc>
      </w:tr>
      <w:tr w:rsidR="00AE6DCE">
        <w:tc>
          <w:tcPr>
            <w:tcW w:w="240" w:type="dxa"/>
            <w:tcBorders>
              <w:top w:val="none" w:sz="24" w:space="0" w:color="808080"/>
              <w:left w:val="none" w:sz="24" w:space="0" w:color="808080"/>
              <w:bottom w:val="none" w:sz="4" w:space="0" w:color="6E6E6E"/>
              <w:right w:val="single" w:sz="6" w:space="0" w:color="FFFFFF"/>
            </w:tcBorders>
          </w:tcPr>
          <w:p w:rsidR="00AE6DCE" w:rsidRDefault="00E212BE">
            <w:pPr>
              <w:pStyle w:val="ProductList-TableBody"/>
            </w:pPr>
            <w:hyperlink w:anchor="_Sec802">
              <w:r w:rsidR="00B66E35">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r>
      <w:tr w:rsidR="00AE6DCE">
        <w:tc>
          <w:tcPr>
            <w:tcW w:w="240" w:type="dxa"/>
            <w:gridSpan w:val="15"/>
            <w:tcBorders>
              <w:top w:val="none" w:sz="4" w:space="0" w:color="6E6E6E"/>
              <w:left w:val="none" w:sz="24" w:space="0" w:color="808080"/>
              <w:bottom w:val="none" w:sz="4" w:space="0" w:color="BFBFBF"/>
              <w:right w:val="single" w:sz="6" w:space="0" w:color="FFFFFF"/>
            </w:tcBorders>
          </w:tcPr>
          <w:p w:rsidR="00AE6DCE" w:rsidRDefault="00B66E35">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6DCE" w:rsidRDefault="00AE6DCE">
            <w:pPr>
              <w:pStyle w:val="ProductList-TableBody"/>
              <w:jc w:val="center"/>
            </w:pPr>
          </w:p>
        </w:tc>
      </w:tr>
      <w:tr w:rsidR="00AE6DCE">
        <w:tc>
          <w:tcPr>
            <w:tcW w:w="240" w:type="dxa"/>
            <w:tcBorders>
              <w:top w:val="none" w:sz="4" w:space="0" w:color="BFBFBF"/>
              <w:left w:val="none" w:sz="24" w:space="0" w:color="808080"/>
              <w:bottom w:val="dashed" w:sz="4" w:space="0" w:color="BFBFBF"/>
              <w:right w:val="single" w:sz="6" w:space="0" w:color="FFFFFF"/>
            </w:tcBorders>
          </w:tcPr>
          <w:p w:rsidR="00AE6DCE" w:rsidRDefault="00E212BE">
            <w:pPr>
              <w:pStyle w:val="ProductList-TableBody"/>
            </w:pPr>
            <w:hyperlink w:anchor="_Sec790">
              <w:r w:rsidR="00B66E35">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r>
      <w:tr w:rsidR="00AE6DCE">
        <w:tc>
          <w:tcPr>
            <w:tcW w:w="240" w:type="dxa"/>
            <w:tcBorders>
              <w:top w:val="dashed" w:sz="4" w:space="0" w:color="BFBFBF"/>
              <w:left w:val="none" w:sz="24" w:space="0" w:color="808080"/>
              <w:bottom w:val="none" w:sz="4" w:space="0" w:color="6E6E6E"/>
              <w:right w:val="single" w:sz="6" w:space="0" w:color="FFFFFF"/>
            </w:tcBorders>
          </w:tcPr>
          <w:p w:rsidR="00AE6DCE" w:rsidRDefault="00E212BE">
            <w:pPr>
              <w:pStyle w:val="ProductList-TableBody"/>
            </w:pPr>
            <w:hyperlink w:anchor="_Sec790">
              <w:r w:rsidR="00B66E35">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r>
      <w:tr w:rsidR="00AE6DCE">
        <w:tc>
          <w:tcPr>
            <w:tcW w:w="240" w:type="dxa"/>
            <w:gridSpan w:val="15"/>
            <w:tcBorders>
              <w:top w:val="none" w:sz="4" w:space="0" w:color="6E6E6E"/>
              <w:left w:val="none" w:sz="24" w:space="0" w:color="808080"/>
              <w:bottom w:val="none" w:sz="4" w:space="0" w:color="6E6E6E"/>
              <w:right w:val="single" w:sz="6" w:space="0" w:color="FFFFFF"/>
            </w:tcBorders>
          </w:tcPr>
          <w:p w:rsidR="00AE6DCE" w:rsidRDefault="00B66E35">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6DCE" w:rsidRDefault="00AE6DCE">
            <w:pPr>
              <w:pStyle w:val="ProductList-TableBody"/>
              <w:jc w:val="center"/>
            </w:pPr>
          </w:p>
        </w:tc>
      </w:tr>
      <w:tr w:rsidR="00AE6DCE">
        <w:tc>
          <w:tcPr>
            <w:tcW w:w="240" w:type="dxa"/>
            <w:tcBorders>
              <w:top w:val="none" w:sz="4" w:space="0" w:color="6E6E6E"/>
              <w:left w:val="none" w:sz="24" w:space="0" w:color="808080"/>
              <w:bottom w:val="none" w:sz="4" w:space="0" w:color="6E6E6E"/>
              <w:right w:val="single" w:sz="6" w:space="0" w:color="FFFFFF"/>
            </w:tcBorders>
          </w:tcPr>
          <w:p w:rsidR="00AE6DCE" w:rsidRDefault="00E212BE">
            <w:pPr>
              <w:pStyle w:val="ProductList-TableBody"/>
            </w:pPr>
            <w:hyperlink w:anchor="_Sec790">
              <w:r w:rsidR="00B66E3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6DCE" w:rsidRDefault="00AE6DCE">
            <w:pPr>
              <w:pStyle w:val="ProductList-TableBody"/>
              <w:jc w:val="center"/>
            </w:pPr>
          </w:p>
        </w:tc>
      </w:tr>
    </w:tbl>
    <w:p w:rsidR="00AE6DCE" w:rsidRDefault="00B66E35">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AE6DCE" w:rsidRDefault="00B66E35">
      <w:pPr>
        <w:pStyle w:val="ProductList-SectionHeading"/>
        <w:pageBreakBefore/>
        <w:outlineLvl w:val="0"/>
      </w:pPr>
      <w:bookmarkStart w:id="332" w:name="_Sec564"/>
      <w:bookmarkEnd w:id="330"/>
      <w:r>
        <w:t>Pielikums B. Software Assurance</w:t>
      </w:r>
      <w:r>
        <w:fldChar w:fldCharType="begin"/>
      </w:r>
      <w:r>
        <w:instrText xml:space="preserve"> TC "</w:instrText>
      </w:r>
      <w:bookmarkStart w:id="333" w:name="_Toc504912799"/>
      <w:r>
        <w:instrText>Pielikums B. Software Assurance</w:instrText>
      </w:r>
      <w:bookmarkEnd w:id="333"/>
      <w:r>
        <w:instrText>" \l 1</w:instrText>
      </w:r>
      <w:r>
        <w:fldChar w:fldCharType="end"/>
      </w:r>
    </w:p>
    <w:p w:rsidR="00AE6DCE" w:rsidRDefault="00B66E35">
      <w:pPr>
        <w:pStyle w:val="ProductList-Offering1Heading"/>
        <w:outlineLvl w:val="1"/>
      </w:pPr>
      <w:bookmarkStart w:id="334" w:name="_Sec573"/>
      <w:r>
        <w:t>Software Assurance iegāde</w:t>
      </w:r>
      <w:bookmarkEnd w:id="334"/>
      <w:r>
        <w:fldChar w:fldCharType="begin"/>
      </w:r>
      <w:r>
        <w:instrText xml:space="preserve"> TC "</w:instrText>
      </w:r>
      <w:bookmarkStart w:id="335" w:name="_Toc504912800"/>
      <w:r>
        <w:instrText>Software Assurance iegāde</w:instrText>
      </w:r>
      <w:bookmarkEnd w:id="335"/>
      <w:r>
        <w:instrText>" \l 2</w:instrText>
      </w:r>
      <w:r>
        <w:fldChar w:fldCharType="end"/>
      </w:r>
    </w:p>
    <w:p w:rsidR="00AE6DCE" w:rsidRDefault="00B66E35">
      <w:pPr>
        <w:pStyle w:val="ProductList-Body"/>
      </w:pPr>
      <w:r>
        <w:t xml:space="preserve">Iegādājoties SA, Klients drīkst izvēlēties vienu no trīs saistību līmeņiem, kuri dažādām programmām var atšķirties. Klients var izvēlēties no tālāk aprakstītajām iespējām. </w:t>
      </w:r>
    </w:p>
    <w:p w:rsidR="00AE6DCE" w:rsidRDefault="00B66E35" w:rsidP="00B66E35">
      <w:pPr>
        <w:pStyle w:val="ProductList-Bullet"/>
        <w:numPr>
          <w:ilvl w:val="0"/>
          <w:numId w:val="44"/>
        </w:numPr>
      </w:pPr>
      <w:r>
        <w:t xml:space="preserve">Apņemties pievienot SA visiem platformas produktiem. </w:t>
      </w:r>
    </w:p>
    <w:p w:rsidR="00AE6DCE" w:rsidRDefault="00B66E35" w:rsidP="00B66E35">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AE6DCE" w:rsidRDefault="00B66E35" w:rsidP="00B66E35">
      <w:pPr>
        <w:pStyle w:val="ProductList-Bullet"/>
        <w:numPr>
          <w:ilvl w:val="0"/>
          <w:numId w:val="44"/>
        </w:numPr>
      </w:pPr>
      <w:r>
        <w:t>Iegādāties SA atsevišķiem produktiem, nesniedzot nekādas saistības attiecībā uz SA paplašināšanu citiem produktiem.</w:t>
      </w:r>
    </w:p>
    <w:p w:rsidR="00AE6DCE" w:rsidRDefault="00AE6DCE">
      <w:pPr>
        <w:pStyle w:val="ProductList-Body"/>
      </w:pPr>
    </w:p>
    <w:p w:rsidR="00AE6DCE" w:rsidRDefault="00B66E35">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AE6DCE" w:rsidRDefault="00AE6DCE">
      <w:pPr>
        <w:pStyle w:val="ProductList-Body"/>
      </w:pPr>
    </w:p>
    <w:p w:rsidR="00AE6DCE" w:rsidRDefault="00B66E35">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305"/>
        <w:gridCol w:w="2254"/>
        <w:gridCol w:w="2203"/>
        <w:gridCol w:w="4154"/>
      </w:tblGrid>
      <w:tr w:rsidR="00AE6DC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E6DCE" w:rsidRDefault="00B66E35">
            <w:pPr>
              <w:pStyle w:val="ProductList-TableBody"/>
              <w:jc w:val="center"/>
            </w:pPr>
            <w:r>
              <w:rPr>
                <w:color w:val="FFFFFF"/>
              </w:rPr>
              <w:t>Programmas</w:t>
            </w:r>
          </w:p>
        </w:tc>
      </w:tr>
      <w:tr w:rsidR="00AE6DCE">
        <w:tc>
          <w:tcPr>
            <w:tcW w:w="24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AE6DCE" w:rsidRDefault="00B66E35">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AE6DCE">
        <w:tc>
          <w:tcPr>
            <w:tcW w:w="24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 pieejams</w:t>
            </w:r>
          </w:p>
        </w:tc>
        <w:tc>
          <w:tcPr>
            <w:tcW w:w="0" w:type="auto"/>
            <w:vMerge/>
          </w:tcPr>
          <w:p w:rsidR="00AE6DCE" w:rsidRDefault="00AE6DCE"/>
        </w:tc>
      </w:tr>
    </w:tbl>
    <w:p w:rsidR="00AE6DCE" w:rsidRDefault="00AE6DCE">
      <w:pPr>
        <w:pStyle w:val="ProductList-Body"/>
      </w:pPr>
    </w:p>
    <w:p w:rsidR="00AE6DCE" w:rsidRDefault="00B66E35">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AE6DCE" w:rsidRDefault="00AE6DCE">
      <w:pPr>
        <w:pStyle w:val="ProductList-Body"/>
      </w:pPr>
    </w:p>
    <w:p w:rsidR="00AE6DCE" w:rsidRDefault="00B66E35">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
        <w:outlineLvl w:val="1"/>
      </w:pPr>
      <w:bookmarkStart w:id="336" w:name="_Sec574"/>
      <w:r>
        <w:t>Software Assurance atjaunošana</w:t>
      </w:r>
      <w:bookmarkEnd w:id="336"/>
      <w:r>
        <w:fldChar w:fldCharType="begin"/>
      </w:r>
      <w:r>
        <w:instrText xml:space="preserve"> TC "</w:instrText>
      </w:r>
      <w:bookmarkStart w:id="337" w:name="_Toc504912801"/>
      <w:r>
        <w:instrText>Software Assurance atjaunošana</w:instrText>
      </w:r>
      <w:bookmarkEnd w:id="337"/>
      <w:r>
        <w:instrText>" \l 2</w:instrText>
      </w:r>
      <w:r>
        <w:fldChar w:fldCharType="end"/>
      </w:r>
    </w:p>
    <w:p w:rsidR="00AE6DCE" w:rsidRDefault="00B66E35">
      <w:pPr>
        <w:pStyle w:val="ProductList-ClauseHeading"/>
        <w:outlineLvl w:val="2"/>
      </w:pPr>
      <w:r>
        <w:t>Seguma atjaunošana saskaņā ar to pašu līgumu</w:t>
      </w:r>
    </w:p>
    <w:p w:rsidR="00AE6DCE" w:rsidRDefault="00B66E35">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AE6DCE" w:rsidRDefault="00AE6DCE">
      <w:pPr>
        <w:pStyle w:val="ProductList-Body"/>
      </w:pPr>
    </w:p>
    <w:p w:rsidR="00AE6DCE" w:rsidRDefault="00B66E35">
      <w:pPr>
        <w:pStyle w:val="ProductList-SubClauseHeading"/>
        <w:outlineLvl w:val="3"/>
      </w:pPr>
      <w:r>
        <w:t>Open License</w:t>
      </w:r>
    </w:p>
    <w:p w:rsidR="00AE6DCE" w:rsidRDefault="00B66E35">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AE6DCE" w:rsidRDefault="00AE6DCE">
      <w:pPr>
        <w:pStyle w:val="ProductList-BodyIndented"/>
      </w:pPr>
    </w:p>
    <w:p w:rsidR="00AE6DCE" w:rsidRDefault="00B66E35">
      <w:pPr>
        <w:pStyle w:val="ProductList-SubClauseHeading"/>
        <w:outlineLvl w:val="3"/>
      </w:pPr>
      <w:r>
        <w:t>Līgums Enterprise</w:t>
      </w:r>
    </w:p>
    <w:p w:rsidR="00AE6DCE" w:rsidRDefault="00B66E35">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AE6DCE" w:rsidRDefault="00AE6DCE">
      <w:pPr>
        <w:pStyle w:val="ProductList-BodyIndented"/>
      </w:pPr>
    </w:p>
    <w:p w:rsidR="00AE6DCE" w:rsidRDefault="00B66E35">
      <w:pPr>
        <w:pStyle w:val="ProductList-SubClauseHeading"/>
        <w:outlineLvl w:val="3"/>
      </w:pPr>
      <w:r>
        <w:t>Enrollment for Application Platform</w:t>
      </w:r>
    </w:p>
    <w:p w:rsidR="00AE6DCE" w:rsidRDefault="00B66E35">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AE6DCE" w:rsidRDefault="00AE6DCE">
      <w:pPr>
        <w:pStyle w:val="ProductList-BodyIndented"/>
      </w:pPr>
    </w:p>
    <w:p w:rsidR="00AE6DCE" w:rsidRDefault="00B66E35">
      <w:pPr>
        <w:pStyle w:val="ProductList-ClauseHeading"/>
        <w:outlineLvl w:val="2"/>
      </w:pPr>
      <w:r>
        <w:t>Seguma atjaunošana no cita līguma</w:t>
      </w:r>
    </w:p>
    <w:p w:rsidR="00AE6DCE" w:rsidRDefault="00B66E35">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AE6DCE" w:rsidRDefault="00AE6DCE">
      <w:pPr>
        <w:pStyle w:val="ProductList-Body"/>
      </w:pPr>
    </w:p>
    <w:p w:rsidR="00AE6DCE" w:rsidRDefault="00B66E35">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AE6DCE" w:rsidRDefault="00AE6DCE">
      <w:pPr>
        <w:pStyle w:val="ProductList-Body"/>
      </w:pPr>
    </w:p>
    <w:p w:rsidR="00AE6DCE" w:rsidRDefault="00B66E35">
      <w:pPr>
        <w:pStyle w:val="ProductList-ClauseHeading"/>
        <w:outlineLvl w:val="2"/>
      </w:pPr>
      <w:r>
        <w:t>Software Assurance seguma atjaunošana Klienta piekļuves licencēm (CAL) un Klienta pārvaldības licencēm (ML)</w:t>
      </w:r>
    </w:p>
    <w:p w:rsidR="00AE6DCE" w:rsidRDefault="00B66E35">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AE6DCE" w:rsidRDefault="00B66E35">
      <w:pPr>
        <w:pStyle w:val="ProductList-Body"/>
      </w:pPr>
      <w:r>
        <w:rPr>
          <w:b/>
          <w:color w:val="00188F"/>
        </w:rPr>
        <w:t>Pāriešana no Lietotāju uz OSE klienta ML vai pretēji</w:t>
      </w:r>
      <w:r>
        <w:t>: klienti, kas atjauno SA segumu klienta ML, var pārslēgties starp Lietotāja un OSE licenci.</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
        <w:outlineLvl w:val="1"/>
      </w:pPr>
      <w:bookmarkStart w:id="338" w:name="_Sec575"/>
      <w:r>
        <w:t>Licences migrēšana pārtrauktiem produktiem vai produktiem, kam beidzas darbmūžs</w:t>
      </w:r>
      <w:bookmarkEnd w:id="338"/>
      <w:r>
        <w:fldChar w:fldCharType="begin"/>
      </w:r>
      <w:r>
        <w:instrText xml:space="preserve"> TC "</w:instrText>
      </w:r>
      <w:bookmarkStart w:id="339" w:name="_Toc504912802"/>
      <w:r>
        <w:instrText>Licences migrēšana pārtrauktiem produktiem vai produktiem, kam beidzas darbmūžs</w:instrText>
      </w:r>
      <w:bookmarkEnd w:id="339"/>
      <w:r>
        <w:instrText>" \l 2</w:instrText>
      </w:r>
      <w:r>
        <w:fldChar w:fldCharType="end"/>
      </w:r>
    </w:p>
    <w:p w:rsidR="00AE6DCE" w:rsidRDefault="00B66E35">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AE6DCE" w:rsidRDefault="00B66E35">
      <w:pPr>
        <w:pStyle w:val="ProductList-Body"/>
      </w:pPr>
      <w:r>
        <w:t>Šeit izmantotais termins “</w:t>
      </w:r>
      <w:r>
        <w:rPr>
          <w:b/>
          <w:color w:val="00188F"/>
        </w:rPr>
        <w:t>Migrēšanas licence</w:t>
      </w:r>
      <w:r>
        <w:t>” attiecas uz tiesībām, kuras tiek piešķirtas ar Produkta ierakstu, kur ir atsauce uz šo sadaļu.</w:t>
      </w:r>
    </w:p>
    <w:p w:rsidR="00AE6DCE" w:rsidRDefault="00AE6DCE">
      <w:pPr>
        <w:pStyle w:val="ProductList-Body"/>
      </w:pPr>
    </w:p>
    <w:p w:rsidR="00AE6DCE" w:rsidRDefault="00B66E35">
      <w:pPr>
        <w:pStyle w:val="ProductList-Body"/>
      </w:pPr>
      <w:r>
        <w:t>Ja vien Produkta ierakstā nav norādīts citādi, ir spēkā tālāk sniegtie nosacījumi.</w:t>
      </w:r>
    </w:p>
    <w:p w:rsidR="00AE6DCE" w:rsidRDefault="00B66E35" w:rsidP="00B66E35">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rsidR="00AE6DCE" w:rsidRDefault="00B66E35" w:rsidP="00B66E35">
      <w:pPr>
        <w:pStyle w:val="ProductList-Bullet"/>
        <w:numPr>
          <w:ilvl w:val="0"/>
          <w:numId w:val="45"/>
        </w:numPr>
      </w:pPr>
      <w:r>
        <w:t>Migrēšanas licences tiek piešķirtas attiecībā 1:1 par katru Klienta iegūto licenci.</w:t>
      </w:r>
    </w:p>
    <w:p w:rsidR="00AE6DCE" w:rsidRDefault="00B66E35" w:rsidP="00B66E35">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AE6DCE" w:rsidRDefault="00B66E35" w:rsidP="00B66E35">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AE6DCE" w:rsidRDefault="00B66E35" w:rsidP="00B66E35">
      <w:pPr>
        <w:pStyle w:val="ProductList-Bullet"/>
        <w:numPr>
          <w:ilvl w:val="0"/>
          <w:numId w:val="45"/>
        </w:numPr>
      </w:pPr>
      <w:r>
        <w:t>Klientam nav tiesību Migrēšanas licences nodot atsevišķi no Iegūtajām licencēm.</w:t>
      </w:r>
    </w:p>
    <w:p w:rsidR="00AE6DCE" w:rsidRDefault="00B66E35" w:rsidP="00B66E35">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504912803"/>
      <w:r>
        <w:instrText>Software Assurance priekšrocības</w:instrText>
      </w:r>
      <w:bookmarkEnd w:id="341"/>
      <w:r>
        <w:instrText>" \l 2</w:instrText>
      </w:r>
      <w:r>
        <w:fldChar w:fldCharType="end"/>
      </w:r>
    </w:p>
    <w:p w:rsidR="00AE6DCE" w:rsidRDefault="00B66E35">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Serveru pūls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77">
              <w:r w:rsidR="00B66E35">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79">
              <w:r w:rsidR="00B66E3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0">
              <w:r w:rsidR="00B66E35">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1">
              <w:r w:rsidR="00B66E35">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755">
              <w:r w:rsidR="00B66E35">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841">
              <w:r w:rsidR="00B66E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651">
              <w:r w:rsidR="00B66E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841">
              <w:r w:rsidR="00B66E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2">
              <w:r w:rsidR="00B66E35">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3">
              <w:r w:rsidR="00B66E35">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4">
              <w:r w:rsidR="00B66E35">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5">
              <w:r w:rsidR="00B66E35">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818">
              <w:r w:rsidR="00B66E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7">
              <w:r w:rsidR="00B66E35">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838">
              <w:r w:rsidR="00B66E3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8">
              <w:r w:rsidR="00B66E35">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89">
              <w:r w:rsidR="00B66E35">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590">
              <w:r w:rsidR="00B66E35">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841">
              <w:r w:rsidR="00B66E35">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841">
              <w:r w:rsidR="00B66E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E212BE">
            <w:pPr>
              <w:pStyle w:val="ProductList-TableBody"/>
            </w:pPr>
            <w:hyperlink w:anchor="_Sec652">
              <w:r w:rsidR="00B66E35">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jc w:val="center"/>
            </w:pPr>
          </w:p>
        </w:tc>
      </w:tr>
    </w:tbl>
    <w:p w:rsidR="00AE6DCE" w:rsidRDefault="00AE6DCE">
      <w:pPr>
        <w:pStyle w:val="ProductList-Body"/>
      </w:pPr>
    </w:p>
    <w:p w:rsidR="00AE6DCE" w:rsidRDefault="00B66E35">
      <w:pPr>
        <w:pStyle w:val="ProductList-ClauseHeading"/>
        <w:outlineLvl w:val="2"/>
      </w:pPr>
      <w:bookmarkStart w:id="342" w:name="_Sec577"/>
      <w:r>
        <w:t>Jaunas versijas tiesības</w:t>
      </w:r>
      <w:bookmarkEnd w:id="342"/>
    </w:p>
    <w:p w:rsidR="00AE6DCE" w:rsidRDefault="00B66E35">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E6DCE" w:rsidRDefault="00AE6DCE">
      <w:pPr>
        <w:pStyle w:val="ProductList-Body"/>
      </w:pPr>
    </w:p>
    <w:p w:rsidR="00AE6DCE" w:rsidRDefault="00B66E35">
      <w:pPr>
        <w:pStyle w:val="ProductList-ClauseHeading"/>
        <w:outlineLvl w:val="2"/>
      </w:pPr>
      <w:bookmarkStart w:id="343" w:name="_Sec931"/>
      <w:r>
        <w:t>Software Assurance priekšrocību punktu aprēķināšana</w:t>
      </w:r>
      <w:bookmarkEnd w:id="343"/>
    </w:p>
    <w:p w:rsidR="00AE6DCE" w:rsidRDefault="00B66E35">
      <w:pPr>
        <w:pStyle w:val="ProductList-Body"/>
      </w:pPr>
      <w:r>
        <w:t>Tālāk norādīto priekšrocību izmantošanas tiesības nosaka pēc punktu aprēķināšanas sistēmas.</w:t>
      </w:r>
    </w:p>
    <w:p w:rsidR="00AE6DCE" w:rsidRDefault="00B66E35" w:rsidP="00B66E35">
      <w:pPr>
        <w:pStyle w:val="ProductList-Bullet"/>
        <w:numPr>
          <w:ilvl w:val="0"/>
          <w:numId w:val="46"/>
        </w:numPr>
      </w:pPr>
      <w:r>
        <w:t>Plānošanas pakalpojumi</w:t>
      </w:r>
    </w:p>
    <w:p w:rsidR="00AE6DCE" w:rsidRDefault="00B66E35" w:rsidP="00B66E35">
      <w:pPr>
        <w:pStyle w:val="ProductList-Bullet"/>
        <w:numPr>
          <w:ilvl w:val="0"/>
          <w:numId w:val="46"/>
        </w:numPr>
      </w:pPr>
      <w:r>
        <w:t>Apmācības kuponi</w:t>
      </w:r>
    </w:p>
    <w:p w:rsidR="00AE6DCE" w:rsidRDefault="00B66E35" w:rsidP="00B66E35">
      <w:pPr>
        <w:pStyle w:val="ProductList-Bullet"/>
        <w:numPr>
          <w:ilvl w:val="0"/>
          <w:numId w:val="46"/>
        </w:numPr>
      </w:pPr>
      <w:r>
        <w:t>24x7 problēmu risināšanas atbalsts (pa tālruni) tikai MPSA</w:t>
      </w:r>
    </w:p>
    <w:p w:rsidR="00AE6DCE" w:rsidRDefault="00B66E35">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AE6D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E6DCE" w:rsidRDefault="00B66E35">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E6DCE" w:rsidRDefault="00B66E35">
            <w:pPr>
              <w:pStyle w:val="ProductList-TableBody"/>
            </w:pPr>
            <w:r>
              <w:rPr>
                <w:color w:val="FFFFFF"/>
              </w:rPr>
              <w:t>Punkti</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1</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2</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5</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10</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25</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50</w:t>
            </w:r>
          </w:p>
        </w:tc>
      </w:tr>
      <w:tr w:rsidR="00AE6DCE">
        <w:tc>
          <w:tcPr>
            <w:tcW w:w="105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75</w:t>
            </w:r>
          </w:p>
        </w:tc>
      </w:tr>
    </w:tbl>
    <w:p w:rsidR="00AE6DCE" w:rsidRDefault="00B66E35">
      <w:pPr>
        <w:pStyle w:val="ProductList-Body"/>
      </w:pPr>
      <w:r>
        <w:rPr>
          <w:b/>
          <w:i/>
        </w:rPr>
        <w:t>Piezīme.</w:t>
      </w:r>
      <w:r>
        <w:rPr>
          <w:i/>
        </w:rPr>
        <w:t xml:space="preserve"> Lai iegūtu informāciju par SQL CAL, skatiet tabulu “CAL Suite” šajā sadaļā</w:t>
      </w:r>
    </w:p>
    <w:p w:rsidR="00AE6DCE" w:rsidRDefault="00AE6DCE">
      <w:pPr>
        <w:pStyle w:val="ProductList-Body"/>
      </w:pPr>
    </w:p>
    <w:p w:rsidR="00AE6DCE" w:rsidRDefault="00B66E35">
      <w:pPr>
        <w:pStyle w:val="ProductList-ClauseHeading"/>
        <w:outlineLvl w:val="2"/>
      </w:pPr>
      <w:bookmarkStart w:id="344" w:name="_Sec579"/>
      <w:r>
        <w:t>Office Online pakalpojumi un Office Online Server</w:t>
      </w:r>
      <w:bookmarkEnd w:id="344"/>
    </w:p>
    <w:p w:rsidR="00AE6DCE" w:rsidRDefault="00B66E35">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4"/>
        <w:gridCol w:w="5492"/>
      </w:tblGrid>
      <w:tr w:rsidR="00AE6D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Office Online tiesības</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Standard</w:t>
            </w:r>
            <w:r>
              <w:fldChar w:fldCharType="begin"/>
            </w:r>
            <w:r>
              <w:instrText xml:space="preserve"> XE "Office Standard" </w:instrText>
            </w:r>
            <w:r>
              <w:fldChar w:fldCharType="end"/>
            </w:r>
          </w:p>
          <w:p w:rsidR="00AE6DCE" w:rsidRDefault="00B66E35">
            <w:pPr>
              <w:pStyle w:val="ProductList-TableBody"/>
            </w:pPr>
            <w:r>
              <w:t>Office Professional Plus</w:t>
            </w:r>
            <w:r>
              <w:fldChar w:fldCharType="begin"/>
            </w:r>
            <w:r>
              <w:instrText xml:space="preserve"> XE "Office Professional Plus" </w:instrText>
            </w:r>
            <w:r>
              <w:fldChar w:fldCharType="end"/>
            </w:r>
          </w:p>
          <w:p w:rsidR="00AE6DCE" w:rsidRDefault="00B66E3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AE6DCE" w:rsidRDefault="00B66E35">
            <w:pPr>
              <w:pStyle w:val="ProductList-TableBody"/>
            </w:pPr>
            <w:r>
              <w:t>Office Online Server</w:t>
            </w:r>
          </w:p>
        </w:tc>
      </w:tr>
    </w:tbl>
    <w:p w:rsidR="00AE6DCE" w:rsidRDefault="00B66E35">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AE6DCE" w:rsidRDefault="00AE6DCE">
      <w:pPr>
        <w:pStyle w:val="ProductList-Body"/>
      </w:pPr>
    </w:p>
    <w:p w:rsidR="00AE6DCE" w:rsidRDefault="00B66E35">
      <w:pPr>
        <w:pStyle w:val="ProductList-ClauseHeading"/>
        <w:outlineLvl w:val="2"/>
      </w:pPr>
      <w:bookmarkStart w:id="345" w:name="_Sec580"/>
      <w:r>
        <w:t>Plānošanas pakalpojumi</w:t>
      </w:r>
      <w:bookmarkEnd w:id="345"/>
    </w:p>
    <w:p w:rsidR="00AE6DCE" w:rsidRDefault="00B66E35">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AE6DCE" w:rsidRDefault="00AE6DCE">
      <w:pPr>
        <w:pStyle w:val="ProductList-Body"/>
      </w:pPr>
    </w:p>
    <w:p w:rsidR="00AE6DCE" w:rsidRDefault="00B66E35">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AE6D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Punkti</w:t>
            </w:r>
          </w:p>
        </w:tc>
      </w:tr>
      <w:tr w:rsidR="00AE6DCE">
        <w:tc>
          <w:tcPr>
            <w:tcW w:w="10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1</w:t>
            </w:r>
          </w:p>
        </w:tc>
      </w:tr>
      <w:tr w:rsidR="00AE6DCE">
        <w:tc>
          <w:tcPr>
            <w:tcW w:w="10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2</w:t>
            </w:r>
          </w:p>
        </w:tc>
      </w:tr>
      <w:tr w:rsidR="00AE6DCE">
        <w:tc>
          <w:tcPr>
            <w:tcW w:w="10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25</w:t>
            </w:r>
          </w:p>
        </w:tc>
      </w:tr>
      <w:tr w:rsidR="00AE6DCE">
        <w:tc>
          <w:tcPr>
            <w:tcW w:w="10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50</w:t>
            </w:r>
          </w:p>
        </w:tc>
      </w:tr>
      <w:tr w:rsidR="00AE6DCE">
        <w:tc>
          <w:tcPr>
            <w:tcW w:w="10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75</w:t>
            </w:r>
          </w:p>
        </w:tc>
      </w:tr>
    </w:tbl>
    <w:p w:rsidR="00AE6DCE" w:rsidRDefault="00B66E35">
      <w:pPr>
        <w:pStyle w:val="ProductList-Body"/>
      </w:pPr>
      <w:r>
        <w:rPr>
          <w:b/>
          <w:i/>
        </w:rPr>
        <w:t>Piezīme.</w:t>
      </w:r>
      <w:r>
        <w:rPr>
          <w:i/>
        </w:rPr>
        <w:t xml:space="preserve"> Lai iegūtu informāciju par SQL CAL, skatiet tabulu “CAL Suite” šajā sadaļā</w:t>
      </w:r>
    </w:p>
    <w:p w:rsidR="00AE6DCE" w:rsidRDefault="00AE6DCE">
      <w:pPr>
        <w:pStyle w:val="ProductList-Body"/>
      </w:pPr>
    </w:p>
    <w:p w:rsidR="00AE6DCE" w:rsidRDefault="00B66E35">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AE6D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600,000+</w:t>
            </w:r>
          </w:p>
        </w:tc>
      </w:tr>
      <w:tr w:rsidR="00AE6D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E6DCE" w:rsidRDefault="00B66E35">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75</w:t>
            </w:r>
          </w:p>
        </w:tc>
      </w:tr>
    </w:tbl>
    <w:p w:rsidR="00AE6DCE" w:rsidRDefault="00AE6DCE">
      <w:pPr>
        <w:pStyle w:val="ProductList-Body"/>
      </w:pPr>
    </w:p>
    <w:p w:rsidR="00AE6DCE" w:rsidRDefault="00B66E35">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AE6D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E6DCE" w:rsidRDefault="00B66E3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E6DCE" w:rsidRDefault="00B66E35">
            <w:pPr>
              <w:pStyle w:val="ProductList-TableBody"/>
            </w:pPr>
            <w:r>
              <w:t>→600,000+</w:t>
            </w:r>
          </w:p>
        </w:tc>
      </w:tr>
      <w:tr w:rsidR="00AE6D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E6DCE" w:rsidRDefault="00B66E35">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12</w:t>
            </w:r>
          </w:p>
        </w:tc>
      </w:tr>
    </w:tbl>
    <w:p w:rsidR="00AE6DCE" w:rsidRDefault="00B66E35">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0">
        <w:r>
          <w:rPr>
            <w:color w:val="00467F"/>
            <w:u w:val="single"/>
          </w:rPr>
          <w:t>http://www.microsoft.com/licensing/software-assurance/planning-services-overview.aspx</w:t>
        </w:r>
      </w:hyperlink>
      <w:r>
        <w:t xml:space="preserve">. </w:t>
      </w:r>
    </w:p>
    <w:p w:rsidR="00AE6DCE" w:rsidRDefault="00AE6DCE">
      <w:pPr>
        <w:pStyle w:val="ProductList-Body"/>
      </w:pPr>
    </w:p>
    <w:p w:rsidR="00AE6DCE" w:rsidRDefault="00B66E35">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AE6DCE" w:rsidRDefault="00B66E35" w:rsidP="00B66E35">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1">
        <w:r>
          <w:rPr>
            <w:color w:val="00467F"/>
            <w:u w:val="single"/>
          </w:rPr>
          <w:t>http://directory.partners.extranet.microsoft.com/psbproviders</w:t>
        </w:r>
      </w:hyperlink>
    </w:p>
    <w:p w:rsidR="00AE6DCE" w:rsidRDefault="00B66E35" w:rsidP="00B66E35">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AE6DCE" w:rsidRDefault="00B66E35" w:rsidP="00B66E35">
      <w:pPr>
        <w:pStyle w:val="ProductList-Bullet"/>
        <w:numPr>
          <w:ilvl w:val="0"/>
          <w:numId w:val="47"/>
        </w:numPr>
      </w:pPr>
      <w:r>
        <w:t>Plānošanas pakalpojumu kuponu izpirkšanu ir tiesības veikt tikai tādam klientam, kas ir kvalificēts šīs priekšrocības saņemšanai.</w:t>
      </w:r>
    </w:p>
    <w:p w:rsidR="00AE6DCE" w:rsidRDefault="00B66E35" w:rsidP="00B66E35">
      <w:pPr>
        <w:pStyle w:val="ProductList-Bullet"/>
        <w:numPr>
          <w:ilvl w:val="0"/>
          <w:numId w:val="47"/>
        </w:numPr>
      </w:pPr>
      <w:r>
        <w:t>Plānošanas pakalpojumu kuponus nedrīkst mainīt pret skaidru naudu, naudas līdzekļiem vai citām vērtībām.</w:t>
      </w:r>
    </w:p>
    <w:p w:rsidR="00AE6DCE" w:rsidRDefault="00B66E35" w:rsidP="00B66E35">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AE6DCE" w:rsidRDefault="00B66E35" w:rsidP="00B66E35">
      <w:pPr>
        <w:pStyle w:val="ProductList-Bullet"/>
        <w:numPr>
          <w:ilvl w:val="0"/>
          <w:numId w:val="47"/>
        </w:numPr>
      </w:pPr>
      <w:r>
        <w:t>Kuponu tipus nav atļauts kombinēt. Plānošanas pakalpojumu saistības nedrīkst pārsniegt maksimālo norādīto laika posmu katram saistību tipam.</w:t>
      </w:r>
    </w:p>
    <w:p w:rsidR="00AE6DCE" w:rsidRDefault="00B66E35" w:rsidP="00B66E35">
      <w:pPr>
        <w:pStyle w:val="ProductList-Bullet"/>
        <w:numPr>
          <w:ilvl w:val="0"/>
          <w:numId w:val="47"/>
        </w:numPr>
      </w:pPr>
      <w:r>
        <w:t>Kuponi ir derīgi izmantošanai tikai pie kvalificētajiem Pakalpojumu sniedzējiem un par konkrēto pakalpojumu tipu, kuram šis kupons tiek izpirkts.</w:t>
      </w:r>
    </w:p>
    <w:p w:rsidR="00AE6DCE" w:rsidRDefault="00B66E35" w:rsidP="00B66E35">
      <w:pPr>
        <w:pStyle w:val="ProductList-Bullet"/>
        <w:numPr>
          <w:ilvl w:val="0"/>
          <w:numId w:val="47"/>
        </w:numPr>
      </w:pPr>
      <w:r>
        <w:t>Kuponi ir jāpiešķir SA seguma perioda laikā.</w:t>
      </w:r>
    </w:p>
    <w:p w:rsidR="00AE6DCE" w:rsidRDefault="00B66E35" w:rsidP="00B66E35">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AE6DCE" w:rsidRDefault="00AE6DCE">
      <w:pPr>
        <w:pStyle w:val="ProductList-Body"/>
      </w:pPr>
    </w:p>
    <w:p w:rsidR="00AE6DCE" w:rsidRDefault="00B66E35">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AE6DCE" w:rsidRDefault="00AE6DCE">
      <w:pPr>
        <w:pStyle w:val="ProductList-Body"/>
      </w:pPr>
    </w:p>
    <w:p w:rsidR="00AE6DCE" w:rsidRDefault="00B66E35">
      <w:pPr>
        <w:pStyle w:val="ProductList-ClauseHeading"/>
        <w:outlineLvl w:val="2"/>
      </w:pPr>
      <w:bookmarkStart w:id="346" w:name="_Sec581"/>
      <w:r>
        <w:t>Avota koda licencēšanas programma uzņēmumiem</w:t>
      </w:r>
      <w:bookmarkEnd w:id="346"/>
    </w:p>
    <w:p w:rsidR="00AE6DCE" w:rsidRDefault="00B66E35">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AE6DCE" w:rsidRDefault="00AE6DCE">
      <w:pPr>
        <w:pStyle w:val="ProductList-Body"/>
      </w:pPr>
    </w:p>
    <w:p w:rsidR="00AE6DCE" w:rsidRDefault="00B66E35">
      <w:pPr>
        <w:pStyle w:val="ProductList-ClauseHeading"/>
        <w:outlineLvl w:val="2"/>
      </w:pPr>
      <w:bookmarkStart w:id="347" w:name="_Sec582"/>
      <w:r>
        <w:t>Apmācības kuponi</w:t>
      </w:r>
      <w:bookmarkEnd w:id="347"/>
    </w:p>
    <w:p w:rsidR="00AE6DCE" w:rsidRDefault="00B66E35">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Sistēmu pūls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 diena 50 licencēm (maks. 10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 diena 50 licencēm vai punktiem</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10 dienas piemērotai reģistrācijai vai Iegādes kontam</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15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25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55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80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125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200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300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400 dienas*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700 dienas*</w:t>
            </w:r>
          </w:p>
        </w:tc>
      </w:tr>
    </w:tbl>
    <w:p w:rsidR="00AE6DCE" w:rsidRDefault="00B66E35">
      <w:pPr>
        <w:pStyle w:val="ProductList-Body"/>
      </w:pPr>
      <w:r>
        <w:t>*</w:t>
      </w:r>
      <w:r>
        <w:rPr>
          <w:i/>
        </w:rPr>
        <w:t>Dienu skaits piemērotai reģistrācijai, līgumam vai Iegādes kontam</w:t>
      </w:r>
    </w:p>
    <w:p w:rsidR="00AE6DCE" w:rsidRDefault="00AE6DCE">
      <w:pPr>
        <w:pStyle w:val="ProductList-Body"/>
      </w:pPr>
    </w:p>
    <w:p w:rsidR="00AE6DCE" w:rsidRDefault="00B66E35" w:rsidP="00B66E35">
      <w:pPr>
        <w:pStyle w:val="ProductList-Bullet"/>
        <w:numPr>
          <w:ilvl w:val="0"/>
          <w:numId w:val="4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AE6DCE" w:rsidRDefault="00B66E35" w:rsidP="00B66E35">
      <w:pPr>
        <w:pStyle w:val="ProductList-Bullet"/>
        <w:numPr>
          <w:ilvl w:val="0"/>
          <w:numId w:val="48"/>
        </w:numPr>
      </w:pPr>
      <w:r>
        <w:t xml:space="preserve">Mācību programmā iesaistīto Microsoft Partneru nodrošinātie pakalpojumi tiek nodrošināti atbilstoši līgumam, ko noslēdz Klients un kvalificētais Microsoft Mācību partneris. </w:t>
      </w:r>
    </w:p>
    <w:p w:rsidR="00AE6DCE" w:rsidRDefault="00B66E35" w:rsidP="00B66E35">
      <w:pPr>
        <w:pStyle w:val="ProductList-Bullet"/>
        <w:numPr>
          <w:ilvl w:val="0"/>
          <w:numId w:val="4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AE6DCE" w:rsidRDefault="00B66E35" w:rsidP="00B66E35">
      <w:pPr>
        <w:pStyle w:val="ProductList-Bullet"/>
        <w:numPr>
          <w:ilvl w:val="0"/>
          <w:numId w:val="48"/>
        </w:numPr>
      </w:pPr>
      <w:r>
        <w:t>Kuponus nevar izmantot, lai segtu jebkādas maksas saistībā ar klientu, kurš neierodas uz rezervētu kursu.</w:t>
      </w:r>
    </w:p>
    <w:p w:rsidR="00AE6DCE" w:rsidRDefault="00B66E35" w:rsidP="00B66E35">
      <w:pPr>
        <w:pStyle w:val="ProductList-Bullet"/>
        <w:numPr>
          <w:ilvl w:val="0"/>
          <w:numId w:val="48"/>
        </w:numPr>
      </w:pPr>
      <w:r>
        <w:t>Kuponus drīkst izmantot tikai persona, ko klients ir apstiprinājis kupona lietošanai.</w:t>
      </w:r>
    </w:p>
    <w:p w:rsidR="00AE6DCE" w:rsidRDefault="00B66E35" w:rsidP="00B66E35">
      <w:pPr>
        <w:pStyle w:val="ProductList-Bullet"/>
        <w:numPr>
          <w:ilvl w:val="0"/>
          <w:numId w:val="48"/>
        </w:numPr>
      </w:pPr>
      <w:r>
        <w:t xml:space="preserve">Kuponus nedrīkst mainīt pret skaidru naudu, naudas līdzekļiem vai citām vērtībām. </w:t>
      </w:r>
    </w:p>
    <w:p w:rsidR="00AE6DCE" w:rsidRDefault="00B66E35" w:rsidP="00B66E35">
      <w:pPr>
        <w:pStyle w:val="ProductList-Bullet"/>
        <w:numPr>
          <w:ilvl w:val="0"/>
          <w:numId w:val="48"/>
        </w:numPr>
      </w:pPr>
      <w:r>
        <w:t xml:space="preserve">Kuponi ir jāpiešķir SA seguma perioda laikā. </w:t>
      </w:r>
    </w:p>
    <w:p w:rsidR="00AE6DCE" w:rsidRDefault="00B66E35" w:rsidP="00B66E35">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AE6DCE" w:rsidRDefault="00B66E35" w:rsidP="00B66E35">
      <w:pPr>
        <w:pStyle w:val="ProductList-Bullet"/>
        <w:numPr>
          <w:ilvl w:val="0"/>
          <w:numId w:val="48"/>
        </w:numPr>
      </w:pPr>
      <w:r>
        <w:t>Kuponus drīkst izmantot, lai vienlaikus rezervētu apmācību tikai pie viena kvalificētā Microsoft mācību partnera.</w:t>
      </w:r>
    </w:p>
    <w:p w:rsidR="00AE6DCE" w:rsidRDefault="00B66E35" w:rsidP="00B66E35">
      <w:pPr>
        <w:pStyle w:val="ProductList-Bullet"/>
        <w:numPr>
          <w:ilvl w:val="0"/>
          <w:numId w:val="48"/>
        </w:numPr>
      </w:pPr>
      <w:r>
        <w:t xml:space="preserve">Kuponus, kas paredzēti Microsoft Oficiālo mācību produktu iegādei, nedrīkst nodot citām personām vai pārdot. </w:t>
      </w:r>
    </w:p>
    <w:p w:rsidR="00AE6DCE" w:rsidRDefault="00B66E35" w:rsidP="00B66E35">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AE6DCE" w:rsidRDefault="00B66E35" w:rsidP="00B66E35">
      <w:pPr>
        <w:pStyle w:val="ProductList-Bullet"/>
        <w:numPr>
          <w:ilvl w:val="0"/>
          <w:numId w:val="4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AE6DCE" w:rsidRDefault="00B66E35" w:rsidP="00B66E35">
      <w:pPr>
        <w:pStyle w:val="ProductList-Bullet"/>
        <w:numPr>
          <w:ilvl w:val="0"/>
          <w:numId w:val="48"/>
        </w:numPr>
      </w:pPr>
      <w:r>
        <w:t>Pieejamie Microsoft Oficiālie mācību produkti jebkurā laikā var tikt mainīti bez iepriekšēja paziņojuma.</w:t>
      </w:r>
    </w:p>
    <w:p w:rsidR="00AE6DCE" w:rsidRDefault="00B66E35" w:rsidP="00B66E35">
      <w:pPr>
        <w:pStyle w:val="ProductList-Bullet"/>
        <w:numPr>
          <w:ilvl w:val="0"/>
          <w:numId w:val="48"/>
        </w:numPr>
      </w:pPr>
      <w:r>
        <w:t>Jebkurā laikā var mainīties Microsoft Oficiālā mācību produkta iegādei nepieciešamais dienu skaits.</w:t>
      </w:r>
    </w:p>
    <w:p w:rsidR="00AE6DCE" w:rsidRDefault="00AE6DCE">
      <w:pPr>
        <w:pStyle w:val="ProductList-Body"/>
      </w:pPr>
    </w:p>
    <w:p w:rsidR="00AE6DCE" w:rsidRDefault="00B66E35">
      <w:pPr>
        <w:pStyle w:val="ProductList-ClauseHeading"/>
        <w:outlineLvl w:val="2"/>
      </w:pPr>
      <w:bookmarkStart w:id="348" w:name="_Sec583"/>
      <w:r>
        <w:t>E-mācības</w:t>
      </w:r>
      <w:bookmarkEnd w:id="348"/>
    </w:p>
    <w:p w:rsidR="00AE6DCE" w:rsidRDefault="00B66E35">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AE6DCE" w:rsidRDefault="00AE6DCE">
      <w:pPr>
        <w:pStyle w:val="ProductList-Body"/>
      </w:pPr>
    </w:p>
    <w:p w:rsidR="00AE6DCE" w:rsidRDefault="00B66E35">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AE6DCE" w:rsidRDefault="00AE6DCE">
      <w:pPr>
        <w:pStyle w:val="ProductList-Body"/>
      </w:pPr>
    </w:p>
    <w:p w:rsidR="00AE6DCE" w:rsidRDefault="00B66E35">
      <w:pPr>
        <w:pStyle w:val="ProductList-ClauseHeading"/>
        <w:outlineLvl w:val="2"/>
      </w:pPr>
      <w:bookmarkStart w:id="349" w:name="_Sec584"/>
      <w:r>
        <w:t>Programma lietošanai mājās</w:t>
      </w:r>
      <w:bookmarkEnd w:id="349"/>
    </w:p>
    <w:p w:rsidR="00AE6DCE" w:rsidRDefault="00B66E35">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AE6DCE" w:rsidRDefault="00AE6DCE">
      <w:pPr>
        <w:pStyle w:val="ProductList-Body"/>
      </w:pPr>
    </w:p>
    <w:p w:rsidR="00AE6DCE" w:rsidRDefault="00B66E35">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AE6DCE" w:rsidRDefault="00AE6DCE">
      <w:pPr>
        <w:pStyle w:val="ProductList-Body"/>
      </w:pPr>
    </w:p>
    <w:p w:rsidR="00AE6DCE" w:rsidRDefault="00B66E35">
      <w:pPr>
        <w:pStyle w:val="ProductList-Body"/>
      </w:pPr>
      <w:r>
        <w:t>Tādas programmatūras lietošanas nosacījumi, uz kuru attiecas Programma lietošanai mājās, nosaka Microsoft un Klienta darbinieka attiecības, un tiem var piekļūt, izmantojot Programmas lietošanai mājās vietni.</w:t>
      </w:r>
    </w:p>
    <w:p w:rsidR="00AE6DCE" w:rsidRDefault="00AE6DCE">
      <w:pPr>
        <w:pStyle w:val="ProductList-Body"/>
      </w:pPr>
    </w:p>
    <w:p w:rsidR="00AE6DCE" w:rsidRDefault="00B66E35">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AE6D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Atbilstoša programmas Lietošanai mājās licence</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Standard 2010/2013/2016</w:t>
            </w:r>
          </w:p>
          <w:p w:rsidR="00AE6DCE" w:rsidRDefault="00B66E35">
            <w:pPr>
              <w:pStyle w:val="ProductList-TableBody"/>
            </w:pPr>
            <w:r>
              <w:t xml:space="preserve">Office Professional Plus 2010/2013/2016 </w:t>
            </w:r>
          </w:p>
          <w:p w:rsidR="00AE6DCE" w:rsidRDefault="00B66E3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Professional Plus 2016 HUP un Office 2016 for Mac Home &amp; Business ar Skype darbam DL HUP</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Access 2010/2013/2016</w:t>
            </w:r>
          </w:p>
          <w:p w:rsidR="00AE6DCE" w:rsidRDefault="00B66E35">
            <w:pPr>
              <w:pStyle w:val="ProductList-TableBody"/>
            </w:pPr>
            <w:r>
              <w:t>Excel 2010/2013/2016</w:t>
            </w:r>
          </w:p>
          <w:p w:rsidR="00AE6DCE" w:rsidRDefault="00B66E35">
            <w:pPr>
              <w:pStyle w:val="ProductList-TableBody"/>
            </w:pPr>
            <w:r>
              <w:t>PowerPoint 2010/2013/2016</w:t>
            </w:r>
          </w:p>
          <w:p w:rsidR="00AE6DCE" w:rsidRDefault="00B66E35">
            <w:pPr>
              <w:pStyle w:val="ProductList-TableBody"/>
            </w:pPr>
            <w:r>
              <w:t>InfoPath 2010/2013/2016</w:t>
            </w:r>
          </w:p>
          <w:p w:rsidR="00AE6DCE" w:rsidRDefault="00B66E35">
            <w:pPr>
              <w:pStyle w:val="ProductList-TableBody"/>
            </w:pPr>
            <w:r>
              <w:t>Lync 2010/2013/2015</w:t>
            </w:r>
          </w:p>
          <w:p w:rsidR="00AE6DCE" w:rsidRDefault="00B66E35">
            <w:pPr>
              <w:pStyle w:val="ProductList-TableBody"/>
            </w:pPr>
            <w:r>
              <w:t>OneNote 2010/2013/2016</w:t>
            </w:r>
          </w:p>
          <w:p w:rsidR="00AE6DCE" w:rsidRDefault="00B66E35">
            <w:pPr>
              <w:pStyle w:val="ProductList-TableBody"/>
            </w:pPr>
            <w:r>
              <w:t>Outlook 2010/2013/2016</w:t>
            </w:r>
          </w:p>
          <w:p w:rsidR="00AE6DCE" w:rsidRDefault="00B66E35">
            <w:pPr>
              <w:pStyle w:val="ProductList-TableBody"/>
            </w:pPr>
            <w:r>
              <w:t>Publisher 2010/2013/2016</w:t>
            </w:r>
          </w:p>
          <w:p w:rsidR="00AE6DCE" w:rsidRDefault="00B66E35">
            <w:pPr>
              <w:pStyle w:val="ProductList-TableBody"/>
            </w:pPr>
            <w:r>
              <w:t>Skype darbam 2015</w:t>
            </w:r>
          </w:p>
          <w:p w:rsidR="00AE6DCE" w:rsidRDefault="00B66E3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Office Professional Plus 2016 HUP un Office 2016 for Mac Home &amp; Business ar Skype darbam DL HUP </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Visio Standard 2010/2013 /2016 </w:t>
            </w:r>
          </w:p>
          <w:p w:rsidR="00AE6DCE" w:rsidRDefault="00B66E3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Visio Professional 2016 HUP</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Project Standard 2010/2013/2016</w:t>
            </w:r>
          </w:p>
          <w:p w:rsidR="00AE6DCE" w:rsidRDefault="00B66E3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Project Professional 2016 HUP</w:t>
            </w:r>
          </w:p>
        </w:tc>
      </w:tr>
    </w:tbl>
    <w:p w:rsidR="00AE6DCE" w:rsidRDefault="00B66E35">
      <w:pPr>
        <w:pStyle w:val="ProductList-Body"/>
      </w:pPr>
      <w:r>
        <w:rPr>
          <w:i/>
        </w:rPr>
        <w:t xml:space="preserve">Papildinformāciju, tostarp saistībā ar turpmāku papildu Programmas lietošanai mājās programmatūras pieejamību, lūdzu, skatiet vietnē </w:t>
      </w:r>
      <w:hyperlink r:id="rId152">
        <w:r>
          <w:rPr>
            <w:i/>
            <w:color w:val="00467F"/>
            <w:u w:val="single"/>
          </w:rPr>
          <w:t>http://www.microsoft.com/licensing</w:t>
        </w:r>
      </w:hyperlink>
      <w:r>
        <w:rPr>
          <w:i/>
        </w:rPr>
        <w:t>.</w:t>
      </w:r>
    </w:p>
    <w:p w:rsidR="00AE6DCE" w:rsidRDefault="00AE6DCE">
      <w:pPr>
        <w:pStyle w:val="ProductList-Body"/>
      </w:pPr>
    </w:p>
    <w:p w:rsidR="00AE6DCE" w:rsidRDefault="00B66E35">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AE6DCE" w:rsidRDefault="00AE6DCE">
      <w:pPr>
        <w:pStyle w:val="ProductList-Body"/>
        <w:jc w:val="right"/>
      </w:pPr>
    </w:p>
    <w:p w:rsidR="00AE6DCE" w:rsidRDefault="00B66E35">
      <w:pPr>
        <w:pStyle w:val="ProductList-ClauseHeading"/>
        <w:outlineLvl w:val="2"/>
      </w:pPr>
      <w:bookmarkStart w:id="350" w:name="_Sec585"/>
      <w:r>
        <w:t>24x7 problēmu risināšanas atbalsts</w:t>
      </w:r>
      <w:bookmarkEnd w:id="350"/>
    </w:p>
    <w:p w:rsidR="00AE6DCE" w:rsidRDefault="00B66E35">
      <w:pPr>
        <w:pStyle w:val="ProductList-Body"/>
      </w:pPr>
      <w:r>
        <w:t>24x7 problēmu risināšanas atbalsta saņemšanai ir piemēroti klienti (kas neveic iegādi, izmantojot Izglītības iestāžu programmas), kuriem ir SA segums.</w:t>
      </w:r>
    </w:p>
    <w:p w:rsidR="00AE6DCE" w:rsidRDefault="00AE6DCE">
      <w:pPr>
        <w:pStyle w:val="ProductList-Body"/>
      </w:pPr>
    </w:p>
    <w:p w:rsidR="00AE6DCE" w:rsidRDefault="00B66E35">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AE6DCE" w:rsidRDefault="00AE6DCE">
      <w:pPr>
        <w:pStyle w:val="ProductList-Body"/>
      </w:pPr>
    </w:p>
    <w:p w:rsidR="00AE6DCE" w:rsidRDefault="00B66E35">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AE6DCE" w:rsidRDefault="00AE6DCE">
      <w:pPr>
        <w:pStyle w:val="ProductList-Body"/>
      </w:pPr>
    </w:p>
    <w:p w:rsidR="00AE6DCE" w:rsidRDefault="00B66E35">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AE6DCE" w:rsidRDefault="00AE6DCE">
      <w:pPr>
        <w:pStyle w:val="ProductList-Body"/>
      </w:pPr>
    </w:p>
    <w:p w:rsidR="00AE6DCE" w:rsidRDefault="00B66E35">
      <w:pPr>
        <w:pStyle w:val="ProductList-SubClauseHeading"/>
        <w:outlineLvl w:val="3"/>
      </w:pPr>
      <w:r>
        <w:t>Pa tālruni nodrošinātā atbalsta gadījumu piešķiršana visām programmām, izņemot MPSA</w:t>
      </w:r>
    </w:p>
    <w:p w:rsidR="00AE6DCE" w:rsidRDefault="00B66E35">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AE6D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IW/Klients — Gadījumu piešķiršanas inkrementi</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$200,000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300,000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270,000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Š. fr. 330,000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CRC 1 650 000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 1 600 000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215,000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£135,000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JPY 24 000 000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KWD 240 000 000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 1 650 000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350,000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 2 000 000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NTD 7 000 000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INR 10 000 000</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RUB 6 600 000</w:t>
            </w:r>
          </w:p>
        </w:tc>
      </w:tr>
    </w:tbl>
    <w:p w:rsidR="00AE6DCE" w:rsidRDefault="00AE6DCE">
      <w:pPr>
        <w:pStyle w:val="ProductList-BodyIndented"/>
        <w:ind w:left="720"/>
      </w:pPr>
    </w:p>
    <w:p w:rsidR="00AE6DCE" w:rsidRDefault="00B66E35">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AE6DCE" w:rsidRDefault="00AE6DCE">
      <w:pPr>
        <w:pStyle w:val="ProductList-BodyIndented"/>
      </w:pPr>
    </w:p>
    <w:p w:rsidR="00AE6DCE" w:rsidRDefault="00B66E35">
      <w:pPr>
        <w:pStyle w:val="ProductList-BodyIndented"/>
      </w:pPr>
      <w:r>
        <w:t xml:space="preserve">Piekļuve vietējam atbalstam pa tālruni ir pieejama darba laikā, kas norādīts vietnē </w:t>
      </w:r>
      <w:hyperlink r:id="rId153">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E6DCE" w:rsidRDefault="00AE6DCE">
      <w:pPr>
        <w:pStyle w:val="ProductList-BodyIndented"/>
      </w:pPr>
    </w:p>
    <w:p w:rsidR="00AE6DCE" w:rsidRDefault="00B66E35">
      <w:pPr>
        <w:pStyle w:val="ProductList-SubClauseHeading"/>
        <w:outlineLvl w:val="3"/>
      </w:pPr>
      <w:r>
        <w:t>Pa tālruni nodrošinātā atbalsta gadījumu piešķiršana (MPSA)</w:t>
      </w:r>
    </w:p>
    <w:p w:rsidR="00AE6DCE" w:rsidRDefault="00B66E35">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AE6DCE" w:rsidRDefault="00B66E35">
            <w:pPr>
              <w:pStyle w:val="ProductList-TableBody"/>
            </w:pPr>
            <w:r>
              <w:rPr>
                <w:color w:val="FFFFFF"/>
              </w:rPr>
              <w:t>Nopelnītie punkti, ņemot vērā pa tālruni nodrošinātos atbalsta gadījumus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Lietojumprogrammas un sistēmas (apvienots)</w:t>
            </w:r>
          </w:p>
        </w:tc>
        <w:tc>
          <w:tcPr>
            <w:tcW w:w="6000" w:type="dxa"/>
            <w:tcBorders>
              <w:left w:val="single" w:sz="4" w:space="0" w:color="000000"/>
              <w:right w:val="single" w:sz="4" w:space="0" w:color="000000"/>
            </w:tcBorders>
          </w:tcPr>
          <w:p w:rsidR="00AE6DCE" w:rsidRDefault="00B66E35">
            <w:pPr>
              <w:pStyle w:val="ProductList-TableBody"/>
            </w:pPr>
            <w:r>
              <w:t>2,000</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Servera</w:t>
            </w:r>
          </w:p>
        </w:tc>
        <w:tc>
          <w:tcPr>
            <w:tcW w:w="6000" w:type="dxa"/>
            <w:tcBorders>
              <w:left w:val="single" w:sz="4" w:space="0" w:color="000000"/>
              <w:right w:val="single" w:sz="4" w:space="0" w:color="000000"/>
            </w:tcBorders>
          </w:tcPr>
          <w:p w:rsidR="00AE6DCE" w:rsidRDefault="00B66E35">
            <w:pPr>
              <w:pStyle w:val="ProductList-TableBody"/>
            </w:pPr>
            <w:r>
              <w:t>400</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CAL</w:t>
            </w:r>
          </w:p>
        </w:tc>
        <w:tc>
          <w:tcPr>
            <w:tcW w:w="6000" w:type="dxa"/>
            <w:tcBorders>
              <w:left w:val="single" w:sz="4" w:space="0" w:color="000000"/>
              <w:right w:val="single" w:sz="4" w:space="0" w:color="000000"/>
            </w:tcBorders>
          </w:tcPr>
          <w:p w:rsidR="00AE6DCE" w:rsidRDefault="00B66E35">
            <w:pPr>
              <w:pStyle w:val="ProductList-TableBody"/>
            </w:pPr>
            <w:r>
              <w:t>400</w:t>
            </w:r>
          </w:p>
        </w:tc>
      </w:tr>
    </w:tbl>
    <w:p w:rsidR="00AE6DCE" w:rsidRDefault="00AE6DCE">
      <w:pPr>
        <w:pStyle w:val="ProductList-BodyIndented"/>
      </w:pPr>
    </w:p>
    <w:p w:rsidR="00AE6DCE" w:rsidRDefault="00B66E35">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AE6DCE" w:rsidRDefault="00AE6DCE">
      <w:pPr>
        <w:pStyle w:val="ProductList-BodyIndented"/>
      </w:pPr>
    </w:p>
    <w:p w:rsidR="00AE6DCE" w:rsidRDefault="00B66E35">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E6DCE" w:rsidRDefault="00AE6DCE">
      <w:pPr>
        <w:pStyle w:val="ProductList-SubClauseHeading"/>
        <w:outlineLvl w:val="3"/>
      </w:pPr>
    </w:p>
    <w:p w:rsidR="00AE6DCE" w:rsidRDefault="00B66E35">
      <w:pPr>
        <w:pStyle w:val="ProductList-SubClauseHeading"/>
        <w:outlineLvl w:val="3"/>
      </w:pPr>
      <w:r>
        <w:t>Gadījumi atbalsta saņemšanai tīmeklī</w:t>
      </w:r>
    </w:p>
    <w:p w:rsidR="00AE6DCE" w:rsidRDefault="00B66E35">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AE6DCE" w:rsidRDefault="00AE6DCE">
      <w:pPr>
        <w:pStyle w:val="ProductList-BodyIndented"/>
      </w:pPr>
    </w:p>
    <w:p w:rsidR="00AE6DCE" w:rsidRDefault="00B66E35">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AE6DCE" w:rsidRDefault="00AE6DCE">
      <w:pPr>
        <w:pStyle w:val="ProductList-BodyIndented"/>
        <w:ind w:left="720"/>
      </w:pPr>
    </w:p>
    <w:p w:rsidR="00AE6DCE" w:rsidRDefault="00B66E35">
      <w:pPr>
        <w:pStyle w:val="ProductList-SubClauseHeading"/>
        <w:outlineLvl w:val="3"/>
      </w:pPr>
      <w:r>
        <w:t>Atbalsta kontaktpersonas</w:t>
      </w:r>
    </w:p>
    <w:p w:rsidR="00AE6DCE" w:rsidRDefault="00B66E35">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AE6D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S/S+: EA līmenis D</w:t>
            </w:r>
          </w:p>
        </w:tc>
      </w:tr>
      <w:tr w:rsidR="00AE6DCE">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nepieciešamības</w:t>
            </w:r>
          </w:p>
        </w:tc>
      </w:tr>
      <w:tr w:rsidR="00AE6DCE">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16</w:t>
            </w:r>
          </w:p>
        </w:tc>
      </w:tr>
    </w:tbl>
    <w:p w:rsidR="00AE6DCE" w:rsidRDefault="00AE6DCE">
      <w:pPr>
        <w:pStyle w:val="ProductList-BodyIndented"/>
      </w:pPr>
    </w:p>
    <w:p w:rsidR="00AE6DCE" w:rsidRDefault="00B66E35">
      <w:pPr>
        <w:pStyle w:val="ProductList-SubClauseHeading"/>
        <w:outlineLvl w:val="3"/>
      </w:pPr>
      <w:r>
        <w:t>Pakalpojumu līmenis Software Assurance klientiem</w:t>
      </w:r>
    </w:p>
    <w:p w:rsidR="00AE6DCE" w:rsidRDefault="00B66E35">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AE6D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Klienta sagaidāmā rīcība</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Kritiska ietekme uz komercdarbību: </w:t>
            </w:r>
          </w:p>
          <w:p w:rsidR="00AE6DCE" w:rsidRDefault="00B66E35">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pirmo ziņojumu divu stundu laikā vai ātrāk, pamatojoties uz atbalsta piedāvājumu</w:t>
            </w:r>
          </w:p>
          <w:p w:rsidR="00AE6DCE" w:rsidRDefault="00B66E35">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Piemērotu resursu piešķiršana, lai turpinātu nepārtrauktu darbu pēc 24x7 principa2</w:t>
            </w:r>
          </w:p>
          <w:p w:rsidR="00AE6DCE" w:rsidRDefault="00B66E35">
            <w:pPr>
              <w:pStyle w:val="ProductList-TableBody"/>
            </w:pPr>
            <w:r>
              <w:t>Ātra piekļuve un atbilde no izmaiņu vadības iestādes</w:t>
            </w:r>
          </w:p>
          <w:p w:rsidR="00AE6DCE" w:rsidRDefault="00B66E35">
            <w:pPr>
              <w:pStyle w:val="ProductList-TableBody"/>
            </w:pPr>
            <w:r>
              <w:t>Vadības informēšana</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Vidēja ietekme uz komercdarbību: </w:t>
            </w:r>
          </w:p>
          <w:p w:rsidR="00AE6DCE" w:rsidRDefault="00B66E35">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pirmo ziņojumu četru stundu laikā vai ātrāk, pamatojoties uz atbalsta piedāvājumu</w:t>
            </w:r>
          </w:p>
          <w:p w:rsidR="00AE6DCE" w:rsidRDefault="00B66E35">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Piemērotu resursu piešķiršana, lai turpinātu nepārtrauktu darbu darbalaikā</w:t>
            </w:r>
          </w:p>
          <w:p w:rsidR="00AE6DCE" w:rsidRDefault="00B66E35">
            <w:pPr>
              <w:pStyle w:val="ProductList-TableBody"/>
            </w:pPr>
            <w:r>
              <w:t>Piekļuve un atbilde no izmaiņu vadības iestādes 4 stundu laikā (darbalaikā)</w:t>
            </w:r>
          </w:p>
        </w:tc>
      </w:tr>
      <w:tr w:rsidR="00AE6DCE">
        <w:tc>
          <w:tcPr>
            <w:tcW w:w="29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Minimāla ietekme uz komercdarbību: </w:t>
            </w:r>
          </w:p>
          <w:p w:rsidR="00AE6DCE" w:rsidRDefault="00B66E35">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pirmo ziņojumu vienas darba dienas laikā vai ātrāk, pamatojoties uz atbalsta piedāvājumu</w:t>
            </w:r>
          </w:p>
          <w:p w:rsidR="00AE6DCE" w:rsidRDefault="00B66E35">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Precīza pieteicēja kontaktinformācija</w:t>
            </w:r>
          </w:p>
          <w:p w:rsidR="00AE6DCE" w:rsidRDefault="00B66E35">
            <w:pPr>
              <w:pStyle w:val="ProductList-TableBody"/>
            </w:pPr>
            <w:r>
              <w:t>Atbilde vienas darba dienas laikā.</w:t>
            </w:r>
          </w:p>
        </w:tc>
      </w:tr>
    </w:tbl>
    <w:p w:rsidR="00AE6DCE" w:rsidRDefault="00B66E35">
      <w:pPr>
        <w:pStyle w:val="ProductList-BodyIndented"/>
      </w:pPr>
      <w:r>
        <w:rPr>
          <w:i/>
        </w:rPr>
        <w:t>1 Sazinieties ar Microsoft pārstāvi, kas ir pieejams saskaņā ar vietējo darbalaiku.</w:t>
      </w:r>
    </w:p>
    <w:p w:rsidR="00AE6DCE" w:rsidRDefault="00B66E35">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AE6DCE" w:rsidRDefault="00AE6DCE">
      <w:pPr>
        <w:pStyle w:val="ProductList-BodyIndented"/>
        <w:ind w:left="720"/>
      </w:pPr>
    </w:p>
    <w:p w:rsidR="00AE6DCE" w:rsidRDefault="00B66E35">
      <w:pPr>
        <w:pStyle w:val="ProductList-SubClauseHeading"/>
        <w:outlineLvl w:val="3"/>
      </w:pPr>
      <w:r>
        <w:t>Software Assurance 24x7 problēmu risināšanas atbalsta gadījumu konvertēšana par Premier atbalsta pakalpojumiem</w:t>
      </w:r>
    </w:p>
    <w:p w:rsidR="00AE6DCE" w:rsidRDefault="00B66E35">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AE6DCE" w:rsidRDefault="00AE6DCE">
      <w:pPr>
        <w:pStyle w:val="ProductList-BodyIndented"/>
      </w:pPr>
    </w:p>
    <w:p w:rsidR="00AE6DCE" w:rsidRDefault="00B66E35">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AE6DCE" w:rsidRDefault="00AE6DCE">
      <w:pPr>
        <w:pStyle w:val="ProductList-BodyIndented"/>
        <w:ind w:left="720"/>
      </w:pPr>
    </w:p>
    <w:p w:rsidR="00AE6DCE" w:rsidRDefault="00B66E35">
      <w:pPr>
        <w:pStyle w:val="ProductList-SubClauseHeading"/>
        <w:outlineLvl w:val="3"/>
      </w:pPr>
      <w:r>
        <w:t>Papildu nosacījumi uzņēmumiem</w:t>
      </w:r>
    </w:p>
    <w:p w:rsidR="00AE6DCE" w:rsidRDefault="00B66E35">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AE6DCE" w:rsidRDefault="00AE6DCE">
      <w:pPr>
        <w:pStyle w:val="ProductList-BodyIndented"/>
      </w:pPr>
    </w:p>
    <w:p w:rsidR="00AE6DCE" w:rsidRDefault="00B66E35">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AE6DCE" w:rsidRDefault="00AE6DCE">
      <w:pPr>
        <w:pStyle w:val="ProductList-BodyIndented"/>
      </w:pPr>
    </w:p>
    <w:p w:rsidR="00AE6DCE" w:rsidRDefault="00B66E35">
      <w:pPr>
        <w:pStyle w:val="ProductList-SubClauseHeading"/>
        <w:outlineLvl w:val="3"/>
      </w:pPr>
      <w:r>
        <w:t>Piemērotība reģistrācijai SCE</w:t>
      </w:r>
    </w:p>
    <w:p w:rsidR="00AE6DCE" w:rsidRDefault="00B66E35">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AE6DCE" w:rsidRDefault="00AE6DCE">
      <w:pPr>
        <w:pStyle w:val="ProductList-BodyIndented"/>
      </w:pPr>
    </w:p>
    <w:p w:rsidR="00AE6DCE" w:rsidRDefault="00B66E35">
      <w:pPr>
        <w:pStyle w:val="ProductList-BodyIndented"/>
      </w:pPr>
      <w:r>
        <w:t>Kvalificētie lietojumprogrammu platformas produkti ir:</w:t>
      </w:r>
    </w:p>
    <w:p w:rsidR="00AE6DCE" w:rsidRDefault="00B66E35" w:rsidP="00B66E3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AE6DCE" w:rsidRDefault="00B66E35" w:rsidP="00B66E35">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w:t>
      </w:r>
    </w:p>
    <w:p w:rsidR="00AE6DCE" w:rsidRDefault="00B66E35" w:rsidP="00B66E35">
      <w:pPr>
        <w:pStyle w:val="ProductList-Bullet"/>
        <w:numPr>
          <w:ilvl w:val="1"/>
          <w:numId w:val="49"/>
        </w:numPr>
      </w:pPr>
      <w:r>
        <w:t>Office SharePoint Server</w:t>
      </w:r>
      <w:r>
        <w:fldChar w:fldCharType="begin"/>
      </w:r>
      <w:r>
        <w:instrText xml:space="preserve"> XE "SharePoint Server" </w:instrText>
      </w:r>
      <w:r>
        <w:fldChar w:fldCharType="end"/>
      </w:r>
    </w:p>
    <w:p w:rsidR="00AE6DCE" w:rsidRDefault="00B66E35">
      <w:pPr>
        <w:pStyle w:val="ProductList-BodyIndented"/>
      </w:pPr>
      <w:r>
        <w:t>Kvalificētie Core Infrastructure komponentu produkti ir:</w:t>
      </w:r>
    </w:p>
    <w:p w:rsidR="00AE6DCE" w:rsidRDefault="00B66E35" w:rsidP="00B66E35">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AE6DCE" w:rsidRDefault="00B66E35" w:rsidP="00B66E3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AE6DCE" w:rsidRDefault="00AE6DCE">
      <w:pPr>
        <w:pStyle w:val="ProductList-BodyIndented"/>
      </w:pPr>
    </w:p>
    <w:p w:rsidR="00AE6DCE" w:rsidRDefault="00B66E35">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Minimālie vidējie SA gada tēriņi, lai kvalificētos Neierobežotajam 24x7 problēmu risināšanas atbalstam (PRS)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250,000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375,000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337,500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412,500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2,062,500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2,000,000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268,750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168,750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30,000,000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300,000,000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2,062,500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437,500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2,500,000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8,750,000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12,500,000</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8,250,000</w:t>
            </w:r>
          </w:p>
        </w:tc>
      </w:tr>
    </w:tbl>
    <w:p w:rsidR="00AE6DCE" w:rsidRDefault="00AE6DCE">
      <w:pPr>
        <w:pStyle w:val="ProductList-BodyIndented"/>
        <w:ind w:left="720"/>
      </w:pPr>
    </w:p>
    <w:p w:rsidR="00AE6DCE" w:rsidRDefault="00B66E35">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AE6DCE" w:rsidRDefault="00AE6DCE">
      <w:pPr>
        <w:pStyle w:val="ProductList-BodyIndented"/>
        <w:ind w:left="720"/>
      </w:pPr>
    </w:p>
    <w:p w:rsidR="00AE6DCE" w:rsidRDefault="00B66E35">
      <w:pPr>
        <w:pStyle w:val="ProductList-SubClauseHeading"/>
        <w:outlineLvl w:val="3"/>
      </w:pPr>
      <w:r>
        <w:t>Piemērotība sistēmai Parallel Data Warehouse</w:t>
      </w:r>
    </w:p>
    <w:p w:rsidR="00AE6DCE" w:rsidRDefault="00B66E35">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AE6DCE" w:rsidRDefault="00AE6DCE">
      <w:pPr>
        <w:pStyle w:val="ProductList-BodyIndented"/>
      </w:pPr>
    </w:p>
    <w:p w:rsidR="00AE6DCE" w:rsidRDefault="00B66E35">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AE6DCE" w:rsidRDefault="00AE6DCE">
      <w:pPr>
        <w:pStyle w:val="ProductList-BodyIndented"/>
      </w:pPr>
    </w:p>
    <w:p w:rsidR="00AE6DCE" w:rsidRDefault="00B66E35">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Atļautās atbalsta kontaktpersonas</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6</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7</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w:t>
            </w:r>
          </w:p>
        </w:tc>
      </w:tr>
    </w:tbl>
    <w:p w:rsidR="00AE6DCE" w:rsidRDefault="00AE6DCE">
      <w:pPr>
        <w:pStyle w:val="ProductList-BodyIndented"/>
      </w:pPr>
    </w:p>
    <w:p w:rsidR="00AE6DCE" w:rsidRDefault="00B66E35">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AE6DCE" w:rsidRDefault="00B66E35">
      <w:pPr>
        <w:pStyle w:val="ProductList-BodyIndented"/>
      </w:pPr>
      <w:r>
        <w:t xml:space="preserve">Piezīme. Klienti, kas pašlaik ir licencēti attiecībā uz PDW, patur šīs priekšrocības, kā norādīts </w:t>
      </w:r>
      <w:hyperlink r:id="rId154">
        <w:r>
          <w:rPr>
            <w:color w:val="00467F"/>
            <w:u w:val="single"/>
          </w:rPr>
          <w:t>2016. gada jūnija Produktu nosacījumos</w:t>
        </w:r>
      </w:hyperlink>
      <w:r>
        <w:t>.</w:t>
      </w:r>
    </w:p>
    <w:p w:rsidR="00AE6DCE" w:rsidRDefault="00AE6DCE">
      <w:pPr>
        <w:pStyle w:val="ProductList-BodyIndented"/>
      </w:pPr>
    </w:p>
    <w:p w:rsidR="00AE6DCE" w:rsidRDefault="00B66E35">
      <w:pPr>
        <w:pStyle w:val="ProductList-ClauseHeading"/>
        <w:outlineLvl w:val="2"/>
      </w:pPr>
      <w:bookmarkStart w:id="351" w:name="_Sec587"/>
      <w:r>
        <w:t>Paaugstinošās licences pieejamība</w:t>
      </w:r>
      <w:bookmarkEnd w:id="351"/>
    </w:p>
    <w:p w:rsidR="00AE6DCE" w:rsidRDefault="00B66E35">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E6D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Paaugstināšana uz</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BizTalk Server Standard</w:t>
            </w:r>
            <w:r>
              <w:fldChar w:fldCharType="begin"/>
            </w:r>
            <w:r>
              <w:instrText xml:space="preserve"> XE "BizTalk Server Standard"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BizTalk Server Enterprise</w:t>
            </w:r>
            <w:r>
              <w:fldChar w:fldCharType="begin"/>
            </w:r>
            <w:r>
              <w:instrText xml:space="preserve"> XE "BizTalk Server Enterprise"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BizTalk Server Enterprise</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w:t>
            </w:r>
            <w:r>
              <w:fldChar w:fldCharType="begin"/>
            </w:r>
            <w:r>
              <w:instrText xml:space="preserve"> XE "Enterprise CAL" </w:instrText>
            </w:r>
            <w:r>
              <w:fldChar w:fldCharType="end"/>
            </w:r>
            <w:r>
              <w:t xml:space="preserve"> Suite</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Infrastructure Server Suite Datacenter</w:t>
            </w:r>
            <w:r>
              <w:fldChar w:fldCharType="begin"/>
            </w:r>
            <w:r>
              <w:instrText xml:space="preserve"> XE "Core Infrastructure Server Suite Datacenter"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Izglītības iestādes darbstacija ar Enterprise CAL Suite</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Skolas darbstacija ar Enterprise CAL Suite</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Exchange Server Enterprise</w:t>
            </w:r>
            <w:r>
              <w:fldChar w:fldCharType="begin"/>
            </w:r>
            <w:r>
              <w:instrText xml:space="preserve"> XE "Exchange Server Enterprise"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Forefront TMG Enterprise</w:t>
            </w:r>
            <w:r>
              <w:fldChar w:fldCharType="begin"/>
            </w:r>
            <w:r>
              <w:instrText xml:space="preserve"> XE "Forefront TMG Enterprise"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Professional Plus</w:t>
            </w:r>
            <w:r>
              <w:fldChar w:fldCharType="begin"/>
            </w:r>
            <w:r>
              <w:instrText xml:space="preserve"> XE "Office Professional Plus"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darbstacija</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Project Professional</w:t>
            </w:r>
            <w:r>
              <w:fldChar w:fldCharType="begin"/>
            </w:r>
            <w:r>
              <w:instrText xml:space="preserve"> XE "Project Professional"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Enterprise Core</w:t>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 Business Intelligence;</w:t>
            </w:r>
            <w:r>
              <w:fldChar w:fldCharType="begin"/>
            </w:r>
            <w:r>
              <w:instrText xml:space="preserve"> XE "SQL Server Business Intelligence;"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Datacenter</w:t>
            </w:r>
            <w:r>
              <w:fldChar w:fldCharType="begin"/>
            </w:r>
            <w:r>
              <w:instrText xml:space="preserve"> XE "System Center Datacenter"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Visio Professional</w:t>
            </w:r>
            <w:r>
              <w:fldChar w:fldCharType="begin"/>
            </w:r>
            <w:r>
              <w:instrText xml:space="preserve"> XE "Visio Professional"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Visual Studio Enterprise abonements</w:t>
            </w:r>
            <w:r>
              <w:fldChar w:fldCharType="begin"/>
            </w:r>
            <w:r>
              <w:instrText xml:space="preserve"> XE "Visual Studio Enterprise abonements"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Visual Studio Enterprise abonements</w:t>
            </w:r>
            <w:r>
              <w:fldChar w:fldCharType="begin"/>
            </w:r>
            <w:r>
              <w:instrText xml:space="preserve"> XE "Visual Studio Enterprise abonements" </w:instrText>
            </w:r>
            <w:r>
              <w:fldChar w:fldCharType="end"/>
            </w:r>
          </w:p>
        </w:tc>
      </w:tr>
      <w:tr w:rsidR="00AE6DCE">
        <w:tc>
          <w:tcPr>
            <w:tcW w:w="600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Server Datacenter</w:t>
            </w:r>
            <w:r>
              <w:fldChar w:fldCharType="begin"/>
            </w:r>
            <w:r>
              <w:instrText xml:space="preserve"> XE "Windows Server Datacenter" </w:instrText>
            </w:r>
            <w:r>
              <w:fldChar w:fldCharType="end"/>
            </w:r>
          </w:p>
        </w:tc>
      </w:tr>
    </w:tbl>
    <w:p w:rsidR="00AE6DCE" w:rsidRDefault="00AE6DCE">
      <w:pPr>
        <w:pStyle w:val="ProductList-Body"/>
      </w:pPr>
    </w:p>
    <w:p w:rsidR="00AE6DCE" w:rsidRDefault="00B66E35">
      <w:pPr>
        <w:pStyle w:val="ProductList-ClauseHeading"/>
        <w:outlineLvl w:val="2"/>
      </w:pPr>
      <w:bookmarkStart w:id="352" w:name="_Sec588"/>
      <w:r>
        <w:t>Serveri — Ārkārtas atkopšanas tiesības</w:t>
      </w:r>
      <w:bookmarkEnd w:id="352"/>
    </w:p>
    <w:p w:rsidR="00AE6DCE" w:rsidRDefault="00B66E35">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AE6DCE" w:rsidRDefault="00AE6DCE">
      <w:pPr>
        <w:pStyle w:val="ProductList-Body"/>
      </w:pPr>
    </w:p>
    <w:p w:rsidR="00AE6DCE" w:rsidRDefault="00B66E35">
      <w:pPr>
        <w:pStyle w:val="ProductList-SubSubClauseHeading"/>
        <w:outlineLvl w:val="4"/>
      </w:pPr>
      <w:r>
        <w:t>Atļautā dublējuma instanču lietošana</w:t>
      </w:r>
    </w:p>
    <w:p w:rsidR="00AE6DCE" w:rsidRDefault="00B66E35">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AE6DCE" w:rsidRDefault="00B66E35" w:rsidP="00B66E35">
      <w:pPr>
        <w:pStyle w:val="ProductList-Bullet"/>
        <w:numPr>
          <w:ilvl w:val="2"/>
          <w:numId w:val="51"/>
        </w:numPr>
      </w:pPr>
      <w:r>
        <w:t xml:space="preserve">īslaicīgi veicot ārkārtas atkopšanas testu vienas nedēļas laikā ik pēc 90 dienām; </w:t>
      </w:r>
    </w:p>
    <w:p w:rsidR="00AE6DCE" w:rsidRDefault="00B66E35" w:rsidP="00B66E35">
      <w:pPr>
        <w:pStyle w:val="ProductList-Bullet"/>
        <w:numPr>
          <w:ilvl w:val="2"/>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AE6DCE" w:rsidRDefault="00B66E35" w:rsidP="00B66E35">
      <w:pPr>
        <w:pStyle w:val="ProductList-Bullet"/>
        <w:numPr>
          <w:ilvl w:val="2"/>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E6DCE" w:rsidRDefault="00AE6DCE">
      <w:pPr>
        <w:pStyle w:val="ProductList-BodyIndented2"/>
      </w:pPr>
    </w:p>
    <w:p w:rsidR="00AE6DCE" w:rsidRDefault="00B66E35">
      <w:pPr>
        <w:pStyle w:val="ProductList-SubSubClauseHeading"/>
        <w:outlineLvl w:val="4"/>
      </w:pPr>
      <w:r>
        <w:t>Azure hibrīdlietošanas priekšrocību izmantošana ārkārtas atkopšanai</w:t>
      </w:r>
    </w:p>
    <w:p w:rsidR="00AE6DCE" w:rsidRDefault="00B66E35">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AE6DCE" w:rsidRDefault="00AE6DCE">
      <w:pPr>
        <w:pStyle w:val="ProductList-BodyIndented2"/>
      </w:pPr>
    </w:p>
    <w:p w:rsidR="00AE6DCE" w:rsidRDefault="00B66E35">
      <w:pPr>
        <w:pStyle w:val="ProductList-SubSubClauseHeading"/>
        <w:outlineLvl w:val="4"/>
      </w:pPr>
      <w:r>
        <w:t>Prasības ārkārtas atkopšanas izmantošanai</w:t>
      </w:r>
    </w:p>
    <w:p w:rsidR="00AE6DCE" w:rsidRDefault="00B66E35">
      <w:pPr>
        <w:pStyle w:val="ProductList-BodyIndented2"/>
      </w:pPr>
      <w:r>
        <w:t>Lai programmatūru lietotu saskaņā ar ārkārtas atkopšanas tiesībām, Klientam ir jāievēro tālāk minētie nosacījumi.</w:t>
      </w:r>
    </w:p>
    <w:p w:rsidR="00AE6DCE" w:rsidRDefault="00B66E35" w:rsidP="00B66E35">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AE6DCE" w:rsidRDefault="00B66E35" w:rsidP="00B66E35">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AE6DCE" w:rsidRDefault="00B66E35" w:rsidP="00B66E35">
      <w:pPr>
        <w:pStyle w:val="ProductList-Bullet"/>
        <w:numPr>
          <w:ilvl w:val="2"/>
          <w:numId w:val="5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E6DCE" w:rsidRDefault="00B66E35" w:rsidP="00B66E35">
      <w:pPr>
        <w:pStyle w:val="ProductList-Bullet"/>
        <w:numPr>
          <w:ilvl w:val="2"/>
          <w:numId w:val="5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AE6DCE" w:rsidRDefault="00B66E35" w:rsidP="00B66E35">
      <w:pPr>
        <w:pStyle w:val="ProductList-Bullet"/>
        <w:numPr>
          <w:ilvl w:val="2"/>
          <w:numId w:val="52"/>
        </w:numPr>
      </w:pPr>
      <w:r>
        <w:t xml:space="preserve">SA segums ir jāuztur visām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AE6DCE" w:rsidRDefault="00B66E35" w:rsidP="00B66E35">
      <w:pPr>
        <w:pStyle w:val="ProductList-Bullet"/>
        <w:numPr>
          <w:ilvl w:val="2"/>
          <w:numId w:val="5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AE6DCE" w:rsidRDefault="00AE6DCE">
      <w:pPr>
        <w:pStyle w:val="ProductList-BodyIndented2"/>
      </w:pPr>
    </w:p>
    <w:p w:rsidR="00AE6DCE" w:rsidRDefault="00B66E35">
      <w:pPr>
        <w:pStyle w:val="ProductList-SubSubClauseHeading"/>
        <w:outlineLvl w:val="4"/>
      </w:pPr>
      <w:r>
        <w:t>Papildu atļautā Windows Server lietošana</w:t>
      </w:r>
    </w:p>
    <w:p w:rsidR="00AE6DCE" w:rsidRDefault="00B66E35" w:rsidP="00B66E35">
      <w:pPr>
        <w:pStyle w:val="ProductList-Bullet"/>
        <w:numPr>
          <w:ilvl w:val="2"/>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AE6DCE" w:rsidRDefault="00B66E35" w:rsidP="00B66E35">
      <w:pPr>
        <w:pStyle w:val="ProductList-Bullet"/>
        <w:numPr>
          <w:ilvl w:val="3"/>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AE6DCE" w:rsidRDefault="00B66E35" w:rsidP="00B66E35">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AE6DCE" w:rsidRDefault="00B66E35">
      <w:pPr>
        <w:pStyle w:val="ProductList-BodyIndented2"/>
        <w:ind w:left="1440"/>
      </w:pPr>
      <w:r>
        <w:t>- darbinātu aparatūras virtualizācijas programmatūru, piemēram, Hyper-V;</w:t>
      </w:r>
    </w:p>
    <w:p w:rsidR="00AE6DCE" w:rsidRDefault="00B66E35">
      <w:pPr>
        <w:pStyle w:val="ProductList-BodyIndented2"/>
        <w:ind w:left="1440"/>
      </w:pPr>
      <w:r>
        <w:t>- nodrošinātu aparatūras virtualizācijas pakalpojumus;</w:t>
      </w:r>
    </w:p>
    <w:p w:rsidR="00AE6DCE" w:rsidRDefault="00B66E35">
      <w:pPr>
        <w:pStyle w:val="ProductList-BodyIndented2"/>
        <w:ind w:left="1440"/>
      </w:pPr>
      <w:r>
        <w:t>- darbinātu programmatūras aģentus ar nolūku pārvaldīt aparatūras virtualizācijas programmatūru;</w:t>
      </w:r>
    </w:p>
    <w:p w:rsidR="00AE6DCE" w:rsidRDefault="00B66E35">
      <w:pPr>
        <w:pStyle w:val="ProductList-BodyIndented2"/>
        <w:ind w:left="1440"/>
      </w:pPr>
      <w:r>
        <w:t>- nodrošinātu replicēšanas galamērķi;</w:t>
      </w:r>
    </w:p>
    <w:p w:rsidR="00AE6DCE" w:rsidRDefault="00B66E35">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AE6DCE" w:rsidRDefault="00B66E35">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AE6DCE" w:rsidRDefault="00B66E35">
      <w:pPr>
        <w:pStyle w:val="ProductList-BodyIndented2"/>
        <w:ind w:left="1440"/>
      </w:pPr>
      <w:r>
        <w:t xml:space="preserve">- darbinātu ārkārtas atkopšanas noslodzes, kā aprakstīts iepriekš. </w:t>
      </w:r>
    </w:p>
    <w:p w:rsidR="00AE6DCE" w:rsidRDefault="00B66E35" w:rsidP="00B66E35">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E6DCE" w:rsidRDefault="00AE6DCE">
      <w:pPr>
        <w:pStyle w:val="ProductList-BodyIndented2"/>
      </w:pPr>
    </w:p>
    <w:p w:rsidR="00AE6DCE" w:rsidRDefault="00AE6DCE">
      <w:pPr>
        <w:pStyle w:val="ProductList-BodyIndented2"/>
      </w:pPr>
    </w:p>
    <w:p w:rsidR="00AE6DCE" w:rsidRDefault="00B66E35">
      <w:pPr>
        <w:pStyle w:val="ProductList-ClauseHeading"/>
        <w:outlineLvl w:val="2"/>
      </w:pPr>
      <w:bookmarkStart w:id="353" w:name="_Sec589"/>
      <w:r>
        <w:t>Licences mobilitāte</w:t>
      </w:r>
      <w:bookmarkEnd w:id="353"/>
    </w:p>
    <w:p w:rsidR="00AE6DCE" w:rsidRDefault="00B66E35">
      <w:pPr>
        <w:pStyle w:val="ProductList-SubClauseHeading"/>
        <w:outlineLvl w:val="3"/>
      </w:pPr>
      <w:r>
        <w:t>Licences mobilitāte serveru fermu ietvaros</w:t>
      </w:r>
    </w:p>
    <w:p w:rsidR="00AE6DCE" w:rsidRDefault="00B66E35">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AE6DCE" w:rsidRDefault="00AE6DCE">
      <w:pPr>
        <w:pStyle w:val="ProductList-BodyIndented"/>
      </w:pPr>
    </w:p>
    <w:p w:rsidR="00AE6DCE" w:rsidRDefault="00B66E35">
      <w:pPr>
        <w:pStyle w:val="ProductList-SubClauseHeading"/>
        <w:outlineLvl w:val="3"/>
      </w:pPr>
      <w:r>
        <w:t>Licences mobilitāte, izmantojot Software Assurance</w:t>
      </w:r>
    </w:p>
    <w:p w:rsidR="00AE6DCE" w:rsidRDefault="00B66E35">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AE6DCE" w:rsidRDefault="00AE6DCE">
      <w:pPr>
        <w:pStyle w:val="ProductList-BodyIndented"/>
      </w:pPr>
    </w:p>
    <w:p w:rsidR="00AE6DCE" w:rsidRDefault="00B66E35">
      <w:pPr>
        <w:pStyle w:val="ProductList-SubSubClauseHeading"/>
        <w:outlineLvl w:val="4"/>
      </w:pPr>
      <w:r>
        <w:t>Atļautie izmantošanas veidi.</w:t>
      </w:r>
    </w:p>
    <w:p w:rsidR="00AE6DCE" w:rsidRDefault="00B66E35">
      <w:pPr>
        <w:pStyle w:val="ProductList-BodyIndented2"/>
      </w:pPr>
      <w:r>
        <w:t>Ar Licences mobilitāti (izmantojot SA) Klients drīkst:</w:t>
      </w:r>
    </w:p>
    <w:p w:rsidR="00AE6DCE" w:rsidRDefault="00B66E35" w:rsidP="00B66E35">
      <w:pPr>
        <w:pStyle w:val="ProductList-Bullet"/>
        <w:numPr>
          <w:ilvl w:val="2"/>
          <w:numId w:val="55"/>
        </w:numPr>
      </w:pPr>
      <w:r>
        <w:t xml:space="preserve">darbināt savu licencēto programmatūru kopīgotos serveros; </w:t>
      </w:r>
    </w:p>
    <w:p w:rsidR="00AE6DCE" w:rsidRDefault="00B66E35" w:rsidP="00B66E35">
      <w:pPr>
        <w:pStyle w:val="ProductList-Bullet"/>
        <w:numPr>
          <w:ilvl w:val="2"/>
          <w:numId w:val="55"/>
        </w:numPr>
      </w:pPr>
      <w:r>
        <w:t xml:space="preserve">piekļūt attiecīgajai programmatūrai saskaņā ar piekļuves licencēm uz attiecībā uz kurām tam ir SA segums, un saskaņā ar savām Lietotāja un Ierīces SL, kas atļauj piekļūt Produktiem; </w:t>
      </w:r>
    </w:p>
    <w:p w:rsidR="00AE6DCE" w:rsidRDefault="00B66E35" w:rsidP="00B66E35">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AE6DCE" w:rsidRDefault="00B66E35" w:rsidP="00B66E35">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AE6DCE" w:rsidRDefault="00AE6DCE">
      <w:pPr>
        <w:pStyle w:val="ProductList-BodyIndented2"/>
      </w:pPr>
    </w:p>
    <w:p w:rsidR="00AE6DCE" w:rsidRDefault="00B66E35">
      <w:pPr>
        <w:pStyle w:val="ProductList-SubSubClauseHeading"/>
        <w:outlineLvl w:val="4"/>
      </w:pPr>
      <w:r>
        <w:t>Prasības.</w:t>
      </w:r>
    </w:p>
    <w:p w:rsidR="00AE6DCE" w:rsidRDefault="00B66E35">
      <w:pPr>
        <w:pStyle w:val="ProductList-BodyIndented2"/>
      </w:pPr>
      <w:r>
        <w:t>Lai lietotu Licences mobilitāti (izmantojot SA) Klientam ir:</w:t>
      </w:r>
    </w:p>
    <w:p w:rsidR="00AE6DCE" w:rsidRDefault="00B66E35" w:rsidP="00B66E35">
      <w:pPr>
        <w:pStyle w:val="ProductList-Bullet"/>
        <w:numPr>
          <w:ilvl w:val="2"/>
          <w:numId w:val="5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AE6DCE" w:rsidRDefault="00B66E35" w:rsidP="00B66E35">
      <w:pPr>
        <w:pStyle w:val="ProductList-Bullet"/>
        <w:numPr>
          <w:ilvl w:val="2"/>
          <w:numId w:val="5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AE6DCE" w:rsidRDefault="00B66E35" w:rsidP="00B66E35">
      <w:pPr>
        <w:pStyle w:val="ProductList-Bullet"/>
        <w:numPr>
          <w:ilvl w:val="2"/>
          <w:numId w:val="5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AE6DCE" w:rsidRDefault="00AE6DCE">
      <w:pPr>
        <w:pStyle w:val="ProductList-BodyIndented2"/>
      </w:pPr>
    </w:p>
    <w:p w:rsidR="00AE6DCE" w:rsidRDefault="00B66E35">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AE6D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Atļautais skaits:</w:t>
            </w:r>
          </w:p>
          <w:p w:rsidR="00AE6DCE" w:rsidRDefault="00B66E35">
            <w:pPr>
              <w:pStyle w:val="ProductList-TableBody"/>
            </w:pPr>
            <w:r>
              <w:rPr>
                <w:color w:val="FFFFFF"/>
              </w:rPr>
              <w:t>OSE vai kodoli katrai licencei</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 OSE katrai licencei</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 OSE katrai licencei</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Viens virtuāls kodols (saskaņā ar produktu lietošanas noteikumiem, tostarp 4 kodolu minimālo prasību katrai OSE)</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 pārvaldītas OSE katram Licencētajam serverim</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10 pārvaldītas OSE katram Licencētajam serverim</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 pārvaldītas OSE katram Licencētajam serverim</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10 pārvaldītas OSE katram Licencētajam serverim</w:t>
            </w:r>
          </w:p>
        </w:tc>
      </w:tr>
    </w:tbl>
    <w:p w:rsidR="00AE6DCE" w:rsidRDefault="00AE6DCE">
      <w:pPr>
        <w:pStyle w:val="ProductList-BodyIndented2"/>
      </w:pPr>
    </w:p>
    <w:p w:rsidR="00AE6DCE" w:rsidRDefault="00B66E35">
      <w:pPr>
        <w:pStyle w:val="ProductList-SubSubClauseHeading"/>
        <w:outlineLvl w:val="4"/>
      </w:pPr>
      <w:r>
        <w:t>Aizvietošanas tiesības</w:t>
      </w:r>
    </w:p>
    <w:p w:rsidR="00AE6DCE" w:rsidRDefault="00B66E35">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AE6DCE" w:rsidRDefault="00AE6DCE">
      <w:pPr>
        <w:pStyle w:val="ProductList-BodyIndented2"/>
      </w:pPr>
    </w:p>
    <w:p w:rsidR="00AE6DCE" w:rsidRDefault="00B66E35">
      <w:pPr>
        <w:pStyle w:val="ProductList-ClauseHeading"/>
        <w:outlineLvl w:val="2"/>
      </w:pPr>
      <w:bookmarkStart w:id="354" w:name="_Sec590"/>
      <w:r>
        <w:t>Serveri — Patstāvīgi viesotās lietojumprogrammas</w:t>
      </w:r>
      <w:bookmarkEnd w:id="354"/>
    </w:p>
    <w:p w:rsidR="00AE6DCE" w:rsidRDefault="00B66E35">
      <w:pPr>
        <w:pStyle w:val="ProductList-Body"/>
      </w:pPr>
      <w:r>
        <w:t>Patstāvīgi viesotās lietojumprogrammas ir tie Produkti, uz kuriem attiecināmas Patstāvīgas viesošanas tiesības.</w:t>
      </w:r>
    </w:p>
    <w:p w:rsidR="00AE6DCE" w:rsidRDefault="00AE6DCE">
      <w:pPr>
        <w:pStyle w:val="ProductList-Body"/>
      </w:pPr>
    </w:p>
    <w:p w:rsidR="00AE6DCE" w:rsidRDefault="00B66E35">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AE6DCE" w:rsidRDefault="00AE6DCE">
      <w:pPr>
        <w:pStyle w:val="ProductList-Body"/>
      </w:pPr>
    </w:p>
    <w:p w:rsidR="00AE6DCE" w:rsidRDefault="00B66E35">
      <w:pPr>
        <w:pStyle w:val="ProductList-SubClauseHeading"/>
        <w:outlineLvl w:val="3"/>
      </w:pPr>
      <w:r>
        <w:t>Prasības</w:t>
      </w:r>
    </w:p>
    <w:p w:rsidR="00AE6DCE" w:rsidRDefault="00B66E35">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AE6DCE" w:rsidRDefault="00B66E35" w:rsidP="00B66E35">
      <w:pPr>
        <w:pStyle w:val="ProductList-Bullet"/>
        <w:numPr>
          <w:ilvl w:val="1"/>
          <w:numId w:val="57"/>
        </w:numPr>
      </w:pPr>
      <w:r>
        <w:t>patstāvīgi viesotajām lietojumprogrammām, kas darbojas kā daļa no vienotā risinājuma, un</w:t>
      </w:r>
    </w:p>
    <w:p w:rsidR="00AE6DCE" w:rsidRDefault="00B66E35" w:rsidP="00B66E35">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AE6DCE" w:rsidRDefault="00B66E35">
      <w:pPr>
        <w:pStyle w:val="ProductList-BodyIndented"/>
      </w:pPr>
      <w:r>
        <w:t xml:space="preserve">Visai Microsoft programmatūrai, kas lietota Vienotā risinājuma izveidošanai un sniegšanai, ir jābūt: </w:t>
      </w:r>
    </w:p>
    <w:p w:rsidR="00AE6DCE" w:rsidRDefault="00B66E35" w:rsidP="00B66E35">
      <w:pPr>
        <w:pStyle w:val="ProductList-Bullet"/>
        <w:numPr>
          <w:ilvl w:val="1"/>
          <w:numId w:val="58"/>
        </w:numPr>
      </w:pPr>
      <w:r>
        <w:t>licencētai, izmantojot Lielapjoma licencēšanas programmu; un</w:t>
      </w:r>
    </w:p>
    <w:p w:rsidR="00AE6DCE" w:rsidRDefault="00B66E35" w:rsidP="00B66E35">
      <w:pPr>
        <w:pStyle w:val="ProductList-Bullet"/>
        <w:numPr>
          <w:ilvl w:val="1"/>
          <w:numId w:val="58"/>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AE6DCE" w:rsidRDefault="00AE6DCE">
      <w:pPr>
        <w:pStyle w:val="ProductList-BodyIndented"/>
      </w:pPr>
    </w:p>
    <w:p w:rsidR="00AE6DCE" w:rsidRDefault="00B66E35">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AE6DCE" w:rsidRDefault="00AE6DCE">
      <w:pPr>
        <w:pStyle w:val="ProductList-BodyIndented"/>
      </w:pPr>
    </w:p>
    <w:p w:rsidR="00AE6DCE" w:rsidRDefault="00B66E35">
      <w:pPr>
        <w:pStyle w:val="ProductList-BodyIndented"/>
      </w:pPr>
      <w:r>
        <w:t>Klienta programmatūrai:</w:t>
      </w:r>
    </w:p>
    <w:p w:rsidR="00AE6DCE" w:rsidRDefault="00B66E35" w:rsidP="00B66E35">
      <w:pPr>
        <w:pStyle w:val="ProductList-Bullet"/>
        <w:numPr>
          <w:ilvl w:val="1"/>
          <w:numId w:val="59"/>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AE6DCE" w:rsidRDefault="00B66E35" w:rsidP="00B66E35">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AE6DCE" w:rsidRDefault="00B66E35" w:rsidP="00B66E35">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AE6DCE" w:rsidRDefault="00B66E35" w:rsidP="00B66E35">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AE6DCE" w:rsidRDefault="00AE6DCE">
      <w:pPr>
        <w:pStyle w:val="ProductList-BodyIndented"/>
      </w:pPr>
    </w:p>
    <w:p w:rsidR="00AE6DCE" w:rsidRDefault="00B66E35">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AE6DCE" w:rsidRDefault="00AE6DCE">
      <w:pPr>
        <w:pStyle w:val="ProductList-BodyIndented"/>
        <w:jc w:val="right"/>
      </w:pPr>
    </w:p>
    <w:tbl>
      <w:tblPr>
        <w:tblStyle w:val="PURTable0"/>
        <w:tblW w:w="0" w:type="dxa"/>
        <w:tblLook w:val="04A0" w:firstRow="1" w:lastRow="0" w:firstColumn="1" w:lastColumn="0" w:noHBand="0" w:noVBand="1"/>
      </w:tblPr>
      <w:tblGrid>
        <w:gridCol w:w="1055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Indented"/>
      </w:pPr>
    </w:p>
    <w:p w:rsidR="00AE6DCE" w:rsidRDefault="00AE6DCE">
      <w:pPr>
        <w:pStyle w:val="PURBreadcrumb"/>
      </w:pPr>
    </w:p>
    <w:p w:rsidR="00AE6DCE" w:rsidRDefault="00B66E35">
      <w:pPr>
        <w:pStyle w:val="ProductList-SectionHeading"/>
        <w:pageBreakBefore/>
        <w:outlineLvl w:val="0"/>
      </w:pPr>
      <w:bookmarkStart w:id="355" w:name="_Sec1237"/>
      <w:bookmarkEnd w:id="332"/>
      <w:r>
        <w:t>Pielikums C — Papildinājumi un citas Pārejas licences</w:t>
      </w:r>
      <w:r>
        <w:fldChar w:fldCharType="begin"/>
      </w:r>
      <w:r>
        <w:instrText xml:space="preserve"> TC "</w:instrText>
      </w:r>
      <w:bookmarkStart w:id="356" w:name="_Toc504912804"/>
      <w:r>
        <w:instrText>Pielikums C — Papildinājumi un citas Pārejas licences</w:instrText>
      </w:r>
      <w:bookmarkEnd w:id="356"/>
      <w:r>
        <w:instrText>" \l 1</w:instrText>
      </w:r>
      <w:r>
        <w:fldChar w:fldCharType="end"/>
      </w: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357" w:name="_Sec1238"/>
      <w:r>
        <w:t>Papildinājumi</w:t>
      </w:r>
      <w:bookmarkEnd w:id="357"/>
      <w:r>
        <w:fldChar w:fldCharType="begin"/>
      </w:r>
      <w:r>
        <w:instrText xml:space="preserve"> TC "</w:instrText>
      </w:r>
      <w:bookmarkStart w:id="358" w:name="_Toc504912805"/>
      <w:r>
        <w:instrText>Papildinājumi</w:instrText>
      </w:r>
      <w:bookmarkEnd w:id="358"/>
      <w:r>
        <w:instrText>" \l 2</w:instrText>
      </w:r>
      <w:r>
        <w:fldChar w:fldCharType="end"/>
      </w:r>
    </w:p>
    <w:p w:rsidR="00AE6DCE" w:rsidRDefault="00B66E35">
      <w:pPr>
        <w:pStyle w:val="ProductList-Body"/>
      </w:pPr>
      <w:r>
        <w:t>Klients ir tiesīgs iegūt Papildinājumus ar šādiem nosacījumiem:</w:t>
      </w:r>
    </w:p>
    <w:p w:rsidR="00AE6DCE" w:rsidRDefault="00B66E35" w:rsidP="00B66E35">
      <w:pPr>
        <w:pStyle w:val="ProductList-Bullet"/>
        <w:numPr>
          <w:ilvl w:val="0"/>
          <w:numId w:val="60"/>
        </w:numPr>
      </w:pPr>
      <w:r>
        <w:t xml:space="preserve">Klientam ir nepieciešams aktīvs SA segums atbilstošajām Iegūtajām licencēm; </w:t>
      </w:r>
    </w:p>
    <w:p w:rsidR="00AE6DCE" w:rsidRDefault="00B66E35" w:rsidP="00B66E35">
      <w:pPr>
        <w:pStyle w:val="ProductList-Bullet"/>
        <w:numPr>
          <w:ilvl w:val="0"/>
          <w:numId w:val="60"/>
        </w:numPr>
      </w:pPr>
      <w:r>
        <w:t xml:space="preserve">katrai Iegūtajai licencei Klients drīkst iegūt vienu Papildinājuma SL, ja vien šajā Pielikumā nav norādīts citādi;   </w:t>
      </w:r>
    </w:p>
    <w:p w:rsidR="00AE6DCE" w:rsidRDefault="00B66E35" w:rsidP="00B66E35">
      <w:pPr>
        <w:pStyle w:val="ProductList-Bullet"/>
        <w:numPr>
          <w:ilvl w:val="0"/>
          <w:numId w:val="60"/>
        </w:numPr>
      </w:pPr>
      <w:r>
        <w:t>Klients drīkst iegūt Papildinājumu SL starp datu precizēšanas datumiem pirms Iegūto licenču iegādes;</w:t>
      </w:r>
    </w:p>
    <w:p w:rsidR="00AE6DCE" w:rsidRDefault="00AE6DCE">
      <w:pPr>
        <w:pStyle w:val="ProductList-Body"/>
      </w:pPr>
    </w:p>
    <w:p w:rsidR="00AE6DCE" w:rsidRDefault="00B66E35">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AE6DCE" w:rsidRDefault="00AE6DCE">
      <w:pPr>
        <w:pStyle w:val="ProductList-Body"/>
      </w:pPr>
    </w:p>
    <w:p w:rsidR="00AE6DCE" w:rsidRDefault="00B66E35">
      <w:pPr>
        <w:pStyle w:val="ProductList-Offering2HeadingNoBorder"/>
        <w:outlineLvl w:val="2"/>
      </w:pPr>
      <w:r>
        <w:t>Windows darbstacijas operētājsistēma</w:t>
      </w:r>
      <w:r>
        <w:fldChar w:fldCharType="begin"/>
      </w:r>
      <w:r>
        <w:instrText xml:space="preserve"> TC "</w:instrText>
      </w:r>
      <w:bookmarkStart w:id="359" w:name="_Toc504912806"/>
      <w:r>
        <w:instrText>Windows darbstacijas operētājsistēma</w:instrText>
      </w:r>
      <w:bookmarkEnd w:id="359"/>
      <w:r>
        <w:instrText>" \l 3</w:instrText>
      </w:r>
      <w:r>
        <w:fldChar w:fldCharType="end"/>
      </w:r>
    </w:p>
    <w:p w:rsidR="00AE6DCE" w:rsidRDefault="00B66E35">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72"/>
        <w:gridCol w:w="5644"/>
      </w:tblGrid>
      <w:tr w:rsidR="00AE6D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6DCE" w:rsidRDefault="00B66E35">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58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AE6DCE" w:rsidRDefault="00AE6DCE">
            <w:pPr>
              <w:pStyle w:val="ProductList-TableBody"/>
            </w:pPr>
          </w:p>
        </w:tc>
      </w:tr>
      <w:tr w:rsidR="00AE6DCE">
        <w:tc>
          <w:tcPr>
            <w:tcW w:w="58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AE6DCE" w:rsidRDefault="00B66E35">
            <w:pPr>
              <w:pStyle w:val="ProductList-TableBody"/>
            </w:pPr>
            <w:r>
              <w:t>Windows 10 Enterprise/Education E3 katrai ierīcei</w:t>
            </w:r>
          </w:p>
        </w:tc>
      </w:tr>
      <w:tr w:rsidR="00AE6DCE">
        <w:tc>
          <w:tcPr>
            <w:tcW w:w="58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588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10 Enterprise E3/E5 katram lietotājam</w:t>
            </w:r>
          </w:p>
        </w:tc>
      </w:tr>
      <w:tr w:rsidR="00AE6DCE">
        <w:tc>
          <w:tcPr>
            <w:tcW w:w="588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VDA E3/E5 katram lietotājam</w:t>
            </w:r>
          </w:p>
        </w:tc>
      </w:tr>
    </w:tbl>
    <w:p w:rsidR="00AE6DCE" w:rsidRDefault="00AE6DCE">
      <w:pPr>
        <w:pStyle w:val="ProductList-Body"/>
      </w:pPr>
    </w:p>
    <w:p w:rsidR="00AE6DCE" w:rsidRDefault="00B66E35">
      <w:pPr>
        <w:pStyle w:val="ProductList-Offering2HeadingNoBorder"/>
        <w:outlineLvl w:val="2"/>
      </w:pPr>
      <w:r>
        <w:t>Microsoft Operations Management and Security</w:t>
      </w:r>
      <w:r>
        <w:fldChar w:fldCharType="begin"/>
      </w:r>
      <w:r>
        <w:instrText xml:space="preserve"> TC "</w:instrText>
      </w:r>
      <w:bookmarkStart w:id="360" w:name="_Toc504912807"/>
      <w:r>
        <w:instrText>Microsoft Operations Management and Security</w:instrText>
      </w:r>
      <w:bookmarkEnd w:id="360"/>
      <w:r>
        <w:instrText>" \l 3</w:instrText>
      </w:r>
      <w:r>
        <w:fldChar w:fldCharType="end"/>
      </w:r>
    </w:p>
    <w:p w:rsidR="00AE6DCE" w:rsidRDefault="00AE6DCE">
      <w:pPr>
        <w:pStyle w:val="ProductList-Body"/>
      </w:pPr>
    </w:p>
    <w:p w:rsidR="00AE6DCE" w:rsidRDefault="00B66E35">
      <w:pPr>
        <w:pStyle w:val="ProductList-Body"/>
      </w:pPr>
      <w:r>
        <w:t xml:space="preserve">Katrai Iegūtai licencei Klients ir tiesīgs iegādāties E1 un E2 Papildinājumu kombināciju, nepārsniedzot Derīgo skaitu. </w:t>
      </w:r>
    </w:p>
    <w:p w:rsidR="00AE6DCE" w:rsidRDefault="00AE6DCE">
      <w:pPr>
        <w:pStyle w:val="ProductList-Body"/>
      </w:pPr>
    </w:p>
    <w:p w:rsidR="00AE6DCE" w:rsidRDefault="00B66E35">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AE6DCE" w:rsidRDefault="00AE6DCE">
      <w:pPr>
        <w:pStyle w:val="ProductList-Body"/>
      </w:pPr>
    </w:p>
    <w:tbl>
      <w:tblPr>
        <w:tblStyle w:val="PURTable"/>
        <w:tblW w:w="0" w:type="dxa"/>
        <w:tblLook w:val="04A0" w:firstRow="1" w:lastRow="0" w:firstColumn="1" w:lastColumn="0" w:noHBand="0" w:noVBand="1"/>
      </w:tblPr>
      <w:tblGrid>
        <w:gridCol w:w="3890"/>
        <w:gridCol w:w="3783"/>
        <w:gridCol w:w="3243"/>
      </w:tblGrid>
      <w:tr w:rsidR="00AE6DC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E6DCE" w:rsidRDefault="00B66E35">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AE6DCE" w:rsidRDefault="00B66E35">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AE6DCE" w:rsidRDefault="00B66E35">
            <w:pPr>
              <w:pStyle w:val="ProductList-TableBody"/>
            </w:pPr>
            <w:r>
              <w:rPr>
                <w:color w:val="FFFFFF"/>
              </w:rPr>
              <w:t>Derīgais skaits</w:t>
            </w:r>
          </w:p>
        </w:tc>
      </w:tr>
      <w:tr w:rsidR="00AE6DCE">
        <w:tc>
          <w:tcPr>
            <w:tcW w:w="428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1/4 (ir nepieciešamas vismaz četras Iegūtās licences)</w:t>
            </w:r>
          </w:p>
        </w:tc>
      </w:tr>
      <w:tr w:rsidR="00AE6DCE">
        <w:tc>
          <w:tcPr>
            <w:tcW w:w="428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428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1</w:t>
            </w:r>
          </w:p>
        </w:tc>
      </w:tr>
      <w:tr w:rsidR="00AE6DCE">
        <w:tc>
          <w:tcPr>
            <w:tcW w:w="428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428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2</w:t>
            </w:r>
          </w:p>
        </w:tc>
      </w:tr>
      <w:tr w:rsidR="00AE6DCE">
        <w:tc>
          <w:tcPr>
            <w:tcW w:w="428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428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AE6DCE" w:rsidRDefault="00B66E35">
            <w:pPr>
              <w:pStyle w:val="ProductList-TableBody"/>
            </w:pPr>
            <w:r>
              <w:t>8</w:t>
            </w:r>
          </w:p>
        </w:tc>
      </w:tr>
      <w:tr w:rsidR="00AE6DCE">
        <w:tc>
          <w:tcPr>
            <w:tcW w:w="428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Offering2HeadingNoBorder"/>
        <w:outlineLvl w:val="2"/>
      </w:pPr>
      <w:r>
        <w:t>Microsoft Azure lietotāju plāni</w:t>
      </w:r>
      <w:r>
        <w:fldChar w:fldCharType="begin"/>
      </w:r>
      <w:r>
        <w:instrText xml:space="preserve"> TC "</w:instrText>
      </w:r>
      <w:bookmarkStart w:id="361" w:name="_Toc504912808"/>
      <w:r>
        <w:instrText>Microsoft Azure lietotāju plāni</w:instrText>
      </w:r>
      <w:bookmarkEnd w:id="361"/>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313"/>
        <w:gridCol w:w="5603"/>
      </w:tblGrid>
      <w:tr w:rsidR="00AE6D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6DCE" w:rsidRDefault="00B66E35">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58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Enterprise CAL Suite</w:t>
            </w:r>
          </w:p>
        </w:tc>
      </w:tr>
    </w:tbl>
    <w:p w:rsidR="00AE6DCE" w:rsidRDefault="00AE6DCE">
      <w:pPr>
        <w:pStyle w:val="ProductList-Body"/>
      </w:pPr>
    </w:p>
    <w:p w:rsidR="00AE6DCE" w:rsidRDefault="00B66E35">
      <w:pPr>
        <w:pStyle w:val="ProductList-Offering2HeadingNoBorder"/>
        <w:outlineLvl w:val="2"/>
      </w:pPr>
      <w:r>
        <w:t>Microsoft 365</w:t>
      </w:r>
      <w:r>
        <w:fldChar w:fldCharType="begin"/>
      </w:r>
      <w:r>
        <w:instrText xml:space="preserve"> TC "</w:instrText>
      </w:r>
      <w:bookmarkStart w:id="362" w:name="_Toc504912809"/>
      <w:r>
        <w:instrText>Microsoft 365</w:instrText>
      </w:r>
      <w:bookmarkEnd w:id="362"/>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274"/>
        <w:gridCol w:w="5642"/>
      </w:tblGrid>
      <w:tr w:rsidR="00AE6D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6DCE" w:rsidRDefault="00B66E35">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58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365 E3/E5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Windows 10 Enterprise/Education E3 katrai ierīcei un</w:t>
            </w:r>
          </w:p>
          <w:p w:rsidR="00AE6DCE" w:rsidRDefault="00B66E35">
            <w:pPr>
              <w:pStyle w:val="ProductList-TableBody"/>
            </w:pPr>
            <w:r>
              <w:t>Pamata/Enterprise CAL Suite un</w:t>
            </w:r>
          </w:p>
          <w:p w:rsidR="00AE6DCE" w:rsidRDefault="00B66E35">
            <w:pPr>
              <w:pStyle w:val="ProductList-TableBody"/>
            </w:pPr>
            <w:r>
              <w:t>Office Professional Plus</w:t>
            </w:r>
          </w:p>
        </w:tc>
      </w:tr>
      <w:tr w:rsidR="00AE6DCE">
        <w:tc>
          <w:tcPr>
            <w:tcW w:w="588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Office 365 E1/E3</w:t>
            </w:r>
          </w:p>
        </w:tc>
      </w:tr>
    </w:tbl>
    <w:p w:rsidR="00AE6DCE" w:rsidRDefault="00AE6DCE">
      <w:pPr>
        <w:pStyle w:val="ProductList-Body"/>
      </w:pPr>
    </w:p>
    <w:p w:rsidR="00AE6DCE" w:rsidRDefault="00B66E35">
      <w:pPr>
        <w:pStyle w:val="ProductList-Offering2HeadingNoBorder"/>
        <w:outlineLvl w:val="2"/>
      </w:pPr>
      <w:r>
        <w:t>Enterprise Mobility + Security</w:t>
      </w:r>
      <w:r>
        <w:fldChar w:fldCharType="begin"/>
      </w:r>
      <w:r>
        <w:instrText xml:space="preserve"> TC "</w:instrText>
      </w:r>
      <w:bookmarkStart w:id="363" w:name="_Toc504912810"/>
      <w:r>
        <w:instrText>Enterprise Mobility + Security</w:instrText>
      </w:r>
      <w:bookmarkEnd w:id="363"/>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419"/>
        <w:gridCol w:w="5497"/>
      </w:tblGrid>
      <w:tr w:rsidR="00AE6D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00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r>
      <w:tr w:rsidR="00AE6DCE">
        <w:tc>
          <w:tcPr>
            <w:tcW w:w="600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Suite</w:t>
            </w:r>
          </w:p>
        </w:tc>
      </w:tr>
      <w:tr w:rsidR="00AE6DCE">
        <w:tc>
          <w:tcPr>
            <w:tcW w:w="600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 Bridge for Office 365</w:t>
            </w:r>
          </w:p>
        </w:tc>
      </w:tr>
      <w:tr w:rsidR="00AE6DCE">
        <w:tc>
          <w:tcPr>
            <w:tcW w:w="600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 Bridge for Office 365 un Microsoft Intune</w:t>
            </w:r>
          </w:p>
        </w:tc>
      </w:tr>
      <w:tr w:rsidR="00AE6DCE">
        <w:tc>
          <w:tcPr>
            <w:tcW w:w="600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Suite Bridge for Office 365</w:t>
            </w:r>
          </w:p>
        </w:tc>
      </w:tr>
      <w:tr w:rsidR="00AE6DCE">
        <w:tc>
          <w:tcPr>
            <w:tcW w:w="600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Suite Bridge for Office 365 un Microsoft Intune</w:t>
            </w:r>
          </w:p>
        </w:tc>
      </w:tr>
    </w:tbl>
    <w:p w:rsidR="00AE6DCE" w:rsidRDefault="00AE6DCE">
      <w:pPr>
        <w:pStyle w:val="ProductList-Body"/>
      </w:pPr>
    </w:p>
    <w:p w:rsidR="00AE6DCE" w:rsidRDefault="00B66E35">
      <w:pPr>
        <w:pStyle w:val="ProductList-Offering2HeadingNoBorder"/>
        <w:outlineLvl w:val="2"/>
      </w:pPr>
      <w:r>
        <w:t>Microsoft Dynamics 365 pakalpojumi</w:t>
      </w:r>
      <w:r>
        <w:fldChar w:fldCharType="begin"/>
      </w:r>
      <w:r>
        <w:instrText xml:space="preserve"> TC "</w:instrText>
      </w:r>
      <w:bookmarkStart w:id="364" w:name="_Toc504912811"/>
      <w:r>
        <w:instrText>Microsoft Dynamics 365 pakalpojumi</w:instrText>
      </w:r>
      <w:bookmarkEnd w:id="364"/>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482"/>
        <w:gridCol w:w="5434"/>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darba grupas dalībniekiem,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uzdevuma pildīšanas CAL</w:t>
            </w:r>
          </w:p>
        </w:tc>
      </w:tr>
      <w:tr w:rsidR="00AE6DCE">
        <w:tc>
          <w:tcPr>
            <w:tcW w:w="612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Pašadministrēšanas CAL</w:t>
            </w:r>
          </w:p>
        </w:tc>
      </w:tr>
      <w:tr w:rsidR="00AE6DCE">
        <w:tc>
          <w:tcPr>
            <w:tcW w:w="612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Essentials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darba grupas dalībniekiem lokālā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for Operations ierīcei,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Uzdevuma pildīšanas CAL (Ierīce)</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ierīces CAL</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Activity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funkcionālās lietošanas/Enterprise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for Retail,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funkcionālās lietošanas/Enterprise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CAL</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Talent,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Enterprise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pārdošanai,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pārdošanai lokālā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pārdošanai lokālā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klientu apkalpošanai,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klientu apkalpošanai lokālā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klientu apkalpošanai lokālā CAL</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gadījumu pārvaldībai,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pārdošanai lokālā CAL</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profesionālās lietošanas CAL</w:t>
            </w:r>
          </w:p>
        </w:tc>
      </w:tr>
    </w:tbl>
    <w:p w:rsidR="00AE6DCE" w:rsidRDefault="00AE6DCE">
      <w:pPr>
        <w:pStyle w:val="ProductList-Body"/>
      </w:pPr>
    </w:p>
    <w:p w:rsidR="00AE6DCE" w:rsidRDefault="00B66E35">
      <w:pPr>
        <w:pStyle w:val="ProductList-Offering2HeadingNoBorder"/>
        <w:outlineLvl w:val="2"/>
      </w:pPr>
      <w:r>
        <w:t>Office 365 lietojumprogrammas</w:t>
      </w:r>
      <w:r>
        <w:fldChar w:fldCharType="begin"/>
      </w:r>
      <w:r>
        <w:instrText xml:space="preserve"> TC "</w:instrText>
      </w:r>
      <w:bookmarkStart w:id="365" w:name="_Toc504912812"/>
      <w:r>
        <w:instrText>Office 365 lietojumprogrammas</w:instrText>
      </w:r>
      <w:bookmarkEnd w:id="365"/>
      <w:r>
        <w:instrText>" \l 3</w:instrText>
      </w:r>
      <w:r>
        <w:fldChar w:fldCharType="end"/>
      </w:r>
    </w:p>
    <w:tbl>
      <w:tblPr>
        <w:tblStyle w:val="PURTable"/>
        <w:tblW w:w="0" w:type="dxa"/>
        <w:tblLook w:val="04A0" w:firstRow="1" w:lastRow="0" w:firstColumn="1" w:lastColumn="0" w:noHBand="0" w:noVBand="1"/>
      </w:tblPr>
      <w:tblGrid>
        <w:gridCol w:w="5633"/>
        <w:gridCol w:w="5283"/>
      </w:tblGrid>
      <w:tr w:rsidR="00AE6D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Professional</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Standard</w:t>
            </w:r>
          </w:p>
        </w:tc>
      </w:tr>
    </w:tbl>
    <w:p w:rsidR="00AE6DCE" w:rsidRDefault="00AE6DCE">
      <w:pPr>
        <w:pStyle w:val="ProductList-Body"/>
      </w:pPr>
    </w:p>
    <w:p w:rsidR="00AE6DCE" w:rsidRDefault="00B66E35">
      <w:pPr>
        <w:pStyle w:val="ProductList-Offering2HeadingNoBorder"/>
        <w:outlineLvl w:val="2"/>
      </w:pPr>
      <w:r>
        <w:t>Office 365 komplekti</w:t>
      </w:r>
      <w:r>
        <w:fldChar w:fldCharType="begin"/>
      </w:r>
      <w:r>
        <w:instrText xml:space="preserve"> TC "</w:instrText>
      </w:r>
      <w:bookmarkStart w:id="366" w:name="_Toc504912813"/>
      <w:r>
        <w:instrText>Office 365 komplekti</w:instrText>
      </w:r>
      <w:bookmarkEnd w:id="366"/>
      <w:r>
        <w:instrText>" \l 3</w:instrText>
      </w:r>
      <w:r>
        <w:fldChar w:fldCharType="end"/>
      </w:r>
    </w:p>
    <w:p w:rsidR="00AE6DCE" w:rsidRDefault="00B66E35">
      <w:pPr>
        <w:pStyle w:val="ProductList-Body"/>
      </w:pPr>
      <w:r>
        <w:t xml:space="preserve">Papildinājuma Lietotāja SL nodrošina Licencētajiem lietotājiem servera programmatūras piekļuves tiesības, kas ir līdzvērtīgas Iegūtajai licencei no jebkuras ierīces. </w:t>
      </w:r>
    </w:p>
    <w:p w:rsidR="00AE6DCE" w:rsidRDefault="00AE6DCE">
      <w:pPr>
        <w:pStyle w:val="ProductList-Body"/>
      </w:pPr>
    </w:p>
    <w:tbl>
      <w:tblPr>
        <w:tblStyle w:val="PURTable"/>
        <w:tblW w:w="0" w:type="dxa"/>
        <w:tblLook w:val="04A0" w:firstRow="1" w:lastRow="0" w:firstColumn="1" w:lastColumn="0" w:noHBand="0" w:noVBand="1"/>
      </w:tblPr>
      <w:tblGrid>
        <w:gridCol w:w="5663"/>
        <w:gridCol w:w="5253"/>
      </w:tblGrid>
      <w:tr w:rsidR="00AE6D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Core CAL Suite</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Pamata CAL Suite un</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AE6DCE" w:rsidRDefault="00B66E35">
            <w:pPr>
              <w:pStyle w:val="ProductList-TableBody"/>
            </w:pPr>
            <w:r>
              <w:t>Office Professional Plus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Enterprise CAL Suite</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AE6DCE" w:rsidRDefault="00B66E35">
            <w:pPr>
              <w:pStyle w:val="ProductList-TableBody"/>
            </w:pPr>
            <w:r>
              <w:t>Enterprise CAL Suite un</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AE6DCE" w:rsidRDefault="00B66E35">
            <w:pPr>
              <w:pStyle w:val="ProductList-TableBody"/>
            </w:pPr>
            <w:r>
              <w:t>Office Professional Plus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Professional Plus</w:t>
            </w:r>
          </w:p>
        </w:tc>
      </w:tr>
    </w:tbl>
    <w:p w:rsidR="00AE6DCE" w:rsidRDefault="00AE6DCE">
      <w:pPr>
        <w:pStyle w:val="ProductList-Body"/>
      </w:pPr>
    </w:p>
    <w:p w:rsidR="00AE6DCE" w:rsidRDefault="00B66E35">
      <w:pPr>
        <w:pStyle w:val="ProductList-Offering2HeadingNoBorder"/>
        <w:outlineLvl w:val="2"/>
      </w:pPr>
      <w:r>
        <w:t>Exchange Online</w:t>
      </w:r>
      <w:r>
        <w:fldChar w:fldCharType="begin"/>
      </w:r>
      <w:r>
        <w:instrText xml:space="preserve"> TC "</w:instrText>
      </w:r>
      <w:bookmarkStart w:id="367" w:name="_Toc504912814"/>
      <w:r>
        <w:instrText>Exchange Online</w:instrText>
      </w:r>
      <w:bookmarkEnd w:id="367"/>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741"/>
        <w:gridCol w:w="5175"/>
      </w:tblGrid>
      <w:tr w:rsidR="00AE6D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3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Exchange Online Plan 1 Add-on (Lietotāja SL)</w:t>
            </w: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Exchange Standard CAL</w:t>
            </w:r>
          </w:p>
        </w:tc>
      </w:tr>
      <w:tr w:rsidR="00AE6DCE">
        <w:tc>
          <w:tcPr>
            <w:tcW w:w="63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r>
    </w:tbl>
    <w:p w:rsidR="00AE6DCE" w:rsidRDefault="00AE6DCE">
      <w:pPr>
        <w:pStyle w:val="ProductList-Body"/>
      </w:pPr>
    </w:p>
    <w:p w:rsidR="00AE6DCE" w:rsidRDefault="00B66E35">
      <w:pPr>
        <w:pStyle w:val="ProductList-Offering2HeadingNoBorder"/>
        <w:outlineLvl w:val="2"/>
      </w:pPr>
      <w:r>
        <w:t>Project Online</w:t>
      </w:r>
      <w:r>
        <w:fldChar w:fldCharType="begin"/>
      </w:r>
      <w:r>
        <w:instrText xml:space="preserve"> TC "</w:instrText>
      </w:r>
      <w:bookmarkStart w:id="368" w:name="_Toc504912815"/>
      <w:r>
        <w:instrText>Project Online</w:instrText>
      </w:r>
      <w:bookmarkEnd w:id="368"/>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730"/>
        <w:gridCol w:w="5186"/>
      </w:tblGrid>
      <w:tr w:rsidR="00AE6D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Project Professional</w:t>
            </w: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Project Standard</w:t>
            </w: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Project Server CAL</w:t>
            </w: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r>
      <w:tr w:rsidR="00AE6DCE">
        <w:tc>
          <w:tcPr>
            <w:tcW w:w="63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bl>
    <w:p w:rsidR="00AE6DCE" w:rsidRDefault="00AE6DCE">
      <w:pPr>
        <w:pStyle w:val="ProductList-Body"/>
      </w:pPr>
    </w:p>
    <w:p w:rsidR="00AE6DCE" w:rsidRDefault="00B66E35">
      <w:pPr>
        <w:pStyle w:val="ProductList-Offering2HeadingNoBorder"/>
        <w:outlineLvl w:val="2"/>
      </w:pPr>
      <w:r>
        <w:t>SharePoint Online</w:t>
      </w:r>
      <w:r>
        <w:fldChar w:fldCharType="begin"/>
      </w:r>
      <w:r>
        <w:instrText xml:space="preserve"> TC "</w:instrText>
      </w:r>
      <w:bookmarkStart w:id="369" w:name="_Toc504912816"/>
      <w:r>
        <w:instrText>SharePoint Online</w:instrText>
      </w:r>
      <w:bookmarkEnd w:id="369"/>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735"/>
        <w:gridCol w:w="5181"/>
      </w:tblGrid>
      <w:tr w:rsidR="00AE6D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3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SharePoint Standard CAL</w:t>
            </w:r>
          </w:p>
        </w:tc>
      </w:tr>
      <w:tr w:rsidR="00AE6DCE">
        <w:tc>
          <w:tcPr>
            <w:tcW w:w="63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r>
    </w:tbl>
    <w:p w:rsidR="00AE6DCE" w:rsidRDefault="00AE6DCE">
      <w:pPr>
        <w:pStyle w:val="ProductList-Body"/>
      </w:pPr>
    </w:p>
    <w:p w:rsidR="00AE6DCE" w:rsidRDefault="00B66E35">
      <w:pPr>
        <w:pStyle w:val="ProductList-Offering2HeadingNoBorder"/>
        <w:outlineLvl w:val="2"/>
      </w:pPr>
      <w:r>
        <w:t>Skype darbam Online</w:t>
      </w:r>
      <w:r>
        <w:fldChar w:fldCharType="begin"/>
      </w:r>
      <w:r>
        <w:instrText xml:space="preserve"> TC "</w:instrText>
      </w:r>
      <w:bookmarkStart w:id="370" w:name="_Toc504912817"/>
      <w:r>
        <w:instrText>Skype darbam Online</w:instrText>
      </w:r>
      <w:bookmarkEnd w:id="370"/>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848"/>
        <w:gridCol w:w="5068"/>
      </w:tblGrid>
      <w:tr w:rsidR="00AE6DC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48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Skype darbam Standard CAL</w:t>
            </w:r>
          </w:p>
        </w:tc>
      </w:tr>
      <w:tr w:rsidR="00AE6DCE">
        <w:tc>
          <w:tcPr>
            <w:tcW w:w="648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r>
    </w:tbl>
    <w:p w:rsidR="00AE6DCE" w:rsidRDefault="00AE6DCE">
      <w:pPr>
        <w:pStyle w:val="ProductList-Body"/>
      </w:pPr>
    </w:p>
    <w:p w:rsidR="00AE6DCE" w:rsidRDefault="00B66E35">
      <w:pPr>
        <w:pStyle w:val="ProductList-Offering2HeadingNoBorder"/>
        <w:outlineLvl w:val="2"/>
      </w:pPr>
      <w:r>
        <w:t>Microsoft Intune</w:t>
      </w:r>
      <w:r>
        <w:fldChar w:fldCharType="begin"/>
      </w:r>
      <w:r>
        <w:instrText xml:space="preserve"> TC "</w:instrText>
      </w:r>
      <w:bookmarkStart w:id="371" w:name="_Toc504912818"/>
      <w:r>
        <w:instrText>Microsoft Intune</w:instrText>
      </w:r>
      <w:bookmarkEnd w:id="371"/>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737"/>
        <w:gridCol w:w="5179"/>
      </w:tblGrid>
      <w:tr w:rsidR="00AE6D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3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Intune Add-on (Lietotāja SL)</w:t>
            </w: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r>
      <w:tr w:rsidR="00AE6DCE">
        <w:tc>
          <w:tcPr>
            <w:tcW w:w="63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Suite</w:t>
            </w:r>
          </w:p>
        </w:tc>
      </w:tr>
      <w:tr w:rsidR="00AE6DCE">
        <w:tc>
          <w:tcPr>
            <w:tcW w:w="63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r>
      <w:tr w:rsidR="00AE6DCE">
        <w:tc>
          <w:tcPr>
            <w:tcW w:w="63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Suite</w:t>
            </w:r>
          </w:p>
        </w:tc>
      </w:tr>
    </w:tbl>
    <w:p w:rsidR="00AE6DCE" w:rsidRDefault="00AE6DCE">
      <w:pPr>
        <w:pStyle w:val="ProductList-Body"/>
      </w:pPr>
    </w:p>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OfferingGroupHeading"/>
        <w:outlineLvl w:val="1"/>
      </w:pPr>
      <w:bookmarkStart w:id="372" w:name="_Sec1240"/>
      <w:r>
        <w:t>No SA</w:t>
      </w:r>
      <w:bookmarkEnd w:id="372"/>
      <w:r>
        <w:fldChar w:fldCharType="begin"/>
      </w:r>
      <w:r>
        <w:instrText xml:space="preserve"> TC "</w:instrText>
      </w:r>
      <w:bookmarkStart w:id="373" w:name="_Toc504912819"/>
      <w:r>
        <w:instrText>No SA</w:instrText>
      </w:r>
      <w:bookmarkEnd w:id="373"/>
      <w:r>
        <w:instrText>" \l 2</w:instrText>
      </w:r>
      <w:r>
        <w:fldChar w:fldCharType="end"/>
      </w:r>
    </w:p>
    <w:p w:rsidR="00AE6DCE" w:rsidRDefault="00B66E35">
      <w:pPr>
        <w:pStyle w:val="ProductList-Body"/>
      </w:pPr>
      <w:r>
        <w:t>Klients No SA SL drīkst iegādāties SA vietā, lai iegūtu pilnībā apmaksātas pastāvīgās Licences, ar šādiem nosacījumiem:</w:t>
      </w:r>
    </w:p>
    <w:p w:rsidR="00AE6DCE" w:rsidRDefault="00B66E35" w:rsidP="00B66E35">
      <w:pPr>
        <w:pStyle w:val="ProductList-Bullet"/>
        <w:numPr>
          <w:ilvl w:val="0"/>
          <w:numId w:val="61"/>
        </w:numPr>
      </w:pPr>
      <w:r>
        <w:t xml:space="preserve">Klientam ir aktīvs SA segums vai tas tiek atjaunots atbilstošajām Iegūtajām licencēm; </w:t>
      </w:r>
    </w:p>
    <w:p w:rsidR="00AE6DCE" w:rsidRDefault="00B66E35" w:rsidP="00B66E35">
      <w:pPr>
        <w:pStyle w:val="ProductList-Bullet"/>
        <w:numPr>
          <w:ilvl w:val="0"/>
          <w:numId w:val="61"/>
        </w:numPr>
      </w:pPr>
      <w:r>
        <w:t xml:space="preserve">katrai Iegūtajai licencei Klients iegūst ne vairāk kā vienu No SA SL, ja vien šajā Pielikumā nav norādīts citādi; </w:t>
      </w:r>
    </w:p>
    <w:p w:rsidR="00AE6DCE" w:rsidRDefault="00B66E35" w:rsidP="00B66E35">
      <w:pPr>
        <w:pStyle w:val="ProductList-Bullet"/>
        <w:numPr>
          <w:ilvl w:val="0"/>
          <w:numId w:val="61"/>
        </w:numPr>
      </w:pPr>
      <w:r>
        <w:t>Klients iegūst No SA SL Reģistrācijas gadadienā vai atjaunošanas laikā;</w:t>
      </w:r>
    </w:p>
    <w:p w:rsidR="00AE6DCE" w:rsidRDefault="00AE6DCE">
      <w:pPr>
        <w:pStyle w:val="ProductList-Body"/>
      </w:pPr>
    </w:p>
    <w:p w:rsidR="00AE6DCE" w:rsidRDefault="00B66E35">
      <w:pPr>
        <w:pStyle w:val="ProductList-Body"/>
      </w:pPr>
      <w:r>
        <w:t>līguma Enterprise abonementa Klienti ar pastāvīgu abonementa segumu, kura periods ir vismaz trīs gadi, ir tiesīgi iegādāties No SA SL.</w:t>
      </w:r>
    </w:p>
    <w:p w:rsidR="00AE6DCE" w:rsidRDefault="00AE6DCE">
      <w:pPr>
        <w:pStyle w:val="ProductList-Body"/>
      </w:pPr>
    </w:p>
    <w:p w:rsidR="00AE6DCE" w:rsidRDefault="00B66E35">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Windows darbstacijas operētājsistēmas 4.4. sadaļā. </w:t>
      </w:r>
    </w:p>
    <w:p w:rsidR="00AE6DCE" w:rsidRDefault="00AE6DCE">
      <w:pPr>
        <w:pStyle w:val="ProductList-Body"/>
      </w:pPr>
    </w:p>
    <w:p w:rsidR="00AE6DCE" w:rsidRDefault="00B66E35">
      <w:pPr>
        <w:pStyle w:val="ProductList-Offering2HeadingNoBorder"/>
        <w:outlineLvl w:val="2"/>
      </w:pPr>
      <w:r>
        <w:t>CAL Suite</w:t>
      </w:r>
      <w:r>
        <w:fldChar w:fldCharType="begin"/>
      </w:r>
      <w:r>
        <w:instrText xml:space="preserve"> TC "</w:instrText>
      </w:r>
      <w:bookmarkStart w:id="374" w:name="_Toc504912820"/>
      <w:r>
        <w:instrText>CAL Suite</w:instrText>
      </w:r>
      <w:bookmarkEnd w:id="374"/>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520"/>
        <w:gridCol w:w="5396"/>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Vecākkomplekta CAL Suite SA</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Vecākkomplekta CAL Suite SA</w:t>
            </w:r>
          </w:p>
        </w:tc>
      </w:tr>
    </w:tbl>
    <w:p w:rsidR="00AE6DCE" w:rsidRDefault="00AE6DCE">
      <w:pPr>
        <w:pStyle w:val="ProductList-Body"/>
      </w:pPr>
    </w:p>
    <w:p w:rsidR="00AE6DCE" w:rsidRDefault="00B66E35">
      <w:pPr>
        <w:pStyle w:val="ProductList-Offering2HeadingNoBorder"/>
        <w:outlineLvl w:val="2"/>
      </w:pPr>
      <w:r>
        <w:t>Windows darbstacijas operētājsistēma</w:t>
      </w:r>
      <w:r>
        <w:fldChar w:fldCharType="begin"/>
      </w:r>
      <w:r>
        <w:instrText xml:space="preserve"> TC "</w:instrText>
      </w:r>
      <w:bookmarkStart w:id="375" w:name="_Toc504912821"/>
      <w:r>
        <w:instrText>Windows darbstacijas operētājsistēma</w:instrText>
      </w:r>
      <w:bookmarkEnd w:id="375"/>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487"/>
        <w:gridCol w:w="5429"/>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12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SA Windows darbstacijas operētājsistēmai</w:t>
            </w:r>
          </w:p>
        </w:tc>
      </w:tr>
    </w:tbl>
    <w:p w:rsidR="00AE6DCE" w:rsidRDefault="00AE6DCE">
      <w:pPr>
        <w:pStyle w:val="ProductList-Body"/>
      </w:pPr>
    </w:p>
    <w:p w:rsidR="00AE6DCE" w:rsidRDefault="00AE6DCE">
      <w:pPr>
        <w:pStyle w:val="ProductList-Body"/>
      </w:pPr>
    </w:p>
    <w:p w:rsidR="00AE6DCE" w:rsidRDefault="00B66E35">
      <w:pPr>
        <w:pStyle w:val="ProductList-Offering2HeadingNoBorder"/>
        <w:outlineLvl w:val="2"/>
      </w:pPr>
      <w:r>
        <w:t>Microsoft Operations Management and Security</w:t>
      </w:r>
      <w:r>
        <w:fldChar w:fldCharType="begin"/>
      </w:r>
      <w:r>
        <w:instrText xml:space="preserve"> TC "</w:instrText>
      </w:r>
      <w:bookmarkStart w:id="376" w:name="_Toc504912822"/>
      <w:r>
        <w:instrText>Microsoft Operations Management and Security</w:instrText>
      </w:r>
      <w:bookmarkEnd w:id="376"/>
      <w:r>
        <w:instrText>" \l 3</w:instrText>
      </w:r>
      <w:r>
        <w:fldChar w:fldCharType="end"/>
      </w:r>
    </w:p>
    <w:p w:rsidR="00AE6DCE" w:rsidRDefault="00AE6DCE">
      <w:pPr>
        <w:pStyle w:val="ProductList-Body"/>
      </w:pPr>
    </w:p>
    <w:p w:rsidR="00AE6DCE" w:rsidRDefault="00B66E35">
      <w:pPr>
        <w:pStyle w:val="ProductList-Body"/>
      </w:pPr>
      <w:r>
        <w:t>Katrai Iegūtai licencei Klients ir tiesīgs iegādāties E1 un E2 No SA SL kombināciju, nepārsniedzot Derīgo skaitu.</w:t>
      </w:r>
    </w:p>
    <w:p w:rsidR="00AE6DCE" w:rsidRDefault="00AE6DCE">
      <w:pPr>
        <w:pStyle w:val="ProductList-Body"/>
      </w:pPr>
    </w:p>
    <w:tbl>
      <w:tblPr>
        <w:tblStyle w:val="PURTable"/>
        <w:tblW w:w="0" w:type="dxa"/>
        <w:tblLook w:val="04A0" w:firstRow="1" w:lastRow="0" w:firstColumn="1" w:lastColumn="0" w:noHBand="0" w:noVBand="1"/>
      </w:tblPr>
      <w:tblGrid>
        <w:gridCol w:w="3459"/>
        <w:gridCol w:w="3778"/>
        <w:gridCol w:w="3679"/>
      </w:tblGrid>
      <w:tr w:rsidR="00AE6D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4160" w:type="dxa"/>
            <w:tcBorders>
              <w:top w:val="single" w:sz="4" w:space="0" w:color="0070C0"/>
            </w:tcBorders>
            <w:shd w:val="clear" w:color="auto" w:fill="0070C0"/>
          </w:tcPr>
          <w:p w:rsidR="00AE6DCE" w:rsidRDefault="00B66E35">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Derīgais skaits</w:t>
            </w:r>
          </w:p>
        </w:tc>
      </w:tr>
      <w:tr w:rsidR="00AE6DCE">
        <w:tc>
          <w:tcPr>
            <w:tcW w:w="3800" w:type="dxa"/>
            <w:tcBorders>
              <w:top w:val="single" w:sz="4" w:space="0" w:color="6E6E6E"/>
              <w:left w:val="single" w:sz="4" w:space="0" w:color="6E6E6E"/>
              <w:bottom w:val="none" w:sz="4" w:space="0" w:color="6E6E6E"/>
            </w:tcBorders>
          </w:tcPr>
          <w:p w:rsidR="00AE6DCE" w:rsidRDefault="00B66E35">
            <w:pPr>
              <w:pStyle w:val="ProductList-TableBody"/>
            </w:pPr>
            <w:r>
              <w:t>Operations Management and Security E1/E2 No SA</w:t>
            </w:r>
          </w:p>
        </w:tc>
        <w:tc>
          <w:tcPr>
            <w:tcW w:w="4160" w:type="dxa"/>
          </w:tcPr>
          <w:p w:rsidR="00AE6DCE" w:rsidRDefault="00B66E35">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AE6DCE" w:rsidRDefault="00B66E35">
            <w:pPr>
              <w:pStyle w:val="ProductList-TableBody"/>
            </w:pPr>
            <w:r>
              <w:t>1/4 (ir nepieciešamas vismaz četras Iegūtās licences)</w:t>
            </w:r>
          </w:p>
        </w:tc>
      </w:tr>
      <w:tr w:rsidR="00AE6DCE">
        <w:tc>
          <w:tcPr>
            <w:tcW w:w="3800" w:type="dxa"/>
            <w:tcBorders>
              <w:top w:val="none" w:sz="4" w:space="0" w:color="6E6E6E"/>
              <w:left w:val="single" w:sz="4" w:space="0" w:color="6E6E6E"/>
              <w:bottom w:val="single" w:sz="4" w:space="0" w:color="6E6E6E"/>
            </w:tcBorders>
          </w:tcPr>
          <w:p w:rsidR="00AE6DCE" w:rsidRDefault="00AE6DCE">
            <w:pPr>
              <w:pStyle w:val="ProductList-TableBody"/>
            </w:pPr>
          </w:p>
        </w:tc>
        <w:tc>
          <w:tcPr>
            <w:tcW w:w="4160" w:type="dxa"/>
          </w:tcPr>
          <w:p w:rsidR="00AE6DCE" w:rsidRDefault="00B66E35">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AE6DCE" w:rsidRDefault="00AE6DCE">
            <w:pPr>
              <w:pStyle w:val="ProductList-TableBody"/>
            </w:pPr>
          </w:p>
        </w:tc>
      </w:tr>
      <w:tr w:rsidR="00AE6DCE">
        <w:tc>
          <w:tcPr>
            <w:tcW w:w="3800" w:type="dxa"/>
            <w:tcBorders>
              <w:top w:val="single" w:sz="4" w:space="0" w:color="6E6E6E"/>
              <w:left w:val="single" w:sz="4" w:space="0" w:color="6E6E6E"/>
              <w:bottom w:val="none" w:sz="4" w:space="0" w:color="6E6E6E"/>
            </w:tcBorders>
          </w:tcPr>
          <w:p w:rsidR="00AE6DCE" w:rsidRDefault="00B66E35">
            <w:pPr>
              <w:pStyle w:val="ProductList-TableBody"/>
            </w:pPr>
            <w:r>
              <w:t>Operations Management and Security E1/E2 No SA</w:t>
            </w:r>
          </w:p>
        </w:tc>
        <w:tc>
          <w:tcPr>
            <w:tcW w:w="4160" w:type="dxa"/>
          </w:tcPr>
          <w:p w:rsidR="00AE6DCE" w:rsidRDefault="00B66E35">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AE6DCE" w:rsidRDefault="00B66E35">
            <w:pPr>
              <w:pStyle w:val="ProductList-TableBody"/>
            </w:pPr>
            <w:r>
              <w:t>1</w:t>
            </w:r>
          </w:p>
        </w:tc>
      </w:tr>
      <w:tr w:rsidR="00AE6DCE">
        <w:tc>
          <w:tcPr>
            <w:tcW w:w="3800" w:type="dxa"/>
            <w:tcBorders>
              <w:top w:val="none" w:sz="4" w:space="0" w:color="6E6E6E"/>
              <w:left w:val="single" w:sz="4" w:space="0" w:color="6E6E6E"/>
              <w:bottom w:val="single" w:sz="4" w:space="0" w:color="6E6E6E"/>
            </w:tcBorders>
          </w:tcPr>
          <w:p w:rsidR="00AE6DCE" w:rsidRDefault="00AE6DCE">
            <w:pPr>
              <w:pStyle w:val="ProductList-TableBody"/>
            </w:pPr>
          </w:p>
        </w:tc>
        <w:tc>
          <w:tcPr>
            <w:tcW w:w="4160" w:type="dxa"/>
          </w:tcPr>
          <w:p w:rsidR="00AE6DCE" w:rsidRDefault="00B66E35">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AE6DCE" w:rsidRDefault="00AE6DCE">
            <w:pPr>
              <w:pStyle w:val="ProductList-TableBody"/>
            </w:pPr>
          </w:p>
        </w:tc>
      </w:tr>
      <w:tr w:rsidR="00AE6DCE">
        <w:tc>
          <w:tcPr>
            <w:tcW w:w="3800" w:type="dxa"/>
            <w:tcBorders>
              <w:top w:val="single" w:sz="4" w:space="0" w:color="6E6E6E"/>
              <w:left w:val="single" w:sz="4" w:space="0" w:color="6E6E6E"/>
              <w:bottom w:val="none" w:sz="4" w:space="0" w:color="6E6E6E"/>
            </w:tcBorders>
          </w:tcPr>
          <w:p w:rsidR="00AE6DCE" w:rsidRDefault="00B66E35">
            <w:pPr>
              <w:pStyle w:val="ProductList-TableBody"/>
            </w:pPr>
            <w:r>
              <w:t>Operations Management and Security E1/E2 No SA</w:t>
            </w:r>
          </w:p>
        </w:tc>
        <w:tc>
          <w:tcPr>
            <w:tcW w:w="4160" w:type="dxa"/>
          </w:tcPr>
          <w:p w:rsidR="00AE6DCE" w:rsidRDefault="00B66E35">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AE6DCE" w:rsidRDefault="00B66E35">
            <w:pPr>
              <w:pStyle w:val="ProductList-TableBody"/>
            </w:pPr>
            <w:r>
              <w:t>2</w:t>
            </w:r>
          </w:p>
        </w:tc>
      </w:tr>
      <w:tr w:rsidR="00AE6DCE">
        <w:tc>
          <w:tcPr>
            <w:tcW w:w="3800" w:type="dxa"/>
            <w:tcBorders>
              <w:top w:val="none" w:sz="4" w:space="0" w:color="6E6E6E"/>
              <w:left w:val="single" w:sz="4" w:space="0" w:color="6E6E6E"/>
              <w:bottom w:val="single" w:sz="4" w:space="0" w:color="6E6E6E"/>
            </w:tcBorders>
          </w:tcPr>
          <w:p w:rsidR="00AE6DCE" w:rsidRDefault="00AE6DCE">
            <w:pPr>
              <w:pStyle w:val="ProductList-TableBody"/>
            </w:pPr>
          </w:p>
        </w:tc>
        <w:tc>
          <w:tcPr>
            <w:tcW w:w="4160" w:type="dxa"/>
          </w:tcPr>
          <w:p w:rsidR="00AE6DCE" w:rsidRDefault="00B66E35">
            <w:pPr>
              <w:pStyle w:val="ProductList-TableBody"/>
            </w:pPr>
            <w:r>
              <w:t>Core Infrastructure Server Suite Standard (2 procesoru)</w:t>
            </w:r>
          </w:p>
        </w:tc>
        <w:tc>
          <w:tcPr>
            <w:tcW w:w="4040" w:type="dxa"/>
            <w:tcBorders>
              <w:top w:val="none" w:sz="4" w:space="0" w:color="6E6E6E"/>
              <w:bottom w:val="single" w:sz="4" w:space="0" w:color="6E6E6E"/>
              <w:right w:val="single" w:sz="4" w:space="0" w:color="6E6E6E"/>
            </w:tcBorders>
          </w:tcPr>
          <w:p w:rsidR="00AE6DCE" w:rsidRDefault="00AE6DCE">
            <w:pPr>
              <w:pStyle w:val="ProductList-TableBody"/>
            </w:pPr>
          </w:p>
        </w:tc>
      </w:tr>
      <w:tr w:rsidR="00AE6DCE">
        <w:tc>
          <w:tcPr>
            <w:tcW w:w="380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Operations Management and Security E1/E2 No SA</w:t>
            </w:r>
          </w:p>
        </w:tc>
        <w:tc>
          <w:tcPr>
            <w:tcW w:w="4160" w:type="dxa"/>
            <w:tcBorders>
              <w:left w:val="single" w:sz="4" w:space="0" w:color="6E6E6E"/>
              <w:right w:val="single" w:sz="4" w:space="0" w:color="6E6E6E"/>
            </w:tcBorders>
          </w:tcPr>
          <w:p w:rsidR="00AE6DCE" w:rsidRDefault="00B66E35">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8</w:t>
            </w:r>
          </w:p>
        </w:tc>
      </w:tr>
      <w:tr w:rsidR="00AE6DCE">
        <w:tc>
          <w:tcPr>
            <w:tcW w:w="380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4160" w:type="dxa"/>
            <w:tcBorders>
              <w:left w:val="single" w:sz="4" w:space="0" w:color="6E6E6E"/>
              <w:bottom w:val="single" w:sz="4" w:space="0" w:color="6E6E6E"/>
              <w:right w:val="single" w:sz="4" w:space="0" w:color="6E6E6E"/>
            </w:tcBorders>
          </w:tcPr>
          <w:p w:rsidR="00AE6DCE" w:rsidRDefault="00B66E35">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r>
    </w:tbl>
    <w:p w:rsidR="00AE6DCE" w:rsidRDefault="00AE6DCE">
      <w:pPr>
        <w:pStyle w:val="ProductList-Body"/>
      </w:pPr>
    </w:p>
    <w:p w:rsidR="00AE6DCE" w:rsidRDefault="00B66E35">
      <w:pPr>
        <w:pStyle w:val="ProductList-Offering2HeadingNoBorder"/>
        <w:outlineLvl w:val="2"/>
      </w:pPr>
      <w:r>
        <w:t>Microsoft 365</w:t>
      </w:r>
      <w:r>
        <w:fldChar w:fldCharType="begin"/>
      </w:r>
      <w:r>
        <w:instrText xml:space="preserve"> TC "</w:instrText>
      </w:r>
      <w:bookmarkStart w:id="377" w:name="_Toc504912823"/>
      <w:r>
        <w:instrText>Microsoft 365</w:instrText>
      </w:r>
      <w:bookmarkEnd w:id="377"/>
      <w:r>
        <w:instrText xml:space="preserve"> " \l 3</w:instrText>
      </w:r>
      <w:r>
        <w:fldChar w:fldCharType="end"/>
      </w:r>
    </w:p>
    <w:p w:rsidR="00AE6DCE" w:rsidRDefault="00AE6DCE">
      <w:pPr>
        <w:pStyle w:val="ProductList-Body"/>
      </w:pPr>
    </w:p>
    <w:p w:rsidR="00AE6DCE" w:rsidRDefault="00B66E35">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AE6DCE" w:rsidRDefault="00AE6DCE">
      <w:pPr>
        <w:pStyle w:val="ProductList-Body"/>
      </w:pPr>
    </w:p>
    <w:tbl>
      <w:tblPr>
        <w:tblStyle w:val="PURTable"/>
        <w:tblW w:w="0" w:type="dxa"/>
        <w:tblLook w:val="04A0" w:firstRow="1" w:lastRow="0" w:firstColumn="1" w:lastColumn="0" w:noHBand="0" w:noVBand="1"/>
      </w:tblPr>
      <w:tblGrid>
        <w:gridCol w:w="5581"/>
        <w:gridCol w:w="5335"/>
      </w:tblGrid>
      <w:tr w:rsidR="00AE6D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SA Windows darbstacijas operētājsistēmai un</w:t>
            </w:r>
          </w:p>
          <w:p w:rsidR="00AE6DCE" w:rsidRDefault="00B66E35">
            <w:pPr>
              <w:pStyle w:val="ProductList-TableBody"/>
            </w:pPr>
            <w:r>
              <w:t>Pamata/Enterprise CAL Suite un</w:t>
            </w:r>
          </w:p>
          <w:p w:rsidR="00AE6DCE" w:rsidRDefault="00B66E35">
            <w:pPr>
              <w:pStyle w:val="ProductList-TableBody"/>
            </w:pPr>
            <w:r>
              <w:t>Office Professional Plus</w:t>
            </w:r>
          </w:p>
        </w:tc>
      </w:tr>
    </w:tbl>
    <w:p w:rsidR="00AE6DCE" w:rsidRDefault="00AE6DCE">
      <w:pPr>
        <w:pStyle w:val="ProductList-Body"/>
      </w:pPr>
    </w:p>
    <w:p w:rsidR="00AE6DCE" w:rsidRDefault="00B66E35">
      <w:pPr>
        <w:pStyle w:val="ProductList-Offering2HeadingNoBorder"/>
        <w:outlineLvl w:val="2"/>
      </w:pPr>
      <w:r>
        <w:t>Enterprise Mobility + Security</w:t>
      </w:r>
      <w:r>
        <w:fldChar w:fldCharType="begin"/>
      </w:r>
      <w:r>
        <w:instrText xml:space="preserve"> TC "</w:instrText>
      </w:r>
      <w:bookmarkStart w:id="378" w:name="_Toc504912824"/>
      <w:r>
        <w:instrText>Enterprise Mobility + Security</w:instrText>
      </w:r>
      <w:bookmarkEnd w:id="378"/>
      <w:r>
        <w:instrText xml:space="preserve"> " \l 3</w:instrText>
      </w:r>
      <w:r>
        <w:fldChar w:fldCharType="end"/>
      </w:r>
    </w:p>
    <w:p w:rsidR="00AE6DCE" w:rsidRDefault="00AE6DCE">
      <w:pPr>
        <w:pStyle w:val="ProductList-Body"/>
      </w:pPr>
    </w:p>
    <w:p w:rsidR="00AE6DCE" w:rsidRDefault="00B66E35">
      <w:pPr>
        <w:pStyle w:val="ProductList-Body"/>
      </w:pPr>
      <w:r>
        <w:t>Enterprise Mobility + Security No SA Lietotāja SL Klientu kvalificē SA priekšrocību saņemšanai, pamatojoties uz Iegūtajām licencēm.</w:t>
      </w:r>
    </w:p>
    <w:p w:rsidR="00AE6DCE" w:rsidRDefault="00AE6DCE">
      <w:pPr>
        <w:pStyle w:val="ProductList-Body"/>
      </w:pPr>
    </w:p>
    <w:p w:rsidR="00AE6DCE" w:rsidRDefault="00B66E35">
      <w:pPr>
        <w:pStyle w:val="ProductList-Body"/>
      </w:pPr>
      <w:r>
        <w:t>No SA Lietotāja SL ir nepieciešamas atbilstošās licences CAL Suite Bridges vai USL, kā norādīts tālāk.</w:t>
      </w:r>
    </w:p>
    <w:p w:rsidR="00AE6DCE" w:rsidRDefault="00AE6DCE">
      <w:pPr>
        <w:pStyle w:val="ProductList-Body"/>
      </w:pPr>
    </w:p>
    <w:tbl>
      <w:tblPr>
        <w:tblStyle w:val="PURTable"/>
        <w:tblW w:w="0" w:type="dxa"/>
        <w:tblLook w:val="04A0" w:firstRow="1" w:lastRow="0" w:firstColumn="1" w:lastColumn="0" w:noHBand="0" w:noVBand="1"/>
      </w:tblPr>
      <w:tblGrid>
        <w:gridCol w:w="3743"/>
        <w:gridCol w:w="3743"/>
        <w:gridCol w:w="3430"/>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AE6DCE" w:rsidRDefault="00B66E35">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Nepieciešamās licences CAL Suite Bridge vai USL</w:t>
            </w:r>
          </w:p>
        </w:tc>
      </w:tr>
      <w:tr w:rsidR="00AE6DCE">
        <w:tc>
          <w:tcPr>
            <w:tcW w:w="416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Pamata CAL Bridge for Enterprise Mobility + Security vai Office 365 Enterprise/Government E1, E3, E5</w:t>
            </w:r>
          </w:p>
        </w:tc>
      </w:tr>
      <w:tr w:rsidR="00AE6DCE">
        <w:tc>
          <w:tcPr>
            <w:tcW w:w="416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Enterprise CAL Bridge for Enterprise Mobility + Security vai Office 365 Enterprise/Government E3, E5</w:t>
            </w:r>
          </w:p>
        </w:tc>
      </w:tr>
    </w:tbl>
    <w:p w:rsidR="00AE6DCE" w:rsidRDefault="00AE6DCE">
      <w:pPr>
        <w:pStyle w:val="ProductList-Body"/>
      </w:pPr>
    </w:p>
    <w:p w:rsidR="00AE6DCE" w:rsidRDefault="00B66E35">
      <w:pPr>
        <w:pStyle w:val="ProductList-Offering2HeadingNoBorder"/>
        <w:outlineLvl w:val="2"/>
      </w:pPr>
      <w:r>
        <w:t>Microsoft Dynamics 365 pakalpojumi</w:t>
      </w:r>
      <w:r>
        <w:fldChar w:fldCharType="begin"/>
      </w:r>
      <w:r>
        <w:instrText xml:space="preserve"> TC "</w:instrText>
      </w:r>
      <w:bookmarkStart w:id="379" w:name="_Toc504912825"/>
      <w:r>
        <w:instrText>Microsoft Dynamics 365 pakalpojumi</w:instrText>
      </w:r>
      <w:bookmarkEnd w:id="379"/>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585"/>
        <w:gridCol w:w="5331"/>
      </w:tblGrid>
      <w:tr w:rsidR="00AE6D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darba grupas dalībniekiem,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uzdevuma pildīšanas CAL</w:t>
            </w:r>
          </w:p>
        </w:tc>
      </w:tr>
      <w:tr w:rsidR="00AE6DCE">
        <w:tc>
          <w:tcPr>
            <w:tcW w:w="624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Pašadministrēšanas CAL</w:t>
            </w:r>
          </w:p>
        </w:tc>
      </w:tr>
      <w:tr w:rsidR="00AE6DCE">
        <w:tc>
          <w:tcPr>
            <w:tcW w:w="6240" w:type="dxa"/>
            <w:tcBorders>
              <w:top w:val="none" w:sz="4" w:space="0" w:color="6E6E6E"/>
              <w:left w:val="single" w:sz="4" w:space="0" w:color="6E6E6E"/>
              <w:bottom w:val="non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Essentials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darba grupas dalībniekiem lokālā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for Operations ierīcei,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Uzdevuma pildīšanas CAL (Ierīce)</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ierīces CAL</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Activity,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Activity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funkcionālās lietošanas/Enterprise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for Retail,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funkcionālās lietošanas/Enterprise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Operations CAL</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for Talent,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AX Enterprise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pārdošanai,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pārdošanai lokālā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pārdošanai lokālā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klientu apkalpošanai,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klientu apkalpošanai lokālā CAL</w:t>
            </w:r>
          </w:p>
        </w:tc>
      </w:tr>
      <w:tr w:rsidR="00AE6DCE">
        <w:tc>
          <w:tcPr>
            <w:tcW w:w="624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Microsoft Dynamics 365 izdevums Enterprise, 1. plāns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pamatlietošanas CAL</w:t>
            </w:r>
          </w:p>
        </w:tc>
      </w:tr>
      <w:tr w:rsidR="00AE6DCE">
        <w:tc>
          <w:tcPr>
            <w:tcW w:w="624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klientu apkalpošanai lokālā CAL</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gadījumu pārvaldībai,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pārdošanai lokālā CAL</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Microsoft Dynamics CRM profesionālās lietošanas CAL</w:t>
            </w:r>
          </w:p>
        </w:tc>
      </w:tr>
    </w:tbl>
    <w:p w:rsidR="00AE6DCE" w:rsidRDefault="00AE6DCE">
      <w:pPr>
        <w:pStyle w:val="ProductList-Body"/>
      </w:pPr>
    </w:p>
    <w:p w:rsidR="00AE6DCE" w:rsidRDefault="00B66E35">
      <w:pPr>
        <w:pStyle w:val="ProductList-Offering2HeadingNoBorder"/>
        <w:outlineLvl w:val="2"/>
      </w:pPr>
      <w:r>
        <w:t>Office 365 lietojumprogrammas</w:t>
      </w:r>
      <w:r>
        <w:fldChar w:fldCharType="begin"/>
      </w:r>
      <w:r>
        <w:instrText xml:space="preserve"> TC "</w:instrText>
      </w:r>
      <w:bookmarkStart w:id="380" w:name="_Toc504912826"/>
      <w:r>
        <w:instrText>Office 365 lietojumprogrammas</w:instrText>
      </w:r>
      <w:bookmarkEnd w:id="380"/>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603"/>
        <w:gridCol w:w="5313"/>
      </w:tblGrid>
      <w:tr w:rsidR="00AE6D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Office Professional Plus</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Professional</w:t>
            </w:r>
          </w:p>
        </w:tc>
      </w:tr>
      <w:tr w:rsidR="00AE6DCE">
        <w:tc>
          <w:tcPr>
            <w:tcW w:w="624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Visio Standard</w:t>
            </w:r>
          </w:p>
        </w:tc>
      </w:tr>
    </w:tbl>
    <w:p w:rsidR="00AE6DCE" w:rsidRDefault="00AE6DCE">
      <w:pPr>
        <w:pStyle w:val="ProductList-Body"/>
      </w:pPr>
    </w:p>
    <w:p w:rsidR="00AE6DCE" w:rsidRDefault="00B66E35">
      <w:pPr>
        <w:pStyle w:val="ProductList-Offering2HeadingNoBorder"/>
        <w:outlineLvl w:val="2"/>
      </w:pPr>
      <w:r>
        <w:t>Office 365 komplekti</w:t>
      </w:r>
      <w:r>
        <w:fldChar w:fldCharType="begin"/>
      </w:r>
      <w:r>
        <w:instrText xml:space="preserve"> TC "</w:instrText>
      </w:r>
      <w:bookmarkStart w:id="381" w:name="_Toc504912827"/>
      <w:r>
        <w:instrText>Office 365 komplekti</w:instrText>
      </w:r>
      <w:bookmarkEnd w:id="381"/>
      <w:r>
        <w:instrText>" \l 3</w:instrText>
      </w:r>
      <w:r>
        <w:fldChar w:fldCharType="end"/>
      </w:r>
    </w:p>
    <w:p w:rsidR="00AE6DCE" w:rsidRDefault="00AE6DCE">
      <w:pPr>
        <w:pStyle w:val="ProductList-Body"/>
      </w:pPr>
    </w:p>
    <w:p w:rsidR="00AE6DCE" w:rsidRDefault="00B66E35">
      <w:pPr>
        <w:pStyle w:val="ProductList-Body"/>
      </w:pPr>
      <w:r>
        <w:t>Office 365 (Enterprise E1, E3, E5 un Government E1, E3, E4) No SA Lietotāja SL nodrošina tādas pašas SA priekšrocības kā Iegūtās licences.</w:t>
      </w:r>
    </w:p>
    <w:p w:rsidR="00AE6DCE" w:rsidRDefault="00AE6DCE">
      <w:pPr>
        <w:pStyle w:val="ProductList-Body"/>
      </w:pPr>
    </w:p>
    <w:p w:rsidR="00AE6DCE" w:rsidRDefault="00B66E35">
      <w:pPr>
        <w:pStyle w:val="ProductList-Body"/>
      </w:pPr>
      <w:r>
        <w:t>No SA Lietotāja SL ir nepieciešamas atbilstošās licences CAL Suite Bridges vai USL, kā norādīts tālāk.</w:t>
      </w:r>
    </w:p>
    <w:p w:rsidR="00AE6DCE" w:rsidRDefault="00AE6DCE">
      <w:pPr>
        <w:pStyle w:val="ProductList-Body"/>
      </w:pPr>
    </w:p>
    <w:tbl>
      <w:tblPr>
        <w:tblStyle w:val="PURTable"/>
        <w:tblW w:w="0" w:type="dxa"/>
        <w:tblLook w:val="04A0" w:firstRow="1" w:lastRow="0" w:firstColumn="1" w:lastColumn="0" w:noHBand="0" w:noVBand="1"/>
      </w:tblPr>
      <w:tblGrid>
        <w:gridCol w:w="3804"/>
        <w:gridCol w:w="3389"/>
        <w:gridCol w:w="3723"/>
      </w:tblGrid>
      <w:tr w:rsidR="00AE6D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3800" w:type="dxa"/>
            <w:tcBorders>
              <w:top w:val="single" w:sz="4" w:space="0" w:color="0070C0"/>
            </w:tcBorders>
            <w:shd w:val="clear" w:color="auto" w:fill="0070C0"/>
          </w:tcPr>
          <w:p w:rsidR="00AE6DCE" w:rsidRDefault="00B66E35">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Nepieciešamās licences CAL Suite Bridge vai USL</w:t>
            </w:r>
          </w:p>
        </w:tc>
      </w:tr>
      <w:tr w:rsidR="00AE6DCE">
        <w:tc>
          <w:tcPr>
            <w:tcW w:w="4160" w:type="dxa"/>
            <w:tcBorders>
              <w:top w:val="single" w:sz="4" w:space="0" w:color="6E6E6E"/>
              <w:left w:val="single" w:sz="4" w:space="0" w:color="6E6E6E"/>
              <w:bottom w:val="single" w:sz="4" w:space="0" w:color="6E6E6E"/>
            </w:tcBorders>
          </w:tcPr>
          <w:p w:rsidR="00AE6DCE" w:rsidRDefault="00B66E35">
            <w:pPr>
              <w:pStyle w:val="ProductList-TableBody"/>
            </w:pPr>
            <w:r>
              <w:t>Office 365 Enterprise/Government E1 No SA</w:t>
            </w:r>
          </w:p>
        </w:tc>
        <w:tc>
          <w:tcPr>
            <w:tcW w:w="3800" w:type="dxa"/>
          </w:tcPr>
          <w:p w:rsidR="00AE6DCE" w:rsidRDefault="00B66E35">
            <w:pPr>
              <w:pStyle w:val="ProductList-TableBody"/>
            </w:pPr>
            <w:r>
              <w:t>Core CAL Suite</w:t>
            </w:r>
          </w:p>
        </w:tc>
        <w:tc>
          <w:tcPr>
            <w:tcW w:w="4160" w:type="dxa"/>
            <w:tcBorders>
              <w:top w:val="single" w:sz="4" w:space="0" w:color="6E6E6E"/>
              <w:bottom w:val="none" w:sz="4" w:space="0" w:color="6E6E6E"/>
              <w:right w:val="single" w:sz="4" w:space="0" w:color="6E6E6E"/>
            </w:tcBorders>
          </w:tcPr>
          <w:p w:rsidR="00AE6DCE" w:rsidRDefault="00B66E35">
            <w:pPr>
              <w:pStyle w:val="ProductList-TableBody"/>
            </w:pPr>
            <w:r>
              <w:t>Pamata CAL Bridge for Office 365 vai</w:t>
            </w:r>
          </w:p>
          <w:p w:rsidR="00AE6DCE" w:rsidRDefault="00B66E35">
            <w:pPr>
              <w:pStyle w:val="ProductList-TableBody"/>
            </w:pPr>
            <w:r>
              <w:t>Enterprise Mobility + Security</w:t>
            </w:r>
          </w:p>
        </w:tc>
      </w:tr>
      <w:tr w:rsidR="00AE6DCE">
        <w:tc>
          <w:tcPr>
            <w:tcW w:w="4160" w:type="dxa"/>
            <w:tcBorders>
              <w:top w:val="single" w:sz="4" w:space="0" w:color="6E6E6E"/>
              <w:left w:val="single" w:sz="4" w:space="0" w:color="6E6E6E"/>
              <w:bottom w:val="single" w:sz="4" w:space="0" w:color="6E6E6E"/>
            </w:tcBorders>
          </w:tcPr>
          <w:p w:rsidR="00AE6DCE" w:rsidRDefault="00B66E35">
            <w:pPr>
              <w:pStyle w:val="ProductList-TableBody"/>
            </w:pPr>
            <w:r>
              <w:t>Office 365 (Enterprise E3, E5 un Government E3, E4) No SA</w:t>
            </w:r>
          </w:p>
        </w:tc>
        <w:tc>
          <w:tcPr>
            <w:tcW w:w="3800" w:type="dxa"/>
          </w:tcPr>
          <w:p w:rsidR="00AE6DCE" w:rsidRDefault="00B66E35">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AE6DCE" w:rsidRDefault="00AE6DCE">
            <w:pPr>
              <w:pStyle w:val="ProductList-TableBody"/>
            </w:pPr>
          </w:p>
        </w:tc>
      </w:tr>
      <w:tr w:rsidR="00AE6DCE">
        <w:tc>
          <w:tcPr>
            <w:tcW w:w="4160" w:type="dxa"/>
            <w:tcBorders>
              <w:top w:val="single" w:sz="4" w:space="0" w:color="6E6E6E"/>
              <w:left w:val="single" w:sz="4" w:space="0" w:color="6E6E6E"/>
              <w:bottom w:val="single" w:sz="4" w:space="0" w:color="6E6E6E"/>
            </w:tcBorders>
          </w:tcPr>
          <w:p w:rsidR="00AE6DCE" w:rsidRDefault="00B66E35">
            <w:pPr>
              <w:pStyle w:val="ProductList-TableBody"/>
            </w:pPr>
            <w:r>
              <w:t>Office 365 (Enterprise E3, E5 un Government E3, E4) No SA</w:t>
            </w:r>
          </w:p>
        </w:tc>
        <w:tc>
          <w:tcPr>
            <w:tcW w:w="3800" w:type="dxa"/>
          </w:tcPr>
          <w:p w:rsidR="00AE6DCE" w:rsidRDefault="00B66E35">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AE6DCE" w:rsidRDefault="00B66E35">
            <w:pPr>
              <w:pStyle w:val="ProductList-TableBody"/>
            </w:pPr>
            <w:r>
              <w:t>Enterprise CAL Bridge for Office 365 vai</w:t>
            </w:r>
          </w:p>
          <w:p w:rsidR="00AE6DCE" w:rsidRDefault="00B66E35">
            <w:pPr>
              <w:pStyle w:val="ProductList-TableBody"/>
            </w:pPr>
            <w:r>
              <w:t>Enterprise Mobility + Security</w:t>
            </w:r>
          </w:p>
        </w:tc>
      </w:tr>
    </w:tbl>
    <w:p w:rsidR="00AE6DCE" w:rsidRDefault="00AE6DCE">
      <w:pPr>
        <w:pStyle w:val="ProductList-Body"/>
      </w:pPr>
    </w:p>
    <w:p w:rsidR="00AE6DCE" w:rsidRDefault="00B66E35">
      <w:pPr>
        <w:pStyle w:val="ProductList-Offering2HeadingNoBorder"/>
        <w:outlineLvl w:val="2"/>
      </w:pPr>
      <w:r>
        <w:t>Project Online</w:t>
      </w:r>
      <w:r>
        <w:fldChar w:fldCharType="begin"/>
      </w:r>
      <w:r>
        <w:instrText xml:space="preserve"> TC "</w:instrText>
      </w:r>
      <w:bookmarkStart w:id="382" w:name="_Toc504912828"/>
      <w:r>
        <w:instrText>Project Online</w:instrText>
      </w:r>
      <w:bookmarkEnd w:id="382"/>
      <w:r>
        <w:instrText>" \l 3</w:instrText>
      </w:r>
      <w:r>
        <w:fldChar w:fldCharType="end"/>
      </w:r>
    </w:p>
    <w:p w:rsidR="00AE6DCE" w:rsidRDefault="00AE6DCE">
      <w:pPr>
        <w:pStyle w:val="ProductList-Body"/>
      </w:pPr>
    </w:p>
    <w:tbl>
      <w:tblPr>
        <w:tblStyle w:val="PURTable"/>
        <w:tblW w:w="0" w:type="dxa"/>
        <w:tblLook w:val="04A0" w:firstRow="1" w:lastRow="0" w:firstColumn="1" w:lastColumn="0" w:noHBand="0" w:noVBand="1"/>
      </w:tblPr>
      <w:tblGrid>
        <w:gridCol w:w="5511"/>
        <w:gridCol w:w="5405"/>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6DCE" w:rsidRDefault="00B66E35">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E6DCE" w:rsidRDefault="00B66E35">
            <w:pPr>
              <w:pStyle w:val="ProductList-TableBody"/>
            </w:pPr>
            <w:r>
              <w:rPr>
                <w:color w:val="FFFFFF"/>
              </w:rPr>
              <w:t>Iegūtās licences</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Professional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Server CAL</w:t>
            </w:r>
          </w:p>
        </w:tc>
      </w:tr>
      <w:tr w:rsidR="00AE6DCE">
        <w:tc>
          <w:tcPr>
            <w:tcW w:w="6120" w:type="dxa"/>
            <w:tcBorders>
              <w:top w:val="single" w:sz="4" w:space="0" w:color="6E6E6E"/>
              <w:left w:val="single" w:sz="4" w:space="0" w:color="6E6E6E"/>
              <w:bottom w:val="none" w:sz="4" w:space="0" w:color="6E6E6E"/>
              <w:right w:val="single" w:sz="4" w:space="0" w:color="6E6E6E"/>
            </w:tcBorders>
          </w:tcPr>
          <w:p w:rsidR="00AE6DCE" w:rsidRDefault="00B66E35">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Professional</w:t>
            </w:r>
          </w:p>
        </w:tc>
      </w:tr>
      <w:tr w:rsidR="00AE6DCE">
        <w:tc>
          <w:tcPr>
            <w:tcW w:w="6120" w:type="dxa"/>
            <w:tcBorders>
              <w:top w:val="none" w:sz="4" w:space="0" w:color="6E6E6E"/>
              <w:left w:val="single" w:sz="4" w:space="0" w:color="6E6E6E"/>
              <w:bottom w:val="single" w:sz="4" w:space="0" w:color="6E6E6E"/>
              <w:right w:val="single" w:sz="4" w:space="0" w:color="6E6E6E"/>
            </w:tcBorders>
          </w:tcPr>
          <w:p w:rsidR="00AE6DCE" w:rsidRDefault="00AE6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6DCE" w:rsidRDefault="00B66E35">
            <w:pPr>
              <w:pStyle w:val="ProductList-TableBody"/>
            </w:pPr>
            <w:r>
              <w:t>Project Server CAL</w:t>
            </w:r>
          </w:p>
        </w:tc>
      </w:tr>
    </w:tbl>
    <w:p w:rsidR="00AE6DCE" w:rsidRDefault="00B66E35">
      <w:pPr>
        <w:pStyle w:val="ProductList-SectionHeading"/>
        <w:pageBreakBefore/>
        <w:outlineLvl w:val="0"/>
      </w:pPr>
      <w:bookmarkStart w:id="383" w:name="_Sec562"/>
      <w:bookmarkEnd w:id="355"/>
      <w:r>
        <w:t>Pielikums D — Profesionālie pakalpojumi</w:t>
      </w:r>
      <w:r>
        <w:fldChar w:fldCharType="begin"/>
      </w:r>
      <w:r>
        <w:instrText xml:space="preserve"> TC "</w:instrText>
      </w:r>
      <w:bookmarkStart w:id="384" w:name="_Toc504912829"/>
      <w:r>
        <w:instrText>Pielikums D — Profesionālie pakalpojumi</w:instrText>
      </w:r>
      <w:bookmarkEnd w:id="384"/>
      <w:r>
        <w:instrText>" \l 1</w:instrText>
      </w:r>
      <w:r>
        <w:fldChar w:fldCharType="end"/>
      </w:r>
    </w:p>
    <w:p w:rsidR="00AE6DCE" w:rsidRDefault="00B66E35">
      <w:pPr>
        <w:pStyle w:val="ProductList-Body"/>
      </w:pPr>
      <w:r>
        <w:t>Tālāk ir aprakstīti ar Microsoft lielapjoma licencēšanu pieejamie Profesionālie pakalpojumi.</w:t>
      </w:r>
    </w:p>
    <w:p w:rsidR="00AE6DCE" w:rsidRDefault="00B66E35">
      <w:pPr>
        <w:pStyle w:val="ProductList-Offering1Heading"/>
        <w:outlineLvl w:val="1"/>
      </w:pPr>
      <w:bookmarkStart w:id="385" w:name="_Sec565"/>
      <w:r>
        <w:t>Microsoft Premier atbalsta piedāvājumi</w:t>
      </w:r>
      <w:bookmarkEnd w:id="385"/>
      <w:r>
        <w:fldChar w:fldCharType="begin"/>
      </w:r>
      <w:r>
        <w:instrText xml:space="preserve"> TC "</w:instrText>
      </w:r>
      <w:bookmarkStart w:id="386" w:name="_Toc504912830"/>
      <w:r>
        <w:instrText>Microsoft Premier atbalsta piedāvājumi</w:instrText>
      </w:r>
      <w:bookmarkEnd w:id="38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AE6D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jc w:val="center"/>
            </w:pPr>
            <w:r>
              <w:rPr>
                <w:color w:val="FFFFFF"/>
              </w:rPr>
              <w:t>Premier Plus</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Mēneša</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10 stundām</w:t>
            </w:r>
          </w:p>
          <w:p w:rsidR="00AE6DCE" w:rsidRDefault="00B66E35">
            <w:pPr>
              <w:pStyle w:val="ProductList-TableBody"/>
            </w:pPr>
            <w:r>
              <w:t>+1 veselības pārbaude</w:t>
            </w:r>
          </w:p>
          <w:p w:rsidR="00AE6DCE" w:rsidRDefault="00B66E35">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160 stundām</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140 stundām</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jc w:val="center"/>
            </w:pPr>
            <w:r>
              <w:t>X</w:t>
            </w:r>
          </w:p>
        </w:tc>
      </w:tr>
      <w:tr w:rsidR="00AE6DCE">
        <w:tc>
          <w:tcPr>
            <w:tcW w:w="404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Pakotnes pa 20</w:t>
            </w:r>
          </w:p>
        </w:tc>
      </w:tr>
    </w:tbl>
    <w:p w:rsidR="00AE6DCE" w:rsidRDefault="00B66E35">
      <w:pPr>
        <w:pStyle w:val="ProductList-Body"/>
      </w:pPr>
      <w:r>
        <w:rPr>
          <w:vertAlign w:val="superscript"/>
        </w:rPr>
        <w:t xml:space="preserve">1 </w:t>
      </w:r>
      <w:r>
        <w:rPr>
          <w:i/>
        </w:rPr>
        <w:t>Darba laiks ir definēts lokāli.</w:t>
      </w:r>
    </w:p>
    <w:p w:rsidR="00AE6DCE" w:rsidRDefault="00AE6DCE">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AE6D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Klienta sagaidāmā rīcība</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Katastrofāla ietekme uz komercdarbību: </w:t>
            </w:r>
          </w:p>
          <w:p w:rsidR="00AE6DCE" w:rsidRDefault="00B66E35">
            <w:pPr>
              <w:pStyle w:val="ProductList-TableBody"/>
            </w:pPr>
            <w:r>
              <w:t>Pilnīgs (kritiski svarīga) galvenā komercdarbības procesa zudums, un darbu pamatoti nav iespējams turpināt</w:t>
            </w:r>
          </w:p>
          <w:p w:rsidR="00AE6DCE" w:rsidRDefault="00B66E35">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1. ziņojumu 1 stundas laikā vai ātrāk</w:t>
            </w:r>
          </w:p>
          <w:p w:rsidR="00AE6DCE" w:rsidRDefault="00B66E35">
            <w:pPr>
              <w:pStyle w:val="ProductList-TableBody"/>
            </w:pPr>
            <w:r>
              <w:t>Microsoft resursi klienta telpās pēc iespējas ātrāk.</w:t>
            </w:r>
          </w:p>
          <w:p w:rsidR="00AE6DCE" w:rsidRDefault="00B66E35">
            <w:pPr>
              <w:pStyle w:val="ProductList-TableBody"/>
            </w:pPr>
            <w:r>
              <w:t>Nepārtraukts darbs pēc 24x7 principa</w:t>
            </w:r>
          </w:p>
          <w:p w:rsidR="00AE6DCE" w:rsidRDefault="00B66E35">
            <w:pPr>
              <w:pStyle w:val="ProductList-TableBody"/>
            </w:pPr>
            <w:r>
              <w:t>Korporācijā Microsoft ātra eskalācija līdz Produktu darba grupām</w:t>
            </w:r>
          </w:p>
          <w:p w:rsidR="00AE6DCE" w:rsidRDefault="00B66E35">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Klienta vecāko izpildvadītāju informēšana </w:t>
            </w:r>
          </w:p>
          <w:p w:rsidR="00AE6DCE" w:rsidRDefault="00B66E35">
            <w:pPr>
              <w:pStyle w:val="ProductList-TableBody"/>
            </w:pPr>
            <w:r>
              <w:t>Piemērotu resursu piešķiršana, lai turpinātu nepārtrauktu darbu pēc 24x7 principa</w:t>
            </w:r>
            <w:r>
              <w:rPr>
                <w:vertAlign w:val="superscript"/>
              </w:rPr>
              <w:t>2</w:t>
            </w:r>
          </w:p>
          <w:p w:rsidR="00AE6DCE" w:rsidRDefault="00B66E35">
            <w:pPr>
              <w:pStyle w:val="ProductList-TableBody"/>
            </w:pPr>
            <w:r>
              <w:t>Ātra piekļuve un atbilde no izmaiņu vadības iestādes</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Kritiska ietekme uz komercdarbību: </w:t>
            </w:r>
          </w:p>
          <w:p w:rsidR="00AE6DCE" w:rsidRDefault="00B66E35">
            <w:pPr>
              <w:pStyle w:val="ProductList-TableBody"/>
            </w:pPr>
            <w:r>
              <w:t>Ievērojams pakalpojumu zudums vai degradācija</w:t>
            </w:r>
          </w:p>
          <w:p w:rsidR="00AE6DCE" w:rsidRDefault="00B66E35">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1. ziņojumu 1 stundas laikā vai ātrāk</w:t>
            </w:r>
          </w:p>
          <w:p w:rsidR="00AE6DCE" w:rsidRDefault="00B66E35">
            <w:pPr>
              <w:pStyle w:val="ProductList-TableBody"/>
            </w:pPr>
            <w:r>
              <w:t>Ja nepieciešams, Microsoft resursi Klienta telpās.</w:t>
            </w:r>
          </w:p>
          <w:p w:rsidR="00AE6DCE" w:rsidRDefault="00B66E35">
            <w:pPr>
              <w:pStyle w:val="ProductList-TableBody"/>
            </w:pPr>
            <w:r>
              <w:t>Nepārtraukts darbs pēc 24x7 principa</w:t>
            </w:r>
          </w:p>
          <w:p w:rsidR="00AE6DCE" w:rsidRDefault="00B66E35">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Piemērotu resursu piešķiršana, lai turpinātu nepārtrauktu darbu pēc 24x7 principa</w:t>
            </w:r>
            <w:r>
              <w:rPr>
                <w:vertAlign w:val="superscript"/>
              </w:rPr>
              <w:t>2</w:t>
            </w:r>
          </w:p>
          <w:p w:rsidR="00AE6DCE" w:rsidRDefault="00B66E35">
            <w:pPr>
              <w:pStyle w:val="ProductList-TableBody"/>
            </w:pPr>
            <w:r>
              <w:t>Ātra piekļuve un atbilde no izmaiņu vadības iestādes</w:t>
            </w:r>
          </w:p>
          <w:p w:rsidR="00AE6DCE" w:rsidRDefault="00B66E35">
            <w:pPr>
              <w:pStyle w:val="ProductList-TableBody"/>
            </w:pPr>
            <w:r>
              <w:t>Vadības informēšana</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Vidēja ietekme uz komercdarbību: </w:t>
            </w:r>
          </w:p>
          <w:p w:rsidR="00AE6DCE" w:rsidRDefault="00B66E35">
            <w:pPr>
              <w:pStyle w:val="ProductList-TableBody"/>
            </w:pPr>
            <w:r>
              <w:t>Vidējs pakalpojumu zudums vai degradācija, bet darbu pamatoti var turpināt sliktākā līmenī.</w:t>
            </w:r>
          </w:p>
          <w:p w:rsidR="00AE6DCE" w:rsidRDefault="00B66E35">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1. ziņojumu 2 stundu laikā vai ātrāk</w:t>
            </w:r>
          </w:p>
          <w:p w:rsidR="00AE6DCE" w:rsidRDefault="00B66E35">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Piemērotu resursu piešķiršana, lai turpinātu darbu Darba laikā</w:t>
            </w:r>
            <w:r>
              <w:rPr>
                <w:vertAlign w:val="superscript"/>
              </w:rPr>
              <w:t>1</w:t>
            </w:r>
          </w:p>
          <w:p w:rsidR="00AE6DCE" w:rsidRDefault="00B66E35">
            <w:pPr>
              <w:pStyle w:val="ProductList-TableBody"/>
            </w:pPr>
            <w:r>
              <w:t>Piekļuve un atbilde no izmaiņu vadības iestādes 4 darba stundu laikā</w:t>
            </w:r>
            <w:r>
              <w:rPr>
                <w:vertAlign w:val="superscript"/>
              </w:rPr>
              <w:t>1</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Minimāla ietekme uz komercdarbību: </w:t>
            </w:r>
          </w:p>
          <w:p w:rsidR="00AE6DCE" w:rsidRDefault="00B66E35">
            <w:pPr>
              <w:pStyle w:val="ProductList-TableBody"/>
            </w:pPr>
            <w:r>
              <w:t>Būtībā darbojas ar nelieliem pakalpojumu traucējumiem vai bez tiem.</w:t>
            </w:r>
          </w:p>
          <w:p w:rsidR="00AE6DCE" w:rsidRDefault="00B66E35">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Atbilde uz 1. ziņojumu 4 stundu laikā vai ātrāk</w:t>
            </w:r>
          </w:p>
          <w:p w:rsidR="00AE6DCE" w:rsidRDefault="00B66E35">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Precīza pieteicēja kontaktinformācija</w:t>
            </w:r>
          </w:p>
          <w:p w:rsidR="00AE6DCE" w:rsidRDefault="00B66E35">
            <w:pPr>
              <w:pStyle w:val="ProductList-TableBody"/>
            </w:pPr>
            <w:r>
              <w:t>Atbilde 24 stundu laikā</w:t>
            </w:r>
          </w:p>
        </w:tc>
      </w:tr>
    </w:tbl>
    <w:p w:rsidR="00AE6DCE" w:rsidRDefault="00B66E35">
      <w:pPr>
        <w:pStyle w:val="ProductList-Body"/>
      </w:pPr>
      <w:r>
        <w:rPr>
          <w:vertAlign w:val="superscript"/>
        </w:rPr>
        <w:t>1</w:t>
      </w:r>
      <w:r>
        <w:rPr>
          <w:i/>
        </w:rPr>
        <w:t>Darba laiks ir definēts lokāli.</w:t>
      </w:r>
    </w:p>
    <w:p w:rsidR="00AE6DCE" w:rsidRDefault="00B66E35">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AE6DCE" w:rsidRDefault="00AE6DCE">
      <w:pPr>
        <w:pStyle w:val="ProductList-Body"/>
      </w:pPr>
    </w:p>
    <w:p w:rsidR="00AE6DCE" w:rsidRDefault="00B66E35">
      <w:pPr>
        <w:pStyle w:val="ProductList-ClauseHeading"/>
        <w:outlineLvl w:val="2"/>
      </w:pPr>
      <w:r>
        <w:t>Saistītais komercdarbības reglaments</w:t>
      </w:r>
    </w:p>
    <w:p w:rsidR="00AE6DCE" w:rsidRDefault="00B66E35">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AE6DCE" w:rsidRDefault="00B66E35">
      <w:pPr>
        <w:pStyle w:val="ProductList-Offering1Heading"/>
        <w:outlineLvl w:val="1"/>
      </w:pPr>
      <w:bookmarkStart w:id="387" w:name="_Sec566"/>
      <w:r>
        <w:t>Microsoft digitālo konsultantu pakalpojumu piedāvājumi</w:t>
      </w:r>
      <w:bookmarkEnd w:id="387"/>
      <w:r>
        <w:fldChar w:fldCharType="begin"/>
      </w:r>
      <w:r>
        <w:instrText xml:space="preserve"> TC "</w:instrText>
      </w:r>
      <w:bookmarkStart w:id="388" w:name="_Toc504912831"/>
      <w:r>
        <w:instrText>Microsoft digitālo konsultantu pakalpojumu piedāvājumi</w:instrText>
      </w:r>
      <w:bookmarkEnd w:id="388"/>
      <w:r>
        <w:instrText>" \l 2</w:instrText>
      </w:r>
      <w:r>
        <w:fldChar w:fldCharType="end"/>
      </w:r>
    </w:p>
    <w:p w:rsidR="00AE6DCE" w:rsidRDefault="00B66E35">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AE6D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Enterprise Strategy Portfolio</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9RO-xxxx</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Līdz 1600 stundām, skaitot kopā Microsoft digitālo konsultantu un Enterprise pakalpojumu sniegšanas darba grupas stundas</w:t>
            </w: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6DCE" w:rsidRDefault="00AE6DCE">
            <w:pPr>
              <w:pStyle w:val="ProductList-TableBody"/>
            </w:pPr>
          </w:p>
        </w:tc>
      </w:tr>
      <w:tr w:rsidR="00AE6DCE">
        <w:tc>
          <w:tcPr>
            <w:tcW w:w="306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E6DCE" w:rsidRDefault="00B66E35">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AE6DCE" w:rsidRDefault="00AE6DCE">
            <w:pPr>
              <w:pStyle w:val="ProductList-TableBody"/>
            </w:pPr>
          </w:p>
        </w:tc>
      </w:tr>
    </w:tbl>
    <w:p w:rsidR="00AE6DCE" w:rsidRDefault="00AE6DCE">
      <w:pPr>
        <w:pStyle w:val="ProductList-Body"/>
      </w:pPr>
    </w:p>
    <w:p w:rsidR="00AE6DCE" w:rsidRDefault="00B66E35">
      <w:pPr>
        <w:pStyle w:val="ProductList-ClauseHeading"/>
        <w:outlineLvl w:val="2"/>
      </w:pPr>
      <w:r>
        <w:t>Digitālo konsultantu pakalpojumu moduļi</w:t>
      </w:r>
    </w:p>
    <w:p w:rsidR="00AE6DCE" w:rsidRDefault="00B66E35">
      <w:pPr>
        <w:pStyle w:val="ProductList-Body"/>
      </w:pPr>
      <w:r>
        <w:t>Piedalīšanās digitālo konsultantu programmā ietver viena vai vairāku digitālo konsultantu pakalpojumu moduļu lietošanu, kā tas dokumentēts Pakalpojumu sniegšanas plānā.</w:t>
      </w:r>
    </w:p>
    <w:p w:rsidR="00AE6DCE" w:rsidRDefault="00AE6DCE">
      <w:pPr>
        <w:pStyle w:val="ProductList-Body"/>
      </w:pPr>
    </w:p>
    <w:p w:rsidR="00AE6DCE" w:rsidRDefault="00B66E35">
      <w:pPr>
        <w:pStyle w:val="ProductList-ClauseHeading"/>
        <w:outlineLvl w:val="2"/>
      </w:pPr>
      <w:r>
        <w:t>Neietvertie pakalpojumi</w:t>
      </w:r>
    </w:p>
    <w:p w:rsidR="00AE6DCE" w:rsidRDefault="00B66E35">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AE6DCE" w:rsidRDefault="00AE6DCE">
      <w:pPr>
        <w:pStyle w:val="ProductList-Body"/>
      </w:pPr>
    </w:p>
    <w:p w:rsidR="00AE6DCE" w:rsidRDefault="00B66E35">
      <w:pPr>
        <w:pStyle w:val="ProductList-ClauseHeading"/>
        <w:outlineLvl w:val="2"/>
      </w:pPr>
      <w:r>
        <w:t>Klienta atbildība</w:t>
      </w:r>
    </w:p>
    <w:p w:rsidR="00AE6DCE" w:rsidRDefault="00B66E35">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AE6DCE" w:rsidRDefault="00B66E35">
      <w:pPr>
        <w:pStyle w:val="ProductList-Offering1Heading"/>
        <w:outlineLvl w:val="1"/>
      </w:pPr>
      <w:bookmarkStart w:id="389" w:name="_Sec567"/>
      <w:r>
        <w:t>Pārdošanas produktivitātes paātrinātāja piedāvājumi</w:t>
      </w:r>
      <w:bookmarkEnd w:id="389"/>
      <w:r>
        <w:fldChar w:fldCharType="begin"/>
      </w:r>
      <w:r>
        <w:instrText xml:space="preserve"> TC "</w:instrText>
      </w:r>
      <w:bookmarkStart w:id="390" w:name="_Toc504912832"/>
      <w:r>
        <w:instrText>Pārdošanas produktivitātes paātrinātāja piedāvājumi</w:instrText>
      </w:r>
      <w:bookmarkEnd w:id="390"/>
      <w:r>
        <w:instrText>" \l 2</w:instrText>
      </w:r>
      <w:r>
        <w:fldChar w:fldCharType="end"/>
      </w:r>
    </w:p>
    <w:p w:rsidR="00AE6DCE" w:rsidRDefault="00B66E35">
      <w:pPr>
        <w:pStyle w:val="ProductList-ClauseHeading"/>
        <w:outlineLvl w:val="2"/>
      </w:pPr>
      <w:r>
        <w:t>Pārdošanas produktivitātes paātrinātāja pārskats</w:t>
      </w:r>
    </w:p>
    <w:p w:rsidR="00AE6DCE" w:rsidRDefault="00B66E35">
      <w:pPr>
        <w:pStyle w:val="ProductList-Body"/>
      </w:pPr>
      <w:r>
        <w:t>Pārdošanas produktivitātes paātrinātājs ir pakalpojums, ko Microsoft pakalpojumi nodrošina četru (4) nedēļu periodā, lai sniegtu noteikta apjoma Microsoft Dynamics 365 implementēšanu.</w:t>
      </w:r>
    </w:p>
    <w:p w:rsidR="00AE6DCE" w:rsidRDefault="00AE6DCE">
      <w:pPr>
        <w:pStyle w:val="ProductList-Body"/>
      </w:pPr>
    </w:p>
    <w:p w:rsidR="00AE6DCE" w:rsidRDefault="00B66E35">
      <w:pPr>
        <w:pStyle w:val="ProductList-Body"/>
      </w:pPr>
      <w:r>
        <w:t>Pārdošanas produktivitātes paātrinātājs ietver tālāk uzskaitītos nodevumus.</w:t>
      </w:r>
    </w:p>
    <w:p w:rsidR="00AE6DCE" w:rsidRDefault="00B66E35" w:rsidP="00B66E35">
      <w:pPr>
        <w:pStyle w:val="ProductList-Bullet"/>
        <w:numPr>
          <w:ilvl w:val="0"/>
          <w:numId w:val="62"/>
        </w:numPr>
      </w:pPr>
      <w:r>
        <w:rPr>
          <w:b/>
          <w:color w:val="00188F"/>
        </w:rPr>
        <w:t>Pakalpojumu sniegšanas plāns</w:t>
      </w:r>
      <w:r>
        <w:t>: to izveido Microsoft konsultants, lai sasniegtu klienta komercdarbības mērķus.</w:t>
      </w:r>
    </w:p>
    <w:p w:rsidR="00AE6DCE" w:rsidRDefault="00B66E35" w:rsidP="00B66E35">
      <w:pPr>
        <w:pStyle w:val="ProductList-Bullet"/>
        <w:numPr>
          <w:ilvl w:val="0"/>
          <w:numId w:val="62"/>
        </w:numPr>
      </w:pPr>
      <w:r>
        <w:rPr>
          <w:b/>
          <w:color w:val="00188F"/>
        </w:rPr>
        <w:t>Semināri</w:t>
      </w:r>
      <w:r>
        <w:t>: velta kopā līdz sešpadsmit (16) stundas semināriem:</w:t>
      </w:r>
    </w:p>
    <w:p w:rsidR="00AE6DCE" w:rsidRDefault="00B66E35" w:rsidP="00B66E35">
      <w:pPr>
        <w:pStyle w:val="ProductList-Bullet"/>
        <w:numPr>
          <w:ilvl w:val="1"/>
          <w:numId w:val="62"/>
        </w:numPr>
      </w:pPr>
      <w:r>
        <w:t>līdz diviem (2) noteikšanas semināriem, lai konfigurācijas iestatījumiem izpētītu un definētu galvenos lietošanas scenārijus un Klienta norādītās komercdarbības prasības;</w:t>
      </w:r>
    </w:p>
    <w:p w:rsidR="00AE6DCE" w:rsidRDefault="00B66E35" w:rsidP="00B66E35">
      <w:pPr>
        <w:pStyle w:val="ProductList-Bullet"/>
        <w:numPr>
          <w:ilvl w:val="1"/>
          <w:numId w:val="62"/>
        </w:numPr>
      </w:pPr>
      <w:r>
        <w:t>līdz četriem (4) dizaina pārskatīšanas semināriem Būvēšanas fāzē.</w:t>
      </w:r>
    </w:p>
    <w:p w:rsidR="00AE6DCE" w:rsidRDefault="00B66E35" w:rsidP="00B66E35">
      <w:pPr>
        <w:pStyle w:val="ProductList-Bullet"/>
        <w:numPr>
          <w:ilvl w:val="0"/>
          <w:numId w:val="6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AE6DCE" w:rsidRDefault="00B66E35" w:rsidP="00B66E35">
      <w:pPr>
        <w:pStyle w:val="ProductList-Bullet"/>
        <w:numPr>
          <w:ilvl w:val="0"/>
          <w:numId w:val="6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AE6DCE" w:rsidRDefault="00B66E35" w:rsidP="00B66E35">
      <w:pPr>
        <w:pStyle w:val="ProductList-Bullet"/>
        <w:numPr>
          <w:ilvl w:val="0"/>
          <w:numId w:val="62"/>
        </w:numPr>
      </w:pPr>
      <w:r>
        <w:rPr>
          <w:b/>
          <w:color w:val="00188F"/>
        </w:rPr>
        <w:t>Testēšana</w:t>
      </w:r>
      <w:r>
        <w:t>: līdz divdesmit sešām (26) stundām tiks veltītas līdz diviem (2) testiem (piem., sistēmas testam un UAT).</w:t>
      </w:r>
    </w:p>
    <w:p w:rsidR="00AE6DCE" w:rsidRDefault="00B66E35" w:rsidP="00B66E35">
      <w:pPr>
        <w:pStyle w:val="ProductList-Bullet"/>
        <w:numPr>
          <w:ilvl w:val="0"/>
          <w:numId w:val="62"/>
        </w:numPr>
      </w:pPr>
      <w:r>
        <w:rPr>
          <w:b/>
          <w:color w:val="00188F"/>
        </w:rPr>
        <w:t>Apmācība un zināšanu nodošana</w:t>
      </w:r>
      <w:r>
        <w:t>: Klienta lietotājiem tiks nodrošināta viena (1) uz produktu orientēta apmācība kopā līdz četrām (4) stundām.</w:t>
      </w:r>
    </w:p>
    <w:p w:rsidR="00AE6DCE" w:rsidRDefault="00B66E35" w:rsidP="00B66E35">
      <w:pPr>
        <w:pStyle w:val="ProductList-Bullet"/>
        <w:numPr>
          <w:ilvl w:val="0"/>
          <w:numId w:val="62"/>
        </w:numPr>
      </w:pPr>
      <w:r>
        <w:rPr>
          <w:b/>
          <w:color w:val="00188F"/>
        </w:rPr>
        <w:t>Izvietošanas atbalsts</w:t>
      </w:r>
      <w:r>
        <w:t>: tiks nodrošinātas līdz četrdesmit (40) stundas izvietošanas un realizēšanas atbalsta (4. nedēļā) saskaņā ar iepriekš noteiktu projekta apjomu un prasībām.</w:t>
      </w:r>
    </w:p>
    <w:p w:rsidR="00AE6DCE" w:rsidRDefault="00AE6DCE">
      <w:pPr>
        <w:pStyle w:val="ProductList-Body"/>
      </w:pPr>
    </w:p>
    <w:p w:rsidR="00AE6DCE" w:rsidRDefault="00B66E35">
      <w:pPr>
        <w:pStyle w:val="ProductList-ClauseHeading"/>
        <w:outlineLvl w:val="2"/>
      </w:pPr>
      <w:r>
        <w:t>Klienta atbildība</w:t>
      </w:r>
    </w:p>
    <w:p w:rsidR="00AE6DCE" w:rsidRDefault="00B66E35">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SectionHeading"/>
        <w:pageBreakBefore/>
        <w:outlineLvl w:val="0"/>
      </w:pPr>
      <w:bookmarkStart w:id="391" w:name="_Sec563"/>
      <w:bookmarkEnd w:id="383"/>
      <w:r>
        <w:t>Pielikums E — Programmas līguma papildu nosacījumi</w:t>
      </w:r>
      <w:r>
        <w:fldChar w:fldCharType="begin"/>
      </w:r>
      <w:r>
        <w:instrText xml:space="preserve"> TC "</w:instrText>
      </w:r>
      <w:bookmarkStart w:id="392" w:name="_Toc504912833"/>
      <w:r>
        <w:instrText>Pielikums E — Programmas līguma papildu nosacījumi</w:instrText>
      </w:r>
      <w:bookmarkEnd w:id="392"/>
      <w:r>
        <w:instrText>" \l 1</w:instrText>
      </w:r>
      <w:r>
        <w:fldChar w:fldCharType="end"/>
      </w:r>
    </w:p>
    <w:p w:rsidR="00AE6DCE" w:rsidRDefault="00B66E35">
      <w:pPr>
        <w:pStyle w:val="ProductList-Body"/>
      </w:pPr>
      <w:r>
        <w:t>Tālāk aprakstītie noteikumi un nosacījumi attiecas uz Klienta lielapjoma licencēšanas līgumu, kā norādīts.</w:t>
      </w:r>
    </w:p>
    <w:p w:rsidR="00AE6DCE" w:rsidRDefault="00B66E35">
      <w:pPr>
        <w:pStyle w:val="ProductList-Offering1Heading"/>
        <w:outlineLvl w:val="1"/>
      </w:pPr>
      <w:bookmarkStart w:id="393" w:name="_Sec568"/>
      <w:r>
        <w:t>Programmas Select Plus papildu nosacījumi</w:t>
      </w:r>
      <w:bookmarkEnd w:id="393"/>
      <w:r>
        <w:fldChar w:fldCharType="begin"/>
      </w:r>
      <w:r>
        <w:instrText xml:space="preserve"> TC "</w:instrText>
      </w:r>
      <w:bookmarkStart w:id="394" w:name="_Toc504912834"/>
      <w:r>
        <w:instrText>Programmas Select Plus papildu nosacījumi</w:instrText>
      </w:r>
      <w:bookmarkEnd w:id="394"/>
      <w:r>
        <w:instrText>" \l 2</w:instrText>
      </w:r>
      <w:r>
        <w:fldChar w:fldCharType="end"/>
      </w:r>
    </w:p>
    <w:p w:rsidR="00AE6DCE" w:rsidRDefault="00B66E35">
      <w:pPr>
        <w:pStyle w:val="ProductList-Body"/>
      </w:pPr>
      <w:r>
        <w:t>Pirmā gada laikā programmā Select Plus katram pūlam nepieciešams veikt pasūtījumu ar vismaz 500 punktu daudzumu. Šī pasūtījuma daudzuma prasība var tikt atcelta, ja tiek nodrošināts Kvalificēts līgums.</w:t>
      </w:r>
    </w:p>
    <w:p w:rsidR="00AE6DCE" w:rsidRDefault="00AE6DCE">
      <w:pPr>
        <w:pStyle w:val="ProductList-Body"/>
      </w:pPr>
    </w:p>
    <w:p w:rsidR="00AE6DCE" w:rsidRDefault="00B66E35">
      <w:pPr>
        <w:pStyle w:val="ProductList-ClauseHeading"/>
        <w:outlineLvl w:val="2"/>
      </w:pPr>
      <w:r>
        <w:t>Select Plus cenu līmeņi</w:t>
      </w:r>
    </w:p>
    <w:p w:rsidR="00AE6DCE" w:rsidRDefault="00B66E35">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AE6D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6DCE" w:rsidRDefault="00B66E35">
            <w:pPr>
              <w:pStyle w:val="ProductList-TableBody"/>
            </w:pPr>
            <w:r>
              <w:rPr>
                <w:color w:val="FFFFFF"/>
              </w:rPr>
              <w:t>Gada punktu minimālais skaits atkarībā no pūla</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500</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4,000</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10,000</w:t>
            </w:r>
          </w:p>
        </w:tc>
      </w:tr>
      <w:tr w:rsidR="00AE6DCE">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E6DCE" w:rsidRDefault="00B66E35">
            <w:pPr>
              <w:pStyle w:val="ProductList-TableBody"/>
            </w:pPr>
            <w:r>
              <w:t>25,000</w:t>
            </w:r>
          </w:p>
        </w:tc>
      </w:tr>
    </w:tbl>
    <w:p w:rsidR="00AE6DCE" w:rsidRDefault="00B66E35">
      <w:pPr>
        <w:pStyle w:val="ProductList-Offering1Heading"/>
        <w:outlineLvl w:val="1"/>
      </w:pPr>
      <w:bookmarkStart w:id="395" w:name="_Sec569"/>
      <w:r>
        <w:t>Kvalificēto ierīču pārvaldības definīcija</w:t>
      </w:r>
      <w:bookmarkEnd w:id="395"/>
      <w:r>
        <w:fldChar w:fldCharType="begin"/>
      </w:r>
      <w:r>
        <w:instrText xml:space="preserve"> TC "</w:instrText>
      </w:r>
      <w:bookmarkStart w:id="396" w:name="_Toc504912835"/>
      <w:r>
        <w:instrText>Kvalificēto ierīču pārvaldības definīcija</w:instrText>
      </w:r>
      <w:bookmarkEnd w:id="396"/>
      <w:r>
        <w:instrText>" \l 2</w:instrText>
      </w:r>
      <w:r>
        <w:fldChar w:fldCharType="end"/>
      </w:r>
    </w:p>
    <w:p w:rsidR="00AE6DCE" w:rsidRDefault="00B66E35">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AE6DCE" w:rsidRDefault="00B66E35" w:rsidP="00B66E35">
      <w:pPr>
        <w:pStyle w:val="ProductList-Bullet"/>
        <w:numPr>
          <w:ilvl w:val="0"/>
          <w:numId w:val="63"/>
        </w:numPr>
      </w:pPr>
      <w:r>
        <w:t>kuru tas atļauj pievienot savam domēnam; vai</w:t>
      </w:r>
    </w:p>
    <w:p w:rsidR="00AE6DCE" w:rsidRDefault="00B66E35" w:rsidP="00B66E35">
      <w:pPr>
        <w:pStyle w:val="ProductList-Bullet"/>
        <w:numPr>
          <w:ilvl w:val="0"/>
          <w:numId w:val="63"/>
        </w:numPr>
      </w:pPr>
      <w:r>
        <w:t>kurai tas kā prasību autentificē lietojumprogrammu lietošanu, atrodoties viņa telpās; vai</w:t>
      </w:r>
    </w:p>
    <w:p w:rsidR="00AE6DCE" w:rsidRDefault="00B66E35" w:rsidP="00B66E35">
      <w:pPr>
        <w:pStyle w:val="ProductList-Bullet"/>
        <w:numPr>
          <w:ilvl w:val="0"/>
          <w:numId w:val="63"/>
        </w:numPr>
      </w:pPr>
      <w:r>
        <w:t>kurā tas instalē aģentus (piemēram, pretvīrusu programmatūru, ļaunprogrammatūras novēršanas programmatūru vai citus aģentus, kuru lietošanu atļauj Klienta politika); vai</w:t>
      </w:r>
    </w:p>
    <w:p w:rsidR="00AE6DCE" w:rsidRDefault="00B66E35" w:rsidP="00B66E35">
      <w:pPr>
        <w:pStyle w:val="ProductList-Bullet"/>
        <w:numPr>
          <w:ilvl w:val="0"/>
          <w:numId w:val="63"/>
        </w:numPr>
      </w:pPr>
      <w:r>
        <w:t>kurai tas tiešā vai netiešā veidā piemēro un īsteno grupas politikas; vai</w:t>
      </w:r>
    </w:p>
    <w:p w:rsidR="00AE6DCE" w:rsidRDefault="00B66E35" w:rsidP="00B66E35">
      <w:pPr>
        <w:pStyle w:val="ProductList-Bullet"/>
        <w:numPr>
          <w:ilvl w:val="0"/>
          <w:numId w:val="63"/>
        </w:numPr>
      </w:pPr>
      <w:r>
        <w:t>kurai tas sniedz vai no kuras saņem datus par aparatūru vai programmatūru, kas ir tieši vai netieši saistīta ar operētājsistēmas vidi, kā arī konfigurē šo aparatūru vai programmatūru vai sniedz norādījumus par to; vai</w:t>
      </w:r>
    </w:p>
    <w:p w:rsidR="00AE6DCE" w:rsidRDefault="00B66E35" w:rsidP="00B66E35">
      <w:pPr>
        <w:pStyle w:val="ProductList-Bullet"/>
        <w:numPr>
          <w:ilvl w:val="0"/>
          <w:numId w:val="63"/>
        </w:numPr>
      </w:pPr>
      <w:r>
        <w:t>kurai tas atļauj piekļūt virtuālas darbstacijas infrastruktūrai (VDI) ārpus Windows SA, Microsoft Intune (ierīce) vai Windows Virtual Desktop Access viesabonēšanas tiesībām.</w:t>
      </w:r>
    </w:p>
    <w:p w:rsidR="00AE6DCE" w:rsidRDefault="00AE6DCE">
      <w:pPr>
        <w:pStyle w:val="ProductList-Body"/>
      </w:pPr>
    </w:p>
    <w:p w:rsidR="00AE6DCE" w:rsidRDefault="00B66E35">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AE6DCE" w:rsidRDefault="00B66E35">
      <w:pPr>
        <w:pStyle w:val="ProductList-Offering1Heading"/>
        <w:outlineLvl w:val="1"/>
      </w:pPr>
      <w:bookmarkStart w:id="397" w:name="_Sec570"/>
      <w:r>
        <w:t>Tiešsaistes pakalpojumi Open programmās</w:t>
      </w:r>
      <w:bookmarkEnd w:id="397"/>
      <w:r>
        <w:fldChar w:fldCharType="begin"/>
      </w:r>
      <w:r>
        <w:instrText xml:space="preserve"> TC "</w:instrText>
      </w:r>
      <w:bookmarkStart w:id="398" w:name="_Toc504912836"/>
      <w:r>
        <w:instrText>Tiešsaistes pakalpojumi Open programmās</w:instrText>
      </w:r>
      <w:bookmarkEnd w:id="398"/>
      <w:r>
        <w:instrText>" \l 2</w:instrText>
      </w:r>
      <w:r>
        <w:fldChar w:fldCharType="end"/>
      </w:r>
    </w:p>
    <w:p w:rsidR="00AE6DCE" w:rsidRDefault="00B66E35">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AE6DCE" w:rsidRDefault="00AE6DCE">
      <w:pPr>
        <w:pStyle w:val="ProductList-Body"/>
      </w:pPr>
    </w:p>
    <w:p w:rsidR="00AE6DCE" w:rsidRDefault="00B66E35">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AE6DCE" w:rsidRDefault="00B66E35">
      <w:pPr>
        <w:pStyle w:val="ProductList-Offering1Heading"/>
        <w:outlineLvl w:val="1"/>
      </w:pPr>
      <w:bookmarkStart w:id="399" w:name="_Sec571"/>
      <w:r>
        <w:t>Profesionālo pakalpojumu papildu nosacījumi — mantotie līgumi</w:t>
      </w:r>
      <w:bookmarkEnd w:id="399"/>
      <w:r>
        <w:fldChar w:fldCharType="begin"/>
      </w:r>
      <w:r>
        <w:instrText xml:space="preserve"> TC "</w:instrText>
      </w:r>
      <w:bookmarkStart w:id="400" w:name="_Toc504912837"/>
      <w:r>
        <w:instrText>Profesionālo pakalpojumu papildu nosacījumi — mantotie līgumi</w:instrText>
      </w:r>
      <w:bookmarkEnd w:id="400"/>
      <w:r>
        <w:instrText>" \l 2</w:instrText>
      </w:r>
      <w:r>
        <w:fldChar w:fldCharType="end"/>
      </w:r>
    </w:p>
    <w:p w:rsidR="00AE6DCE" w:rsidRDefault="00B66E35">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AE6DCE" w:rsidRDefault="00AE6DCE">
      <w:pPr>
        <w:pStyle w:val="ProductList-Body"/>
      </w:pPr>
    </w:p>
    <w:p w:rsidR="00AE6DCE" w:rsidRDefault="00B66E35">
      <w:pPr>
        <w:pStyle w:val="ProductList-ClauseHeading"/>
        <w:outlineLvl w:val="2"/>
      </w:pPr>
      <w:r>
        <w:t>Lietošana, īpašumtiesības un licences tiesības</w:t>
      </w:r>
    </w:p>
    <w:p w:rsidR="00AE6DCE" w:rsidRDefault="00B66E35">
      <w:pPr>
        <w:pStyle w:val="ProductList-SubClauseHeading"/>
        <w:outlineLvl w:val="3"/>
      </w:pPr>
      <w:r>
        <w:t>Labojumi</w:t>
      </w:r>
    </w:p>
    <w:p w:rsidR="00AE6DCE" w:rsidRDefault="00B66E35">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AE6DCE" w:rsidRDefault="00AE6DCE">
      <w:pPr>
        <w:pStyle w:val="ProductList-BodyIndented"/>
      </w:pPr>
    </w:p>
    <w:p w:rsidR="00AE6DCE" w:rsidRDefault="00B66E35">
      <w:pPr>
        <w:pStyle w:val="ProductList-SubClauseHeading"/>
        <w:outlineLvl w:val="3"/>
      </w:pPr>
      <w:r>
        <w:t>Iepriekšējais darbs</w:t>
      </w:r>
    </w:p>
    <w:p w:rsidR="00AE6DCE" w:rsidRDefault="00B66E35">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AE6DCE" w:rsidRDefault="00B66E35">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AE6DCE" w:rsidRDefault="00AE6DCE">
      <w:pPr>
        <w:pStyle w:val="ProductList-BodyIndented"/>
      </w:pPr>
    </w:p>
    <w:p w:rsidR="00AE6DCE" w:rsidRDefault="00B66E35">
      <w:pPr>
        <w:pStyle w:val="ProductList-SubClauseHeading"/>
        <w:outlineLvl w:val="3"/>
      </w:pPr>
      <w:r>
        <w:t>Pakalpojumu nodevumi</w:t>
      </w:r>
    </w:p>
    <w:p w:rsidR="00AE6DCE" w:rsidRDefault="00B66E35">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AE6DCE" w:rsidRDefault="00AE6DCE">
      <w:pPr>
        <w:pStyle w:val="ProductList-BodyIndented"/>
      </w:pPr>
    </w:p>
    <w:p w:rsidR="00AE6DCE" w:rsidRDefault="00B66E35">
      <w:pPr>
        <w:pStyle w:val="ProductList-SubClauseHeading"/>
        <w:outlineLvl w:val="3"/>
      </w:pPr>
      <w:r>
        <w:t>Profesionālo pakalpojumu tehniskās informācijas lietošana</w:t>
      </w:r>
    </w:p>
    <w:p w:rsidR="00AE6DCE" w:rsidRDefault="00B66E35">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AE6DCE" w:rsidRDefault="00AE6DCE">
      <w:pPr>
        <w:pStyle w:val="ProductList-BodyIndented"/>
      </w:pPr>
    </w:p>
    <w:p w:rsidR="00AE6DCE" w:rsidRDefault="00B66E35">
      <w:pPr>
        <w:pStyle w:val="ProductList-SubClauseHeading"/>
        <w:outlineLvl w:val="3"/>
      </w:pPr>
      <w:r>
        <w:t>Atklātā pirmkoda licences ierobežojumi</w:t>
      </w:r>
    </w:p>
    <w:p w:rsidR="00AE6DCE" w:rsidRDefault="00B66E35">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AE6DCE" w:rsidRDefault="00AE6DCE">
      <w:pPr>
        <w:pStyle w:val="ProductList-BodyIndented"/>
      </w:pPr>
    </w:p>
    <w:p w:rsidR="00AE6DCE" w:rsidRDefault="00B66E35">
      <w:pPr>
        <w:pStyle w:val="ProductList-SubClauseHeading"/>
        <w:outlineLvl w:val="3"/>
      </w:pPr>
      <w:r>
        <w:t>Saistīto uzņēmumu tiesības</w:t>
      </w:r>
    </w:p>
    <w:p w:rsidR="00AE6DCE" w:rsidRDefault="00B66E35">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AE6DCE" w:rsidRDefault="00AE6DCE">
      <w:pPr>
        <w:pStyle w:val="ProductList-BodyIndented"/>
      </w:pPr>
    </w:p>
    <w:p w:rsidR="00AE6DCE" w:rsidRDefault="00B66E35">
      <w:pPr>
        <w:pStyle w:val="ProductList-ClauseHeading"/>
        <w:outlineLvl w:val="2"/>
      </w:pPr>
      <w:r>
        <w:t>Garantijas un atbildības ierobežojumi</w:t>
      </w:r>
    </w:p>
    <w:p w:rsidR="00AE6DCE" w:rsidRDefault="00B66E35">
      <w:pPr>
        <w:pStyle w:val="ProductList-SubClauseHeading"/>
        <w:outlineLvl w:val="3"/>
      </w:pPr>
      <w:r>
        <w:t>Garantija Profesionāliem pakalpojumiem</w:t>
      </w:r>
    </w:p>
    <w:p w:rsidR="00AE6DCE" w:rsidRDefault="00B66E35">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AE6DCE" w:rsidRDefault="00AE6DCE">
      <w:pPr>
        <w:pStyle w:val="ProductList-BodyIndented"/>
      </w:pPr>
    </w:p>
    <w:p w:rsidR="00AE6DCE" w:rsidRDefault="00B66E35">
      <w:pPr>
        <w:pStyle w:val="ProductList-SubClauseHeading"/>
        <w:outlineLvl w:val="3"/>
      </w:pPr>
      <w:r>
        <w:t>Atbildības ierobežojums</w:t>
      </w:r>
    </w:p>
    <w:p w:rsidR="00AE6DCE" w:rsidRDefault="00B66E35">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AE6DCE" w:rsidRDefault="00AE6DCE">
      <w:pPr>
        <w:pStyle w:val="ProductList-BodyIndented"/>
        <w:jc w:val="right"/>
      </w:pPr>
    </w:p>
    <w:tbl>
      <w:tblPr>
        <w:tblStyle w:val="PURTable0"/>
        <w:tblW w:w="0" w:type="dxa"/>
        <w:tblLook w:val="04A0" w:firstRow="1" w:lastRow="0" w:firstColumn="1" w:lastColumn="0" w:noHBand="0" w:noVBand="1"/>
      </w:tblPr>
      <w:tblGrid>
        <w:gridCol w:w="1055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Indented"/>
      </w:pPr>
    </w:p>
    <w:p w:rsidR="00AE6DCE" w:rsidRDefault="00B66E35">
      <w:pPr>
        <w:pStyle w:val="ProductList-SectionHeading"/>
        <w:pageBreakBefore/>
        <w:outlineLvl w:val="0"/>
      </w:pPr>
      <w:bookmarkStart w:id="401" w:name="_Sec572"/>
      <w:bookmarkEnd w:id="391"/>
      <w:r>
        <w:t>Pielikums F — Reklāmas piedāvājumi</w:t>
      </w:r>
      <w:r>
        <w:fldChar w:fldCharType="begin"/>
      </w:r>
      <w:r>
        <w:instrText xml:space="preserve"> TC "</w:instrText>
      </w:r>
      <w:bookmarkStart w:id="402" w:name="_Toc504912838"/>
      <w:r>
        <w:instrText>Pielikums F — Reklāmas piedāvājumi</w:instrText>
      </w:r>
      <w:bookmarkEnd w:id="402"/>
      <w:r>
        <w:instrText>" \l 1</w:instrText>
      </w:r>
      <w:r>
        <w:fldChar w:fldCharType="end"/>
      </w:r>
    </w:p>
    <w:p w:rsidR="00AE6DCE" w:rsidRDefault="00B66E35">
      <w:pPr>
        <w:pStyle w:val="ProductList-OfferingGroupHeading"/>
        <w:outlineLvl w:val="1"/>
      </w:pPr>
      <w:bookmarkStart w:id="403" w:name="_Sec1196"/>
      <w:r>
        <w:t>Azure Compute Capacity reklāmas piedāvājums</w:t>
      </w:r>
      <w:bookmarkEnd w:id="403"/>
      <w:r>
        <w:fldChar w:fldCharType="begin"/>
      </w:r>
      <w:r>
        <w:instrText xml:space="preserve"> TC "</w:instrText>
      </w:r>
      <w:bookmarkStart w:id="404" w:name="_Toc504912839"/>
      <w:r>
        <w:instrText>Azure Compute Capacity reklāmas piedāvājums</w:instrText>
      </w:r>
      <w:bookmarkEnd w:id="404"/>
      <w:r>
        <w:instrText>" \l 2</w:instrText>
      </w:r>
      <w:r>
        <w:fldChar w:fldCharType="end"/>
      </w:r>
    </w:p>
    <w:p w:rsidR="00AE6DCE" w:rsidRDefault="00B66E35">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AE6DCE" w:rsidRDefault="00B66E35">
      <w:pPr>
        <w:pStyle w:val="ProductList-OfferingGroupHeading"/>
        <w:outlineLvl w:val="1"/>
      </w:pPr>
      <w:bookmarkStart w:id="405" w:name="_Sec1224"/>
      <w:r>
        <w:t>SQL Server 2017 for Linux reklāmas piedāvājums</w:t>
      </w:r>
      <w:bookmarkEnd w:id="405"/>
      <w:r>
        <w:fldChar w:fldCharType="begin"/>
      </w:r>
      <w:r>
        <w:instrText xml:space="preserve"> TC "</w:instrText>
      </w:r>
      <w:bookmarkStart w:id="406" w:name="_Toc504912840"/>
      <w:r>
        <w:instrText>SQL Server 2017 for Linux reklāmas piedāvājums</w:instrText>
      </w:r>
      <w:bookmarkEnd w:id="406"/>
      <w:r>
        <w:instrText>" \l 2</w:instrText>
      </w:r>
      <w:r>
        <w:fldChar w:fldCharType="end"/>
      </w:r>
    </w:p>
    <w:p w:rsidR="00AE6DCE" w:rsidRDefault="00B66E35">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AE6DCE" w:rsidRDefault="00B66E35">
      <w:pPr>
        <w:pStyle w:val="ProductList-OfferingGroupHeading"/>
        <w:outlineLvl w:val="1"/>
      </w:pPr>
      <w:bookmarkStart w:id="407" w:name="_Sec1154"/>
      <w:r>
        <w:t>Reklāmas piedāvājums pārejai no Windows 10 S uz Windows 10</w:t>
      </w:r>
      <w:bookmarkEnd w:id="407"/>
      <w:r>
        <w:fldChar w:fldCharType="begin"/>
      </w:r>
      <w:r>
        <w:instrText xml:space="preserve"> TC "</w:instrText>
      </w:r>
      <w:bookmarkStart w:id="408" w:name="_Toc504912841"/>
      <w:r>
        <w:instrText>Reklāmas piedāvājums pārejai no Windows 10 S uz Windows 10</w:instrText>
      </w:r>
      <w:bookmarkEnd w:id="408"/>
      <w:r>
        <w:instrText>" \l 2</w:instrText>
      </w:r>
      <w:r>
        <w:fldChar w:fldCharType="end"/>
      </w:r>
    </w:p>
    <w:p w:rsidR="00AE6DCE" w:rsidRDefault="00B66E35">
      <w:pPr>
        <w:pStyle w:val="ProductList-Body"/>
      </w:pPr>
      <w:r>
        <w:t>Tie MPSA un Select Plus Klienti, kas līdz 2018. gada 31. martam iegādājas ierīces, kurās ir licencēta operētājsistēma Windows 10 Pro ar režīmu S (Windows 10 S) un ar Intel Core vai AMD A8 vai jaudīgāku procesoru, drīkst bez papildu maksas iegūt licenci šo ierīču pārslēgšanai uz operētājsistēmu Windows 10 Pro.</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SectionHeading"/>
        <w:pageBreakBefore/>
        <w:outlineLvl w:val="0"/>
      </w:pPr>
      <w:bookmarkStart w:id="409" w:name="_Sec899"/>
      <w:bookmarkEnd w:id="401"/>
      <w:r>
        <w:t>Pielikums G — Krātuves masīva nosacījumi</w:t>
      </w:r>
      <w:r>
        <w:fldChar w:fldCharType="begin"/>
      </w:r>
      <w:r>
        <w:instrText xml:space="preserve"> TC "</w:instrText>
      </w:r>
      <w:bookmarkStart w:id="410" w:name="_Toc504912842"/>
      <w:r>
        <w:instrText>Pielikums G — Krātuves masīva nosacījumi</w:instrText>
      </w:r>
      <w:bookmarkEnd w:id="410"/>
      <w:r>
        <w:instrText>" \l 1</w:instrText>
      </w:r>
      <w:r>
        <w:fldChar w:fldCharType="end"/>
      </w:r>
    </w:p>
    <w:p w:rsidR="00AE6DCE" w:rsidRDefault="00B66E35">
      <w:pPr>
        <w:pStyle w:val="ProductList-Offering1Heading"/>
        <w:outlineLvl w:val="1"/>
      </w:pPr>
      <w:bookmarkStart w:id="411" w:name="_Sec900"/>
      <w:r>
        <w:t>Pieejamība</w:t>
      </w:r>
      <w:bookmarkEnd w:id="411"/>
      <w:r>
        <w:fldChar w:fldCharType="begin"/>
      </w:r>
      <w:r>
        <w:instrText xml:space="preserve"> TC "</w:instrText>
      </w:r>
      <w:bookmarkStart w:id="412" w:name="_Toc504912843"/>
      <w:r>
        <w:instrText>Pieejamība</w:instrText>
      </w:r>
      <w:bookmarkEnd w:id="412"/>
      <w:r>
        <w:instrText>" \l 2</w:instrText>
      </w:r>
      <w:r>
        <w:fldChar w:fldCharType="end"/>
      </w:r>
    </w:p>
    <w:p w:rsidR="00AE6DCE" w:rsidRDefault="00B66E35">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AE6DCE" w:rsidRDefault="00B66E35">
      <w:pPr>
        <w:pStyle w:val="ProductList-Offering1Heading"/>
        <w:outlineLvl w:val="1"/>
      </w:pPr>
      <w:bookmarkStart w:id="413" w:name="_Sec901"/>
      <w:r>
        <w:t>Nosūtīšana un īpašuma tiesības</w:t>
      </w:r>
      <w:bookmarkEnd w:id="413"/>
      <w:r>
        <w:fldChar w:fldCharType="begin"/>
      </w:r>
      <w:r>
        <w:instrText xml:space="preserve"> TC "</w:instrText>
      </w:r>
      <w:bookmarkStart w:id="414" w:name="_Toc504912844"/>
      <w:r>
        <w:instrText>Nosūtīšana un īpašuma tiesības</w:instrText>
      </w:r>
      <w:bookmarkEnd w:id="414"/>
      <w:r>
        <w:instrText>" \l 2</w:instrText>
      </w:r>
      <w:r>
        <w:fldChar w:fldCharType="end"/>
      </w:r>
    </w:p>
    <w:p w:rsidR="00AE6DCE" w:rsidRDefault="00B66E35">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AE6DCE" w:rsidRDefault="00B66E35">
      <w:pPr>
        <w:pStyle w:val="ProductList-Offering1Heading"/>
        <w:outlineLvl w:val="1"/>
      </w:pPr>
      <w:bookmarkStart w:id="415" w:name="_Sec902"/>
      <w:r>
        <w:t>Krātuves masīva programmatūra</w:t>
      </w:r>
      <w:bookmarkEnd w:id="415"/>
      <w:r>
        <w:fldChar w:fldCharType="begin"/>
      </w:r>
      <w:r>
        <w:instrText xml:space="preserve"> TC "</w:instrText>
      </w:r>
      <w:bookmarkStart w:id="416" w:name="_Toc504912845"/>
      <w:r>
        <w:instrText>Krātuves masīva programmatūra</w:instrText>
      </w:r>
      <w:bookmarkEnd w:id="416"/>
      <w:r>
        <w:instrText>" \l 2</w:instrText>
      </w:r>
      <w:r>
        <w:fldChar w:fldCharType="end"/>
      </w:r>
    </w:p>
    <w:p w:rsidR="00AE6DCE" w:rsidRDefault="00B66E35">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AE6DCE" w:rsidRDefault="00AE6DCE">
      <w:pPr>
        <w:pStyle w:val="ProductList-Body"/>
      </w:pPr>
    </w:p>
    <w:p w:rsidR="00AE6DCE" w:rsidRDefault="00B66E35">
      <w:pPr>
        <w:pStyle w:val="ProductList-ClauseHeading"/>
        <w:outlineLvl w:val="2"/>
      </w:pPr>
      <w:r>
        <w:t>Ierobežojumi</w:t>
      </w:r>
    </w:p>
    <w:p w:rsidR="00AE6DCE" w:rsidRDefault="00B66E35">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AE6DCE" w:rsidRDefault="00AE6DCE">
      <w:pPr>
        <w:pStyle w:val="ProductList-Body"/>
      </w:pPr>
    </w:p>
    <w:p w:rsidR="00AE6DCE" w:rsidRDefault="00B66E35">
      <w:pPr>
        <w:pStyle w:val="ProductList-ClauseHeading"/>
        <w:outlineLvl w:val="2"/>
      </w:pPr>
      <w:r>
        <w:t>Noteikta Trešās personas atklātā pirmkoda programmatūra</w:t>
      </w:r>
    </w:p>
    <w:p w:rsidR="00AE6DCE" w:rsidRDefault="00B66E35">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6">
        <w:r>
          <w:rPr>
            <w:color w:val="00467F"/>
            <w:u w:val="single"/>
          </w:rPr>
          <w:t>http://go.microsoft.com/fwlink/?LinkId=627000</w:t>
        </w:r>
      </w:hyperlink>
      <w:r>
        <w:t>, un tie Klientam tiek licencēti saskaņā ar piemērojamajām atklātā pirmkoda licencēm.</w:t>
      </w:r>
    </w:p>
    <w:p w:rsidR="00AE6DCE" w:rsidRDefault="00AE6DCE">
      <w:pPr>
        <w:pStyle w:val="ProductList-Body"/>
      </w:pPr>
    </w:p>
    <w:p w:rsidR="00AE6DCE" w:rsidRDefault="00B66E35">
      <w:pPr>
        <w:pStyle w:val="ProductList-ClauseHeading"/>
        <w:outlineLvl w:val="2"/>
      </w:pPr>
      <w:r>
        <w:t>Aktivizēšana/piekrišana internetā pieejamiem pakalpojumiem</w:t>
      </w:r>
    </w:p>
    <w:p w:rsidR="00AE6DCE" w:rsidRDefault="00B66E35">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AE6DCE" w:rsidRDefault="00AE6DCE">
      <w:pPr>
        <w:pStyle w:val="ProductList-Body"/>
      </w:pPr>
    </w:p>
    <w:p w:rsidR="00AE6DCE" w:rsidRDefault="00B66E35">
      <w:pPr>
        <w:pStyle w:val="ProductList-ClauseHeading"/>
        <w:outlineLvl w:val="2"/>
      </w:pPr>
      <w:r>
        <w:t>Krātuves masīva programmatūras atjauninājumi</w:t>
      </w:r>
    </w:p>
    <w:p w:rsidR="00AE6DCE" w:rsidRDefault="00B66E35">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AE6DCE" w:rsidRDefault="00B66E35">
      <w:pPr>
        <w:pStyle w:val="ProductList-Offering1Heading"/>
        <w:outlineLvl w:val="1"/>
      </w:pPr>
      <w:bookmarkStart w:id="417" w:name="_Sec903"/>
      <w:r>
        <w:t>Ierobežotā aparatūras garantija</w:t>
      </w:r>
      <w:bookmarkEnd w:id="417"/>
      <w:r>
        <w:fldChar w:fldCharType="begin"/>
      </w:r>
      <w:r>
        <w:instrText xml:space="preserve"> TC "</w:instrText>
      </w:r>
      <w:bookmarkStart w:id="418" w:name="_Toc504912846"/>
      <w:r>
        <w:instrText>Ierobežotā aparatūras garantija</w:instrText>
      </w:r>
      <w:bookmarkEnd w:id="418"/>
      <w:r>
        <w:instrText>" \l 2</w:instrText>
      </w:r>
      <w:r>
        <w:fldChar w:fldCharType="end"/>
      </w:r>
    </w:p>
    <w:p w:rsidR="00AE6DCE" w:rsidRDefault="00B66E35">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AE6DCE" w:rsidRDefault="00B66E35">
      <w:pPr>
        <w:pStyle w:val="ProductList-Offering1Heading"/>
        <w:outlineLvl w:val="1"/>
      </w:pPr>
      <w:bookmarkStart w:id="419" w:name="_Sec904"/>
      <w:r>
        <w:t>Kompensācijas. Aizstāvība pret trešo personu prasībām</w:t>
      </w:r>
      <w:bookmarkEnd w:id="419"/>
      <w:r>
        <w:fldChar w:fldCharType="begin"/>
      </w:r>
      <w:r>
        <w:instrText xml:space="preserve"> TC "</w:instrText>
      </w:r>
      <w:bookmarkStart w:id="420" w:name="_Toc504912847"/>
      <w:r>
        <w:instrText>Kompensācijas. Aizstāvība pret trešo personu prasībām</w:instrText>
      </w:r>
      <w:bookmarkEnd w:id="420"/>
      <w:r>
        <w:instrText>" \l 2</w:instrText>
      </w:r>
      <w:r>
        <w:fldChar w:fldCharType="end"/>
      </w:r>
    </w:p>
    <w:p w:rsidR="00AE6DCE" w:rsidRDefault="00B66E35">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AE6DCE" w:rsidRDefault="00B66E35">
      <w:pPr>
        <w:pStyle w:val="ProductList-Offering1Heading"/>
        <w:outlineLvl w:val="1"/>
      </w:pPr>
      <w:bookmarkStart w:id="421" w:name="_Sec905"/>
      <w:r>
        <w:t>Atbildības ierobežojums</w:t>
      </w:r>
      <w:bookmarkEnd w:id="421"/>
      <w:r>
        <w:fldChar w:fldCharType="begin"/>
      </w:r>
      <w:r>
        <w:instrText xml:space="preserve"> TC "</w:instrText>
      </w:r>
      <w:bookmarkStart w:id="422" w:name="_Toc504912848"/>
      <w:r>
        <w:instrText>Atbildības ierobežojums</w:instrText>
      </w:r>
      <w:bookmarkEnd w:id="422"/>
      <w:r>
        <w:instrText>" \l 2</w:instrText>
      </w:r>
      <w:r>
        <w:fldChar w:fldCharType="end"/>
      </w:r>
    </w:p>
    <w:p w:rsidR="00AE6DCE" w:rsidRDefault="00B66E35">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AE6DCE" w:rsidRDefault="00B66E35">
      <w:pPr>
        <w:pStyle w:val="ProductList-Offering1Heading"/>
        <w:outlineLvl w:val="1"/>
      </w:pPr>
      <w:bookmarkStart w:id="423" w:name="_Sec906"/>
      <w:r>
        <w:t>ASV. eksporta kontroles likumi</w:t>
      </w:r>
      <w:bookmarkEnd w:id="423"/>
      <w:r>
        <w:fldChar w:fldCharType="begin"/>
      </w:r>
      <w:r>
        <w:instrText xml:space="preserve"> TC "</w:instrText>
      </w:r>
      <w:bookmarkStart w:id="424" w:name="_Toc504912849"/>
      <w:r>
        <w:instrText>ASV. eksporta kontroles likumi</w:instrText>
      </w:r>
      <w:bookmarkEnd w:id="424"/>
      <w:r>
        <w:instrText>" \l 2</w:instrText>
      </w:r>
      <w:r>
        <w:fldChar w:fldCharType="end"/>
      </w:r>
    </w:p>
    <w:p w:rsidR="00AE6DCE" w:rsidRDefault="00B66E35">
      <w:pPr>
        <w:pStyle w:val="ProductList-Body"/>
      </w:pPr>
      <w:r>
        <w:t>Uz Krātuves masīviem attiecas Klienta lielapjoma licencēšanas līguma nosacījumi par ASV eksporta jurisdikciju.</w:t>
      </w:r>
    </w:p>
    <w:p w:rsidR="00AE6DCE" w:rsidRDefault="00B66E35">
      <w:pPr>
        <w:pStyle w:val="ProductList-Offering1Heading"/>
        <w:outlineLvl w:val="1"/>
      </w:pPr>
      <w:bookmarkStart w:id="425" w:name="_Sec907"/>
      <w:r>
        <w:t>Diagnostikas informācijas apkopošana</w:t>
      </w:r>
      <w:bookmarkEnd w:id="425"/>
      <w:r>
        <w:fldChar w:fldCharType="begin"/>
      </w:r>
      <w:r>
        <w:instrText xml:space="preserve"> TC "</w:instrText>
      </w:r>
      <w:bookmarkStart w:id="426" w:name="_Toc504912850"/>
      <w:r>
        <w:instrText>Diagnostikas informācijas apkopošana</w:instrText>
      </w:r>
      <w:bookmarkEnd w:id="426"/>
      <w:r>
        <w:instrText>" \l 2</w:instrText>
      </w:r>
      <w:r>
        <w:fldChar w:fldCharType="end"/>
      </w:r>
    </w:p>
    <w:p w:rsidR="00AE6DCE" w:rsidRDefault="00B66E35">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7">
        <w:r>
          <w:rPr>
            <w:color w:val="00467F"/>
            <w:u w:val="single"/>
          </w:rPr>
          <w:t>https://www.microsoft.com/lv-lv/privacystatement</w:t>
        </w:r>
      </w:hyperlink>
      <w:r>
        <w:t>.</w:t>
      </w:r>
    </w:p>
    <w:p w:rsidR="00AE6DCE" w:rsidRDefault="00B66E35">
      <w:pPr>
        <w:pStyle w:val="ProductList-Offering1Heading"/>
        <w:outlineLvl w:val="1"/>
      </w:pPr>
      <w:bookmarkStart w:id="427" w:name="_Sec908"/>
      <w:r>
        <w:t>Lietošana valsts iestādēs</w:t>
      </w:r>
      <w:bookmarkEnd w:id="427"/>
      <w:r>
        <w:fldChar w:fldCharType="begin"/>
      </w:r>
      <w:r>
        <w:instrText xml:space="preserve"> TC "</w:instrText>
      </w:r>
      <w:bookmarkStart w:id="428" w:name="_Toc504912851"/>
      <w:r>
        <w:instrText>Lietošana valsts iestādēs</w:instrText>
      </w:r>
      <w:bookmarkEnd w:id="428"/>
      <w:r>
        <w:instrText>" \l 2</w:instrText>
      </w:r>
      <w:r>
        <w:fldChar w:fldCharType="end"/>
      </w:r>
    </w:p>
    <w:p w:rsidR="00AE6DCE" w:rsidRDefault="00B66E35">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AE6DCE" w:rsidRDefault="00AE6DCE">
      <w:pPr>
        <w:pStyle w:val="ProductList-Body"/>
        <w:jc w:val="right"/>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B66E35">
      <w:pPr>
        <w:pStyle w:val="ProductList-SectionHeading"/>
        <w:pageBreakBefore/>
        <w:outlineLvl w:val="0"/>
      </w:pPr>
      <w:bookmarkStart w:id="429" w:name="_Sec1230"/>
      <w:bookmarkEnd w:id="409"/>
      <w:r>
        <w:t>Pielikums H — Studentiem paredzētās lietošanas priekšrocības un Izglītības iestāžu programmas</w:t>
      </w:r>
      <w:r>
        <w:fldChar w:fldCharType="begin"/>
      </w:r>
      <w:r>
        <w:instrText xml:space="preserve"> TC "</w:instrText>
      </w:r>
      <w:bookmarkStart w:id="430" w:name="_Toc504912852"/>
      <w:r>
        <w:instrText>Pielikums H — Studentiem paredzētās lietošanas priekšrocības un Izglītības iestāžu programmas</w:instrText>
      </w:r>
      <w:bookmarkEnd w:id="430"/>
      <w:r>
        <w:instrText>" \l 1</w:instrText>
      </w:r>
      <w:r>
        <w:fldChar w:fldCharType="end"/>
      </w:r>
    </w:p>
    <w:p w:rsidR="00AE6DCE" w:rsidRDefault="00B66E35">
      <w:pPr>
        <w:pStyle w:val="ProductList-Body"/>
      </w:pPr>
      <w:r>
        <w:t xml:space="preserve">Šajā sadaļā izklāstītas konkrētas priekšrocības, kas tiek nodrošinātas studentiem OVS-ES, EES un CSP programmās. Studentiem, kas lieto licences, kas izsniegtas saskaņā ar programmu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ir jābūt atsevišķām licencēm, lai piekļūtu lokālajai produktivitātes vai infrastruktūras serveru programmatūrai. </w:t>
      </w:r>
    </w:p>
    <w:p w:rsidR="00AE6DCE" w:rsidRDefault="00B66E35">
      <w:pPr>
        <w:pStyle w:val="ProductList-Offering1Heading"/>
        <w:outlineLvl w:val="1"/>
      </w:pPr>
      <w:r>
        <w:t>Reģistrācijas Enrollment for Education Solutions 2017 priekšrocības atkarībā no Kvalificētā komplekta</w:t>
      </w:r>
      <w:r>
        <w:fldChar w:fldCharType="begin"/>
      </w:r>
      <w:r>
        <w:instrText xml:space="preserve"> TC "</w:instrText>
      </w:r>
      <w:bookmarkStart w:id="431" w:name="_Toc504912853"/>
      <w:r>
        <w:instrText>Reģistrācijas Enrollment for Education Solutions 2017 priekšrocības atkarībā no Kvalificētā komplekta</w:instrText>
      </w:r>
      <w:bookmarkEnd w:id="431"/>
      <w:r>
        <w:instrText xml:space="preserve"> " \l 2</w:instrText>
      </w:r>
      <w:r>
        <w:fldChar w:fldCharType="end"/>
      </w:r>
    </w:p>
    <w:p w:rsidR="00AE6DCE" w:rsidRDefault="00B66E35">
      <w:pPr>
        <w:pStyle w:val="ProductList-Body"/>
      </w:pPr>
      <w:r>
        <w:t>Tālāk norādītie Kvalificētie produkti EES 2017 sniedz Studentiem paredzētās lietošanas priekšrocības attiecībā uz produktiem, kas norādīti kolonnā Studentiem paredzētās lietošanas priekšrocības.</w:t>
      </w:r>
    </w:p>
    <w:p w:rsidR="00AE6DCE" w:rsidRDefault="00B66E35">
      <w:pPr>
        <w:pStyle w:val="ProductList-Body"/>
        <w:jc w:val="center"/>
      </w:pPr>
      <w:r>
        <w:rPr>
          <w:b/>
        </w:rPr>
        <w:t>Kvalificētie produkti</w:t>
      </w:r>
    </w:p>
    <w:tbl>
      <w:tblPr>
        <w:tblStyle w:val="PURTable"/>
        <w:tblW w:w="0" w:type="dxa"/>
        <w:tblLook w:val="04A0" w:firstRow="1" w:lastRow="0" w:firstColumn="1" w:lastColumn="0" w:noHBand="0" w:noVBand="1"/>
      </w:tblPr>
      <w:tblGrid>
        <w:gridCol w:w="2957"/>
        <w:gridCol w:w="816"/>
        <w:gridCol w:w="699"/>
        <w:gridCol w:w="814"/>
        <w:gridCol w:w="809"/>
        <w:gridCol w:w="1139"/>
        <w:gridCol w:w="1242"/>
        <w:gridCol w:w="942"/>
        <w:gridCol w:w="695"/>
        <w:gridCol w:w="803"/>
      </w:tblGrid>
      <w:tr w:rsidR="00AE6DCE">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E6DCE" w:rsidRDefault="00AE6DCE">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E6DCE" w:rsidRDefault="00B66E3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E6DCE" w:rsidRDefault="00B66E3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E6DCE" w:rsidRDefault="00B66E3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E6DCE" w:rsidRDefault="00B66E35">
            <w:pPr>
              <w:pStyle w:val="ProductList-TableBody"/>
              <w:jc w:val="center"/>
            </w:pPr>
            <w:r>
              <w:rPr>
                <w:color w:val="FFFFFF"/>
              </w:rPr>
              <w:t>Office 365</w:t>
            </w:r>
          </w:p>
        </w:tc>
      </w:tr>
      <w:tr w:rsidR="00AE6DCE">
        <w:tc>
          <w:tcPr>
            <w:tcW w:w="3180" w:type="dxa"/>
            <w:tcBorders>
              <w:top w:val="single" w:sz="4" w:space="0" w:color="FFFFFF"/>
              <w:left w:val="single" w:sz="4" w:space="0" w:color="FFFFFF"/>
              <w:bottom w:val="dashed" w:sz="4" w:space="0" w:color="B2B2B2"/>
              <w:right w:val="single" w:sz="4" w:space="0" w:color="FFFFFF"/>
            </w:tcBorders>
          </w:tcPr>
          <w:p w:rsidR="00AE6DCE" w:rsidRDefault="00B66E35">
            <w:pPr>
              <w:pStyle w:val="ProductList-TableBody"/>
            </w:pPr>
            <w:r>
              <w:rPr>
                <w:b/>
              </w:rPr>
              <w:t>Studentiem paredzētās lietošanas priekšrocības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A5</w:t>
            </w: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18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180" w:type="dxa"/>
            <w:tcBorders>
              <w:top w:val="dashed" w:sz="4" w:space="0" w:color="B2B2B2"/>
              <w:left w:val="single" w:sz="4" w:space="0" w:color="FFFFFF"/>
              <w:bottom w:val="single" w:sz="4" w:space="0" w:color="FFFFFF"/>
              <w:right w:val="single" w:sz="4" w:space="0" w:color="FFFFFF"/>
            </w:tcBorders>
          </w:tcPr>
          <w:p w:rsidR="00AE6DCE" w:rsidRDefault="00B66E35">
            <w:pPr>
              <w:pStyle w:val="ProductList-TableBody"/>
            </w:pPr>
            <w:r>
              <w:t>Office 365 uzlabotā pretdraudu aizsardzība</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bl>
    <w:p w:rsidR="00AE6DCE" w:rsidRDefault="00B66E35">
      <w:pPr>
        <w:pStyle w:val="ProductList-Body"/>
      </w:pPr>
      <w:r>
        <w:rPr>
          <w:i/>
          <w:sz w:val="14"/>
          <w:vertAlign w:val="superscript"/>
        </w:rPr>
        <w:t>1</w:t>
      </w:r>
      <w:r>
        <w:rPr>
          <w:i/>
          <w:sz w:val="14"/>
        </w:rPr>
        <w:t>Iekļauts Microsoft 365 Education A3 ar pamata CAL.</w:t>
      </w:r>
    </w:p>
    <w:p w:rsidR="00AE6DCE" w:rsidRDefault="00B66E35">
      <w:pPr>
        <w:pStyle w:val="ProductList-Body"/>
      </w:pPr>
      <w:r>
        <w:rPr>
          <w:i/>
          <w:sz w:val="14"/>
          <w:vertAlign w:val="superscript"/>
        </w:rPr>
        <w:t>2</w:t>
      </w:r>
      <w:r>
        <w:rPr>
          <w:i/>
          <w:sz w:val="14"/>
        </w:rPr>
        <w:t xml:space="preserve">Iestādei piederošās ierīces var izvēlēties Windows Education vai Enterprise. </w:t>
      </w:r>
    </w:p>
    <w:p w:rsidR="00AE6DCE" w:rsidRDefault="00B66E35">
      <w:pPr>
        <w:pStyle w:val="ProductList-Body"/>
      </w:pPr>
      <w:r>
        <w:rPr>
          <w:i/>
          <w:sz w:val="14"/>
          <w:vertAlign w:val="superscript"/>
        </w:rPr>
        <w:t>3</w:t>
      </w:r>
      <w:r>
        <w:rPr>
          <w:i/>
          <w:sz w:val="14"/>
        </w:rPr>
        <w:t xml:space="preserve">Lietotāji, kas licencēti saskaņā ar programmu Studentiem paredzētās lietošanas priekšrocības, ir jālicencē atsevišķi, lai izmantotu Windows virtualizācijas tiesības. </w:t>
      </w:r>
    </w:p>
    <w:p w:rsidR="00AE6DCE" w:rsidRDefault="00AE6DCE">
      <w:pPr>
        <w:pStyle w:val="ProductList-Body"/>
      </w:pPr>
    </w:p>
    <w:p w:rsidR="00AE6DCE" w:rsidRDefault="00B66E35">
      <w:pPr>
        <w:pStyle w:val="ProductList-Offering1Heading"/>
        <w:outlineLvl w:val="1"/>
      </w:pPr>
      <w:r>
        <w:t>Pieejamība un priekšrocības</w:t>
      </w:r>
      <w:r>
        <w:fldChar w:fldCharType="begin"/>
      </w:r>
      <w:r>
        <w:instrText xml:space="preserve"> TC "</w:instrText>
      </w:r>
      <w:bookmarkStart w:id="432" w:name="_Toc504912854"/>
      <w:r>
        <w:instrText>Pieejamība un priekšrocības</w:instrText>
      </w:r>
      <w:bookmarkEnd w:id="432"/>
      <w:r>
        <w:instrText xml:space="preserve"> " \l 2</w:instrText>
      </w:r>
      <w:r>
        <w:fldChar w:fldCharType="end"/>
      </w:r>
    </w:p>
    <w:p w:rsidR="00AE6DCE" w:rsidRDefault="00B66E35">
      <w:pPr>
        <w:pStyle w:val="ProductList-Body"/>
      </w:pPr>
      <w:r>
        <w:t xml:space="preserve">Tabulā tālāk norādīts produktu saraksts, kas nodrošina Studentiem paredzētās lietošanas priekšrocības pa programmām. Turklāt studentu priekšrocību gadījumu skaitu nosaka katra mācībspēka/darbinieka vai datu speciālista piedāvājumam.  </w:t>
      </w:r>
    </w:p>
    <w:p w:rsidR="00AE6DCE" w:rsidRDefault="00AE6DCE">
      <w:pPr>
        <w:pStyle w:val="ProductList-Body"/>
      </w:pPr>
    </w:p>
    <w:tbl>
      <w:tblPr>
        <w:tblStyle w:val="PURTable"/>
        <w:tblW w:w="0" w:type="dxa"/>
        <w:tblLook w:val="04A0" w:firstRow="1" w:lastRow="0" w:firstColumn="1" w:lastColumn="0" w:noHBand="0" w:noVBand="1"/>
      </w:tblPr>
      <w:tblGrid>
        <w:gridCol w:w="3484"/>
        <w:gridCol w:w="2815"/>
        <w:gridCol w:w="1235"/>
        <w:gridCol w:w="1144"/>
        <w:gridCol w:w="1118"/>
        <w:gridCol w:w="1120"/>
      </w:tblGrid>
      <w:tr w:rsidR="00AE6DC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E6DCE" w:rsidRDefault="00B66E35">
            <w:pPr>
              <w:pStyle w:val="ProductList-TableBody"/>
              <w:jc w:val="center"/>
            </w:pPr>
            <w:r>
              <w:rPr>
                <w:b/>
              </w:rPr>
              <w:t>Kvalificētais produkts</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Studentu gadījumi, kas tiek nodrošināti katram mācībspēkam/darbiniekam vai datu speciālistam</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Līgums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E6DCE" w:rsidRDefault="00B66E35">
            <w:pPr>
              <w:pStyle w:val="ProductList-TableBody"/>
              <w:jc w:val="center"/>
            </w:pPr>
            <w:r>
              <w:rPr>
                <w:color w:val="FFFFFF"/>
              </w:rPr>
              <w:t>CSP</w:t>
            </w:r>
          </w:p>
        </w:tc>
      </w:tr>
      <w:tr w:rsidR="00AE6DCE">
        <w:tc>
          <w:tcPr>
            <w:tcW w:w="3800" w:type="dxa"/>
            <w:tcBorders>
              <w:top w:val="single" w:sz="4" w:space="0" w:color="FFFFFF"/>
              <w:left w:val="dashed" w:sz="4" w:space="0" w:color="FFFFFF"/>
              <w:bottom w:val="dashed" w:sz="4" w:space="0" w:color="6E6E6E"/>
              <w:right w:val="dashed" w:sz="4" w:space="0" w:color="FFFFFF"/>
            </w:tcBorders>
          </w:tcPr>
          <w:p w:rsidR="00AE6DCE" w:rsidRDefault="00B66E3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rsidTr="007B05E1">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Azure Active Directory Premium Plan 1 un Plan 2</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Pamata CAL/Enterprise CAL komplekti</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Izglītības iestādes darbstacija</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Office 365 uzlabotā pretdraudu aizsardzība</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Windows 10 Education A3/A5 (katram Lietotājam)</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Windows 10 Education E3/E5 (katram Lietotājam)</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800" w:type="dxa"/>
            <w:tcBorders>
              <w:top w:val="dashed" w:sz="4" w:space="0" w:color="6E6E6E"/>
              <w:left w:val="dashed" w:sz="4" w:space="0" w:color="FFFFFF"/>
              <w:bottom w:val="dashed" w:sz="4" w:space="0" w:color="6E6E6E"/>
              <w:right w:val="dashed" w:sz="4" w:space="0" w:color="FFFFFF"/>
            </w:tcBorders>
          </w:tcPr>
          <w:p w:rsidR="00AE6DCE" w:rsidRDefault="00B66E35">
            <w:pPr>
              <w:pStyle w:val="ProductList-TableBody"/>
            </w:pPr>
            <w:r>
              <w:t>Windows 10 Education E5 (katrai Ierīcei)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r w:rsidR="00AE6DCE">
        <w:tc>
          <w:tcPr>
            <w:tcW w:w="3800" w:type="dxa"/>
            <w:tcBorders>
              <w:top w:val="dashed" w:sz="4" w:space="0" w:color="6E6E6E"/>
              <w:left w:val="dashed" w:sz="4" w:space="0" w:color="FFFFFF"/>
              <w:bottom w:val="single" w:sz="4" w:space="0" w:color="FFFFFF"/>
              <w:right w:val="dashed" w:sz="4" w:space="0" w:color="FFFFFF"/>
            </w:tcBorders>
          </w:tcPr>
          <w:p w:rsidR="00AE6DCE" w:rsidRDefault="00B66E35">
            <w:pPr>
              <w:pStyle w:val="ProductList-TableBody"/>
            </w:pPr>
            <w:r>
              <w:t>Windows 10 Education Upgrade (katrai Ierīcei)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E6DCE" w:rsidRDefault="00B66E3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6DCE" w:rsidRDefault="00AE6DCE">
            <w:pPr>
              <w:pStyle w:val="ProductList-TableBody"/>
            </w:pPr>
          </w:p>
        </w:tc>
      </w:tr>
    </w:tbl>
    <w:p w:rsidR="00AE6DCE" w:rsidRDefault="00B66E35">
      <w:pPr>
        <w:pStyle w:val="ProductList-Body"/>
      </w:pPr>
      <w:r>
        <w:rPr>
          <w:i/>
          <w:sz w:val="14"/>
          <w:vertAlign w:val="superscript"/>
        </w:rPr>
        <w:t>1</w:t>
      </w:r>
      <w:r>
        <w:rPr>
          <w:i/>
          <w:sz w:val="14"/>
        </w:rPr>
        <w:t>Piedāvājums Studentiem paredzētās lietošanas priekšrocības neietver Azure informācijas aizsardzību.</w:t>
      </w:r>
    </w:p>
    <w:p w:rsidR="00AE6DCE" w:rsidRDefault="00B66E35">
      <w:pPr>
        <w:pStyle w:val="ProductList-Body"/>
      </w:pPr>
      <w:r>
        <w:rPr>
          <w:i/>
          <w:sz w:val="14"/>
          <w:vertAlign w:val="superscript"/>
        </w:rPr>
        <w:t>2</w:t>
      </w:r>
      <w:r>
        <w:rPr>
          <w:i/>
          <w:sz w:val="14"/>
        </w:rPr>
        <w:t>Piedāvājums Studentiem paredzētās lietošanas priekšrocības neietver Azure informācijas aizsardzību un Microsoft Cloud App Security.</w:t>
      </w:r>
    </w:p>
    <w:p w:rsidR="00AE6DCE" w:rsidRDefault="00B66E35">
      <w:pPr>
        <w:pStyle w:val="ProductList-Body"/>
      </w:pPr>
      <w:r>
        <w:rPr>
          <w:i/>
          <w:sz w:val="14"/>
          <w:vertAlign w:val="superscript"/>
        </w:rPr>
        <w:t>3</w:t>
      </w:r>
      <w:r>
        <w:rPr>
          <w:i/>
          <w:sz w:val="14"/>
        </w:rPr>
        <w:t xml:space="preserve">Lietotāji, kas licencēti saskaņā ar programmu Studentiem paredzētās lietošanas priekšrocības, ir jālicencē atsevišķi, lai izmantotu Windows virtualizācijas tiesības. </w:t>
      </w:r>
    </w:p>
    <w:p w:rsidR="00AE6DCE" w:rsidRDefault="00B66E35">
      <w:pPr>
        <w:pStyle w:val="ProductList-Body"/>
      </w:pPr>
      <w:r>
        <w:rPr>
          <w:i/>
          <w:sz w:val="14"/>
          <w:vertAlign w:val="superscript"/>
        </w:rPr>
        <w:t>4</w:t>
      </w:r>
      <w:r>
        <w:rPr>
          <w:i/>
          <w:sz w:val="14"/>
        </w:rPr>
        <w:t xml:space="preserve">Iestādes var iegūt Licences programmai Minecraft: Education Edition, neprasot maksu no studentiem, ja iestāde ir iegādājusies Licences piedāvājumam Minecraft: Education Edition Faculty visiem saviem Mācībspēkiem/Darbiniekiem vai Datu speciālistiem. Šādi iegūtas Licences nav derīgas nekādu pasūtījumu prasību izpildei. </w:t>
      </w:r>
    </w:p>
    <w:p w:rsidR="00AE6DCE" w:rsidRDefault="00AE6DCE">
      <w:pPr>
        <w:pStyle w:val="ProductList-Body"/>
      </w:pPr>
    </w:p>
    <w:p w:rsidR="00AE6DCE" w:rsidRDefault="00B66E35">
      <w:pPr>
        <w:pStyle w:val="ProductList-Offering1Heading"/>
        <w:outlineLvl w:val="1"/>
      </w:pPr>
      <w:r>
        <w:t>Enrollment for Education Solutions (versija agrāka par versiju 2017) programmas pieejamība</w:t>
      </w:r>
      <w:r>
        <w:fldChar w:fldCharType="begin"/>
      </w:r>
      <w:r>
        <w:instrText xml:space="preserve"> TC "</w:instrText>
      </w:r>
      <w:bookmarkStart w:id="433" w:name="_Toc504912855"/>
      <w:r>
        <w:instrText>Enrollment for Education Solutions (versija agrāka par versiju 2017) programmas pieejamība</w:instrText>
      </w:r>
      <w:bookmarkEnd w:id="433"/>
      <w:r>
        <w:instrText>" \l 2</w:instrText>
      </w:r>
      <w:r>
        <w:fldChar w:fldCharType="end"/>
      </w:r>
    </w:p>
    <w:p w:rsidR="00AE6DCE" w:rsidRDefault="00B66E35">
      <w:pPr>
        <w:pStyle w:val="ProductList-Body"/>
      </w:pPr>
      <w:r>
        <w:t>Norāda piedāvājuma tipu katram Produktam EES klientiem, kuru versijas ir vecākas par 2017. gada versiju.</w:t>
      </w:r>
    </w:p>
    <w:p w:rsidR="00AE6DCE" w:rsidRDefault="00AE6DCE">
      <w:pPr>
        <w:pStyle w:val="ProductList-Body"/>
      </w:pPr>
    </w:p>
    <w:tbl>
      <w:tblPr>
        <w:tblStyle w:val="PURTable"/>
        <w:tblW w:w="0" w:type="dxa"/>
        <w:tblLook w:val="04A0" w:firstRow="1" w:lastRow="0" w:firstColumn="1" w:lastColumn="0" w:noHBand="0" w:noVBand="1"/>
      </w:tblPr>
      <w:tblGrid>
        <w:gridCol w:w="7933"/>
        <w:gridCol w:w="2983"/>
      </w:tblGrid>
      <w:tr w:rsidR="00AE6DC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E6DCE" w:rsidRDefault="00B66E35">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E6DCE" w:rsidRDefault="00B66E35">
            <w:pPr>
              <w:pStyle w:val="ProductList-TableBody"/>
              <w:jc w:val="center"/>
            </w:pPr>
            <w:r>
              <w:rPr>
                <w:color w:val="FFFFFF"/>
              </w:rPr>
              <w:t>EES</w:t>
            </w:r>
          </w:p>
        </w:tc>
      </w:tr>
      <w:tr w:rsidR="00AE6DCE">
        <w:tc>
          <w:tcPr>
            <w:tcW w:w="8820" w:type="dxa"/>
            <w:tcBorders>
              <w:top w:val="single" w:sz="4" w:space="0" w:color="FFFFFF"/>
              <w:left w:val="single" w:sz="4" w:space="0" w:color="FFFFFF"/>
              <w:bottom w:val="dashed" w:sz="4" w:space="0" w:color="B2B2B2"/>
              <w:right w:val="single" w:sz="4" w:space="0" w:color="FFFFFF"/>
            </w:tcBorders>
          </w:tcPr>
          <w:p w:rsidR="00AE6DCE" w:rsidRDefault="00B66E35">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E6DCE">
        <w:tc>
          <w:tcPr>
            <w:tcW w:w="882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Core CAL Suite (Ierīce un Lietotājs)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E6DCE">
        <w:tc>
          <w:tcPr>
            <w:tcW w:w="882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Enterprise CAL Suite (Ierīce un Lietotājs)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E6DCE">
        <w:tc>
          <w:tcPr>
            <w:tcW w:w="882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E6DCE">
        <w:tc>
          <w:tcPr>
            <w:tcW w:w="8820" w:type="dxa"/>
            <w:tcBorders>
              <w:top w:val="dashed" w:sz="4" w:space="0" w:color="B2B2B2"/>
              <w:left w:val="single" w:sz="4" w:space="0" w:color="FFFFFF"/>
              <w:bottom w:val="dashed" w:sz="4" w:space="0" w:color="B2B2B2"/>
              <w:right w:val="single" w:sz="4" w:space="0" w:color="FFFFFF"/>
            </w:tcBorders>
          </w:tcPr>
          <w:p w:rsidR="00AE6DCE" w:rsidRDefault="00B66E35">
            <w:pPr>
              <w:pStyle w:val="ProductList-TableBody"/>
            </w:pPr>
            <w:r>
              <w:t>Windows 10 Education jauninājums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E6DCE">
        <w:tc>
          <w:tcPr>
            <w:tcW w:w="8820" w:type="dxa"/>
            <w:tcBorders>
              <w:top w:val="dashed" w:sz="4" w:space="0" w:color="B2B2B2"/>
              <w:left w:val="single" w:sz="4" w:space="0" w:color="FFFFFF"/>
              <w:bottom w:val="single" w:sz="4" w:space="0" w:color="FFFFFF"/>
              <w:right w:val="single" w:sz="4" w:space="0" w:color="FFFFFF"/>
            </w:tcBorders>
          </w:tcPr>
          <w:p w:rsidR="00AE6DCE" w:rsidRDefault="00B66E35">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6DCE" w:rsidRDefault="00B66E3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AE6DCE" w:rsidRDefault="00AE6DCE">
      <w:pPr>
        <w:pStyle w:val="PURBreadcrumb"/>
      </w:pPr>
    </w:p>
    <w:tbl>
      <w:tblPr>
        <w:tblStyle w:val="PURTable"/>
        <w:tblW w:w="0" w:type="dxa"/>
        <w:tblLook w:val="04A0" w:firstRow="1" w:lastRow="0" w:firstColumn="1" w:lastColumn="0" w:noHBand="0" w:noVBand="1"/>
      </w:tblPr>
      <w:tblGrid>
        <w:gridCol w:w="10916"/>
      </w:tblGrid>
      <w:tr w:rsidR="00AE6D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6DCE" w:rsidRDefault="00E212BE">
            <w:pPr>
              <w:pStyle w:val="ProductList-TableBody"/>
              <w:jc w:val="right"/>
            </w:pPr>
            <w:hyperlink w:anchor="_Sec842">
              <w:r w:rsidR="00B66E35">
                <w:rPr>
                  <w:color w:val="00467F"/>
                  <w:sz w:val="14"/>
                  <w:u w:val="single"/>
                </w:rPr>
                <w:t>Satura rādītājs</w:t>
              </w:r>
            </w:hyperlink>
            <w:r w:rsidR="00B66E35">
              <w:rPr>
                <w:sz w:val="14"/>
              </w:rPr>
              <w:t xml:space="preserve"> / </w:t>
            </w:r>
            <w:hyperlink w:anchor="_Sec549">
              <w:r w:rsidR="00B66E35">
                <w:rPr>
                  <w:color w:val="00467F"/>
                  <w:sz w:val="14"/>
                  <w:u w:val="single"/>
                </w:rPr>
                <w:t>Glosārijs</w:t>
              </w:r>
            </w:hyperlink>
            <w:r w:rsidR="00B66E35">
              <w:rPr>
                <w:sz w:val="14"/>
              </w:rPr>
              <w:t xml:space="preserve"> / </w:t>
            </w:r>
            <w:hyperlink w:anchor="_Sec844">
              <w:r w:rsidR="00B66E35">
                <w:rPr>
                  <w:color w:val="00467F"/>
                  <w:sz w:val="14"/>
                  <w:u w:val="single"/>
                </w:rPr>
                <w:t>Indekss</w:t>
              </w:r>
            </w:hyperlink>
          </w:p>
        </w:tc>
      </w:tr>
    </w:tbl>
    <w:p w:rsidR="00AE6DCE" w:rsidRDefault="00AE6DCE">
      <w:pPr>
        <w:pStyle w:val="ProductList-Body"/>
      </w:pPr>
    </w:p>
    <w:p w:rsidR="00AE6DCE" w:rsidRDefault="00AE6DCE">
      <w:pPr>
        <w:sectPr w:rsidR="00AE6DCE">
          <w:headerReference w:type="default" r:id="rId158"/>
          <w:footerReference w:type="default" r:id="rId159"/>
          <w:type w:val="continuous"/>
          <w:pgSz w:w="12240" w:h="15840" w:code="1"/>
          <w:pgMar w:top="1170" w:right="720" w:bottom="720" w:left="720" w:header="432" w:footer="288" w:gutter="0"/>
          <w:cols w:space="360"/>
        </w:sectPr>
      </w:pPr>
    </w:p>
    <w:bookmarkEnd w:id="429"/>
    <w:p w:rsidR="00AE6DCE" w:rsidRDefault="00B66E35">
      <w:pPr>
        <w:pStyle w:val="ProductList-SectionHeading"/>
        <w:pageBreakBefore/>
        <w:outlineLvl w:val="0"/>
      </w:pPr>
      <w:r>
        <w:t>Indekss</w:t>
      </w:r>
      <w:r>
        <w:fldChar w:fldCharType="begin"/>
      </w:r>
      <w:r>
        <w:instrText xml:space="preserve"> TC "</w:instrText>
      </w:r>
      <w:bookmarkStart w:id="434" w:name="_Toc504912856"/>
      <w:r>
        <w:instrText>Indekss</w:instrText>
      </w:r>
      <w:bookmarkEnd w:id="434"/>
      <w:r>
        <w:instrText>" \l 1</w:instrText>
      </w:r>
      <w:r>
        <w:fldChar w:fldCharType="end"/>
      </w:r>
    </w:p>
    <w:p w:rsidR="00AE6DCE" w:rsidRDefault="00AE6DCE">
      <w:pPr>
        <w:pStyle w:val="ProductList-Body"/>
      </w:pPr>
    </w:p>
    <w:p w:rsidR="00AE6DCE" w:rsidRDefault="00AE6DCE">
      <w:pPr>
        <w:sectPr w:rsidR="00AE6DCE">
          <w:headerReference w:type="default" r:id="rId160"/>
          <w:footerReference w:type="default" r:id="rId161"/>
          <w:type w:val="continuous"/>
          <w:pgSz w:w="12240" w:h="15840" w:code="1"/>
          <w:pgMar w:top="1170" w:right="720" w:bottom="720" w:left="720" w:header="432" w:footer="288" w:gutter="0"/>
          <w:cols w:space="360"/>
        </w:sectPr>
      </w:pPr>
    </w:p>
    <w:p w:rsidR="00AC6F62" w:rsidRDefault="00B66E35">
      <w:pPr>
        <w:pStyle w:val="ProductList-Body"/>
        <w:rPr>
          <w:noProof/>
        </w:rPr>
        <w:sectPr w:rsidR="00AC6F62" w:rsidSect="00AC6F6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C6F62" w:rsidRDefault="00AC6F62">
      <w:pPr>
        <w:pStyle w:val="Index1"/>
        <w:tabs>
          <w:tab w:val="right" w:pos="5030"/>
        </w:tabs>
        <w:rPr>
          <w:noProof/>
        </w:rPr>
      </w:pPr>
      <w:r>
        <w:rPr>
          <w:noProof/>
        </w:rPr>
        <w:t>Access 2016, 23</w:t>
      </w:r>
    </w:p>
    <w:p w:rsidR="00AC6F62" w:rsidRDefault="00AC6F62">
      <w:pPr>
        <w:pStyle w:val="Index1"/>
        <w:tabs>
          <w:tab w:val="right" w:pos="5030"/>
        </w:tabs>
        <w:rPr>
          <w:noProof/>
        </w:rPr>
      </w:pPr>
      <w:r>
        <w:rPr>
          <w:noProof/>
        </w:rPr>
        <w:t>Advanced Threat Analytics 2016 klienta pārvaldības licence katrai OSE, 14</w:t>
      </w:r>
    </w:p>
    <w:p w:rsidR="00AC6F62" w:rsidRDefault="00AC6F62">
      <w:pPr>
        <w:pStyle w:val="Index1"/>
        <w:tabs>
          <w:tab w:val="right" w:pos="5030"/>
        </w:tabs>
        <w:rPr>
          <w:noProof/>
        </w:rPr>
      </w:pPr>
      <w:r>
        <w:rPr>
          <w:noProof/>
        </w:rPr>
        <w:t>Advanced Threat Analytics 2016 klienta pārvaldības licence katram lietotājam, 14</w:t>
      </w:r>
    </w:p>
    <w:p w:rsidR="00AC6F62" w:rsidRDefault="00AC6F62">
      <w:pPr>
        <w:pStyle w:val="Index1"/>
        <w:tabs>
          <w:tab w:val="right" w:pos="5030"/>
        </w:tabs>
        <w:rPr>
          <w:noProof/>
        </w:rPr>
      </w:pPr>
      <w:r>
        <w:rPr>
          <w:noProof/>
        </w:rPr>
        <w:t>Apple Macintosh, 42</w:t>
      </w:r>
    </w:p>
    <w:p w:rsidR="00AC6F62" w:rsidRDefault="00AC6F62">
      <w:pPr>
        <w:pStyle w:val="Index1"/>
        <w:tabs>
          <w:tab w:val="right" w:pos="5030"/>
        </w:tabs>
        <w:rPr>
          <w:noProof/>
        </w:rPr>
      </w:pPr>
      <w:r>
        <w:rPr>
          <w:noProof/>
        </w:rPr>
        <w:t>Audiokonferences, 67</w:t>
      </w:r>
    </w:p>
    <w:p w:rsidR="00AC6F62" w:rsidRDefault="00AC6F62">
      <w:pPr>
        <w:pStyle w:val="Index1"/>
        <w:tabs>
          <w:tab w:val="right" w:pos="5030"/>
        </w:tabs>
        <w:rPr>
          <w:noProof/>
        </w:rPr>
      </w:pPr>
      <w:r>
        <w:rPr>
          <w:noProof/>
        </w:rPr>
        <w:t>Azure Active Directory Basic, 56</w:t>
      </w:r>
    </w:p>
    <w:p w:rsidR="00AC6F62" w:rsidRDefault="00AC6F62">
      <w:pPr>
        <w:pStyle w:val="Index1"/>
        <w:tabs>
          <w:tab w:val="right" w:pos="5030"/>
        </w:tabs>
        <w:rPr>
          <w:noProof/>
        </w:rPr>
      </w:pPr>
      <w:r>
        <w:rPr>
          <w:noProof/>
        </w:rPr>
        <w:t>Azure Active Directory Premium 1. plāns, 56</w:t>
      </w:r>
    </w:p>
    <w:p w:rsidR="00AC6F62" w:rsidRDefault="00AC6F62">
      <w:pPr>
        <w:pStyle w:val="Index1"/>
        <w:tabs>
          <w:tab w:val="right" w:pos="5030"/>
        </w:tabs>
        <w:rPr>
          <w:noProof/>
        </w:rPr>
      </w:pPr>
      <w:r>
        <w:rPr>
          <w:noProof/>
        </w:rPr>
        <w:t>Azure Active Directory Premium 2. plāns, 56</w:t>
      </w:r>
    </w:p>
    <w:p w:rsidR="00AC6F62" w:rsidRDefault="00AC6F62">
      <w:pPr>
        <w:pStyle w:val="Index1"/>
        <w:tabs>
          <w:tab w:val="right" w:pos="5030"/>
        </w:tabs>
        <w:rPr>
          <w:noProof/>
        </w:rPr>
      </w:pPr>
      <w:r>
        <w:rPr>
          <w:noProof/>
        </w:rPr>
        <w:t>Azure Active Professional Direct Support, 55</w:t>
      </w:r>
    </w:p>
    <w:p w:rsidR="00AC6F62" w:rsidRDefault="00AC6F62">
      <w:pPr>
        <w:pStyle w:val="Index1"/>
        <w:tabs>
          <w:tab w:val="right" w:pos="5030"/>
        </w:tabs>
        <w:rPr>
          <w:noProof/>
        </w:rPr>
      </w:pPr>
      <w:r>
        <w:rPr>
          <w:noProof/>
        </w:rPr>
        <w:t>Azure Active Standard Support, 55</w:t>
      </w:r>
    </w:p>
    <w:p w:rsidR="00AC6F62" w:rsidRDefault="00AC6F62">
      <w:pPr>
        <w:pStyle w:val="Index1"/>
        <w:tabs>
          <w:tab w:val="right" w:pos="5030"/>
        </w:tabs>
        <w:rPr>
          <w:noProof/>
        </w:rPr>
      </w:pPr>
      <w:r>
        <w:rPr>
          <w:noProof/>
        </w:rPr>
        <w:t>Azure Information Protection Premium 1. plāna papildinājums, 56</w:t>
      </w:r>
    </w:p>
    <w:p w:rsidR="00AC6F62" w:rsidRDefault="00AC6F62">
      <w:pPr>
        <w:pStyle w:val="Index1"/>
        <w:tabs>
          <w:tab w:val="right" w:pos="5030"/>
        </w:tabs>
        <w:rPr>
          <w:noProof/>
        </w:rPr>
      </w:pPr>
      <w:r>
        <w:rPr>
          <w:noProof/>
        </w:rPr>
        <w:t>Azure Information Protection Premium 1. plāns, 56</w:t>
      </w:r>
    </w:p>
    <w:p w:rsidR="00AC6F62" w:rsidRDefault="00AC6F62">
      <w:pPr>
        <w:pStyle w:val="Index1"/>
        <w:tabs>
          <w:tab w:val="right" w:pos="5030"/>
        </w:tabs>
        <w:rPr>
          <w:noProof/>
        </w:rPr>
      </w:pPr>
      <w:r>
        <w:rPr>
          <w:noProof/>
        </w:rPr>
        <w:t>Azure Information Protection Premium 2. plāns, 56</w:t>
      </w:r>
    </w:p>
    <w:p w:rsidR="00AC6F62" w:rsidRDefault="00AC6F62">
      <w:pPr>
        <w:pStyle w:val="Index1"/>
        <w:tabs>
          <w:tab w:val="right" w:pos="5030"/>
        </w:tabs>
        <w:rPr>
          <w:noProof/>
        </w:rPr>
      </w:pPr>
      <w:r>
        <w:rPr>
          <w:noProof/>
        </w:rPr>
        <w:t>Azure Information Protection Premium Plan 2 papildinājums, 56</w:t>
      </w:r>
    </w:p>
    <w:p w:rsidR="00AC6F62" w:rsidRDefault="00AC6F62">
      <w:pPr>
        <w:pStyle w:val="Index1"/>
        <w:tabs>
          <w:tab w:val="right" w:pos="5030"/>
        </w:tabs>
        <w:rPr>
          <w:noProof/>
        </w:rPr>
      </w:pPr>
      <w:r>
        <w:rPr>
          <w:noProof/>
        </w:rPr>
        <w:t>Azure programmu pakalpojuma plāns, 54</w:t>
      </w:r>
    </w:p>
    <w:p w:rsidR="00AC6F62" w:rsidRDefault="00AC6F62">
      <w:pPr>
        <w:pStyle w:val="Index1"/>
        <w:tabs>
          <w:tab w:val="right" w:pos="5030"/>
        </w:tabs>
        <w:rPr>
          <w:noProof/>
        </w:rPr>
      </w:pPr>
      <w:r>
        <w:rPr>
          <w:noProof/>
        </w:rPr>
        <w:t>Azure Site Recovery, 88</w:t>
      </w:r>
    </w:p>
    <w:p w:rsidR="00AC6F62" w:rsidRDefault="00AC6F62">
      <w:pPr>
        <w:pStyle w:val="Index1"/>
        <w:tabs>
          <w:tab w:val="right" w:pos="5030"/>
        </w:tabs>
        <w:rPr>
          <w:noProof/>
        </w:rPr>
      </w:pPr>
      <w:r>
        <w:rPr>
          <w:noProof/>
        </w:rPr>
        <w:t>Azure Site Recovery (Klientam piederošai vietai), 54</w:t>
      </w:r>
    </w:p>
    <w:p w:rsidR="00AC6F62" w:rsidRDefault="00AC6F62">
      <w:pPr>
        <w:pStyle w:val="Index1"/>
        <w:tabs>
          <w:tab w:val="right" w:pos="5030"/>
        </w:tabs>
        <w:rPr>
          <w:noProof/>
        </w:rPr>
      </w:pPr>
      <w:r>
        <w:rPr>
          <w:noProof/>
        </w:rPr>
        <w:t>Bing kartes Enterprise Fee mēneša abonements, 68</w:t>
      </w:r>
    </w:p>
    <w:p w:rsidR="00AC6F62" w:rsidRDefault="00AC6F62">
      <w:pPr>
        <w:pStyle w:val="Index1"/>
        <w:tabs>
          <w:tab w:val="right" w:pos="5030"/>
        </w:tabs>
        <w:rPr>
          <w:noProof/>
        </w:rPr>
      </w:pPr>
      <w:r>
        <w:rPr>
          <w:noProof/>
        </w:rPr>
        <w:t>Bing kartes Internal Website Usage 100K Transactions mēneša abonements, 68</w:t>
      </w:r>
    </w:p>
    <w:p w:rsidR="00AC6F62" w:rsidRDefault="00AC6F62">
      <w:pPr>
        <w:pStyle w:val="Index1"/>
        <w:tabs>
          <w:tab w:val="right" w:pos="5030"/>
        </w:tabs>
        <w:rPr>
          <w:noProof/>
        </w:rPr>
      </w:pPr>
      <w:r>
        <w:rPr>
          <w:noProof/>
        </w:rPr>
        <w:t>Bing kartes Internal Website Usage 500K (un vairāk) Transactions mēneša abonements, 68</w:t>
      </w:r>
    </w:p>
    <w:p w:rsidR="00AC6F62" w:rsidRDefault="00AC6F62">
      <w:pPr>
        <w:pStyle w:val="Index1"/>
        <w:tabs>
          <w:tab w:val="right" w:pos="5030"/>
        </w:tabs>
        <w:rPr>
          <w:noProof/>
        </w:rPr>
      </w:pPr>
      <w:r>
        <w:rPr>
          <w:noProof/>
        </w:rPr>
        <w:t>Bing kartes Known 5K User mēneša abonements, 68</w:t>
      </w:r>
    </w:p>
    <w:p w:rsidR="00AC6F62" w:rsidRDefault="00AC6F62">
      <w:pPr>
        <w:pStyle w:val="Index1"/>
        <w:tabs>
          <w:tab w:val="right" w:pos="5030"/>
        </w:tabs>
        <w:rPr>
          <w:noProof/>
        </w:rPr>
      </w:pPr>
      <w:r>
        <w:rPr>
          <w:noProof/>
        </w:rPr>
        <w:t>Bing kartes Known Per User mēneša abonements, 68</w:t>
      </w:r>
    </w:p>
    <w:p w:rsidR="00AC6F62" w:rsidRDefault="00AC6F62">
      <w:pPr>
        <w:pStyle w:val="Index1"/>
        <w:tabs>
          <w:tab w:val="right" w:pos="5030"/>
        </w:tabs>
        <w:rPr>
          <w:noProof/>
        </w:rPr>
      </w:pPr>
      <w:r>
        <w:rPr>
          <w:noProof/>
        </w:rPr>
        <w:t>Bing kartes Light Known 500 User mēneša abonements, 68</w:t>
      </w:r>
    </w:p>
    <w:p w:rsidR="00AC6F62" w:rsidRDefault="00AC6F62">
      <w:pPr>
        <w:pStyle w:val="Index1"/>
        <w:tabs>
          <w:tab w:val="right" w:pos="5030"/>
        </w:tabs>
        <w:rPr>
          <w:noProof/>
        </w:rPr>
      </w:pPr>
      <w:r>
        <w:rPr>
          <w:noProof/>
        </w:rPr>
        <w:t>Bing kartes Light Known 5K User mēneša abonements, 68</w:t>
      </w:r>
    </w:p>
    <w:p w:rsidR="00AC6F62" w:rsidRDefault="00AC6F62">
      <w:pPr>
        <w:pStyle w:val="Index1"/>
        <w:tabs>
          <w:tab w:val="right" w:pos="5030"/>
        </w:tabs>
        <w:rPr>
          <w:noProof/>
        </w:rPr>
      </w:pPr>
      <w:r>
        <w:rPr>
          <w:noProof/>
        </w:rPr>
        <w:t>Bing kartes Public Website Usage 100K Transaction mēneša abonements, 68</w:t>
      </w:r>
    </w:p>
    <w:p w:rsidR="00AC6F62" w:rsidRDefault="00AC6F62">
      <w:pPr>
        <w:pStyle w:val="Index1"/>
        <w:tabs>
          <w:tab w:val="right" w:pos="5030"/>
        </w:tabs>
        <w:rPr>
          <w:noProof/>
        </w:rPr>
      </w:pPr>
      <w:r>
        <w:rPr>
          <w:noProof/>
        </w:rPr>
        <w:t>Bing kartes Public Website Usage 500K (un vairāk) Transactions mēneša abonements, 68</w:t>
      </w:r>
    </w:p>
    <w:p w:rsidR="00AC6F62" w:rsidRDefault="00AC6F62">
      <w:pPr>
        <w:pStyle w:val="Index1"/>
        <w:tabs>
          <w:tab w:val="right" w:pos="5030"/>
        </w:tabs>
        <w:rPr>
          <w:noProof/>
        </w:rPr>
      </w:pPr>
      <w:r>
        <w:rPr>
          <w:noProof/>
        </w:rPr>
        <w:t>BizTalk Server, 86</w:t>
      </w:r>
    </w:p>
    <w:p w:rsidR="00AC6F62" w:rsidRDefault="00AC6F62">
      <w:pPr>
        <w:pStyle w:val="Index1"/>
        <w:tabs>
          <w:tab w:val="right" w:pos="5030"/>
        </w:tabs>
        <w:rPr>
          <w:noProof/>
        </w:rPr>
      </w:pPr>
      <w:r>
        <w:rPr>
          <w:noProof/>
        </w:rPr>
        <w:t>BizTalk Server 2013 R2, 15</w:t>
      </w:r>
    </w:p>
    <w:p w:rsidR="00AC6F62" w:rsidRDefault="00AC6F62">
      <w:pPr>
        <w:pStyle w:val="Index1"/>
        <w:tabs>
          <w:tab w:val="right" w:pos="5030"/>
        </w:tabs>
        <w:rPr>
          <w:noProof/>
        </w:rPr>
      </w:pPr>
      <w:r>
        <w:rPr>
          <w:noProof/>
        </w:rPr>
        <w:t>BizTalk Server 2016 Branch Edition, 15</w:t>
      </w:r>
    </w:p>
    <w:p w:rsidR="00AC6F62" w:rsidRDefault="00AC6F62">
      <w:pPr>
        <w:pStyle w:val="Index1"/>
        <w:tabs>
          <w:tab w:val="right" w:pos="5030"/>
        </w:tabs>
        <w:rPr>
          <w:noProof/>
        </w:rPr>
      </w:pPr>
      <w:r>
        <w:rPr>
          <w:noProof/>
        </w:rPr>
        <w:t>BizTalk Server 2016 Branch IDC, 15</w:t>
      </w:r>
    </w:p>
    <w:p w:rsidR="00AC6F62" w:rsidRDefault="00AC6F62">
      <w:pPr>
        <w:pStyle w:val="Index1"/>
        <w:tabs>
          <w:tab w:val="right" w:pos="5030"/>
        </w:tabs>
        <w:rPr>
          <w:noProof/>
        </w:rPr>
      </w:pPr>
      <w:r>
        <w:rPr>
          <w:noProof/>
        </w:rPr>
        <w:t>BizTalk Server 2016 Enterprise Edition, 15</w:t>
      </w:r>
    </w:p>
    <w:p w:rsidR="00AC6F62" w:rsidRDefault="00AC6F62">
      <w:pPr>
        <w:pStyle w:val="Index1"/>
        <w:tabs>
          <w:tab w:val="right" w:pos="5030"/>
        </w:tabs>
        <w:rPr>
          <w:noProof/>
        </w:rPr>
      </w:pPr>
      <w:r>
        <w:rPr>
          <w:noProof/>
        </w:rPr>
        <w:t>BizTalk Server 2016 Standard Edition, 15</w:t>
      </w:r>
    </w:p>
    <w:p w:rsidR="00AC6F62" w:rsidRDefault="00AC6F62">
      <w:pPr>
        <w:pStyle w:val="Index1"/>
        <w:tabs>
          <w:tab w:val="right" w:pos="5030"/>
        </w:tabs>
        <w:rPr>
          <w:noProof/>
        </w:rPr>
      </w:pPr>
      <w:r>
        <w:rPr>
          <w:noProof/>
        </w:rPr>
        <w:t>BizTalk Server 2016 Standard Edition IDC, 15</w:t>
      </w:r>
    </w:p>
    <w:p w:rsidR="00AC6F62" w:rsidRDefault="00AC6F62">
      <w:pPr>
        <w:pStyle w:val="Index1"/>
        <w:tabs>
          <w:tab w:val="right" w:pos="5030"/>
        </w:tabs>
        <w:rPr>
          <w:noProof/>
        </w:rPr>
      </w:pPr>
      <w:r>
        <w:rPr>
          <w:noProof/>
        </w:rPr>
        <w:t>BizTalk Server Branch, 88</w:t>
      </w:r>
    </w:p>
    <w:p w:rsidR="00AC6F62" w:rsidRDefault="00AC6F62">
      <w:pPr>
        <w:pStyle w:val="Index1"/>
        <w:tabs>
          <w:tab w:val="right" w:pos="5030"/>
        </w:tabs>
        <w:rPr>
          <w:noProof/>
        </w:rPr>
      </w:pPr>
      <w:r>
        <w:rPr>
          <w:noProof/>
        </w:rPr>
        <w:t>BizTalk Server Enterprise, 88</w:t>
      </w:r>
    </w:p>
    <w:p w:rsidR="00AC6F62" w:rsidRDefault="00AC6F62">
      <w:pPr>
        <w:pStyle w:val="Index1"/>
        <w:tabs>
          <w:tab w:val="right" w:pos="5030"/>
        </w:tabs>
        <w:rPr>
          <w:noProof/>
        </w:rPr>
      </w:pPr>
      <w:r>
        <w:rPr>
          <w:noProof/>
        </w:rPr>
        <w:t>BizTalk Server Standard, 88</w:t>
      </w:r>
    </w:p>
    <w:p w:rsidR="00AC6F62" w:rsidRDefault="00AC6F62">
      <w:pPr>
        <w:pStyle w:val="Index1"/>
        <w:tabs>
          <w:tab w:val="right" w:pos="5030"/>
        </w:tabs>
        <w:rPr>
          <w:noProof/>
        </w:rPr>
      </w:pPr>
      <w:r>
        <w:rPr>
          <w:noProof/>
        </w:rPr>
        <w:t>Business Productivity Online Deskless Suite, 63</w:t>
      </w:r>
    </w:p>
    <w:p w:rsidR="00AC6F62" w:rsidRDefault="00AC6F62">
      <w:pPr>
        <w:pStyle w:val="Index1"/>
        <w:tabs>
          <w:tab w:val="right" w:pos="5030"/>
        </w:tabs>
        <w:rPr>
          <w:noProof/>
        </w:rPr>
      </w:pPr>
      <w:r>
        <w:rPr>
          <w:noProof/>
        </w:rPr>
        <w:t>CIS Suite Datacenter, 86</w:t>
      </w:r>
    </w:p>
    <w:p w:rsidR="00AC6F62" w:rsidRDefault="00AC6F62">
      <w:pPr>
        <w:pStyle w:val="Index1"/>
        <w:tabs>
          <w:tab w:val="right" w:pos="5030"/>
        </w:tabs>
        <w:rPr>
          <w:noProof/>
        </w:rPr>
      </w:pPr>
      <w:r>
        <w:rPr>
          <w:noProof/>
        </w:rPr>
        <w:t>CIS Suite Standard, 86</w:t>
      </w:r>
    </w:p>
    <w:p w:rsidR="00AC6F62" w:rsidRDefault="00AC6F62">
      <w:pPr>
        <w:pStyle w:val="Index1"/>
        <w:tabs>
          <w:tab w:val="right" w:pos="5030"/>
        </w:tabs>
        <w:rPr>
          <w:noProof/>
        </w:rPr>
      </w:pPr>
      <w:r>
        <w:rPr>
          <w:noProof/>
        </w:rPr>
        <w:t>Communicator for Mac 2011, 24</w:t>
      </w:r>
    </w:p>
    <w:p w:rsidR="00AC6F62" w:rsidRDefault="00AC6F62">
      <w:pPr>
        <w:pStyle w:val="Index1"/>
        <w:tabs>
          <w:tab w:val="right" w:pos="5030"/>
        </w:tabs>
        <w:rPr>
          <w:noProof/>
        </w:rPr>
      </w:pPr>
      <w:r>
        <w:rPr>
          <w:noProof/>
        </w:rPr>
        <w:t>Core CAL, 33, 82, 88</w:t>
      </w:r>
    </w:p>
    <w:p w:rsidR="00AC6F62" w:rsidRDefault="00AC6F62">
      <w:pPr>
        <w:pStyle w:val="Index1"/>
        <w:tabs>
          <w:tab w:val="right" w:pos="5030"/>
        </w:tabs>
        <w:rPr>
          <w:noProof/>
        </w:rPr>
      </w:pPr>
      <w:r>
        <w:rPr>
          <w:noProof/>
        </w:rPr>
        <w:t>Core CAL Suite, 16</w:t>
      </w:r>
    </w:p>
    <w:p w:rsidR="00AC6F62" w:rsidRDefault="00AC6F62">
      <w:pPr>
        <w:pStyle w:val="Index1"/>
        <w:tabs>
          <w:tab w:val="right" w:pos="5030"/>
        </w:tabs>
        <w:rPr>
          <w:noProof/>
        </w:rPr>
      </w:pPr>
      <w:r>
        <w:rPr>
          <w:noProof/>
        </w:rPr>
        <w:t>Core CAL Suite Bridge for Microsoft Intune, 16</w:t>
      </w:r>
    </w:p>
    <w:p w:rsidR="00AC6F62" w:rsidRDefault="00AC6F62">
      <w:pPr>
        <w:pStyle w:val="Index1"/>
        <w:tabs>
          <w:tab w:val="right" w:pos="5030"/>
        </w:tabs>
        <w:rPr>
          <w:noProof/>
        </w:rPr>
      </w:pPr>
      <w:r>
        <w:rPr>
          <w:noProof/>
        </w:rPr>
        <w:t>Core CAL Suite Bridge for Office 365, 16</w:t>
      </w:r>
    </w:p>
    <w:p w:rsidR="00AC6F62" w:rsidRDefault="00AC6F62">
      <w:pPr>
        <w:pStyle w:val="Index1"/>
        <w:tabs>
          <w:tab w:val="right" w:pos="5030"/>
        </w:tabs>
        <w:rPr>
          <w:noProof/>
        </w:rPr>
      </w:pPr>
      <w:r>
        <w:rPr>
          <w:noProof/>
        </w:rPr>
        <w:t>Core CAL Suite Bridge for Office 365 un Microsoft Intune, 16</w:t>
      </w:r>
    </w:p>
    <w:p w:rsidR="00AC6F62" w:rsidRDefault="00AC6F62">
      <w:pPr>
        <w:pStyle w:val="Index1"/>
        <w:tabs>
          <w:tab w:val="right" w:pos="5030"/>
        </w:tabs>
        <w:rPr>
          <w:noProof/>
        </w:rPr>
      </w:pPr>
      <w:r>
        <w:rPr>
          <w:noProof/>
        </w:rPr>
        <w:t>Core Infrastructure Server Suite Datacenter, 88</w:t>
      </w:r>
    </w:p>
    <w:p w:rsidR="00AC6F62" w:rsidRDefault="00AC6F62">
      <w:pPr>
        <w:pStyle w:val="Index1"/>
        <w:tabs>
          <w:tab w:val="right" w:pos="5030"/>
        </w:tabs>
        <w:rPr>
          <w:noProof/>
        </w:rPr>
      </w:pPr>
      <w:r>
        <w:rPr>
          <w:noProof/>
        </w:rPr>
        <w:t>Core Infrastructure Server Suite Datacenter (16 Kodola licenču pakotnes), 17</w:t>
      </w:r>
    </w:p>
    <w:p w:rsidR="00AC6F62" w:rsidRDefault="00AC6F62">
      <w:pPr>
        <w:pStyle w:val="Index1"/>
        <w:tabs>
          <w:tab w:val="right" w:pos="5030"/>
        </w:tabs>
        <w:rPr>
          <w:noProof/>
        </w:rPr>
      </w:pPr>
      <w:r>
        <w:rPr>
          <w:noProof/>
        </w:rPr>
        <w:t>Core Infrastructure Server Suite Datacenter (2 Kodola licenču pakotnes), 17</w:t>
      </w:r>
    </w:p>
    <w:p w:rsidR="00AC6F62" w:rsidRDefault="00AC6F62">
      <w:pPr>
        <w:pStyle w:val="Index1"/>
        <w:tabs>
          <w:tab w:val="right" w:pos="5030"/>
        </w:tabs>
        <w:rPr>
          <w:noProof/>
        </w:rPr>
      </w:pPr>
      <w:r>
        <w:rPr>
          <w:noProof/>
        </w:rPr>
        <w:t>Core Infrastructure Server Suite Standard, 88</w:t>
      </w:r>
    </w:p>
    <w:p w:rsidR="00AC6F62" w:rsidRDefault="00AC6F62">
      <w:pPr>
        <w:pStyle w:val="Index1"/>
        <w:tabs>
          <w:tab w:val="right" w:pos="5030"/>
        </w:tabs>
        <w:rPr>
          <w:noProof/>
        </w:rPr>
      </w:pPr>
      <w:r>
        <w:rPr>
          <w:noProof/>
        </w:rPr>
        <w:t>Core Infrastructure Server Suite Standard (16 Kodola licenču pakotnes), 17</w:t>
      </w:r>
    </w:p>
    <w:p w:rsidR="00AC6F62" w:rsidRDefault="00AC6F62">
      <w:pPr>
        <w:pStyle w:val="Index1"/>
        <w:tabs>
          <w:tab w:val="right" w:pos="5030"/>
        </w:tabs>
        <w:rPr>
          <w:noProof/>
        </w:rPr>
      </w:pPr>
      <w:r>
        <w:rPr>
          <w:noProof/>
        </w:rPr>
        <w:t>Core Infrastructure Server Suite Standard (2 Kodola licenču pakotnes), 17</w:t>
      </w:r>
    </w:p>
    <w:p w:rsidR="00AC6F62" w:rsidRDefault="00AC6F62">
      <w:pPr>
        <w:pStyle w:val="Index1"/>
        <w:tabs>
          <w:tab w:val="right" w:pos="5030"/>
        </w:tabs>
        <w:rPr>
          <w:noProof/>
        </w:rPr>
      </w:pPr>
      <w:r>
        <w:rPr>
          <w:noProof/>
        </w:rPr>
        <w:t>Dynamics 365 for Operations Server, 82</w:t>
      </w:r>
    </w:p>
    <w:p w:rsidR="00AC6F62" w:rsidRDefault="00AC6F62">
      <w:pPr>
        <w:pStyle w:val="Index1"/>
        <w:tabs>
          <w:tab w:val="right" w:pos="5030"/>
        </w:tabs>
        <w:rPr>
          <w:noProof/>
        </w:rPr>
      </w:pPr>
      <w:r>
        <w:rPr>
          <w:noProof/>
        </w:rPr>
        <w:t>Enterprise CAL, 33, 65, 82, 88</w:t>
      </w:r>
    </w:p>
    <w:p w:rsidR="00AC6F62" w:rsidRDefault="00AC6F62">
      <w:pPr>
        <w:pStyle w:val="Index1"/>
        <w:tabs>
          <w:tab w:val="right" w:pos="5030"/>
        </w:tabs>
        <w:rPr>
          <w:noProof/>
        </w:rPr>
      </w:pPr>
      <w:r>
        <w:rPr>
          <w:noProof/>
        </w:rPr>
        <w:t>Enterprise CAL Bridge for Enterprise Mobility + Security, 16</w:t>
      </w:r>
    </w:p>
    <w:p w:rsidR="00AC6F62" w:rsidRDefault="00AC6F62">
      <w:pPr>
        <w:pStyle w:val="Index1"/>
        <w:tabs>
          <w:tab w:val="right" w:pos="5030"/>
        </w:tabs>
        <w:rPr>
          <w:noProof/>
        </w:rPr>
      </w:pPr>
      <w:r>
        <w:rPr>
          <w:noProof/>
        </w:rPr>
        <w:t>Enterprise CAL Bridge for Enterprise Mobility + Security No SA, 16</w:t>
      </w:r>
    </w:p>
    <w:p w:rsidR="00AC6F62" w:rsidRDefault="00AC6F62">
      <w:pPr>
        <w:pStyle w:val="Index1"/>
        <w:tabs>
          <w:tab w:val="right" w:pos="5030"/>
        </w:tabs>
        <w:rPr>
          <w:noProof/>
        </w:rPr>
      </w:pPr>
      <w:r>
        <w:rPr>
          <w:noProof/>
        </w:rPr>
        <w:t>Enterprise CAL Suite, 16</w:t>
      </w:r>
    </w:p>
    <w:p w:rsidR="00AC6F62" w:rsidRDefault="00AC6F62">
      <w:pPr>
        <w:pStyle w:val="Index1"/>
        <w:tabs>
          <w:tab w:val="right" w:pos="5030"/>
        </w:tabs>
        <w:rPr>
          <w:noProof/>
        </w:rPr>
      </w:pPr>
      <w:r>
        <w:rPr>
          <w:noProof/>
        </w:rPr>
        <w:t>Enterprise CAL Suite Bridge for Microsoft Intune, 16</w:t>
      </w:r>
    </w:p>
    <w:p w:rsidR="00AC6F62" w:rsidRDefault="00AC6F62">
      <w:pPr>
        <w:pStyle w:val="Index1"/>
        <w:tabs>
          <w:tab w:val="right" w:pos="5030"/>
        </w:tabs>
        <w:rPr>
          <w:noProof/>
        </w:rPr>
      </w:pPr>
      <w:r>
        <w:rPr>
          <w:noProof/>
        </w:rPr>
        <w:t>Enterprise CAL Suite Bridge for Office 365, 16</w:t>
      </w:r>
    </w:p>
    <w:p w:rsidR="00AC6F62" w:rsidRDefault="00AC6F62">
      <w:pPr>
        <w:pStyle w:val="Index1"/>
        <w:tabs>
          <w:tab w:val="right" w:pos="5030"/>
        </w:tabs>
        <w:rPr>
          <w:noProof/>
        </w:rPr>
      </w:pPr>
      <w:r>
        <w:rPr>
          <w:noProof/>
        </w:rPr>
        <w:t>Enterprise CAL Suite Bridge for Office 365 From SA, 16</w:t>
      </w:r>
    </w:p>
    <w:p w:rsidR="00AC6F62" w:rsidRDefault="00AC6F62">
      <w:pPr>
        <w:pStyle w:val="Index1"/>
        <w:tabs>
          <w:tab w:val="right" w:pos="5030"/>
        </w:tabs>
        <w:rPr>
          <w:noProof/>
        </w:rPr>
      </w:pPr>
      <w:r>
        <w:rPr>
          <w:noProof/>
        </w:rPr>
        <w:t>Enterprise CAL Suite Bridge for Office 365 un Microsoft Intune, 16</w:t>
      </w:r>
    </w:p>
    <w:p w:rsidR="00AC6F62" w:rsidRDefault="00AC6F62">
      <w:pPr>
        <w:pStyle w:val="Index1"/>
        <w:tabs>
          <w:tab w:val="right" w:pos="5030"/>
        </w:tabs>
        <w:rPr>
          <w:noProof/>
        </w:rPr>
      </w:pPr>
      <w:r>
        <w:rPr>
          <w:noProof/>
        </w:rPr>
        <w:t>Enterprise Mobility + Security E3, 17, 58</w:t>
      </w:r>
    </w:p>
    <w:p w:rsidR="00AC6F62" w:rsidRDefault="00AC6F62">
      <w:pPr>
        <w:pStyle w:val="Index1"/>
        <w:tabs>
          <w:tab w:val="right" w:pos="5030"/>
        </w:tabs>
        <w:rPr>
          <w:noProof/>
        </w:rPr>
      </w:pPr>
      <w:r>
        <w:rPr>
          <w:noProof/>
        </w:rPr>
        <w:t>Enterprise Mobility + Security E3 no SA, 58</w:t>
      </w:r>
    </w:p>
    <w:p w:rsidR="00AC6F62" w:rsidRDefault="00AC6F62">
      <w:pPr>
        <w:pStyle w:val="Index1"/>
        <w:tabs>
          <w:tab w:val="right" w:pos="5030"/>
        </w:tabs>
        <w:rPr>
          <w:noProof/>
        </w:rPr>
      </w:pPr>
      <w:r>
        <w:rPr>
          <w:noProof/>
        </w:rPr>
        <w:t>Enterprise Mobility + Security E3 papildinājums, 58</w:t>
      </w:r>
    </w:p>
    <w:p w:rsidR="00AC6F62" w:rsidRDefault="00AC6F62">
      <w:pPr>
        <w:pStyle w:val="Index1"/>
        <w:tabs>
          <w:tab w:val="right" w:pos="5030"/>
        </w:tabs>
        <w:rPr>
          <w:noProof/>
        </w:rPr>
      </w:pPr>
      <w:r>
        <w:rPr>
          <w:noProof/>
        </w:rPr>
        <w:t>Enterprise Mobility + Security E5, 17</w:t>
      </w:r>
    </w:p>
    <w:p w:rsidR="00AC6F62" w:rsidRDefault="00AC6F62">
      <w:pPr>
        <w:pStyle w:val="Index1"/>
        <w:tabs>
          <w:tab w:val="right" w:pos="5030"/>
        </w:tabs>
        <w:rPr>
          <w:noProof/>
        </w:rPr>
      </w:pPr>
      <w:r>
        <w:rPr>
          <w:noProof/>
        </w:rPr>
        <w:t>Enterprise Mobility + Security E5, 58</w:t>
      </w:r>
    </w:p>
    <w:p w:rsidR="00AC6F62" w:rsidRDefault="00AC6F62">
      <w:pPr>
        <w:pStyle w:val="Index1"/>
        <w:tabs>
          <w:tab w:val="right" w:pos="5030"/>
        </w:tabs>
        <w:rPr>
          <w:noProof/>
        </w:rPr>
      </w:pPr>
      <w:r>
        <w:rPr>
          <w:noProof/>
        </w:rPr>
        <w:t>Enterprise Mobility + Security E5 no SA, 58</w:t>
      </w:r>
    </w:p>
    <w:p w:rsidR="00AC6F62" w:rsidRDefault="00AC6F62">
      <w:pPr>
        <w:pStyle w:val="Index1"/>
        <w:tabs>
          <w:tab w:val="right" w:pos="5030"/>
        </w:tabs>
        <w:rPr>
          <w:noProof/>
        </w:rPr>
      </w:pPr>
      <w:r>
        <w:rPr>
          <w:noProof/>
        </w:rPr>
        <w:t>Enterprise Mobility + Security E5 papildinājums, 58</w:t>
      </w:r>
    </w:p>
    <w:p w:rsidR="00AC6F62" w:rsidRDefault="00AC6F62">
      <w:pPr>
        <w:pStyle w:val="Index1"/>
        <w:tabs>
          <w:tab w:val="right" w:pos="5030"/>
        </w:tabs>
        <w:rPr>
          <w:noProof/>
        </w:rPr>
      </w:pPr>
      <w:r>
        <w:rPr>
          <w:noProof/>
        </w:rPr>
        <w:t>Excel 2016, 23</w:t>
      </w:r>
    </w:p>
    <w:p w:rsidR="00AC6F62" w:rsidRDefault="00AC6F62">
      <w:pPr>
        <w:pStyle w:val="Index1"/>
        <w:tabs>
          <w:tab w:val="right" w:pos="5030"/>
        </w:tabs>
        <w:rPr>
          <w:noProof/>
        </w:rPr>
      </w:pPr>
      <w:r>
        <w:rPr>
          <w:noProof/>
        </w:rPr>
        <w:t>Excel 2016 for Mac, 24</w:t>
      </w:r>
    </w:p>
    <w:p w:rsidR="00AC6F62" w:rsidRDefault="00AC6F62">
      <w:pPr>
        <w:pStyle w:val="Index1"/>
        <w:tabs>
          <w:tab w:val="right" w:pos="5030"/>
        </w:tabs>
        <w:rPr>
          <w:noProof/>
        </w:rPr>
      </w:pPr>
      <w:r>
        <w:rPr>
          <w:noProof/>
        </w:rPr>
        <w:t>Exchange Hosted Archive, 65</w:t>
      </w:r>
    </w:p>
    <w:p w:rsidR="00AC6F62" w:rsidRDefault="00AC6F62">
      <w:pPr>
        <w:pStyle w:val="Index1"/>
        <w:tabs>
          <w:tab w:val="right" w:pos="5030"/>
        </w:tabs>
        <w:rPr>
          <w:noProof/>
        </w:rPr>
      </w:pPr>
      <w:r>
        <w:rPr>
          <w:noProof/>
        </w:rPr>
        <w:t>Exchange Online Archiving for Exchange Online, 65</w:t>
      </w:r>
    </w:p>
    <w:p w:rsidR="00AC6F62" w:rsidRDefault="00AC6F62">
      <w:pPr>
        <w:pStyle w:val="Index1"/>
        <w:tabs>
          <w:tab w:val="right" w:pos="5030"/>
        </w:tabs>
        <w:rPr>
          <w:noProof/>
        </w:rPr>
      </w:pPr>
      <w:r>
        <w:rPr>
          <w:noProof/>
        </w:rPr>
        <w:t>Exchange Online Archiving for Exchange Server, 16, 65</w:t>
      </w:r>
    </w:p>
    <w:p w:rsidR="00AC6F62" w:rsidRDefault="00AC6F62">
      <w:pPr>
        <w:pStyle w:val="Index1"/>
        <w:tabs>
          <w:tab w:val="right" w:pos="5030"/>
        </w:tabs>
        <w:rPr>
          <w:noProof/>
        </w:rPr>
      </w:pPr>
      <w:r>
        <w:rPr>
          <w:noProof/>
        </w:rPr>
        <w:t>Exchange Online Kiosk, 65</w:t>
      </w:r>
    </w:p>
    <w:p w:rsidR="00AC6F62" w:rsidRDefault="00AC6F62">
      <w:pPr>
        <w:pStyle w:val="Index1"/>
        <w:tabs>
          <w:tab w:val="right" w:pos="5030"/>
        </w:tabs>
        <w:rPr>
          <w:noProof/>
        </w:rPr>
      </w:pPr>
      <w:r>
        <w:rPr>
          <w:noProof/>
        </w:rPr>
        <w:t>Exchange Online Plan 1, 26, 65</w:t>
      </w:r>
    </w:p>
    <w:p w:rsidR="00AC6F62" w:rsidRDefault="00AC6F62">
      <w:pPr>
        <w:pStyle w:val="Index1"/>
        <w:tabs>
          <w:tab w:val="right" w:pos="5030"/>
        </w:tabs>
        <w:rPr>
          <w:noProof/>
        </w:rPr>
      </w:pPr>
      <w:r>
        <w:rPr>
          <w:noProof/>
        </w:rPr>
        <w:t>Exchange Online Plan 1 papildinājums, 65</w:t>
      </w:r>
    </w:p>
    <w:p w:rsidR="00AC6F62" w:rsidRDefault="00AC6F62">
      <w:pPr>
        <w:pStyle w:val="Index1"/>
        <w:tabs>
          <w:tab w:val="right" w:pos="5030"/>
        </w:tabs>
        <w:rPr>
          <w:noProof/>
        </w:rPr>
      </w:pPr>
      <w:r>
        <w:rPr>
          <w:noProof/>
        </w:rPr>
        <w:t>Exchange Online Plan 1A for Alumni, 65</w:t>
      </w:r>
    </w:p>
    <w:p w:rsidR="00AC6F62" w:rsidRDefault="00AC6F62">
      <w:pPr>
        <w:pStyle w:val="Index1"/>
        <w:tabs>
          <w:tab w:val="right" w:pos="5030"/>
        </w:tabs>
        <w:rPr>
          <w:noProof/>
        </w:rPr>
      </w:pPr>
      <w:r>
        <w:rPr>
          <w:noProof/>
        </w:rPr>
        <w:t>Exchange Online Plan 2, 26, 65</w:t>
      </w:r>
    </w:p>
    <w:p w:rsidR="00AC6F62" w:rsidRDefault="00AC6F62">
      <w:pPr>
        <w:pStyle w:val="Index1"/>
        <w:tabs>
          <w:tab w:val="right" w:pos="5030"/>
        </w:tabs>
        <w:rPr>
          <w:noProof/>
        </w:rPr>
      </w:pPr>
      <w:r>
        <w:rPr>
          <w:noProof/>
        </w:rPr>
        <w:t>Exchange Online Protection, 16, 65</w:t>
      </w:r>
    </w:p>
    <w:p w:rsidR="00AC6F62" w:rsidRDefault="00AC6F62">
      <w:pPr>
        <w:pStyle w:val="Index1"/>
        <w:tabs>
          <w:tab w:val="right" w:pos="5030"/>
        </w:tabs>
        <w:rPr>
          <w:noProof/>
        </w:rPr>
      </w:pPr>
      <w:r>
        <w:rPr>
          <w:noProof/>
        </w:rPr>
        <w:t>Exchange Server, 57</w:t>
      </w:r>
    </w:p>
    <w:p w:rsidR="00AC6F62" w:rsidRDefault="00AC6F62">
      <w:pPr>
        <w:pStyle w:val="Index1"/>
        <w:tabs>
          <w:tab w:val="right" w:pos="5030"/>
        </w:tabs>
        <w:rPr>
          <w:noProof/>
        </w:rPr>
      </w:pPr>
      <w:r>
        <w:rPr>
          <w:noProof/>
        </w:rPr>
        <w:t>Exchange Server 2013, 25</w:t>
      </w:r>
    </w:p>
    <w:p w:rsidR="00AC6F62" w:rsidRDefault="00AC6F62">
      <w:pPr>
        <w:pStyle w:val="Index1"/>
        <w:tabs>
          <w:tab w:val="right" w:pos="5030"/>
        </w:tabs>
        <w:rPr>
          <w:noProof/>
        </w:rPr>
      </w:pPr>
      <w:r>
        <w:rPr>
          <w:noProof/>
        </w:rPr>
        <w:t>Exchange Server Enterprise, 88</w:t>
      </w:r>
    </w:p>
    <w:p w:rsidR="00AC6F62" w:rsidRDefault="00AC6F62">
      <w:pPr>
        <w:pStyle w:val="Index1"/>
        <w:tabs>
          <w:tab w:val="right" w:pos="5030"/>
        </w:tabs>
        <w:rPr>
          <w:noProof/>
        </w:rPr>
      </w:pPr>
      <w:r>
        <w:rPr>
          <w:noProof/>
        </w:rPr>
        <w:t>Exchange Server Enterprise 2016, 25</w:t>
      </w:r>
    </w:p>
    <w:p w:rsidR="00AC6F62" w:rsidRDefault="00AC6F62">
      <w:pPr>
        <w:pStyle w:val="Index1"/>
        <w:tabs>
          <w:tab w:val="right" w:pos="5030"/>
        </w:tabs>
        <w:rPr>
          <w:noProof/>
        </w:rPr>
      </w:pPr>
      <w:r>
        <w:rPr>
          <w:noProof/>
        </w:rPr>
        <w:t>Exchange Server Enterprise 2016 CAL, 25</w:t>
      </w:r>
    </w:p>
    <w:p w:rsidR="00AC6F62" w:rsidRDefault="00AC6F62">
      <w:pPr>
        <w:pStyle w:val="Index1"/>
        <w:tabs>
          <w:tab w:val="right" w:pos="5030"/>
        </w:tabs>
        <w:rPr>
          <w:noProof/>
        </w:rPr>
      </w:pPr>
      <w:r>
        <w:rPr>
          <w:noProof/>
        </w:rPr>
        <w:t>Exchange Server Standard, 88</w:t>
      </w:r>
    </w:p>
    <w:p w:rsidR="00AC6F62" w:rsidRDefault="00AC6F62">
      <w:pPr>
        <w:pStyle w:val="Index1"/>
        <w:tabs>
          <w:tab w:val="right" w:pos="5030"/>
        </w:tabs>
        <w:rPr>
          <w:noProof/>
        </w:rPr>
      </w:pPr>
      <w:r>
        <w:rPr>
          <w:noProof/>
        </w:rPr>
        <w:t>Exchange Server Standard 2016, 25</w:t>
      </w:r>
    </w:p>
    <w:p w:rsidR="00AC6F62" w:rsidRDefault="00AC6F62">
      <w:pPr>
        <w:pStyle w:val="Index1"/>
        <w:tabs>
          <w:tab w:val="right" w:pos="5030"/>
        </w:tabs>
        <w:rPr>
          <w:noProof/>
        </w:rPr>
      </w:pPr>
      <w:r>
        <w:rPr>
          <w:noProof/>
        </w:rPr>
        <w:t>Exchange Server Standard 2016 CAL, 25</w:t>
      </w:r>
    </w:p>
    <w:p w:rsidR="00AC6F62" w:rsidRDefault="00AC6F62">
      <w:pPr>
        <w:pStyle w:val="Index1"/>
        <w:tabs>
          <w:tab w:val="right" w:pos="5030"/>
        </w:tabs>
        <w:rPr>
          <w:noProof/>
        </w:rPr>
      </w:pPr>
      <w:r>
        <w:rPr>
          <w:noProof/>
        </w:rPr>
        <w:t>Forefront Identity Manager 2010 – Windows Live Edition, 19</w:t>
      </w:r>
    </w:p>
    <w:p w:rsidR="00AC6F62" w:rsidRDefault="00AC6F62">
      <w:pPr>
        <w:pStyle w:val="Index1"/>
        <w:tabs>
          <w:tab w:val="right" w:pos="5030"/>
        </w:tabs>
        <w:rPr>
          <w:noProof/>
        </w:rPr>
      </w:pPr>
      <w:r>
        <w:rPr>
          <w:noProof/>
        </w:rPr>
        <w:t>Forefront Identity Manager 2010 R2, 22</w:t>
      </w:r>
    </w:p>
    <w:p w:rsidR="00AC6F62" w:rsidRDefault="00AC6F62">
      <w:pPr>
        <w:pStyle w:val="Index1"/>
        <w:tabs>
          <w:tab w:val="right" w:pos="5030"/>
        </w:tabs>
        <w:rPr>
          <w:noProof/>
        </w:rPr>
      </w:pPr>
      <w:r>
        <w:rPr>
          <w:noProof/>
        </w:rPr>
        <w:t>Forefront Identity Manager 2010 R2 – Windows Live Edition, 19</w:t>
      </w:r>
    </w:p>
    <w:p w:rsidR="00AC6F62" w:rsidRDefault="00AC6F62">
      <w:pPr>
        <w:pStyle w:val="Index1"/>
        <w:tabs>
          <w:tab w:val="right" w:pos="5030"/>
        </w:tabs>
        <w:rPr>
          <w:noProof/>
        </w:rPr>
      </w:pPr>
      <w:r>
        <w:rPr>
          <w:noProof/>
        </w:rPr>
        <w:t>Forefront TMG Enterprise, 88</w:t>
      </w:r>
    </w:p>
    <w:p w:rsidR="00AC6F62" w:rsidRDefault="00AC6F62">
      <w:pPr>
        <w:pStyle w:val="Index1"/>
        <w:tabs>
          <w:tab w:val="right" w:pos="5030"/>
        </w:tabs>
        <w:rPr>
          <w:noProof/>
        </w:rPr>
      </w:pPr>
      <w:r>
        <w:rPr>
          <w:noProof/>
        </w:rPr>
        <w:t>Forefront TMG Standard, 88</w:t>
      </w:r>
    </w:p>
    <w:p w:rsidR="00AC6F62" w:rsidRDefault="00AC6F62">
      <w:pPr>
        <w:pStyle w:val="Index1"/>
        <w:tabs>
          <w:tab w:val="right" w:pos="5030"/>
        </w:tabs>
        <w:rPr>
          <w:noProof/>
        </w:rPr>
      </w:pPr>
      <w:r>
        <w:rPr>
          <w:noProof/>
        </w:rPr>
        <w:t>Forefront United Access Gateway 2010, 17</w:t>
      </w:r>
    </w:p>
    <w:p w:rsidR="00AC6F62" w:rsidRDefault="00AC6F62">
      <w:pPr>
        <w:pStyle w:val="Index1"/>
        <w:tabs>
          <w:tab w:val="right" w:pos="5030"/>
        </w:tabs>
        <w:rPr>
          <w:noProof/>
        </w:rPr>
      </w:pPr>
      <w:r>
        <w:rPr>
          <w:noProof/>
        </w:rPr>
        <w:t>HPC Pack, 51</w:t>
      </w:r>
    </w:p>
    <w:p w:rsidR="00AC6F62" w:rsidRDefault="00AC6F62">
      <w:pPr>
        <w:pStyle w:val="Index1"/>
        <w:tabs>
          <w:tab w:val="right" w:pos="5030"/>
        </w:tabs>
        <w:rPr>
          <w:noProof/>
        </w:rPr>
      </w:pPr>
      <w:r>
        <w:rPr>
          <w:noProof/>
        </w:rPr>
        <w:t>Hyper-V Container, 76</w:t>
      </w:r>
    </w:p>
    <w:p w:rsidR="00AC6F62" w:rsidRDefault="00AC6F62">
      <w:pPr>
        <w:pStyle w:val="Index1"/>
        <w:tabs>
          <w:tab w:val="right" w:pos="5030"/>
        </w:tabs>
        <w:rPr>
          <w:noProof/>
        </w:rPr>
      </w:pPr>
      <w:r>
        <w:rPr>
          <w:noProof/>
        </w:rPr>
        <w:t>IoT Suite Predictive Maintenance Plan 1, 54</w:t>
      </w:r>
    </w:p>
    <w:p w:rsidR="00AC6F62" w:rsidRDefault="00AC6F62">
      <w:pPr>
        <w:pStyle w:val="Index1"/>
        <w:tabs>
          <w:tab w:val="right" w:pos="5030"/>
        </w:tabs>
        <w:rPr>
          <w:noProof/>
        </w:rPr>
      </w:pPr>
      <w:r>
        <w:rPr>
          <w:noProof/>
        </w:rPr>
        <w:t>IoT Suite Predictive Maintenance Plan 2, 54</w:t>
      </w:r>
    </w:p>
    <w:p w:rsidR="00AC6F62" w:rsidRDefault="00AC6F62">
      <w:pPr>
        <w:pStyle w:val="Index1"/>
        <w:tabs>
          <w:tab w:val="right" w:pos="5030"/>
        </w:tabs>
        <w:rPr>
          <w:noProof/>
        </w:rPr>
      </w:pPr>
      <w:r>
        <w:rPr>
          <w:noProof/>
        </w:rPr>
        <w:t>IoT Suite Remote Monitoring Plan 1, 54</w:t>
      </w:r>
    </w:p>
    <w:p w:rsidR="00AC6F62" w:rsidRDefault="00AC6F62">
      <w:pPr>
        <w:pStyle w:val="Index1"/>
        <w:tabs>
          <w:tab w:val="right" w:pos="5030"/>
        </w:tabs>
        <w:rPr>
          <w:noProof/>
        </w:rPr>
      </w:pPr>
      <w:r>
        <w:rPr>
          <w:noProof/>
        </w:rPr>
        <w:t>IoT Suite Remote Monitoring Plan 2, 54</w:t>
      </w:r>
    </w:p>
    <w:p w:rsidR="00AC6F62" w:rsidRDefault="00AC6F62">
      <w:pPr>
        <w:pStyle w:val="Index1"/>
        <w:tabs>
          <w:tab w:val="right" w:pos="5030"/>
        </w:tabs>
        <w:rPr>
          <w:noProof/>
        </w:rPr>
      </w:pPr>
      <w:r>
        <w:rPr>
          <w:noProof/>
        </w:rPr>
        <w:t>Licence darbam mājās produktam Office Professional Plus 2016, 23</w:t>
      </w:r>
    </w:p>
    <w:p w:rsidR="00AC6F62" w:rsidRDefault="00AC6F62">
      <w:pPr>
        <w:pStyle w:val="Index1"/>
        <w:tabs>
          <w:tab w:val="right" w:pos="5030"/>
        </w:tabs>
        <w:rPr>
          <w:noProof/>
        </w:rPr>
      </w:pPr>
      <w:r>
        <w:rPr>
          <w:noProof/>
        </w:rPr>
        <w:t>Licence darbam mājās produktam Office Standard 2016, 23</w:t>
      </w:r>
    </w:p>
    <w:p w:rsidR="00AC6F62" w:rsidRDefault="00AC6F62">
      <w:pPr>
        <w:pStyle w:val="Index1"/>
        <w:tabs>
          <w:tab w:val="right" w:pos="5030"/>
        </w:tabs>
        <w:rPr>
          <w:noProof/>
        </w:rPr>
      </w:pPr>
      <w:r>
        <w:rPr>
          <w:noProof/>
        </w:rPr>
        <w:t>Licence darbam mājās, kas paredzēta Mac 2016, 24</w:t>
      </w:r>
    </w:p>
    <w:p w:rsidR="00AC6F62" w:rsidRDefault="00AC6F62">
      <w:pPr>
        <w:pStyle w:val="Index1"/>
        <w:tabs>
          <w:tab w:val="right" w:pos="5030"/>
        </w:tabs>
        <w:rPr>
          <w:noProof/>
        </w:rPr>
      </w:pPr>
      <w:r>
        <w:rPr>
          <w:noProof/>
        </w:rPr>
        <w:t>Live Meeting Professional, 29</w:t>
      </w:r>
    </w:p>
    <w:p w:rsidR="00AC6F62" w:rsidRDefault="00AC6F62">
      <w:pPr>
        <w:pStyle w:val="Index1"/>
        <w:tabs>
          <w:tab w:val="right" w:pos="5030"/>
        </w:tabs>
        <w:rPr>
          <w:noProof/>
        </w:rPr>
      </w:pPr>
      <w:r>
        <w:rPr>
          <w:noProof/>
        </w:rPr>
        <w:t>Live Meeting Standard, 29</w:t>
      </w:r>
    </w:p>
    <w:p w:rsidR="00AC6F62" w:rsidRDefault="00AC6F62">
      <w:pPr>
        <w:pStyle w:val="Index1"/>
        <w:tabs>
          <w:tab w:val="right" w:pos="5030"/>
        </w:tabs>
        <w:rPr>
          <w:noProof/>
        </w:rPr>
      </w:pPr>
      <w:r>
        <w:rPr>
          <w:noProof/>
        </w:rPr>
        <w:t>Lync 2013, 23</w:t>
      </w:r>
    </w:p>
    <w:p w:rsidR="00AC6F62" w:rsidRDefault="00AC6F62">
      <w:pPr>
        <w:pStyle w:val="Index1"/>
        <w:tabs>
          <w:tab w:val="right" w:pos="5030"/>
        </w:tabs>
        <w:rPr>
          <w:noProof/>
        </w:rPr>
      </w:pPr>
      <w:r>
        <w:rPr>
          <w:noProof/>
        </w:rPr>
        <w:t>Lync for Mac 2011, 24, 67</w:t>
      </w:r>
    </w:p>
    <w:p w:rsidR="00AC6F62" w:rsidRDefault="00AC6F62">
      <w:pPr>
        <w:pStyle w:val="Index1"/>
        <w:tabs>
          <w:tab w:val="right" w:pos="5030"/>
        </w:tabs>
        <w:rPr>
          <w:noProof/>
        </w:rPr>
      </w:pPr>
      <w:r>
        <w:rPr>
          <w:noProof/>
        </w:rPr>
        <w:t>Lync Server 2010, 28</w:t>
      </w:r>
    </w:p>
    <w:p w:rsidR="00AC6F62" w:rsidRDefault="00AC6F62">
      <w:pPr>
        <w:pStyle w:val="Index1"/>
        <w:tabs>
          <w:tab w:val="right" w:pos="5030"/>
        </w:tabs>
        <w:rPr>
          <w:noProof/>
        </w:rPr>
      </w:pPr>
      <w:r>
        <w:rPr>
          <w:noProof/>
        </w:rPr>
        <w:t>Lync Server 2013, 28</w:t>
      </w:r>
    </w:p>
    <w:p w:rsidR="00AC6F62" w:rsidRDefault="00AC6F62">
      <w:pPr>
        <w:pStyle w:val="Index1"/>
        <w:tabs>
          <w:tab w:val="right" w:pos="5030"/>
        </w:tabs>
        <w:rPr>
          <w:noProof/>
        </w:rPr>
      </w:pPr>
      <w:r>
        <w:rPr>
          <w:noProof/>
        </w:rPr>
        <w:t>Microsoft 365 Business, 56</w:t>
      </w:r>
    </w:p>
    <w:p w:rsidR="00AC6F62" w:rsidRDefault="00AC6F62">
      <w:pPr>
        <w:pStyle w:val="Index1"/>
        <w:tabs>
          <w:tab w:val="right" w:pos="5030"/>
        </w:tabs>
        <w:rPr>
          <w:noProof/>
        </w:rPr>
      </w:pPr>
      <w:r>
        <w:rPr>
          <w:noProof/>
        </w:rPr>
        <w:t>Microsoft 365 E3, 56</w:t>
      </w:r>
    </w:p>
    <w:p w:rsidR="00AC6F62" w:rsidRDefault="00AC6F62">
      <w:pPr>
        <w:pStyle w:val="Index1"/>
        <w:tabs>
          <w:tab w:val="right" w:pos="5030"/>
        </w:tabs>
        <w:rPr>
          <w:noProof/>
        </w:rPr>
      </w:pPr>
      <w:r>
        <w:rPr>
          <w:noProof/>
        </w:rPr>
        <w:t>Microsoft 365 E3 no SA, 56</w:t>
      </w:r>
    </w:p>
    <w:p w:rsidR="00AC6F62" w:rsidRDefault="00AC6F62">
      <w:pPr>
        <w:pStyle w:val="Index1"/>
        <w:tabs>
          <w:tab w:val="right" w:pos="5030"/>
        </w:tabs>
        <w:rPr>
          <w:noProof/>
        </w:rPr>
      </w:pPr>
      <w:r>
        <w:rPr>
          <w:noProof/>
        </w:rPr>
        <w:t>Microsoft 365 E3 papildinājums, 56</w:t>
      </w:r>
    </w:p>
    <w:p w:rsidR="00AC6F62" w:rsidRDefault="00AC6F62">
      <w:pPr>
        <w:pStyle w:val="Index1"/>
        <w:tabs>
          <w:tab w:val="right" w:pos="5030"/>
        </w:tabs>
        <w:rPr>
          <w:noProof/>
        </w:rPr>
      </w:pPr>
      <w:r>
        <w:rPr>
          <w:noProof/>
        </w:rPr>
        <w:t>Microsoft 365 E5, 56</w:t>
      </w:r>
    </w:p>
    <w:p w:rsidR="00AC6F62" w:rsidRDefault="00AC6F62">
      <w:pPr>
        <w:pStyle w:val="Index1"/>
        <w:tabs>
          <w:tab w:val="right" w:pos="5030"/>
        </w:tabs>
        <w:rPr>
          <w:noProof/>
        </w:rPr>
      </w:pPr>
      <w:r>
        <w:rPr>
          <w:noProof/>
        </w:rPr>
        <w:t>Microsoft 365 E5 no SA, 56</w:t>
      </w:r>
    </w:p>
    <w:p w:rsidR="00AC6F62" w:rsidRDefault="00AC6F62">
      <w:pPr>
        <w:pStyle w:val="Index1"/>
        <w:tabs>
          <w:tab w:val="right" w:pos="5030"/>
        </w:tabs>
        <w:rPr>
          <w:noProof/>
        </w:rPr>
      </w:pPr>
      <w:r>
        <w:rPr>
          <w:noProof/>
        </w:rPr>
        <w:t>Microsoft 365 E5 papildinājums, 56</w:t>
      </w:r>
    </w:p>
    <w:p w:rsidR="00AC6F62" w:rsidRDefault="00AC6F62">
      <w:pPr>
        <w:pStyle w:val="Index1"/>
        <w:tabs>
          <w:tab w:val="right" w:pos="5030"/>
        </w:tabs>
        <w:rPr>
          <w:noProof/>
        </w:rPr>
      </w:pPr>
      <w:r>
        <w:rPr>
          <w:noProof/>
        </w:rPr>
        <w:t>Microsoft 365 Education A1, 56</w:t>
      </w:r>
    </w:p>
    <w:p w:rsidR="00AC6F62" w:rsidRDefault="00AC6F62">
      <w:pPr>
        <w:pStyle w:val="Index1"/>
        <w:tabs>
          <w:tab w:val="right" w:pos="5030"/>
        </w:tabs>
        <w:rPr>
          <w:noProof/>
        </w:rPr>
      </w:pPr>
      <w:r>
        <w:rPr>
          <w:noProof/>
        </w:rPr>
        <w:t>Microsoft 365 Education A3, 56</w:t>
      </w:r>
    </w:p>
    <w:p w:rsidR="00AC6F62" w:rsidRDefault="00AC6F62">
      <w:pPr>
        <w:pStyle w:val="Index1"/>
        <w:tabs>
          <w:tab w:val="right" w:pos="5030"/>
        </w:tabs>
        <w:rPr>
          <w:noProof/>
        </w:rPr>
      </w:pPr>
      <w:r>
        <w:rPr>
          <w:noProof/>
        </w:rPr>
        <w:t>Microsoft 365 Education A3 ar pamata CAL, 56</w:t>
      </w:r>
    </w:p>
    <w:p w:rsidR="00AC6F62" w:rsidRDefault="00AC6F62">
      <w:pPr>
        <w:pStyle w:val="Index1"/>
        <w:tabs>
          <w:tab w:val="right" w:pos="5030"/>
        </w:tabs>
        <w:rPr>
          <w:noProof/>
        </w:rPr>
      </w:pPr>
      <w:r>
        <w:rPr>
          <w:noProof/>
        </w:rPr>
        <w:t>Microsoft 365 Education A5, 56</w:t>
      </w:r>
    </w:p>
    <w:p w:rsidR="00AC6F62" w:rsidRDefault="00AC6F62">
      <w:pPr>
        <w:pStyle w:val="Index1"/>
        <w:tabs>
          <w:tab w:val="right" w:pos="5030"/>
        </w:tabs>
        <w:rPr>
          <w:noProof/>
        </w:rPr>
      </w:pPr>
      <w:r>
        <w:rPr>
          <w:noProof/>
        </w:rPr>
        <w:t>Microsoft 365 F1, 56</w:t>
      </w:r>
    </w:p>
    <w:p w:rsidR="00AC6F62" w:rsidRDefault="00AC6F62">
      <w:pPr>
        <w:pStyle w:val="Index1"/>
        <w:tabs>
          <w:tab w:val="right" w:pos="5030"/>
        </w:tabs>
        <w:rPr>
          <w:noProof/>
        </w:rPr>
      </w:pPr>
      <w:r>
        <w:rPr>
          <w:noProof/>
        </w:rPr>
        <w:t>Microsoft Azure pakalpojumi, 54</w:t>
      </w:r>
    </w:p>
    <w:p w:rsidR="00AC6F62" w:rsidRDefault="00AC6F62">
      <w:pPr>
        <w:pStyle w:val="Index1"/>
        <w:tabs>
          <w:tab w:val="right" w:pos="5030"/>
        </w:tabs>
        <w:rPr>
          <w:noProof/>
        </w:rPr>
      </w:pPr>
      <w:r>
        <w:rPr>
          <w:noProof/>
        </w:rPr>
        <w:t>Microsoft Azure pakalpojumos, 89</w:t>
      </w:r>
    </w:p>
    <w:p w:rsidR="00AC6F62" w:rsidRDefault="00AC6F62">
      <w:pPr>
        <w:pStyle w:val="Index1"/>
        <w:tabs>
          <w:tab w:val="right" w:pos="5030"/>
        </w:tabs>
        <w:rPr>
          <w:noProof/>
        </w:rPr>
      </w:pPr>
      <w:r>
        <w:rPr>
          <w:noProof/>
        </w:rPr>
        <w:t>Microsoft Azure platformas pakalpojumus, 89</w:t>
      </w:r>
    </w:p>
    <w:p w:rsidR="00AC6F62" w:rsidRDefault="00AC6F62">
      <w:pPr>
        <w:pStyle w:val="Index1"/>
        <w:tabs>
          <w:tab w:val="right" w:pos="5030"/>
        </w:tabs>
        <w:rPr>
          <w:noProof/>
        </w:rPr>
      </w:pPr>
      <w:r>
        <w:rPr>
          <w:noProof/>
        </w:rPr>
        <w:t>Microsoft Azure Services, 88</w:t>
      </w:r>
    </w:p>
    <w:p w:rsidR="00AC6F62" w:rsidRDefault="00AC6F62">
      <w:pPr>
        <w:pStyle w:val="Index1"/>
        <w:tabs>
          <w:tab w:val="right" w:pos="5030"/>
        </w:tabs>
        <w:rPr>
          <w:noProof/>
        </w:rPr>
      </w:pPr>
      <w:r>
        <w:rPr>
          <w:noProof/>
        </w:rPr>
        <w:t>Microsoft Azure StorSimple plāns ar 8100 atjaunošanu, 54</w:t>
      </w:r>
    </w:p>
    <w:p w:rsidR="00AC6F62" w:rsidRDefault="00AC6F62">
      <w:pPr>
        <w:pStyle w:val="Index1"/>
        <w:tabs>
          <w:tab w:val="right" w:pos="5030"/>
        </w:tabs>
        <w:rPr>
          <w:noProof/>
        </w:rPr>
      </w:pPr>
      <w:r>
        <w:rPr>
          <w:noProof/>
        </w:rPr>
        <w:t>Microsoft Azure StorSimple plāns ar 8600 atjaunošanu (bez ierīces), 54</w:t>
      </w:r>
    </w:p>
    <w:p w:rsidR="00AC6F62" w:rsidRDefault="00AC6F62">
      <w:pPr>
        <w:pStyle w:val="Index1"/>
        <w:tabs>
          <w:tab w:val="right" w:pos="5030"/>
        </w:tabs>
        <w:rPr>
          <w:noProof/>
        </w:rPr>
      </w:pPr>
      <w:r>
        <w:rPr>
          <w:noProof/>
        </w:rPr>
        <w:t>Microsoft Azure StorSimple plāns ar ierīci (ierīce 8100), 54</w:t>
      </w:r>
    </w:p>
    <w:p w:rsidR="00AC6F62" w:rsidRDefault="00AC6F62">
      <w:pPr>
        <w:pStyle w:val="Index1"/>
        <w:tabs>
          <w:tab w:val="right" w:pos="5030"/>
        </w:tabs>
        <w:rPr>
          <w:noProof/>
        </w:rPr>
      </w:pPr>
      <w:r>
        <w:rPr>
          <w:noProof/>
        </w:rPr>
        <w:t>Microsoft Azure StorSimple plāns ar ierīci (ierīce 8600), 54</w:t>
      </w:r>
    </w:p>
    <w:p w:rsidR="00AC6F62" w:rsidRDefault="00AC6F62">
      <w:pPr>
        <w:pStyle w:val="Index1"/>
        <w:tabs>
          <w:tab w:val="right" w:pos="5030"/>
        </w:tabs>
        <w:rPr>
          <w:noProof/>
        </w:rPr>
      </w:pPr>
      <w:r>
        <w:rPr>
          <w:noProof/>
        </w:rPr>
        <w:t>Microsoft Azure StorSimple Premium atbalsts, 55</w:t>
      </w:r>
    </w:p>
    <w:p w:rsidR="00AC6F62" w:rsidRDefault="00AC6F62">
      <w:pPr>
        <w:pStyle w:val="Index1"/>
        <w:tabs>
          <w:tab w:val="right" w:pos="5030"/>
        </w:tabs>
        <w:rPr>
          <w:noProof/>
        </w:rPr>
      </w:pPr>
      <w:r>
        <w:rPr>
          <w:noProof/>
        </w:rPr>
        <w:t>Microsoft Azure StorSimple standarta atbalsts, 55</w:t>
      </w:r>
    </w:p>
    <w:p w:rsidR="00AC6F62" w:rsidRDefault="00AC6F62">
      <w:pPr>
        <w:pStyle w:val="Index1"/>
        <w:tabs>
          <w:tab w:val="right" w:pos="5030"/>
        </w:tabs>
        <w:rPr>
          <w:noProof/>
        </w:rPr>
      </w:pPr>
      <w:r>
        <w:rPr>
          <w:noProof/>
        </w:rPr>
        <w:t>Microsoft Azure StorSimple standarta atbalsts līdz Premium atbalsts, 55</w:t>
      </w:r>
    </w:p>
    <w:p w:rsidR="00AC6F62" w:rsidRDefault="00AC6F62">
      <w:pPr>
        <w:pStyle w:val="Index1"/>
        <w:tabs>
          <w:tab w:val="right" w:pos="5030"/>
        </w:tabs>
        <w:rPr>
          <w:noProof/>
        </w:rPr>
      </w:pPr>
      <w:r>
        <w:rPr>
          <w:noProof/>
        </w:rPr>
        <w:t>Microsoft Cloud App Security, 69</w:t>
      </w:r>
    </w:p>
    <w:p w:rsidR="00AC6F62" w:rsidRDefault="00AC6F62">
      <w:pPr>
        <w:pStyle w:val="Index1"/>
        <w:tabs>
          <w:tab w:val="right" w:pos="5030"/>
        </w:tabs>
        <w:rPr>
          <w:noProof/>
        </w:rPr>
      </w:pPr>
      <w:r>
        <w:rPr>
          <w:noProof/>
        </w:rPr>
        <w:t>Microsoft daudzfaktoru autentifikācija, 56</w:t>
      </w:r>
    </w:p>
    <w:p w:rsidR="00AC6F62" w:rsidRDefault="00AC6F62">
      <w:pPr>
        <w:pStyle w:val="Index1"/>
        <w:tabs>
          <w:tab w:val="right" w:pos="5030"/>
        </w:tabs>
        <w:rPr>
          <w:noProof/>
        </w:rPr>
      </w:pPr>
      <w:r>
        <w:rPr>
          <w:noProof/>
        </w:rPr>
        <w:t>Microsoft Dynamics 365 Customer Engagement plāns, izdevums Enterprise (Lietotāja SL), 59</w:t>
      </w:r>
    </w:p>
    <w:p w:rsidR="00AC6F62" w:rsidRDefault="00AC6F62">
      <w:pPr>
        <w:pStyle w:val="Index1"/>
        <w:tabs>
          <w:tab w:val="right" w:pos="5030"/>
        </w:tabs>
        <w:rPr>
          <w:noProof/>
        </w:rPr>
      </w:pPr>
      <w:r>
        <w:rPr>
          <w:noProof/>
        </w:rPr>
        <w:t>Microsoft Dynamics 365 Customer Engagement plāns, izdevums Enterprise no SA, 59</w:t>
      </w:r>
    </w:p>
    <w:p w:rsidR="00AC6F62" w:rsidRDefault="00AC6F62">
      <w:pPr>
        <w:pStyle w:val="Index1"/>
        <w:tabs>
          <w:tab w:val="right" w:pos="5030"/>
        </w:tabs>
        <w:rPr>
          <w:noProof/>
        </w:rPr>
      </w:pPr>
      <w:r>
        <w:rPr>
          <w:noProof/>
        </w:rPr>
        <w:t>Microsoft Dynamics 365 Customer Engagement plāns, izdevums Enterprise, papildinājums, 59</w:t>
      </w:r>
    </w:p>
    <w:p w:rsidR="00AC6F62" w:rsidRDefault="00AC6F62">
      <w:pPr>
        <w:pStyle w:val="Index1"/>
        <w:tabs>
          <w:tab w:val="right" w:pos="5030"/>
        </w:tabs>
        <w:rPr>
          <w:noProof/>
        </w:rPr>
      </w:pPr>
      <w:r>
        <w:rPr>
          <w:noProof/>
        </w:rPr>
        <w:t>Microsoft Dynamics 365 darba grupas dalībniekiem lokālā CAL, 20, 88</w:t>
      </w:r>
    </w:p>
    <w:p w:rsidR="00AC6F62" w:rsidRDefault="00AC6F62">
      <w:pPr>
        <w:pStyle w:val="Index1"/>
        <w:tabs>
          <w:tab w:val="right" w:pos="5030"/>
        </w:tabs>
        <w:rPr>
          <w:noProof/>
        </w:rPr>
      </w:pPr>
      <w:r>
        <w:rPr>
          <w:noProof/>
        </w:rPr>
        <w:t>Microsoft Dynamics 365 darba grupas dalībniekiem, izdevums Enterprise, 20</w:t>
      </w:r>
    </w:p>
    <w:p w:rsidR="00AC6F62" w:rsidRDefault="00AC6F62">
      <w:pPr>
        <w:pStyle w:val="Index1"/>
        <w:tabs>
          <w:tab w:val="right" w:pos="5030"/>
        </w:tabs>
        <w:rPr>
          <w:noProof/>
        </w:rPr>
      </w:pPr>
      <w:r>
        <w:rPr>
          <w:noProof/>
        </w:rPr>
        <w:t>Microsoft Dynamics 365 darba grupas dalībniekiem, izdevums Enterprise (Lietotāja SL), 59</w:t>
      </w:r>
    </w:p>
    <w:p w:rsidR="00AC6F62" w:rsidRDefault="00AC6F62">
      <w:pPr>
        <w:pStyle w:val="Index1"/>
        <w:tabs>
          <w:tab w:val="right" w:pos="5030"/>
        </w:tabs>
        <w:rPr>
          <w:noProof/>
        </w:rPr>
      </w:pPr>
      <w:r>
        <w:rPr>
          <w:noProof/>
        </w:rPr>
        <w:t>Microsoft Dynamics 365 darba grupas dalībniekiem, izdevums Enterprise no SA (Lietotāja SL), 60</w:t>
      </w:r>
    </w:p>
    <w:p w:rsidR="00AC6F62" w:rsidRDefault="00AC6F62">
      <w:pPr>
        <w:pStyle w:val="Index1"/>
        <w:tabs>
          <w:tab w:val="right" w:pos="5030"/>
        </w:tabs>
        <w:rPr>
          <w:noProof/>
        </w:rPr>
      </w:pPr>
      <w:r>
        <w:rPr>
          <w:noProof/>
        </w:rPr>
        <w:t>Microsoft Dynamics 365 darba grupas dalībniekiem, izdevums Enterprise, papildinājums (Lietotāja SL), 59</w:t>
      </w:r>
    </w:p>
    <w:p w:rsidR="00AC6F62" w:rsidRDefault="00AC6F62">
      <w:pPr>
        <w:pStyle w:val="Index1"/>
        <w:tabs>
          <w:tab w:val="right" w:pos="5030"/>
        </w:tabs>
        <w:rPr>
          <w:noProof/>
        </w:rPr>
      </w:pPr>
      <w:r>
        <w:rPr>
          <w:noProof/>
        </w:rPr>
        <w:t>Microsoft Dynamics 365 Enhanced Support, 60</w:t>
      </w:r>
    </w:p>
    <w:p w:rsidR="00AC6F62" w:rsidRDefault="00AC6F62">
      <w:pPr>
        <w:pStyle w:val="Index1"/>
        <w:tabs>
          <w:tab w:val="right" w:pos="5030"/>
        </w:tabs>
        <w:rPr>
          <w:noProof/>
        </w:rPr>
      </w:pPr>
      <w:r>
        <w:rPr>
          <w:noProof/>
        </w:rPr>
        <w:t>Microsoft Dynamics 365 for Operations Activity CAL, 82</w:t>
      </w:r>
    </w:p>
    <w:p w:rsidR="00AC6F62" w:rsidRDefault="00AC6F62">
      <w:pPr>
        <w:pStyle w:val="Index1"/>
        <w:tabs>
          <w:tab w:val="right" w:pos="5030"/>
        </w:tabs>
        <w:rPr>
          <w:noProof/>
        </w:rPr>
      </w:pPr>
      <w:r>
        <w:rPr>
          <w:noProof/>
        </w:rPr>
        <w:t>Microsoft Dynamics 365 for Operations Activity lokālā CAL, 20, 88</w:t>
      </w:r>
    </w:p>
    <w:p w:rsidR="00AC6F62" w:rsidRDefault="00AC6F62">
      <w:pPr>
        <w:pStyle w:val="Index1"/>
        <w:tabs>
          <w:tab w:val="right" w:pos="5030"/>
        </w:tabs>
        <w:rPr>
          <w:noProof/>
        </w:rPr>
      </w:pPr>
      <w:r>
        <w:rPr>
          <w:noProof/>
        </w:rPr>
        <w:t>Microsoft Dynamics 365 for Operations Activity, izdevums Enterprise, 21</w:t>
      </w:r>
    </w:p>
    <w:p w:rsidR="00AC6F62" w:rsidRDefault="00AC6F62">
      <w:pPr>
        <w:pStyle w:val="Index1"/>
        <w:tabs>
          <w:tab w:val="right" w:pos="5030"/>
        </w:tabs>
        <w:rPr>
          <w:noProof/>
        </w:rPr>
      </w:pPr>
      <w:r>
        <w:rPr>
          <w:noProof/>
        </w:rPr>
        <w:t>Microsoft Dynamics 365 for Operations CAL, 82</w:t>
      </w:r>
    </w:p>
    <w:p w:rsidR="00AC6F62" w:rsidRDefault="00AC6F62">
      <w:pPr>
        <w:pStyle w:val="Index1"/>
        <w:tabs>
          <w:tab w:val="right" w:pos="5030"/>
        </w:tabs>
        <w:rPr>
          <w:noProof/>
        </w:rPr>
      </w:pPr>
      <w:r>
        <w:rPr>
          <w:noProof/>
        </w:rPr>
        <w:t>Microsoft Dynamics 365 for Operations ierīce, izdevums Enterprise, 21, 59</w:t>
      </w:r>
    </w:p>
    <w:p w:rsidR="00AC6F62" w:rsidRDefault="00AC6F62">
      <w:pPr>
        <w:pStyle w:val="Index1"/>
        <w:tabs>
          <w:tab w:val="right" w:pos="5030"/>
        </w:tabs>
        <w:rPr>
          <w:noProof/>
        </w:rPr>
      </w:pPr>
      <w:r>
        <w:rPr>
          <w:noProof/>
        </w:rPr>
        <w:t>Microsoft Dynamics 365 for Operations ierīcei, izdevums Enterprise no SA (ierīces SL), 59</w:t>
      </w:r>
    </w:p>
    <w:p w:rsidR="00AC6F62" w:rsidRDefault="00AC6F62">
      <w:pPr>
        <w:pStyle w:val="Index1"/>
        <w:tabs>
          <w:tab w:val="right" w:pos="5030"/>
        </w:tabs>
        <w:rPr>
          <w:noProof/>
        </w:rPr>
      </w:pPr>
      <w:r>
        <w:rPr>
          <w:noProof/>
        </w:rPr>
        <w:t>Microsoft Dynamics 365 for Operations ierīcei, izdevums Enterprise, papildinājums (Ierīces SL), 59</w:t>
      </w:r>
    </w:p>
    <w:p w:rsidR="00AC6F62" w:rsidRDefault="00AC6F62">
      <w:pPr>
        <w:pStyle w:val="Index1"/>
        <w:tabs>
          <w:tab w:val="right" w:pos="5030"/>
        </w:tabs>
        <w:rPr>
          <w:noProof/>
        </w:rPr>
      </w:pPr>
      <w:r>
        <w:rPr>
          <w:noProof/>
        </w:rPr>
        <w:t>Microsoft Dynamics 365 for Operations ierīces lokālā CAL, 20</w:t>
      </w:r>
    </w:p>
    <w:p w:rsidR="00AC6F62" w:rsidRDefault="00AC6F62">
      <w:pPr>
        <w:pStyle w:val="Index1"/>
        <w:tabs>
          <w:tab w:val="right" w:pos="5030"/>
        </w:tabs>
        <w:rPr>
          <w:noProof/>
        </w:rPr>
      </w:pPr>
      <w:r>
        <w:rPr>
          <w:noProof/>
        </w:rPr>
        <w:t>Microsoft Dynamics 365 for Operations lokālā CAL, 20, 88</w:t>
      </w:r>
    </w:p>
    <w:p w:rsidR="00AC6F62" w:rsidRDefault="00AC6F62">
      <w:pPr>
        <w:pStyle w:val="Index1"/>
        <w:tabs>
          <w:tab w:val="right" w:pos="5030"/>
        </w:tabs>
        <w:rPr>
          <w:noProof/>
        </w:rPr>
      </w:pPr>
      <w:r>
        <w:rPr>
          <w:noProof/>
        </w:rPr>
        <w:t>Microsoft Dynamics 365 for Operations Server, 20</w:t>
      </w:r>
    </w:p>
    <w:p w:rsidR="00AC6F62" w:rsidRDefault="00AC6F62">
      <w:pPr>
        <w:pStyle w:val="Index1"/>
        <w:tabs>
          <w:tab w:val="right" w:pos="5030"/>
        </w:tabs>
        <w:rPr>
          <w:noProof/>
        </w:rPr>
      </w:pPr>
      <w:r>
        <w:rPr>
          <w:noProof/>
        </w:rPr>
        <w:t>Microsoft Dynamics 365 for Retail, izdevums Enterprise, 59</w:t>
      </w:r>
    </w:p>
    <w:p w:rsidR="00AC6F62" w:rsidRDefault="00AC6F62">
      <w:pPr>
        <w:pStyle w:val="Index1"/>
        <w:tabs>
          <w:tab w:val="right" w:pos="5030"/>
        </w:tabs>
        <w:rPr>
          <w:noProof/>
        </w:rPr>
      </w:pPr>
      <w:r>
        <w:rPr>
          <w:noProof/>
        </w:rPr>
        <w:t>Microsoft Dynamics 365 for Retail, izdevums Enterprise no SA, 59</w:t>
      </w:r>
    </w:p>
    <w:p w:rsidR="00AC6F62" w:rsidRDefault="00AC6F62">
      <w:pPr>
        <w:pStyle w:val="Index1"/>
        <w:tabs>
          <w:tab w:val="right" w:pos="5030"/>
        </w:tabs>
        <w:rPr>
          <w:noProof/>
        </w:rPr>
      </w:pPr>
      <w:r>
        <w:rPr>
          <w:noProof/>
        </w:rPr>
        <w:t>Microsoft Dynamics 365 for Retail, izdevums Enterprise, papildinājums, 59</w:t>
      </w:r>
    </w:p>
    <w:p w:rsidR="00AC6F62" w:rsidRDefault="00AC6F62">
      <w:pPr>
        <w:pStyle w:val="Index1"/>
        <w:tabs>
          <w:tab w:val="right" w:pos="5030"/>
        </w:tabs>
        <w:rPr>
          <w:noProof/>
        </w:rPr>
      </w:pPr>
      <w:r>
        <w:rPr>
          <w:noProof/>
        </w:rPr>
        <w:t>Microsoft Dynamics 365 for Talent, izdevums Enterprise, 59</w:t>
      </w:r>
    </w:p>
    <w:p w:rsidR="00AC6F62" w:rsidRDefault="00AC6F62">
      <w:pPr>
        <w:pStyle w:val="Index1"/>
        <w:tabs>
          <w:tab w:val="right" w:pos="5030"/>
        </w:tabs>
        <w:rPr>
          <w:noProof/>
        </w:rPr>
      </w:pPr>
      <w:r>
        <w:rPr>
          <w:noProof/>
        </w:rPr>
        <w:t>Microsoft Dynamics 365 for Talent, izdevums Enterprise no SA, 59</w:t>
      </w:r>
    </w:p>
    <w:p w:rsidR="00AC6F62" w:rsidRDefault="00AC6F62">
      <w:pPr>
        <w:pStyle w:val="Index1"/>
        <w:tabs>
          <w:tab w:val="right" w:pos="5030"/>
        </w:tabs>
        <w:rPr>
          <w:noProof/>
        </w:rPr>
      </w:pPr>
      <w:r>
        <w:rPr>
          <w:noProof/>
        </w:rPr>
        <w:t>Microsoft Dynamics 365 for Talent, izdevums Enterprise, papildinājums, 59</w:t>
      </w:r>
    </w:p>
    <w:p w:rsidR="00AC6F62" w:rsidRDefault="00AC6F62">
      <w:pPr>
        <w:pStyle w:val="Index1"/>
        <w:tabs>
          <w:tab w:val="right" w:pos="5030"/>
        </w:tabs>
        <w:rPr>
          <w:noProof/>
        </w:rPr>
      </w:pPr>
      <w:r>
        <w:rPr>
          <w:noProof/>
        </w:rPr>
        <w:t>Microsoft Dynamics 365 klientu apkalpošanai CAL, 82</w:t>
      </w:r>
    </w:p>
    <w:p w:rsidR="00AC6F62" w:rsidRDefault="00AC6F62">
      <w:pPr>
        <w:pStyle w:val="Index1"/>
        <w:tabs>
          <w:tab w:val="right" w:pos="5030"/>
        </w:tabs>
        <w:rPr>
          <w:noProof/>
        </w:rPr>
      </w:pPr>
      <w:r>
        <w:rPr>
          <w:noProof/>
        </w:rPr>
        <w:t>Microsoft Dynamics 365 klientu apkalpošanai lokālā CAL, 88</w:t>
      </w:r>
    </w:p>
    <w:p w:rsidR="00AC6F62" w:rsidRDefault="00AC6F62">
      <w:pPr>
        <w:pStyle w:val="Index1"/>
        <w:tabs>
          <w:tab w:val="right" w:pos="5030"/>
        </w:tabs>
        <w:rPr>
          <w:noProof/>
        </w:rPr>
      </w:pPr>
      <w:r>
        <w:rPr>
          <w:noProof/>
        </w:rPr>
        <w:t>Microsoft Dynamics 365 klientu apkalpošanai lokālā CAL, 20</w:t>
      </w:r>
    </w:p>
    <w:p w:rsidR="00AC6F62" w:rsidRDefault="00AC6F62">
      <w:pPr>
        <w:pStyle w:val="Index1"/>
        <w:tabs>
          <w:tab w:val="right" w:pos="5030"/>
        </w:tabs>
        <w:rPr>
          <w:noProof/>
        </w:rPr>
      </w:pPr>
      <w:r>
        <w:rPr>
          <w:noProof/>
        </w:rPr>
        <w:t>Microsoft Dynamics 365 klientu apkalpošanai, izdevums Enterprise, 21</w:t>
      </w:r>
    </w:p>
    <w:p w:rsidR="00AC6F62" w:rsidRDefault="00AC6F62">
      <w:pPr>
        <w:pStyle w:val="Index1"/>
        <w:tabs>
          <w:tab w:val="right" w:pos="5030"/>
        </w:tabs>
        <w:rPr>
          <w:noProof/>
        </w:rPr>
      </w:pPr>
      <w:r>
        <w:rPr>
          <w:noProof/>
        </w:rPr>
        <w:t>Microsoft Dynamics 365 klientu apkalpošanai, izdevums Enterprise (Ierīces SL), 59</w:t>
      </w:r>
    </w:p>
    <w:p w:rsidR="00AC6F62" w:rsidRDefault="00AC6F62">
      <w:pPr>
        <w:pStyle w:val="Index1"/>
        <w:tabs>
          <w:tab w:val="right" w:pos="5030"/>
        </w:tabs>
        <w:rPr>
          <w:noProof/>
        </w:rPr>
      </w:pPr>
      <w:r>
        <w:rPr>
          <w:noProof/>
        </w:rPr>
        <w:t>Microsoft Dynamics 365 klientu apkalpošanai, izdevums Enterprise (Lietotāja SL), 59</w:t>
      </w:r>
    </w:p>
    <w:p w:rsidR="00AC6F62" w:rsidRDefault="00AC6F62">
      <w:pPr>
        <w:pStyle w:val="Index1"/>
        <w:tabs>
          <w:tab w:val="right" w:pos="5030"/>
        </w:tabs>
        <w:rPr>
          <w:noProof/>
        </w:rPr>
      </w:pPr>
      <w:r>
        <w:rPr>
          <w:noProof/>
        </w:rPr>
        <w:t>Microsoft Dynamics 365 operācijām, izdevums Enterprise — papildu datu bāzes krātuve, 60</w:t>
      </w:r>
    </w:p>
    <w:p w:rsidR="00AC6F62" w:rsidRDefault="00AC6F62">
      <w:pPr>
        <w:pStyle w:val="Index1"/>
        <w:tabs>
          <w:tab w:val="right" w:pos="5030"/>
        </w:tabs>
        <w:rPr>
          <w:noProof/>
        </w:rPr>
      </w:pPr>
      <w:r>
        <w:rPr>
          <w:noProof/>
        </w:rPr>
        <w:t>Microsoft Dynamics 365 operācijām, izdevums Enterprise — papildu failu krātuve, 60</w:t>
      </w:r>
    </w:p>
    <w:p w:rsidR="00AC6F62" w:rsidRDefault="00AC6F62">
      <w:pPr>
        <w:pStyle w:val="Index1"/>
        <w:tabs>
          <w:tab w:val="right" w:pos="5030"/>
        </w:tabs>
        <w:rPr>
          <w:noProof/>
        </w:rPr>
      </w:pPr>
      <w:r>
        <w:rPr>
          <w:noProof/>
        </w:rPr>
        <w:t>Microsoft Dynamics 365 operācijām, izdevums Enterprise — Sandbox 1. pakāpe</w:t>
      </w:r>
    </w:p>
    <w:p w:rsidR="00AC6F62" w:rsidRDefault="00AC6F62">
      <w:pPr>
        <w:pStyle w:val="Index2"/>
        <w:tabs>
          <w:tab w:val="right" w:pos="5030"/>
        </w:tabs>
        <w:rPr>
          <w:noProof/>
        </w:rPr>
      </w:pPr>
      <w:r>
        <w:rPr>
          <w:noProof/>
        </w:rPr>
        <w:t>izstrādātāju un testa instance, 60</w:t>
      </w:r>
    </w:p>
    <w:p w:rsidR="00AC6F62" w:rsidRDefault="00AC6F62">
      <w:pPr>
        <w:pStyle w:val="Index1"/>
        <w:tabs>
          <w:tab w:val="right" w:pos="5030"/>
        </w:tabs>
        <w:rPr>
          <w:noProof/>
        </w:rPr>
      </w:pPr>
      <w:r>
        <w:rPr>
          <w:noProof/>
        </w:rPr>
        <w:t>Microsoft Dynamics 365 operācijām, izdevums Enterprise — Sandbox 2. pakāpe</w:t>
      </w:r>
    </w:p>
    <w:p w:rsidR="00AC6F62" w:rsidRDefault="00AC6F62">
      <w:pPr>
        <w:pStyle w:val="Index2"/>
        <w:tabs>
          <w:tab w:val="right" w:pos="5030"/>
        </w:tabs>
        <w:rPr>
          <w:noProof/>
        </w:rPr>
      </w:pPr>
      <w:r>
        <w:rPr>
          <w:noProof/>
        </w:rPr>
        <w:t>Standarta akcepttesti, 60</w:t>
      </w:r>
    </w:p>
    <w:p w:rsidR="00AC6F62" w:rsidRDefault="00AC6F62">
      <w:pPr>
        <w:pStyle w:val="Index1"/>
        <w:tabs>
          <w:tab w:val="right" w:pos="5030"/>
        </w:tabs>
        <w:rPr>
          <w:noProof/>
        </w:rPr>
      </w:pPr>
      <w:r>
        <w:rPr>
          <w:noProof/>
        </w:rPr>
        <w:t>Microsoft Dynamics 365 operācijām, izdevums Enterprise — Sandbox 3. pakāpe</w:t>
      </w:r>
    </w:p>
    <w:p w:rsidR="00AC6F62" w:rsidRDefault="00AC6F62">
      <w:pPr>
        <w:pStyle w:val="Index2"/>
        <w:tabs>
          <w:tab w:val="right" w:pos="5030"/>
        </w:tabs>
        <w:rPr>
          <w:noProof/>
        </w:rPr>
      </w:pPr>
      <w:r>
        <w:rPr>
          <w:noProof/>
        </w:rPr>
        <w:t>Premier akcepttesti, 60</w:t>
      </w:r>
    </w:p>
    <w:p w:rsidR="00AC6F62" w:rsidRDefault="00AC6F62">
      <w:pPr>
        <w:pStyle w:val="Index1"/>
        <w:tabs>
          <w:tab w:val="right" w:pos="5030"/>
        </w:tabs>
        <w:rPr>
          <w:noProof/>
        </w:rPr>
      </w:pPr>
      <w:r>
        <w:rPr>
          <w:noProof/>
        </w:rPr>
        <w:t>Microsoft Dynamics 365 operācijām, izdevums Enterprise — Sandbox 4. pakāpe</w:t>
      </w:r>
    </w:p>
    <w:p w:rsidR="00AC6F62" w:rsidRDefault="00AC6F62">
      <w:pPr>
        <w:pStyle w:val="Index2"/>
        <w:tabs>
          <w:tab w:val="right" w:pos="5030"/>
        </w:tabs>
        <w:rPr>
          <w:noProof/>
        </w:rPr>
      </w:pPr>
      <w:r>
        <w:rPr>
          <w:noProof/>
        </w:rPr>
        <w:t>standarta veiktspējas testi, 60</w:t>
      </w:r>
    </w:p>
    <w:p w:rsidR="00AC6F62" w:rsidRDefault="00AC6F62">
      <w:pPr>
        <w:pStyle w:val="Index1"/>
        <w:tabs>
          <w:tab w:val="right" w:pos="5030"/>
        </w:tabs>
        <w:rPr>
          <w:noProof/>
        </w:rPr>
      </w:pPr>
      <w:r>
        <w:rPr>
          <w:noProof/>
        </w:rPr>
        <w:t>Microsoft Dynamics 365 operācijām, izdevums Enterprise — Sandbox 5. pakāpe</w:t>
      </w:r>
    </w:p>
    <w:p w:rsidR="00AC6F62" w:rsidRDefault="00AC6F62">
      <w:pPr>
        <w:pStyle w:val="Index2"/>
        <w:tabs>
          <w:tab w:val="right" w:pos="5030"/>
        </w:tabs>
        <w:rPr>
          <w:noProof/>
        </w:rPr>
      </w:pPr>
      <w:r>
        <w:rPr>
          <w:noProof/>
        </w:rPr>
        <w:t>Premier veiktspējas testi, 60</w:t>
      </w:r>
    </w:p>
    <w:p w:rsidR="00AC6F62" w:rsidRDefault="00AC6F62">
      <w:pPr>
        <w:pStyle w:val="Index1"/>
        <w:tabs>
          <w:tab w:val="right" w:pos="5030"/>
        </w:tabs>
        <w:rPr>
          <w:noProof/>
        </w:rPr>
      </w:pPr>
      <w:r>
        <w:rPr>
          <w:noProof/>
        </w:rPr>
        <w:t>Microsoft Dynamics 365 pārdošanai CAL, 82</w:t>
      </w:r>
    </w:p>
    <w:p w:rsidR="00AC6F62" w:rsidRDefault="00AC6F62">
      <w:pPr>
        <w:pStyle w:val="Index1"/>
        <w:tabs>
          <w:tab w:val="right" w:pos="5030"/>
        </w:tabs>
        <w:rPr>
          <w:noProof/>
        </w:rPr>
      </w:pPr>
      <w:r>
        <w:rPr>
          <w:noProof/>
        </w:rPr>
        <w:t>Microsoft Dynamics 365 pārdošanai lokālā CAL, 20, 88</w:t>
      </w:r>
    </w:p>
    <w:p w:rsidR="00AC6F62" w:rsidRDefault="00AC6F62">
      <w:pPr>
        <w:pStyle w:val="Index1"/>
        <w:tabs>
          <w:tab w:val="right" w:pos="5030"/>
        </w:tabs>
        <w:rPr>
          <w:noProof/>
        </w:rPr>
      </w:pPr>
      <w:r>
        <w:rPr>
          <w:noProof/>
        </w:rPr>
        <w:t>Microsoft Dynamics 365 pārdošanai, izdevums Enterprise, 20</w:t>
      </w:r>
    </w:p>
    <w:p w:rsidR="00AC6F62" w:rsidRDefault="00AC6F62">
      <w:pPr>
        <w:pStyle w:val="Index1"/>
        <w:tabs>
          <w:tab w:val="right" w:pos="5030"/>
        </w:tabs>
        <w:rPr>
          <w:noProof/>
        </w:rPr>
      </w:pPr>
      <w:r>
        <w:rPr>
          <w:noProof/>
        </w:rPr>
        <w:t>Microsoft Dynamics 365 pārdošanai, izdevums Enterprise, 59</w:t>
      </w:r>
    </w:p>
    <w:p w:rsidR="00AC6F62" w:rsidRDefault="00AC6F62">
      <w:pPr>
        <w:pStyle w:val="Index1"/>
        <w:tabs>
          <w:tab w:val="right" w:pos="5030"/>
        </w:tabs>
        <w:rPr>
          <w:noProof/>
        </w:rPr>
      </w:pPr>
      <w:r>
        <w:rPr>
          <w:noProof/>
        </w:rPr>
        <w:t>Microsoft Dynamics 365 pārdošanai, izdevums Enterprise (Lietotāja SL), 59</w:t>
      </w:r>
    </w:p>
    <w:p w:rsidR="00AC6F62" w:rsidRDefault="00AC6F62">
      <w:pPr>
        <w:pStyle w:val="Index1"/>
        <w:tabs>
          <w:tab w:val="right" w:pos="5030"/>
        </w:tabs>
        <w:rPr>
          <w:noProof/>
        </w:rPr>
      </w:pPr>
      <w:r>
        <w:rPr>
          <w:noProof/>
        </w:rPr>
        <w:t>Microsoft Dynamics 365 plāns, izdevums Enterprise (Lietotāja SL), 59</w:t>
      </w:r>
    </w:p>
    <w:p w:rsidR="00AC6F62" w:rsidRDefault="00AC6F62">
      <w:pPr>
        <w:pStyle w:val="Index1"/>
        <w:tabs>
          <w:tab w:val="right" w:pos="5030"/>
        </w:tabs>
        <w:rPr>
          <w:noProof/>
        </w:rPr>
      </w:pPr>
      <w:r>
        <w:rPr>
          <w:noProof/>
        </w:rPr>
        <w:t>Microsoft Dynamics 365 plāns, izdevums Enterprise no SA (Lietotāja SL), 59</w:t>
      </w:r>
    </w:p>
    <w:p w:rsidR="00AC6F62" w:rsidRDefault="00AC6F62">
      <w:pPr>
        <w:pStyle w:val="Index1"/>
        <w:tabs>
          <w:tab w:val="right" w:pos="5030"/>
        </w:tabs>
        <w:rPr>
          <w:noProof/>
        </w:rPr>
      </w:pPr>
      <w:r>
        <w:rPr>
          <w:noProof/>
        </w:rPr>
        <w:t>Microsoft Dynamics 365 plāns, izdevums Enterprise, papildinājums (Lietotāja SL), 59</w:t>
      </w:r>
    </w:p>
    <w:p w:rsidR="00AC6F62" w:rsidRDefault="00AC6F62">
      <w:pPr>
        <w:pStyle w:val="Index1"/>
        <w:tabs>
          <w:tab w:val="right" w:pos="5030"/>
        </w:tabs>
        <w:rPr>
          <w:noProof/>
        </w:rPr>
      </w:pPr>
      <w:r>
        <w:rPr>
          <w:noProof/>
        </w:rPr>
        <w:t>Microsoft Dynamics 365 Pro Direct Support, 60</w:t>
      </w:r>
    </w:p>
    <w:p w:rsidR="00AC6F62" w:rsidRDefault="00AC6F62">
      <w:pPr>
        <w:pStyle w:val="Index1"/>
        <w:tabs>
          <w:tab w:val="right" w:pos="5030"/>
        </w:tabs>
        <w:rPr>
          <w:noProof/>
        </w:rPr>
      </w:pPr>
      <w:r>
        <w:rPr>
          <w:noProof/>
        </w:rPr>
        <w:t>Microsoft Dynamics 365 projekta pakalpojumu automatizēšanai, izdevums Enterprise (Lietotāja SL), 59</w:t>
      </w:r>
    </w:p>
    <w:p w:rsidR="00AC6F62" w:rsidRDefault="00AC6F62">
      <w:pPr>
        <w:pStyle w:val="Index1"/>
        <w:tabs>
          <w:tab w:val="right" w:pos="5030"/>
        </w:tabs>
        <w:rPr>
          <w:noProof/>
        </w:rPr>
      </w:pPr>
      <w:r>
        <w:rPr>
          <w:noProof/>
        </w:rPr>
        <w:t>Microsoft Dynamics 365 Unified Operations plāns, izdevums Enterprise, 59</w:t>
      </w:r>
    </w:p>
    <w:p w:rsidR="00AC6F62" w:rsidRDefault="00AC6F62">
      <w:pPr>
        <w:pStyle w:val="Index1"/>
        <w:tabs>
          <w:tab w:val="right" w:pos="5030"/>
        </w:tabs>
        <w:rPr>
          <w:noProof/>
        </w:rPr>
      </w:pPr>
      <w:r>
        <w:rPr>
          <w:noProof/>
        </w:rPr>
        <w:t>Microsoft Dynamics 365 Unified Operations plāns, izdevums Enterprise no SA, 59</w:t>
      </w:r>
    </w:p>
    <w:p w:rsidR="00AC6F62" w:rsidRDefault="00AC6F62">
      <w:pPr>
        <w:pStyle w:val="Index1"/>
        <w:tabs>
          <w:tab w:val="right" w:pos="5030"/>
        </w:tabs>
        <w:rPr>
          <w:noProof/>
        </w:rPr>
      </w:pPr>
      <w:r>
        <w:rPr>
          <w:noProof/>
        </w:rPr>
        <w:t>Microsoft Dynamics 365 Unified Operations plāns, izdevums Enterprise, papildinājums, 59</w:t>
      </w:r>
    </w:p>
    <w:p w:rsidR="00AC6F62" w:rsidRDefault="00AC6F62">
      <w:pPr>
        <w:pStyle w:val="Index1"/>
        <w:tabs>
          <w:tab w:val="right" w:pos="5030"/>
        </w:tabs>
        <w:rPr>
          <w:noProof/>
        </w:rPr>
      </w:pPr>
      <w:r>
        <w:rPr>
          <w:noProof/>
        </w:rPr>
        <w:t>Microsoft Dynamics 365 vietas pakalpojumiem, izdevums Enterprise — resursu plānošanas optimizācija, 60</w:t>
      </w:r>
    </w:p>
    <w:p w:rsidR="00AC6F62" w:rsidRDefault="00AC6F62">
      <w:pPr>
        <w:pStyle w:val="Index1"/>
        <w:tabs>
          <w:tab w:val="right" w:pos="5030"/>
        </w:tabs>
        <w:rPr>
          <w:noProof/>
        </w:rPr>
      </w:pPr>
      <w:r>
        <w:rPr>
          <w:noProof/>
        </w:rPr>
        <w:t>Microsoft Dynamics 365 vietas pakalpojumiem, izdevums Enterprise (Ierīces SL), 59</w:t>
      </w:r>
    </w:p>
    <w:p w:rsidR="00AC6F62" w:rsidRDefault="00AC6F62">
      <w:pPr>
        <w:pStyle w:val="Index1"/>
        <w:tabs>
          <w:tab w:val="right" w:pos="5030"/>
        </w:tabs>
        <w:rPr>
          <w:noProof/>
        </w:rPr>
      </w:pPr>
      <w:r>
        <w:rPr>
          <w:noProof/>
        </w:rPr>
        <w:t>Microsoft Dynamics 365 vietas pakalpojumiem, izdevums Enterprise (Lietotāja SL), 59</w:t>
      </w:r>
    </w:p>
    <w:p w:rsidR="00AC6F62" w:rsidRDefault="00AC6F62">
      <w:pPr>
        <w:pStyle w:val="Index1"/>
        <w:tabs>
          <w:tab w:val="right" w:pos="5030"/>
        </w:tabs>
        <w:rPr>
          <w:noProof/>
        </w:rPr>
      </w:pPr>
      <w:r>
        <w:rPr>
          <w:noProof/>
        </w:rPr>
        <w:t>Microsoft Dynamics 365, izdevums Enterprise — Additional Customer Engagement datu bāzes krātuve, 60</w:t>
      </w:r>
    </w:p>
    <w:p w:rsidR="00AC6F62" w:rsidRDefault="00AC6F62">
      <w:pPr>
        <w:pStyle w:val="Index1"/>
        <w:tabs>
          <w:tab w:val="right" w:pos="5030"/>
        </w:tabs>
        <w:rPr>
          <w:noProof/>
        </w:rPr>
      </w:pPr>
      <w:r>
        <w:rPr>
          <w:noProof/>
        </w:rPr>
        <w:t>Microsoft Dynamics 365, izdevums Enterprise — Additional Customer Engagement Non-Production Instance, 60</w:t>
      </w:r>
    </w:p>
    <w:p w:rsidR="00AC6F62" w:rsidRDefault="00AC6F62">
      <w:pPr>
        <w:pStyle w:val="Index1"/>
        <w:tabs>
          <w:tab w:val="right" w:pos="5030"/>
        </w:tabs>
        <w:rPr>
          <w:noProof/>
        </w:rPr>
      </w:pPr>
      <w:r>
        <w:rPr>
          <w:noProof/>
        </w:rPr>
        <w:t>Microsoft Dynamics 365, izdevums Enterprise — Additional Customer Engagement Portal, 60</w:t>
      </w:r>
    </w:p>
    <w:p w:rsidR="00AC6F62" w:rsidRDefault="00AC6F62">
      <w:pPr>
        <w:pStyle w:val="Index1"/>
        <w:tabs>
          <w:tab w:val="right" w:pos="5030"/>
        </w:tabs>
        <w:rPr>
          <w:noProof/>
        </w:rPr>
      </w:pPr>
      <w:r>
        <w:rPr>
          <w:noProof/>
        </w:rPr>
        <w:t>Microsoft Dynamics 365, izdevums Enterprise — Additional Customer Engagement Portal Page Views, 60</w:t>
      </w:r>
    </w:p>
    <w:p w:rsidR="00AC6F62" w:rsidRDefault="00AC6F62">
      <w:pPr>
        <w:pStyle w:val="Index1"/>
        <w:tabs>
          <w:tab w:val="right" w:pos="5030"/>
        </w:tabs>
        <w:rPr>
          <w:noProof/>
        </w:rPr>
      </w:pPr>
      <w:r>
        <w:rPr>
          <w:noProof/>
        </w:rPr>
        <w:t>Microsoft Dynamics 365, izdevums Enterprise — Additional Customer Engagement Production Instance, 60</w:t>
      </w:r>
    </w:p>
    <w:p w:rsidR="00AC6F62" w:rsidRDefault="00AC6F62">
      <w:pPr>
        <w:pStyle w:val="Index1"/>
        <w:tabs>
          <w:tab w:val="right" w:pos="5030"/>
        </w:tabs>
        <w:rPr>
          <w:noProof/>
        </w:rPr>
      </w:pPr>
      <w:r>
        <w:rPr>
          <w:noProof/>
        </w:rPr>
        <w:t>Microsoft Dynamics 365, izdevums Enterprise — Additional Customer Engagement sociālās ziņas, 60</w:t>
      </w:r>
    </w:p>
    <w:p w:rsidR="00AC6F62" w:rsidRDefault="00AC6F62">
      <w:pPr>
        <w:pStyle w:val="Index1"/>
        <w:tabs>
          <w:tab w:val="right" w:pos="5030"/>
        </w:tabs>
        <w:rPr>
          <w:noProof/>
        </w:rPr>
      </w:pPr>
      <w:r>
        <w:rPr>
          <w:noProof/>
        </w:rPr>
        <w:t>Microsoft Dynamics AX 2012 R2, 20</w:t>
      </w:r>
    </w:p>
    <w:p w:rsidR="00AC6F62" w:rsidRDefault="00AC6F62">
      <w:pPr>
        <w:pStyle w:val="Index1"/>
        <w:tabs>
          <w:tab w:val="right" w:pos="5030"/>
        </w:tabs>
        <w:rPr>
          <w:noProof/>
        </w:rPr>
      </w:pPr>
      <w:r>
        <w:rPr>
          <w:noProof/>
        </w:rPr>
        <w:t>Microsoft Dynamics AX 2012 R3, 20</w:t>
      </w:r>
    </w:p>
    <w:p w:rsidR="00AC6F62" w:rsidRDefault="00AC6F62">
      <w:pPr>
        <w:pStyle w:val="Index1"/>
        <w:tabs>
          <w:tab w:val="right" w:pos="5030"/>
        </w:tabs>
        <w:rPr>
          <w:noProof/>
        </w:rPr>
      </w:pPr>
      <w:r>
        <w:rPr>
          <w:noProof/>
        </w:rPr>
        <w:t>Microsoft Dynamics AX Enterprise CAL, 82</w:t>
      </w:r>
    </w:p>
    <w:p w:rsidR="00AC6F62" w:rsidRDefault="00AC6F62">
      <w:pPr>
        <w:pStyle w:val="Index1"/>
        <w:tabs>
          <w:tab w:val="right" w:pos="5030"/>
        </w:tabs>
        <w:rPr>
          <w:noProof/>
        </w:rPr>
      </w:pPr>
      <w:r>
        <w:rPr>
          <w:noProof/>
        </w:rPr>
        <w:t>Microsoft Dynamics AX funkcionālās lietošanas CAL, 82</w:t>
      </w:r>
    </w:p>
    <w:p w:rsidR="00AC6F62" w:rsidRDefault="00AC6F62">
      <w:pPr>
        <w:pStyle w:val="Index1"/>
        <w:tabs>
          <w:tab w:val="right" w:pos="5030"/>
        </w:tabs>
        <w:rPr>
          <w:noProof/>
        </w:rPr>
      </w:pPr>
      <w:r>
        <w:rPr>
          <w:noProof/>
        </w:rPr>
        <w:t>Microsoft Dynamics AX Standard Commerce Core Server, 82</w:t>
      </w:r>
    </w:p>
    <w:p w:rsidR="00AC6F62" w:rsidRDefault="00AC6F62">
      <w:pPr>
        <w:pStyle w:val="Index1"/>
        <w:tabs>
          <w:tab w:val="right" w:pos="5030"/>
        </w:tabs>
        <w:rPr>
          <w:noProof/>
        </w:rPr>
      </w:pPr>
      <w:r>
        <w:rPr>
          <w:noProof/>
        </w:rPr>
        <w:t>Microsoft Dynamics AX Store Server, 82</w:t>
      </w:r>
    </w:p>
    <w:p w:rsidR="00AC6F62" w:rsidRDefault="00AC6F62">
      <w:pPr>
        <w:pStyle w:val="Index1"/>
        <w:tabs>
          <w:tab w:val="right" w:pos="5030"/>
        </w:tabs>
        <w:rPr>
          <w:noProof/>
        </w:rPr>
      </w:pPr>
      <w:r>
        <w:rPr>
          <w:noProof/>
        </w:rPr>
        <w:t>Microsoft Dynamics AX uzdevuma pildīšanas CAL, 81</w:t>
      </w:r>
    </w:p>
    <w:p w:rsidR="00AC6F62" w:rsidRDefault="00AC6F62">
      <w:pPr>
        <w:pStyle w:val="Index1"/>
        <w:tabs>
          <w:tab w:val="right" w:pos="5030"/>
        </w:tabs>
        <w:rPr>
          <w:noProof/>
        </w:rPr>
      </w:pPr>
      <w:r>
        <w:rPr>
          <w:noProof/>
        </w:rPr>
        <w:t>Microsoft Dynamics CRM 2015, 20</w:t>
      </w:r>
    </w:p>
    <w:p w:rsidR="00AC6F62" w:rsidRDefault="00AC6F62">
      <w:pPr>
        <w:pStyle w:val="Index1"/>
        <w:tabs>
          <w:tab w:val="right" w:pos="5030"/>
        </w:tabs>
        <w:rPr>
          <w:noProof/>
        </w:rPr>
      </w:pPr>
      <w:r>
        <w:rPr>
          <w:noProof/>
        </w:rPr>
        <w:t>Microsoft Dynamics CRM 2016, 20</w:t>
      </w:r>
    </w:p>
    <w:p w:rsidR="00AC6F62" w:rsidRDefault="00AC6F62">
      <w:pPr>
        <w:pStyle w:val="Index1"/>
        <w:tabs>
          <w:tab w:val="right" w:pos="5030"/>
        </w:tabs>
        <w:rPr>
          <w:noProof/>
        </w:rPr>
      </w:pPr>
      <w:r>
        <w:rPr>
          <w:noProof/>
        </w:rPr>
        <w:t>Microsoft Dynamics CRM Server 2013, 82</w:t>
      </w:r>
    </w:p>
    <w:p w:rsidR="00AC6F62" w:rsidRDefault="00AC6F62">
      <w:pPr>
        <w:pStyle w:val="Index1"/>
        <w:tabs>
          <w:tab w:val="right" w:pos="5030"/>
        </w:tabs>
        <w:rPr>
          <w:noProof/>
        </w:rPr>
      </w:pPr>
      <w:r>
        <w:rPr>
          <w:noProof/>
        </w:rPr>
        <w:t>Microsoft Dynamics CRM Server 2015, 82</w:t>
      </w:r>
    </w:p>
    <w:p w:rsidR="00AC6F62" w:rsidRDefault="00AC6F62">
      <w:pPr>
        <w:pStyle w:val="Index1"/>
        <w:tabs>
          <w:tab w:val="right" w:pos="5030"/>
        </w:tabs>
        <w:rPr>
          <w:noProof/>
        </w:rPr>
      </w:pPr>
      <w:r>
        <w:rPr>
          <w:noProof/>
        </w:rPr>
        <w:t>Microsoft Flow 1. plāns, 68</w:t>
      </w:r>
    </w:p>
    <w:p w:rsidR="00AC6F62" w:rsidRDefault="00AC6F62">
      <w:pPr>
        <w:pStyle w:val="Index1"/>
        <w:tabs>
          <w:tab w:val="right" w:pos="5030"/>
        </w:tabs>
        <w:rPr>
          <w:noProof/>
        </w:rPr>
      </w:pPr>
      <w:r>
        <w:rPr>
          <w:noProof/>
        </w:rPr>
        <w:t>Microsoft Flow 2. plāns, 68</w:t>
      </w:r>
    </w:p>
    <w:p w:rsidR="00AC6F62" w:rsidRDefault="00AC6F62">
      <w:pPr>
        <w:pStyle w:val="Index1"/>
        <w:tabs>
          <w:tab w:val="right" w:pos="5030"/>
        </w:tabs>
        <w:rPr>
          <w:noProof/>
        </w:rPr>
      </w:pPr>
      <w:r>
        <w:rPr>
          <w:noProof/>
        </w:rPr>
        <w:t>Microsoft Identity Manager 2016 CAL, 22</w:t>
      </w:r>
    </w:p>
    <w:p w:rsidR="00AC6F62" w:rsidRDefault="00AC6F62">
      <w:pPr>
        <w:pStyle w:val="Index1"/>
        <w:tabs>
          <w:tab w:val="right" w:pos="5030"/>
        </w:tabs>
        <w:rPr>
          <w:noProof/>
        </w:rPr>
      </w:pPr>
      <w:r>
        <w:rPr>
          <w:noProof/>
        </w:rPr>
        <w:t>Microsoft Identity Manager 2016 External Connector, 22</w:t>
      </w:r>
    </w:p>
    <w:p w:rsidR="00AC6F62" w:rsidRDefault="00AC6F62">
      <w:pPr>
        <w:pStyle w:val="Index1"/>
        <w:tabs>
          <w:tab w:val="right" w:pos="5030"/>
        </w:tabs>
        <w:rPr>
          <w:noProof/>
        </w:rPr>
      </w:pPr>
      <w:r>
        <w:rPr>
          <w:noProof/>
        </w:rPr>
        <w:t>Microsoft Intune, 17, 33, 70</w:t>
      </w:r>
    </w:p>
    <w:p w:rsidR="00AC6F62" w:rsidRDefault="00AC6F62">
      <w:pPr>
        <w:pStyle w:val="Index1"/>
        <w:tabs>
          <w:tab w:val="right" w:pos="5030"/>
        </w:tabs>
        <w:rPr>
          <w:noProof/>
        </w:rPr>
      </w:pPr>
      <w:r>
        <w:rPr>
          <w:noProof/>
        </w:rPr>
        <w:t>Microsoft Intune izglītības iestādēm, 70</w:t>
      </w:r>
    </w:p>
    <w:p w:rsidR="00AC6F62" w:rsidRDefault="00AC6F62">
      <w:pPr>
        <w:pStyle w:val="Index1"/>
        <w:tabs>
          <w:tab w:val="right" w:pos="5030"/>
        </w:tabs>
        <w:rPr>
          <w:noProof/>
        </w:rPr>
      </w:pPr>
      <w:r>
        <w:rPr>
          <w:noProof/>
        </w:rPr>
        <w:t>Microsoft Intune Lietotāja Extra Storage 1 GB papildinājuma SL, 70</w:t>
      </w:r>
    </w:p>
    <w:p w:rsidR="00AC6F62" w:rsidRDefault="00AC6F62">
      <w:pPr>
        <w:pStyle w:val="Index1"/>
        <w:tabs>
          <w:tab w:val="right" w:pos="5030"/>
        </w:tabs>
        <w:rPr>
          <w:noProof/>
        </w:rPr>
      </w:pPr>
      <w:r>
        <w:rPr>
          <w:noProof/>
        </w:rPr>
        <w:t>Microsoft Intune papildinājums, 70</w:t>
      </w:r>
    </w:p>
    <w:p w:rsidR="00AC6F62" w:rsidRDefault="00AC6F62">
      <w:pPr>
        <w:pStyle w:val="Index1"/>
        <w:tabs>
          <w:tab w:val="right" w:pos="5030"/>
        </w:tabs>
        <w:rPr>
          <w:noProof/>
        </w:rPr>
      </w:pPr>
      <w:r>
        <w:rPr>
          <w:noProof/>
        </w:rPr>
        <w:t>Microsoft Intune papildinājums izglītības iestādēm, 70</w:t>
      </w:r>
    </w:p>
    <w:p w:rsidR="00AC6F62" w:rsidRDefault="00AC6F62">
      <w:pPr>
        <w:pStyle w:val="Index1"/>
        <w:tabs>
          <w:tab w:val="right" w:pos="5030"/>
        </w:tabs>
        <w:rPr>
          <w:noProof/>
        </w:rPr>
      </w:pPr>
      <w:r>
        <w:rPr>
          <w:noProof/>
        </w:rPr>
        <w:t>Microsoft Kaizala Pro, 69</w:t>
      </w:r>
    </w:p>
    <w:p w:rsidR="00AC6F62" w:rsidRDefault="00AC6F62">
      <w:pPr>
        <w:pStyle w:val="Index1"/>
        <w:tabs>
          <w:tab w:val="right" w:pos="5030"/>
        </w:tabs>
        <w:rPr>
          <w:noProof/>
        </w:rPr>
      </w:pPr>
      <w:r>
        <w:rPr>
          <w:noProof/>
        </w:rPr>
        <w:t>Microsoft Learning Imagine Academy, 70</w:t>
      </w:r>
    </w:p>
    <w:p w:rsidR="00AC6F62" w:rsidRDefault="00AC6F62">
      <w:pPr>
        <w:pStyle w:val="Index1"/>
        <w:tabs>
          <w:tab w:val="right" w:pos="5030"/>
        </w:tabs>
        <w:rPr>
          <w:noProof/>
        </w:rPr>
      </w:pPr>
      <w:r>
        <w:rPr>
          <w:noProof/>
        </w:rPr>
        <w:t>Microsoft Learning MCP 1 Exam Vouchers, 70</w:t>
      </w:r>
    </w:p>
    <w:p w:rsidR="00AC6F62" w:rsidRDefault="00AC6F62">
      <w:pPr>
        <w:pStyle w:val="Index1"/>
        <w:tabs>
          <w:tab w:val="right" w:pos="5030"/>
        </w:tabs>
        <w:rPr>
          <w:noProof/>
        </w:rPr>
      </w:pPr>
      <w:r>
        <w:rPr>
          <w:noProof/>
        </w:rPr>
        <w:t>Microsoft Learning MCP 30 Exam Vouchers, 70</w:t>
      </w:r>
    </w:p>
    <w:p w:rsidR="00AC6F62" w:rsidRDefault="00AC6F62">
      <w:pPr>
        <w:pStyle w:val="Index1"/>
        <w:tabs>
          <w:tab w:val="right" w:pos="5030"/>
        </w:tabs>
        <w:rPr>
          <w:noProof/>
        </w:rPr>
      </w:pPr>
      <w:r>
        <w:rPr>
          <w:noProof/>
        </w:rPr>
        <w:t>Microsoft Learning MOS/MCE Certification 125 Exam Site License, 70</w:t>
      </w:r>
    </w:p>
    <w:p w:rsidR="00AC6F62" w:rsidRDefault="00AC6F62">
      <w:pPr>
        <w:pStyle w:val="Index1"/>
        <w:tabs>
          <w:tab w:val="right" w:pos="5030"/>
        </w:tabs>
        <w:rPr>
          <w:noProof/>
        </w:rPr>
      </w:pPr>
      <w:r>
        <w:rPr>
          <w:noProof/>
        </w:rPr>
        <w:t>Microsoft Learning MOS/MTA/MCE Certification 500 Exam Site License, 70</w:t>
      </w:r>
    </w:p>
    <w:p w:rsidR="00AC6F62" w:rsidRDefault="00AC6F62">
      <w:pPr>
        <w:pStyle w:val="Index1"/>
        <w:tabs>
          <w:tab w:val="right" w:pos="5030"/>
        </w:tabs>
        <w:rPr>
          <w:noProof/>
        </w:rPr>
      </w:pPr>
      <w:r>
        <w:rPr>
          <w:noProof/>
        </w:rPr>
        <w:t>Microsoft Learning MTA/MCA Certification 125 Exam Site License, 70</w:t>
      </w:r>
    </w:p>
    <w:p w:rsidR="00AC6F62" w:rsidRDefault="00AC6F62">
      <w:pPr>
        <w:pStyle w:val="Index1"/>
        <w:tabs>
          <w:tab w:val="right" w:pos="5030"/>
        </w:tabs>
        <w:rPr>
          <w:noProof/>
        </w:rPr>
      </w:pPr>
      <w:r>
        <w:rPr>
          <w:noProof/>
        </w:rPr>
        <w:t>Microsoft MyAnalytics, 64</w:t>
      </w:r>
    </w:p>
    <w:p w:rsidR="00AC6F62" w:rsidRDefault="00AC6F62">
      <w:pPr>
        <w:pStyle w:val="Index1"/>
        <w:tabs>
          <w:tab w:val="right" w:pos="5030"/>
        </w:tabs>
        <w:rPr>
          <w:noProof/>
        </w:rPr>
      </w:pPr>
      <w:r>
        <w:rPr>
          <w:noProof/>
        </w:rPr>
        <w:t>Microsoft Office Audit un Control Management Server 2013, 27</w:t>
      </w:r>
    </w:p>
    <w:p w:rsidR="00AC6F62" w:rsidRDefault="00AC6F62">
      <w:pPr>
        <w:pStyle w:val="Index1"/>
        <w:tabs>
          <w:tab w:val="right" w:pos="5030"/>
        </w:tabs>
        <w:rPr>
          <w:noProof/>
        </w:rPr>
      </w:pPr>
      <w:r>
        <w:rPr>
          <w:noProof/>
        </w:rPr>
        <w:t>Microsoft PowerApps Plan 1, 68</w:t>
      </w:r>
    </w:p>
    <w:p w:rsidR="00AC6F62" w:rsidRDefault="00AC6F62">
      <w:pPr>
        <w:pStyle w:val="Index1"/>
        <w:tabs>
          <w:tab w:val="right" w:pos="5030"/>
        </w:tabs>
        <w:rPr>
          <w:noProof/>
        </w:rPr>
      </w:pPr>
      <w:r>
        <w:rPr>
          <w:noProof/>
        </w:rPr>
        <w:t>Microsoft PowerApps Plan 2, 68</w:t>
      </w:r>
    </w:p>
    <w:p w:rsidR="00AC6F62" w:rsidRDefault="00AC6F62">
      <w:pPr>
        <w:pStyle w:val="Index1"/>
        <w:tabs>
          <w:tab w:val="right" w:pos="5030"/>
        </w:tabs>
        <w:rPr>
          <w:noProof/>
        </w:rPr>
      </w:pPr>
      <w:r>
        <w:rPr>
          <w:noProof/>
        </w:rPr>
        <w:t>Microsoft Relationship Sales, 60</w:t>
      </w:r>
    </w:p>
    <w:p w:rsidR="00AC6F62" w:rsidRDefault="00AC6F62">
      <w:pPr>
        <w:pStyle w:val="Index1"/>
        <w:tabs>
          <w:tab w:val="right" w:pos="5030"/>
        </w:tabs>
        <w:rPr>
          <w:noProof/>
        </w:rPr>
      </w:pPr>
      <w:r>
        <w:rPr>
          <w:noProof/>
        </w:rPr>
        <w:t>Microsoft Stream 1. plāns, 68</w:t>
      </w:r>
    </w:p>
    <w:p w:rsidR="00AC6F62" w:rsidRDefault="00AC6F62">
      <w:pPr>
        <w:pStyle w:val="Index1"/>
        <w:tabs>
          <w:tab w:val="right" w:pos="5030"/>
        </w:tabs>
        <w:rPr>
          <w:noProof/>
        </w:rPr>
      </w:pPr>
      <w:r>
        <w:rPr>
          <w:noProof/>
        </w:rPr>
        <w:t>Microsoft Stream 2. plāna papildinājums, 68</w:t>
      </w:r>
    </w:p>
    <w:p w:rsidR="00AC6F62" w:rsidRDefault="00AC6F62">
      <w:pPr>
        <w:pStyle w:val="Index1"/>
        <w:tabs>
          <w:tab w:val="right" w:pos="5030"/>
        </w:tabs>
        <w:rPr>
          <w:noProof/>
        </w:rPr>
      </w:pPr>
      <w:r>
        <w:rPr>
          <w:noProof/>
        </w:rPr>
        <w:t>Microsoft Stream 2. plāns, 68</w:t>
      </w:r>
    </w:p>
    <w:p w:rsidR="00AC6F62" w:rsidRDefault="00AC6F62">
      <w:pPr>
        <w:pStyle w:val="Index1"/>
        <w:tabs>
          <w:tab w:val="right" w:pos="5030"/>
        </w:tabs>
        <w:rPr>
          <w:noProof/>
        </w:rPr>
      </w:pPr>
      <w:r>
        <w:rPr>
          <w:noProof/>
        </w:rPr>
        <w:t>Microsoft Stream krātuves papildinājums (500 GB), 68</w:t>
      </w:r>
    </w:p>
    <w:p w:rsidR="00AC6F62" w:rsidRDefault="00AC6F62">
      <w:pPr>
        <w:pStyle w:val="Index1"/>
        <w:tabs>
          <w:tab w:val="right" w:pos="5030"/>
        </w:tabs>
        <w:rPr>
          <w:noProof/>
        </w:rPr>
      </w:pPr>
      <w:r>
        <w:rPr>
          <w:noProof/>
        </w:rPr>
        <w:t>Microsoft Translator API, 54</w:t>
      </w:r>
    </w:p>
    <w:p w:rsidR="00AC6F62" w:rsidRDefault="00AC6F62">
      <w:pPr>
        <w:pStyle w:val="Index1"/>
        <w:tabs>
          <w:tab w:val="right" w:pos="5030"/>
        </w:tabs>
        <w:rPr>
          <w:noProof/>
        </w:rPr>
      </w:pPr>
      <w:r>
        <w:rPr>
          <w:noProof/>
        </w:rPr>
        <w:t>Minecraft</w:t>
      </w:r>
    </w:p>
    <w:p w:rsidR="00AC6F62" w:rsidRDefault="00AC6F62">
      <w:pPr>
        <w:pStyle w:val="Index2"/>
        <w:tabs>
          <w:tab w:val="right" w:pos="5030"/>
        </w:tabs>
        <w:rPr>
          <w:noProof/>
        </w:rPr>
      </w:pPr>
      <w:r>
        <w:rPr>
          <w:noProof/>
        </w:rPr>
        <w:t>Education Edition, 71</w:t>
      </w:r>
    </w:p>
    <w:p w:rsidR="00AC6F62" w:rsidRDefault="00AC6F62">
      <w:pPr>
        <w:pStyle w:val="Index1"/>
        <w:tabs>
          <w:tab w:val="right" w:pos="5030"/>
        </w:tabs>
        <w:rPr>
          <w:noProof/>
        </w:rPr>
      </w:pPr>
      <w:r>
        <w:rPr>
          <w:noProof/>
        </w:rPr>
        <w:t>Mobilo aktīvu pārvaldības mēneša abonements katram aktīvam, 68</w:t>
      </w:r>
    </w:p>
    <w:p w:rsidR="00AC6F62" w:rsidRDefault="00AC6F62">
      <w:pPr>
        <w:pStyle w:val="Index1"/>
        <w:tabs>
          <w:tab w:val="right" w:pos="5030"/>
        </w:tabs>
        <w:rPr>
          <w:noProof/>
        </w:rPr>
      </w:pPr>
      <w:r>
        <w:rPr>
          <w:noProof/>
        </w:rPr>
        <w:t>Mobilo aktīvu pārvaldības platformas mēneša abonements, 68</w:t>
      </w:r>
    </w:p>
    <w:p w:rsidR="00AC6F62" w:rsidRDefault="00AC6F62">
      <w:pPr>
        <w:pStyle w:val="Index1"/>
        <w:tabs>
          <w:tab w:val="right" w:pos="5030"/>
        </w:tabs>
        <w:rPr>
          <w:noProof/>
        </w:rPr>
      </w:pPr>
      <w:r>
        <w:rPr>
          <w:noProof/>
        </w:rPr>
        <w:t>MSDN platformas, 38</w:t>
      </w:r>
    </w:p>
    <w:p w:rsidR="00AC6F62" w:rsidRDefault="00AC6F62">
      <w:pPr>
        <w:pStyle w:val="Index1"/>
        <w:tabs>
          <w:tab w:val="right" w:pos="5030"/>
        </w:tabs>
        <w:rPr>
          <w:noProof/>
        </w:rPr>
      </w:pPr>
      <w:r>
        <w:rPr>
          <w:noProof/>
        </w:rPr>
        <w:t>Office 2013, 23</w:t>
      </w:r>
    </w:p>
    <w:p w:rsidR="00AC6F62" w:rsidRDefault="00AC6F62">
      <w:pPr>
        <w:pStyle w:val="Index1"/>
        <w:tabs>
          <w:tab w:val="right" w:pos="5030"/>
        </w:tabs>
        <w:rPr>
          <w:noProof/>
        </w:rPr>
      </w:pPr>
      <w:r>
        <w:rPr>
          <w:noProof/>
        </w:rPr>
        <w:t>Office 2016 for Mac Standard, 24</w:t>
      </w:r>
    </w:p>
    <w:p w:rsidR="00AC6F62" w:rsidRDefault="00AC6F62">
      <w:pPr>
        <w:pStyle w:val="Index1"/>
        <w:tabs>
          <w:tab w:val="right" w:pos="5030"/>
        </w:tabs>
        <w:rPr>
          <w:noProof/>
        </w:rPr>
      </w:pPr>
      <w:r>
        <w:rPr>
          <w:noProof/>
        </w:rPr>
        <w:t>Office 365 A1, 63</w:t>
      </w:r>
    </w:p>
    <w:p w:rsidR="00AC6F62" w:rsidRDefault="00AC6F62">
      <w:pPr>
        <w:pStyle w:val="Index1"/>
        <w:tabs>
          <w:tab w:val="right" w:pos="5030"/>
        </w:tabs>
        <w:rPr>
          <w:noProof/>
        </w:rPr>
      </w:pPr>
      <w:r>
        <w:rPr>
          <w:noProof/>
        </w:rPr>
        <w:t>Office 365 A3, 63</w:t>
      </w:r>
    </w:p>
    <w:p w:rsidR="00AC6F62" w:rsidRDefault="00AC6F62">
      <w:pPr>
        <w:pStyle w:val="Index1"/>
        <w:tabs>
          <w:tab w:val="right" w:pos="5030"/>
        </w:tabs>
        <w:rPr>
          <w:noProof/>
        </w:rPr>
      </w:pPr>
      <w:r>
        <w:rPr>
          <w:noProof/>
        </w:rPr>
        <w:t>Office 365 A5, 63</w:t>
      </w:r>
    </w:p>
    <w:p w:rsidR="00AC6F62" w:rsidRDefault="00AC6F62">
      <w:pPr>
        <w:pStyle w:val="Index1"/>
        <w:tabs>
          <w:tab w:val="right" w:pos="5030"/>
        </w:tabs>
        <w:rPr>
          <w:noProof/>
        </w:rPr>
      </w:pPr>
      <w:r>
        <w:rPr>
          <w:noProof/>
        </w:rPr>
        <w:t>Office 365 A5 papildinājums, 63</w:t>
      </w:r>
    </w:p>
    <w:p w:rsidR="00AC6F62" w:rsidRDefault="00AC6F62">
      <w:pPr>
        <w:pStyle w:val="Index1"/>
        <w:tabs>
          <w:tab w:val="right" w:pos="5030"/>
        </w:tabs>
        <w:rPr>
          <w:noProof/>
        </w:rPr>
      </w:pPr>
      <w:r>
        <w:rPr>
          <w:noProof/>
        </w:rPr>
        <w:t>Office 365 Business, 61</w:t>
      </w:r>
    </w:p>
    <w:p w:rsidR="00AC6F62" w:rsidRDefault="00AC6F62">
      <w:pPr>
        <w:pStyle w:val="Index1"/>
        <w:tabs>
          <w:tab w:val="right" w:pos="5030"/>
        </w:tabs>
        <w:rPr>
          <w:noProof/>
        </w:rPr>
      </w:pPr>
      <w:r>
        <w:rPr>
          <w:noProof/>
        </w:rPr>
        <w:t>Office 365 Business Essentials, 62</w:t>
      </w:r>
    </w:p>
    <w:p w:rsidR="00AC6F62" w:rsidRDefault="00AC6F62">
      <w:pPr>
        <w:pStyle w:val="Index1"/>
        <w:tabs>
          <w:tab w:val="right" w:pos="5030"/>
        </w:tabs>
        <w:rPr>
          <w:noProof/>
        </w:rPr>
      </w:pPr>
      <w:r>
        <w:rPr>
          <w:noProof/>
        </w:rPr>
        <w:t>Office 365 Business Premium, 62</w:t>
      </w:r>
    </w:p>
    <w:p w:rsidR="00AC6F62" w:rsidRDefault="00AC6F62">
      <w:pPr>
        <w:pStyle w:val="Index1"/>
        <w:tabs>
          <w:tab w:val="right" w:pos="5030"/>
        </w:tabs>
        <w:rPr>
          <w:noProof/>
        </w:rPr>
      </w:pPr>
      <w:r>
        <w:rPr>
          <w:noProof/>
        </w:rPr>
        <w:t>Office 365 Cloud App Security (lietotāja SL), 64</w:t>
      </w:r>
    </w:p>
    <w:p w:rsidR="00AC6F62" w:rsidRDefault="00AC6F62">
      <w:pPr>
        <w:pStyle w:val="Index1"/>
        <w:tabs>
          <w:tab w:val="right" w:pos="5030"/>
        </w:tabs>
        <w:rPr>
          <w:noProof/>
        </w:rPr>
      </w:pPr>
      <w:r>
        <w:rPr>
          <w:noProof/>
        </w:rPr>
        <w:t>Office 365 Enterprise E1, 17, 63</w:t>
      </w:r>
    </w:p>
    <w:p w:rsidR="00AC6F62" w:rsidRDefault="00AC6F62">
      <w:pPr>
        <w:pStyle w:val="Index1"/>
        <w:tabs>
          <w:tab w:val="right" w:pos="5030"/>
        </w:tabs>
        <w:rPr>
          <w:noProof/>
        </w:rPr>
      </w:pPr>
      <w:r>
        <w:rPr>
          <w:noProof/>
        </w:rPr>
        <w:t>Office 365 Enterprise E1 From SA, 63</w:t>
      </w:r>
    </w:p>
    <w:p w:rsidR="00AC6F62" w:rsidRDefault="00AC6F62">
      <w:pPr>
        <w:pStyle w:val="Index1"/>
        <w:tabs>
          <w:tab w:val="right" w:pos="5030"/>
        </w:tabs>
        <w:rPr>
          <w:noProof/>
        </w:rPr>
      </w:pPr>
      <w:r>
        <w:rPr>
          <w:noProof/>
        </w:rPr>
        <w:t>Office 365 Enterprise E1 un Microsoft Intune, 17</w:t>
      </w:r>
    </w:p>
    <w:p w:rsidR="00AC6F62" w:rsidRDefault="00AC6F62">
      <w:pPr>
        <w:pStyle w:val="Index1"/>
        <w:tabs>
          <w:tab w:val="right" w:pos="5030"/>
        </w:tabs>
        <w:rPr>
          <w:noProof/>
        </w:rPr>
      </w:pPr>
      <w:r>
        <w:rPr>
          <w:noProof/>
        </w:rPr>
        <w:t>Office 365 Enterprise E1, E3 papildinājums, 63</w:t>
      </w:r>
    </w:p>
    <w:p w:rsidR="00AC6F62" w:rsidRDefault="00AC6F62">
      <w:pPr>
        <w:pStyle w:val="Index1"/>
        <w:tabs>
          <w:tab w:val="right" w:pos="5030"/>
        </w:tabs>
        <w:rPr>
          <w:noProof/>
        </w:rPr>
      </w:pPr>
      <w:r>
        <w:rPr>
          <w:noProof/>
        </w:rPr>
        <w:t>Office 365 Enterprise E3, 17, 63</w:t>
      </w:r>
    </w:p>
    <w:p w:rsidR="00AC6F62" w:rsidRDefault="00AC6F62">
      <w:pPr>
        <w:pStyle w:val="Index1"/>
        <w:tabs>
          <w:tab w:val="right" w:pos="5030"/>
        </w:tabs>
        <w:rPr>
          <w:noProof/>
        </w:rPr>
      </w:pPr>
      <w:r>
        <w:rPr>
          <w:noProof/>
        </w:rPr>
        <w:t>Office 365 Enterprise E3 bez ProPlus papildinājums, 63</w:t>
      </w:r>
    </w:p>
    <w:p w:rsidR="00AC6F62" w:rsidRDefault="00AC6F62">
      <w:pPr>
        <w:pStyle w:val="Index1"/>
        <w:tabs>
          <w:tab w:val="right" w:pos="5030"/>
        </w:tabs>
        <w:rPr>
          <w:noProof/>
        </w:rPr>
      </w:pPr>
      <w:r>
        <w:rPr>
          <w:noProof/>
        </w:rPr>
        <w:t>Office 365 Enterprise E3 From SA, 63</w:t>
      </w:r>
    </w:p>
    <w:p w:rsidR="00AC6F62" w:rsidRDefault="00AC6F62">
      <w:pPr>
        <w:pStyle w:val="Index1"/>
        <w:tabs>
          <w:tab w:val="right" w:pos="5030"/>
        </w:tabs>
        <w:rPr>
          <w:noProof/>
        </w:rPr>
      </w:pPr>
      <w:r>
        <w:rPr>
          <w:noProof/>
        </w:rPr>
        <w:t>Office 365 Enterprise E3 un Microsoft Intune, 17</w:t>
      </w:r>
    </w:p>
    <w:p w:rsidR="00AC6F62" w:rsidRDefault="00AC6F62">
      <w:pPr>
        <w:pStyle w:val="Index1"/>
        <w:tabs>
          <w:tab w:val="right" w:pos="5030"/>
        </w:tabs>
        <w:rPr>
          <w:noProof/>
        </w:rPr>
      </w:pPr>
      <w:r>
        <w:rPr>
          <w:noProof/>
        </w:rPr>
        <w:t>Office 365 Enterprise E4, 63</w:t>
      </w:r>
    </w:p>
    <w:p w:rsidR="00AC6F62" w:rsidRDefault="00AC6F62">
      <w:pPr>
        <w:pStyle w:val="Index1"/>
        <w:tabs>
          <w:tab w:val="right" w:pos="5030"/>
        </w:tabs>
        <w:rPr>
          <w:noProof/>
        </w:rPr>
      </w:pPr>
      <w:r>
        <w:rPr>
          <w:noProof/>
        </w:rPr>
        <w:t>Office 365 Enterprise E4 bez ProPlus papildinājums, 63</w:t>
      </w:r>
    </w:p>
    <w:p w:rsidR="00AC6F62" w:rsidRDefault="00AC6F62">
      <w:pPr>
        <w:pStyle w:val="Index1"/>
        <w:tabs>
          <w:tab w:val="right" w:pos="5030"/>
        </w:tabs>
        <w:rPr>
          <w:noProof/>
        </w:rPr>
      </w:pPr>
      <w:r>
        <w:rPr>
          <w:noProof/>
        </w:rPr>
        <w:t>Office 365 Enterprise E4 From SA, 63</w:t>
      </w:r>
    </w:p>
    <w:p w:rsidR="00AC6F62" w:rsidRDefault="00AC6F62">
      <w:pPr>
        <w:pStyle w:val="Index1"/>
        <w:tabs>
          <w:tab w:val="right" w:pos="5030"/>
        </w:tabs>
        <w:rPr>
          <w:noProof/>
        </w:rPr>
      </w:pPr>
      <w:r>
        <w:rPr>
          <w:noProof/>
        </w:rPr>
        <w:t>Office 365 Enterprise E4 papildinājums, 63</w:t>
      </w:r>
    </w:p>
    <w:p w:rsidR="00AC6F62" w:rsidRDefault="00AC6F62">
      <w:pPr>
        <w:pStyle w:val="Index1"/>
        <w:tabs>
          <w:tab w:val="right" w:pos="5030"/>
        </w:tabs>
        <w:rPr>
          <w:noProof/>
        </w:rPr>
      </w:pPr>
      <w:r>
        <w:rPr>
          <w:noProof/>
        </w:rPr>
        <w:t>Office 365 Enterprise E5, 17</w:t>
      </w:r>
    </w:p>
    <w:p w:rsidR="00AC6F62" w:rsidRDefault="00AC6F62">
      <w:pPr>
        <w:pStyle w:val="Index1"/>
        <w:tabs>
          <w:tab w:val="right" w:pos="5030"/>
        </w:tabs>
        <w:rPr>
          <w:noProof/>
        </w:rPr>
      </w:pPr>
      <w:r>
        <w:rPr>
          <w:noProof/>
        </w:rPr>
        <w:t>Office 365 Enterprise E5 (Lietotāja SL), 63</w:t>
      </w:r>
    </w:p>
    <w:p w:rsidR="00AC6F62" w:rsidRDefault="00AC6F62">
      <w:pPr>
        <w:pStyle w:val="Index1"/>
        <w:tabs>
          <w:tab w:val="right" w:pos="5030"/>
        </w:tabs>
        <w:rPr>
          <w:noProof/>
        </w:rPr>
      </w:pPr>
      <w:r>
        <w:rPr>
          <w:noProof/>
        </w:rPr>
        <w:t>Office 365 Enterprise E5 From SA, 63</w:t>
      </w:r>
    </w:p>
    <w:p w:rsidR="00AC6F62" w:rsidRDefault="00AC6F62">
      <w:pPr>
        <w:pStyle w:val="Index1"/>
        <w:tabs>
          <w:tab w:val="right" w:pos="5030"/>
        </w:tabs>
        <w:rPr>
          <w:noProof/>
        </w:rPr>
      </w:pPr>
      <w:r>
        <w:rPr>
          <w:noProof/>
        </w:rPr>
        <w:t>Office 365 Enterprise E5 papildinājums, 63</w:t>
      </w:r>
    </w:p>
    <w:p w:rsidR="00AC6F62" w:rsidRDefault="00AC6F62">
      <w:pPr>
        <w:pStyle w:val="Index1"/>
        <w:tabs>
          <w:tab w:val="right" w:pos="5030"/>
        </w:tabs>
        <w:rPr>
          <w:noProof/>
        </w:rPr>
      </w:pPr>
      <w:r>
        <w:rPr>
          <w:noProof/>
        </w:rPr>
        <w:t>Office 365 Enterprise E5 un Microsoft Intune, 17</w:t>
      </w:r>
    </w:p>
    <w:p w:rsidR="00AC6F62" w:rsidRDefault="00AC6F62">
      <w:pPr>
        <w:pStyle w:val="Index1"/>
        <w:tabs>
          <w:tab w:val="right" w:pos="5030"/>
        </w:tabs>
        <w:rPr>
          <w:noProof/>
        </w:rPr>
      </w:pPr>
      <w:r>
        <w:rPr>
          <w:noProof/>
        </w:rPr>
        <w:t>Office 365 Enterprise F1, 63</w:t>
      </w:r>
    </w:p>
    <w:p w:rsidR="00AC6F62" w:rsidRDefault="00AC6F62">
      <w:pPr>
        <w:pStyle w:val="Index1"/>
        <w:tabs>
          <w:tab w:val="right" w:pos="5030"/>
        </w:tabs>
        <w:rPr>
          <w:noProof/>
        </w:rPr>
      </w:pPr>
      <w:r>
        <w:rPr>
          <w:noProof/>
        </w:rPr>
        <w:t>Office 365 Extra File Storage 1 GB, 66</w:t>
      </w:r>
    </w:p>
    <w:p w:rsidR="00AC6F62" w:rsidRDefault="00AC6F62">
      <w:pPr>
        <w:pStyle w:val="Index1"/>
        <w:tabs>
          <w:tab w:val="right" w:pos="5030"/>
        </w:tabs>
        <w:rPr>
          <w:noProof/>
        </w:rPr>
      </w:pPr>
      <w:r>
        <w:rPr>
          <w:noProof/>
        </w:rPr>
        <w:t>Office 365 importēšanas pakalpojums, 65</w:t>
      </w:r>
    </w:p>
    <w:p w:rsidR="00AC6F62" w:rsidRDefault="00AC6F62">
      <w:pPr>
        <w:pStyle w:val="Index1"/>
        <w:tabs>
          <w:tab w:val="right" w:pos="5030"/>
        </w:tabs>
        <w:rPr>
          <w:noProof/>
        </w:rPr>
      </w:pPr>
      <w:r>
        <w:rPr>
          <w:noProof/>
        </w:rPr>
        <w:t>Office 365 informācija par apdraudējumu, 65</w:t>
      </w:r>
    </w:p>
    <w:p w:rsidR="00AC6F62" w:rsidRDefault="00AC6F62">
      <w:pPr>
        <w:pStyle w:val="Index1"/>
        <w:tabs>
          <w:tab w:val="right" w:pos="5030"/>
        </w:tabs>
        <w:rPr>
          <w:noProof/>
        </w:rPr>
      </w:pPr>
      <w:r>
        <w:rPr>
          <w:noProof/>
        </w:rPr>
        <w:t>Office 365 Midsize Business, 63</w:t>
      </w:r>
    </w:p>
    <w:p w:rsidR="00AC6F62" w:rsidRDefault="00AC6F62">
      <w:pPr>
        <w:pStyle w:val="Index1"/>
        <w:tabs>
          <w:tab w:val="right" w:pos="5030"/>
        </w:tabs>
        <w:rPr>
          <w:noProof/>
        </w:rPr>
      </w:pPr>
      <w:r>
        <w:rPr>
          <w:noProof/>
        </w:rPr>
        <w:t>Office 365 ProPlus, 61</w:t>
      </w:r>
    </w:p>
    <w:p w:rsidR="00AC6F62" w:rsidRDefault="00AC6F62">
      <w:pPr>
        <w:pStyle w:val="Index1"/>
        <w:tabs>
          <w:tab w:val="right" w:pos="5030"/>
        </w:tabs>
        <w:rPr>
          <w:noProof/>
        </w:rPr>
      </w:pPr>
      <w:r>
        <w:rPr>
          <w:noProof/>
        </w:rPr>
        <w:t>Office 365 ProPlus From SA, 61</w:t>
      </w:r>
    </w:p>
    <w:p w:rsidR="00AC6F62" w:rsidRDefault="00AC6F62">
      <w:pPr>
        <w:pStyle w:val="Index1"/>
        <w:tabs>
          <w:tab w:val="right" w:pos="5030"/>
        </w:tabs>
        <w:rPr>
          <w:noProof/>
        </w:rPr>
      </w:pPr>
      <w:r>
        <w:rPr>
          <w:noProof/>
        </w:rPr>
        <w:t>Office 365 uzlabotā atbilstības nodrošināšana, 64</w:t>
      </w:r>
    </w:p>
    <w:p w:rsidR="00AC6F62" w:rsidRDefault="00AC6F62">
      <w:pPr>
        <w:pStyle w:val="Index1"/>
        <w:tabs>
          <w:tab w:val="right" w:pos="5030"/>
        </w:tabs>
        <w:rPr>
          <w:noProof/>
        </w:rPr>
      </w:pPr>
      <w:r>
        <w:rPr>
          <w:noProof/>
        </w:rPr>
        <w:t>Office 365 uzlabotā pretdraudu aizsardzība, 65</w:t>
      </w:r>
    </w:p>
    <w:p w:rsidR="00AC6F62" w:rsidRDefault="00AC6F62">
      <w:pPr>
        <w:pStyle w:val="Index1"/>
        <w:tabs>
          <w:tab w:val="right" w:pos="5030"/>
        </w:tabs>
        <w:rPr>
          <w:noProof/>
        </w:rPr>
      </w:pPr>
      <w:r>
        <w:rPr>
          <w:noProof/>
        </w:rPr>
        <w:t>Office for Mac 2011, 24</w:t>
      </w:r>
    </w:p>
    <w:p w:rsidR="00AC6F62" w:rsidRDefault="00AC6F62">
      <w:pPr>
        <w:pStyle w:val="Index1"/>
        <w:tabs>
          <w:tab w:val="right" w:pos="5030"/>
        </w:tabs>
        <w:rPr>
          <w:noProof/>
        </w:rPr>
      </w:pPr>
      <w:r>
        <w:rPr>
          <w:noProof/>
        </w:rPr>
        <w:t>Office for Mac Standard, 81</w:t>
      </w:r>
    </w:p>
    <w:p w:rsidR="00AC6F62" w:rsidRDefault="00AC6F62">
      <w:pPr>
        <w:pStyle w:val="Index1"/>
        <w:tabs>
          <w:tab w:val="right" w:pos="5030"/>
        </w:tabs>
        <w:rPr>
          <w:noProof/>
        </w:rPr>
      </w:pPr>
      <w:r>
        <w:rPr>
          <w:noProof/>
        </w:rPr>
        <w:t>Office Home &amp; Student 2013 RT komerciālā lietošana, 23</w:t>
      </w:r>
    </w:p>
    <w:p w:rsidR="00AC6F62" w:rsidRDefault="00AC6F62">
      <w:pPr>
        <w:pStyle w:val="Index1"/>
        <w:tabs>
          <w:tab w:val="right" w:pos="5030"/>
        </w:tabs>
        <w:rPr>
          <w:noProof/>
        </w:rPr>
      </w:pPr>
      <w:r>
        <w:rPr>
          <w:noProof/>
        </w:rPr>
        <w:t>Office Multi Language Pack, 62, 63</w:t>
      </w:r>
    </w:p>
    <w:p w:rsidR="00AC6F62" w:rsidRDefault="00AC6F62">
      <w:pPr>
        <w:pStyle w:val="Index1"/>
        <w:tabs>
          <w:tab w:val="right" w:pos="5030"/>
        </w:tabs>
        <w:rPr>
          <w:noProof/>
        </w:rPr>
      </w:pPr>
      <w:r>
        <w:rPr>
          <w:noProof/>
        </w:rPr>
        <w:t>Office Multi Language Pack 2013, 23</w:t>
      </w:r>
    </w:p>
    <w:p w:rsidR="00AC6F62" w:rsidRDefault="00AC6F62">
      <w:pPr>
        <w:pStyle w:val="Index1"/>
        <w:tabs>
          <w:tab w:val="right" w:pos="5030"/>
        </w:tabs>
        <w:rPr>
          <w:noProof/>
        </w:rPr>
      </w:pPr>
      <w:r>
        <w:rPr>
          <w:noProof/>
        </w:rPr>
        <w:t>Office Online, 62</w:t>
      </w:r>
    </w:p>
    <w:p w:rsidR="00AC6F62" w:rsidRDefault="00AC6F62">
      <w:pPr>
        <w:pStyle w:val="Index1"/>
        <w:tabs>
          <w:tab w:val="right" w:pos="5030"/>
        </w:tabs>
        <w:rPr>
          <w:noProof/>
        </w:rPr>
      </w:pPr>
      <w:r>
        <w:rPr>
          <w:noProof/>
        </w:rPr>
        <w:t>Office Online tiešsaistes pakalpojumiem Office 365, 81</w:t>
      </w:r>
    </w:p>
    <w:p w:rsidR="00AC6F62" w:rsidRDefault="00AC6F62">
      <w:pPr>
        <w:pStyle w:val="Index1"/>
        <w:tabs>
          <w:tab w:val="right" w:pos="5030"/>
        </w:tabs>
        <w:rPr>
          <w:noProof/>
        </w:rPr>
      </w:pPr>
      <w:r>
        <w:rPr>
          <w:noProof/>
        </w:rPr>
        <w:t>Office Professional Plus, 62, 81, 88</w:t>
      </w:r>
    </w:p>
    <w:p w:rsidR="00AC6F62" w:rsidRDefault="00AC6F62">
      <w:pPr>
        <w:pStyle w:val="Index1"/>
        <w:tabs>
          <w:tab w:val="right" w:pos="5030"/>
        </w:tabs>
        <w:rPr>
          <w:noProof/>
        </w:rPr>
      </w:pPr>
      <w:r>
        <w:rPr>
          <w:noProof/>
        </w:rPr>
        <w:t>Office Professional Plus 2013, 62</w:t>
      </w:r>
    </w:p>
    <w:p w:rsidR="00AC6F62" w:rsidRDefault="00AC6F62">
      <w:pPr>
        <w:pStyle w:val="Index1"/>
        <w:tabs>
          <w:tab w:val="right" w:pos="5030"/>
        </w:tabs>
        <w:rPr>
          <w:noProof/>
        </w:rPr>
      </w:pPr>
      <w:r>
        <w:rPr>
          <w:noProof/>
        </w:rPr>
        <w:t>Office Professional Plus 2016, 23, 38</w:t>
      </w:r>
    </w:p>
    <w:p w:rsidR="00AC6F62" w:rsidRDefault="00AC6F62">
      <w:pPr>
        <w:pStyle w:val="Index1"/>
        <w:tabs>
          <w:tab w:val="right" w:pos="5030"/>
        </w:tabs>
        <w:rPr>
          <w:noProof/>
        </w:rPr>
      </w:pPr>
      <w:r>
        <w:rPr>
          <w:noProof/>
        </w:rPr>
        <w:t>Office Standard, 62, 81, 88</w:t>
      </w:r>
    </w:p>
    <w:p w:rsidR="00AC6F62" w:rsidRDefault="00AC6F62">
      <w:pPr>
        <w:pStyle w:val="Index1"/>
        <w:tabs>
          <w:tab w:val="right" w:pos="5030"/>
        </w:tabs>
        <w:rPr>
          <w:noProof/>
        </w:rPr>
      </w:pPr>
      <w:r>
        <w:rPr>
          <w:noProof/>
        </w:rPr>
        <w:t>Office Standard 2016, 23</w:t>
      </w:r>
    </w:p>
    <w:p w:rsidR="00AC6F62" w:rsidRDefault="00AC6F62">
      <w:pPr>
        <w:pStyle w:val="Index1"/>
        <w:tabs>
          <w:tab w:val="right" w:pos="5030"/>
        </w:tabs>
        <w:rPr>
          <w:noProof/>
        </w:rPr>
      </w:pPr>
      <w:r>
        <w:rPr>
          <w:noProof/>
        </w:rPr>
        <w:t>OneDrive darbam Plan 1, 65</w:t>
      </w:r>
    </w:p>
    <w:p w:rsidR="00AC6F62" w:rsidRDefault="00AC6F62">
      <w:pPr>
        <w:pStyle w:val="Index1"/>
        <w:tabs>
          <w:tab w:val="right" w:pos="5030"/>
        </w:tabs>
        <w:rPr>
          <w:noProof/>
        </w:rPr>
      </w:pPr>
      <w:r>
        <w:rPr>
          <w:noProof/>
        </w:rPr>
        <w:t>OneDrive darbam Plan 2, 65</w:t>
      </w:r>
    </w:p>
    <w:p w:rsidR="00AC6F62" w:rsidRDefault="00AC6F62">
      <w:pPr>
        <w:pStyle w:val="Index1"/>
        <w:tabs>
          <w:tab w:val="right" w:pos="5030"/>
        </w:tabs>
        <w:rPr>
          <w:noProof/>
        </w:rPr>
      </w:pPr>
      <w:r>
        <w:rPr>
          <w:noProof/>
        </w:rPr>
        <w:t>Operations Management and Security</w:t>
      </w:r>
    </w:p>
    <w:p w:rsidR="00AC6F62" w:rsidRDefault="00AC6F62">
      <w:pPr>
        <w:pStyle w:val="Index2"/>
        <w:tabs>
          <w:tab w:val="right" w:pos="5030"/>
        </w:tabs>
        <w:rPr>
          <w:noProof/>
        </w:rPr>
      </w:pPr>
      <w:r>
        <w:rPr>
          <w:noProof/>
        </w:rPr>
        <w:t>Automatizācija un Vadība, 54</w:t>
      </w:r>
    </w:p>
    <w:p w:rsidR="00AC6F62" w:rsidRDefault="00AC6F62">
      <w:pPr>
        <w:pStyle w:val="Index2"/>
        <w:tabs>
          <w:tab w:val="right" w:pos="5030"/>
        </w:tabs>
        <w:rPr>
          <w:noProof/>
        </w:rPr>
      </w:pPr>
      <w:r>
        <w:rPr>
          <w:noProof/>
        </w:rPr>
        <w:t>Drošība un Atbilstība, 54</w:t>
      </w:r>
    </w:p>
    <w:p w:rsidR="00AC6F62" w:rsidRDefault="00AC6F62">
      <w:pPr>
        <w:pStyle w:val="Index2"/>
        <w:tabs>
          <w:tab w:val="right" w:pos="5030"/>
        </w:tabs>
        <w:rPr>
          <w:noProof/>
        </w:rPr>
      </w:pPr>
      <w:r>
        <w:rPr>
          <w:noProof/>
        </w:rPr>
        <w:t>Dublēšana un Ārkārtas atkopšana, 54</w:t>
      </w:r>
    </w:p>
    <w:p w:rsidR="00AC6F62" w:rsidRDefault="00AC6F62">
      <w:pPr>
        <w:pStyle w:val="Index2"/>
        <w:tabs>
          <w:tab w:val="right" w:pos="5030"/>
        </w:tabs>
        <w:rPr>
          <w:noProof/>
        </w:rPr>
      </w:pPr>
      <w:r>
        <w:rPr>
          <w:noProof/>
        </w:rPr>
        <w:t>Ieskati un Analīze, 54</w:t>
      </w:r>
    </w:p>
    <w:p w:rsidR="00AC6F62" w:rsidRDefault="00AC6F62">
      <w:pPr>
        <w:pStyle w:val="Index1"/>
        <w:tabs>
          <w:tab w:val="right" w:pos="5030"/>
        </w:tabs>
        <w:rPr>
          <w:noProof/>
        </w:rPr>
      </w:pPr>
      <w:r>
        <w:rPr>
          <w:noProof/>
        </w:rPr>
        <w:t>Operations Management and Security E1, 54</w:t>
      </w:r>
    </w:p>
    <w:p w:rsidR="00AC6F62" w:rsidRDefault="00AC6F62">
      <w:pPr>
        <w:pStyle w:val="Index1"/>
        <w:tabs>
          <w:tab w:val="right" w:pos="5030"/>
        </w:tabs>
        <w:rPr>
          <w:noProof/>
        </w:rPr>
      </w:pPr>
      <w:r>
        <w:rPr>
          <w:noProof/>
        </w:rPr>
        <w:t>Operations Management and Security E1 no SA, 54</w:t>
      </w:r>
    </w:p>
    <w:p w:rsidR="00AC6F62" w:rsidRDefault="00AC6F62">
      <w:pPr>
        <w:pStyle w:val="Index1"/>
        <w:tabs>
          <w:tab w:val="right" w:pos="5030"/>
        </w:tabs>
        <w:rPr>
          <w:noProof/>
        </w:rPr>
      </w:pPr>
      <w:r>
        <w:rPr>
          <w:noProof/>
        </w:rPr>
        <w:t>Operations Management and Security E1 papildinājums, 54</w:t>
      </w:r>
    </w:p>
    <w:p w:rsidR="00AC6F62" w:rsidRDefault="00AC6F62">
      <w:pPr>
        <w:pStyle w:val="Index1"/>
        <w:tabs>
          <w:tab w:val="right" w:pos="5030"/>
        </w:tabs>
        <w:rPr>
          <w:noProof/>
        </w:rPr>
      </w:pPr>
      <w:r>
        <w:rPr>
          <w:noProof/>
        </w:rPr>
        <w:t>Operations Management and Security E2, 54</w:t>
      </w:r>
    </w:p>
    <w:p w:rsidR="00AC6F62" w:rsidRDefault="00AC6F62">
      <w:pPr>
        <w:pStyle w:val="Index1"/>
        <w:tabs>
          <w:tab w:val="right" w:pos="5030"/>
        </w:tabs>
        <w:rPr>
          <w:noProof/>
        </w:rPr>
      </w:pPr>
      <w:r>
        <w:rPr>
          <w:noProof/>
        </w:rPr>
        <w:t>Operations Management and Security E2 no SA, 54</w:t>
      </w:r>
    </w:p>
    <w:p w:rsidR="00AC6F62" w:rsidRDefault="00AC6F62">
      <w:pPr>
        <w:pStyle w:val="Index1"/>
        <w:tabs>
          <w:tab w:val="right" w:pos="5030"/>
        </w:tabs>
        <w:rPr>
          <w:noProof/>
        </w:rPr>
      </w:pPr>
      <w:r>
        <w:rPr>
          <w:noProof/>
        </w:rPr>
        <w:t>Operations Management and Security E2 papildinājums, 54</w:t>
      </w:r>
    </w:p>
    <w:p w:rsidR="00AC6F62" w:rsidRDefault="00AC6F62">
      <w:pPr>
        <w:pStyle w:val="Index1"/>
        <w:tabs>
          <w:tab w:val="right" w:pos="5030"/>
        </w:tabs>
        <w:rPr>
          <w:noProof/>
        </w:rPr>
      </w:pPr>
      <w:r>
        <w:rPr>
          <w:noProof/>
        </w:rPr>
        <w:t>Outlook 2016, 23</w:t>
      </w:r>
    </w:p>
    <w:p w:rsidR="00AC6F62" w:rsidRDefault="00AC6F62">
      <w:pPr>
        <w:pStyle w:val="Index1"/>
        <w:tabs>
          <w:tab w:val="right" w:pos="5030"/>
        </w:tabs>
        <w:rPr>
          <w:noProof/>
        </w:rPr>
      </w:pPr>
      <w:r>
        <w:rPr>
          <w:noProof/>
        </w:rPr>
        <w:t>Outlook 2016 for Mac, 24</w:t>
      </w:r>
    </w:p>
    <w:p w:rsidR="00AC6F62" w:rsidRDefault="00AC6F62">
      <w:pPr>
        <w:pStyle w:val="Index1"/>
        <w:tabs>
          <w:tab w:val="right" w:pos="5030"/>
        </w:tabs>
        <w:rPr>
          <w:noProof/>
        </w:rPr>
      </w:pPr>
      <w:r>
        <w:rPr>
          <w:noProof/>
        </w:rPr>
        <w:t>Pamata CAL Suite Bridge for Enterprise Mobility + Security, 16</w:t>
      </w:r>
    </w:p>
    <w:p w:rsidR="00AC6F62" w:rsidRDefault="00AC6F62">
      <w:pPr>
        <w:pStyle w:val="Index1"/>
        <w:tabs>
          <w:tab w:val="right" w:pos="5030"/>
        </w:tabs>
        <w:rPr>
          <w:noProof/>
        </w:rPr>
      </w:pPr>
      <w:r>
        <w:rPr>
          <w:noProof/>
        </w:rPr>
        <w:t>Pāreja no Windows 10 S uz Windows 10 Pro, 41</w:t>
      </w:r>
    </w:p>
    <w:p w:rsidR="00AC6F62" w:rsidRDefault="00AC6F62">
      <w:pPr>
        <w:pStyle w:val="Index1"/>
        <w:tabs>
          <w:tab w:val="right" w:pos="5030"/>
        </w:tabs>
        <w:rPr>
          <w:noProof/>
        </w:rPr>
      </w:pPr>
      <w:r>
        <w:rPr>
          <w:noProof/>
        </w:rPr>
        <w:t>Power BI atskaišu servera, 31</w:t>
      </w:r>
    </w:p>
    <w:p w:rsidR="00AC6F62" w:rsidRDefault="00AC6F62">
      <w:pPr>
        <w:pStyle w:val="Index1"/>
        <w:tabs>
          <w:tab w:val="right" w:pos="5030"/>
        </w:tabs>
        <w:rPr>
          <w:noProof/>
        </w:rPr>
      </w:pPr>
      <w:r>
        <w:rPr>
          <w:noProof/>
        </w:rPr>
        <w:t>Power BI Premium EM1, 68</w:t>
      </w:r>
    </w:p>
    <w:p w:rsidR="00AC6F62" w:rsidRDefault="00AC6F62">
      <w:pPr>
        <w:pStyle w:val="Index1"/>
        <w:tabs>
          <w:tab w:val="right" w:pos="5030"/>
        </w:tabs>
        <w:rPr>
          <w:noProof/>
        </w:rPr>
      </w:pPr>
      <w:r>
        <w:rPr>
          <w:noProof/>
        </w:rPr>
        <w:t>Power BI Premium EM1 A, 68</w:t>
      </w:r>
    </w:p>
    <w:p w:rsidR="00AC6F62" w:rsidRDefault="00AC6F62">
      <w:pPr>
        <w:pStyle w:val="Index1"/>
        <w:tabs>
          <w:tab w:val="right" w:pos="5030"/>
        </w:tabs>
        <w:rPr>
          <w:noProof/>
        </w:rPr>
      </w:pPr>
      <w:r>
        <w:rPr>
          <w:noProof/>
        </w:rPr>
        <w:t>Power BI Premium EM2, 68</w:t>
      </w:r>
    </w:p>
    <w:p w:rsidR="00AC6F62" w:rsidRDefault="00AC6F62">
      <w:pPr>
        <w:pStyle w:val="Index1"/>
        <w:tabs>
          <w:tab w:val="right" w:pos="5030"/>
        </w:tabs>
        <w:rPr>
          <w:noProof/>
        </w:rPr>
      </w:pPr>
      <w:r>
        <w:rPr>
          <w:noProof/>
        </w:rPr>
        <w:t>Power BI Premium EM2 A, 69</w:t>
      </w:r>
    </w:p>
    <w:p w:rsidR="00AC6F62" w:rsidRDefault="00AC6F62">
      <w:pPr>
        <w:pStyle w:val="Index1"/>
        <w:tabs>
          <w:tab w:val="right" w:pos="5030"/>
        </w:tabs>
        <w:rPr>
          <w:noProof/>
        </w:rPr>
      </w:pPr>
      <w:r>
        <w:rPr>
          <w:noProof/>
        </w:rPr>
        <w:t>Power BI Premium EM3, 69</w:t>
      </w:r>
    </w:p>
    <w:p w:rsidR="00AC6F62" w:rsidRDefault="00AC6F62">
      <w:pPr>
        <w:pStyle w:val="Index1"/>
        <w:tabs>
          <w:tab w:val="right" w:pos="5030"/>
        </w:tabs>
        <w:rPr>
          <w:noProof/>
        </w:rPr>
      </w:pPr>
      <w:r>
        <w:rPr>
          <w:noProof/>
        </w:rPr>
        <w:t>Power BI Premium EM3 A, 69</w:t>
      </w:r>
    </w:p>
    <w:p w:rsidR="00AC6F62" w:rsidRDefault="00AC6F62">
      <w:pPr>
        <w:pStyle w:val="Index1"/>
        <w:tabs>
          <w:tab w:val="right" w:pos="5030"/>
        </w:tabs>
        <w:rPr>
          <w:noProof/>
        </w:rPr>
      </w:pPr>
      <w:r>
        <w:rPr>
          <w:noProof/>
        </w:rPr>
        <w:t>Power BI Premium reklāmas piedāvājums, 69</w:t>
      </w:r>
    </w:p>
    <w:p w:rsidR="00AC6F62" w:rsidRDefault="00AC6F62">
      <w:pPr>
        <w:pStyle w:val="Index1"/>
        <w:tabs>
          <w:tab w:val="right" w:pos="5030"/>
        </w:tabs>
        <w:rPr>
          <w:noProof/>
        </w:rPr>
      </w:pPr>
      <w:r>
        <w:rPr>
          <w:noProof/>
        </w:rPr>
        <w:t>Power BI Pro, 69</w:t>
      </w:r>
    </w:p>
    <w:p w:rsidR="00AC6F62" w:rsidRDefault="00AC6F62">
      <w:pPr>
        <w:pStyle w:val="Index1"/>
        <w:tabs>
          <w:tab w:val="right" w:pos="5030"/>
        </w:tabs>
        <w:rPr>
          <w:noProof/>
        </w:rPr>
      </w:pPr>
      <w:r>
        <w:rPr>
          <w:noProof/>
        </w:rPr>
        <w:t>Power BI Pro A, 69</w:t>
      </w:r>
    </w:p>
    <w:p w:rsidR="00AC6F62" w:rsidRDefault="00AC6F62">
      <w:pPr>
        <w:pStyle w:val="Index1"/>
        <w:tabs>
          <w:tab w:val="right" w:pos="5030"/>
        </w:tabs>
        <w:rPr>
          <w:noProof/>
        </w:rPr>
      </w:pPr>
      <w:r>
        <w:rPr>
          <w:noProof/>
        </w:rPr>
        <w:t>PowerPoint 2016, 23</w:t>
      </w:r>
    </w:p>
    <w:p w:rsidR="00AC6F62" w:rsidRDefault="00AC6F62">
      <w:pPr>
        <w:pStyle w:val="Index1"/>
        <w:tabs>
          <w:tab w:val="right" w:pos="5030"/>
        </w:tabs>
        <w:rPr>
          <w:noProof/>
        </w:rPr>
      </w:pPr>
      <w:r>
        <w:rPr>
          <w:noProof/>
        </w:rPr>
        <w:t>PowerPoint 2016 for Mac, 24</w:t>
      </w:r>
    </w:p>
    <w:p w:rsidR="00AC6F62" w:rsidRDefault="00AC6F62">
      <w:pPr>
        <w:pStyle w:val="Index1"/>
        <w:tabs>
          <w:tab w:val="right" w:pos="5030"/>
        </w:tabs>
        <w:rPr>
          <w:noProof/>
        </w:rPr>
      </w:pPr>
      <w:r>
        <w:rPr>
          <w:noProof/>
        </w:rPr>
        <w:t>Project 2013, 26</w:t>
      </w:r>
    </w:p>
    <w:p w:rsidR="00AC6F62" w:rsidRDefault="00AC6F62">
      <w:pPr>
        <w:pStyle w:val="Index1"/>
        <w:tabs>
          <w:tab w:val="right" w:pos="5030"/>
        </w:tabs>
        <w:rPr>
          <w:noProof/>
        </w:rPr>
      </w:pPr>
      <w:r>
        <w:rPr>
          <w:noProof/>
        </w:rPr>
        <w:t>Project Online Essentials, 66</w:t>
      </w:r>
    </w:p>
    <w:p w:rsidR="00AC6F62" w:rsidRDefault="00AC6F62">
      <w:pPr>
        <w:pStyle w:val="Index1"/>
        <w:tabs>
          <w:tab w:val="right" w:pos="5030"/>
        </w:tabs>
        <w:rPr>
          <w:noProof/>
        </w:rPr>
      </w:pPr>
      <w:r>
        <w:rPr>
          <w:noProof/>
        </w:rPr>
        <w:t>Project Online Essentials papildinājums, 66</w:t>
      </w:r>
    </w:p>
    <w:p w:rsidR="00AC6F62" w:rsidRDefault="00AC6F62">
      <w:pPr>
        <w:pStyle w:val="Index1"/>
        <w:tabs>
          <w:tab w:val="right" w:pos="5030"/>
        </w:tabs>
        <w:rPr>
          <w:noProof/>
        </w:rPr>
      </w:pPr>
      <w:r>
        <w:rPr>
          <w:noProof/>
        </w:rPr>
        <w:t>Project Online Premium, 66</w:t>
      </w:r>
    </w:p>
    <w:p w:rsidR="00AC6F62" w:rsidRDefault="00AC6F62">
      <w:pPr>
        <w:pStyle w:val="Index1"/>
        <w:tabs>
          <w:tab w:val="right" w:pos="5030"/>
        </w:tabs>
        <w:rPr>
          <w:noProof/>
        </w:rPr>
      </w:pPr>
      <w:r>
        <w:rPr>
          <w:noProof/>
        </w:rPr>
        <w:t>Project Online Premium no SA, 66</w:t>
      </w:r>
    </w:p>
    <w:p w:rsidR="00AC6F62" w:rsidRDefault="00AC6F62">
      <w:pPr>
        <w:pStyle w:val="Index1"/>
        <w:tabs>
          <w:tab w:val="right" w:pos="5030"/>
        </w:tabs>
        <w:rPr>
          <w:noProof/>
        </w:rPr>
      </w:pPr>
      <w:r>
        <w:rPr>
          <w:noProof/>
        </w:rPr>
        <w:t>Project Online Premium papildinājums, 66</w:t>
      </w:r>
    </w:p>
    <w:p w:rsidR="00AC6F62" w:rsidRDefault="00AC6F62">
      <w:pPr>
        <w:pStyle w:val="Index1"/>
        <w:tabs>
          <w:tab w:val="right" w:pos="5030"/>
        </w:tabs>
        <w:rPr>
          <w:noProof/>
        </w:rPr>
      </w:pPr>
      <w:r>
        <w:rPr>
          <w:noProof/>
        </w:rPr>
        <w:t>Project Online Professional, 66</w:t>
      </w:r>
    </w:p>
    <w:p w:rsidR="00AC6F62" w:rsidRDefault="00AC6F62">
      <w:pPr>
        <w:pStyle w:val="Index1"/>
        <w:tabs>
          <w:tab w:val="right" w:pos="5030"/>
        </w:tabs>
        <w:rPr>
          <w:noProof/>
        </w:rPr>
      </w:pPr>
      <w:r>
        <w:rPr>
          <w:noProof/>
        </w:rPr>
        <w:t>Project Online Professional no SA, 66</w:t>
      </w:r>
    </w:p>
    <w:p w:rsidR="00AC6F62" w:rsidRDefault="00AC6F62">
      <w:pPr>
        <w:pStyle w:val="Index1"/>
        <w:tabs>
          <w:tab w:val="right" w:pos="5030"/>
        </w:tabs>
        <w:rPr>
          <w:noProof/>
        </w:rPr>
      </w:pPr>
      <w:r>
        <w:rPr>
          <w:noProof/>
        </w:rPr>
        <w:t>Project Online Professional papildinājums, 66</w:t>
      </w:r>
    </w:p>
    <w:p w:rsidR="00AC6F62" w:rsidRDefault="00AC6F62">
      <w:pPr>
        <w:pStyle w:val="Index1"/>
        <w:tabs>
          <w:tab w:val="right" w:pos="5030"/>
        </w:tabs>
        <w:rPr>
          <w:noProof/>
        </w:rPr>
      </w:pPr>
      <w:r>
        <w:rPr>
          <w:noProof/>
        </w:rPr>
        <w:t>Project Professional, 88</w:t>
      </w:r>
    </w:p>
    <w:p w:rsidR="00AC6F62" w:rsidRDefault="00AC6F62">
      <w:pPr>
        <w:pStyle w:val="Index1"/>
        <w:tabs>
          <w:tab w:val="right" w:pos="5030"/>
        </w:tabs>
        <w:rPr>
          <w:noProof/>
        </w:rPr>
      </w:pPr>
      <w:r>
        <w:rPr>
          <w:noProof/>
        </w:rPr>
        <w:t>Project Professional 2016, 23</w:t>
      </w:r>
    </w:p>
    <w:p w:rsidR="00AC6F62" w:rsidRDefault="00AC6F62">
      <w:pPr>
        <w:pStyle w:val="Index1"/>
        <w:tabs>
          <w:tab w:val="right" w:pos="5030"/>
        </w:tabs>
        <w:rPr>
          <w:noProof/>
        </w:rPr>
      </w:pPr>
      <w:r>
        <w:rPr>
          <w:noProof/>
        </w:rPr>
        <w:t>Project Server 2016, 23, 26</w:t>
      </w:r>
    </w:p>
    <w:p w:rsidR="00AC6F62" w:rsidRDefault="00AC6F62">
      <w:pPr>
        <w:pStyle w:val="Index1"/>
        <w:tabs>
          <w:tab w:val="right" w:pos="5030"/>
        </w:tabs>
        <w:rPr>
          <w:noProof/>
        </w:rPr>
      </w:pPr>
      <w:r>
        <w:rPr>
          <w:noProof/>
        </w:rPr>
        <w:t>Project Server 2016 CAL, 26</w:t>
      </w:r>
    </w:p>
    <w:p w:rsidR="00AC6F62" w:rsidRDefault="00AC6F62">
      <w:pPr>
        <w:pStyle w:val="Index1"/>
        <w:tabs>
          <w:tab w:val="right" w:pos="5030"/>
        </w:tabs>
        <w:rPr>
          <w:noProof/>
        </w:rPr>
      </w:pPr>
      <w:r>
        <w:rPr>
          <w:noProof/>
        </w:rPr>
        <w:t>Project Server 2016 ierīces CAL, 23</w:t>
      </w:r>
    </w:p>
    <w:p w:rsidR="00AC6F62" w:rsidRDefault="00AC6F62">
      <w:pPr>
        <w:pStyle w:val="Index1"/>
        <w:tabs>
          <w:tab w:val="right" w:pos="5030"/>
        </w:tabs>
        <w:rPr>
          <w:noProof/>
        </w:rPr>
      </w:pPr>
      <w:r>
        <w:rPr>
          <w:noProof/>
        </w:rPr>
        <w:t>Project Standard, 81, 88</w:t>
      </w:r>
    </w:p>
    <w:p w:rsidR="00AC6F62" w:rsidRDefault="00AC6F62">
      <w:pPr>
        <w:pStyle w:val="Index1"/>
        <w:tabs>
          <w:tab w:val="right" w:pos="5030"/>
        </w:tabs>
        <w:rPr>
          <w:noProof/>
        </w:rPr>
      </w:pPr>
      <w:r>
        <w:rPr>
          <w:noProof/>
        </w:rPr>
        <w:t>Project Standard 2016, 23</w:t>
      </w:r>
    </w:p>
    <w:p w:rsidR="00AC6F62" w:rsidRDefault="00AC6F62">
      <w:pPr>
        <w:pStyle w:val="Index1"/>
        <w:tabs>
          <w:tab w:val="right" w:pos="5030"/>
        </w:tabs>
        <w:rPr>
          <w:noProof/>
        </w:rPr>
      </w:pPr>
      <w:r>
        <w:rPr>
          <w:noProof/>
        </w:rPr>
        <w:t>Publisher 2016, 23</w:t>
      </w:r>
    </w:p>
    <w:p w:rsidR="00AC6F62" w:rsidRDefault="00AC6F62">
      <w:pPr>
        <w:pStyle w:val="Index1"/>
        <w:tabs>
          <w:tab w:val="right" w:pos="5030"/>
        </w:tabs>
        <w:rPr>
          <w:noProof/>
        </w:rPr>
      </w:pPr>
      <w:r>
        <w:rPr>
          <w:noProof/>
        </w:rPr>
        <w:t>Saziņas kredīti, 67</w:t>
      </w:r>
    </w:p>
    <w:p w:rsidR="00AC6F62" w:rsidRDefault="00AC6F62">
      <w:pPr>
        <w:pStyle w:val="Index1"/>
        <w:tabs>
          <w:tab w:val="right" w:pos="5030"/>
        </w:tabs>
        <w:rPr>
          <w:noProof/>
        </w:rPr>
      </w:pPr>
      <w:r>
        <w:rPr>
          <w:noProof/>
        </w:rPr>
        <w:t>SharePoint Online, 81</w:t>
      </w:r>
    </w:p>
    <w:p w:rsidR="00AC6F62" w:rsidRDefault="00AC6F62">
      <w:pPr>
        <w:pStyle w:val="Index1"/>
        <w:tabs>
          <w:tab w:val="right" w:pos="5030"/>
        </w:tabs>
        <w:rPr>
          <w:noProof/>
        </w:rPr>
      </w:pPr>
      <w:r>
        <w:rPr>
          <w:noProof/>
        </w:rPr>
        <w:t>SharePoint Online 1. vai 2. plāna, 27</w:t>
      </w:r>
    </w:p>
    <w:p w:rsidR="00AC6F62" w:rsidRDefault="00AC6F62">
      <w:pPr>
        <w:pStyle w:val="Index1"/>
        <w:tabs>
          <w:tab w:val="right" w:pos="5030"/>
        </w:tabs>
        <w:rPr>
          <w:noProof/>
        </w:rPr>
      </w:pPr>
      <w:r>
        <w:rPr>
          <w:noProof/>
        </w:rPr>
        <w:t>SharePoint Online Plan 1, 66</w:t>
      </w:r>
    </w:p>
    <w:p w:rsidR="00AC6F62" w:rsidRDefault="00AC6F62">
      <w:pPr>
        <w:pStyle w:val="Index1"/>
        <w:tabs>
          <w:tab w:val="right" w:pos="5030"/>
        </w:tabs>
        <w:rPr>
          <w:noProof/>
        </w:rPr>
      </w:pPr>
      <w:r>
        <w:rPr>
          <w:noProof/>
        </w:rPr>
        <w:t>SharePoint Online Plan 1 papildinājums, 66</w:t>
      </w:r>
    </w:p>
    <w:p w:rsidR="00AC6F62" w:rsidRDefault="00AC6F62">
      <w:pPr>
        <w:pStyle w:val="Index1"/>
        <w:tabs>
          <w:tab w:val="right" w:pos="5030"/>
        </w:tabs>
        <w:rPr>
          <w:noProof/>
        </w:rPr>
      </w:pPr>
      <w:r>
        <w:rPr>
          <w:noProof/>
        </w:rPr>
        <w:t>SharePoint Online Plan 2, 27, 66</w:t>
      </w:r>
    </w:p>
    <w:p w:rsidR="00AC6F62" w:rsidRDefault="00AC6F62">
      <w:pPr>
        <w:pStyle w:val="Index1"/>
        <w:tabs>
          <w:tab w:val="right" w:pos="5030"/>
        </w:tabs>
        <w:rPr>
          <w:noProof/>
        </w:rPr>
      </w:pPr>
      <w:r>
        <w:rPr>
          <w:noProof/>
        </w:rPr>
        <w:t>SharePoint Server, 57, 86</w:t>
      </w:r>
    </w:p>
    <w:p w:rsidR="00AC6F62" w:rsidRDefault="00AC6F62">
      <w:pPr>
        <w:pStyle w:val="Index1"/>
        <w:tabs>
          <w:tab w:val="right" w:pos="5030"/>
        </w:tabs>
        <w:rPr>
          <w:noProof/>
        </w:rPr>
      </w:pPr>
      <w:r>
        <w:rPr>
          <w:noProof/>
        </w:rPr>
        <w:t>SharePoint Server 2013, 27</w:t>
      </w:r>
    </w:p>
    <w:p w:rsidR="00AC6F62" w:rsidRDefault="00AC6F62">
      <w:pPr>
        <w:pStyle w:val="Index1"/>
        <w:tabs>
          <w:tab w:val="right" w:pos="5030"/>
        </w:tabs>
        <w:rPr>
          <w:noProof/>
        </w:rPr>
      </w:pPr>
      <w:r>
        <w:rPr>
          <w:noProof/>
        </w:rPr>
        <w:t>SharePoint Server 2016, 27</w:t>
      </w:r>
    </w:p>
    <w:p w:rsidR="00AC6F62" w:rsidRDefault="00AC6F62">
      <w:pPr>
        <w:pStyle w:val="Index1"/>
        <w:tabs>
          <w:tab w:val="right" w:pos="5030"/>
        </w:tabs>
        <w:rPr>
          <w:noProof/>
        </w:rPr>
      </w:pPr>
      <w:r>
        <w:rPr>
          <w:noProof/>
        </w:rPr>
        <w:t>SharePoint Server 2016 Enterprise CAL, 27</w:t>
      </w:r>
    </w:p>
    <w:p w:rsidR="00AC6F62" w:rsidRDefault="00AC6F62">
      <w:pPr>
        <w:pStyle w:val="Index1"/>
        <w:tabs>
          <w:tab w:val="right" w:pos="5030"/>
        </w:tabs>
        <w:rPr>
          <w:noProof/>
        </w:rPr>
      </w:pPr>
      <w:r>
        <w:rPr>
          <w:noProof/>
        </w:rPr>
        <w:t>SharePoint Server 2016 Standard CAL, 27</w:t>
      </w:r>
    </w:p>
    <w:p w:rsidR="00AC6F62" w:rsidRDefault="00AC6F62">
      <w:pPr>
        <w:pStyle w:val="Index1"/>
        <w:tabs>
          <w:tab w:val="right" w:pos="5030"/>
        </w:tabs>
        <w:rPr>
          <w:noProof/>
        </w:rPr>
      </w:pPr>
      <w:r>
        <w:rPr>
          <w:noProof/>
        </w:rPr>
        <w:t>Skype darbam 2016, 23</w:t>
      </w:r>
    </w:p>
    <w:p w:rsidR="00AC6F62" w:rsidRDefault="00AC6F62">
      <w:pPr>
        <w:pStyle w:val="Index1"/>
        <w:tabs>
          <w:tab w:val="right" w:pos="5030"/>
        </w:tabs>
        <w:rPr>
          <w:noProof/>
        </w:rPr>
      </w:pPr>
      <w:r>
        <w:rPr>
          <w:noProof/>
        </w:rPr>
        <w:t>Skype darbam Online Plan 1, 28, 67</w:t>
      </w:r>
    </w:p>
    <w:p w:rsidR="00AC6F62" w:rsidRDefault="00AC6F62">
      <w:pPr>
        <w:pStyle w:val="Index1"/>
        <w:tabs>
          <w:tab w:val="right" w:pos="5030"/>
        </w:tabs>
        <w:rPr>
          <w:noProof/>
        </w:rPr>
      </w:pPr>
      <w:r>
        <w:rPr>
          <w:noProof/>
        </w:rPr>
        <w:t>Skype darbam Online Plan 1 papildinājums, 67</w:t>
      </w:r>
    </w:p>
    <w:p w:rsidR="00AC6F62" w:rsidRDefault="00AC6F62">
      <w:pPr>
        <w:pStyle w:val="Index1"/>
        <w:tabs>
          <w:tab w:val="right" w:pos="5030"/>
        </w:tabs>
        <w:rPr>
          <w:noProof/>
        </w:rPr>
      </w:pPr>
      <w:r>
        <w:rPr>
          <w:noProof/>
        </w:rPr>
        <w:t>Skype darbam Online Plan 2, 28, 67</w:t>
      </w:r>
    </w:p>
    <w:p w:rsidR="00AC6F62" w:rsidRDefault="00AC6F62">
      <w:pPr>
        <w:pStyle w:val="Index1"/>
        <w:tabs>
          <w:tab w:val="right" w:pos="5030"/>
        </w:tabs>
        <w:rPr>
          <w:noProof/>
        </w:rPr>
      </w:pPr>
      <w:r>
        <w:rPr>
          <w:noProof/>
        </w:rPr>
        <w:t>Skype darbam Plus CAL, 28</w:t>
      </w:r>
    </w:p>
    <w:p w:rsidR="00AC6F62" w:rsidRDefault="00AC6F62">
      <w:pPr>
        <w:pStyle w:val="Index1"/>
        <w:tabs>
          <w:tab w:val="right" w:pos="5030"/>
        </w:tabs>
        <w:rPr>
          <w:noProof/>
        </w:rPr>
      </w:pPr>
      <w:r>
        <w:rPr>
          <w:noProof/>
        </w:rPr>
        <w:t>Skype darbam Plus CAL papildinājums, kas paredzēts Microsoft 365 E3 (Lietotāja SL), 56</w:t>
      </w:r>
    </w:p>
    <w:p w:rsidR="00AC6F62" w:rsidRDefault="00AC6F62">
      <w:pPr>
        <w:pStyle w:val="Index1"/>
        <w:tabs>
          <w:tab w:val="right" w:pos="5030"/>
        </w:tabs>
        <w:rPr>
          <w:noProof/>
        </w:rPr>
      </w:pPr>
      <w:r>
        <w:rPr>
          <w:noProof/>
        </w:rPr>
        <w:t>Skype darbam Server, 57</w:t>
      </w:r>
    </w:p>
    <w:p w:rsidR="00AC6F62" w:rsidRDefault="00AC6F62">
      <w:pPr>
        <w:pStyle w:val="Index1"/>
        <w:tabs>
          <w:tab w:val="right" w:pos="5030"/>
        </w:tabs>
        <w:rPr>
          <w:noProof/>
        </w:rPr>
      </w:pPr>
      <w:r>
        <w:rPr>
          <w:noProof/>
        </w:rPr>
        <w:t>Skype darbam Server 2015, 28</w:t>
      </w:r>
    </w:p>
    <w:p w:rsidR="00AC6F62" w:rsidRDefault="00AC6F62">
      <w:pPr>
        <w:pStyle w:val="Index1"/>
        <w:tabs>
          <w:tab w:val="right" w:pos="5030"/>
        </w:tabs>
        <w:rPr>
          <w:noProof/>
        </w:rPr>
      </w:pPr>
      <w:r>
        <w:rPr>
          <w:noProof/>
        </w:rPr>
        <w:t>Skype darbam Server 2015 Enterprise CAL, 28</w:t>
      </w:r>
    </w:p>
    <w:p w:rsidR="00AC6F62" w:rsidRDefault="00AC6F62">
      <w:pPr>
        <w:pStyle w:val="Index1"/>
        <w:tabs>
          <w:tab w:val="right" w:pos="5030"/>
        </w:tabs>
        <w:rPr>
          <w:noProof/>
        </w:rPr>
      </w:pPr>
      <w:r>
        <w:rPr>
          <w:noProof/>
        </w:rPr>
        <w:t>Skype darbam Server 2015 Plus CAL, 28</w:t>
      </w:r>
    </w:p>
    <w:p w:rsidR="00AC6F62" w:rsidRDefault="00AC6F62">
      <w:pPr>
        <w:pStyle w:val="Index1"/>
        <w:tabs>
          <w:tab w:val="right" w:pos="5030"/>
        </w:tabs>
        <w:rPr>
          <w:noProof/>
        </w:rPr>
      </w:pPr>
      <w:r>
        <w:rPr>
          <w:noProof/>
        </w:rPr>
        <w:t>Skype darbam Server 2015 Standard CAL, 28</w:t>
      </w:r>
    </w:p>
    <w:p w:rsidR="00AC6F62" w:rsidRDefault="00AC6F62">
      <w:pPr>
        <w:pStyle w:val="Index1"/>
        <w:tabs>
          <w:tab w:val="right" w:pos="5030"/>
        </w:tabs>
        <w:rPr>
          <w:noProof/>
        </w:rPr>
      </w:pPr>
      <w:r>
        <w:rPr>
          <w:noProof/>
        </w:rPr>
        <w:t>SQL Parallel Data Warehouse, 82, 88</w:t>
      </w:r>
    </w:p>
    <w:p w:rsidR="00AC6F62" w:rsidRDefault="00AC6F62">
      <w:pPr>
        <w:pStyle w:val="Index1"/>
        <w:tabs>
          <w:tab w:val="right" w:pos="5030"/>
        </w:tabs>
        <w:rPr>
          <w:noProof/>
        </w:rPr>
      </w:pPr>
      <w:r>
        <w:rPr>
          <w:noProof/>
        </w:rPr>
        <w:t>SQL Server, 86</w:t>
      </w:r>
    </w:p>
    <w:p w:rsidR="00AC6F62" w:rsidRDefault="00AC6F62">
      <w:pPr>
        <w:pStyle w:val="Index1"/>
        <w:tabs>
          <w:tab w:val="right" w:pos="5030"/>
        </w:tabs>
        <w:rPr>
          <w:noProof/>
        </w:rPr>
      </w:pPr>
      <w:r>
        <w:rPr>
          <w:noProof/>
        </w:rPr>
        <w:t>SQL Server 2016, 29</w:t>
      </w:r>
    </w:p>
    <w:p w:rsidR="00AC6F62" w:rsidRDefault="00AC6F62">
      <w:pPr>
        <w:pStyle w:val="Index1"/>
        <w:tabs>
          <w:tab w:val="right" w:pos="5030"/>
        </w:tabs>
        <w:rPr>
          <w:noProof/>
        </w:rPr>
      </w:pPr>
      <w:r>
        <w:rPr>
          <w:noProof/>
        </w:rPr>
        <w:t>SQL Server 2017 CAL, 29</w:t>
      </w:r>
    </w:p>
    <w:p w:rsidR="00AC6F62" w:rsidRDefault="00AC6F62">
      <w:pPr>
        <w:pStyle w:val="Index1"/>
        <w:tabs>
          <w:tab w:val="right" w:pos="5030"/>
        </w:tabs>
        <w:rPr>
          <w:noProof/>
        </w:rPr>
      </w:pPr>
      <w:r>
        <w:rPr>
          <w:noProof/>
        </w:rPr>
        <w:t>SQL Server 2017 Enterprise, 29</w:t>
      </w:r>
    </w:p>
    <w:p w:rsidR="00AC6F62" w:rsidRDefault="00AC6F62">
      <w:pPr>
        <w:pStyle w:val="Index1"/>
        <w:tabs>
          <w:tab w:val="right" w:pos="5030"/>
        </w:tabs>
        <w:rPr>
          <w:noProof/>
        </w:rPr>
      </w:pPr>
      <w:r>
        <w:rPr>
          <w:noProof/>
        </w:rPr>
        <w:t>SQL Server 2017 Enterprise Core, 29</w:t>
      </w:r>
    </w:p>
    <w:p w:rsidR="00AC6F62" w:rsidRDefault="00AC6F62">
      <w:pPr>
        <w:pStyle w:val="Index1"/>
        <w:tabs>
          <w:tab w:val="right" w:pos="5030"/>
        </w:tabs>
        <w:rPr>
          <w:noProof/>
        </w:rPr>
      </w:pPr>
      <w:r>
        <w:rPr>
          <w:noProof/>
        </w:rPr>
        <w:t>SQL Server 2017 Standard, 29</w:t>
      </w:r>
    </w:p>
    <w:p w:rsidR="00AC6F62" w:rsidRDefault="00AC6F62">
      <w:pPr>
        <w:pStyle w:val="Index1"/>
        <w:tabs>
          <w:tab w:val="right" w:pos="5030"/>
        </w:tabs>
        <w:rPr>
          <w:noProof/>
        </w:rPr>
      </w:pPr>
      <w:r>
        <w:rPr>
          <w:noProof/>
        </w:rPr>
        <w:t>SQL Server 2017 Standard Core, 29</w:t>
      </w:r>
    </w:p>
    <w:p w:rsidR="00AC6F62" w:rsidRDefault="00AC6F62">
      <w:pPr>
        <w:pStyle w:val="Index1"/>
        <w:tabs>
          <w:tab w:val="right" w:pos="5030"/>
        </w:tabs>
        <w:rPr>
          <w:noProof/>
        </w:rPr>
      </w:pPr>
      <w:r>
        <w:rPr>
          <w:noProof/>
        </w:rPr>
        <w:t>SQL Server Business Intelligence, 82</w:t>
      </w:r>
    </w:p>
    <w:p w:rsidR="00AC6F62" w:rsidRDefault="00AC6F62">
      <w:pPr>
        <w:pStyle w:val="Index1"/>
        <w:tabs>
          <w:tab w:val="right" w:pos="5030"/>
        </w:tabs>
        <w:rPr>
          <w:noProof/>
        </w:rPr>
      </w:pPr>
      <w:r>
        <w:rPr>
          <w:noProof/>
        </w:rPr>
        <w:t>SQL Server Business Intelligence;, 88</w:t>
      </w:r>
    </w:p>
    <w:p w:rsidR="00AC6F62" w:rsidRDefault="00AC6F62">
      <w:pPr>
        <w:pStyle w:val="Index1"/>
        <w:tabs>
          <w:tab w:val="right" w:pos="5030"/>
        </w:tabs>
        <w:rPr>
          <w:noProof/>
        </w:rPr>
      </w:pPr>
      <w:r>
        <w:rPr>
          <w:noProof/>
        </w:rPr>
        <w:t>SQL Server Data Center, 82</w:t>
      </w:r>
    </w:p>
    <w:p w:rsidR="00AC6F62" w:rsidRDefault="00AC6F62">
      <w:pPr>
        <w:pStyle w:val="Index1"/>
        <w:tabs>
          <w:tab w:val="right" w:pos="5030"/>
        </w:tabs>
        <w:rPr>
          <w:noProof/>
        </w:rPr>
      </w:pPr>
      <w:r>
        <w:rPr>
          <w:noProof/>
        </w:rPr>
        <w:t>SQL Server Enterprise, 82</w:t>
      </w:r>
    </w:p>
    <w:p w:rsidR="00AC6F62" w:rsidRDefault="00AC6F62">
      <w:pPr>
        <w:pStyle w:val="Index1"/>
        <w:tabs>
          <w:tab w:val="right" w:pos="5030"/>
        </w:tabs>
        <w:rPr>
          <w:noProof/>
        </w:rPr>
      </w:pPr>
      <w:r>
        <w:rPr>
          <w:noProof/>
        </w:rPr>
        <w:t>SQL Server Standard, 82</w:t>
      </w:r>
    </w:p>
    <w:p w:rsidR="00AC6F62" w:rsidRDefault="00AC6F62">
      <w:pPr>
        <w:pStyle w:val="Index1"/>
        <w:tabs>
          <w:tab w:val="right" w:pos="5030"/>
        </w:tabs>
        <w:rPr>
          <w:noProof/>
        </w:rPr>
      </w:pPr>
      <w:r>
        <w:rPr>
          <w:noProof/>
        </w:rPr>
        <w:t>SQL Server Standard;, 88</w:t>
      </w:r>
    </w:p>
    <w:p w:rsidR="00AC6F62" w:rsidRDefault="00AC6F62">
      <w:pPr>
        <w:pStyle w:val="Index1"/>
        <w:tabs>
          <w:tab w:val="right" w:pos="5030"/>
        </w:tabs>
        <w:rPr>
          <w:noProof/>
        </w:rPr>
      </w:pPr>
      <w:r>
        <w:rPr>
          <w:noProof/>
        </w:rPr>
        <w:t>System Center 2012 Client Management Suite, 33, 35, 36, 37</w:t>
      </w:r>
    </w:p>
    <w:p w:rsidR="00AC6F62" w:rsidRDefault="00AC6F62">
      <w:pPr>
        <w:pStyle w:val="Index1"/>
        <w:tabs>
          <w:tab w:val="right" w:pos="5030"/>
        </w:tabs>
        <w:rPr>
          <w:noProof/>
        </w:rPr>
      </w:pPr>
      <w:r>
        <w:rPr>
          <w:noProof/>
        </w:rPr>
        <w:t>System Center 2012 Datacenter Server Management License, 82</w:t>
      </w:r>
    </w:p>
    <w:p w:rsidR="00AC6F62" w:rsidRDefault="00AC6F62">
      <w:pPr>
        <w:pStyle w:val="Index1"/>
        <w:tabs>
          <w:tab w:val="right" w:pos="5030"/>
        </w:tabs>
        <w:rPr>
          <w:noProof/>
        </w:rPr>
      </w:pPr>
      <w:r>
        <w:rPr>
          <w:noProof/>
        </w:rPr>
        <w:t>System Center 2012 R2, 31</w:t>
      </w:r>
    </w:p>
    <w:p w:rsidR="00AC6F62" w:rsidRDefault="00AC6F62">
      <w:pPr>
        <w:pStyle w:val="Index1"/>
        <w:tabs>
          <w:tab w:val="right" w:pos="5030"/>
        </w:tabs>
        <w:rPr>
          <w:noProof/>
        </w:rPr>
      </w:pPr>
      <w:r>
        <w:rPr>
          <w:noProof/>
        </w:rPr>
        <w:t>System Center 2012 R2 Configuration Manager, 32</w:t>
      </w:r>
    </w:p>
    <w:p w:rsidR="00AC6F62" w:rsidRDefault="00AC6F62">
      <w:pPr>
        <w:pStyle w:val="Index1"/>
        <w:tabs>
          <w:tab w:val="right" w:pos="5030"/>
        </w:tabs>
        <w:rPr>
          <w:noProof/>
        </w:rPr>
      </w:pPr>
      <w:r>
        <w:rPr>
          <w:noProof/>
        </w:rPr>
        <w:t>System Center 2012 R2 Endpoint Protection, 34</w:t>
      </w:r>
    </w:p>
    <w:p w:rsidR="00AC6F62" w:rsidRDefault="00AC6F62">
      <w:pPr>
        <w:pStyle w:val="Index1"/>
        <w:tabs>
          <w:tab w:val="right" w:pos="5030"/>
        </w:tabs>
        <w:rPr>
          <w:noProof/>
        </w:rPr>
      </w:pPr>
      <w:r>
        <w:rPr>
          <w:noProof/>
        </w:rPr>
        <w:t>System Center 2012 servera pārvaldības licence, 82</w:t>
      </w:r>
    </w:p>
    <w:p w:rsidR="00AC6F62" w:rsidRDefault="00AC6F62">
      <w:pPr>
        <w:pStyle w:val="Index1"/>
        <w:tabs>
          <w:tab w:val="right" w:pos="5030"/>
        </w:tabs>
        <w:rPr>
          <w:noProof/>
        </w:rPr>
      </w:pPr>
      <w:r>
        <w:rPr>
          <w:noProof/>
        </w:rPr>
        <w:t>System Center 2016 Data Protection Manager, 33</w:t>
      </w:r>
    </w:p>
    <w:p w:rsidR="00AC6F62" w:rsidRDefault="00AC6F62">
      <w:pPr>
        <w:pStyle w:val="Index1"/>
        <w:tabs>
          <w:tab w:val="right" w:pos="5030"/>
        </w:tabs>
        <w:rPr>
          <w:noProof/>
        </w:rPr>
      </w:pPr>
      <w:r>
        <w:rPr>
          <w:noProof/>
        </w:rPr>
        <w:t>System Center 2016 Datacenter Server Management License (16 Kodola licenču pakotnes), 31</w:t>
      </w:r>
    </w:p>
    <w:p w:rsidR="00AC6F62" w:rsidRDefault="00AC6F62">
      <w:pPr>
        <w:pStyle w:val="Index1"/>
        <w:tabs>
          <w:tab w:val="right" w:pos="5030"/>
        </w:tabs>
        <w:rPr>
          <w:noProof/>
        </w:rPr>
      </w:pPr>
      <w:r>
        <w:rPr>
          <w:noProof/>
        </w:rPr>
        <w:t>System Center 2016 Datacenter Server Management License (2 Kodola licenču pakotnes), 31</w:t>
      </w:r>
    </w:p>
    <w:p w:rsidR="00AC6F62" w:rsidRDefault="00AC6F62">
      <w:pPr>
        <w:pStyle w:val="Index1"/>
        <w:tabs>
          <w:tab w:val="right" w:pos="5030"/>
        </w:tabs>
        <w:rPr>
          <w:noProof/>
        </w:rPr>
      </w:pPr>
      <w:r>
        <w:rPr>
          <w:noProof/>
        </w:rPr>
        <w:t>System Center 2016 Operations Manager, 35</w:t>
      </w:r>
    </w:p>
    <w:p w:rsidR="00AC6F62" w:rsidRDefault="00AC6F62">
      <w:pPr>
        <w:pStyle w:val="Index1"/>
        <w:tabs>
          <w:tab w:val="right" w:pos="5030"/>
        </w:tabs>
        <w:rPr>
          <w:noProof/>
        </w:rPr>
      </w:pPr>
      <w:r>
        <w:rPr>
          <w:noProof/>
        </w:rPr>
        <w:t>System Center 2016 Orchestrator, 36</w:t>
      </w:r>
    </w:p>
    <w:p w:rsidR="00AC6F62" w:rsidRDefault="00AC6F62">
      <w:pPr>
        <w:pStyle w:val="Index1"/>
        <w:tabs>
          <w:tab w:val="right" w:pos="5030"/>
        </w:tabs>
        <w:rPr>
          <w:noProof/>
        </w:rPr>
      </w:pPr>
      <w:r>
        <w:rPr>
          <w:noProof/>
        </w:rPr>
        <w:t>System Center 2016 Service Manager, 36, 37</w:t>
      </w:r>
    </w:p>
    <w:p w:rsidR="00AC6F62" w:rsidRDefault="00AC6F62">
      <w:pPr>
        <w:pStyle w:val="Index1"/>
        <w:tabs>
          <w:tab w:val="right" w:pos="5030"/>
        </w:tabs>
        <w:rPr>
          <w:noProof/>
        </w:rPr>
      </w:pPr>
      <w:r>
        <w:rPr>
          <w:noProof/>
        </w:rPr>
        <w:t>System Center 2016 Standard Server Management License (16 Kodola licenču pakotnes), 31</w:t>
      </w:r>
    </w:p>
    <w:p w:rsidR="00AC6F62" w:rsidRDefault="00AC6F62">
      <w:pPr>
        <w:pStyle w:val="Index1"/>
        <w:tabs>
          <w:tab w:val="right" w:pos="5030"/>
        </w:tabs>
        <w:rPr>
          <w:noProof/>
        </w:rPr>
      </w:pPr>
      <w:r>
        <w:rPr>
          <w:noProof/>
        </w:rPr>
        <w:t>System Center 2016 Standard Server Management License (2 Kodola licenču pakotnes), 31</w:t>
      </w:r>
    </w:p>
    <w:p w:rsidR="00AC6F62" w:rsidRDefault="00AC6F62">
      <w:pPr>
        <w:pStyle w:val="Index1"/>
        <w:tabs>
          <w:tab w:val="right" w:pos="5030"/>
        </w:tabs>
        <w:rPr>
          <w:noProof/>
        </w:rPr>
      </w:pPr>
      <w:r>
        <w:rPr>
          <w:noProof/>
        </w:rPr>
        <w:t>System Center Configuration Manager 1606 Client Management License, 32</w:t>
      </w:r>
    </w:p>
    <w:p w:rsidR="00AC6F62" w:rsidRDefault="00AC6F62">
      <w:pPr>
        <w:pStyle w:val="Index1"/>
        <w:tabs>
          <w:tab w:val="right" w:pos="5030"/>
        </w:tabs>
        <w:rPr>
          <w:noProof/>
        </w:rPr>
      </w:pPr>
      <w:r>
        <w:rPr>
          <w:noProof/>
        </w:rPr>
        <w:t>System Center Datacenter, 86, 88</w:t>
      </w:r>
    </w:p>
    <w:p w:rsidR="00AC6F62" w:rsidRDefault="00AC6F62">
      <w:pPr>
        <w:pStyle w:val="Index1"/>
        <w:tabs>
          <w:tab w:val="right" w:pos="5030"/>
        </w:tabs>
        <w:rPr>
          <w:noProof/>
        </w:rPr>
      </w:pPr>
      <w:r>
        <w:rPr>
          <w:noProof/>
        </w:rPr>
        <w:t>System Center Datacenter (2 Kodola licenču pakotnes), 19</w:t>
      </w:r>
    </w:p>
    <w:p w:rsidR="00AC6F62" w:rsidRDefault="00AC6F62">
      <w:pPr>
        <w:pStyle w:val="Index1"/>
        <w:tabs>
          <w:tab w:val="right" w:pos="5030"/>
        </w:tabs>
        <w:rPr>
          <w:noProof/>
        </w:rPr>
      </w:pPr>
      <w:r>
        <w:rPr>
          <w:noProof/>
        </w:rPr>
        <w:t>System Center Endpoint Protection 1606, 34</w:t>
      </w:r>
    </w:p>
    <w:p w:rsidR="00AC6F62" w:rsidRDefault="00AC6F62">
      <w:pPr>
        <w:pStyle w:val="Index1"/>
        <w:tabs>
          <w:tab w:val="right" w:pos="5030"/>
        </w:tabs>
        <w:rPr>
          <w:noProof/>
        </w:rPr>
      </w:pPr>
      <w:r>
        <w:rPr>
          <w:noProof/>
        </w:rPr>
        <w:t>System Center Global Service Monitor, 32</w:t>
      </w:r>
    </w:p>
    <w:p w:rsidR="00AC6F62" w:rsidRDefault="00AC6F62">
      <w:pPr>
        <w:pStyle w:val="Index1"/>
        <w:tabs>
          <w:tab w:val="right" w:pos="5030"/>
        </w:tabs>
        <w:rPr>
          <w:noProof/>
        </w:rPr>
      </w:pPr>
      <w:r>
        <w:rPr>
          <w:noProof/>
        </w:rPr>
        <w:t>System Center Standard, 86, 88</w:t>
      </w:r>
    </w:p>
    <w:p w:rsidR="00AC6F62" w:rsidRDefault="00AC6F62">
      <w:pPr>
        <w:pStyle w:val="Index1"/>
        <w:tabs>
          <w:tab w:val="right" w:pos="5030"/>
        </w:tabs>
        <w:rPr>
          <w:noProof/>
        </w:rPr>
      </w:pPr>
      <w:r>
        <w:rPr>
          <w:noProof/>
        </w:rPr>
        <w:t>System Center Standard (2 Kodola licenču pakotnes), 19</w:t>
      </w:r>
    </w:p>
    <w:p w:rsidR="00AC6F62" w:rsidRDefault="00AC6F62">
      <w:pPr>
        <w:pStyle w:val="Index1"/>
        <w:tabs>
          <w:tab w:val="right" w:pos="5030"/>
        </w:tabs>
        <w:rPr>
          <w:noProof/>
        </w:rPr>
      </w:pPr>
      <w:r>
        <w:rPr>
          <w:noProof/>
        </w:rPr>
        <w:t>Tālruņa sistēma, 67</w:t>
      </w:r>
    </w:p>
    <w:p w:rsidR="00AC6F62" w:rsidRDefault="00AC6F62">
      <w:pPr>
        <w:pStyle w:val="Index1"/>
        <w:tabs>
          <w:tab w:val="right" w:pos="5030"/>
        </w:tabs>
        <w:rPr>
          <w:noProof/>
        </w:rPr>
      </w:pPr>
      <w:r>
        <w:rPr>
          <w:noProof/>
        </w:rPr>
        <w:t>VDI, 37</w:t>
      </w:r>
    </w:p>
    <w:p w:rsidR="00AC6F62" w:rsidRDefault="00AC6F62">
      <w:pPr>
        <w:pStyle w:val="Index1"/>
        <w:tabs>
          <w:tab w:val="right" w:pos="5030"/>
        </w:tabs>
        <w:rPr>
          <w:noProof/>
        </w:rPr>
      </w:pPr>
      <w:r>
        <w:rPr>
          <w:noProof/>
        </w:rPr>
        <w:t>Visio 2016 Professional, 23</w:t>
      </w:r>
    </w:p>
    <w:p w:rsidR="00AC6F62" w:rsidRDefault="00AC6F62">
      <w:pPr>
        <w:pStyle w:val="Index1"/>
        <w:tabs>
          <w:tab w:val="right" w:pos="5030"/>
        </w:tabs>
        <w:rPr>
          <w:noProof/>
        </w:rPr>
      </w:pPr>
      <w:r>
        <w:rPr>
          <w:noProof/>
        </w:rPr>
        <w:t>Visio 2016 Standard, 23</w:t>
      </w:r>
    </w:p>
    <w:p w:rsidR="00AC6F62" w:rsidRDefault="00AC6F62">
      <w:pPr>
        <w:pStyle w:val="Index1"/>
        <w:tabs>
          <w:tab w:val="right" w:pos="5030"/>
        </w:tabs>
        <w:rPr>
          <w:noProof/>
        </w:rPr>
      </w:pPr>
      <w:r>
        <w:rPr>
          <w:noProof/>
        </w:rPr>
        <w:t>Visio Online 1. un 2. plāns No SA, 61</w:t>
      </w:r>
    </w:p>
    <w:p w:rsidR="00AC6F62" w:rsidRDefault="00AC6F62">
      <w:pPr>
        <w:pStyle w:val="Index1"/>
        <w:tabs>
          <w:tab w:val="right" w:pos="5030"/>
        </w:tabs>
        <w:rPr>
          <w:noProof/>
        </w:rPr>
      </w:pPr>
      <w:r>
        <w:rPr>
          <w:noProof/>
        </w:rPr>
        <w:t>Visio Online Plan 1, 61</w:t>
      </w:r>
    </w:p>
    <w:p w:rsidR="00AC6F62" w:rsidRDefault="00AC6F62">
      <w:pPr>
        <w:pStyle w:val="Index1"/>
        <w:tabs>
          <w:tab w:val="right" w:pos="5030"/>
        </w:tabs>
        <w:rPr>
          <w:noProof/>
        </w:rPr>
      </w:pPr>
      <w:r>
        <w:rPr>
          <w:noProof/>
        </w:rPr>
        <w:t>Visio Online Plan 2, 61</w:t>
      </w:r>
    </w:p>
    <w:p w:rsidR="00AC6F62" w:rsidRDefault="00AC6F62">
      <w:pPr>
        <w:pStyle w:val="Index1"/>
        <w:tabs>
          <w:tab w:val="right" w:pos="5030"/>
        </w:tabs>
        <w:rPr>
          <w:noProof/>
        </w:rPr>
      </w:pPr>
      <w:r>
        <w:rPr>
          <w:noProof/>
        </w:rPr>
        <w:t>Visio Online Plan 2 papildinājums, 61</w:t>
      </w:r>
    </w:p>
    <w:p w:rsidR="00AC6F62" w:rsidRDefault="00AC6F62">
      <w:pPr>
        <w:pStyle w:val="Index1"/>
        <w:tabs>
          <w:tab w:val="right" w:pos="5030"/>
        </w:tabs>
        <w:rPr>
          <w:noProof/>
        </w:rPr>
      </w:pPr>
      <w:r>
        <w:rPr>
          <w:noProof/>
        </w:rPr>
        <w:t>Visio Professional, 88</w:t>
      </w:r>
    </w:p>
    <w:p w:rsidR="00AC6F62" w:rsidRDefault="00AC6F62">
      <w:pPr>
        <w:pStyle w:val="Index1"/>
        <w:tabs>
          <w:tab w:val="right" w:pos="5030"/>
        </w:tabs>
        <w:rPr>
          <w:noProof/>
        </w:rPr>
      </w:pPr>
      <w:r>
        <w:rPr>
          <w:noProof/>
        </w:rPr>
        <w:t>Visio Standard, 81, 88</w:t>
      </w:r>
    </w:p>
    <w:p w:rsidR="00AC6F62" w:rsidRDefault="00AC6F62">
      <w:pPr>
        <w:pStyle w:val="Index1"/>
        <w:tabs>
          <w:tab w:val="right" w:pos="5030"/>
        </w:tabs>
        <w:rPr>
          <w:noProof/>
        </w:rPr>
      </w:pPr>
      <w:r>
        <w:rPr>
          <w:noProof/>
        </w:rPr>
        <w:t>Visual Studio 2015, 38</w:t>
      </w:r>
    </w:p>
    <w:p w:rsidR="00AC6F62" w:rsidRDefault="00AC6F62">
      <w:pPr>
        <w:pStyle w:val="Index1"/>
        <w:tabs>
          <w:tab w:val="right" w:pos="5030"/>
        </w:tabs>
        <w:rPr>
          <w:noProof/>
        </w:rPr>
      </w:pPr>
      <w:r>
        <w:rPr>
          <w:noProof/>
        </w:rPr>
        <w:t>Visual Studio Enterprise 2017 abonements, 38</w:t>
      </w:r>
    </w:p>
    <w:p w:rsidR="00AC6F62" w:rsidRDefault="00AC6F62">
      <w:pPr>
        <w:pStyle w:val="Index1"/>
        <w:tabs>
          <w:tab w:val="right" w:pos="5030"/>
        </w:tabs>
        <w:rPr>
          <w:noProof/>
        </w:rPr>
      </w:pPr>
      <w:r>
        <w:rPr>
          <w:noProof/>
        </w:rPr>
        <w:t>Visual Studio Enterprise abonements, 82, 88</w:t>
      </w:r>
    </w:p>
    <w:p w:rsidR="00AC6F62" w:rsidRDefault="00AC6F62">
      <w:pPr>
        <w:pStyle w:val="Index1"/>
        <w:tabs>
          <w:tab w:val="right" w:pos="5030"/>
        </w:tabs>
        <w:rPr>
          <w:noProof/>
        </w:rPr>
      </w:pPr>
      <w:r>
        <w:rPr>
          <w:noProof/>
        </w:rPr>
        <w:t>Visual Studio Professional 2017, 38</w:t>
      </w:r>
    </w:p>
    <w:p w:rsidR="00AC6F62" w:rsidRDefault="00AC6F62">
      <w:pPr>
        <w:pStyle w:val="Index1"/>
        <w:tabs>
          <w:tab w:val="right" w:pos="5030"/>
        </w:tabs>
        <w:rPr>
          <w:noProof/>
        </w:rPr>
      </w:pPr>
      <w:r>
        <w:rPr>
          <w:noProof/>
        </w:rPr>
        <w:t>Visual Studio Professional 2017 abonements, 38</w:t>
      </w:r>
    </w:p>
    <w:p w:rsidR="00AC6F62" w:rsidRDefault="00AC6F62">
      <w:pPr>
        <w:pStyle w:val="Index1"/>
        <w:tabs>
          <w:tab w:val="right" w:pos="5030"/>
        </w:tabs>
        <w:rPr>
          <w:noProof/>
        </w:rPr>
      </w:pPr>
      <w:r>
        <w:rPr>
          <w:noProof/>
        </w:rPr>
        <w:t>Visual Studio Professional abonements, 82, 88</w:t>
      </w:r>
    </w:p>
    <w:p w:rsidR="00AC6F62" w:rsidRDefault="00AC6F62">
      <w:pPr>
        <w:pStyle w:val="Index1"/>
        <w:tabs>
          <w:tab w:val="right" w:pos="5030"/>
        </w:tabs>
        <w:rPr>
          <w:noProof/>
        </w:rPr>
      </w:pPr>
      <w:r>
        <w:rPr>
          <w:noProof/>
        </w:rPr>
        <w:t>Visual Studio Team Foundation Server 2018 ar SQL Server 2017 Technology, 39</w:t>
      </w:r>
    </w:p>
    <w:p w:rsidR="00AC6F62" w:rsidRDefault="00AC6F62">
      <w:pPr>
        <w:pStyle w:val="Index1"/>
        <w:tabs>
          <w:tab w:val="right" w:pos="5030"/>
        </w:tabs>
        <w:rPr>
          <w:noProof/>
        </w:rPr>
      </w:pPr>
      <w:r>
        <w:rPr>
          <w:noProof/>
        </w:rPr>
        <w:t>Visual Studio Team Foundation Server 2018 CAL, 39</w:t>
      </w:r>
    </w:p>
    <w:p w:rsidR="00AC6F62" w:rsidRDefault="00AC6F62">
      <w:pPr>
        <w:pStyle w:val="Index1"/>
        <w:tabs>
          <w:tab w:val="right" w:pos="5030"/>
        </w:tabs>
        <w:rPr>
          <w:noProof/>
        </w:rPr>
      </w:pPr>
      <w:r>
        <w:rPr>
          <w:noProof/>
        </w:rPr>
        <w:t>Visual Studio Test Professional 2017 abonements, 38</w:t>
      </w:r>
    </w:p>
    <w:p w:rsidR="00AC6F62" w:rsidRDefault="00AC6F62">
      <w:pPr>
        <w:pStyle w:val="Index1"/>
        <w:tabs>
          <w:tab w:val="right" w:pos="5030"/>
        </w:tabs>
        <w:rPr>
          <w:noProof/>
        </w:rPr>
      </w:pPr>
      <w:r>
        <w:rPr>
          <w:noProof/>
        </w:rPr>
        <w:t>Visual Studio Test Professional abonements, 82, 88</w:t>
      </w:r>
    </w:p>
    <w:p w:rsidR="00AC6F62" w:rsidRDefault="00AC6F62">
      <w:pPr>
        <w:pStyle w:val="Index1"/>
        <w:tabs>
          <w:tab w:val="right" w:pos="5030"/>
        </w:tabs>
        <w:rPr>
          <w:noProof/>
        </w:rPr>
      </w:pPr>
      <w:r>
        <w:rPr>
          <w:noProof/>
        </w:rPr>
        <w:t>Windows 10 Education A3, 41</w:t>
      </w:r>
    </w:p>
    <w:p w:rsidR="00AC6F62" w:rsidRDefault="00AC6F62">
      <w:pPr>
        <w:pStyle w:val="Index1"/>
        <w:tabs>
          <w:tab w:val="right" w:pos="5030"/>
        </w:tabs>
        <w:rPr>
          <w:noProof/>
        </w:rPr>
      </w:pPr>
      <w:r>
        <w:rPr>
          <w:noProof/>
        </w:rPr>
        <w:t>Windows 10 Education A5, 41</w:t>
      </w:r>
    </w:p>
    <w:p w:rsidR="00AC6F62" w:rsidRDefault="00AC6F62">
      <w:pPr>
        <w:pStyle w:val="Index1"/>
        <w:tabs>
          <w:tab w:val="right" w:pos="5030"/>
        </w:tabs>
        <w:rPr>
          <w:noProof/>
        </w:rPr>
      </w:pPr>
      <w:r>
        <w:rPr>
          <w:noProof/>
        </w:rPr>
        <w:t>Windows 10 Education E3, 41</w:t>
      </w:r>
    </w:p>
    <w:p w:rsidR="00AC6F62" w:rsidRDefault="00AC6F62">
      <w:pPr>
        <w:pStyle w:val="Index1"/>
        <w:tabs>
          <w:tab w:val="right" w:pos="5030"/>
        </w:tabs>
        <w:rPr>
          <w:noProof/>
        </w:rPr>
      </w:pPr>
      <w:r>
        <w:rPr>
          <w:noProof/>
        </w:rPr>
        <w:t>Windows 10 Education E5, 41</w:t>
      </w:r>
    </w:p>
    <w:p w:rsidR="00AC6F62" w:rsidRDefault="00AC6F62">
      <w:pPr>
        <w:pStyle w:val="Index1"/>
        <w:tabs>
          <w:tab w:val="right" w:pos="5030"/>
        </w:tabs>
        <w:rPr>
          <w:noProof/>
        </w:rPr>
      </w:pPr>
      <w:r>
        <w:rPr>
          <w:noProof/>
        </w:rPr>
        <w:t>Windows 10 Education E5 (katrai Ierīcei), 41</w:t>
      </w:r>
    </w:p>
    <w:p w:rsidR="00AC6F62" w:rsidRDefault="00AC6F62">
      <w:pPr>
        <w:pStyle w:val="Index1"/>
        <w:tabs>
          <w:tab w:val="right" w:pos="5030"/>
        </w:tabs>
        <w:rPr>
          <w:noProof/>
        </w:rPr>
      </w:pPr>
      <w:r>
        <w:rPr>
          <w:noProof/>
        </w:rPr>
        <w:t>Windows 10 Education E5 katrai Ierīcei papildinājums (E3 katrai ierīcei), 41</w:t>
      </w:r>
    </w:p>
    <w:p w:rsidR="00AC6F62" w:rsidRDefault="00AC6F62">
      <w:pPr>
        <w:pStyle w:val="Index1"/>
        <w:tabs>
          <w:tab w:val="right" w:pos="5030"/>
        </w:tabs>
        <w:rPr>
          <w:noProof/>
        </w:rPr>
      </w:pPr>
      <w:r>
        <w:rPr>
          <w:noProof/>
        </w:rPr>
        <w:t>Windows 10 Education jauninājums, 41</w:t>
      </w:r>
    </w:p>
    <w:p w:rsidR="00AC6F62" w:rsidRDefault="00AC6F62">
      <w:pPr>
        <w:pStyle w:val="Index1"/>
        <w:tabs>
          <w:tab w:val="right" w:pos="5030"/>
        </w:tabs>
        <w:rPr>
          <w:noProof/>
        </w:rPr>
      </w:pPr>
      <w:r>
        <w:rPr>
          <w:noProof/>
        </w:rPr>
        <w:t>Windows 10 Enterprise E3 ierīcei ar aktīvu SA, 40</w:t>
      </w:r>
    </w:p>
    <w:p w:rsidR="00AC6F62" w:rsidRDefault="00AC6F62">
      <w:pPr>
        <w:pStyle w:val="Index1"/>
        <w:tabs>
          <w:tab w:val="right" w:pos="5030"/>
        </w:tabs>
        <w:rPr>
          <w:noProof/>
        </w:rPr>
      </w:pPr>
      <w:r>
        <w:rPr>
          <w:noProof/>
        </w:rPr>
        <w:t>Windows 10 Enterprise E3 katram Lietotājam papildinājums (E3 katrai ierīcei), 41</w:t>
      </w:r>
    </w:p>
    <w:p w:rsidR="00AC6F62" w:rsidRDefault="00AC6F62">
      <w:pPr>
        <w:pStyle w:val="Index1"/>
        <w:tabs>
          <w:tab w:val="right" w:pos="5030"/>
        </w:tabs>
        <w:rPr>
          <w:noProof/>
        </w:rPr>
      </w:pPr>
      <w:r>
        <w:rPr>
          <w:noProof/>
        </w:rPr>
        <w:t>Windows 10 Enterprise E3 lietotājam (tikai lokāli), 40</w:t>
      </w:r>
    </w:p>
    <w:p w:rsidR="00AC6F62" w:rsidRDefault="00AC6F62">
      <w:pPr>
        <w:pStyle w:val="Index1"/>
        <w:tabs>
          <w:tab w:val="right" w:pos="5030"/>
        </w:tabs>
        <w:rPr>
          <w:noProof/>
        </w:rPr>
      </w:pPr>
      <w:r>
        <w:rPr>
          <w:noProof/>
        </w:rPr>
        <w:t>Windows 10 Enterprise E3 lietotājam ar SA, 40</w:t>
      </w:r>
    </w:p>
    <w:p w:rsidR="00AC6F62" w:rsidRDefault="00AC6F62">
      <w:pPr>
        <w:pStyle w:val="Index1"/>
        <w:tabs>
          <w:tab w:val="right" w:pos="5030"/>
        </w:tabs>
        <w:rPr>
          <w:noProof/>
        </w:rPr>
      </w:pPr>
      <w:r>
        <w:rPr>
          <w:noProof/>
        </w:rPr>
        <w:t>Windows 10 Enterprise E3 lietotājam ar SA — No SA, 40</w:t>
      </w:r>
    </w:p>
    <w:p w:rsidR="00AC6F62" w:rsidRDefault="00AC6F62">
      <w:pPr>
        <w:pStyle w:val="Index1"/>
        <w:tabs>
          <w:tab w:val="right" w:pos="5030"/>
        </w:tabs>
        <w:rPr>
          <w:noProof/>
        </w:rPr>
      </w:pPr>
      <w:r>
        <w:rPr>
          <w:noProof/>
        </w:rPr>
        <w:t>Windows 10 Enterprise E3/E5 lietotājam, 40</w:t>
      </w:r>
    </w:p>
    <w:p w:rsidR="00AC6F62" w:rsidRDefault="00AC6F62">
      <w:pPr>
        <w:pStyle w:val="Index1"/>
        <w:tabs>
          <w:tab w:val="right" w:pos="5030"/>
        </w:tabs>
        <w:rPr>
          <w:noProof/>
        </w:rPr>
      </w:pPr>
      <w:r>
        <w:rPr>
          <w:noProof/>
        </w:rPr>
        <w:t>Windows 10 Enterprise E5 ierīcei vai lietotājam ar SA, 41</w:t>
      </w:r>
    </w:p>
    <w:p w:rsidR="00AC6F62" w:rsidRDefault="00AC6F62">
      <w:pPr>
        <w:pStyle w:val="Index1"/>
        <w:tabs>
          <w:tab w:val="right" w:pos="5030"/>
        </w:tabs>
        <w:rPr>
          <w:noProof/>
        </w:rPr>
      </w:pPr>
      <w:r>
        <w:rPr>
          <w:noProof/>
        </w:rPr>
        <w:t>Windows 10 Enterprise E5 katrai Ierīcei vai katram Lietotājam papildinājums (E3 katrai ierīcei) (SL), 41</w:t>
      </w:r>
    </w:p>
    <w:p w:rsidR="00AC6F62" w:rsidRDefault="00AC6F62">
      <w:pPr>
        <w:pStyle w:val="Index1"/>
        <w:tabs>
          <w:tab w:val="right" w:pos="5030"/>
        </w:tabs>
        <w:rPr>
          <w:noProof/>
        </w:rPr>
      </w:pPr>
      <w:r>
        <w:rPr>
          <w:noProof/>
        </w:rPr>
        <w:t>Windows 10 Enterprise E5 lietotājam ar SA — No SA, 41</w:t>
      </w:r>
    </w:p>
    <w:p w:rsidR="00AC6F62" w:rsidRDefault="00AC6F62">
      <w:pPr>
        <w:pStyle w:val="Index1"/>
        <w:tabs>
          <w:tab w:val="right" w:pos="5030"/>
        </w:tabs>
        <w:rPr>
          <w:noProof/>
        </w:rPr>
      </w:pPr>
      <w:r>
        <w:rPr>
          <w:noProof/>
        </w:rPr>
        <w:t>Windows 10 Enterprise LTSB 2015, 41</w:t>
      </w:r>
    </w:p>
    <w:p w:rsidR="00AC6F62" w:rsidRDefault="00AC6F62">
      <w:pPr>
        <w:pStyle w:val="Index1"/>
        <w:tabs>
          <w:tab w:val="right" w:pos="5030"/>
        </w:tabs>
        <w:rPr>
          <w:noProof/>
        </w:rPr>
      </w:pPr>
      <w:r>
        <w:rPr>
          <w:noProof/>
        </w:rPr>
        <w:t>Windows 10 Enterprise LTSB 2016 jauninājums (katrai Ierīcei), 40</w:t>
      </w:r>
    </w:p>
    <w:p w:rsidR="00AC6F62" w:rsidRDefault="00AC6F62">
      <w:pPr>
        <w:pStyle w:val="Index1"/>
        <w:tabs>
          <w:tab w:val="right" w:pos="5030"/>
        </w:tabs>
        <w:rPr>
          <w:noProof/>
        </w:rPr>
      </w:pPr>
      <w:r>
        <w:rPr>
          <w:noProof/>
        </w:rPr>
        <w:t>Windows 10 Enterprise Virtual Desktop Access E3 katrai Ierīcei, 41</w:t>
      </w:r>
    </w:p>
    <w:p w:rsidR="00AC6F62" w:rsidRDefault="00AC6F62">
      <w:pPr>
        <w:pStyle w:val="Index1"/>
        <w:tabs>
          <w:tab w:val="right" w:pos="5030"/>
        </w:tabs>
        <w:rPr>
          <w:noProof/>
        </w:rPr>
      </w:pPr>
      <w:r>
        <w:rPr>
          <w:noProof/>
        </w:rPr>
        <w:t>Windows 10 Enterprise Virtual Desktop Access E3 katram lietotājam, 41</w:t>
      </w:r>
    </w:p>
    <w:p w:rsidR="00AC6F62" w:rsidRDefault="00AC6F62">
      <w:pPr>
        <w:pStyle w:val="Index1"/>
        <w:tabs>
          <w:tab w:val="right" w:pos="5030"/>
        </w:tabs>
        <w:rPr>
          <w:noProof/>
        </w:rPr>
      </w:pPr>
      <w:r>
        <w:rPr>
          <w:noProof/>
        </w:rPr>
        <w:t>Windows 10 Enterprise Virtual Desktop Access E5 katrai ierīcei, 41</w:t>
      </w:r>
    </w:p>
    <w:p w:rsidR="00AC6F62" w:rsidRDefault="00AC6F62">
      <w:pPr>
        <w:pStyle w:val="Index1"/>
        <w:tabs>
          <w:tab w:val="right" w:pos="5030"/>
        </w:tabs>
        <w:rPr>
          <w:noProof/>
        </w:rPr>
      </w:pPr>
      <w:r>
        <w:rPr>
          <w:noProof/>
        </w:rPr>
        <w:t>Windows 10 Enterprise Virtual Desktop Access E5 katram lietotājam, 41</w:t>
      </w:r>
    </w:p>
    <w:p w:rsidR="00AC6F62" w:rsidRDefault="00AC6F62">
      <w:pPr>
        <w:pStyle w:val="Index1"/>
        <w:tabs>
          <w:tab w:val="right" w:pos="5030"/>
        </w:tabs>
        <w:rPr>
          <w:noProof/>
        </w:rPr>
      </w:pPr>
      <w:r>
        <w:rPr>
          <w:noProof/>
        </w:rPr>
        <w:t>Windows 10 Home uz Pro Tiesību licencēšana, 41</w:t>
      </w:r>
    </w:p>
    <w:p w:rsidR="00AC6F62" w:rsidRDefault="00AC6F62">
      <w:pPr>
        <w:pStyle w:val="Index1"/>
        <w:tabs>
          <w:tab w:val="right" w:pos="5030"/>
        </w:tabs>
        <w:rPr>
          <w:noProof/>
        </w:rPr>
      </w:pPr>
      <w:r>
        <w:rPr>
          <w:noProof/>
        </w:rPr>
        <w:t>Windows 10 IoT Enterprise, 42</w:t>
      </w:r>
    </w:p>
    <w:p w:rsidR="00AC6F62" w:rsidRDefault="00AC6F62">
      <w:pPr>
        <w:pStyle w:val="Index1"/>
        <w:tabs>
          <w:tab w:val="right" w:pos="5030"/>
        </w:tabs>
        <w:rPr>
          <w:noProof/>
        </w:rPr>
      </w:pPr>
      <w:r>
        <w:rPr>
          <w:noProof/>
        </w:rPr>
        <w:t>Windows 10 IoT Enterprise mazumtirdzniecības vai vienkāršotiem klientiem, 42</w:t>
      </w:r>
    </w:p>
    <w:p w:rsidR="00AC6F62" w:rsidRDefault="00AC6F62">
      <w:pPr>
        <w:pStyle w:val="Index1"/>
        <w:tabs>
          <w:tab w:val="right" w:pos="5030"/>
        </w:tabs>
        <w:rPr>
          <w:noProof/>
        </w:rPr>
      </w:pPr>
      <w:r>
        <w:rPr>
          <w:noProof/>
        </w:rPr>
        <w:t>Windows 10 Pro jauninājums, 40</w:t>
      </w:r>
    </w:p>
    <w:p w:rsidR="00AC6F62" w:rsidRDefault="00AC6F62">
      <w:pPr>
        <w:pStyle w:val="Index1"/>
        <w:tabs>
          <w:tab w:val="right" w:pos="5030"/>
        </w:tabs>
        <w:rPr>
          <w:noProof/>
        </w:rPr>
      </w:pPr>
      <w:r>
        <w:rPr>
          <w:noProof/>
        </w:rPr>
        <w:t>Windows 2000 Professional for Embedded Systems, 42</w:t>
      </w:r>
    </w:p>
    <w:p w:rsidR="00AC6F62" w:rsidRDefault="00AC6F62">
      <w:pPr>
        <w:pStyle w:val="Index1"/>
        <w:tabs>
          <w:tab w:val="right" w:pos="5030"/>
        </w:tabs>
        <w:rPr>
          <w:noProof/>
        </w:rPr>
      </w:pPr>
      <w:r>
        <w:rPr>
          <w:noProof/>
        </w:rPr>
        <w:t>Windows 7, 42</w:t>
      </w:r>
    </w:p>
    <w:p w:rsidR="00AC6F62" w:rsidRDefault="00AC6F62">
      <w:pPr>
        <w:pStyle w:val="Index1"/>
        <w:tabs>
          <w:tab w:val="right" w:pos="5030"/>
        </w:tabs>
        <w:rPr>
          <w:noProof/>
        </w:rPr>
      </w:pPr>
      <w:r>
        <w:rPr>
          <w:noProof/>
        </w:rPr>
        <w:t>Windows 7 Professional for Embedded Systems, Ultimate for Embedded Systems, 42</w:t>
      </w:r>
    </w:p>
    <w:p w:rsidR="00AC6F62" w:rsidRDefault="00AC6F62">
      <w:pPr>
        <w:pStyle w:val="Index1"/>
        <w:tabs>
          <w:tab w:val="right" w:pos="5030"/>
        </w:tabs>
        <w:rPr>
          <w:noProof/>
        </w:rPr>
      </w:pPr>
      <w:r>
        <w:rPr>
          <w:noProof/>
        </w:rPr>
        <w:t>Windows 8.1 Enterprise sānielāde, 41</w:t>
      </w:r>
    </w:p>
    <w:p w:rsidR="00AC6F62" w:rsidRDefault="00AC6F62">
      <w:pPr>
        <w:pStyle w:val="Index1"/>
        <w:tabs>
          <w:tab w:val="right" w:pos="5030"/>
        </w:tabs>
        <w:rPr>
          <w:noProof/>
        </w:rPr>
      </w:pPr>
      <w:r>
        <w:rPr>
          <w:noProof/>
        </w:rPr>
        <w:t>Windows Companion abonements, 45</w:t>
      </w:r>
    </w:p>
    <w:p w:rsidR="00AC6F62" w:rsidRDefault="00AC6F62">
      <w:pPr>
        <w:pStyle w:val="Index1"/>
        <w:tabs>
          <w:tab w:val="right" w:pos="5030"/>
        </w:tabs>
        <w:rPr>
          <w:noProof/>
        </w:rPr>
      </w:pPr>
      <w:r>
        <w:rPr>
          <w:noProof/>
        </w:rPr>
        <w:t>Windows Embedded 2009, 42</w:t>
      </w:r>
    </w:p>
    <w:p w:rsidR="00AC6F62" w:rsidRDefault="00AC6F62">
      <w:pPr>
        <w:pStyle w:val="Index1"/>
        <w:tabs>
          <w:tab w:val="right" w:pos="5030"/>
        </w:tabs>
        <w:rPr>
          <w:noProof/>
        </w:rPr>
      </w:pPr>
      <w:r>
        <w:rPr>
          <w:noProof/>
        </w:rPr>
        <w:t>Windows Embedded 8 Standard, 42</w:t>
      </w:r>
    </w:p>
    <w:p w:rsidR="00AC6F62" w:rsidRDefault="00AC6F62">
      <w:pPr>
        <w:pStyle w:val="Index1"/>
        <w:tabs>
          <w:tab w:val="right" w:pos="5030"/>
        </w:tabs>
        <w:rPr>
          <w:noProof/>
        </w:rPr>
      </w:pPr>
      <w:r>
        <w:rPr>
          <w:noProof/>
        </w:rPr>
        <w:t>Windows Embedded 8 Standard Enterprise komplekts (100 pakotne), 41</w:t>
      </w:r>
    </w:p>
    <w:p w:rsidR="00AC6F62" w:rsidRDefault="00AC6F62">
      <w:pPr>
        <w:pStyle w:val="Index1"/>
        <w:tabs>
          <w:tab w:val="right" w:pos="5030"/>
        </w:tabs>
        <w:rPr>
          <w:noProof/>
        </w:rPr>
      </w:pPr>
      <w:r>
        <w:rPr>
          <w:noProof/>
        </w:rPr>
        <w:t>Windows Embedded 8 un 8.1 Industry Retail, 42</w:t>
      </w:r>
    </w:p>
    <w:p w:rsidR="00AC6F62" w:rsidRDefault="00AC6F62">
      <w:pPr>
        <w:pStyle w:val="Index1"/>
        <w:tabs>
          <w:tab w:val="right" w:pos="5030"/>
        </w:tabs>
        <w:rPr>
          <w:noProof/>
        </w:rPr>
      </w:pPr>
      <w:r>
        <w:rPr>
          <w:noProof/>
        </w:rPr>
        <w:t>Windows Embedded 8.1 Industry, 41</w:t>
      </w:r>
    </w:p>
    <w:p w:rsidR="00AC6F62" w:rsidRDefault="00AC6F62">
      <w:pPr>
        <w:pStyle w:val="Index1"/>
        <w:tabs>
          <w:tab w:val="right" w:pos="5030"/>
        </w:tabs>
        <w:rPr>
          <w:noProof/>
        </w:rPr>
      </w:pPr>
      <w:r>
        <w:rPr>
          <w:noProof/>
        </w:rPr>
        <w:t>Windows Embedded 8/8.1 Pro, Industry Pro, 42</w:t>
      </w:r>
    </w:p>
    <w:p w:rsidR="00AC6F62" w:rsidRDefault="00AC6F62">
      <w:pPr>
        <w:pStyle w:val="Index1"/>
        <w:tabs>
          <w:tab w:val="right" w:pos="5030"/>
        </w:tabs>
        <w:rPr>
          <w:noProof/>
        </w:rPr>
      </w:pPr>
      <w:r>
        <w:rPr>
          <w:noProof/>
        </w:rPr>
        <w:t>Windows Embedded for Point of Service, 42</w:t>
      </w:r>
    </w:p>
    <w:p w:rsidR="00AC6F62" w:rsidRDefault="00AC6F62">
      <w:pPr>
        <w:pStyle w:val="Index1"/>
        <w:tabs>
          <w:tab w:val="right" w:pos="5030"/>
        </w:tabs>
        <w:rPr>
          <w:noProof/>
        </w:rPr>
      </w:pPr>
      <w:r>
        <w:rPr>
          <w:noProof/>
        </w:rPr>
        <w:t>Windows Embedded POSReady 2009, 42</w:t>
      </w:r>
    </w:p>
    <w:p w:rsidR="00AC6F62" w:rsidRDefault="00AC6F62">
      <w:pPr>
        <w:pStyle w:val="Index1"/>
        <w:tabs>
          <w:tab w:val="right" w:pos="5030"/>
        </w:tabs>
        <w:rPr>
          <w:noProof/>
        </w:rPr>
      </w:pPr>
      <w:r>
        <w:rPr>
          <w:noProof/>
        </w:rPr>
        <w:t>Windows Embedded POSReady 7, 42</w:t>
      </w:r>
    </w:p>
    <w:p w:rsidR="00AC6F62" w:rsidRDefault="00AC6F62">
      <w:pPr>
        <w:pStyle w:val="Index1"/>
        <w:tabs>
          <w:tab w:val="right" w:pos="5030"/>
        </w:tabs>
        <w:rPr>
          <w:noProof/>
        </w:rPr>
      </w:pPr>
      <w:r>
        <w:rPr>
          <w:noProof/>
        </w:rPr>
        <w:t>Windows Embedded POSReady 7 Pro, 42</w:t>
      </w:r>
    </w:p>
    <w:p w:rsidR="00AC6F62" w:rsidRDefault="00AC6F62">
      <w:pPr>
        <w:pStyle w:val="Index1"/>
        <w:tabs>
          <w:tab w:val="right" w:pos="5030"/>
        </w:tabs>
        <w:rPr>
          <w:noProof/>
        </w:rPr>
      </w:pPr>
      <w:r>
        <w:rPr>
          <w:noProof/>
        </w:rPr>
        <w:t>Windows Embedded Standard 7, 42</w:t>
      </w:r>
    </w:p>
    <w:p w:rsidR="00AC6F62" w:rsidRDefault="00AC6F62">
      <w:pPr>
        <w:pStyle w:val="Index1"/>
        <w:tabs>
          <w:tab w:val="right" w:pos="5030"/>
        </w:tabs>
        <w:rPr>
          <w:noProof/>
        </w:rPr>
      </w:pPr>
      <w:r>
        <w:rPr>
          <w:noProof/>
        </w:rPr>
        <w:t>Windows HPC Server, 51</w:t>
      </w:r>
    </w:p>
    <w:p w:rsidR="00AC6F62" w:rsidRDefault="00AC6F62">
      <w:pPr>
        <w:pStyle w:val="Index1"/>
        <w:tabs>
          <w:tab w:val="right" w:pos="5030"/>
        </w:tabs>
        <w:rPr>
          <w:noProof/>
        </w:rPr>
      </w:pPr>
      <w:r>
        <w:rPr>
          <w:noProof/>
        </w:rPr>
        <w:t>Windows MultiPoint Server 2012, 48</w:t>
      </w:r>
    </w:p>
    <w:p w:rsidR="00AC6F62" w:rsidRDefault="00AC6F62">
      <w:pPr>
        <w:pStyle w:val="Index1"/>
        <w:tabs>
          <w:tab w:val="right" w:pos="5030"/>
        </w:tabs>
        <w:rPr>
          <w:noProof/>
        </w:rPr>
      </w:pPr>
      <w:r>
        <w:rPr>
          <w:noProof/>
        </w:rPr>
        <w:t>Windows MultiPoint Server 2016 Premium, 48</w:t>
      </w:r>
    </w:p>
    <w:p w:rsidR="00AC6F62" w:rsidRDefault="00AC6F62">
      <w:pPr>
        <w:pStyle w:val="Index1"/>
        <w:tabs>
          <w:tab w:val="right" w:pos="5030"/>
        </w:tabs>
        <w:rPr>
          <w:noProof/>
        </w:rPr>
      </w:pPr>
      <w:r>
        <w:rPr>
          <w:noProof/>
        </w:rPr>
        <w:t>Windows Server, 88</w:t>
      </w:r>
    </w:p>
    <w:p w:rsidR="00AC6F62" w:rsidRDefault="00AC6F62">
      <w:pPr>
        <w:pStyle w:val="Index1"/>
        <w:tabs>
          <w:tab w:val="right" w:pos="5030"/>
        </w:tabs>
        <w:rPr>
          <w:noProof/>
        </w:rPr>
      </w:pPr>
      <w:r>
        <w:rPr>
          <w:noProof/>
        </w:rPr>
        <w:t>Windows Server 2012, 49</w:t>
      </w:r>
    </w:p>
    <w:p w:rsidR="00AC6F62" w:rsidRDefault="00AC6F62">
      <w:pPr>
        <w:pStyle w:val="Index1"/>
        <w:tabs>
          <w:tab w:val="right" w:pos="5030"/>
        </w:tabs>
        <w:rPr>
          <w:noProof/>
        </w:rPr>
      </w:pPr>
      <w:r>
        <w:rPr>
          <w:noProof/>
        </w:rPr>
        <w:t>Windows Server 2012 R2, 49</w:t>
      </w:r>
    </w:p>
    <w:p w:rsidR="00AC6F62" w:rsidRDefault="00AC6F62">
      <w:pPr>
        <w:pStyle w:val="Index1"/>
        <w:tabs>
          <w:tab w:val="right" w:pos="5030"/>
        </w:tabs>
        <w:rPr>
          <w:noProof/>
        </w:rPr>
      </w:pPr>
      <w:r>
        <w:rPr>
          <w:noProof/>
        </w:rPr>
        <w:t>Windows Server 2016 Active Directory Rights Management Services External Connector, 49</w:t>
      </w:r>
    </w:p>
    <w:p w:rsidR="00AC6F62" w:rsidRDefault="00AC6F62">
      <w:pPr>
        <w:pStyle w:val="Index1"/>
        <w:tabs>
          <w:tab w:val="right" w:pos="5030"/>
        </w:tabs>
        <w:rPr>
          <w:noProof/>
        </w:rPr>
      </w:pPr>
      <w:r>
        <w:rPr>
          <w:noProof/>
        </w:rPr>
        <w:t>Windows Server 2016 Active Directory tiesību pārvaldības pakalpojumu CAL, 48, 49</w:t>
      </w:r>
    </w:p>
    <w:p w:rsidR="00AC6F62" w:rsidRDefault="00AC6F62">
      <w:pPr>
        <w:pStyle w:val="Index1"/>
        <w:tabs>
          <w:tab w:val="right" w:pos="5030"/>
        </w:tabs>
        <w:rPr>
          <w:noProof/>
        </w:rPr>
      </w:pPr>
      <w:r>
        <w:rPr>
          <w:noProof/>
        </w:rPr>
        <w:t>Windows Server 2016 attālās darbvirsmas pakalpojumu CAL, 49</w:t>
      </w:r>
    </w:p>
    <w:p w:rsidR="00AC6F62" w:rsidRDefault="00AC6F62">
      <w:pPr>
        <w:pStyle w:val="Index1"/>
        <w:tabs>
          <w:tab w:val="right" w:pos="5030"/>
        </w:tabs>
        <w:rPr>
          <w:noProof/>
        </w:rPr>
      </w:pPr>
      <w:r>
        <w:rPr>
          <w:noProof/>
        </w:rPr>
        <w:t>Windows Server 2016 CAL, 48, 49</w:t>
      </w:r>
    </w:p>
    <w:p w:rsidR="00AC6F62" w:rsidRDefault="00AC6F62">
      <w:pPr>
        <w:pStyle w:val="Index1"/>
        <w:tabs>
          <w:tab w:val="right" w:pos="5030"/>
        </w:tabs>
        <w:rPr>
          <w:noProof/>
        </w:rPr>
      </w:pPr>
      <w:r>
        <w:rPr>
          <w:noProof/>
        </w:rPr>
        <w:t>Windows Server 2016 Datacenter (16 Kodola licenču pakotnes), 49</w:t>
      </w:r>
    </w:p>
    <w:p w:rsidR="00AC6F62" w:rsidRDefault="00AC6F62">
      <w:pPr>
        <w:pStyle w:val="Index1"/>
        <w:tabs>
          <w:tab w:val="right" w:pos="5030"/>
        </w:tabs>
        <w:rPr>
          <w:noProof/>
        </w:rPr>
      </w:pPr>
      <w:r>
        <w:rPr>
          <w:noProof/>
        </w:rPr>
        <w:t>Windows Server 2016 Datacenter (2 Kodola licenču pakotnes), 49</w:t>
      </w:r>
    </w:p>
    <w:p w:rsidR="00AC6F62" w:rsidRDefault="00AC6F62">
      <w:pPr>
        <w:pStyle w:val="Index1"/>
        <w:tabs>
          <w:tab w:val="right" w:pos="5030"/>
        </w:tabs>
        <w:rPr>
          <w:noProof/>
        </w:rPr>
      </w:pPr>
      <w:r>
        <w:rPr>
          <w:noProof/>
        </w:rPr>
        <w:t>Windows Server 2016 Essentials, 49</w:t>
      </w:r>
    </w:p>
    <w:p w:rsidR="00AC6F62" w:rsidRDefault="00AC6F62">
      <w:pPr>
        <w:pStyle w:val="Index1"/>
        <w:tabs>
          <w:tab w:val="right" w:pos="5030"/>
        </w:tabs>
        <w:rPr>
          <w:noProof/>
        </w:rPr>
      </w:pPr>
      <w:r>
        <w:rPr>
          <w:noProof/>
        </w:rPr>
        <w:t>Windows Server 2016 External Connector, 49</w:t>
      </w:r>
    </w:p>
    <w:p w:rsidR="00AC6F62" w:rsidRDefault="00AC6F62">
      <w:pPr>
        <w:pStyle w:val="Index1"/>
        <w:tabs>
          <w:tab w:val="right" w:pos="5030"/>
        </w:tabs>
        <w:rPr>
          <w:noProof/>
        </w:rPr>
      </w:pPr>
      <w:r>
        <w:rPr>
          <w:noProof/>
        </w:rPr>
        <w:t>Windows Server 2016 Remote Desktop Services External Connector, 49</w:t>
      </w:r>
    </w:p>
    <w:p w:rsidR="00AC6F62" w:rsidRDefault="00AC6F62">
      <w:pPr>
        <w:pStyle w:val="Index1"/>
        <w:tabs>
          <w:tab w:val="right" w:pos="5030"/>
        </w:tabs>
        <w:rPr>
          <w:noProof/>
        </w:rPr>
      </w:pPr>
      <w:r>
        <w:rPr>
          <w:noProof/>
        </w:rPr>
        <w:t>Windows Server 2016 Standard (16 Kodola licenču pakotnes), 49</w:t>
      </w:r>
    </w:p>
    <w:p w:rsidR="00AC6F62" w:rsidRDefault="00AC6F62">
      <w:pPr>
        <w:pStyle w:val="Index1"/>
        <w:tabs>
          <w:tab w:val="right" w:pos="5030"/>
        </w:tabs>
        <w:rPr>
          <w:noProof/>
        </w:rPr>
      </w:pPr>
      <w:r>
        <w:rPr>
          <w:noProof/>
        </w:rPr>
        <w:t>Windows Server 2016 Standard (2 Kodola licenču pakotnes), 49</w:t>
      </w:r>
    </w:p>
    <w:p w:rsidR="00AC6F62" w:rsidRDefault="00AC6F62">
      <w:pPr>
        <w:pStyle w:val="Index1"/>
        <w:tabs>
          <w:tab w:val="right" w:pos="5030"/>
        </w:tabs>
        <w:rPr>
          <w:noProof/>
        </w:rPr>
      </w:pPr>
      <w:r>
        <w:rPr>
          <w:noProof/>
        </w:rPr>
        <w:t>Windows Server Container, 76</w:t>
      </w:r>
    </w:p>
    <w:p w:rsidR="00AC6F62" w:rsidRDefault="00AC6F62">
      <w:pPr>
        <w:pStyle w:val="Index1"/>
        <w:tabs>
          <w:tab w:val="right" w:pos="5030"/>
        </w:tabs>
        <w:rPr>
          <w:noProof/>
        </w:rPr>
      </w:pPr>
      <w:r>
        <w:rPr>
          <w:noProof/>
        </w:rPr>
        <w:t>Windows Server Datacenter, 82, 86, 88</w:t>
      </w:r>
    </w:p>
    <w:p w:rsidR="00AC6F62" w:rsidRDefault="00AC6F62">
      <w:pPr>
        <w:pStyle w:val="Index1"/>
        <w:tabs>
          <w:tab w:val="right" w:pos="5030"/>
        </w:tabs>
        <w:rPr>
          <w:noProof/>
        </w:rPr>
      </w:pPr>
      <w:r>
        <w:rPr>
          <w:noProof/>
        </w:rPr>
        <w:t>Windows Server Datacenter (2 Kodola licenču pakotnes), 19</w:t>
      </w:r>
    </w:p>
    <w:p w:rsidR="00AC6F62" w:rsidRDefault="00AC6F62">
      <w:pPr>
        <w:pStyle w:val="Index1"/>
        <w:tabs>
          <w:tab w:val="right" w:pos="5030"/>
        </w:tabs>
        <w:rPr>
          <w:noProof/>
        </w:rPr>
      </w:pPr>
      <w:r>
        <w:rPr>
          <w:noProof/>
        </w:rPr>
        <w:t>Windows Server Enterprise, 51, 82</w:t>
      </w:r>
    </w:p>
    <w:p w:rsidR="00AC6F62" w:rsidRDefault="00AC6F62">
      <w:pPr>
        <w:pStyle w:val="Index1"/>
        <w:tabs>
          <w:tab w:val="right" w:pos="5030"/>
        </w:tabs>
        <w:rPr>
          <w:noProof/>
        </w:rPr>
      </w:pPr>
      <w:r>
        <w:rPr>
          <w:noProof/>
        </w:rPr>
        <w:t>Windows Server for Itanium Based Systems, 51</w:t>
      </w:r>
    </w:p>
    <w:p w:rsidR="00AC6F62" w:rsidRDefault="00AC6F62">
      <w:pPr>
        <w:pStyle w:val="Index1"/>
        <w:tabs>
          <w:tab w:val="right" w:pos="5030"/>
        </w:tabs>
        <w:rPr>
          <w:noProof/>
        </w:rPr>
      </w:pPr>
      <w:r>
        <w:rPr>
          <w:noProof/>
        </w:rPr>
        <w:t>Windows Server HPC Edition, 51</w:t>
      </w:r>
    </w:p>
    <w:p w:rsidR="00AC6F62" w:rsidRDefault="00AC6F62">
      <w:pPr>
        <w:pStyle w:val="Index1"/>
        <w:tabs>
          <w:tab w:val="right" w:pos="5030"/>
        </w:tabs>
        <w:rPr>
          <w:noProof/>
        </w:rPr>
      </w:pPr>
      <w:r>
        <w:rPr>
          <w:noProof/>
        </w:rPr>
        <w:t>Windows Server Standard, 82, 86, 88</w:t>
      </w:r>
    </w:p>
    <w:p w:rsidR="00AC6F62" w:rsidRDefault="00AC6F62">
      <w:pPr>
        <w:pStyle w:val="Index1"/>
        <w:tabs>
          <w:tab w:val="right" w:pos="5030"/>
        </w:tabs>
        <w:rPr>
          <w:noProof/>
        </w:rPr>
      </w:pPr>
      <w:r>
        <w:rPr>
          <w:noProof/>
        </w:rPr>
        <w:t>Windows Server Standard (2 Kodola licenču pakotnes), 19</w:t>
      </w:r>
    </w:p>
    <w:p w:rsidR="00AC6F62" w:rsidRDefault="00AC6F62">
      <w:pPr>
        <w:pStyle w:val="Index1"/>
        <w:tabs>
          <w:tab w:val="right" w:pos="5030"/>
        </w:tabs>
        <w:rPr>
          <w:noProof/>
        </w:rPr>
      </w:pPr>
      <w:r>
        <w:rPr>
          <w:noProof/>
        </w:rPr>
        <w:t>Windows Small Business Server, 51</w:t>
      </w:r>
    </w:p>
    <w:p w:rsidR="00AC6F62" w:rsidRDefault="00AC6F62">
      <w:pPr>
        <w:pStyle w:val="Index1"/>
        <w:tabs>
          <w:tab w:val="right" w:pos="5030"/>
        </w:tabs>
        <w:rPr>
          <w:noProof/>
        </w:rPr>
      </w:pPr>
      <w:r>
        <w:rPr>
          <w:noProof/>
        </w:rPr>
        <w:t>Windows Vista, 42</w:t>
      </w:r>
    </w:p>
    <w:p w:rsidR="00AC6F62" w:rsidRDefault="00AC6F62">
      <w:pPr>
        <w:pStyle w:val="Index1"/>
        <w:tabs>
          <w:tab w:val="right" w:pos="5030"/>
        </w:tabs>
        <w:rPr>
          <w:noProof/>
        </w:rPr>
      </w:pPr>
      <w:r>
        <w:rPr>
          <w:noProof/>
        </w:rPr>
        <w:t>Windows Vista Business for Embedded Systems, Ultimate for Embedded Systems, 42</w:t>
      </w:r>
    </w:p>
    <w:p w:rsidR="00AC6F62" w:rsidRDefault="00AC6F62">
      <w:pPr>
        <w:pStyle w:val="Index1"/>
        <w:tabs>
          <w:tab w:val="right" w:pos="5030"/>
        </w:tabs>
        <w:rPr>
          <w:noProof/>
        </w:rPr>
      </w:pPr>
      <w:r>
        <w:rPr>
          <w:noProof/>
        </w:rPr>
        <w:t>Windows XP, 42</w:t>
      </w:r>
    </w:p>
    <w:p w:rsidR="00AC6F62" w:rsidRDefault="00AC6F62">
      <w:pPr>
        <w:pStyle w:val="Index1"/>
        <w:tabs>
          <w:tab w:val="right" w:pos="5030"/>
        </w:tabs>
        <w:rPr>
          <w:noProof/>
        </w:rPr>
      </w:pPr>
      <w:r>
        <w:rPr>
          <w:noProof/>
        </w:rPr>
        <w:t>Windows XP Embedded, 42</w:t>
      </w:r>
    </w:p>
    <w:p w:rsidR="00AC6F62" w:rsidRDefault="00AC6F62">
      <w:pPr>
        <w:pStyle w:val="Index1"/>
        <w:tabs>
          <w:tab w:val="right" w:pos="5030"/>
        </w:tabs>
        <w:rPr>
          <w:noProof/>
        </w:rPr>
      </w:pPr>
      <w:r>
        <w:rPr>
          <w:noProof/>
        </w:rPr>
        <w:t>Windows XP Professional for Embedded Systems, 42</w:t>
      </w:r>
    </w:p>
    <w:p w:rsidR="00AC6F62" w:rsidRDefault="00AC6F62">
      <w:pPr>
        <w:pStyle w:val="Index1"/>
        <w:tabs>
          <w:tab w:val="right" w:pos="5030"/>
        </w:tabs>
        <w:rPr>
          <w:noProof/>
        </w:rPr>
      </w:pPr>
      <w:r>
        <w:rPr>
          <w:noProof/>
        </w:rPr>
        <w:t>Word 2016, 23</w:t>
      </w:r>
    </w:p>
    <w:p w:rsidR="00AC6F62" w:rsidRDefault="00AC6F62">
      <w:pPr>
        <w:pStyle w:val="Index1"/>
        <w:tabs>
          <w:tab w:val="right" w:pos="5030"/>
        </w:tabs>
        <w:rPr>
          <w:noProof/>
        </w:rPr>
      </w:pPr>
      <w:r>
        <w:rPr>
          <w:noProof/>
        </w:rPr>
        <w:t>Word 2016 for Mac, 24</w:t>
      </w:r>
    </w:p>
    <w:p w:rsidR="00AC6F62" w:rsidRDefault="00AC6F62">
      <w:pPr>
        <w:pStyle w:val="Index1"/>
        <w:tabs>
          <w:tab w:val="right" w:pos="5030"/>
        </w:tabs>
        <w:rPr>
          <w:noProof/>
        </w:rPr>
      </w:pPr>
      <w:r>
        <w:rPr>
          <w:noProof/>
        </w:rPr>
        <w:t>Workplace Analytics, 67</w:t>
      </w:r>
    </w:p>
    <w:p w:rsidR="00AC6F62" w:rsidRDefault="00AC6F62">
      <w:pPr>
        <w:pStyle w:val="Index1"/>
        <w:tabs>
          <w:tab w:val="right" w:pos="5030"/>
        </w:tabs>
        <w:rPr>
          <w:noProof/>
        </w:rPr>
      </w:pPr>
      <w:r>
        <w:rPr>
          <w:noProof/>
        </w:rPr>
        <w:t>Zvanīšanas plāns, 67</w:t>
      </w:r>
    </w:p>
    <w:p w:rsidR="00AC6F62" w:rsidRDefault="00AC6F62">
      <w:pPr>
        <w:pStyle w:val="ProductList-Body"/>
        <w:rPr>
          <w:noProof/>
        </w:rPr>
        <w:sectPr w:rsidR="00AC6F62" w:rsidSect="00AC6F62">
          <w:type w:val="continuous"/>
          <w:pgSz w:w="12240" w:h="15840" w:code="1"/>
          <w:pgMar w:top="1170" w:right="720" w:bottom="720" w:left="720" w:header="432" w:footer="288" w:gutter="0"/>
          <w:cols w:num="2" w:space="720"/>
        </w:sectPr>
      </w:pPr>
    </w:p>
    <w:p w:rsidR="00AE6DCE" w:rsidRDefault="00B66E35">
      <w:pPr>
        <w:pStyle w:val="ProductList-Body"/>
        <w:sectPr w:rsidR="00AE6DCE" w:rsidSect="00AC6F62">
          <w:type w:val="continuous"/>
          <w:pgSz w:w="12240" w:h="15840" w:code="1"/>
          <w:pgMar w:top="1170" w:right="720" w:bottom="720" w:left="720" w:header="432" w:footer="288" w:gutter="0"/>
          <w:cols w:num="2" w:space="360"/>
        </w:sectPr>
      </w:pPr>
      <w:r>
        <w:fldChar w:fldCharType="end"/>
      </w:r>
    </w:p>
    <w:p w:rsidR="00AE6DCE" w:rsidRDefault="00AE6DCE">
      <w:pPr>
        <w:pStyle w:val="ProductList-Body"/>
      </w:pPr>
    </w:p>
    <w:sectPr w:rsidR="00AE6DC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76EB" w:rsidRDefault="001976EB" w:rsidP="007C7D4D">
      <w:pPr>
        <w:spacing w:after="0"/>
      </w:pPr>
      <w:r>
        <w:separator/>
      </w:r>
    </w:p>
    <w:p w:rsidR="001976EB" w:rsidRDefault="001976EB"/>
  </w:endnote>
  <w:endnote w:type="continuationSeparator" w:id="0">
    <w:p w:rsidR="001976EB" w:rsidRDefault="001976EB" w:rsidP="007C7D4D">
      <w:pPr>
        <w:spacing w:after="0"/>
      </w:pPr>
      <w:r>
        <w:continuationSeparator/>
      </w:r>
    </w:p>
    <w:p w:rsidR="001976EB" w:rsidRDefault="001976EB"/>
  </w:endnote>
  <w:endnote w:type="continuationNotice" w:id="1">
    <w:p w:rsidR="001976EB" w:rsidRDefault="001976E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5E1" w:rsidRDefault="007B05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539F" w:rsidRDefault="00B66E3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5E1" w:rsidRDefault="007B05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4">
            <w:r w:rsidR="00B66E35">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844">
            <w:r w:rsidR="00B66E35">
              <w:rPr>
                <w:color w:val="00467F"/>
                <w:u w:val="single"/>
              </w:rPr>
              <w:t>Indekss</w:t>
            </w:r>
          </w:hyperlink>
        </w:p>
      </w:tc>
    </w:tr>
  </w:tbl>
  <w:p w:rsidR="00AE6DCE" w:rsidRDefault="00AE6DC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6D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842">
            <w:r w:rsidR="00B66E3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1">
            <w:r w:rsidR="00B66E3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36">
            <w:r w:rsidR="00B66E3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7">
            <w:r w:rsidR="00B66E3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8">
            <w:r w:rsidR="00B66E3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49">
            <w:r w:rsidR="00B66E3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6DCE" w:rsidRDefault="00E212BE">
          <w:pPr>
            <w:pStyle w:val="PURFooterText"/>
            <w:jc w:val="center"/>
          </w:pPr>
          <w:hyperlink w:anchor="_Sec591">
            <w:r w:rsidR="00B66E3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6DCE" w:rsidRDefault="00AE6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6DCE" w:rsidRDefault="00E212BE">
          <w:pPr>
            <w:pStyle w:val="PURFooterText"/>
            <w:jc w:val="center"/>
          </w:pPr>
          <w:hyperlink w:anchor="_Sec844">
            <w:r w:rsidR="00B66E35">
              <w:rPr>
                <w:color w:val="00467F"/>
                <w:u w:val="single"/>
              </w:rPr>
              <w:t>Indekss</w:t>
            </w:r>
          </w:hyperlink>
        </w:p>
      </w:tc>
    </w:tr>
  </w:tbl>
  <w:p w:rsidR="00AE6DCE" w:rsidRDefault="00AE6D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76EB" w:rsidRDefault="001976EB" w:rsidP="007C7D4D">
      <w:pPr>
        <w:spacing w:after="0"/>
      </w:pPr>
      <w:r>
        <w:separator/>
      </w:r>
    </w:p>
    <w:p w:rsidR="001976EB" w:rsidRDefault="001976EB"/>
  </w:footnote>
  <w:footnote w:type="continuationSeparator" w:id="0">
    <w:p w:rsidR="001976EB" w:rsidRDefault="001976EB" w:rsidP="007C7D4D">
      <w:pPr>
        <w:spacing w:after="0"/>
      </w:pPr>
      <w:r>
        <w:continuationSeparator/>
      </w:r>
    </w:p>
    <w:p w:rsidR="001976EB" w:rsidRDefault="001976EB"/>
  </w:footnote>
  <w:footnote w:type="continuationNotice" w:id="1">
    <w:p w:rsidR="001976EB" w:rsidRDefault="001976E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5E1" w:rsidRDefault="007B05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5E1" w:rsidRDefault="007B05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05E1" w:rsidRDefault="007B05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E212B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rsidR="007B05E1">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6DCE">
      <w:tc>
        <w:tcPr>
          <w:tcW w:w="8560" w:type="dxa"/>
        </w:tcPr>
        <w:p w:rsidR="00AE6DCE" w:rsidRDefault="00B66E35">
          <w:pPr>
            <w:pStyle w:val="PURHeaderText"/>
          </w:pPr>
          <w:r>
            <w:t>Microsoft lielapjoma licencēšanas produktu nosacījumi (latviski, 2018. gada februārī)</w:t>
          </w:r>
        </w:p>
      </w:tc>
      <w:tc>
        <w:tcPr>
          <w:tcW w:w="3680" w:type="dxa"/>
        </w:tcPr>
        <w:p w:rsidR="00AE6DCE" w:rsidRDefault="00B66E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577A3"/>
    <w:multiLevelType w:val="multilevel"/>
    <w:tmpl w:val="ECC867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4225D"/>
    <w:multiLevelType w:val="multilevel"/>
    <w:tmpl w:val="EC647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F69DE"/>
    <w:multiLevelType w:val="multilevel"/>
    <w:tmpl w:val="5CF0E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706F7"/>
    <w:multiLevelType w:val="multilevel"/>
    <w:tmpl w:val="C77EA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B5CF7"/>
    <w:multiLevelType w:val="multilevel"/>
    <w:tmpl w:val="5E065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275B2"/>
    <w:multiLevelType w:val="multilevel"/>
    <w:tmpl w:val="DC2406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75401"/>
    <w:multiLevelType w:val="multilevel"/>
    <w:tmpl w:val="F2C63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34774"/>
    <w:multiLevelType w:val="multilevel"/>
    <w:tmpl w:val="CE9E3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55D19"/>
    <w:multiLevelType w:val="multilevel"/>
    <w:tmpl w:val="8E640A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947DA"/>
    <w:multiLevelType w:val="multilevel"/>
    <w:tmpl w:val="6E008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336386"/>
    <w:multiLevelType w:val="multilevel"/>
    <w:tmpl w:val="BCF8F4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32653"/>
    <w:multiLevelType w:val="multilevel"/>
    <w:tmpl w:val="D35A9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FC0440"/>
    <w:multiLevelType w:val="multilevel"/>
    <w:tmpl w:val="8DF6A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4B2EE6"/>
    <w:multiLevelType w:val="multilevel"/>
    <w:tmpl w:val="ECDE96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731A82"/>
    <w:multiLevelType w:val="multilevel"/>
    <w:tmpl w:val="21CAA9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975BD9"/>
    <w:multiLevelType w:val="multilevel"/>
    <w:tmpl w:val="C1C8B4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E16EE8"/>
    <w:multiLevelType w:val="multilevel"/>
    <w:tmpl w:val="39827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151A63"/>
    <w:multiLevelType w:val="multilevel"/>
    <w:tmpl w:val="0BF40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D70FF1"/>
    <w:multiLevelType w:val="multilevel"/>
    <w:tmpl w:val="A162D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5C252B"/>
    <w:multiLevelType w:val="multilevel"/>
    <w:tmpl w:val="3CD65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946988"/>
    <w:multiLevelType w:val="multilevel"/>
    <w:tmpl w:val="9E2A1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165762"/>
    <w:multiLevelType w:val="multilevel"/>
    <w:tmpl w:val="0BF404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287DF1"/>
    <w:multiLevelType w:val="multilevel"/>
    <w:tmpl w:val="9AA42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FA645C"/>
    <w:multiLevelType w:val="multilevel"/>
    <w:tmpl w:val="ADC4B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A37C54"/>
    <w:multiLevelType w:val="multilevel"/>
    <w:tmpl w:val="06C28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487C38"/>
    <w:multiLevelType w:val="multilevel"/>
    <w:tmpl w:val="729C47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F308EB"/>
    <w:multiLevelType w:val="multilevel"/>
    <w:tmpl w:val="8DF2E5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856D20"/>
    <w:multiLevelType w:val="multilevel"/>
    <w:tmpl w:val="4E267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D9598D"/>
    <w:multiLevelType w:val="multilevel"/>
    <w:tmpl w:val="9640B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8361A4"/>
    <w:multiLevelType w:val="multilevel"/>
    <w:tmpl w:val="3154C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36274A"/>
    <w:multiLevelType w:val="multilevel"/>
    <w:tmpl w:val="137E3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757889"/>
    <w:multiLevelType w:val="multilevel"/>
    <w:tmpl w:val="CCA6A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2352C3"/>
    <w:multiLevelType w:val="multilevel"/>
    <w:tmpl w:val="9C9EF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5670CF"/>
    <w:multiLevelType w:val="multilevel"/>
    <w:tmpl w:val="180CE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FD0BE6"/>
    <w:multiLevelType w:val="multilevel"/>
    <w:tmpl w:val="2C1EF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3950D4"/>
    <w:multiLevelType w:val="multilevel"/>
    <w:tmpl w:val="34EA8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E14B4C"/>
    <w:multiLevelType w:val="multilevel"/>
    <w:tmpl w:val="E37A52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D43FD9"/>
    <w:multiLevelType w:val="multilevel"/>
    <w:tmpl w:val="75CE0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F37F19"/>
    <w:multiLevelType w:val="multilevel"/>
    <w:tmpl w:val="54F46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E41F44"/>
    <w:multiLevelType w:val="multilevel"/>
    <w:tmpl w:val="60A65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FC2716"/>
    <w:multiLevelType w:val="multilevel"/>
    <w:tmpl w:val="5CD00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6F5689"/>
    <w:multiLevelType w:val="multilevel"/>
    <w:tmpl w:val="0BA2A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D03477"/>
    <w:multiLevelType w:val="multilevel"/>
    <w:tmpl w:val="D28CB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8964E1"/>
    <w:multiLevelType w:val="multilevel"/>
    <w:tmpl w:val="D27EE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9817DD"/>
    <w:multiLevelType w:val="multilevel"/>
    <w:tmpl w:val="5E205E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9A63E8"/>
    <w:multiLevelType w:val="multilevel"/>
    <w:tmpl w:val="0C8A6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2009CE"/>
    <w:multiLevelType w:val="multilevel"/>
    <w:tmpl w:val="8D36FD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8A5C05"/>
    <w:multiLevelType w:val="multilevel"/>
    <w:tmpl w:val="0BB6C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174034"/>
    <w:multiLevelType w:val="multilevel"/>
    <w:tmpl w:val="B1D857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8A384D"/>
    <w:multiLevelType w:val="multilevel"/>
    <w:tmpl w:val="27C411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873F07"/>
    <w:multiLevelType w:val="multilevel"/>
    <w:tmpl w:val="70563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2E6ED0"/>
    <w:multiLevelType w:val="multilevel"/>
    <w:tmpl w:val="D3B0B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3D1226"/>
    <w:multiLevelType w:val="multilevel"/>
    <w:tmpl w:val="FE6AEB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674D7C"/>
    <w:multiLevelType w:val="multilevel"/>
    <w:tmpl w:val="8EBE7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D01556"/>
    <w:multiLevelType w:val="multilevel"/>
    <w:tmpl w:val="5C2C8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7C116E"/>
    <w:multiLevelType w:val="multilevel"/>
    <w:tmpl w:val="9C5E7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BC26F3"/>
    <w:multiLevelType w:val="multilevel"/>
    <w:tmpl w:val="C938E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EA2A71"/>
    <w:multiLevelType w:val="multilevel"/>
    <w:tmpl w:val="F25419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A21C4E"/>
    <w:multiLevelType w:val="multilevel"/>
    <w:tmpl w:val="344227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92D1D"/>
    <w:multiLevelType w:val="multilevel"/>
    <w:tmpl w:val="C9CE7F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75578F"/>
    <w:multiLevelType w:val="multilevel"/>
    <w:tmpl w:val="A77E0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7"/>
  </w:num>
  <w:num w:numId="3">
    <w:abstractNumId w:val="48"/>
  </w:num>
  <w:num w:numId="4">
    <w:abstractNumId w:val="39"/>
  </w:num>
  <w:num w:numId="5">
    <w:abstractNumId w:val="27"/>
  </w:num>
  <w:num w:numId="6">
    <w:abstractNumId w:val="23"/>
  </w:num>
  <w:num w:numId="7">
    <w:abstractNumId w:val="33"/>
  </w:num>
  <w:num w:numId="8">
    <w:abstractNumId w:val="49"/>
  </w:num>
  <w:num w:numId="9">
    <w:abstractNumId w:val="50"/>
  </w:num>
  <w:num w:numId="10">
    <w:abstractNumId w:val="44"/>
  </w:num>
  <w:num w:numId="11">
    <w:abstractNumId w:val="24"/>
  </w:num>
  <w:num w:numId="12">
    <w:abstractNumId w:val="58"/>
  </w:num>
  <w:num w:numId="13">
    <w:abstractNumId w:val="11"/>
  </w:num>
  <w:num w:numId="14">
    <w:abstractNumId w:val="13"/>
  </w:num>
  <w:num w:numId="15">
    <w:abstractNumId w:val="9"/>
  </w:num>
  <w:num w:numId="16">
    <w:abstractNumId w:val="1"/>
  </w:num>
  <w:num w:numId="17">
    <w:abstractNumId w:val="32"/>
  </w:num>
  <w:num w:numId="18">
    <w:abstractNumId w:val="54"/>
  </w:num>
  <w:num w:numId="19">
    <w:abstractNumId w:val="47"/>
  </w:num>
  <w:num w:numId="20">
    <w:abstractNumId w:val="53"/>
  </w:num>
  <w:num w:numId="21">
    <w:abstractNumId w:val="3"/>
  </w:num>
  <w:num w:numId="22">
    <w:abstractNumId w:val="0"/>
  </w:num>
  <w:num w:numId="23">
    <w:abstractNumId w:val="17"/>
  </w:num>
  <w:num w:numId="24">
    <w:abstractNumId w:val="42"/>
  </w:num>
  <w:num w:numId="25">
    <w:abstractNumId w:val="62"/>
  </w:num>
  <w:num w:numId="26">
    <w:abstractNumId w:val="55"/>
  </w:num>
  <w:num w:numId="27">
    <w:abstractNumId w:val="31"/>
  </w:num>
  <w:num w:numId="28">
    <w:abstractNumId w:val="45"/>
  </w:num>
  <w:num w:numId="29">
    <w:abstractNumId w:val="25"/>
  </w:num>
  <w:num w:numId="30">
    <w:abstractNumId w:val="40"/>
  </w:num>
  <w:num w:numId="31">
    <w:abstractNumId w:val="19"/>
  </w:num>
  <w:num w:numId="32">
    <w:abstractNumId w:val="7"/>
  </w:num>
  <w:num w:numId="33">
    <w:abstractNumId w:val="16"/>
  </w:num>
  <w:num w:numId="34">
    <w:abstractNumId w:val="14"/>
  </w:num>
  <w:num w:numId="35">
    <w:abstractNumId w:val="22"/>
  </w:num>
  <w:num w:numId="36">
    <w:abstractNumId w:val="60"/>
  </w:num>
  <w:num w:numId="37">
    <w:abstractNumId w:val="36"/>
  </w:num>
  <w:num w:numId="38">
    <w:abstractNumId w:val="57"/>
  </w:num>
  <w:num w:numId="39">
    <w:abstractNumId w:val="46"/>
  </w:num>
  <w:num w:numId="40">
    <w:abstractNumId w:val="52"/>
  </w:num>
  <w:num w:numId="41">
    <w:abstractNumId w:val="38"/>
  </w:num>
  <w:num w:numId="42">
    <w:abstractNumId w:val="8"/>
  </w:num>
  <w:num w:numId="43">
    <w:abstractNumId w:val="20"/>
  </w:num>
  <w:num w:numId="44">
    <w:abstractNumId w:val="41"/>
  </w:num>
  <w:num w:numId="45">
    <w:abstractNumId w:val="4"/>
  </w:num>
  <w:num w:numId="46">
    <w:abstractNumId w:val="2"/>
  </w:num>
  <w:num w:numId="47">
    <w:abstractNumId w:val="34"/>
  </w:num>
  <w:num w:numId="48">
    <w:abstractNumId w:val="12"/>
  </w:num>
  <w:num w:numId="49">
    <w:abstractNumId w:val="56"/>
  </w:num>
  <w:num w:numId="50">
    <w:abstractNumId w:val="29"/>
  </w:num>
  <w:num w:numId="51">
    <w:abstractNumId w:val="6"/>
  </w:num>
  <w:num w:numId="52">
    <w:abstractNumId w:val="15"/>
  </w:num>
  <w:num w:numId="53">
    <w:abstractNumId w:val="59"/>
  </w:num>
  <w:num w:numId="54">
    <w:abstractNumId w:val="61"/>
  </w:num>
  <w:num w:numId="55">
    <w:abstractNumId w:val="30"/>
  </w:num>
  <w:num w:numId="56">
    <w:abstractNumId w:val="5"/>
  </w:num>
  <w:num w:numId="57">
    <w:abstractNumId w:val="18"/>
  </w:num>
  <w:num w:numId="58">
    <w:abstractNumId w:val="35"/>
  </w:num>
  <w:num w:numId="59">
    <w:abstractNumId w:val="10"/>
  </w:num>
  <w:num w:numId="60">
    <w:abstractNumId w:val="21"/>
  </w:num>
  <w:num w:numId="61">
    <w:abstractNumId w:val="26"/>
  </w:num>
  <w:num w:numId="62">
    <w:abstractNumId w:val="51"/>
  </w:num>
  <w:num w:numId="63">
    <w:abstractNumId w:val="2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aC1hA8DnQUNPuozoVX34MhtsqcSb8wGVxUmSE16+TkLV0ltG9j7tPIKTmIfwVTS/iULm1sYCRXUHdXMxt+H0Q==" w:salt="Ha3hf/ObX1czxMisZdITs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976EB"/>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5E1"/>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F62"/>
    <w:rsid w:val="00AC7E9E"/>
    <w:rsid w:val="00AD1451"/>
    <w:rsid w:val="00AD17D4"/>
    <w:rsid w:val="00AD4277"/>
    <w:rsid w:val="00AD4A3B"/>
    <w:rsid w:val="00AD54D6"/>
    <w:rsid w:val="00AE0B7F"/>
    <w:rsid w:val="00AE20B2"/>
    <w:rsid w:val="00AE26EC"/>
    <w:rsid w:val="00AE283C"/>
    <w:rsid w:val="00AE3D30"/>
    <w:rsid w:val="00AE61A0"/>
    <w:rsid w:val="00AE6525"/>
    <w:rsid w:val="00AE6DCE"/>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6E35"/>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39F"/>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2BE"/>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F5F2A9E-588C-488F-A937-B42C69A60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C6F62"/>
    <w:rPr>
      <w:color w:val="808080"/>
      <w:shd w:val="clear" w:color="auto" w:fill="E6E6E6"/>
    </w:rPr>
  </w:style>
  <w:style w:type="paragraph" w:styleId="Index2">
    <w:name w:val="index 2"/>
    <w:basedOn w:val="Normal"/>
    <w:next w:val="Normal"/>
    <w:autoRedefine/>
    <w:uiPriority w:val="99"/>
    <w:semiHidden/>
    <w:unhideWhenUsed/>
    <w:rsid w:val="00AC6F6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5.xml><?xml version="1.0" encoding="utf-8"?>
<ds:datastoreItem xmlns:ds="http://schemas.openxmlformats.org/officeDocument/2006/customXml" ds:itemID="{B26C29F5-34CD-4F17-B9B9-695F4C944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116536</Words>
  <Characters>664261</Characters>
  <Application>Microsoft Office Word</Application>
  <DocSecurity>8</DocSecurity>
  <Lines>5535</Lines>
  <Paragraphs>1558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2018-01-28T22:23:00Z</dcterms:created>
  <dcterms:modified xsi:type="dcterms:W3CDTF">2018-01-31T16:45:00Z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2018-01-30T23:34:35.9551661Z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