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282C9F" w:rsidRDefault="00282C9F">
      <w:pPr>
        <w:pStyle w:val="PURBody"/>
        <w:shd w:val="clear" w:color="auto" w:fill="00188F"/>
        <w:tabs>
          <w:tab w:val="clear" w:pos="360"/>
        </w:tabs>
        <w:ind w:right="7920" w:firstLine="360"/>
        <w:rPr>
          <w:rFonts w:asciiTheme="majorHAnsi" w:hAnsiTheme="majorHAnsi"/>
          <w:color w:val="FFFFFF"/>
          <w:sz w:val="6"/>
          <w:szCs w:val="6"/>
        </w:rPr>
      </w:pPr>
    </w:p>
    <w:p w:rsidR="00282C9F" w:rsidRDefault="002D092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Lielapjoma</w:t>
      </w:r>
    </w:p>
    <w:p w:rsidR="00282C9F" w:rsidRDefault="002D092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licencēšana</w:t>
      </w:r>
    </w:p>
    <w:p w:rsidR="00282C9F" w:rsidRDefault="00282C9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82C9F" w:rsidRDefault="00282C9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82C9F" w:rsidRDefault="00282C9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82C9F" w:rsidRDefault="00282C9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82C9F" w:rsidRDefault="00282C9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82C9F" w:rsidRDefault="00282C9F">
      <w:pPr>
        <w:pStyle w:val="PURBody"/>
        <w:shd w:val="clear" w:color="auto" w:fill="0072C6"/>
        <w:tabs>
          <w:tab w:val="clear" w:pos="360"/>
        </w:tabs>
        <w:ind w:right="1800" w:firstLine="360"/>
        <w:rPr>
          <w:sz w:val="72"/>
          <w:szCs w:val="72"/>
        </w:rPr>
      </w:pPr>
    </w:p>
    <w:p w:rsidR="00282C9F" w:rsidRDefault="00282C9F">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282C9F" w:rsidRDefault="002D092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Produktu nosacījumi</w:t>
      </w:r>
    </w:p>
    <w:p w:rsidR="00282C9F" w:rsidRDefault="002D092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2016. gada 1. martā</w:t>
      </w:r>
    </w:p>
    <w:p w:rsidR="00282C9F" w:rsidRDefault="00282C9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282C9F" w:rsidRDefault="002D092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82C9F" w:rsidRDefault="00282C9F">
      <w:pPr>
        <w:sectPr w:rsidR="00282C9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82C9F" w:rsidRDefault="002D0921">
      <w:pPr>
        <w:pStyle w:val="ProductList-SectionHeading"/>
        <w:pageBreakBefore/>
      </w:pPr>
      <w:bookmarkStart w:id="0" w:name="_Sec842"/>
      <w:r>
        <w:lastRenderedPageBreak/>
        <w:t>Saturs</w:t>
      </w:r>
    </w:p>
    <w:p w:rsidR="00282C9F" w:rsidRDefault="00282C9F">
      <w:pPr>
        <w:pStyle w:val="ProductList-Body"/>
      </w:pPr>
    </w:p>
    <w:p w:rsidR="00282C9F" w:rsidRDefault="00282C9F">
      <w:pPr>
        <w:sectPr w:rsidR="00282C9F">
          <w:headerReference w:type="default" r:id="rId16"/>
          <w:footerReference w:type="default" r:id="rId17"/>
          <w:type w:val="continuous"/>
          <w:pgSz w:w="12240" w:h="15840" w:code="1"/>
          <w:pgMar w:top="1170" w:right="720" w:bottom="1620" w:left="720" w:header="432" w:footer="288" w:gutter="0"/>
          <w:cols w:space="360"/>
        </w:sectPr>
      </w:pPr>
    </w:p>
    <w:p w:rsidR="002D0921" w:rsidRDefault="002D0921">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159432" w:history="1">
        <w:r w:rsidRPr="00A3617D">
          <w:rPr>
            <w:rStyle w:val="Hyperlink"/>
            <w:noProof/>
          </w:rPr>
          <w:t>Ievads</w:t>
        </w:r>
        <w:r>
          <w:rPr>
            <w:noProof/>
          </w:rPr>
          <w:tab/>
        </w:r>
        <w:r>
          <w:rPr>
            <w:noProof/>
          </w:rPr>
          <w:fldChar w:fldCharType="begin"/>
        </w:r>
        <w:r>
          <w:rPr>
            <w:noProof/>
          </w:rPr>
          <w:instrText xml:space="preserve"> PAGEREF _Toc444159432 \h </w:instrText>
        </w:r>
        <w:r>
          <w:rPr>
            <w:noProof/>
          </w:rPr>
        </w:r>
        <w:r>
          <w:rPr>
            <w:noProof/>
          </w:rPr>
          <w:fldChar w:fldCharType="separate"/>
        </w:r>
        <w:r>
          <w:rPr>
            <w:noProof/>
          </w:rPr>
          <w:t>4</w:t>
        </w:r>
        <w:r>
          <w:rPr>
            <w:noProof/>
          </w:rPr>
          <w:fldChar w:fldCharType="end"/>
        </w:r>
      </w:hyperlink>
    </w:p>
    <w:p w:rsidR="002D0921" w:rsidRDefault="004F071D">
      <w:pPr>
        <w:pStyle w:val="TOC2"/>
        <w:rPr>
          <w:rFonts w:eastAsiaTheme="minorEastAsia"/>
          <w:smallCaps w:val="0"/>
          <w:sz w:val="22"/>
        </w:rPr>
      </w:pPr>
      <w:hyperlink w:anchor="_Toc444159433" w:history="1">
        <w:r w:rsidR="002D0921" w:rsidRPr="00A3617D">
          <w:rPr>
            <w:rStyle w:val="Hyperlink"/>
          </w:rPr>
          <w:t>Par šo dokumentu</w:t>
        </w:r>
        <w:r w:rsidR="002D0921">
          <w:tab/>
        </w:r>
        <w:r w:rsidR="002D0921">
          <w:fldChar w:fldCharType="begin"/>
        </w:r>
        <w:r w:rsidR="002D0921">
          <w:instrText xml:space="preserve"> PAGEREF _Toc444159433 \h </w:instrText>
        </w:r>
        <w:r w:rsidR="002D0921">
          <w:fldChar w:fldCharType="separate"/>
        </w:r>
        <w:r w:rsidR="002D0921">
          <w:t>4</w:t>
        </w:r>
        <w:r w:rsidR="002D0921">
          <w:fldChar w:fldCharType="end"/>
        </w:r>
      </w:hyperlink>
    </w:p>
    <w:p w:rsidR="002D0921" w:rsidRDefault="004F071D">
      <w:pPr>
        <w:pStyle w:val="TOC2"/>
        <w:rPr>
          <w:rFonts w:eastAsiaTheme="minorEastAsia"/>
          <w:smallCaps w:val="0"/>
          <w:sz w:val="22"/>
        </w:rPr>
      </w:pPr>
      <w:hyperlink w:anchor="_Toc444159434" w:history="1">
        <w:r w:rsidR="002D0921" w:rsidRPr="00A3617D">
          <w:rPr>
            <w:rStyle w:val="Hyperlink"/>
          </w:rPr>
          <w:t>Šajā dokumentā ietvertā informācija</w:t>
        </w:r>
        <w:r w:rsidR="002D0921">
          <w:tab/>
        </w:r>
        <w:r w:rsidR="002D0921">
          <w:fldChar w:fldCharType="begin"/>
        </w:r>
        <w:r w:rsidR="002D0921">
          <w:instrText xml:space="preserve"> PAGEREF _Toc444159434 \h </w:instrText>
        </w:r>
        <w:r w:rsidR="002D0921">
          <w:fldChar w:fldCharType="separate"/>
        </w:r>
        <w:r w:rsidR="002D0921">
          <w:t>4</w:t>
        </w:r>
        <w:r w:rsidR="002D0921">
          <w:fldChar w:fldCharType="end"/>
        </w:r>
      </w:hyperlink>
    </w:p>
    <w:p w:rsidR="002D0921" w:rsidRDefault="004F071D">
      <w:pPr>
        <w:pStyle w:val="TOC2"/>
        <w:rPr>
          <w:rFonts w:eastAsiaTheme="minorEastAsia"/>
          <w:smallCaps w:val="0"/>
          <w:sz w:val="22"/>
        </w:rPr>
      </w:pPr>
      <w:hyperlink w:anchor="_Toc444159435" w:history="1">
        <w:r w:rsidR="002D0921" w:rsidRPr="00A3617D">
          <w:rPr>
            <w:rStyle w:val="Hyperlink"/>
          </w:rPr>
          <w:t>Pārvietošanās Produkta ierakstā</w:t>
        </w:r>
        <w:r w:rsidR="002D0921">
          <w:tab/>
        </w:r>
        <w:r w:rsidR="002D0921">
          <w:fldChar w:fldCharType="begin"/>
        </w:r>
        <w:r w:rsidR="002D0921">
          <w:instrText xml:space="preserve"> PAGEREF _Toc444159435 \h </w:instrText>
        </w:r>
        <w:r w:rsidR="002D0921">
          <w:fldChar w:fldCharType="separate"/>
        </w:r>
        <w:r w:rsidR="002D0921">
          <w:t>4</w:t>
        </w:r>
        <w:r w:rsidR="002D0921">
          <w:fldChar w:fldCharType="end"/>
        </w:r>
      </w:hyperlink>
    </w:p>
    <w:p w:rsidR="002D0921" w:rsidRDefault="004F071D">
      <w:pPr>
        <w:pStyle w:val="TOC2"/>
        <w:rPr>
          <w:rFonts w:eastAsiaTheme="minorEastAsia"/>
          <w:smallCaps w:val="0"/>
          <w:sz w:val="22"/>
        </w:rPr>
      </w:pPr>
      <w:hyperlink w:anchor="_Toc444159436" w:history="1">
        <w:r w:rsidR="002D0921" w:rsidRPr="00A3617D">
          <w:rPr>
            <w:rStyle w:val="Hyperlink"/>
          </w:rPr>
          <w:t>Skaidrojumi un šī dokumenta izmaiņu kopsavilkums</w:t>
        </w:r>
        <w:r w:rsidR="002D0921">
          <w:tab/>
        </w:r>
        <w:r w:rsidR="002D0921">
          <w:fldChar w:fldCharType="begin"/>
        </w:r>
        <w:r w:rsidR="002D0921">
          <w:instrText xml:space="preserve"> PAGEREF _Toc444159436 \h </w:instrText>
        </w:r>
        <w:r w:rsidR="002D0921">
          <w:fldChar w:fldCharType="separate"/>
        </w:r>
        <w:r w:rsidR="002D0921">
          <w:t>5</w:t>
        </w:r>
        <w:r w:rsidR="002D0921">
          <w:fldChar w:fldCharType="end"/>
        </w:r>
      </w:hyperlink>
    </w:p>
    <w:p w:rsidR="002D0921" w:rsidRDefault="004F071D">
      <w:pPr>
        <w:pStyle w:val="TOC1"/>
        <w:rPr>
          <w:rFonts w:eastAsiaTheme="minorEastAsia"/>
          <w:b w:val="0"/>
          <w:caps w:val="0"/>
          <w:noProof/>
          <w:sz w:val="22"/>
          <w:szCs w:val="22"/>
        </w:rPr>
      </w:pPr>
      <w:hyperlink w:anchor="_Toc444159437" w:history="1">
        <w:r w:rsidR="002D0921" w:rsidRPr="00A3617D">
          <w:rPr>
            <w:rStyle w:val="Hyperlink"/>
            <w:noProof/>
          </w:rPr>
          <w:t>Licences nosacījumi</w:t>
        </w:r>
        <w:r w:rsidR="002D0921">
          <w:rPr>
            <w:noProof/>
          </w:rPr>
          <w:tab/>
        </w:r>
        <w:r w:rsidR="002D0921">
          <w:rPr>
            <w:noProof/>
          </w:rPr>
          <w:fldChar w:fldCharType="begin"/>
        </w:r>
        <w:r w:rsidR="002D0921">
          <w:rPr>
            <w:noProof/>
          </w:rPr>
          <w:instrText xml:space="preserve"> PAGEREF _Toc444159437 \h </w:instrText>
        </w:r>
        <w:r w:rsidR="002D0921">
          <w:rPr>
            <w:noProof/>
          </w:rPr>
        </w:r>
        <w:r w:rsidR="002D0921">
          <w:rPr>
            <w:noProof/>
          </w:rPr>
          <w:fldChar w:fldCharType="separate"/>
        </w:r>
        <w:r w:rsidR="002D0921">
          <w:rPr>
            <w:noProof/>
          </w:rPr>
          <w:t>7</w:t>
        </w:r>
        <w:r w:rsidR="002D0921">
          <w:rPr>
            <w:noProof/>
          </w:rPr>
          <w:fldChar w:fldCharType="end"/>
        </w:r>
      </w:hyperlink>
    </w:p>
    <w:p w:rsidR="002D0921" w:rsidRDefault="004F071D">
      <w:pPr>
        <w:pStyle w:val="TOC2"/>
        <w:rPr>
          <w:rFonts w:eastAsiaTheme="minorEastAsia"/>
          <w:smallCaps w:val="0"/>
          <w:sz w:val="22"/>
        </w:rPr>
      </w:pPr>
      <w:hyperlink w:anchor="_Toc444159438" w:history="1">
        <w:r w:rsidR="002D0921" w:rsidRPr="00A3617D">
          <w:rPr>
            <w:rStyle w:val="Hyperlink"/>
          </w:rPr>
          <w:t>Universālie licences nosacījumi</w:t>
        </w:r>
        <w:r w:rsidR="002D0921">
          <w:tab/>
        </w:r>
        <w:r w:rsidR="002D0921">
          <w:fldChar w:fldCharType="begin"/>
        </w:r>
        <w:r w:rsidR="002D0921">
          <w:instrText xml:space="preserve"> PAGEREF _Toc444159438 \h </w:instrText>
        </w:r>
        <w:r w:rsidR="002D0921">
          <w:fldChar w:fldCharType="separate"/>
        </w:r>
        <w:r w:rsidR="002D0921">
          <w:t>7</w:t>
        </w:r>
        <w:r w:rsidR="002D0921">
          <w:fldChar w:fldCharType="end"/>
        </w:r>
      </w:hyperlink>
    </w:p>
    <w:p w:rsidR="002D0921" w:rsidRDefault="004F071D">
      <w:pPr>
        <w:pStyle w:val="TOC2"/>
        <w:rPr>
          <w:rFonts w:eastAsiaTheme="minorEastAsia"/>
          <w:smallCaps w:val="0"/>
          <w:sz w:val="22"/>
        </w:rPr>
      </w:pPr>
      <w:hyperlink w:anchor="_Toc444159439" w:history="1">
        <w:r w:rsidR="002D0921" w:rsidRPr="00A3617D">
          <w:rPr>
            <w:rStyle w:val="Hyperlink"/>
          </w:rPr>
          <w:t>Licences modeļa nosacījumi</w:t>
        </w:r>
        <w:r w:rsidR="002D0921">
          <w:tab/>
        </w:r>
        <w:r w:rsidR="002D0921">
          <w:fldChar w:fldCharType="begin"/>
        </w:r>
        <w:r w:rsidR="002D0921">
          <w:instrText xml:space="preserve"> PAGEREF _Toc444159439 \h </w:instrText>
        </w:r>
        <w:r w:rsidR="002D0921">
          <w:fldChar w:fldCharType="separate"/>
        </w:r>
        <w:r w:rsidR="002D0921">
          <w:t>9</w:t>
        </w:r>
        <w:r w:rsidR="002D0921">
          <w:fldChar w:fldCharType="end"/>
        </w:r>
      </w:hyperlink>
    </w:p>
    <w:p w:rsidR="002D0921" w:rsidRDefault="004F071D">
      <w:pPr>
        <w:pStyle w:val="TOC3"/>
        <w:rPr>
          <w:rFonts w:eastAsiaTheme="minorEastAsia"/>
          <w:smallCaps w:val="0"/>
          <w:sz w:val="22"/>
        </w:rPr>
      </w:pPr>
      <w:hyperlink w:anchor="_Toc444159440" w:history="1">
        <w:r w:rsidR="002D0921" w:rsidRPr="00A3617D">
          <w:rPr>
            <w:rStyle w:val="Hyperlink"/>
          </w:rPr>
          <w:t>Darbstaciju lietojumprogrammas</w:t>
        </w:r>
        <w:r w:rsidR="002D0921">
          <w:tab/>
        </w:r>
        <w:r w:rsidR="002D0921">
          <w:fldChar w:fldCharType="begin"/>
        </w:r>
        <w:r w:rsidR="002D0921">
          <w:instrText xml:space="preserve"> PAGEREF _Toc444159440 \h </w:instrText>
        </w:r>
        <w:r w:rsidR="002D0921">
          <w:fldChar w:fldCharType="separate"/>
        </w:r>
        <w:r w:rsidR="002D0921">
          <w:t>10</w:t>
        </w:r>
        <w:r w:rsidR="002D0921">
          <w:fldChar w:fldCharType="end"/>
        </w:r>
      </w:hyperlink>
    </w:p>
    <w:p w:rsidR="002D0921" w:rsidRDefault="004F071D">
      <w:pPr>
        <w:pStyle w:val="TOC3"/>
        <w:rPr>
          <w:rFonts w:eastAsiaTheme="minorEastAsia"/>
          <w:smallCaps w:val="0"/>
          <w:sz w:val="22"/>
        </w:rPr>
      </w:pPr>
      <w:hyperlink w:anchor="_Toc444159441" w:history="1">
        <w:r w:rsidR="002D0921" w:rsidRPr="00A3617D">
          <w:rPr>
            <w:rStyle w:val="Hyperlink"/>
          </w:rPr>
          <w:t>Darbstaciju operētājsistēmas</w:t>
        </w:r>
        <w:r w:rsidR="002D0921">
          <w:tab/>
        </w:r>
        <w:r w:rsidR="002D0921">
          <w:fldChar w:fldCharType="begin"/>
        </w:r>
        <w:r w:rsidR="002D0921">
          <w:instrText xml:space="preserve"> PAGEREF _Toc444159441 \h </w:instrText>
        </w:r>
        <w:r w:rsidR="002D0921">
          <w:fldChar w:fldCharType="separate"/>
        </w:r>
        <w:r w:rsidR="002D0921">
          <w:t>10</w:t>
        </w:r>
        <w:r w:rsidR="002D0921">
          <w:fldChar w:fldCharType="end"/>
        </w:r>
      </w:hyperlink>
    </w:p>
    <w:p w:rsidR="002D0921" w:rsidRDefault="004F071D">
      <w:pPr>
        <w:pStyle w:val="TOC3"/>
        <w:rPr>
          <w:rFonts w:eastAsiaTheme="minorEastAsia"/>
          <w:smallCaps w:val="0"/>
          <w:sz w:val="22"/>
        </w:rPr>
      </w:pPr>
      <w:hyperlink w:anchor="_Toc444159442" w:history="1">
        <w:r w:rsidR="002D0921" w:rsidRPr="00A3617D">
          <w:rPr>
            <w:rStyle w:val="Hyperlink"/>
          </w:rPr>
          <w:t>Procesors/CAL</w:t>
        </w:r>
        <w:r w:rsidR="002D0921">
          <w:tab/>
        </w:r>
        <w:r w:rsidR="002D0921">
          <w:fldChar w:fldCharType="begin"/>
        </w:r>
        <w:r w:rsidR="002D0921">
          <w:instrText xml:space="preserve"> PAGEREF _Toc444159442 \h </w:instrText>
        </w:r>
        <w:r w:rsidR="002D0921">
          <w:fldChar w:fldCharType="separate"/>
        </w:r>
        <w:r w:rsidR="002D0921">
          <w:t>10</w:t>
        </w:r>
        <w:r w:rsidR="002D0921">
          <w:fldChar w:fldCharType="end"/>
        </w:r>
      </w:hyperlink>
    </w:p>
    <w:p w:rsidR="002D0921" w:rsidRDefault="004F071D">
      <w:pPr>
        <w:pStyle w:val="TOC3"/>
        <w:rPr>
          <w:rFonts w:eastAsiaTheme="minorEastAsia"/>
          <w:smallCaps w:val="0"/>
          <w:sz w:val="22"/>
        </w:rPr>
      </w:pPr>
      <w:hyperlink w:anchor="_Toc444159443" w:history="1">
        <w:r w:rsidR="002D0921" w:rsidRPr="00A3617D">
          <w:rPr>
            <w:rStyle w:val="Hyperlink"/>
          </w:rPr>
          <w:t>Serveris/CAL</w:t>
        </w:r>
        <w:r w:rsidR="002D0921">
          <w:tab/>
        </w:r>
        <w:r w:rsidR="002D0921">
          <w:fldChar w:fldCharType="begin"/>
        </w:r>
        <w:r w:rsidR="002D0921">
          <w:instrText xml:space="preserve"> PAGEREF _Toc444159443 \h </w:instrText>
        </w:r>
        <w:r w:rsidR="002D0921">
          <w:fldChar w:fldCharType="separate"/>
        </w:r>
        <w:r w:rsidR="002D0921">
          <w:t>10</w:t>
        </w:r>
        <w:r w:rsidR="002D0921">
          <w:fldChar w:fldCharType="end"/>
        </w:r>
      </w:hyperlink>
    </w:p>
    <w:p w:rsidR="002D0921" w:rsidRDefault="004F071D">
      <w:pPr>
        <w:pStyle w:val="TOC3"/>
        <w:rPr>
          <w:rFonts w:eastAsiaTheme="minorEastAsia"/>
          <w:smallCaps w:val="0"/>
          <w:sz w:val="22"/>
        </w:rPr>
      </w:pPr>
      <w:hyperlink w:anchor="_Toc444159444" w:history="1">
        <w:r w:rsidR="002D0921" w:rsidRPr="00A3617D">
          <w:rPr>
            <w:rStyle w:val="Hyperlink"/>
          </w:rPr>
          <w:t>Licencēts kodolam</w:t>
        </w:r>
        <w:r w:rsidR="002D0921">
          <w:tab/>
        </w:r>
        <w:r w:rsidR="002D0921">
          <w:fldChar w:fldCharType="begin"/>
        </w:r>
        <w:r w:rsidR="002D0921">
          <w:instrText xml:space="preserve"> PAGEREF _Toc444159444 \h </w:instrText>
        </w:r>
        <w:r w:rsidR="002D0921">
          <w:fldChar w:fldCharType="separate"/>
        </w:r>
        <w:r w:rsidR="002D0921">
          <w:t>11</w:t>
        </w:r>
        <w:r w:rsidR="002D0921">
          <w:fldChar w:fldCharType="end"/>
        </w:r>
      </w:hyperlink>
    </w:p>
    <w:p w:rsidR="002D0921" w:rsidRDefault="004F071D">
      <w:pPr>
        <w:pStyle w:val="TOC3"/>
        <w:rPr>
          <w:rFonts w:eastAsiaTheme="minorEastAsia"/>
          <w:smallCaps w:val="0"/>
          <w:sz w:val="22"/>
        </w:rPr>
      </w:pPr>
      <w:hyperlink w:anchor="_Toc444159445" w:history="1">
        <w:r w:rsidR="002D0921" w:rsidRPr="00A3617D">
          <w:rPr>
            <w:rStyle w:val="Hyperlink"/>
          </w:rPr>
          <w:t>Pārvaldības serveri</w:t>
        </w:r>
        <w:r w:rsidR="002D0921">
          <w:tab/>
        </w:r>
        <w:r w:rsidR="002D0921">
          <w:fldChar w:fldCharType="begin"/>
        </w:r>
        <w:r w:rsidR="002D0921">
          <w:instrText xml:space="preserve"> PAGEREF _Toc444159445 \h </w:instrText>
        </w:r>
        <w:r w:rsidR="002D0921">
          <w:fldChar w:fldCharType="separate"/>
        </w:r>
        <w:r w:rsidR="002D0921">
          <w:t>11</w:t>
        </w:r>
        <w:r w:rsidR="002D0921">
          <w:fldChar w:fldCharType="end"/>
        </w:r>
      </w:hyperlink>
    </w:p>
    <w:p w:rsidR="002D0921" w:rsidRDefault="004F071D">
      <w:pPr>
        <w:pStyle w:val="TOC3"/>
        <w:rPr>
          <w:rFonts w:eastAsiaTheme="minorEastAsia"/>
          <w:smallCaps w:val="0"/>
          <w:sz w:val="22"/>
        </w:rPr>
      </w:pPr>
      <w:hyperlink w:anchor="_Toc444159446" w:history="1">
        <w:r w:rsidR="002D0921" w:rsidRPr="00A3617D">
          <w:rPr>
            <w:rStyle w:val="Hyperlink"/>
          </w:rPr>
          <w:t>Specializētie serveri</w:t>
        </w:r>
        <w:r w:rsidR="002D0921">
          <w:tab/>
        </w:r>
        <w:r w:rsidR="002D0921">
          <w:fldChar w:fldCharType="begin"/>
        </w:r>
        <w:r w:rsidR="002D0921">
          <w:instrText xml:space="preserve"> PAGEREF _Toc444159446 \h </w:instrText>
        </w:r>
        <w:r w:rsidR="002D0921">
          <w:fldChar w:fldCharType="separate"/>
        </w:r>
        <w:r w:rsidR="002D0921">
          <w:t>12</w:t>
        </w:r>
        <w:r w:rsidR="002D0921">
          <w:fldChar w:fldCharType="end"/>
        </w:r>
      </w:hyperlink>
    </w:p>
    <w:p w:rsidR="002D0921" w:rsidRDefault="004F071D">
      <w:pPr>
        <w:pStyle w:val="TOC3"/>
        <w:rPr>
          <w:rFonts w:eastAsiaTheme="minorEastAsia"/>
          <w:smallCaps w:val="0"/>
          <w:sz w:val="22"/>
        </w:rPr>
      </w:pPr>
      <w:hyperlink w:anchor="_Toc444159447" w:history="1">
        <w:r w:rsidR="002D0921" w:rsidRPr="00A3617D">
          <w:rPr>
            <w:rStyle w:val="Hyperlink"/>
          </w:rPr>
          <w:t>Izstrādātāju rīki</w:t>
        </w:r>
        <w:r w:rsidR="002D0921">
          <w:tab/>
        </w:r>
        <w:r w:rsidR="002D0921">
          <w:fldChar w:fldCharType="begin"/>
        </w:r>
        <w:r w:rsidR="002D0921">
          <w:instrText xml:space="preserve"> PAGEREF _Toc444159447 \h </w:instrText>
        </w:r>
        <w:r w:rsidR="002D0921">
          <w:fldChar w:fldCharType="separate"/>
        </w:r>
        <w:r w:rsidR="002D0921">
          <w:t>12</w:t>
        </w:r>
        <w:r w:rsidR="002D0921">
          <w:fldChar w:fldCharType="end"/>
        </w:r>
      </w:hyperlink>
    </w:p>
    <w:p w:rsidR="002D0921" w:rsidRDefault="004F071D">
      <w:pPr>
        <w:pStyle w:val="TOC1"/>
        <w:rPr>
          <w:rFonts w:eastAsiaTheme="minorEastAsia"/>
          <w:b w:val="0"/>
          <w:caps w:val="0"/>
          <w:noProof/>
          <w:sz w:val="22"/>
          <w:szCs w:val="22"/>
        </w:rPr>
      </w:pPr>
      <w:hyperlink w:anchor="_Toc444159448" w:history="1">
        <w:r w:rsidR="002D0921" w:rsidRPr="00A3617D">
          <w:rPr>
            <w:rStyle w:val="Hyperlink"/>
            <w:noProof/>
          </w:rPr>
          <w:t>Programmatūra</w:t>
        </w:r>
        <w:r w:rsidR="002D0921">
          <w:rPr>
            <w:noProof/>
          </w:rPr>
          <w:tab/>
        </w:r>
        <w:r w:rsidR="002D0921">
          <w:rPr>
            <w:noProof/>
          </w:rPr>
          <w:fldChar w:fldCharType="begin"/>
        </w:r>
        <w:r w:rsidR="002D0921">
          <w:rPr>
            <w:noProof/>
          </w:rPr>
          <w:instrText xml:space="preserve"> PAGEREF _Toc444159448 \h </w:instrText>
        </w:r>
        <w:r w:rsidR="002D0921">
          <w:rPr>
            <w:noProof/>
          </w:rPr>
        </w:r>
        <w:r w:rsidR="002D0921">
          <w:rPr>
            <w:noProof/>
          </w:rPr>
          <w:fldChar w:fldCharType="separate"/>
        </w:r>
        <w:r w:rsidR="002D0921">
          <w:rPr>
            <w:noProof/>
          </w:rPr>
          <w:t>13</w:t>
        </w:r>
        <w:r w:rsidR="002D0921">
          <w:rPr>
            <w:noProof/>
          </w:rPr>
          <w:fldChar w:fldCharType="end"/>
        </w:r>
      </w:hyperlink>
    </w:p>
    <w:p w:rsidR="002D0921" w:rsidRDefault="004F071D">
      <w:pPr>
        <w:pStyle w:val="TOC2"/>
        <w:rPr>
          <w:rFonts w:eastAsiaTheme="minorEastAsia"/>
          <w:smallCaps w:val="0"/>
          <w:sz w:val="22"/>
        </w:rPr>
      </w:pPr>
      <w:hyperlink w:anchor="_Toc444159449" w:history="1">
        <w:r w:rsidR="002D0921" w:rsidRPr="00A3617D">
          <w:rPr>
            <w:rStyle w:val="Hyperlink"/>
          </w:rPr>
          <w:t>Advanced Threat Analytics</w:t>
        </w:r>
        <w:r w:rsidR="002D0921">
          <w:tab/>
        </w:r>
        <w:r w:rsidR="002D0921">
          <w:fldChar w:fldCharType="begin"/>
        </w:r>
        <w:r w:rsidR="002D0921">
          <w:instrText xml:space="preserve"> PAGEREF _Toc444159449 \h </w:instrText>
        </w:r>
        <w:r w:rsidR="002D0921">
          <w:fldChar w:fldCharType="separate"/>
        </w:r>
        <w:r w:rsidR="002D0921">
          <w:t>13</w:t>
        </w:r>
        <w:r w:rsidR="002D0921">
          <w:fldChar w:fldCharType="end"/>
        </w:r>
      </w:hyperlink>
    </w:p>
    <w:p w:rsidR="002D0921" w:rsidRDefault="004F071D">
      <w:pPr>
        <w:pStyle w:val="TOC2"/>
        <w:rPr>
          <w:rFonts w:eastAsiaTheme="minorEastAsia"/>
          <w:smallCaps w:val="0"/>
          <w:sz w:val="22"/>
        </w:rPr>
      </w:pPr>
      <w:hyperlink w:anchor="_Toc444159450" w:history="1">
        <w:r w:rsidR="002D0921" w:rsidRPr="00A3617D">
          <w:rPr>
            <w:rStyle w:val="Hyperlink"/>
          </w:rPr>
          <w:t>BizTalk</w:t>
        </w:r>
        <w:r w:rsidR="002D0921">
          <w:tab/>
        </w:r>
        <w:r w:rsidR="002D0921">
          <w:fldChar w:fldCharType="begin"/>
        </w:r>
        <w:r w:rsidR="002D0921">
          <w:instrText xml:space="preserve"> PAGEREF _Toc444159450 \h </w:instrText>
        </w:r>
        <w:r w:rsidR="002D0921">
          <w:fldChar w:fldCharType="separate"/>
        </w:r>
        <w:r w:rsidR="002D0921">
          <w:t>13</w:t>
        </w:r>
        <w:r w:rsidR="002D0921">
          <w:fldChar w:fldCharType="end"/>
        </w:r>
      </w:hyperlink>
    </w:p>
    <w:p w:rsidR="002D0921" w:rsidRDefault="004F071D">
      <w:pPr>
        <w:pStyle w:val="TOC2"/>
        <w:rPr>
          <w:rFonts w:eastAsiaTheme="minorEastAsia"/>
          <w:smallCaps w:val="0"/>
          <w:sz w:val="22"/>
        </w:rPr>
      </w:pPr>
      <w:hyperlink w:anchor="_Toc444159451" w:history="1">
        <w:r w:rsidR="002D0921" w:rsidRPr="00A3617D">
          <w:rPr>
            <w:rStyle w:val="Hyperlink"/>
          </w:rPr>
          <w:t>CAL Suite</w:t>
        </w:r>
        <w:r w:rsidR="002D0921">
          <w:tab/>
        </w:r>
        <w:r w:rsidR="002D0921">
          <w:fldChar w:fldCharType="begin"/>
        </w:r>
        <w:r w:rsidR="002D0921">
          <w:instrText xml:space="preserve"> PAGEREF _Toc444159451 \h </w:instrText>
        </w:r>
        <w:r w:rsidR="002D0921">
          <w:fldChar w:fldCharType="separate"/>
        </w:r>
        <w:r w:rsidR="002D0921">
          <w:t>14</w:t>
        </w:r>
        <w:r w:rsidR="002D0921">
          <w:fldChar w:fldCharType="end"/>
        </w:r>
      </w:hyperlink>
    </w:p>
    <w:p w:rsidR="002D0921" w:rsidRDefault="004F071D">
      <w:pPr>
        <w:pStyle w:val="TOC2"/>
        <w:rPr>
          <w:rFonts w:eastAsiaTheme="minorEastAsia"/>
          <w:smallCaps w:val="0"/>
          <w:sz w:val="22"/>
        </w:rPr>
      </w:pPr>
      <w:hyperlink w:anchor="_Toc444159452" w:history="1">
        <w:r w:rsidR="002D0921" w:rsidRPr="00A3617D">
          <w:rPr>
            <w:rStyle w:val="Hyperlink"/>
          </w:rPr>
          <w:t>Core Infrastructure Server (CIS) Suite</w:t>
        </w:r>
        <w:r w:rsidR="002D0921">
          <w:tab/>
        </w:r>
        <w:r w:rsidR="002D0921">
          <w:fldChar w:fldCharType="begin"/>
        </w:r>
        <w:r w:rsidR="002D0921">
          <w:instrText xml:space="preserve"> PAGEREF _Toc444159452 \h </w:instrText>
        </w:r>
        <w:r w:rsidR="002D0921">
          <w:fldChar w:fldCharType="separate"/>
        </w:r>
        <w:r w:rsidR="002D0921">
          <w:t>16</w:t>
        </w:r>
        <w:r w:rsidR="002D0921">
          <w:fldChar w:fldCharType="end"/>
        </w:r>
      </w:hyperlink>
    </w:p>
    <w:p w:rsidR="002D0921" w:rsidRDefault="004F071D">
      <w:pPr>
        <w:pStyle w:val="TOC2"/>
        <w:rPr>
          <w:rFonts w:eastAsiaTheme="minorEastAsia"/>
          <w:smallCaps w:val="0"/>
          <w:sz w:val="22"/>
        </w:rPr>
      </w:pPr>
      <w:hyperlink w:anchor="_Toc444159453" w:history="1">
        <w:r w:rsidR="002D0921" w:rsidRPr="00A3617D">
          <w:rPr>
            <w:rStyle w:val="Hyperlink"/>
          </w:rPr>
          <w:t>Forefront</w:t>
        </w:r>
        <w:r w:rsidR="002D0921">
          <w:tab/>
        </w:r>
        <w:r w:rsidR="002D0921">
          <w:fldChar w:fldCharType="begin"/>
        </w:r>
        <w:r w:rsidR="002D0921">
          <w:instrText xml:space="preserve"> PAGEREF _Toc444159453 \h </w:instrText>
        </w:r>
        <w:r w:rsidR="002D0921">
          <w:fldChar w:fldCharType="separate"/>
        </w:r>
        <w:r w:rsidR="002D0921">
          <w:t>17</w:t>
        </w:r>
        <w:r w:rsidR="002D0921">
          <w:fldChar w:fldCharType="end"/>
        </w:r>
      </w:hyperlink>
    </w:p>
    <w:p w:rsidR="002D0921" w:rsidRDefault="004F071D">
      <w:pPr>
        <w:pStyle w:val="TOC2"/>
        <w:rPr>
          <w:rFonts w:eastAsiaTheme="minorEastAsia"/>
          <w:smallCaps w:val="0"/>
          <w:sz w:val="22"/>
        </w:rPr>
      </w:pPr>
      <w:hyperlink w:anchor="_Toc444159454" w:history="1">
        <w:r w:rsidR="002D0921" w:rsidRPr="00A3617D">
          <w:rPr>
            <w:rStyle w:val="Hyperlink"/>
          </w:rPr>
          <w:t>Microsoft Dynamics</w:t>
        </w:r>
        <w:r w:rsidR="002D0921">
          <w:tab/>
        </w:r>
        <w:r w:rsidR="002D0921">
          <w:fldChar w:fldCharType="begin"/>
        </w:r>
        <w:r w:rsidR="002D0921">
          <w:instrText xml:space="preserve"> PAGEREF _Toc444159454 \h </w:instrText>
        </w:r>
        <w:r w:rsidR="002D0921">
          <w:fldChar w:fldCharType="separate"/>
        </w:r>
        <w:r w:rsidR="002D0921">
          <w:t>18</w:t>
        </w:r>
        <w:r w:rsidR="002D0921">
          <w:fldChar w:fldCharType="end"/>
        </w:r>
      </w:hyperlink>
    </w:p>
    <w:p w:rsidR="002D0921" w:rsidRDefault="004F071D">
      <w:pPr>
        <w:pStyle w:val="TOC3"/>
        <w:rPr>
          <w:rFonts w:eastAsiaTheme="minorEastAsia"/>
          <w:smallCaps w:val="0"/>
          <w:sz w:val="22"/>
        </w:rPr>
      </w:pPr>
      <w:hyperlink w:anchor="_Toc444159455" w:history="1">
        <w:r w:rsidR="002D0921" w:rsidRPr="00A3617D">
          <w:rPr>
            <w:rStyle w:val="Hyperlink"/>
          </w:rPr>
          <w:t>Microsoft Dynamics AX</w:t>
        </w:r>
        <w:r w:rsidR="002D0921">
          <w:tab/>
        </w:r>
        <w:r w:rsidR="002D0921">
          <w:fldChar w:fldCharType="begin"/>
        </w:r>
        <w:r w:rsidR="002D0921">
          <w:instrText xml:space="preserve"> PAGEREF _Toc444159455 \h </w:instrText>
        </w:r>
        <w:r w:rsidR="002D0921">
          <w:fldChar w:fldCharType="separate"/>
        </w:r>
        <w:r w:rsidR="002D0921">
          <w:t>18</w:t>
        </w:r>
        <w:r w:rsidR="002D0921">
          <w:fldChar w:fldCharType="end"/>
        </w:r>
      </w:hyperlink>
    </w:p>
    <w:p w:rsidR="002D0921" w:rsidRDefault="004F071D">
      <w:pPr>
        <w:pStyle w:val="TOC3"/>
        <w:rPr>
          <w:rFonts w:eastAsiaTheme="minorEastAsia"/>
          <w:smallCaps w:val="0"/>
          <w:sz w:val="22"/>
        </w:rPr>
      </w:pPr>
      <w:hyperlink w:anchor="_Toc444159456" w:history="1">
        <w:r w:rsidR="002D0921" w:rsidRPr="00A3617D">
          <w:rPr>
            <w:rStyle w:val="Hyperlink"/>
          </w:rPr>
          <w:t>Microsoft Dynamics CRM</w:t>
        </w:r>
        <w:r w:rsidR="002D0921">
          <w:tab/>
        </w:r>
        <w:r w:rsidR="002D0921">
          <w:fldChar w:fldCharType="begin"/>
        </w:r>
        <w:r w:rsidR="002D0921">
          <w:instrText xml:space="preserve"> PAGEREF _Toc444159456 \h </w:instrText>
        </w:r>
        <w:r w:rsidR="002D0921">
          <w:fldChar w:fldCharType="separate"/>
        </w:r>
        <w:r w:rsidR="002D0921">
          <w:t>20</w:t>
        </w:r>
        <w:r w:rsidR="002D0921">
          <w:fldChar w:fldCharType="end"/>
        </w:r>
      </w:hyperlink>
    </w:p>
    <w:p w:rsidR="002D0921" w:rsidRDefault="004F071D">
      <w:pPr>
        <w:pStyle w:val="TOC2"/>
        <w:rPr>
          <w:rFonts w:eastAsiaTheme="minorEastAsia"/>
          <w:smallCaps w:val="0"/>
          <w:sz w:val="22"/>
        </w:rPr>
      </w:pPr>
      <w:hyperlink w:anchor="_Toc444159457" w:history="1">
        <w:r w:rsidR="002D0921" w:rsidRPr="00A3617D">
          <w:rPr>
            <w:rStyle w:val="Hyperlink"/>
          </w:rPr>
          <w:t>Microsoft Identity Manager</w:t>
        </w:r>
        <w:r w:rsidR="002D0921">
          <w:tab/>
        </w:r>
        <w:r w:rsidR="002D0921">
          <w:fldChar w:fldCharType="begin"/>
        </w:r>
        <w:r w:rsidR="002D0921">
          <w:instrText xml:space="preserve"> PAGEREF _Toc444159457 \h </w:instrText>
        </w:r>
        <w:r w:rsidR="002D0921">
          <w:fldChar w:fldCharType="separate"/>
        </w:r>
        <w:r w:rsidR="002D0921">
          <w:t>21</w:t>
        </w:r>
        <w:r w:rsidR="002D0921">
          <w:fldChar w:fldCharType="end"/>
        </w:r>
      </w:hyperlink>
    </w:p>
    <w:p w:rsidR="002D0921" w:rsidRDefault="004F071D">
      <w:pPr>
        <w:pStyle w:val="TOC2"/>
        <w:rPr>
          <w:rFonts w:eastAsiaTheme="minorEastAsia"/>
          <w:smallCaps w:val="0"/>
          <w:sz w:val="22"/>
        </w:rPr>
      </w:pPr>
      <w:hyperlink w:anchor="_Toc444159458" w:history="1">
        <w:r w:rsidR="002D0921" w:rsidRPr="00A3617D">
          <w:rPr>
            <w:rStyle w:val="Hyperlink"/>
          </w:rPr>
          <w:t>Office lietojumprogrammas</w:t>
        </w:r>
        <w:r w:rsidR="002D0921">
          <w:tab/>
        </w:r>
        <w:r w:rsidR="002D0921">
          <w:fldChar w:fldCharType="begin"/>
        </w:r>
        <w:r w:rsidR="002D0921">
          <w:instrText xml:space="preserve"> PAGEREF _Toc444159458 \h </w:instrText>
        </w:r>
        <w:r w:rsidR="002D0921">
          <w:fldChar w:fldCharType="separate"/>
        </w:r>
        <w:r w:rsidR="002D0921">
          <w:t>22</w:t>
        </w:r>
        <w:r w:rsidR="002D0921">
          <w:fldChar w:fldCharType="end"/>
        </w:r>
      </w:hyperlink>
    </w:p>
    <w:p w:rsidR="002D0921" w:rsidRDefault="004F071D">
      <w:pPr>
        <w:pStyle w:val="TOC3"/>
        <w:rPr>
          <w:rFonts w:eastAsiaTheme="minorEastAsia"/>
          <w:smallCaps w:val="0"/>
          <w:sz w:val="22"/>
        </w:rPr>
      </w:pPr>
      <w:hyperlink w:anchor="_Toc444159459" w:history="1">
        <w:r w:rsidR="002D0921" w:rsidRPr="00A3617D">
          <w:rPr>
            <w:rStyle w:val="Hyperlink"/>
          </w:rPr>
          <w:t>Office darbstaciju lietojumprogrammas</w:t>
        </w:r>
        <w:r w:rsidR="002D0921">
          <w:tab/>
        </w:r>
        <w:r w:rsidR="002D0921">
          <w:fldChar w:fldCharType="begin"/>
        </w:r>
        <w:r w:rsidR="002D0921">
          <w:instrText xml:space="preserve"> PAGEREF _Toc444159459 \h </w:instrText>
        </w:r>
        <w:r w:rsidR="002D0921">
          <w:fldChar w:fldCharType="separate"/>
        </w:r>
        <w:r w:rsidR="002D0921">
          <w:t>22</w:t>
        </w:r>
        <w:r w:rsidR="002D0921">
          <w:fldChar w:fldCharType="end"/>
        </w:r>
      </w:hyperlink>
    </w:p>
    <w:p w:rsidR="002D0921" w:rsidRDefault="004F071D">
      <w:pPr>
        <w:pStyle w:val="TOC3"/>
        <w:rPr>
          <w:rFonts w:eastAsiaTheme="minorEastAsia"/>
          <w:smallCaps w:val="0"/>
          <w:sz w:val="22"/>
        </w:rPr>
      </w:pPr>
      <w:hyperlink w:anchor="_Toc444159460" w:history="1">
        <w:r w:rsidR="002D0921" w:rsidRPr="00A3617D">
          <w:rPr>
            <w:rStyle w:val="Hyperlink"/>
          </w:rPr>
          <w:t>Office for Mac</w:t>
        </w:r>
        <w:r w:rsidR="002D0921">
          <w:tab/>
        </w:r>
        <w:r w:rsidR="002D0921">
          <w:fldChar w:fldCharType="begin"/>
        </w:r>
        <w:r w:rsidR="002D0921">
          <w:instrText xml:space="preserve"> PAGEREF _Toc444159460 \h </w:instrText>
        </w:r>
        <w:r w:rsidR="002D0921">
          <w:fldChar w:fldCharType="separate"/>
        </w:r>
        <w:r w:rsidR="002D0921">
          <w:t>24</w:t>
        </w:r>
        <w:r w:rsidR="002D0921">
          <w:fldChar w:fldCharType="end"/>
        </w:r>
      </w:hyperlink>
    </w:p>
    <w:p w:rsidR="002D0921" w:rsidRDefault="004F071D">
      <w:pPr>
        <w:pStyle w:val="TOC2"/>
        <w:rPr>
          <w:rFonts w:eastAsiaTheme="minorEastAsia"/>
          <w:smallCaps w:val="0"/>
          <w:sz w:val="22"/>
        </w:rPr>
      </w:pPr>
      <w:hyperlink w:anchor="_Toc444159461" w:history="1">
        <w:r w:rsidR="002D0921" w:rsidRPr="00A3617D">
          <w:rPr>
            <w:rStyle w:val="Hyperlink"/>
          </w:rPr>
          <w:t>Office serveri</w:t>
        </w:r>
        <w:r w:rsidR="002D0921">
          <w:tab/>
        </w:r>
        <w:r w:rsidR="002D0921">
          <w:fldChar w:fldCharType="begin"/>
        </w:r>
        <w:r w:rsidR="002D0921">
          <w:instrText xml:space="preserve"> PAGEREF _Toc444159461 \h </w:instrText>
        </w:r>
        <w:r w:rsidR="002D0921">
          <w:fldChar w:fldCharType="separate"/>
        </w:r>
        <w:r w:rsidR="002D0921">
          <w:t>25</w:t>
        </w:r>
        <w:r w:rsidR="002D0921">
          <w:fldChar w:fldCharType="end"/>
        </w:r>
      </w:hyperlink>
    </w:p>
    <w:p w:rsidR="002D0921" w:rsidRDefault="004F071D">
      <w:pPr>
        <w:pStyle w:val="TOC3"/>
        <w:rPr>
          <w:rFonts w:eastAsiaTheme="minorEastAsia"/>
          <w:smallCaps w:val="0"/>
          <w:sz w:val="22"/>
        </w:rPr>
      </w:pPr>
      <w:hyperlink w:anchor="_Toc444159462" w:history="1">
        <w:r w:rsidR="002D0921" w:rsidRPr="00A3617D">
          <w:rPr>
            <w:rStyle w:val="Hyperlink"/>
          </w:rPr>
          <w:t>Exchange Server</w:t>
        </w:r>
        <w:r w:rsidR="002D0921">
          <w:tab/>
        </w:r>
        <w:r w:rsidR="002D0921">
          <w:fldChar w:fldCharType="begin"/>
        </w:r>
        <w:r w:rsidR="002D0921">
          <w:instrText xml:space="preserve"> PAGEREF _Toc444159462 \h </w:instrText>
        </w:r>
        <w:r w:rsidR="002D0921">
          <w:fldChar w:fldCharType="separate"/>
        </w:r>
        <w:r w:rsidR="002D0921">
          <w:t>25</w:t>
        </w:r>
        <w:r w:rsidR="002D0921">
          <w:fldChar w:fldCharType="end"/>
        </w:r>
      </w:hyperlink>
    </w:p>
    <w:p w:rsidR="002D0921" w:rsidRDefault="004F071D">
      <w:pPr>
        <w:pStyle w:val="TOC3"/>
        <w:rPr>
          <w:rFonts w:eastAsiaTheme="minorEastAsia"/>
          <w:smallCaps w:val="0"/>
          <w:sz w:val="22"/>
        </w:rPr>
      </w:pPr>
      <w:hyperlink w:anchor="_Toc444159463" w:history="1">
        <w:r w:rsidR="002D0921" w:rsidRPr="00A3617D">
          <w:rPr>
            <w:rStyle w:val="Hyperlink"/>
          </w:rPr>
          <w:t>Project Server</w:t>
        </w:r>
        <w:r w:rsidR="002D0921">
          <w:tab/>
        </w:r>
        <w:r w:rsidR="002D0921">
          <w:fldChar w:fldCharType="begin"/>
        </w:r>
        <w:r w:rsidR="002D0921">
          <w:instrText xml:space="preserve"> PAGEREF _Toc444159463 \h </w:instrText>
        </w:r>
        <w:r w:rsidR="002D0921">
          <w:fldChar w:fldCharType="separate"/>
        </w:r>
        <w:r w:rsidR="002D0921">
          <w:t>26</w:t>
        </w:r>
        <w:r w:rsidR="002D0921">
          <w:fldChar w:fldCharType="end"/>
        </w:r>
      </w:hyperlink>
    </w:p>
    <w:p w:rsidR="002D0921" w:rsidRDefault="004F071D">
      <w:pPr>
        <w:pStyle w:val="TOC3"/>
        <w:rPr>
          <w:rFonts w:eastAsiaTheme="minorEastAsia"/>
          <w:smallCaps w:val="0"/>
          <w:sz w:val="22"/>
        </w:rPr>
      </w:pPr>
      <w:hyperlink w:anchor="_Toc444159464" w:history="1">
        <w:r w:rsidR="002D0921" w:rsidRPr="00A3617D">
          <w:rPr>
            <w:rStyle w:val="Hyperlink"/>
          </w:rPr>
          <w:t>SharePoint Server</w:t>
        </w:r>
        <w:r w:rsidR="002D0921">
          <w:tab/>
        </w:r>
        <w:r w:rsidR="002D0921">
          <w:fldChar w:fldCharType="begin"/>
        </w:r>
        <w:r w:rsidR="002D0921">
          <w:instrText xml:space="preserve"> PAGEREF _Toc444159464 \h </w:instrText>
        </w:r>
        <w:r w:rsidR="002D0921">
          <w:fldChar w:fldCharType="separate"/>
        </w:r>
        <w:r w:rsidR="002D0921">
          <w:t>26</w:t>
        </w:r>
        <w:r w:rsidR="002D0921">
          <w:fldChar w:fldCharType="end"/>
        </w:r>
      </w:hyperlink>
    </w:p>
    <w:p w:rsidR="002D0921" w:rsidRDefault="004F071D">
      <w:pPr>
        <w:pStyle w:val="TOC3"/>
        <w:rPr>
          <w:rFonts w:eastAsiaTheme="minorEastAsia"/>
          <w:smallCaps w:val="0"/>
          <w:sz w:val="22"/>
        </w:rPr>
      </w:pPr>
      <w:hyperlink w:anchor="_Toc444159465" w:history="1">
        <w:r w:rsidR="002D0921" w:rsidRPr="00A3617D">
          <w:rPr>
            <w:rStyle w:val="Hyperlink"/>
          </w:rPr>
          <w:t>Skype darbam Server</w:t>
        </w:r>
        <w:r w:rsidR="002D0921">
          <w:tab/>
        </w:r>
        <w:r w:rsidR="002D0921">
          <w:fldChar w:fldCharType="begin"/>
        </w:r>
        <w:r w:rsidR="002D0921">
          <w:instrText xml:space="preserve"> PAGEREF _Toc444159465 \h </w:instrText>
        </w:r>
        <w:r w:rsidR="002D0921">
          <w:fldChar w:fldCharType="separate"/>
        </w:r>
        <w:r w:rsidR="002D0921">
          <w:t>27</w:t>
        </w:r>
        <w:r w:rsidR="002D0921">
          <w:fldChar w:fldCharType="end"/>
        </w:r>
      </w:hyperlink>
    </w:p>
    <w:p w:rsidR="002D0921" w:rsidRDefault="004F071D">
      <w:pPr>
        <w:pStyle w:val="TOC2"/>
        <w:rPr>
          <w:rFonts w:eastAsiaTheme="minorEastAsia"/>
          <w:smallCaps w:val="0"/>
          <w:sz w:val="22"/>
        </w:rPr>
      </w:pPr>
      <w:hyperlink w:anchor="_Toc444159466" w:history="1">
        <w:r w:rsidR="002D0921" w:rsidRPr="00A3617D">
          <w:rPr>
            <w:rStyle w:val="Hyperlink"/>
          </w:rPr>
          <w:t>R Server</w:t>
        </w:r>
        <w:r w:rsidR="002D0921">
          <w:tab/>
        </w:r>
        <w:r w:rsidR="002D0921">
          <w:fldChar w:fldCharType="begin"/>
        </w:r>
        <w:r w:rsidR="002D0921">
          <w:instrText xml:space="preserve"> PAGEREF _Toc444159466 \h </w:instrText>
        </w:r>
        <w:r w:rsidR="002D0921">
          <w:fldChar w:fldCharType="separate"/>
        </w:r>
        <w:r w:rsidR="002D0921">
          <w:t>28</w:t>
        </w:r>
        <w:r w:rsidR="002D0921">
          <w:fldChar w:fldCharType="end"/>
        </w:r>
      </w:hyperlink>
    </w:p>
    <w:p w:rsidR="002D0921" w:rsidRDefault="004F071D">
      <w:pPr>
        <w:pStyle w:val="TOC2"/>
        <w:rPr>
          <w:rFonts w:eastAsiaTheme="minorEastAsia"/>
          <w:smallCaps w:val="0"/>
          <w:sz w:val="22"/>
        </w:rPr>
      </w:pPr>
      <w:hyperlink w:anchor="_Toc444159467" w:history="1">
        <w:r w:rsidR="002D0921" w:rsidRPr="00A3617D">
          <w:rPr>
            <w:rStyle w:val="Hyperlink"/>
          </w:rPr>
          <w:t>SQL Server</w:t>
        </w:r>
        <w:r w:rsidR="002D0921">
          <w:tab/>
        </w:r>
        <w:r w:rsidR="002D0921">
          <w:fldChar w:fldCharType="begin"/>
        </w:r>
        <w:r w:rsidR="002D0921">
          <w:instrText xml:space="preserve"> PAGEREF _Toc444159467 \h </w:instrText>
        </w:r>
        <w:r w:rsidR="002D0921">
          <w:fldChar w:fldCharType="separate"/>
        </w:r>
        <w:r w:rsidR="002D0921">
          <w:t>29</w:t>
        </w:r>
        <w:r w:rsidR="002D0921">
          <w:fldChar w:fldCharType="end"/>
        </w:r>
      </w:hyperlink>
    </w:p>
    <w:p w:rsidR="002D0921" w:rsidRDefault="004F071D">
      <w:pPr>
        <w:pStyle w:val="TOC2"/>
        <w:rPr>
          <w:rFonts w:eastAsiaTheme="minorEastAsia"/>
          <w:smallCaps w:val="0"/>
          <w:sz w:val="22"/>
        </w:rPr>
      </w:pPr>
      <w:hyperlink w:anchor="_Toc444159468" w:history="1">
        <w:r w:rsidR="002D0921" w:rsidRPr="00A3617D">
          <w:rPr>
            <w:rStyle w:val="Hyperlink"/>
          </w:rPr>
          <w:t>System Center</w:t>
        </w:r>
        <w:r w:rsidR="002D0921">
          <w:tab/>
        </w:r>
        <w:r w:rsidR="002D0921">
          <w:fldChar w:fldCharType="begin"/>
        </w:r>
        <w:r w:rsidR="002D0921">
          <w:instrText xml:space="preserve"> PAGEREF _Toc444159468 \h </w:instrText>
        </w:r>
        <w:r w:rsidR="002D0921">
          <w:fldChar w:fldCharType="separate"/>
        </w:r>
        <w:r w:rsidR="002D0921">
          <w:t>31</w:t>
        </w:r>
        <w:r w:rsidR="002D0921">
          <w:fldChar w:fldCharType="end"/>
        </w:r>
      </w:hyperlink>
    </w:p>
    <w:p w:rsidR="002D0921" w:rsidRDefault="004F071D">
      <w:pPr>
        <w:pStyle w:val="TOC3"/>
        <w:rPr>
          <w:rFonts w:eastAsiaTheme="minorEastAsia"/>
          <w:smallCaps w:val="0"/>
          <w:sz w:val="22"/>
        </w:rPr>
      </w:pPr>
      <w:hyperlink w:anchor="_Toc444159469" w:history="1">
        <w:r w:rsidR="002D0921" w:rsidRPr="00A3617D">
          <w:rPr>
            <w:rStyle w:val="Hyperlink"/>
          </w:rPr>
          <w:t>System Center Server</w:t>
        </w:r>
        <w:r w:rsidR="002D0921">
          <w:tab/>
        </w:r>
        <w:r w:rsidR="002D0921">
          <w:fldChar w:fldCharType="begin"/>
        </w:r>
        <w:r w:rsidR="002D0921">
          <w:instrText xml:space="preserve"> PAGEREF _Toc444159469 \h </w:instrText>
        </w:r>
        <w:r w:rsidR="002D0921">
          <w:fldChar w:fldCharType="separate"/>
        </w:r>
        <w:r w:rsidR="002D0921">
          <w:t>31</w:t>
        </w:r>
        <w:r w:rsidR="002D0921">
          <w:fldChar w:fldCharType="end"/>
        </w:r>
      </w:hyperlink>
    </w:p>
    <w:p w:rsidR="002D0921" w:rsidRDefault="004F071D">
      <w:pPr>
        <w:pStyle w:val="TOC3"/>
        <w:rPr>
          <w:rFonts w:eastAsiaTheme="minorEastAsia"/>
          <w:smallCaps w:val="0"/>
          <w:sz w:val="22"/>
        </w:rPr>
      </w:pPr>
      <w:hyperlink w:anchor="_Toc444159470" w:history="1">
        <w:r w:rsidR="002D0921" w:rsidRPr="00A3617D">
          <w:rPr>
            <w:rStyle w:val="Hyperlink"/>
          </w:rPr>
          <w:t>System Center Client Management Suite</w:t>
        </w:r>
        <w:r w:rsidR="002D0921">
          <w:tab/>
        </w:r>
        <w:r w:rsidR="002D0921">
          <w:fldChar w:fldCharType="begin"/>
        </w:r>
        <w:r w:rsidR="002D0921">
          <w:instrText xml:space="preserve"> PAGEREF _Toc444159470 \h </w:instrText>
        </w:r>
        <w:r w:rsidR="002D0921">
          <w:fldChar w:fldCharType="separate"/>
        </w:r>
        <w:r w:rsidR="002D0921">
          <w:t>32</w:t>
        </w:r>
        <w:r w:rsidR="002D0921">
          <w:fldChar w:fldCharType="end"/>
        </w:r>
      </w:hyperlink>
    </w:p>
    <w:p w:rsidR="002D0921" w:rsidRDefault="004F071D">
      <w:pPr>
        <w:pStyle w:val="TOC3"/>
        <w:rPr>
          <w:rFonts w:eastAsiaTheme="minorEastAsia"/>
          <w:smallCaps w:val="0"/>
          <w:sz w:val="22"/>
        </w:rPr>
      </w:pPr>
      <w:hyperlink w:anchor="_Toc444159471" w:history="1">
        <w:r w:rsidR="002D0921" w:rsidRPr="00A3617D">
          <w:rPr>
            <w:rStyle w:val="Hyperlink"/>
          </w:rPr>
          <w:t>System Center Configuration Manager</w:t>
        </w:r>
        <w:r w:rsidR="002D0921">
          <w:tab/>
        </w:r>
        <w:r w:rsidR="002D0921">
          <w:fldChar w:fldCharType="begin"/>
        </w:r>
        <w:r w:rsidR="002D0921">
          <w:instrText xml:space="preserve"> PAGEREF _Toc444159471 \h </w:instrText>
        </w:r>
        <w:r w:rsidR="002D0921">
          <w:fldChar w:fldCharType="separate"/>
        </w:r>
        <w:r w:rsidR="002D0921">
          <w:t>33</w:t>
        </w:r>
        <w:r w:rsidR="002D0921">
          <w:fldChar w:fldCharType="end"/>
        </w:r>
      </w:hyperlink>
    </w:p>
    <w:p w:rsidR="002D0921" w:rsidRDefault="004F071D">
      <w:pPr>
        <w:pStyle w:val="TOC3"/>
        <w:rPr>
          <w:rFonts w:eastAsiaTheme="minorEastAsia"/>
          <w:smallCaps w:val="0"/>
          <w:sz w:val="22"/>
        </w:rPr>
      </w:pPr>
      <w:hyperlink w:anchor="_Toc444159472" w:history="1">
        <w:r w:rsidR="002D0921" w:rsidRPr="00A3617D">
          <w:rPr>
            <w:rStyle w:val="Hyperlink"/>
          </w:rPr>
          <w:t>System Center Data Protection Manager</w:t>
        </w:r>
        <w:r w:rsidR="002D0921">
          <w:tab/>
        </w:r>
        <w:r w:rsidR="002D0921">
          <w:fldChar w:fldCharType="begin"/>
        </w:r>
        <w:r w:rsidR="002D0921">
          <w:instrText xml:space="preserve"> PAGEREF _Toc444159472 \h </w:instrText>
        </w:r>
        <w:r w:rsidR="002D0921">
          <w:fldChar w:fldCharType="separate"/>
        </w:r>
        <w:r w:rsidR="002D0921">
          <w:t>34</w:t>
        </w:r>
        <w:r w:rsidR="002D0921">
          <w:fldChar w:fldCharType="end"/>
        </w:r>
      </w:hyperlink>
    </w:p>
    <w:p w:rsidR="002D0921" w:rsidRDefault="004F071D">
      <w:pPr>
        <w:pStyle w:val="TOC3"/>
        <w:rPr>
          <w:rFonts w:eastAsiaTheme="minorEastAsia"/>
          <w:smallCaps w:val="0"/>
          <w:sz w:val="22"/>
        </w:rPr>
      </w:pPr>
      <w:hyperlink w:anchor="_Toc444159473" w:history="1">
        <w:r w:rsidR="002D0921" w:rsidRPr="00A3617D">
          <w:rPr>
            <w:rStyle w:val="Hyperlink"/>
          </w:rPr>
          <w:t>System Center Endpoint Protection</w:t>
        </w:r>
        <w:r w:rsidR="002D0921">
          <w:tab/>
        </w:r>
        <w:r w:rsidR="002D0921">
          <w:fldChar w:fldCharType="begin"/>
        </w:r>
        <w:r w:rsidR="002D0921">
          <w:instrText xml:space="preserve"> PAGEREF _Toc444159473 \h </w:instrText>
        </w:r>
        <w:r w:rsidR="002D0921">
          <w:fldChar w:fldCharType="separate"/>
        </w:r>
        <w:r w:rsidR="002D0921">
          <w:t>34</w:t>
        </w:r>
        <w:r w:rsidR="002D0921">
          <w:fldChar w:fldCharType="end"/>
        </w:r>
      </w:hyperlink>
    </w:p>
    <w:p w:rsidR="002D0921" w:rsidRDefault="004F071D">
      <w:pPr>
        <w:pStyle w:val="TOC3"/>
        <w:rPr>
          <w:rFonts w:eastAsiaTheme="minorEastAsia"/>
          <w:smallCaps w:val="0"/>
          <w:sz w:val="22"/>
        </w:rPr>
      </w:pPr>
      <w:hyperlink w:anchor="_Toc444159474" w:history="1">
        <w:r w:rsidR="002D0921" w:rsidRPr="00A3617D">
          <w:rPr>
            <w:rStyle w:val="Hyperlink"/>
          </w:rPr>
          <w:t>System Center Operation Manager</w:t>
        </w:r>
        <w:r w:rsidR="002D0921">
          <w:tab/>
        </w:r>
        <w:r w:rsidR="002D0921">
          <w:fldChar w:fldCharType="begin"/>
        </w:r>
        <w:r w:rsidR="002D0921">
          <w:instrText xml:space="preserve"> PAGEREF _Toc444159474 \h </w:instrText>
        </w:r>
        <w:r w:rsidR="002D0921">
          <w:fldChar w:fldCharType="separate"/>
        </w:r>
        <w:r w:rsidR="002D0921">
          <w:t>35</w:t>
        </w:r>
        <w:r w:rsidR="002D0921">
          <w:fldChar w:fldCharType="end"/>
        </w:r>
      </w:hyperlink>
    </w:p>
    <w:p w:rsidR="002D0921" w:rsidRDefault="004F071D">
      <w:pPr>
        <w:pStyle w:val="TOC3"/>
        <w:rPr>
          <w:rFonts w:eastAsiaTheme="minorEastAsia"/>
          <w:smallCaps w:val="0"/>
          <w:sz w:val="22"/>
        </w:rPr>
      </w:pPr>
      <w:hyperlink w:anchor="_Toc444159475" w:history="1">
        <w:r w:rsidR="002D0921" w:rsidRPr="00A3617D">
          <w:rPr>
            <w:rStyle w:val="Hyperlink"/>
          </w:rPr>
          <w:t>System Center Server Management Suite</w:t>
        </w:r>
        <w:r w:rsidR="002D0921">
          <w:tab/>
        </w:r>
        <w:r w:rsidR="002D0921">
          <w:fldChar w:fldCharType="begin"/>
        </w:r>
        <w:r w:rsidR="002D0921">
          <w:instrText xml:space="preserve"> PAGEREF _Toc444159475 \h </w:instrText>
        </w:r>
        <w:r w:rsidR="002D0921">
          <w:fldChar w:fldCharType="separate"/>
        </w:r>
        <w:r w:rsidR="002D0921">
          <w:t>35</w:t>
        </w:r>
        <w:r w:rsidR="002D0921">
          <w:fldChar w:fldCharType="end"/>
        </w:r>
      </w:hyperlink>
    </w:p>
    <w:p w:rsidR="002D0921" w:rsidRDefault="004F071D">
      <w:pPr>
        <w:pStyle w:val="TOC3"/>
        <w:rPr>
          <w:rFonts w:eastAsiaTheme="minorEastAsia"/>
          <w:smallCaps w:val="0"/>
          <w:sz w:val="22"/>
        </w:rPr>
      </w:pPr>
      <w:hyperlink w:anchor="_Toc444159476" w:history="1">
        <w:r w:rsidR="002D0921" w:rsidRPr="00A3617D">
          <w:rPr>
            <w:rStyle w:val="Hyperlink"/>
          </w:rPr>
          <w:t>System Center Service Manager</w:t>
        </w:r>
        <w:r w:rsidR="002D0921">
          <w:tab/>
        </w:r>
        <w:r w:rsidR="002D0921">
          <w:fldChar w:fldCharType="begin"/>
        </w:r>
        <w:r w:rsidR="002D0921">
          <w:instrText xml:space="preserve"> PAGEREF _Toc444159476 \h </w:instrText>
        </w:r>
        <w:r w:rsidR="002D0921">
          <w:fldChar w:fldCharType="separate"/>
        </w:r>
        <w:r w:rsidR="002D0921">
          <w:t>35</w:t>
        </w:r>
        <w:r w:rsidR="002D0921">
          <w:fldChar w:fldCharType="end"/>
        </w:r>
      </w:hyperlink>
    </w:p>
    <w:p w:rsidR="002D0921" w:rsidRDefault="004F071D">
      <w:pPr>
        <w:pStyle w:val="TOC2"/>
        <w:rPr>
          <w:rFonts w:eastAsiaTheme="minorEastAsia"/>
          <w:smallCaps w:val="0"/>
          <w:sz w:val="22"/>
        </w:rPr>
      </w:pPr>
      <w:hyperlink w:anchor="_Toc444159477" w:history="1">
        <w:r w:rsidR="002D0921" w:rsidRPr="00A3617D">
          <w:rPr>
            <w:rStyle w:val="Hyperlink"/>
          </w:rPr>
          <w:t>Virtual Desktop Infrastructure (VDI) Suite</w:t>
        </w:r>
        <w:r w:rsidR="002D0921">
          <w:tab/>
        </w:r>
        <w:r w:rsidR="002D0921">
          <w:fldChar w:fldCharType="begin"/>
        </w:r>
        <w:r w:rsidR="002D0921">
          <w:instrText xml:space="preserve"> PAGEREF _Toc444159477 \h </w:instrText>
        </w:r>
        <w:r w:rsidR="002D0921">
          <w:fldChar w:fldCharType="separate"/>
        </w:r>
        <w:r w:rsidR="002D0921">
          <w:t>35</w:t>
        </w:r>
        <w:r w:rsidR="002D0921">
          <w:fldChar w:fldCharType="end"/>
        </w:r>
      </w:hyperlink>
    </w:p>
    <w:p w:rsidR="002D0921" w:rsidRDefault="004F071D">
      <w:pPr>
        <w:pStyle w:val="TOC2"/>
        <w:rPr>
          <w:rFonts w:eastAsiaTheme="minorEastAsia"/>
          <w:smallCaps w:val="0"/>
          <w:sz w:val="22"/>
        </w:rPr>
      </w:pPr>
      <w:hyperlink w:anchor="_Toc444159478" w:history="1">
        <w:r w:rsidR="002D0921" w:rsidRPr="00A3617D">
          <w:rPr>
            <w:rStyle w:val="Hyperlink"/>
          </w:rPr>
          <w:t>Visual Studio</w:t>
        </w:r>
        <w:r w:rsidR="002D0921">
          <w:tab/>
        </w:r>
        <w:r w:rsidR="002D0921">
          <w:fldChar w:fldCharType="begin"/>
        </w:r>
        <w:r w:rsidR="002D0921">
          <w:instrText xml:space="preserve"> PAGEREF _Toc444159478 \h </w:instrText>
        </w:r>
        <w:r w:rsidR="002D0921">
          <w:fldChar w:fldCharType="separate"/>
        </w:r>
        <w:r w:rsidR="002D0921">
          <w:t>35</w:t>
        </w:r>
        <w:r w:rsidR="002D0921">
          <w:fldChar w:fldCharType="end"/>
        </w:r>
      </w:hyperlink>
    </w:p>
    <w:p w:rsidR="002D0921" w:rsidRDefault="004F071D">
      <w:pPr>
        <w:pStyle w:val="TOC3"/>
        <w:rPr>
          <w:rFonts w:eastAsiaTheme="minorEastAsia"/>
          <w:smallCaps w:val="0"/>
          <w:sz w:val="22"/>
        </w:rPr>
      </w:pPr>
      <w:hyperlink w:anchor="_Toc444159479" w:history="1">
        <w:r w:rsidR="002D0921" w:rsidRPr="00A3617D">
          <w:rPr>
            <w:rStyle w:val="Hyperlink"/>
          </w:rPr>
          <w:t>Visual Studio</w:t>
        </w:r>
        <w:r w:rsidR="002D0921">
          <w:tab/>
        </w:r>
        <w:r w:rsidR="002D0921">
          <w:fldChar w:fldCharType="begin"/>
        </w:r>
        <w:r w:rsidR="002D0921">
          <w:instrText xml:space="preserve"> PAGEREF _Toc444159479 \h </w:instrText>
        </w:r>
        <w:r w:rsidR="002D0921">
          <w:fldChar w:fldCharType="separate"/>
        </w:r>
        <w:r w:rsidR="002D0921">
          <w:t>35</w:t>
        </w:r>
        <w:r w:rsidR="002D0921">
          <w:fldChar w:fldCharType="end"/>
        </w:r>
      </w:hyperlink>
    </w:p>
    <w:p w:rsidR="002D0921" w:rsidRDefault="004F071D">
      <w:pPr>
        <w:pStyle w:val="TOC3"/>
        <w:rPr>
          <w:rFonts w:eastAsiaTheme="minorEastAsia"/>
          <w:smallCaps w:val="0"/>
          <w:sz w:val="22"/>
        </w:rPr>
      </w:pPr>
      <w:hyperlink w:anchor="_Toc444159480" w:history="1">
        <w:r w:rsidR="002D0921" w:rsidRPr="00A3617D">
          <w:rPr>
            <w:rStyle w:val="Hyperlink"/>
          </w:rPr>
          <w:t>Visual Studio Team Foundation Server</w:t>
        </w:r>
        <w:r w:rsidR="002D0921">
          <w:tab/>
        </w:r>
        <w:r w:rsidR="002D0921">
          <w:fldChar w:fldCharType="begin"/>
        </w:r>
        <w:r w:rsidR="002D0921">
          <w:instrText xml:space="preserve"> PAGEREF _Toc444159480 \h </w:instrText>
        </w:r>
        <w:r w:rsidR="002D0921">
          <w:fldChar w:fldCharType="separate"/>
        </w:r>
        <w:r w:rsidR="002D0921">
          <w:t>37</w:t>
        </w:r>
        <w:r w:rsidR="002D0921">
          <w:fldChar w:fldCharType="end"/>
        </w:r>
      </w:hyperlink>
    </w:p>
    <w:p w:rsidR="002D0921" w:rsidRDefault="004F071D">
      <w:pPr>
        <w:pStyle w:val="TOC2"/>
        <w:rPr>
          <w:rFonts w:eastAsiaTheme="minorEastAsia"/>
          <w:smallCaps w:val="0"/>
          <w:sz w:val="22"/>
        </w:rPr>
      </w:pPr>
      <w:hyperlink w:anchor="_Toc444159481" w:history="1">
        <w:r w:rsidR="002D0921" w:rsidRPr="00A3617D">
          <w:rPr>
            <w:rStyle w:val="Hyperlink"/>
          </w:rPr>
          <w:t>Windows</w:t>
        </w:r>
        <w:r w:rsidR="002D0921">
          <w:tab/>
        </w:r>
        <w:r w:rsidR="002D0921">
          <w:fldChar w:fldCharType="begin"/>
        </w:r>
        <w:r w:rsidR="002D0921">
          <w:instrText xml:space="preserve"> PAGEREF _Toc444159481 \h </w:instrText>
        </w:r>
        <w:r w:rsidR="002D0921">
          <w:fldChar w:fldCharType="separate"/>
        </w:r>
        <w:r w:rsidR="002D0921">
          <w:t>38</w:t>
        </w:r>
        <w:r w:rsidR="002D0921">
          <w:fldChar w:fldCharType="end"/>
        </w:r>
      </w:hyperlink>
    </w:p>
    <w:p w:rsidR="002D0921" w:rsidRDefault="004F071D">
      <w:pPr>
        <w:pStyle w:val="TOC3"/>
        <w:rPr>
          <w:rFonts w:eastAsiaTheme="minorEastAsia"/>
          <w:smallCaps w:val="0"/>
          <w:sz w:val="22"/>
        </w:rPr>
      </w:pPr>
      <w:hyperlink w:anchor="_Toc444159482" w:history="1">
        <w:r w:rsidR="002D0921" w:rsidRPr="00A3617D">
          <w:rPr>
            <w:rStyle w:val="Hyperlink"/>
          </w:rPr>
          <w:t>Windows darbstacijas operētājsistēma</w:t>
        </w:r>
        <w:r w:rsidR="002D0921">
          <w:tab/>
        </w:r>
        <w:r w:rsidR="002D0921">
          <w:fldChar w:fldCharType="begin"/>
        </w:r>
        <w:r w:rsidR="002D0921">
          <w:instrText xml:space="preserve"> PAGEREF _Toc444159482 \h </w:instrText>
        </w:r>
        <w:r w:rsidR="002D0921">
          <w:fldChar w:fldCharType="separate"/>
        </w:r>
        <w:r w:rsidR="002D0921">
          <w:t>38</w:t>
        </w:r>
        <w:r w:rsidR="002D0921">
          <w:fldChar w:fldCharType="end"/>
        </w:r>
      </w:hyperlink>
    </w:p>
    <w:p w:rsidR="002D0921" w:rsidRDefault="004F071D">
      <w:pPr>
        <w:pStyle w:val="TOC2"/>
        <w:rPr>
          <w:rFonts w:eastAsiaTheme="minorEastAsia"/>
          <w:smallCaps w:val="0"/>
          <w:sz w:val="22"/>
        </w:rPr>
      </w:pPr>
      <w:hyperlink w:anchor="_Toc444159483" w:history="1">
        <w:r w:rsidR="002D0921" w:rsidRPr="00A3617D">
          <w:rPr>
            <w:rStyle w:val="Hyperlink"/>
          </w:rPr>
          <w:t>Windows Server</w:t>
        </w:r>
        <w:r w:rsidR="002D0921">
          <w:tab/>
        </w:r>
        <w:r w:rsidR="002D0921">
          <w:fldChar w:fldCharType="begin"/>
        </w:r>
        <w:r w:rsidR="002D0921">
          <w:instrText xml:space="preserve"> PAGEREF _Toc444159483 \h </w:instrText>
        </w:r>
        <w:r w:rsidR="002D0921">
          <w:fldChar w:fldCharType="separate"/>
        </w:r>
        <w:r w:rsidR="002D0921">
          <w:t>44</w:t>
        </w:r>
        <w:r w:rsidR="002D0921">
          <w:fldChar w:fldCharType="end"/>
        </w:r>
      </w:hyperlink>
    </w:p>
    <w:p w:rsidR="002D0921" w:rsidRDefault="004F071D">
      <w:pPr>
        <w:pStyle w:val="TOC3"/>
        <w:rPr>
          <w:rFonts w:eastAsiaTheme="minorEastAsia"/>
          <w:smallCaps w:val="0"/>
          <w:sz w:val="22"/>
        </w:rPr>
      </w:pPr>
      <w:hyperlink w:anchor="_Toc444159484" w:history="1">
        <w:r w:rsidR="002D0921" w:rsidRPr="00A3617D">
          <w:rPr>
            <w:rStyle w:val="Hyperlink"/>
          </w:rPr>
          <w:t>Windows MultiPoint Server</w:t>
        </w:r>
        <w:r w:rsidR="002D0921">
          <w:tab/>
        </w:r>
        <w:r w:rsidR="002D0921">
          <w:fldChar w:fldCharType="begin"/>
        </w:r>
        <w:r w:rsidR="002D0921">
          <w:instrText xml:space="preserve"> PAGEREF _Toc444159484 \h </w:instrText>
        </w:r>
        <w:r w:rsidR="002D0921">
          <w:fldChar w:fldCharType="separate"/>
        </w:r>
        <w:r w:rsidR="002D0921">
          <w:t>44</w:t>
        </w:r>
        <w:r w:rsidR="002D0921">
          <w:fldChar w:fldCharType="end"/>
        </w:r>
      </w:hyperlink>
    </w:p>
    <w:p w:rsidR="002D0921" w:rsidRDefault="004F071D">
      <w:pPr>
        <w:pStyle w:val="TOC3"/>
        <w:rPr>
          <w:rFonts w:eastAsiaTheme="minorEastAsia"/>
          <w:smallCaps w:val="0"/>
          <w:sz w:val="22"/>
        </w:rPr>
      </w:pPr>
      <w:hyperlink w:anchor="_Toc444159485" w:history="1">
        <w:r w:rsidR="002D0921" w:rsidRPr="00A3617D">
          <w:rPr>
            <w:rStyle w:val="Hyperlink"/>
          </w:rPr>
          <w:t>Windows Server</w:t>
        </w:r>
        <w:r w:rsidR="002D0921">
          <w:tab/>
        </w:r>
        <w:r w:rsidR="002D0921">
          <w:fldChar w:fldCharType="begin"/>
        </w:r>
        <w:r w:rsidR="002D0921">
          <w:instrText xml:space="preserve"> PAGEREF _Toc444159485 \h </w:instrText>
        </w:r>
        <w:r w:rsidR="002D0921">
          <w:fldChar w:fldCharType="separate"/>
        </w:r>
        <w:r w:rsidR="002D0921">
          <w:t>45</w:t>
        </w:r>
        <w:r w:rsidR="002D0921">
          <w:fldChar w:fldCharType="end"/>
        </w:r>
      </w:hyperlink>
    </w:p>
    <w:p w:rsidR="002D0921" w:rsidRDefault="004F071D">
      <w:pPr>
        <w:pStyle w:val="TOC3"/>
        <w:rPr>
          <w:rFonts w:eastAsiaTheme="minorEastAsia"/>
          <w:smallCaps w:val="0"/>
          <w:sz w:val="22"/>
        </w:rPr>
      </w:pPr>
      <w:hyperlink w:anchor="_Toc444159486" w:history="1">
        <w:r w:rsidR="002D0921" w:rsidRPr="00A3617D">
          <w:rPr>
            <w:rStyle w:val="Hyperlink"/>
          </w:rPr>
          <w:t>Windows Small Business Server</w:t>
        </w:r>
        <w:r w:rsidR="002D0921">
          <w:tab/>
        </w:r>
        <w:r w:rsidR="002D0921">
          <w:fldChar w:fldCharType="begin"/>
        </w:r>
        <w:r w:rsidR="002D0921">
          <w:instrText xml:space="preserve"> PAGEREF _Toc444159486 \h </w:instrText>
        </w:r>
        <w:r w:rsidR="002D0921">
          <w:fldChar w:fldCharType="separate"/>
        </w:r>
        <w:r w:rsidR="002D0921">
          <w:t>47</w:t>
        </w:r>
        <w:r w:rsidR="002D0921">
          <w:fldChar w:fldCharType="end"/>
        </w:r>
      </w:hyperlink>
    </w:p>
    <w:p w:rsidR="002D0921" w:rsidRDefault="004F071D">
      <w:pPr>
        <w:pStyle w:val="TOC1"/>
        <w:rPr>
          <w:rFonts w:eastAsiaTheme="minorEastAsia"/>
          <w:b w:val="0"/>
          <w:caps w:val="0"/>
          <w:noProof/>
          <w:sz w:val="22"/>
          <w:szCs w:val="22"/>
        </w:rPr>
      </w:pPr>
      <w:hyperlink w:anchor="_Toc444159487" w:history="1">
        <w:r w:rsidR="002D0921" w:rsidRPr="00A3617D">
          <w:rPr>
            <w:rStyle w:val="Hyperlink"/>
            <w:noProof/>
          </w:rPr>
          <w:t>Tiešsaistes pakalpojumi</w:t>
        </w:r>
        <w:r w:rsidR="002D0921">
          <w:rPr>
            <w:noProof/>
          </w:rPr>
          <w:tab/>
        </w:r>
        <w:r w:rsidR="002D0921">
          <w:rPr>
            <w:noProof/>
          </w:rPr>
          <w:fldChar w:fldCharType="begin"/>
        </w:r>
        <w:r w:rsidR="002D0921">
          <w:rPr>
            <w:noProof/>
          </w:rPr>
          <w:instrText xml:space="preserve"> PAGEREF _Toc444159487 \h </w:instrText>
        </w:r>
        <w:r w:rsidR="002D0921">
          <w:rPr>
            <w:noProof/>
          </w:rPr>
        </w:r>
        <w:r w:rsidR="002D0921">
          <w:rPr>
            <w:noProof/>
          </w:rPr>
          <w:fldChar w:fldCharType="separate"/>
        </w:r>
        <w:r w:rsidR="002D0921">
          <w:rPr>
            <w:noProof/>
          </w:rPr>
          <w:t>49</w:t>
        </w:r>
        <w:r w:rsidR="002D0921">
          <w:rPr>
            <w:noProof/>
          </w:rPr>
          <w:fldChar w:fldCharType="end"/>
        </w:r>
      </w:hyperlink>
    </w:p>
    <w:p w:rsidR="002D0921" w:rsidRDefault="004F071D">
      <w:pPr>
        <w:pStyle w:val="TOC2"/>
        <w:rPr>
          <w:rFonts w:eastAsiaTheme="minorEastAsia"/>
          <w:smallCaps w:val="0"/>
          <w:sz w:val="22"/>
        </w:rPr>
      </w:pPr>
      <w:hyperlink w:anchor="_Toc444159488" w:history="1">
        <w:r w:rsidR="002D0921" w:rsidRPr="00A3617D">
          <w:rPr>
            <w:rStyle w:val="Hyperlink"/>
          </w:rPr>
          <w:t>Tiešsaistes pakalpojumu reģionālā pieejamība</w:t>
        </w:r>
        <w:r w:rsidR="002D0921">
          <w:tab/>
        </w:r>
        <w:r w:rsidR="002D0921">
          <w:fldChar w:fldCharType="begin"/>
        </w:r>
        <w:r w:rsidR="002D0921">
          <w:instrText xml:space="preserve"> PAGEREF _Toc444159488 \h </w:instrText>
        </w:r>
        <w:r w:rsidR="002D0921">
          <w:fldChar w:fldCharType="separate"/>
        </w:r>
        <w:r w:rsidR="002D0921">
          <w:t>49</w:t>
        </w:r>
        <w:r w:rsidR="002D0921">
          <w:fldChar w:fldCharType="end"/>
        </w:r>
      </w:hyperlink>
    </w:p>
    <w:p w:rsidR="002D0921" w:rsidRDefault="004F071D">
      <w:pPr>
        <w:pStyle w:val="TOC2"/>
        <w:rPr>
          <w:rFonts w:eastAsiaTheme="minorEastAsia"/>
          <w:smallCaps w:val="0"/>
          <w:sz w:val="22"/>
        </w:rPr>
      </w:pPr>
      <w:hyperlink w:anchor="_Toc444159489" w:history="1">
        <w:r w:rsidR="002D0921" w:rsidRPr="00A3617D">
          <w:rPr>
            <w:rStyle w:val="Hyperlink"/>
          </w:rPr>
          <w:t>Tiešsaistes pakalpojumu iegādes noteikumi</w:t>
        </w:r>
        <w:r w:rsidR="002D0921">
          <w:tab/>
        </w:r>
        <w:r w:rsidR="002D0921">
          <w:fldChar w:fldCharType="begin"/>
        </w:r>
        <w:r w:rsidR="002D0921">
          <w:instrText xml:space="preserve"> PAGEREF _Toc444159489 \h </w:instrText>
        </w:r>
        <w:r w:rsidR="002D0921">
          <w:fldChar w:fldCharType="separate"/>
        </w:r>
        <w:r w:rsidR="002D0921">
          <w:t>49</w:t>
        </w:r>
        <w:r w:rsidR="002D0921">
          <w:fldChar w:fldCharType="end"/>
        </w:r>
      </w:hyperlink>
    </w:p>
    <w:p w:rsidR="002D0921" w:rsidRDefault="004F071D">
      <w:pPr>
        <w:pStyle w:val="TOC2"/>
        <w:rPr>
          <w:rFonts w:eastAsiaTheme="minorEastAsia"/>
          <w:smallCaps w:val="0"/>
          <w:sz w:val="22"/>
        </w:rPr>
      </w:pPr>
      <w:hyperlink w:anchor="_Toc444159490" w:history="1">
        <w:r w:rsidR="002D0921" w:rsidRPr="00A3617D">
          <w:rPr>
            <w:rStyle w:val="Hyperlink"/>
          </w:rPr>
          <w:t>Tiešsaistes pakalpojumu atjaunošana</w:t>
        </w:r>
        <w:r w:rsidR="002D0921">
          <w:tab/>
        </w:r>
        <w:r w:rsidR="002D0921">
          <w:fldChar w:fldCharType="begin"/>
        </w:r>
        <w:r w:rsidR="002D0921">
          <w:instrText xml:space="preserve"> PAGEREF _Toc444159490 \h </w:instrText>
        </w:r>
        <w:r w:rsidR="002D0921">
          <w:fldChar w:fldCharType="separate"/>
        </w:r>
        <w:r w:rsidR="002D0921">
          <w:t>49</w:t>
        </w:r>
        <w:r w:rsidR="002D0921">
          <w:fldChar w:fldCharType="end"/>
        </w:r>
      </w:hyperlink>
    </w:p>
    <w:p w:rsidR="002D0921" w:rsidRDefault="004F071D">
      <w:pPr>
        <w:pStyle w:val="TOC2"/>
        <w:rPr>
          <w:rFonts w:eastAsiaTheme="minorEastAsia"/>
          <w:smallCaps w:val="0"/>
          <w:sz w:val="22"/>
        </w:rPr>
      </w:pPr>
      <w:hyperlink w:anchor="_Toc444159491" w:history="1">
        <w:r w:rsidR="002D0921" w:rsidRPr="00A3617D">
          <w:rPr>
            <w:rStyle w:val="Hyperlink"/>
          </w:rPr>
          <w:t>Microsoft Azure pakalpojumi</w:t>
        </w:r>
        <w:r w:rsidR="002D0921">
          <w:tab/>
        </w:r>
        <w:r w:rsidR="002D0921">
          <w:fldChar w:fldCharType="begin"/>
        </w:r>
        <w:r w:rsidR="002D0921">
          <w:instrText xml:space="preserve"> PAGEREF _Toc444159491 \h </w:instrText>
        </w:r>
        <w:r w:rsidR="002D0921">
          <w:fldChar w:fldCharType="separate"/>
        </w:r>
        <w:r w:rsidR="002D0921">
          <w:t>49</w:t>
        </w:r>
        <w:r w:rsidR="002D0921">
          <w:fldChar w:fldCharType="end"/>
        </w:r>
      </w:hyperlink>
    </w:p>
    <w:p w:rsidR="002D0921" w:rsidRDefault="004F071D">
      <w:pPr>
        <w:pStyle w:val="TOC3"/>
        <w:rPr>
          <w:rFonts w:eastAsiaTheme="minorEastAsia"/>
          <w:smallCaps w:val="0"/>
          <w:sz w:val="22"/>
        </w:rPr>
      </w:pPr>
      <w:hyperlink w:anchor="_Toc444159492" w:history="1">
        <w:r w:rsidR="002D0921" w:rsidRPr="00A3617D">
          <w:rPr>
            <w:rStyle w:val="Hyperlink"/>
          </w:rPr>
          <w:t>Microsoft Azure pakalpojumi</w:t>
        </w:r>
        <w:r w:rsidR="002D0921">
          <w:tab/>
        </w:r>
        <w:r w:rsidR="002D0921">
          <w:fldChar w:fldCharType="begin"/>
        </w:r>
        <w:r w:rsidR="002D0921">
          <w:instrText xml:space="preserve"> PAGEREF _Toc444159492 \h </w:instrText>
        </w:r>
        <w:r w:rsidR="002D0921">
          <w:fldChar w:fldCharType="separate"/>
        </w:r>
        <w:r w:rsidR="002D0921">
          <w:t>51</w:t>
        </w:r>
        <w:r w:rsidR="002D0921">
          <w:fldChar w:fldCharType="end"/>
        </w:r>
      </w:hyperlink>
    </w:p>
    <w:p w:rsidR="002D0921" w:rsidRDefault="004F071D">
      <w:pPr>
        <w:pStyle w:val="TOC3"/>
        <w:rPr>
          <w:rFonts w:eastAsiaTheme="minorEastAsia"/>
          <w:smallCaps w:val="0"/>
          <w:sz w:val="22"/>
        </w:rPr>
      </w:pPr>
      <w:hyperlink w:anchor="_Toc444159493" w:history="1">
        <w:r w:rsidR="002D0921" w:rsidRPr="00A3617D">
          <w:rPr>
            <w:rStyle w:val="Hyperlink"/>
          </w:rPr>
          <w:t>Microsoft Azure Support (plāns)</w:t>
        </w:r>
        <w:r w:rsidR="002D0921">
          <w:tab/>
        </w:r>
        <w:r w:rsidR="002D0921">
          <w:fldChar w:fldCharType="begin"/>
        </w:r>
        <w:r w:rsidR="002D0921">
          <w:instrText xml:space="preserve"> PAGEREF _Toc444159493 \h </w:instrText>
        </w:r>
        <w:r w:rsidR="002D0921">
          <w:fldChar w:fldCharType="separate"/>
        </w:r>
        <w:r w:rsidR="002D0921">
          <w:t>51</w:t>
        </w:r>
        <w:r w:rsidR="002D0921">
          <w:fldChar w:fldCharType="end"/>
        </w:r>
      </w:hyperlink>
    </w:p>
    <w:p w:rsidR="002D0921" w:rsidRDefault="004F071D">
      <w:pPr>
        <w:pStyle w:val="TOC3"/>
        <w:rPr>
          <w:rFonts w:eastAsiaTheme="minorEastAsia"/>
          <w:smallCaps w:val="0"/>
          <w:sz w:val="22"/>
        </w:rPr>
      </w:pPr>
      <w:hyperlink w:anchor="_Toc444159494" w:history="1">
        <w:r w:rsidR="002D0921" w:rsidRPr="00A3617D">
          <w:rPr>
            <w:rStyle w:val="Hyperlink"/>
          </w:rPr>
          <w:t>Microsoft Azure Site Recovery (plāns)</w:t>
        </w:r>
        <w:r w:rsidR="002D0921">
          <w:tab/>
        </w:r>
        <w:r w:rsidR="002D0921">
          <w:fldChar w:fldCharType="begin"/>
        </w:r>
        <w:r w:rsidR="002D0921">
          <w:instrText xml:space="preserve"> PAGEREF _Toc444159494 \h </w:instrText>
        </w:r>
        <w:r w:rsidR="002D0921">
          <w:fldChar w:fldCharType="separate"/>
        </w:r>
        <w:r w:rsidR="002D0921">
          <w:t>52</w:t>
        </w:r>
        <w:r w:rsidR="002D0921">
          <w:fldChar w:fldCharType="end"/>
        </w:r>
      </w:hyperlink>
    </w:p>
    <w:p w:rsidR="002D0921" w:rsidRDefault="004F071D">
      <w:pPr>
        <w:pStyle w:val="TOC3"/>
        <w:rPr>
          <w:rFonts w:eastAsiaTheme="minorEastAsia"/>
          <w:smallCaps w:val="0"/>
          <w:sz w:val="22"/>
        </w:rPr>
      </w:pPr>
      <w:hyperlink w:anchor="_Toc444159495" w:history="1">
        <w:r w:rsidR="002D0921" w:rsidRPr="00A3617D">
          <w:rPr>
            <w:rStyle w:val="Hyperlink"/>
          </w:rPr>
          <w:t>Enterprise Mobility Suite (plāns)</w:t>
        </w:r>
        <w:r w:rsidR="002D0921">
          <w:tab/>
        </w:r>
        <w:r w:rsidR="002D0921">
          <w:fldChar w:fldCharType="begin"/>
        </w:r>
        <w:r w:rsidR="002D0921">
          <w:instrText xml:space="preserve"> PAGEREF _Toc444159495 \h </w:instrText>
        </w:r>
        <w:r w:rsidR="002D0921">
          <w:fldChar w:fldCharType="separate"/>
        </w:r>
        <w:r w:rsidR="002D0921">
          <w:t>52</w:t>
        </w:r>
        <w:r w:rsidR="002D0921">
          <w:fldChar w:fldCharType="end"/>
        </w:r>
      </w:hyperlink>
    </w:p>
    <w:p w:rsidR="002D0921" w:rsidRDefault="004F071D">
      <w:pPr>
        <w:pStyle w:val="TOC3"/>
        <w:rPr>
          <w:rFonts w:eastAsiaTheme="minorEastAsia"/>
          <w:smallCaps w:val="0"/>
          <w:sz w:val="22"/>
        </w:rPr>
      </w:pPr>
      <w:hyperlink w:anchor="_Toc444159496" w:history="1">
        <w:r w:rsidR="002D0921" w:rsidRPr="00A3617D">
          <w:rPr>
            <w:rStyle w:val="Hyperlink"/>
          </w:rPr>
          <w:t>Azure Active Directory (plāns)</w:t>
        </w:r>
        <w:r w:rsidR="002D0921">
          <w:tab/>
        </w:r>
        <w:r w:rsidR="002D0921">
          <w:fldChar w:fldCharType="begin"/>
        </w:r>
        <w:r w:rsidR="002D0921">
          <w:instrText xml:space="preserve"> PAGEREF _Toc444159496 \h </w:instrText>
        </w:r>
        <w:r w:rsidR="002D0921">
          <w:fldChar w:fldCharType="separate"/>
        </w:r>
        <w:r w:rsidR="002D0921">
          <w:t>53</w:t>
        </w:r>
        <w:r w:rsidR="002D0921">
          <w:fldChar w:fldCharType="end"/>
        </w:r>
      </w:hyperlink>
    </w:p>
    <w:p w:rsidR="002D0921" w:rsidRDefault="004F071D">
      <w:pPr>
        <w:pStyle w:val="TOC3"/>
        <w:rPr>
          <w:rFonts w:eastAsiaTheme="minorEastAsia"/>
          <w:smallCaps w:val="0"/>
          <w:sz w:val="22"/>
        </w:rPr>
      </w:pPr>
      <w:hyperlink w:anchor="_Toc444159497" w:history="1">
        <w:r w:rsidR="002D0921" w:rsidRPr="00A3617D">
          <w:rPr>
            <w:rStyle w:val="Hyperlink"/>
          </w:rPr>
          <w:t>Azure Rights Management (plāns)</w:t>
        </w:r>
        <w:r w:rsidR="002D0921">
          <w:tab/>
        </w:r>
        <w:r w:rsidR="002D0921">
          <w:fldChar w:fldCharType="begin"/>
        </w:r>
        <w:r w:rsidR="002D0921">
          <w:instrText xml:space="preserve"> PAGEREF _Toc444159497 \h </w:instrText>
        </w:r>
        <w:r w:rsidR="002D0921">
          <w:fldChar w:fldCharType="separate"/>
        </w:r>
        <w:r w:rsidR="002D0921">
          <w:t>53</w:t>
        </w:r>
        <w:r w:rsidR="002D0921">
          <w:fldChar w:fldCharType="end"/>
        </w:r>
      </w:hyperlink>
    </w:p>
    <w:p w:rsidR="002D0921" w:rsidRDefault="004F071D">
      <w:pPr>
        <w:pStyle w:val="TOC3"/>
        <w:rPr>
          <w:rFonts w:eastAsiaTheme="minorEastAsia"/>
          <w:smallCaps w:val="0"/>
          <w:sz w:val="22"/>
        </w:rPr>
      </w:pPr>
      <w:hyperlink w:anchor="_Toc444159498" w:history="1">
        <w:r w:rsidR="002D0921" w:rsidRPr="00A3617D">
          <w:rPr>
            <w:rStyle w:val="Hyperlink"/>
          </w:rPr>
          <w:t>Azure RemoteApp (plāns)</w:t>
        </w:r>
        <w:r w:rsidR="002D0921">
          <w:tab/>
        </w:r>
        <w:r w:rsidR="002D0921">
          <w:fldChar w:fldCharType="begin"/>
        </w:r>
        <w:r w:rsidR="002D0921">
          <w:instrText xml:space="preserve"> PAGEREF _Toc444159498 \h </w:instrText>
        </w:r>
        <w:r w:rsidR="002D0921">
          <w:fldChar w:fldCharType="separate"/>
        </w:r>
        <w:r w:rsidR="002D0921">
          <w:t>54</w:t>
        </w:r>
        <w:r w:rsidR="002D0921">
          <w:fldChar w:fldCharType="end"/>
        </w:r>
      </w:hyperlink>
    </w:p>
    <w:p w:rsidR="002D0921" w:rsidRDefault="004F071D">
      <w:pPr>
        <w:pStyle w:val="TOC3"/>
        <w:rPr>
          <w:rFonts w:eastAsiaTheme="minorEastAsia"/>
          <w:smallCaps w:val="0"/>
          <w:sz w:val="22"/>
        </w:rPr>
      </w:pPr>
      <w:hyperlink w:anchor="_Toc444159499" w:history="1">
        <w:r w:rsidR="002D0921" w:rsidRPr="00A3617D">
          <w:rPr>
            <w:rStyle w:val="Hyperlink"/>
          </w:rPr>
          <w:t>Operations Management Suite (Plāns)</w:t>
        </w:r>
        <w:r w:rsidR="002D0921">
          <w:tab/>
        </w:r>
        <w:r w:rsidR="002D0921">
          <w:fldChar w:fldCharType="begin"/>
        </w:r>
        <w:r w:rsidR="002D0921">
          <w:instrText xml:space="preserve"> PAGEREF _Toc444159499 \h </w:instrText>
        </w:r>
        <w:r w:rsidR="002D0921">
          <w:fldChar w:fldCharType="separate"/>
        </w:r>
        <w:r w:rsidR="002D0921">
          <w:t>54</w:t>
        </w:r>
        <w:r w:rsidR="002D0921">
          <w:fldChar w:fldCharType="end"/>
        </w:r>
      </w:hyperlink>
    </w:p>
    <w:p w:rsidR="002D0921" w:rsidRDefault="004F071D">
      <w:pPr>
        <w:pStyle w:val="TOC3"/>
        <w:rPr>
          <w:rFonts w:eastAsiaTheme="minorEastAsia"/>
          <w:smallCaps w:val="0"/>
          <w:sz w:val="22"/>
        </w:rPr>
      </w:pPr>
      <w:hyperlink w:anchor="_Toc444159500" w:history="1">
        <w:r w:rsidR="002D0921" w:rsidRPr="00A3617D">
          <w:rPr>
            <w:rStyle w:val="Hyperlink"/>
          </w:rPr>
          <w:t>Microsoft daudzfaktoru autentifikācija (Plāns)</w:t>
        </w:r>
        <w:r w:rsidR="002D0921">
          <w:tab/>
        </w:r>
        <w:r w:rsidR="002D0921">
          <w:fldChar w:fldCharType="begin"/>
        </w:r>
        <w:r w:rsidR="002D0921">
          <w:instrText xml:space="preserve"> PAGEREF _Toc444159500 \h </w:instrText>
        </w:r>
        <w:r w:rsidR="002D0921">
          <w:fldChar w:fldCharType="separate"/>
        </w:r>
        <w:r w:rsidR="002D0921">
          <w:t>54</w:t>
        </w:r>
        <w:r w:rsidR="002D0921">
          <w:fldChar w:fldCharType="end"/>
        </w:r>
      </w:hyperlink>
    </w:p>
    <w:p w:rsidR="002D0921" w:rsidRDefault="004F071D">
      <w:pPr>
        <w:pStyle w:val="TOC3"/>
        <w:rPr>
          <w:rFonts w:eastAsiaTheme="minorEastAsia"/>
          <w:smallCaps w:val="0"/>
          <w:sz w:val="22"/>
        </w:rPr>
      </w:pPr>
      <w:hyperlink w:anchor="_Toc444159501" w:history="1">
        <w:r w:rsidR="002D0921" w:rsidRPr="00A3617D">
          <w:rPr>
            <w:rStyle w:val="Hyperlink"/>
          </w:rPr>
          <w:t>Microsoft Azure StorSimple</w:t>
        </w:r>
        <w:r w:rsidR="002D0921">
          <w:tab/>
        </w:r>
        <w:r w:rsidR="002D0921">
          <w:fldChar w:fldCharType="begin"/>
        </w:r>
        <w:r w:rsidR="002D0921">
          <w:instrText xml:space="preserve"> PAGEREF _Toc444159501 \h </w:instrText>
        </w:r>
        <w:r w:rsidR="002D0921">
          <w:fldChar w:fldCharType="separate"/>
        </w:r>
        <w:r w:rsidR="002D0921">
          <w:t>55</w:t>
        </w:r>
        <w:r w:rsidR="002D0921">
          <w:fldChar w:fldCharType="end"/>
        </w:r>
      </w:hyperlink>
    </w:p>
    <w:p w:rsidR="002D0921" w:rsidRDefault="004F071D">
      <w:pPr>
        <w:pStyle w:val="TOC2"/>
        <w:rPr>
          <w:rFonts w:eastAsiaTheme="minorEastAsia"/>
          <w:smallCaps w:val="0"/>
          <w:sz w:val="22"/>
        </w:rPr>
      </w:pPr>
      <w:hyperlink w:anchor="_Toc444159502" w:history="1">
        <w:r w:rsidR="002D0921" w:rsidRPr="00A3617D">
          <w:rPr>
            <w:rStyle w:val="Hyperlink"/>
          </w:rPr>
          <w:t>Enterprise Cloud Suite</w:t>
        </w:r>
        <w:r w:rsidR="002D0921">
          <w:tab/>
        </w:r>
        <w:r w:rsidR="002D0921">
          <w:fldChar w:fldCharType="begin"/>
        </w:r>
        <w:r w:rsidR="002D0921">
          <w:instrText xml:space="preserve"> PAGEREF _Toc444159502 \h </w:instrText>
        </w:r>
        <w:r w:rsidR="002D0921">
          <w:fldChar w:fldCharType="separate"/>
        </w:r>
        <w:r w:rsidR="002D0921">
          <w:t>55</w:t>
        </w:r>
        <w:r w:rsidR="002D0921">
          <w:fldChar w:fldCharType="end"/>
        </w:r>
      </w:hyperlink>
    </w:p>
    <w:p w:rsidR="002D0921" w:rsidRDefault="004F071D">
      <w:pPr>
        <w:pStyle w:val="TOC2"/>
        <w:rPr>
          <w:rFonts w:eastAsiaTheme="minorEastAsia"/>
          <w:smallCaps w:val="0"/>
          <w:sz w:val="22"/>
        </w:rPr>
      </w:pPr>
      <w:hyperlink w:anchor="_Toc444159503" w:history="1">
        <w:r w:rsidR="002D0921" w:rsidRPr="00A3617D">
          <w:rPr>
            <w:rStyle w:val="Hyperlink"/>
          </w:rPr>
          <w:t>Microsoft Intune</w:t>
        </w:r>
        <w:r w:rsidR="002D0921">
          <w:tab/>
        </w:r>
        <w:r w:rsidR="002D0921">
          <w:fldChar w:fldCharType="begin"/>
        </w:r>
        <w:r w:rsidR="002D0921">
          <w:instrText xml:space="preserve"> PAGEREF _Toc444159503 \h </w:instrText>
        </w:r>
        <w:r w:rsidR="002D0921">
          <w:fldChar w:fldCharType="separate"/>
        </w:r>
        <w:r w:rsidR="002D0921">
          <w:t>56</w:t>
        </w:r>
        <w:r w:rsidR="002D0921">
          <w:fldChar w:fldCharType="end"/>
        </w:r>
      </w:hyperlink>
    </w:p>
    <w:p w:rsidR="002D0921" w:rsidRDefault="004F071D">
      <w:pPr>
        <w:pStyle w:val="TOC2"/>
        <w:rPr>
          <w:rFonts w:eastAsiaTheme="minorEastAsia"/>
          <w:smallCaps w:val="0"/>
          <w:sz w:val="22"/>
        </w:rPr>
      </w:pPr>
      <w:hyperlink w:anchor="_Toc444159504" w:history="1">
        <w:r w:rsidR="002D0921" w:rsidRPr="00A3617D">
          <w:rPr>
            <w:rStyle w:val="Hyperlink"/>
          </w:rPr>
          <w:t>Microsoft Dynamics tiešsaistes pakalpojumi</w:t>
        </w:r>
        <w:r w:rsidR="002D0921">
          <w:tab/>
        </w:r>
        <w:r w:rsidR="002D0921">
          <w:fldChar w:fldCharType="begin"/>
        </w:r>
        <w:r w:rsidR="002D0921">
          <w:instrText xml:space="preserve"> PAGEREF _Toc444159504 \h </w:instrText>
        </w:r>
        <w:r w:rsidR="002D0921">
          <w:fldChar w:fldCharType="separate"/>
        </w:r>
        <w:r w:rsidR="002D0921">
          <w:t>56</w:t>
        </w:r>
        <w:r w:rsidR="002D0921">
          <w:fldChar w:fldCharType="end"/>
        </w:r>
      </w:hyperlink>
    </w:p>
    <w:p w:rsidR="002D0921" w:rsidRDefault="004F071D">
      <w:pPr>
        <w:pStyle w:val="TOC3"/>
        <w:rPr>
          <w:rFonts w:eastAsiaTheme="minorEastAsia"/>
          <w:smallCaps w:val="0"/>
          <w:sz w:val="22"/>
        </w:rPr>
      </w:pPr>
      <w:hyperlink w:anchor="_Toc444159505" w:history="1">
        <w:r w:rsidR="002D0921" w:rsidRPr="00A3617D">
          <w:rPr>
            <w:rStyle w:val="Hyperlink"/>
          </w:rPr>
          <w:t>Microsoft Dynamics AX</w:t>
        </w:r>
        <w:r w:rsidR="002D0921">
          <w:tab/>
        </w:r>
        <w:r w:rsidR="002D0921">
          <w:fldChar w:fldCharType="begin"/>
        </w:r>
        <w:r w:rsidR="002D0921">
          <w:instrText xml:space="preserve"> PAGEREF _Toc444159505 \h </w:instrText>
        </w:r>
        <w:r w:rsidR="002D0921">
          <w:fldChar w:fldCharType="separate"/>
        </w:r>
        <w:r w:rsidR="002D0921">
          <w:t>56</w:t>
        </w:r>
        <w:r w:rsidR="002D0921">
          <w:fldChar w:fldCharType="end"/>
        </w:r>
      </w:hyperlink>
    </w:p>
    <w:p w:rsidR="002D0921" w:rsidRDefault="004F071D">
      <w:pPr>
        <w:pStyle w:val="TOC3"/>
        <w:rPr>
          <w:rFonts w:eastAsiaTheme="minorEastAsia"/>
          <w:smallCaps w:val="0"/>
          <w:sz w:val="22"/>
        </w:rPr>
      </w:pPr>
      <w:hyperlink w:anchor="_Toc444159506" w:history="1">
        <w:r w:rsidR="002D0921" w:rsidRPr="00A3617D">
          <w:rPr>
            <w:rStyle w:val="Hyperlink"/>
          </w:rPr>
          <w:t>Microsoft Dynamics CRM Online</w:t>
        </w:r>
        <w:r w:rsidR="002D0921">
          <w:tab/>
        </w:r>
        <w:r w:rsidR="002D0921">
          <w:fldChar w:fldCharType="begin"/>
        </w:r>
        <w:r w:rsidR="002D0921">
          <w:instrText xml:space="preserve"> PAGEREF _Toc444159506 \h </w:instrText>
        </w:r>
        <w:r w:rsidR="002D0921">
          <w:fldChar w:fldCharType="separate"/>
        </w:r>
        <w:r w:rsidR="002D0921">
          <w:t>57</w:t>
        </w:r>
        <w:r w:rsidR="002D0921">
          <w:fldChar w:fldCharType="end"/>
        </w:r>
      </w:hyperlink>
    </w:p>
    <w:p w:rsidR="002D0921" w:rsidRDefault="004F071D">
      <w:pPr>
        <w:pStyle w:val="TOC3"/>
        <w:rPr>
          <w:rFonts w:eastAsiaTheme="minorEastAsia"/>
          <w:smallCaps w:val="0"/>
          <w:sz w:val="22"/>
        </w:rPr>
      </w:pPr>
      <w:hyperlink w:anchor="_Toc444159507" w:history="1">
        <w:r w:rsidR="002D0921" w:rsidRPr="00A3617D">
          <w:rPr>
            <w:rStyle w:val="Hyperlink"/>
          </w:rPr>
          <w:t>Microsoft Dynamics Marketing</w:t>
        </w:r>
        <w:r w:rsidR="002D0921">
          <w:tab/>
        </w:r>
        <w:r w:rsidR="002D0921">
          <w:fldChar w:fldCharType="begin"/>
        </w:r>
        <w:r w:rsidR="002D0921">
          <w:instrText xml:space="preserve"> PAGEREF _Toc444159507 \h </w:instrText>
        </w:r>
        <w:r w:rsidR="002D0921">
          <w:fldChar w:fldCharType="separate"/>
        </w:r>
        <w:r w:rsidR="002D0921">
          <w:t>58</w:t>
        </w:r>
        <w:r w:rsidR="002D0921">
          <w:fldChar w:fldCharType="end"/>
        </w:r>
      </w:hyperlink>
    </w:p>
    <w:p w:rsidR="002D0921" w:rsidRDefault="004F071D">
      <w:pPr>
        <w:pStyle w:val="TOC3"/>
        <w:rPr>
          <w:rFonts w:eastAsiaTheme="minorEastAsia"/>
          <w:smallCaps w:val="0"/>
          <w:sz w:val="22"/>
        </w:rPr>
      </w:pPr>
      <w:hyperlink w:anchor="_Toc444159508" w:history="1">
        <w:r w:rsidR="002D0921" w:rsidRPr="00A3617D">
          <w:rPr>
            <w:rStyle w:val="Hyperlink"/>
          </w:rPr>
          <w:t>Microsoft Social Engagement</w:t>
        </w:r>
        <w:r w:rsidR="002D0921">
          <w:tab/>
        </w:r>
        <w:r w:rsidR="002D0921">
          <w:fldChar w:fldCharType="begin"/>
        </w:r>
        <w:r w:rsidR="002D0921">
          <w:instrText xml:space="preserve"> PAGEREF _Toc444159508 \h </w:instrText>
        </w:r>
        <w:r w:rsidR="002D0921">
          <w:fldChar w:fldCharType="separate"/>
        </w:r>
        <w:r w:rsidR="002D0921">
          <w:t>58</w:t>
        </w:r>
        <w:r w:rsidR="002D0921">
          <w:fldChar w:fldCharType="end"/>
        </w:r>
      </w:hyperlink>
    </w:p>
    <w:p w:rsidR="002D0921" w:rsidRDefault="004F071D">
      <w:pPr>
        <w:pStyle w:val="TOC3"/>
        <w:rPr>
          <w:rFonts w:eastAsiaTheme="minorEastAsia"/>
          <w:smallCaps w:val="0"/>
          <w:sz w:val="22"/>
        </w:rPr>
      </w:pPr>
      <w:hyperlink w:anchor="_Toc444159509" w:history="1">
        <w:r w:rsidR="002D0921" w:rsidRPr="00A3617D">
          <w:rPr>
            <w:rStyle w:val="Hyperlink"/>
          </w:rPr>
          <w:t>Parature no Microsoft</w:t>
        </w:r>
        <w:r w:rsidR="002D0921">
          <w:tab/>
        </w:r>
        <w:r w:rsidR="002D0921">
          <w:fldChar w:fldCharType="begin"/>
        </w:r>
        <w:r w:rsidR="002D0921">
          <w:instrText xml:space="preserve"> PAGEREF _Toc444159509 \h </w:instrText>
        </w:r>
        <w:r w:rsidR="002D0921">
          <w:fldChar w:fldCharType="separate"/>
        </w:r>
        <w:r w:rsidR="002D0921">
          <w:t>59</w:t>
        </w:r>
        <w:r w:rsidR="002D0921">
          <w:fldChar w:fldCharType="end"/>
        </w:r>
      </w:hyperlink>
    </w:p>
    <w:p w:rsidR="002D0921" w:rsidRDefault="004F071D">
      <w:pPr>
        <w:pStyle w:val="TOC2"/>
        <w:rPr>
          <w:rFonts w:eastAsiaTheme="minorEastAsia"/>
          <w:smallCaps w:val="0"/>
          <w:sz w:val="22"/>
        </w:rPr>
      </w:pPr>
      <w:hyperlink w:anchor="_Toc444159510" w:history="1">
        <w:r w:rsidR="002D0921" w:rsidRPr="00A3617D">
          <w:rPr>
            <w:rStyle w:val="Hyperlink"/>
          </w:rPr>
          <w:t>Office 365 pakalpojumi</w:t>
        </w:r>
        <w:r w:rsidR="002D0921">
          <w:tab/>
        </w:r>
        <w:r w:rsidR="002D0921">
          <w:fldChar w:fldCharType="begin"/>
        </w:r>
        <w:r w:rsidR="002D0921">
          <w:instrText xml:space="preserve"> PAGEREF _Toc444159510 \h </w:instrText>
        </w:r>
        <w:r w:rsidR="002D0921">
          <w:fldChar w:fldCharType="separate"/>
        </w:r>
        <w:r w:rsidR="002D0921">
          <w:t>59</w:t>
        </w:r>
        <w:r w:rsidR="002D0921">
          <w:fldChar w:fldCharType="end"/>
        </w:r>
      </w:hyperlink>
    </w:p>
    <w:p w:rsidR="002D0921" w:rsidRDefault="004F071D">
      <w:pPr>
        <w:pStyle w:val="TOC3"/>
        <w:rPr>
          <w:rFonts w:eastAsiaTheme="minorEastAsia"/>
          <w:smallCaps w:val="0"/>
          <w:sz w:val="22"/>
        </w:rPr>
      </w:pPr>
      <w:hyperlink w:anchor="_Toc444159511" w:history="1">
        <w:r w:rsidR="002D0921" w:rsidRPr="00A3617D">
          <w:rPr>
            <w:rStyle w:val="Hyperlink"/>
          </w:rPr>
          <w:t>Office 365 lietojumprogrammas</w:t>
        </w:r>
        <w:r w:rsidR="002D0921">
          <w:tab/>
        </w:r>
        <w:r w:rsidR="002D0921">
          <w:fldChar w:fldCharType="begin"/>
        </w:r>
        <w:r w:rsidR="002D0921">
          <w:instrText xml:space="preserve"> PAGEREF _Toc444159511 \h </w:instrText>
        </w:r>
        <w:r w:rsidR="002D0921">
          <w:fldChar w:fldCharType="separate"/>
        </w:r>
        <w:r w:rsidR="002D0921">
          <w:t>59</w:t>
        </w:r>
        <w:r w:rsidR="002D0921">
          <w:fldChar w:fldCharType="end"/>
        </w:r>
      </w:hyperlink>
    </w:p>
    <w:p w:rsidR="002D0921" w:rsidRDefault="004F071D">
      <w:pPr>
        <w:pStyle w:val="TOC3"/>
        <w:rPr>
          <w:rFonts w:eastAsiaTheme="minorEastAsia"/>
          <w:smallCaps w:val="0"/>
          <w:sz w:val="22"/>
        </w:rPr>
      </w:pPr>
      <w:hyperlink w:anchor="_Toc444159512" w:history="1">
        <w:r w:rsidR="002D0921" w:rsidRPr="00A3617D">
          <w:rPr>
            <w:rStyle w:val="Hyperlink"/>
          </w:rPr>
          <w:t>Office 365 komplekti</w:t>
        </w:r>
        <w:r w:rsidR="002D0921">
          <w:tab/>
        </w:r>
        <w:r w:rsidR="002D0921">
          <w:fldChar w:fldCharType="begin"/>
        </w:r>
        <w:r w:rsidR="002D0921">
          <w:instrText xml:space="preserve"> PAGEREF _Toc444159512 \h </w:instrText>
        </w:r>
        <w:r w:rsidR="002D0921">
          <w:fldChar w:fldCharType="separate"/>
        </w:r>
        <w:r w:rsidR="002D0921">
          <w:t>61</w:t>
        </w:r>
        <w:r w:rsidR="002D0921">
          <w:fldChar w:fldCharType="end"/>
        </w:r>
      </w:hyperlink>
    </w:p>
    <w:p w:rsidR="002D0921" w:rsidRDefault="004F071D">
      <w:pPr>
        <w:pStyle w:val="TOC3"/>
        <w:rPr>
          <w:rFonts w:eastAsiaTheme="minorEastAsia"/>
          <w:smallCaps w:val="0"/>
          <w:sz w:val="22"/>
        </w:rPr>
      </w:pPr>
      <w:hyperlink w:anchor="_Toc444159513" w:history="1">
        <w:r w:rsidR="002D0921" w:rsidRPr="00A3617D">
          <w:rPr>
            <w:rStyle w:val="Hyperlink"/>
          </w:rPr>
          <w:t>Office 365 Customer Lockbox</w:t>
        </w:r>
        <w:r w:rsidR="002D0921">
          <w:tab/>
        </w:r>
        <w:r w:rsidR="002D0921">
          <w:fldChar w:fldCharType="begin"/>
        </w:r>
        <w:r w:rsidR="002D0921">
          <w:instrText xml:space="preserve"> PAGEREF _Toc444159513 \h </w:instrText>
        </w:r>
        <w:r w:rsidR="002D0921">
          <w:fldChar w:fldCharType="separate"/>
        </w:r>
        <w:r w:rsidR="002D0921">
          <w:t>63</w:t>
        </w:r>
        <w:r w:rsidR="002D0921">
          <w:fldChar w:fldCharType="end"/>
        </w:r>
      </w:hyperlink>
    </w:p>
    <w:p w:rsidR="002D0921" w:rsidRDefault="004F071D">
      <w:pPr>
        <w:pStyle w:val="TOC3"/>
        <w:rPr>
          <w:rFonts w:eastAsiaTheme="minorEastAsia"/>
          <w:smallCaps w:val="0"/>
          <w:sz w:val="22"/>
        </w:rPr>
      </w:pPr>
      <w:hyperlink w:anchor="_Toc444159514" w:history="1">
        <w:r w:rsidR="002D0921" w:rsidRPr="00A3617D">
          <w:rPr>
            <w:rStyle w:val="Hyperlink"/>
          </w:rPr>
          <w:t>Office 365 Delve Analytics</w:t>
        </w:r>
        <w:r w:rsidR="002D0921">
          <w:tab/>
        </w:r>
        <w:r w:rsidR="002D0921">
          <w:fldChar w:fldCharType="begin"/>
        </w:r>
        <w:r w:rsidR="002D0921">
          <w:instrText xml:space="preserve"> PAGEREF _Toc444159514 \h </w:instrText>
        </w:r>
        <w:r w:rsidR="002D0921">
          <w:fldChar w:fldCharType="separate"/>
        </w:r>
        <w:r w:rsidR="002D0921">
          <w:t>63</w:t>
        </w:r>
        <w:r w:rsidR="002D0921">
          <w:fldChar w:fldCharType="end"/>
        </w:r>
      </w:hyperlink>
    </w:p>
    <w:p w:rsidR="002D0921" w:rsidRDefault="004F071D">
      <w:pPr>
        <w:pStyle w:val="TOC3"/>
        <w:rPr>
          <w:rFonts w:eastAsiaTheme="minorEastAsia"/>
          <w:smallCaps w:val="0"/>
          <w:sz w:val="22"/>
        </w:rPr>
      </w:pPr>
      <w:hyperlink w:anchor="_Toc444159515" w:history="1">
        <w:r w:rsidR="002D0921" w:rsidRPr="00A3617D">
          <w:rPr>
            <w:rStyle w:val="Hyperlink"/>
          </w:rPr>
          <w:t>Office 365 Advanced eDiscovery</w:t>
        </w:r>
        <w:r w:rsidR="002D0921">
          <w:tab/>
        </w:r>
        <w:r w:rsidR="002D0921">
          <w:fldChar w:fldCharType="begin"/>
        </w:r>
        <w:r w:rsidR="002D0921">
          <w:instrText xml:space="preserve"> PAGEREF _Toc444159515 \h </w:instrText>
        </w:r>
        <w:r w:rsidR="002D0921">
          <w:fldChar w:fldCharType="separate"/>
        </w:r>
        <w:r w:rsidR="002D0921">
          <w:t>63</w:t>
        </w:r>
        <w:r w:rsidR="002D0921">
          <w:fldChar w:fldCharType="end"/>
        </w:r>
      </w:hyperlink>
    </w:p>
    <w:p w:rsidR="002D0921" w:rsidRDefault="004F071D">
      <w:pPr>
        <w:pStyle w:val="TOC3"/>
        <w:rPr>
          <w:rFonts w:eastAsiaTheme="minorEastAsia"/>
          <w:smallCaps w:val="0"/>
          <w:sz w:val="22"/>
        </w:rPr>
      </w:pPr>
      <w:hyperlink w:anchor="_Toc444159516" w:history="1">
        <w:r w:rsidR="002D0921" w:rsidRPr="00A3617D">
          <w:rPr>
            <w:rStyle w:val="Hyperlink"/>
          </w:rPr>
          <w:t>Exchange Online</w:t>
        </w:r>
        <w:r w:rsidR="002D0921">
          <w:tab/>
        </w:r>
        <w:r w:rsidR="002D0921">
          <w:fldChar w:fldCharType="begin"/>
        </w:r>
        <w:r w:rsidR="002D0921">
          <w:instrText xml:space="preserve"> PAGEREF _Toc444159516 \h </w:instrText>
        </w:r>
        <w:r w:rsidR="002D0921">
          <w:fldChar w:fldCharType="separate"/>
        </w:r>
        <w:r w:rsidR="002D0921">
          <w:t>64</w:t>
        </w:r>
        <w:r w:rsidR="002D0921">
          <w:fldChar w:fldCharType="end"/>
        </w:r>
      </w:hyperlink>
    </w:p>
    <w:p w:rsidR="002D0921" w:rsidRDefault="004F071D">
      <w:pPr>
        <w:pStyle w:val="TOC3"/>
        <w:rPr>
          <w:rFonts w:eastAsiaTheme="minorEastAsia"/>
          <w:smallCaps w:val="0"/>
          <w:sz w:val="22"/>
        </w:rPr>
      </w:pPr>
      <w:hyperlink w:anchor="_Toc444159517" w:history="1">
        <w:r w:rsidR="002D0921" w:rsidRPr="00A3617D">
          <w:rPr>
            <w:rStyle w:val="Hyperlink"/>
          </w:rPr>
          <w:t>OneDrive darbam</w:t>
        </w:r>
        <w:r w:rsidR="002D0921">
          <w:tab/>
        </w:r>
        <w:r w:rsidR="002D0921">
          <w:fldChar w:fldCharType="begin"/>
        </w:r>
        <w:r w:rsidR="002D0921">
          <w:instrText xml:space="preserve"> PAGEREF _Toc444159517 \h </w:instrText>
        </w:r>
        <w:r w:rsidR="002D0921">
          <w:fldChar w:fldCharType="separate"/>
        </w:r>
        <w:r w:rsidR="002D0921">
          <w:t>65</w:t>
        </w:r>
        <w:r w:rsidR="002D0921">
          <w:fldChar w:fldCharType="end"/>
        </w:r>
      </w:hyperlink>
    </w:p>
    <w:p w:rsidR="002D0921" w:rsidRDefault="004F071D">
      <w:pPr>
        <w:pStyle w:val="TOC3"/>
        <w:rPr>
          <w:rFonts w:eastAsiaTheme="minorEastAsia"/>
          <w:smallCaps w:val="0"/>
          <w:sz w:val="22"/>
        </w:rPr>
      </w:pPr>
      <w:hyperlink w:anchor="_Toc444159518" w:history="1">
        <w:r w:rsidR="002D0921" w:rsidRPr="00A3617D">
          <w:rPr>
            <w:rStyle w:val="Hyperlink"/>
          </w:rPr>
          <w:t>Project Online</w:t>
        </w:r>
        <w:r w:rsidR="002D0921">
          <w:tab/>
        </w:r>
        <w:r w:rsidR="002D0921">
          <w:fldChar w:fldCharType="begin"/>
        </w:r>
        <w:r w:rsidR="002D0921">
          <w:instrText xml:space="preserve"> PAGEREF _Toc444159518 \h </w:instrText>
        </w:r>
        <w:r w:rsidR="002D0921">
          <w:fldChar w:fldCharType="separate"/>
        </w:r>
        <w:r w:rsidR="002D0921">
          <w:t>65</w:t>
        </w:r>
        <w:r w:rsidR="002D0921">
          <w:fldChar w:fldCharType="end"/>
        </w:r>
      </w:hyperlink>
    </w:p>
    <w:p w:rsidR="002D0921" w:rsidRDefault="004F071D">
      <w:pPr>
        <w:pStyle w:val="TOC3"/>
        <w:rPr>
          <w:rFonts w:eastAsiaTheme="minorEastAsia"/>
          <w:smallCaps w:val="0"/>
          <w:sz w:val="22"/>
        </w:rPr>
      </w:pPr>
      <w:hyperlink w:anchor="_Toc444159519" w:history="1">
        <w:r w:rsidR="002D0921" w:rsidRPr="00A3617D">
          <w:rPr>
            <w:rStyle w:val="Hyperlink"/>
          </w:rPr>
          <w:t>SharePoint Online</w:t>
        </w:r>
        <w:r w:rsidR="002D0921">
          <w:tab/>
        </w:r>
        <w:r w:rsidR="002D0921">
          <w:fldChar w:fldCharType="begin"/>
        </w:r>
        <w:r w:rsidR="002D0921">
          <w:instrText xml:space="preserve"> PAGEREF _Toc444159519 \h </w:instrText>
        </w:r>
        <w:r w:rsidR="002D0921">
          <w:fldChar w:fldCharType="separate"/>
        </w:r>
        <w:r w:rsidR="002D0921">
          <w:t>65</w:t>
        </w:r>
        <w:r w:rsidR="002D0921">
          <w:fldChar w:fldCharType="end"/>
        </w:r>
      </w:hyperlink>
    </w:p>
    <w:p w:rsidR="002D0921" w:rsidRDefault="004F071D">
      <w:pPr>
        <w:pStyle w:val="TOC3"/>
        <w:rPr>
          <w:rFonts w:eastAsiaTheme="minorEastAsia"/>
          <w:smallCaps w:val="0"/>
          <w:sz w:val="22"/>
        </w:rPr>
      </w:pPr>
      <w:hyperlink w:anchor="_Toc444159520" w:history="1">
        <w:r w:rsidR="002D0921" w:rsidRPr="00A3617D">
          <w:rPr>
            <w:rStyle w:val="Hyperlink"/>
          </w:rPr>
          <w:t>Skype darbam Online</w:t>
        </w:r>
        <w:r w:rsidR="002D0921">
          <w:tab/>
        </w:r>
        <w:r w:rsidR="002D0921">
          <w:fldChar w:fldCharType="begin"/>
        </w:r>
        <w:r w:rsidR="002D0921">
          <w:instrText xml:space="preserve"> PAGEREF _Toc444159520 \h </w:instrText>
        </w:r>
        <w:r w:rsidR="002D0921">
          <w:fldChar w:fldCharType="separate"/>
        </w:r>
        <w:r w:rsidR="002D0921">
          <w:t>66</w:t>
        </w:r>
        <w:r w:rsidR="002D0921">
          <w:fldChar w:fldCharType="end"/>
        </w:r>
      </w:hyperlink>
    </w:p>
    <w:p w:rsidR="002D0921" w:rsidRDefault="004F071D">
      <w:pPr>
        <w:pStyle w:val="TOC2"/>
        <w:rPr>
          <w:rFonts w:eastAsiaTheme="minorEastAsia"/>
          <w:smallCaps w:val="0"/>
          <w:sz w:val="22"/>
        </w:rPr>
      </w:pPr>
      <w:hyperlink w:anchor="_Toc444159521" w:history="1">
        <w:r w:rsidR="002D0921" w:rsidRPr="00A3617D">
          <w:rPr>
            <w:rStyle w:val="Hyperlink"/>
          </w:rPr>
          <w:t>Citi tiešsaistes pakalpojumi</w:t>
        </w:r>
        <w:r w:rsidR="002D0921">
          <w:tab/>
        </w:r>
        <w:r w:rsidR="002D0921">
          <w:fldChar w:fldCharType="begin"/>
        </w:r>
        <w:r w:rsidR="002D0921">
          <w:instrText xml:space="preserve"> PAGEREF _Toc444159521 \h </w:instrText>
        </w:r>
        <w:r w:rsidR="002D0921">
          <w:fldChar w:fldCharType="separate"/>
        </w:r>
        <w:r w:rsidR="002D0921">
          <w:t>66</w:t>
        </w:r>
        <w:r w:rsidR="002D0921">
          <w:fldChar w:fldCharType="end"/>
        </w:r>
      </w:hyperlink>
    </w:p>
    <w:p w:rsidR="002D0921" w:rsidRDefault="004F071D">
      <w:pPr>
        <w:pStyle w:val="TOC3"/>
        <w:rPr>
          <w:rFonts w:eastAsiaTheme="minorEastAsia"/>
          <w:smallCaps w:val="0"/>
          <w:sz w:val="22"/>
        </w:rPr>
      </w:pPr>
      <w:hyperlink w:anchor="_Toc444159522" w:history="1">
        <w:r w:rsidR="002D0921" w:rsidRPr="00A3617D">
          <w:rPr>
            <w:rStyle w:val="Hyperlink"/>
          </w:rPr>
          <w:t>Bing Maps</w:t>
        </w:r>
        <w:r w:rsidR="002D0921">
          <w:tab/>
        </w:r>
        <w:r w:rsidR="002D0921">
          <w:fldChar w:fldCharType="begin"/>
        </w:r>
        <w:r w:rsidR="002D0921">
          <w:instrText xml:space="preserve"> PAGEREF _Toc444159522 \h </w:instrText>
        </w:r>
        <w:r w:rsidR="002D0921">
          <w:fldChar w:fldCharType="separate"/>
        </w:r>
        <w:r w:rsidR="002D0921">
          <w:t>66</w:t>
        </w:r>
        <w:r w:rsidR="002D0921">
          <w:fldChar w:fldCharType="end"/>
        </w:r>
      </w:hyperlink>
    </w:p>
    <w:p w:rsidR="002D0921" w:rsidRDefault="004F071D">
      <w:pPr>
        <w:pStyle w:val="TOC3"/>
        <w:rPr>
          <w:rFonts w:eastAsiaTheme="minorEastAsia"/>
          <w:smallCaps w:val="0"/>
          <w:sz w:val="22"/>
        </w:rPr>
      </w:pPr>
      <w:hyperlink w:anchor="_Toc444159523" w:history="1">
        <w:r w:rsidR="002D0921" w:rsidRPr="00A3617D">
          <w:rPr>
            <w:rStyle w:val="Hyperlink"/>
          </w:rPr>
          <w:t>Microsoft mācības</w:t>
        </w:r>
        <w:r w:rsidR="002D0921">
          <w:tab/>
        </w:r>
        <w:r w:rsidR="002D0921">
          <w:fldChar w:fldCharType="begin"/>
        </w:r>
        <w:r w:rsidR="002D0921">
          <w:instrText xml:space="preserve"> PAGEREF _Toc444159523 \h </w:instrText>
        </w:r>
        <w:r w:rsidR="002D0921">
          <w:fldChar w:fldCharType="separate"/>
        </w:r>
        <w:r w:rsidR="002D0921">
          <w:t>67</w:t>
        </w:r>
        <w:r w:rsidR="002D0921">
          <w:fldChar w:fldCharType="end"/>
        </w:r>
      </w:hyperlink>
    </w:p>
    <w:p w:rsidR="002D0921" w:rsidRDefault="004F071D">
      <w:pPr>
        <w:pStyle w:val="TOC3"/>
        <w:rPr>
          <w:rFonts w:eastAsiaTheme="minorEastAsia"/>
          <w:smallCaps w:val="0"/>
          <w:sz w:val="22"/>
        </w:rPr>
      </w:pPr>
      <w:hyperlink w:anchor="_Toc444159524" w:history="1">
        <w:r w:rsidR="002D0921" w:rsidRPr="00A3617D">
          <w:rPr>
            <w:rStyle w:val="Hyperlink"/>
          </w:rPr>
          <w:t>Microsoft Translator</w:t>
        </w:r>
        <w:r w:rsidR="002D0921">
          <w:tab/>
        </w:r>
        <w:r w:rsidR="002D0921">
          <w:fldChar w:fldCharType="begin"/>
        </w:r>
        <w:r w:rsidR="002D0921">
          <w:instrText xml:space="preserve"> PAGEREF _Toc444159524 \h </w:instrText>
        </w:r>
        <w:r w:rsidR="002D0921">
          <w:fldChar w:fldCharType="separate"/>
        </w:r>
        <w:r w:rsidR="002D0921">
          <w:t>67</w:t>
        </w:r>
        <w:r w:rsidR="002D0921">
          <w:fldChar w:fldCharType="end"/>
        </w:r>
      </w:hyperlink>
    </w:p>
    <w:p w:rsidR="002D0921" w:rsidRDefault="004F071D">
      <w:pPr>
        <w:pStyle w:val="TOC3"/>
        <w:rPr>
          <w:rFonts w:eastAsiaTheme="minorEastAsia"/>
          <w:smallCaps w:val="0"/>
          <w:sz w:val="22"/>
        </w:rPr>
      </w:pPr>
      <w:hyperlink w:anchor="_Toc444159525" w:history="1">
        <w:r w:rsidR="002D0921" w:rsidRPr="00A3617D">
          <w:rPr>
            <w:rStyle w:val="Hyperlink"/>
          </w:rPr>
          <w:t>Power BI Pro</w:t>
        </w:r>
        <w:r w:rsidR="002D0921">
          <w:tab/>
        </w:r>
        <w:r w:rsidR="002D0921">
          <w:fldChar w:fldCharType="begin"/>
        </w:r>
        <w:r w:rsidR="002D0921">
          <w:instrText xml:space="preserve"> PAGEREF _Toc444159525 \h </w:instrText>
        </w:r>
        <w:r w:rsidR="002D0921">
          <w:fldChar w:fldCharType="separate"/>
        </w:r>
        <w:r w:rsidR="002D0921">
          <w:t>68</w:t>
        </w:r>
        <w:r w:rsidR="002D0921">
          <w:fldChar w:fldCharType="end"/>
        </w:r>
      </w:hyperlink>
    </w:p>
    <w:p w:rsidR="002D0921" w:rsidRDefault="004F071D">
      <w:pPr>
        <w:pStyle w:val="TOC3"/>
        <w:rPr>
          <w:rFonts w:eastAsiaTheme="minorEastAsia"/>
          <w:smallCaps w:val="0"/>
          <w:sz w:val="22"/>
        </w:rPr>
      </w:pPr>
      <w:hyperlink w:anchor="_Toc444159526" w:history="1">
        <w:r w:rsidR="002D0921" w:rsidRPr="00A3617D">
          <w:rPr>
            <w:rStyle w:val="Hyperlink"/>
          </w:rPr>
          <w:t>Yammer Enterprise</w:t>
        </w:r>
        <w:r w:rsidR="002D0921">
          <w:tab/>
        </w:r>
        <w:r w:rsidR="002D0921">
          <w:fldChar w:fldCharType="begin"/>
        </w:r>
        <w:r w:rsidR="002D0921">
          <w:instrText xml:space="preserve"> PAGEREF _Toc444159526 \h </w:instrText>
        </w:r>
        <w:r w:rsidR="002D0921">
          <w:fldChar w:fldCharType="separate"/>
        </w:r>
        <w:r w:rsidR="002D0921">
          <w:t>68</w:t>
        </w:r>
        <w:r w:rsidR="002D0921">
          <w:fldChar w:fldCharType="end"/>
        </w:r>
      </w:hyperlink>
    </w:p>
    <w:p w:rsidR="002D0921" w:rsidRDefault="004F071D">
      <w:pPr>
        <w:pStyle w:val="TOC1"/>
        <w:rPr>
          <w:rFonts w:eastAsiaTheme="minorEastAsia"/>
          <w:b w:val="0"/>
          <w:caps w:val="0"/>
          <w:noProof/>
          <w:sz w:val="22"/>
          <w:szCs w:val="22"/>
        </w:rPr>
      </w:pPr>
      <w:hyperlink w:anchor="_Toc444159527" w:history="1">
        <w:r w:rsidR="002D0921" w:rsidRPr="00A3617D">
          <w:rPr>
            <w:rStyle w:val="Hyperlink"/>
            <w:noProof/>
          </w:rPr>
          <w:t>Glosārijs</w:t>
        </w:r>
        <w:r w:rsidR="002D0921">
          <w:rPr>
            <w:noProof/>
          </w:rPr>
          <w:tab/>
        </w:r>
        <w:r w:rsidR="002D0921">
          <w:rPr>
            <w:noProof/>
          </w:rPr>
          <w:fldChar w:fldCharType="begin"/>
        </w:r>
        <w:r w:rsidR="002D0921">
          <w:rPr>
            <w:noProof/>
          </w:rPr>
          <w:instrText xml:space="preserve"> PAGEREF _Toc444159527 \h </w:instrText>
        </w:r>
        <w:r w:rsidR="002D0921">
          <w:rPr>
            <w:noProof/>
          </w:rPr>
        </w:r>
        <w:r w:rsidR="002D0921">
          <w:rPr>
            <w:noProof/>
          </w:rPr>
          <w:fldChar w:fldCharType="separate"/>
        </w:r>
        <w:r w:rsidR="002D0921">
          <w:rPr>
            <w:noProof/>
          </w:rPr>
          <w:t>69</w:t>
        </w:r>
        <w:r w:rsidR="002D0921">
          <w:rPr>
            <w:noProof/>
          </w:rPr>
          <w:fldChar w:fldCharType="end"/>
        </w:r>
      </w:hyperlink>
    </w:p>
    <w:p w:rsidR="002D0921" w:rsidRDefault="004F071D">
      <w:pPr>
        <w:pStyle w:val="TOC2"/>
        <w:rPr>
          <w:rFonts w:eastAsiaTheme="minorEastAsia"/>
          <w:smallCaps w:val="0"/>
          <w:sz w:val="22"/>
        </w:rPr>
      </w:pPr>
      <w:hyperlink w:anchor="_Toc444159528" w:history="1">
        <w:r w:rsidR="002D0921" w:rsidRPr="00A3617D">
          <w:rPr>
            <w:rStyle w:val="Hyperlink"/>
          </w:rPr>
          <w:t>Atribūti</w:t>
        </w:r>
        <w:r w:rsidR="002D0921">
          <w:tab/>
        </w:r>
        <w:r w:rsidR="002D0921">
          <w:fldChar w:fldCharType="begin"/>
        </w:r>
        <w:r w:rsidR="002D0921">
          <w:instrText xml:space="preserve"> PAGEREF _Toc444159528 \h </w:instrText>
        </w:r>
        <w:r w:rsidR="002D0921">
          <w:fldChar w:fldCharType="separate"/>
        </w:r>
        <w:r w:rsidR="002D0921">
          <w:t>69</w:t>
        </w:r>
        <w:r w:rsidR="002D0921">
          <w:fldChar w:fldCharType="end"/>
        </w:r>
      </w:hyperlink>
    </w:p>
    <w:p w:rsidR="002D0921" w:rsidRDefault="004F071D">
      <w:pPr>
        <w:pStyle w:val="TOC2"/>
        <w:rPr>
          <w:rFonts w:eastAsiaTheme="minorEastAsia"/>
          <w:smallCaps w:val="0"/>
          <w:sz w:val="22"/>
        </w:rPr>
      </w:pPr>
      <w:hyperlink w:anchor="_Toc444159529" w:history="1">
        <w:r w:rsidR="002D0921" w:rsidRPr="00A3617D">
          <w:rPr>
            <w:rStyle w:val="Hyperlink"/>
          </w:rPr>
          <w:t>Šūnu vērtības</w:t>
        </w:r>
        <w:r w:rsidR="002D0921">
          <w:tab/>
        </w:r>
        <w:r w:rsidR="002D0921">
          <w:fldChar w:fldCharType="begin"/>
        </w:r>
        <w:r w:rsidR="002D0921">
          <w:instrText xml:space="preserve"> PAGEREF _Toc444159529 \h </w:instrText>
        </w:r>
        <w:r w:rsidR="002D0921">
          <w:fldChar w:fldCharType="separate"/>
        </w:r>
        <w:r w:rsidR="002D0921">
          <w:t>70</w:t>
        </w:r>
        <w:r w:rsidR="002D0921">
          <w:fldChar w:fldCharType="end"/>
        </w:r>
      </w:hyperlink>
    </w:p>
    <w:p w:rsidR="002D0921" w:rsidRDefault="004F071D">
      <w:pPr>
        <w:pStyle w:val="TOC2"/>
        <w:rPr>
          <w:rFonts w:eastAsiaTheme="minorEastAsia"/>
          <w:smallCaps w:val="0"/>
          <w:sz w:val="22"/>
        </w:rPr>
      </w:pPr>
      <w:hyperlink w:anchor="_Toc444159530" w:history="1">
        <w:r w:rsidR="002D0921" w:rsidRPr="00A3617D">
          <w:rPr>
            <w:rStyle w:val="Hyperlink"/>
          </w:rPr>
          <w:t>Kolonnu virsraksti</w:t>
        </w:r>
        <w:r w:rsidR="002D0921">
          <w:tab/>
        </w:r>
        <w:r w:rsidR="002D0921">
          <w:fldChar w:fldCharType="begin"/>
        </w:r>
        <w:r w:rsidR="002D0921">
          <w:instrText xml:space="preserve"> PAGEREF _Toc444159530 \h </w:instrText>
        </w:r>
        <w:r w:rsidR="002D0921">
          <w:fldChar w:fldCharType="separate"/>
        </w:r>
        <w:r w:rsidR="002D0921">
          <w:t>71</w:t>
        </w:r>
        <w:r w:rsidR="002D0921">
          <w:fldChar w:fldCharType="end"/>
        </w:r>
      </w:hyperlink>
    </w:p>
    <w:p w:rsidR="002D0921" w:rsidRDefault="004F071D">
      <w:pPr>
        <w:pStyle w:val="TOC2"/>
        <w:rPr>
          <w:rFonts w:eastAsiaTheme="minorEastAsia"/>
          <w:smallCaps w:val="0"/>
          <w:sz w:val="22"/>
        </w:rPr>
      </w:pPr>
      <w:hyperlink w:anchor="_Toc444159531" w:history="1">
        <w:r w:rsidR="002D0921" w:rsidRPr="00A3617D">
          <w:rPr>
            <w:rStyle w:val="Hyperlink"/>
          </w:rPr>
          <w:t>Definīcijas</w:t>
        </w:r>
        <w:r w:rsidR="002D0921">
          <w:tab/>
        </w:r>
        <w:r w:rsidR="002D0921">
          <w:fldChar w:fldCharType="begin"/>
        </w:r>
        <w:r w:rsidR="002D0921">
          <w:instrText xml:space="preserve"> PAGEREF _Toc444159531 \h </w:instrText>
        </w:r>
        <w:r w:rsidR="002D0921">
          <w:fldChar w:fldCharType="separate"/>
        </w:r>
        <w:r w:rsidR="002D0921">
          <w:t>71</w:t>
        </w:r>
        <w:r w:rsidR="002D0921">
          <w:fldChar w:fldCharType="end"/>
        </w:r>
      </w:hyperlink>
    </w:p>
    <w:p w:rsidR="002D0921" w:rsidRDefault="004F071D">
      <w:pPr>
        <w:pStyle w:val="TOC1"/>
        <w:rPr>
          <w:rFonts w:eastAsiaTheme="minorEastAsia"/>
          <w:b w:val="0"/>
          <w:caps w:val="0"/>
          <w:noProof/>
          <w:sz w:val="22"/>
          <w:szCs w:val="22"/>
        </w:rPr>
      </w:pPr>
      <w:hyperlink w:anchor="_Toc444159532" w:history="1">
        <w:r w:rsidR="002D0921" w:rsidRPr="00A3617D">
          <w:rPr>
            <w:rStyle w:val="Hyperlink"/>
            <w:noProof/>
          </w:rPr>
          <w:t>Pielikums A. CAL/ML ekvivalentas licences</w:t>
        </w:r>
        <w:r w:rsidR="002D0921">
          <w:rPr>
            <w:noProof/>
          </w:rPr>
          <w:tab/>
        </w:r>
        <w:r w:rsidR="002D0921">
          <w:rPr>
            <w:noProof/>
          </w:rPr>
          <w:fldChar w:fldCharType="begin"/>
        </w:r>
        <w:r w:rsidR="002D0921">
          <w:rPr>
            <w:noProof/>
          </w:rPr>
          <w:instrText xml:space="preserve"> PAGEREF _Toc444159532 \h </w:instrText>
        </w:r>
        <w:r w:rsidR="002D0921">
          <w:rPr>
            <w:noProof/>
          </w:rPr>
        </w:r>
        <w:r w:rsidR="002D0921">
          <w:rPr>
            <w:noProof/>
          </w:rPr>
          <w:fldChar w:fldCharType="separate"/>
        </w:r>
        <w:r w:rsidR="002D0921">
          <w:rPr>
            <w:noProof/>
          </w:rPr>
          <w:t>74</w:t>
        </w:r>
        <w:r w:rsidR="002D0921">
          <w:rPr>
            <w:noProof/>
          </w:rPr>
          <w:fldChar w:fldCharType="end"/>
        </w:r>
      </w:hyperlink>
    </w:p>
    <w:p w:rsidR="002D0921" w:rsidRDefault="004F071D">
      <w:pPr>
        <w:pStyle w:val="TOC1"/>
        <w:rPr>
          <w:rFonts w:eastAsiaTheme="minorEastAsia"/>
          <w:b w:val="0"/>
          <w:caps w:val="0"/>
          <w:noProof/>
          <w:sz w:val="22"/>
          <w:szCs w:val="22"/>
        </w:rPr>
      </w:pPr>
      <w:hyperlink w:anchor="_Toc444159533" w:history="1">
        <w:r w:rsidR="002D0921" w:rsidRPr="00A3617D">
          <w:rPr>
            <w:rStyle w:val="Hyperlink"/>
            <w:noProof/>
          </w:rPr>
          <w:t>Pielikums B. Software Assurance</w:t>
        </w:r>
        <w:r w:rsidR="002D0921">
          <w:rPr>
            <w:noProof/>
          </w:rPr>
          <w:tab/>
        </w:r>
        <w:r w:rsidR="002D0921">
          <w:rPr>
            <w:noProof/>
          </w:rPr>
          <w:fldChar w:fldCharType="begin"/>
        </w:r>
        <w:r w:rsidR="002D0921">
          <w:rPr>
            <w:noProof/>
          </w:rPr>
          <w:instrText xml:space="preserve"> PAGEREF _Toc444159533 \h </w:instrText>
        </w:r>
        <w:r w:rsidR="002D0921">
          <w:rPr>
            <w:noProof/>
          </w:rPr>
        </w:r>
        <w:r w:rsidR="002D0921">
          <w:rPr>
            <w:noProof/>
          </w:rPr>
          <w:fldChar w:fldCharType="separate"/>
        </w:r>
        <w:r w:rsidR="002D0921">
          <w:rPr>
            <w:noProof/>
          </w:rPr>
          <w:t>75</w:t>
        </w:r>
        <w:r w:rsidR="002D0921">
          <w:rPr>
            <w:noProof/>
          </w:rPr>
          <w:fldChar w:fldCharType="end"/>
        </w:r>
      </w:hyperlink>
    </w:p>
    <w:p w:rsidR="002D0921" w:rsidRDefault="004F071D">
      <w:pPr>
        <w:pStyle w:val="TOC2"/>
        <w:rPr>
          <w:rFonts w:eastAsiaTheme="minorEastAsia"/>
          <w:smallCaps w:val="0"/>
          <w:sz w:val="22"/>
        </w:rPr>
      </w:pPr>
      <w:hyperlink w:anchor="_Toc444159534" w:history="1">
        <w:r w:rsidR="002D0921" w:rsidRPr="00A3617D">
          <w:rPr>
            <w:rStyle w:val="Hyperlink"/>
          </w:rPr>
          <w:t>Software Assurance iegāde</w:t>
        </w:r>
        <w:r w:rsidR="002D0921">
          <w:tab/>
        </w:r>
        <w:r w:rsidR="002D0921">
          <w:fldChar w:fldCharType="begin"/>
        </w:r>
        <w:r w:rsidR="002D0921">
          <w:instrText xml:space="preserve"> PAGEREF _Toc444159534 \h </w:instrText>
        </w:r>
        <w:r w:rsidR="002D0921">
          <w:fldChar w:fldCharType="separate"/>
        </w:r>
        <w:r w:rsidR="002D0921">
          <w:t>75</w:t>
        </w:r>
        <w:r w:rsidR="002D0921">
          <w:fldChar w:fldCharType="end"/>
        </w:r>
      </w:hyperlink>
    </w:p>
    <w:p w:rsidR="002D0921" w:rsidRDefault="004F071D">
      <w:pPr>
        <w:pStyle w:val="TOC2"/>
        <w:rPr>
          <w:rFonts w:eastAsiaTheme="minorEastAsia"/>
          <w:smallCaps w:val="0"/>
          <w:sz w:val="22"/>
        </w:rPr>
      </w:pPr>
      <w:hyperlink w:anchor="_Toc444159535" w:history="1">
        <w:r w:rsidR="002D0921" w:rsidRPr="00A3617D">
          <w:rPr>
            <w:rStyle w:val="Hyperlink"/>
          </w:rPr>
          <w:t>Software Assurance atjaunošana</w:t>
        </w:r>
        <w:r w:rsidR="002D0921">
          <w:tab/>
        </w:r>
        <w:r w:rsidR="002D0921">
          <w:fldChar w:fldCharType="begin"/>
        </w:r>
        <w:r w:rsidR="002D0921">
          <w:instrText xml:space="preserve"> PAGEREF _Toc444159535 \h </w:instrText>
        </w:r>
        <w:r w:rsidR="002D0921">
          <w:fldChar w:fldCharType="separate"/>
        </w:r>
        <w:r w:rsidR="002D0921">
          <w:t>75</w:t>
        </w:r>
        <w:r w:rsidR="002D0921">
          <w:fldChar w:fldCharType="end"/>
        </w:r>
      </w:hyperlink>
    </w:p>
    <w:p w:rsidR="002D0921" w:rsidRDefault="004F071D">
      <w:pPr>
        <w:pStyle w:val="TOC2"/>
        <w:rPr>
          <w:rFonts w:eastAsiaTheme="minorEastAsia"/>
          <w:smallCaps w:val="0"/>
          <w:sz w:val="22"/>
        </w:rPr>
      </w:pPr>
      <w:hyperlink w:anchor="_Toc444159536" w:history="1">
        <w:r w:rsidR="002D0921" w:rsidRPr="00A3617D">
          <w:rPr>
            <w:rStyle w:val="Hyperlink"/>
          </w:rPr>
          <w:t>Licences migrēšana pārtrauktiem produktiem vai produktiem, kam beidzas darbmūžs</w:t>
        </w:r>
        <w:r w:rsidR="002D0921">
          <w:tab/>
        </w:r>
        <w:r w:rsidR="002D0921">
          <w:fldChar w:fldCharType="begin"/>
        </w:r>
        <w:r w:rsidR="002D0921">
          <w:instrText xml:space="preserve"> PAGEREF _Toc444159536 \h </w:instrText>
        </w:r>
        <w:r w:rsidR="002D0921">
          <w:fldChar w:fldCharType="separate"/>
        </w:r>
        <w:r w:rsidR="002D0921">
          <w:t>76</w:t>
        </w:r>
        <w:r w:rsidR="002D0921">
          <w:fldChar w:fldCharType="end"/>
        </w:r>
      </w:hyperlink>
    </w:p>
    <w:p w:rsidR="002D0921" w:rsidRDefault="004F071D">
      <w:pPr>
        <w:pStyle w:val="TOC2"/>
        <w:rPr>
          <w:rFonts w:eastAsiaTheme="minorEastAsia"/>
          <w:smallCaps w:val="0"/>
          <w:sz w:val="22"/>
        </w:rPr>
      </w:pPr>
      <w:hyperlink w:anchor="_Toc444159537" w:history="1">
        <w:r w:rsidR="002D0921" w:rsidRPr="00A3617D">
          <w:rPr>
            <w:rStyle w:val="Hyperlink"/>
          </w:rPr>
          <w:t>Software Assurance priekšrocības</w:t>
        </w:r>
        <w:r w:rsidR="002D0921">
          <w:tab/>
        </w:r>
        <w:r w:rsidR="002D0921">
          <w:fldChar w:fldCharType="begin"/>
        </w:r>
        <w:r w:rsidR="002D0921">
          <w:instrText xml:space="preserve"> PAGEREF _Toc444159537 \h </w:instrText>
        </w:r>
        <w:r w:rsidR="002D0921">
          <w:fldChar w:fldCharType="separate"/>
        </w:r>
        <w:r w:rsidR="002D0921">
          <w:t>76</w:t>
        </w:r>
        <w:r w:rsidR="002D0921">
          <w:fldChar w:fldCharType="end"/>
        </w:r>
      </w:hyperlink>
    </w:p>
    <w:p w:rsidR="002D0921" w:rsidRDefault="004F071D">
      <w:pPr>
        <w:pStyle w:val="TOC1"/>
        <w:rPr>
          <w:rFonts w:eastAsiaTheme="minorEastAsia"/>
          <w:b w:val="0"/>
          <w:caps w:val="0"/>
          <w:noProof/>
          <w:sz w:val="22"/>
          <w:szCs w:val="22"/>
        </w:rPr>
      </w:pPr>
      <w:hyperlink w:anchor="_Toc444159538" w:history="1">
        <w:r w:rsidR="002D0921" w:rsidRPr="00A3617D">
          <w:rPr>
            <w:rStyle w:val="Hyperlink"/>
            <w:noProof/>
          </w:rPr>
          <w:t>Pielikums C. Profesionālie pakalpojumi</w:t>
        </w:r>
        <w:r w:rsidR="002D0921">
          <w:rPr>
            <w:noProof/>
          </w:rPr>
          <w:tab/>
        </w:r>
        <w:r w:rsidR="002D0921">
          <w:rPr>
            <w:noProof/>
          </w:rPr>
          <w:fldChar w:fldCharType="begin"/>
        </w:r>
        <w:r w:rsidR="002D0921">
          <w:rPr>
            <w:noProof/>
          </w:rPr>
          <w:instrText xml:space="preserve"> PAGEREF _Toc444159538 \h </w:instrText>
        </w:r>
        <w:r w:rsidR="002D0921">
          <w:rPr>
            <w:noProof/>
          </w:rPr>
        </w:r>
        <w:r w:rsidR="002D0921">
          <w:rPr>
            <w:noProof/>
          </w:rPr>
          <w:fldChar w:fldCharType="separate"/>
        </w:r>
        <w:r w:rsidR="002D0921">
          <w:rPr>
            <w:noProof/>
          </w:rPr>
          <w:t>87</w:t>
        </w:r>
        <w:r w:rsidR="002D0921">
          <w:rPr>
            <w:noProof/>
          </w:rPr>
          <w:fldChar w:fldCharType="end"/>
        </w:r>
      </w:hyperlink>
    </w:p>
    <w:p w:rsidR="002D0921" w:rsidRDefault="004F071D">
      <w:pPr>
        <w:pStyle w:val="TOC2"/>
        <w:rPr>
          <w:rFonts w:eastAsiaTheme="minorEastAsia"/>
          <w:smallCaps w:val="0"/>
          <w:sz w:val="22"/>
        </w:rPr>
      </w:pPr>
      <w:hyperlink w:anchor="_Toc444159539" w:history="1">
        <w:r w:rsidR="002D0921" w:rsidRPr="00A3617D">
          <w:rPr>
            <w:rStyle w:val="Hyperlink"/>
          </w:rPr>
          <w:t>Microsoft Premier atbalsta piedāvājumi</w:t>
        </w:r>
        <w:r w:rsidR="002D0921">
          <w:tab/>
        </w:r>
        <w:r w:rsidR="002D0921">
          <w:fldChar w:fldCharType="begin"/>
        </w:r>
        <w:r w:rsidR="002D0921">
          <w:instrText xml:space="preserve"> PAGEREF _Toc444159539 \h </w:instrText>
        </w:r>
        <w:r w:rsidR="002D0921">
          <w:fldChar w:fldCharType="separate"/>
        </w:r>
        <w:r w:rsidR="002D0921">
          <w:t>87</w:t>
        </w:r>
        <w:r w:rsidR="002D0921">
          <w:fldChar w:fldCharType="end"/>
        </w:r>
      </w:hyperlink>
    </w:p>
    <w:p w:rsidR="002D0921" w:rsidRDefault="004F071D">
      <w:pPr>
        <w:pStyle w:val="TOC2"/>
        <w:rPr>
          <w:rFonts w:eastAsiaTheme="minorEastAsia"/>
          <w:smallCaps w:val="0"/>
          <w:sz w:val="22"/>
        </w:rPr>
      </w:pPr>
      <w:hyperlink w:anchor="_Toc444159540" w:history="1">
        <w:r w:rsidR="002D0921" w:rsidRPr="00A3617D">
          <w:rPr>
            <w:rStyle w:val="Hyperlink"/>
          </w:rPr>
          <w:t>Microsoft Enterprise stratēģijas programmas piedāvājumi</w:t>
        </w:r>
        <w:r w:rsidR="002D0921">
          <w:tab/>
        </w:r>
        <w:r w:rsidR="002D0921">
          <w:fldChar w:fldCharType="begin"/>
        </w:r>
        <w:r w:rsidR="002D0921">
          <w:instrText xml:space="preserve"> PAGEREF _Toc444159540 \h </w:instrText>
        </w:r>
        <w:r w:rsidR="002D0921">
          <w:fldChar w:fldCharType="separate"/>
        </w:r>
        <w:r w:rsidR="002D0921">
          <w:t>87</w:t>
        </w:r>
        <w:r w:rsidR="002D0921">
          <w:fldChar w:fldCharType="end"/>
        </w:r>
      </w:hyperlink>
    </w:p>
    <w:p w:rsidR="002D0921" w:rsidRDefault="004F071D">
      <w:pPr>
        <w:pStyle w:val="TOC2"/>
        <w:rPr>
          <w:rFonts w:eastAsiaTheme="minorEastAsia"/>
          <w:smallCaps w:val="0"/>
          <w:sz w:val="22"/>
        </w:rPr>
      </w:pPr>
      <w:hyperlink w:anchor="_Toc444159541" w:history="1">
        <w:r w:rsidR="002D0921" w:rsidRPr="00A3617D">
          <w:rPr>
            <w:rStyle w:val="Hyperlink"/>
          </w:rPr>
          <w:t>Pārdošanas produktivitātes paātrinātāja piedāvājumi</w:t>
        </w:r>
        <w:r w:rsidR="002D0921">
          <w:tab/>
        </w:r>
        <w:r w:rsidR="002D0921">
          <w:fldChar w:fldCharType="begin"/>
        </w:r>
        <w:r w:rsidR="002D0921">
          <w:instrText xml:space="preserve"> PAGEREF _Toc444159541 \h </w:instrText>
        </w:r>
        <w:r w:rsidR="002D0921">
          <w:fldChar w:fldCharType="separate"/>
        </w:r>
        <w:r w:rsidR="002D0921">
          <w:t>88</w:t>
        </w:r>
        <w:r w:rsidR="002D0921">
          <w:fldChar w:fldCharType="end"/>
        </w:r>
      </w:hyperlink>
    </w:p>
    <w:p w:rsidR="002D0921" w:rsidRDefault="004F071D">
      <w:pPr>
        <w:pStyle w:val="TOC1"/>
        <w:rPr>
          <w:rFonts w:eastAsiaTheme="minorEastAsia"/>
          <w:b w:val="0"/>
          <w:caps w:val="0"/>
          <w:noProof/>
          <w:sz w:val="22"/>
          <w:szCs w:val="22"/>
        </w:rPr>
      </w:pPr>
      <w:hyperlink w:anchor="_Toc444159542" w:history="1">
        <w:r w:rsidR="002D0921" w:rsidRPr="00A3617D">
          <w:rPr>
            <w:rStyle w:val="Hyperlink"/>
            <w:noProof/>
          </w:rPr>
          <w:t>Pielikums D. Programmas līguma papildu nosacījumi</w:t>
        </w:r>
        <w:r w:rsidR="002D0921">
          <w:rPr>
            <w:noProof/>
          </w:rPr>
          <w:tab/>
        </w:r>
        <w:r w:rsidR="002D0921">
          <w:rPr>
            <w:noProof/>
          </w:rPr>
          <w:fldChar w:fldCharType="begin"/>
        </w:r>
        <w:r w:rsidR="002D0921">
          <w:rPr>
            <w:noProof/>
          </w:rPr>
          <w:instrText xml:space="preserve"> PAGEREF _Toc444159542 \h </w:instrText>
        </w:r>
        <w:r w:rsidR="002D0921">
          <w:rPr>
            <w:noProof/>
          </w:rPr>
        </w:r>
        <w:r w:rsidR="002D0921">
          <w:rPr>
            <w:noProof/>
          </w:rPr>
          <w:fldChar w:fldCharType="separate"/>
        </w:r>
        <w:r w:rsidR="002D0921">
          <w:rPr>
            <w:noProof/>
          </w:rPr>
          <w:t>90</w:t>
        </w:r>
        <w:r w:rsidR="002D0921">
          <w:rPr>
            <w:noProof/>
          </w:rPr>
          <w:fldChar w:fldCharType="end"/>
        </w:r>
      </w:hyperlink>
    </w:p>
    <w:p w:rsidR="002D0921" w:rsidRDefault="004F071D">
      <w:pPr>
        <w:pStyle w:val="TOC2"/>
        <w:rPr>
          <w:rFonts w:eastAsiaTheme="minorEastAsia"/>
          <w:smallCaps w:val="0"/>
          <w:sz w:val="22"/>
        </w:rPr>
      </w:pPr>
      <w:hyperlink w:anchor="_Toc444159543" w:history="1">
        <w:r w:rsidR="002D0921" w:rsidRPr="00A3617D">
          <w:rPr>
            <w:rStyle w:val="Hyperlink"/>
          </w:rPr>
          <w:t>Programmas Select Plus papildu nosacījumi</w:t>
        </w:r>
        <w:r w:rsidR="002D0921">
          <w:tab/>
        </w:r>
        <w:r w:rsidR="002D0921">
          <w:fldChar w:fldCharType="begin"/>
        </w:r>
        <w:r w:rsidR="002D0921">
          <w:instrText xml:space="preserve"> PAGEREF _Toc444159543 \h </w:instrText>
        </w:r>
        <w:r w:rsidR="002D0921">
          <w:fldChar w:fldCharType="separate"/>
        </w:r>
        <w:r w:rsidR="002D0921">
          <w:t>90</w:t>
        </w:r>
        <w:r w:rsidR="002D0921">
          <w:fldChar w:fldCharType="end"/>
        </w:r>
      </w:hyperlink>
    </w:p>
    <w:p w:rsidR="002D0921" w:rsidRDefault="004F071D">
      <w:pPr>
        <w:pStyle w:val="TOC2"/>
        <w:rPr>
          <w:rFonts w:eastAsiaTheme="minorEastAsia"/>
          <w:smallCaps w:val="0"/>
          <w:sz w:val="22"/>
        </w:rPr>
      </w:pPr>
      <w:hyperlink w:anchor="_Toc444159544" w:history="1">
        <w:r w:rsidR="002D0921" w:rsidRPr="00A3617D">
          <w:rPr>
            <w:rStyle w:val="Hyperlink"/>
          </w:rPr>
          <w:t>Kvalificēto ierīču pārvaldības definīcija</w:t>
        </w:r>
        <w:r w:rsidR="002D0921">
          <w:tab/>
        </w:r>
        <w:r w:rsidR="002D0921">
          <w:fldChar w:fldCharType="begin"/>
        </w:r>
        <w:r w:rsidR="002D0921">
          <w:instrText xml:space="preserve"> PAGEREF _Toc444159544 \h </w:instrText>
        </w:r>
        <w:r w:rsidR="002D0921">
          <w:fldChar w:fldCharType="separate"/>
        </w:r>
        <w:r w:rsidR="002D0921">
          <w:t>90</w:t>
        </w:r>
        <w:r w:rsidR="002D0921">
          <w:fldChar w:fldCharType="end"/>
        </w:r>
      </w:hyperlink>
    </w:p>
    <w:p w:rsidR="002D0921" w:rsidRDefault="004F071D">
      <w:pPr>
        <w:pStyle w:val="TOC2"/>
        <w:rPr>
          <w:rFonts w:eastAsiaTheme="minorEastAsia"/>
          <w:smallCaps w:val="0"/>
          <w:sz w:val="22"/>
        </w:rPr>
      </w:pPr>
      <w:hyperlink w:anchor="_Toc444159545" w:history="1">
        <w:r w:rsidR="002D0921" w:rsidRPr="00A3617D">
          <w:rPr>
            <w:rStyle w:val="Hyperlink"/>
          </w:rPr>
          <w:t>Tiešsaistes pakalpojumi Open programmās</w:t>
        </w:r>
        <w:r w:rsidR="002D0921">
          <w:tab/>
        </w:r>
        <w:r w:rsidR="002D0921">
          <w:fldChar w:fldCharType="begin"/>
        </w:r>
        <w:r w:rsidR="002D0921">
          <w:instrText xml:space="preserve"> PAGEREF _Toc444159545 \h </w:instrText>
        </w:r>
        <w:r w:rsidR="002D0921">
          <w:fldChar w:fldCharType="separate"/>
        </w:r>
        <w:r w:rsidR="002D0921">
          <w:t>90</w:t>
        </w:r>
        <w:r w:rsidR="002D0921">
          <w:fldChar w:fldCharType="end"/>
        </w:r>
      </w:hyperlink>
    </w:p>
    <w:p w:rsidR="002D0921" w:rsidRDefault="004F071D">
      <w:pPr>
        <w:pStyle w:val="TOC2"/>
        <w:rPr>
          <w:rFonts w:eastAsiaTheme="minorEastAsia"/>
          <w:smallCaps w:val="0"/>
          <w:sz w:val="22"/>
        </w:rPr>
      </w:pPr>
      <w:hyperlink w:anchor="_Toc444159546" w:history="1">
        <w:r w:rsidR="002D0921" w:rsidRPr="00A3617D">
          <w:rPr>
            <w:rStyle w:val="Hyperlink"/>
          </w:rPr>
          <w:t>Profesionālo pakalpojumu papildu nosacījumi — mantotie līgumi</w:t>
        </w:r>
        <w:r w:rsidR="002D0921">
          <w:tab/>
        </w:r>
        <w:r w:rsidR="002D0921">
          <w:fldChar w:fldCharType="begin"/>
        </w:r>
        <w:r w:rsidR="002D0921">
          <w:instrText xml:space="preserve"> PAGEREF _Toc444159546 \h </w:instrText>
        </w:r>
        <w:r w:rsidR="002D0921">
          <w:fldChar w:fldCharType="separate"/>
        </w:r>
        <w:r w:rsidR="002D0921">
          <w:t>90</w:t>
        </w:r>
        <w:r w:rsidR="002D0921">
          <w:fldChar w:fldCharType="end"/>
        </w:r>
      </w:hyperlink>
    </w:p>
    <w:p w:rsidR="002D0921" w:rsidRDefault="004F071D">
      <w:pPr>
        <w:pStyle w:val="TOC1"/>
        <w:rPr>
          <w:rFonts w:eastAsiaTheme="minorEastAsia"/>
          <w:b w:val="0"/>
          <w:caps w:val="0"/>
          <w:noProof/>
          <w:sz w:val="22"/>
          <w:szCs w:val="22"/>
        </w:rPr>
      </w:pPr>
      <w:hyperlink w:anchor="_Toc444159547" w:history="1">
        <w:r w:rsidR="002D0921" w:rsidRPr="00A3617D">
          <w:rPr>
            <w:rStyle w:val="Hyperlink"/>
            <w:noProof/>
          </w:rPr>
          <w:t>Pielikums E. Reklāmas piedāvājumi</w:t>
        </w:r>
        <w:r w:rsidR="002D0921">
          <w:rPr>
            <w:noProof/>
          </w:rPr>
          <w:tab/>
        </w:r>
        <w:r w:rsidR="002D0921">
          <w:rPr>
            <w:noProof/>
          </w:rPr>
          <w:fldChar w:fldCharType="begin"/>
        </w:r>
        <w:r w:rsidR="002D0921">
          <w:rPr>
            <w:noProof/>
          </w:rPr>
          <w:instrText xml:space="preserve"> PAGEREF _Toc444159547 \h </w:instrText>
        </w:r>
        <w:r w:rsidR="002D0921">
          <w:rPr>
            <w:noProof/>
          </w:rPr>
        </w:r>
        <w:r w:rsidR="002D0921">
          <w:rPr>
            <w:noProof/>
          </w:rPr>
          <w:fldChar w:fldCharType="separate"/>
        </w:r>
        <w:r w:rsidR="002D0921">
          <w:rPr>
            <w:noProof/>
          </w:rPr>
          <w:t>92</w:t>
        </w:r>
        <w:r w:rsidR="002D0921">
          <w:rPr>
            <w:noProof/>
          </w:rPr>
          <w:fldChar w:fldCharType="end"/>
        </w:r>
      </w:hyperlink>
    </w:p>
    <w:p w:rsidR="002D0921" w:rsidRDefault="004F071D">
      <w:pPr>
        <w:pStyle w:val="TOC2"/>
        <w:rPr>
          <w:rFonts w:eastAsiaTheme="minorEastAsia"/>
          <w:smallCaps w:val="0"/>
          <w:sz w:val="22"/>
        </w:rPr>
      </w:pPr>
      <w:hyperlink w:anchor="_Toc444159548" w:history="1">
        <w:r w:rsidR="002D0921" w:rsidRPr="00A3617D">
          <w:rPr>
            <w:rStyle w:val="Hyperlink"/>
          </w:rPr>
          <w:t>System Center Client Management Suite reklāmas piedāvājums</w:t>
        </w:r>
        <w:r w:rsidR="002D0921">
          <w:tab/>
        </w:r>
        <w:r w:rsidR="002D0921">
          <w:fldChar w:fldCharType="begin"/>
        </w:r>
        <w:r w:rsidR="002D0921">
          <w:instrText xml:space="preserve"> PAGEREF _Toc444159548 \h </w:instrText>
        </w:r>
        <w:r w:rsidR="002D0921">
          <w:fldChar w:fldCharType="separate"/>
        </w:r>
        <w:r w:rsidR="002D0921">
          <w:t>92</w:t>
        </w:r>
        <w:r w:rsidR="002D0921">
          <w:fldChar w:fldCharType="end"/>
        </w:r>
      </w:hyperlink>
    </w:p>
    <w:p w:rsidR="002D0921" w:rsidRDefault="004F071D">
      <w:pPr>
        <w:pStyle w:val="TOC2"/>
        <w:rPr>
          <w:rFonts w:eastAsiaTheme="minorEastAsia"/>
          <w:smallCaps w:val="0"/>
          <w:sz w:val="22"/>
        </w:rPr>
      </w:pPr>
      <w:hyperlink w:anchor="_Toc444159549" w:history="1">
        <w:r w:rsidR="002D0921" w:rsidRPr="00A3617D">
          <w:rPr>
            <w:rStyle w:val="Hyperlink"/>
          </w:rPr>
          <w:t>Azure Compute Capacity reklāmas piedāvājums</w:t>
        </w:r>
        <w:r w:rsidR="002D0921">
          <w:tab/>
        </w:r>
        <w:r w:rsidR="002D0921">
          <w:fldChar w:fldCharType="begin"/>
        </w:r>
        <w:r w:rsidR="002D0921">
          <w:instrText xml:space="preserve"> PAGEREF _Toc444159549 \h </w:instrText>
        </w:r>
        <w:r w:rsidR="002D0921">
          <w:fldChar w:fldCharType="separate"/>
        </w:r>
        <w:r w:rsidR="002D0921">
          <w:t>92</w:t>
        </w:r>
        <w:r w:rsidR="002D0921">
          <w:fldChar w:fldCharType="end"/>
        </w:r>
      </w:hyperlink>
    </w:p>
    <w:p w:rsidR="002D0921" w:rsidRDefault="004F071D">
      <w:pPr>
        <w:pStyle w:val="TOC1"/>
        <w:rPr>
          <w:rFonts w:eastAsiaTheme="minorEastAsia"/>
          <w:b w:val="0"/>
          <w:caps w:val="0"/>
          <w:noProof/>
          <w:sz w:val="22"/>
          <w:szCs w:val="22"/>
        </w:rPr>
      </w:pPr>
      <w:hyperlink w:anchor="_Toc444159550" w:history="1">
        <w:r w:rsidR="002D0921" w:rsidRPr="00A3617D">
          <w:rPr>
            <w:rStyle w:val="Hyperlink"/>
            <w:noProof/>
          </w:rPr>
          <w:t>Pielikums F — Krātuves masīva nosacījumi</w:t>
        </w:r>
        <w:r w:rsidR="002D0921">
          <w:rPr>
            <w:noProof/>
          </w:rPr>
          <w:tab/>
        </w:r>
        <w:r w:rsidR="002D0921">
          <w:rPr>
            <w:noProof/>
          </w:rPr>
          <w:fldChar w:fldCharType="begin"/>
        </w:r>
        <w:r w:rsidR="002D0921">
          <w:rPr>
            <w:noProof/>
          </w:rPr>
          <w:instrText xml:space="preserve"> PAGEREF _Toc444159550 \h </w:instrText>
        </w:r>
        <w:r w:rsidR="002D0921">
          <w:rPr>
            <w:noProof/>
          </w:rPr>
        </w:r>
        <w:r w:rsidR="002D0921">
          <w:rPr>
            <w:noProof/>
          </w:rPr>
          <w:fldChar w:fldCharType="separate"/>
        </w:r>
        <w:r w:rsidR="002D0921">
          <w:rPr>
            <w:noProof/>
          </w:rPr>
          <w:t>93</w:t>
        </w:r>
        <w:r w:rsidR="002D0921">
          <w:rPr>
            <w:noProof/>
          </w:rPr>
          <w:fldChar w:fldCharType="end"/>
        </w:r>
      </w:hyperlink>
    </w:p>
    <w:p w:rsidR="002D0921" w:rsidRDefault="004F071D">
      <w:pPr>
        <w:pStyle w:val="TOC2"/>
        <w:rPr>
          <w:rFonts w:eastAsiaTheme="minorEastAsia"/>
          <w:smallCaps w:val="0"/>
          <w:sz w:val="22"/>
        </w:rPr>
      </w:pPr>
      <w:hyperlink w:anchor="_Toc444159551" w:history="1">
        <w:r w:rsidR="002D0921" w:rsidRPr="00A3617D">
          <w:rPr>
            <w:rStyle w:val="Hyperlink"/>
          </w:rPr>
          <w:t>Pieejamība</w:t>
        </w:r>
        <w:r w:rsidR="002D0921">
          <w:tab/>
        </w:r>
        <w:r w:rsidR="002D0921">
          <w:fldChar w:fldCharType="begin"/>
        </w:r>
        <w:r w:rsidR="002D0921">
          <w:instrText xml:space="preserve"> PAGEREF _Toc444159551 \h </w:instrText>
        </w:r>
        <w:r w:rsidR="002D0921">
          <w:fldChar w:fldCharType="separate"/>
        </w:r>
        <w:r w:rsidR="002D0921">
          <w:t>93</w:t>
        </w:r>
        <w:r w:rsidR="002D0921">
          <w:fldChar w:fldCharType="end"/>
        </w:r>
      </w:hyperlink>
    </w:p>
    <w:p w:rsidR="002D0921" w:rsidRDefault="004F071D">
      <w:pPr>
        <w:pStyle w:val="TOC2"/>
        <w:rPr>
          <w:rFonts w:eastAsiaTheme="minorEastAsia"/>
          <w:smallCaps w:val="0"/>
          <w:sz w:val="22"/>
        </w:rPr>
      </w:pPr>
      <w:hyperlink w:anchor="_Toc444159552" w:history="1">
        <w:r w:rsidR="002D0921" w:rsidRPr="00A3617D">
          <w:rPr>
            <w:rStyle w:val="Hyperlink"/>
          </w:rPr>
          <w:t>Nosūtīšana un īpašuma tiesības</w:t>
        </w:r>
        <w:r w:rsidR="002D0921">
          <w:tab/>
        </w:r>
        <w:r w:rsidR="002D0921">
          <w:fldChar w:fldCharType="begin"/>
        </w:r>
        <w:r w:rsidR="002D0921">
          <w:instrText xml:space="preserve"> PAGEREF _Toc444159552 \h </w:instrText>
        </w:r>
        <w:r w:rsidR="002D0921">
          <w:fldChar w:fldCharType="separate"/>
        </w:r>
        <w:r w:rsidR="002D0921">
          <w:t>93</w:t>
        </w:r>
        <w:r w:rsidR="002D0921">
          <w:fldChar w:fldCharType="end"/>
        </w:r>
      </w:hyperlink>
    </w:p>
    <w:p w:rsidR="002D0921" w:rsidRDefault="004F071D">
      <w:pPr>
        <w:pStyle w:val="TOC2"/>
        <w:rPr>
          <w:rFonts w:eastAsiaTheme="minorEastAsia"/>
          <w:smallCaps w:val="0"/>
          <w:sz w:val="22"/>
        </w:rPr>
      </w:pPr>
      <w:hyperlink w:anchor="_Toc444159553" w:history="1">
        <w:r w:rsidR="002D0921" w:rsidRPr="00A3617D">
          <w:rPr>
            <w:rStyle w:val="Hyperlink"/>
          </w:rPr>
          <w:t>Krātuves masīva programmatūra</w:t>
        </w:r>
        <w:r w:rsidR="002D0921">
          <w:tab/>
        </w:r>
        <w:r w:rsidR="002D0921">
          <w:fldChar w:fldCharType="begin"/>
        </w:r>
        <w:r w:rsidR="002D0921">
          <w:instrText xml:space="preserve"> PAGEREF _Toc444159553 \h </w:instrText>
        </w:r>
        <w:r w:rsidR="002D0921">
          <w:fldChar w:fldCharType="separate"/>
        </w:r>
        <w:r w:rsidR="002D0921">
          <w:t>93</w:t>
        </w:r>
        <w:r w:rsidR="002D0921">
          <w:fldChar w:fldCharType="end"/>
        </w:r>
      </w:hyperlink>
    </w:p>
    <w:p w:rsidR="002D0921" w:rsidRDefault="004F071D">
      <w:pPr>
        <w:pStyle w:val="TOC2"/>
        <w:rPr>
          <w:rFonts w:eastAsiaTheme="minorEastAsia"/>
          <w:smallCaps w:val="0"/>
          <w:sz w:val="22"/>
        </w:rPr>
      </w:pPr>
      <w:hyperlink w:anchor="_Toc444159554" w:history="1">
        <w:r w:rsidR="002D0921" w:rsidRPr="00A3617D">
          <w:rPr>
            <w:rStyle w:val="Hyperlink"/>
          </w:rPr>
          <w:t>Ierobežotā aparatūras garantija</w:t>
        </w:r>
        <w:r w:rsidR="002D0921">
          <w:tab/>
        </w:r>
        <w:r w:rsidR="002D0921">
          <w:fldChar w:fldCharType="begin"/>
        </w:r>
        <w:r w:rsidR="002D0921">
          <w:instrText xml:space="preserve"> PAGEREF _Toc444159554 \h </w:instrText>
        </w:r>
        <w:r w:rsidR="002D0921">
          <w:fldChar w:fldCharType="separate"/>
        </w:r>
        <w:r w:rsidR="002D0921">
          <w:t>93</w:t>
        </w:r>
        <w:r w:rsidR="002D0921">
          <w:fldChar w:fldCharType="end"/>
        </w:r>
      </w:hyperlink>
    </w:p>
    <w:p w:rsidR="002D0921" w:rsidRDefault="004F071D">
      <w:pPr>
        <w:pStyle w:val="TOC2"/>
        <w:rPr>
          <w:rFonts w:eastAsiaTheme="minorEastAsia"/>
          <w:smallCaps w:val="0"/>
          <w:sz w:val="22"/>
        </w:rPr>
      </w:pPr>
      <w:hyperlink w:anchor="_Toc444159555" w:history="1">
        <w:r w:rsidR="002D0921" w:rsidRPr="00A3617D">
          <w:rPr>
            <w:rStyle w:val="Hyperlink"/>
          </w:rPr>
          <w:t>Kompensācijas. Aizstāvība pret trešo personu prasībām</w:t>
        </w:r>
        <w:r w:rsidR="002D0921">
          <w:tab/>
        </w:r>
        <w:r w:rsidR="002D0921">
          <w:fldChar w:fldCharType="begin"/>
        </w:r>
        <w:r w:rsidR="002D0921">
          <w:instrText xml:space="preserve"> PAGEREF _Toc444159555 \h </w:instrText>
        </w:r>
        <w:r w:rsidR="002D0921">
          <w:fldChar w:fldCharType="separate"/>
        </w:r>
        <w:r w:rsidR="002D0921">
          <w:t>94</w:t>
        </w:r>
        <w:r w:rsidR="002D0921">
          <w:fldChar w:fldCharType="end"/>
        </w:r>
      </w:hyperlink>
    </w:p>
    <w:p w:rsidR="002D0921" w:rsidRDefault="004F071D">
      <w:pPr>
        <w:pStyle w:val="TOC2"/>
        <w:rPr>
          <w:rFonts w:eastAsiaTheme="minorEastAsia"/>
          <w:smallCaps w:val="0"/>
          <w:sz w:val="22"/>
        </w:rPr>
      </w:pPr>
      <w:hyperlink w:anchor="_Toc444159556" w:history="1">
        <w:r w:rsidR="002D0921" w:rsidRPr="00A3617D">
          <w:rPr>
            <w:rStyle w:val="Hyperlink"/>
          </w:rPr>
          <w:t>Atbildības ierobežojums</w:t>
        </w:r>
        <w:r w:rsidR="002D0921">
          <w:tab/>
        </w:r>
        <w:r w:rsidR="002D0921">
          <w:fldChar w:fldCharType="begin"/>
        </w:r>
        <w:r w:rsidR="002D0921">
          <w:instrText xml:space="preserve"> PAGEREF _Toc444159556 \h </w:instrText>
        </w:r>
        <w:r w:rsidR="002D0921">
          <w:fldChar w:fldCharType="separate"/>
        </w:r>
        <w:r w:rsidR="002D0921">
          <w:t>94</w:t>
        </w:r>
        <w:r w:rsidR="002D0921">
          <w:fldChar w:fldCharType="end"/>
        </w:r>
      </w:hyperlink>
    </w:p>
    <w:p w:rsidR="002D0921" w:rsidRDefault="004F071D">
      <w:pPr>
        <w:pStyle w:val="TOC2"/>
        <w:rPr>
          <w:rFonts w:eastAsiaTheme="minorEastAsia"/>
          <w:smallCaps w:val="0"/>
          <w:sz w:val="22"/>
        </w:rPr>
      </w:pPr>
      <w:hyperlink w:anchor="_Toc444159557" w:history="1">
        <w:r w:rsidR="002D0921" w:rsidRPr="00A3617D">
          <w:rPr>
            <w:rStyle w:val="Hyperlink"/>
          </w:rPr>
          <w:t>ASV. eksporta kontroles likumi</w:t>
        </w:r>
        <w:r w:rsidR="002D0921">
          <w:tab/>
        </w:r>
        <w:r w:rsidR="002D0921">
          <w:fldChar w:fldCharType="begin"/>
        </w:r>
        <w:r w:rsidR="002D0921">
          <w:instrText xml:space="preserve"> PAGEREF _Toc444159557 \h </w:instrText>
        </w:r>
        <w:r w:rsidR="002D0921">
          <w:fldChar w:fldCharType="separate"/>
        </w:r>
        <w:r w:rsidR="002D0921">
          <w:t>94</w:t>
        </w:r>
        <w:r w:rsidR="002D0921">
          <w:fldChar w:fldCharType="end"/>
        </w:r>
      </w:hyperlink>
    </w:p>
    <w:p w:rsidR="002D0921" w:rsidRDefault="004F071D">
      <w:pPr>
        <w:pStyle w:val="TOC2"/>
        <w:rPr>
          <w:rFonts w:eastAsiaTheme="minorEastAsia"/>
          <w:smallCaps w:val="0"/>
          <w:sz w:val="22"/>
        </w:rPr>
      </w:pPr>
      <w:hyperlink w:anchor="_Toc444159558" w:history="1">
        <w:r w:rsidR="002D0921" w:rsidRPr="00A3617D">
          <w:rPr>
            <w:rStyle w:val="Hyperlink"/>
          </w:rPr>
          <w:t>Diagnostikas informācijas apkopošana</w:t>
        </w:r>
        <w:r w:rsidR="002D0921">
          <w:tab/>
        </w:r>
        <w:r w:rsidR="002D0921">
          <w:fldChar w:fldCharType="begin"/>
        </w:r>
        <w:r w:rsidR="002D0921">
          <w:instrText xml:space="preserve"> PAGEREF _Toc444159558 \h </w:instrText>
        </w:r>
        <w:r w:rsidR="002D0921">
          <w:fldChar w:fldCharType="separate"/>
        </w:r>
        <w:r w:rsidR="002D0921">
          <w:t>94</w:t>
        </w:r>
        <w:r w:rsidR="002D0921">
          <w:fldChar w:fldCharType="end"/>
        </w:r>
      </w:hyperlink>
    </w:p>
    <w:p w:rsidR="002D0921" w:rsidRDefault="004F071D">
      <w:pPr>
        <w:pStyle w:val="TOC2"/>
        <w:rPr>
          <w:rFonts w:eastAsiaTheme="minorEastAsia"/>
          <w:smallCaps w:val="0"/>
          <w:sz w:val="22"/>
        </w:rPr>
      </w:pPr>
      <w:hyperlink w:anchor="_Toc444159559" w:history="1">
        <w:r w:rsidR="002D0921" w:rsidRPr="00A3617D">
          <w:rPr>
            <w:rStyle w:val="Hyperlink"/>
          </w:rPr>
          <w:t>Lietošana valsts iestādēs</w:t>
        </w:r>
        <w:r w:rsidR="002D0921">
          <w:tab/>
        </w:r>
        <w:r w:rsidR="002D0921">
          <w:fldChar w:fldCharType="begin"/>
        </w:r>
        <w:r w:rsidR="002D0921">
          <w:instrText xml:space="preserve"> PAGEREF _Toc444159559 \h </w:instrText>
        </w:r>
        <w:r w:rsidR="002D0921">
          <w:fldChar w:fldCharType="separate"/>
        </w:r>
        <w:r w:rsidR="002D0921">
          <w:t>94</w:t>
        </w:r>
        <w:r w:rsidR="002D0921">
          <w:fldChar w:fldCharType="end"/>
        </w:r>
      </w:hyperlink>
    </w:p>
    <w:p w:rsidR="002D0921" w:rsidRDefault="004F071D">
      <w:pPr>
        <w:pStyle w:val="TOC1"/>
        <w:rPr>
          <w:rFonts w:eastAsiaTheme="minorEastAsia"/>
          <w:b w:val="0"/>
          <w:caps w:val="0"/>
          <w:noProof/>
          <w:sz w:val="22"/>
          <w:szCs w:val="22"/>
        </w:rPr>
      </w:pPr>
      <w:hyperlink w:anchor="_Toc444159560" w:history="1">
        <w:r w:rsidR="002D0921" w:rsidRPr="00A3617D">
          <w:rPr>
            <w:rStyle w:val="Hyperlink"/>
            <w:noProof/>
          </w:rPr>
          <w:t>Indekss</w:t>
        </w:r>
        <w:r w:rsidR="002D0921">
          <w:rPr>
            <w:noProof/>
          </w:rPr>
          <w:tab/>
        </w:r>
        <w:r w:rsidR="002D0921">
          <w:rPr>
            <w:noProof/>
          </w:rPr>
          <w:fldChar w:fldCharType="begin"/>
        </w:r>
        <w:r w:rsidR="002D0921">
          <w:rPr>
            <w:noProof/>
          </w:rPr>
          <w:instrText xml:space="preserve"> PAGEREF _Toc444159560 \h </w:instrText>
        </w:r>
        <w:r w:rsidR="002D0921">
          <w:rPr>
            <w:noProof/>
          </w:rPr>
        </w:r>
        <w:r w:rsidR="002D0921">
          <w:rPr>
            <w:noProof/>
          </w:rPr>
          <w:fldChar w:fldCharType="separate"/>
        </w:r>
        <w:r w:rsidR="002D0921">
          <w:rPr>
            <w:noProof/>
          </w:rPr>
          <w:t>95</w:t>
        </w:r>
        <w:r w:rsidR="002D0921">
          <w:rPr>
            <w:noProof/>
          </w:rPr>
          <w:fldChar w:fldCharType="end"/>
        </w:r>
      </w:hyperlink>
    </w:p>
    <w:p w:rsidR="00282C9F" w:rsidRDefault="002D0921">
      <w:pPr>
        <w:pStyle w:val="ProductList-Body"/>
        <w:sectPr w:rsidR="00282C9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82C9F" w:rsidRDefault="00282C9F">
      <w:pPr>
        <w:pStyle w:val="ProductList-Body"/>
      </w:pPr>
    </w:p>
    <w:p w:rsidR="00282C9F" w:rsidRDefault="00282C9F">
      <w:pPr>
        <w:sectPr w:rsidR="00282C9F">
          <w:headerReference w:type="default" r:id="rId20"/>
          <w:footerReference w:type="default" r:id="rId21"/>
          <w:type w:val="continuous"/>
          <w:pgSz w:w="12240" w:h="15840" w:code="1"/>
          <w:pgMar w:top="1170" w:right="720" w:bottom="720" w:left="720" w:header="432" w:footer="288" w:gutter="0"/>
          <w:cols w:space="360"/>
        </w:sectPr>
      </w:pPr>
    </w:p>
    <w:p w:rsidR="00282C9F" w:rsidRDefault="002D0921">
      <w:pPr>
        <w:pStyle w:val="ProductList-SectionHeading"/>
        <w:pageBreakBefore/>
        <w:outlineLvl w:val="0"/>
      </w:pPr>
      <w:bookmarkStart w:id="1" w:name="_Sec531"/>
      <w:bookmarkEnd w:id="0"/>
      <w:r>
        <w:t>Ievads</w:t>
      </w:r>
      <w:r>
        <w:fldChar w:fldCharType="begin"/>
      </w:r>
      <w:r>
        <w:instrText xml:space="preserve"> TC "</w:instrText>
      </w:r>
      <w:bookmarkStart w:id="2" w:name="_Toc444159432"/>
      <w:r>
        <w:instrText>Ievads</w:instrText>
      </w:r>
      <w:bookmarkEnd w:id="2"/>
      <w:r>
        <w:instrText>" \l 1</w:instrText>
      </w:r>
      <w:r>
        <w:fldChar w:fldCharType="end"/>
      </w:r>
    </w:p>
    <w:p w:rsidR="00282C9F" w:rsidRDefault="00282C9F">
      <w:pPr>
        <w:pStyle w:val="ProductList-Body"/>
      </w:pPr>
    </w:p>
    <w:p w:rsidR="00282C9F" w:rsidRDefault="002D0921">
      <w:pPr>
        <w:pStyle w:val="ProductList-Offering1Heading"/>
        <w:outlineLvl w:val="1"/>
      </w:pPr>
      <w:bookmarkStart w:id="3" w:name="_Sec532"/>
      <w:r>
        <w:t>Par šo dokumentu</w:t>
      </w:r>
      <w:bookmarkEnd w:id="3"/>
      <w:r>
        <w:fldChar w:fldCharType="begin"/>
      </w:r>
      <w:r>
        <w:instrText xml:space="preserve"> TC "</w:instrText>
      </w:r>
      <w:bookmarkStart w:id="4" w:name="_Toc444159433"/>
      <w:r>
        <w:instrText>Par šo dokumentu</w:instrText>
      </w:r>
      <w:bookmarkEnd w:id="4"/>
      <w:r>
        <w:instrText>" \l 2</w:instrText>
      </w:r>
      <w:r>
        <w:fldChar w:fldCharType="end"/>
      </w:r>
    </w:p>
    <w:p w:rsidR="00282C9F" w:rsidRDefault="002D0921">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rsidR="00282C9F" w:rsidRDefault="00282C9F">
      <w:pPr>
        <w:pStyle w:val="ProductList-Body"/>
      </w:pPr>
    </w:p>
    <w:p w:rsidR="00282C9F" w:rsidRDefault="002D0921">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3">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4">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282C9F" w:rsidRDefault="002D0921">
      <w:pPr>
        <w:pStyle w:val="ProductList-Offering1Heading"/>
        <w:outlineLvl w:val="1"/>
      </w:pPr>
      <w:bookmarkStart w:id="5" w:name="_Sec533"/>
      <w:r>
        <w:t>Šajā dokumentā ietvertā informācija</w:t>
      </w:r>
      <w:bookmarkEnd w:id="5"/>
      <w:r>
        <w:fldChar w:fldCharType="begin"/>
      </w:r>
      <w:r>
        <w:instrText xml:space="preserve"> TC "</w:instrText>
      </w:r>
      <w:bookmarkStart w:id="6" w:name="_Toc444159434"/>
      <w:r>
        <w:instrText>Šajā dokumentā ietvertā informācija</w:instrText>
      </w:r>
      <w:bookmarkEnd w:id="6"/>
      <w:r>
        <w:instrText>" \l 2</w:instrText>
      </w:r>
      <w:r>
        <w:fldChar w:fldCharType="end"/>
      </w:r>
    </w:p>
    <w:p w:rsidR="00282C9F" w:rsidRDefault="002D0921">
      <w:pPr>
        <w:pStyle w:val="ProductList-Body"/>
      </w:pPr>
      <w:r>
        <w:t>Produktu nosacījumi ietver tālāk minētās sadaļas.</w:t>
      </w:r>
    </w:p>
    <w:p w:rsidR="00282C9F" w:rsidRDefault="004F071D" w:rsidP="002D0921">
      <w:pPr>
        <w:pStyle w:val="ProductList-Bullet"/>
        <w:numPr>
          <w:ilvl w:val="0"/>
          <w:numId w:val="3"/>
        </w:numPr>
      </w:pPr>
      <w:hyperlink w:anchor="_Sec531">
        <w:r w:rsidR="002D0921">
          <w:rPr>
            <w:color w:val="00467F"/>
            <w:u w:val="single"/>
          </w:rPr>
          <w:t>Ievads</w:t>
        </w:r>
      </w:hyperlink>
      <w:r w:rsidR="002D0921">
        <w:t xml:space="preserve"> — ietver sarakstu ar jaunākajām izmaiņām. </w:t>
      </w:r>
    </w:p>
    <w:p w:rsidR="00282C9F" w:rsidRDefault="004F071D" w:rsidP="002D0921">
      <w:pPr>
        <w:pStyle w:val="ProductList-Bullet"/>
        <w:numPr>
          <w:ilvl w:val="0"/>
          <w:numId w:val="3"/>
        </w:numPr>
      </w:pPr>
      <w:hyperlink w:anchor="_Sec536">
        <w:r w:rsidR="002D0921">
          <w:rPr>
            <w:color w:val="00467F"/>
            <w:u w:val="single"/>
          </w:rPr>
          <w:t>Licences nosacījumi</w:t>
        </w:r>
      </w:hyperlink>
      <w:r w:rsidR="002D0921">
        <w:t xml:space="preserve"> — ietver Universālos licences nosacījumus un Licences modeļa nosacījumus, kas attiecas uz Programmatūras produktiem. </w:t>
      </w:r>
    </w:p>
    <w:p w:rsidR="00282C9F" w:rsidRDefault="004F071D" w:rsidP="002D0921">
      <w:pPr>
        <w:pStyle w:val="ProductList-Bullet"/>
        <w:numPr>
          <w:ilvl w:val="0"/>
          <w:numId w:val="3"/>
        </w:numPr>
      </w:pPr>
      <w:hyperlink w:anchor="_Sec547">
        <w:r w:rsidR="002D0921">
          <w:rPr>
            <w:color w:val="00467F"/>
            <w:u w:val="single"/>
          </w:rPr>
          <w:t>Programmatūras produkti</w:t>
        </w:r>
      </w:hyperlink>
      <w:r w:rsidR="002D0921">
        <w:t xml:space="preserve"> — ietver visus Programmatūras produktu ierakstus. </w:t>
      </w:r>
    </w:p>
    <w:p w:rsidR="00282C9F" w:rsidRDefault="004F071D" w:rsidP="002D0921">
      <w:pPr>
        <w:pStyle w:val="ProductList-Bullet"/>
        <w:numPr>
          <w:ilvl w:val="0"/>
          <w:numId w:val="3"/>
        </w:numPr>
      </w:pPr>
      <w:hyperlink w:anchor="_Sec548">
        <w:r w:rsidR="002D0921">
          <w:rPr>
            <w:color w:val="00467F"/>
            <w:u w:val="single"/>
          </w:rPr>
          <w:t>Tiešsaistes pakalpojumu produkti</w:t>
        </w:r>
      </w:hyperlink>
      <w:r w:rsidR="002D0921">
        <w:t xml:space="preserve"> — ietver visus Tiešsaistes pakalpojumu produktu ierakstus. </w:t>
      </w:r>
    </w:p>
    <w:p w:rsidR="00282C9F" w:rsidRDefault="004F071D" w:rsidP="002D0921">
      <w:pPr>
        <w:pStyle w:val="ProductList-Bullet"/>
        <w:numPr>
          <w:ilvl w:val="0"/>
          <w:numId w:val="3"/>
        </w:numPr>
      </w:pPr>
      <w:hyperlink w:anchor="_Sec549">
        <w:r w:rsidR="002D0921">
          <w:rPr>
            <w:color w:val="00467F"/>
            <w:u w:val="single"/>
          </w:rPr>
          <w:t>Glosārijs</w:t>
        </w:r>
      </w:hyperlink>
      <w:r w:rsidR="002D0921">
        <w:t xml:space="preserve"> — definē terminus “Atribūti”, “Šūnu vērtības”, “Kolonnu virsraksti” un citus terminus ar lielo sākumburtu, kas tiek lietoti Produktu nosacījumos. </w:t>
      </w:r>
    </w:p>
    <w:p w:rsidR="00282C9F" w:rsidRDefault="002D0921" w:rsidP="002D0921">
      <w:pPr>
        <w:pStyle w:val="ProductList-Bullet"/>
        <w:numPr>
          <w:ilvl w:val="0"/>
          <w:numId w:val="3"/>
        </w:numPr>
      </w:pPr>
      <w:r>
        <w:t xml:space="preserve">Šādi pielikumi: </w:t>
      </w:r>
    </w:p>
    <w:p w:rsidR="00282C9F" w:rsidRDefault="004F071D" w:rsidP="002D0921">
      <w:pPr>
        <w:pStyle w:val="ProductList-Bullet"/>
        <w:numPr>
          <w:ilvl w:val="1"/>
          <w:numId w:val="3"/>
        </w:numPr>
      </w:pPr>
      <w:hyperlink w:anchor="_Sec591">
        <w:r w:rsidR="002D0921">
          <w:rPr>
            <w:color w:val="00467F"/>
            <w:u w:val="single"/>
          </w:rPr>
          <w:t>Pielikums A — Tabula “CAL/PL ekvivalentas licences”</w:t>
        </w:r>
      </w:hyperlink>
      <w:r w:rsidR="002D0921">
        <w:t xml:space="preserve"> — norāda pieejamos CAL komplektus un Tiešsaistes pakalpojumu abonēšanas Licences, kas nodrošina piekļuvi Servera produktiem. </w:t>
      </w:r>
    </w:p>
    <w:p w:rsidR="00282C9F" w:rsidRDefault="004F071D" w:rsidP="002D0921">
      <w:pPr>
        <w:pStyle w:val="ProductList-Bullet"/>
        <w:numPr>
          <w:ilvl w:val="1"/>
          <w:numId w:val="3"/>
        </w:numPr>
      </w:pPr>
      <w:hyperlink w:anchor="_Sec564">
        <w:r w:rsidR="002D0921">
          <w:rPr>
            <w:color w:val="00467F"/>
            <w:u w:val="single"/>
          </w:rPr>
          <w:t>Pielikums B — Software Assurance</w:t>
        </w:r>
      </w:hyperlink>
      <w:r w:rsidR="002D0921">
        <w:t xml:space="preserve"> — aprakstīti noteikumi par SA iegādi un SA klientiem pieejamās papildu priekšrocības. </w:t>
      </w:r>
    </w:p>
    <w:p w:rsidR="00282C9F" w:rsidRDefault="004F071D" w:rsidP="002D0921">
      <w:pPr>
        <w:pStyle w:val="ProductList-Bullet"/>
        <w:numPr>
          <w:ilvl w:val="1"/>
          <w:numId w:val="3"/>
        </w:numPr>
      </w:pPr>
      <w:hyperlink w:anchor="_Sec562">
        <w:r w:rsidR="002D0921">
          <w:rPr>
            <w:color w:val="00467F"/>
            <w:u w:val="single"/>
          </w:rPr>
          <w:t>Pielikums C — Profesionālie pakalpojumi</w:t>
        </w:r>
      </w:hyperlink>
      <w:r w:rsidR="002D0921">
        <w:t xml:space="preserve"> — norāda Microsoft lielapjoma licencēšanā piedāvātos Profesionālos pakalpojumus. </w:t>
      </w:r>
    </w:p>
    <w:p w:rsidR="00282C9F" w:rsidRDefault="004F071D" w:rsidP="002D0921">
      <w:pPr>
        <w:pStyle w:val="ProductList-Bullet"/>
        <w:numPr>
          <w:ilvl w:val="1"/>
          <w:numId w:val="3"/>
        </w:numPr>
      </w:pPr>
      <w:hyperlink w:anchor="_Sec563">
        <w:r w:rsidR="002D0921">
          <w:rPr>
            <w:color w:val="00467F"/>
            <w:u w:val="single"/>
          </w:rPr>
          <w:t>Pielikums D — Programmas līguma papildu nosacījumi</w:t>
        </w:r>
      </w:hyperlink>
      <w:r w:rsidR="002D0921">
        <w:t xml:space="preserve"> — sniedz papildu nosacījumus Microsoft lielapjoma licencēšanas programmas līgumiem. </w:t>
      </w:r>
    </w:p>
    <w:p w:rsidR="00282C9F" w:rsidRDefault="004F071D" w:rsidP="002D0921">
      <w:pPr>
        <w:pStyle w:val="ProductList-Bullet"/>
        <w:numPr>
          <w:ilvl w:val="1"/>
          <w:numId w:val="3"/>
        </w:numPr>
      </w:pPr>
      <w:hyperlink w:anchor="_Sec572">
        <w:r w:rsidR="002D0921">
          <w:rPr>
            <w:color w:val="00467F"/>
            <w:u w:val="single"/>
          </w:rPr>
          <w:t>Pielikums E — Produktu reklāmas piedāvājumi</w:t>
        </w:r>
      </w:hyperlink>
      <w:r w:rsidR="002D0921">
        <w:t xml:space="preserve"> — norādīti Produktu reklāmas piedāvājumi, kas citādi nav norādīti Cenu sarakstā. </w:t>
      </w:r>
    </w:p>
    <w:p w:rsidR="00282C9F" w:rsidRDefault="004F071D" w:rsidP="002D0921">
      <w:pPr>
        <w:pStyle w:val="ProductList-Bullet"/>
        <w:numPr>
          <w:ilvl w:val="1"/>
          <w:numId w:val="3"/>
        </w:numPr>
      </w:pPr>
      <w:hyperlink w:anchor="_Sec899">
        <w:r w:rsidR="002D0921">
          <w:rPr>
            <w:color w:val="00467F"/>
            <w:u w:val="single"/>
          </w:rPr>
          <w:t>Pielikums F — Krātuves masīva nosacījumi</w:t>
        </w:r>
      </w:hyperlink>
      <w:r w:rsidR="002D0921">
        <w:t>, kas nodrošināja papildu nosacījumus attiecībā uz Krātuves masīva ierīcēm.</w:t>
      </w:r>
    </w:p>
    <w:p w:rsidR="00282C9F" w:rsidRDefault="004F071D" w:rsidP="002D0921">
      <w:pPr>
        <w:pStyle w:val="ProductList-Bullet"/>
        <w:numPr>
          <w:ilvl w:val="0"/>
          <w:numId w:val="3"/>
        </w:numPr>
      </w:pPr>
      <w:hyperlink w:anchor="_Sec844">
        <w:r w:rsidR="002D0921">
          <w:rPr>
            <w:color w:val="00467F"/>
            <w:u w:val="single"/>
          </w:rPr>
          <w:t>Indekss</w:t>
        </w:r>
      </w:hyperlink>
      <w:r w:rsidR="002D0921">
        <w:t xml:space="preserve"> — norādīti visi Produkti, uz kuriem ir atsauces Produktu nosacījumos, kā arī vietas, kurās tie ir atrodami.</w:t>
      </w:r>
    </w:p>
    <w:p w:rsidR="00282C9F" w:rsidRDefault="002D0921">
      <w:pPr>
        <w:pStyle w:val="ProductList-Offering1Heading"/>
        <w:outlineLvl w:val="1"/>
      </w:pPr>
      <w:bookmarkStart w:id="7" w:name="_Sec534"/>
      <w:r>
        <w:t>Pārvietošanās Produkta ierakstā</w:t>
      </w:r>
      <w:bookmarkEnd w:id="7"/>
      <w:r>
        <w:fldChar w:fldCharType="begin"/>
      </w:r>
      <w:r>
        <w:instrText xml:space="preserve"> TC "</w:instrText>
      </w:r>
      <w:bookmarkStart w:id="8" w:name="_Toc444159435"/>
      <w:r>
        <w:instrText>Pārvietošanās Produkta ierakstā</w:instrText>
      </w:r>
      <w:bookmarkEnd w:id="8"/>
      <w:r>
        <w:instrText>" \l 2</w:instrText>
      </w:r>
      <w:r>
        <w:fldChar w:fldCharType="end"/>
      </w:r>
    </w:p>
    <w:p w:rsidR="00282C9F" w:rsidRDefault="002D0921">
      <w:pPr>
        <w:pStyle w:val="ProductList-Body"/>
      </w:pPr>
      <w:r>
        <w:t>Katrs Programmatūras produkta ieraksts ietver četras sadaļas. Programmas pieejamība, Produktu nosacījumi, Lietošanas noteikumi un Software Assurance.</w:t>
      </w:r>
    </w:p>
    <w:p w:rsidR="00282C9F" w:rsidRDefault="002D0921">
      <w:pPr>
        <w:pStyle w:val="ProductList-Body"/>
      </w:pPr>
      <w:r>
        <w:t>Katrs Tiešsaistes pakalpojumu produkta ieraksts ietver divas sadaļas. Programmas pieejamība un Produktu nosacījumi.</w:t>
      </w:r>
    </w:p>
    <w:p w:rsidR="00282C9F" w:rsidRDefault="00282C9F">
      <w:pPr>
        <w:pStyle w:val="ProductList-Body"/>
      </w:pPr>
    </w:p>
    <w:p w:rsidR="00282C9F" w:rsidRDefault="002D0921">
      <w:pPr>
        <w:pStyle w:val="ProductList-Body"/>
      </w:pPr>
      <w:r>
        <w:rPr>
          <w:b/>
          <w:color w:val="00188F"/>
        </w:rPr>
        <w:t xml:space="preserve">1. Programmu pieejamība </w:t>
      </w:r>
      <w:r>
        <w:t>katram Produktam norāda piedāvājuma tipu, punktu skaitu (ja piemērojams) un pieejamību lielapjoma licencēšanas programmās.</w:t>
      </w:r>
    </w:p>
    <w:p w:rsidR="00282C9F" w:rsidRDefault="002D0921">
      <w:pPr>
        <w:pStyle w:val="ProductList-Body"/>
      </w:pPr>
      <w:r>
        <w:rPr>
          <w:noProof/>
        </w:rPr>
        <w:drawing>
          <wp:inline distT="0" distB="0" distL="0" distR="0" wp14:anchorId="195B4FE6" wp14:editId="5F14F94E">
            <wp:extent cx="5029200" cy="838200"/>
            <wp:effectExtent l="0" t="0" r="0" b="0"/>
            <wp:docPr id="4" name="571e20baa26143382fc2bdcb594cc24e006222cc.jpg"/>
            <wp:cNvGraphicFramePr/>
            <a:graphic xmlns:a="http://schemas.openxmlformats.org/drawingml/2006/main">
              <a:graphicData uri="http://schemas.openxmlformats.org/drawingml/2006/picture">
                <pic:pic xmlns:pic="http://schemas.openxmlformats.org/drawingml/2006/picture">
                  <pic:nvPicPr>
                    <pic:cNvPr id="0" name="571e20baa26143382fc2bdcb594cc24e006222cc.jpg"/>
                    <pic:cNvPicPr/>
                  </pic:nvPicPr>
                  <pic:blipFill>
                    <a:blip r:embed="rId25"/>
                    <a:stretch>
                      <a:fillRect/>
                    </a:stretch>
                  </pic:blipFill>
                  <pic:spPr>
                    <a:xfrm>
                      <a:off x="0" y="0"/>
                      <a:ext cx="5029200" cy="838200"/>
                    </a:xfrm>
                    <a:prstGeom prst="rect">
                      <a:avLst/>
                    </a:prstGeom>
                  </pic:spPr>
                </pic:pic>
              </a:graphicData>
            </a:graphic>
          </wp:inline>
        </w:drawing>
      </w:r>
    </w:p>
    <w:p w:rsidR="00282C9F" w:rsidRDefault="00282C9F">
      <w:pPr>
        <w:pStyle w:val="ProductList-Body"/>
      </w:pPr>
    </w:p>
    <w:p w:rsidR="00282C9F" w:rsidRDefault="002D0921">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282C9F" w:rsidRDefault="002D0921">
      <w:pPr>
        <w:pStyle w:val="ProductList-Body"/>
      </w:pPr>
      <w:r>
        <w:rPr>
          <w:noProof/>
        </w:rPr>
        <w:drawing>
          <wp:inline distT="0" distB="0" distL="0" distR="0" wp14:anchorId="42ACFB81" wp14:editId="0139595C">
            <wp:extent cx="5029200" cy="1676400"/>
            <wp:effectExtent l="0" t="0" r="0" b="0"/>
            <wp:docPr id="2" name="aee20f91b2bda8d13e64a06b4533b6d4a89e8e16.jpg"/>
            <wp:cNvGraphicFramePr/>
            <a:graphic xmlns:a="http://schemas.openxmlformats.org/drawingml/2006/main">
              <a:graphicData uri="http://schemas.openxmlformats.org/drawingml/2006/picture">
                <pic:pic xmlns:pic="http://schemas.openxmlformats.org/drawingml/2006/picture">
                  <pic:nvPicPr>
                    <pic:cNvPr id="0" name="aee20f91b2bda8d13e64a06b4533b6d4a89e8e16.jpg"/>
                    <pic:cNvPicPr/>
                  </pic:nvPicPr>
                  <pic:blipFill>
                    <a:blip r:embed="rId26"/>
                    <a:stretch>
                      <a:fillRect/>
                    </a:stretch>
                  </pic:blipFill>
                  <pic:spPr>
                    <a:xfrm>
                      <a:off x="0" y="0"/>
                      <a:ext cx="5029200" cy="1676400"/>
                    </a:xfrm>
                    <a:prstGeom prst="rect">
                      <a:avLst/>
                    </a:prstGeom>
                  </pic:spPr>
                </pic:pic>
              </a:graphicData>
            </a:graphic>
          </wp:inline>
        </w:drawing>
      </w:r>
    </w:p>
    <w:p w:rsidR="00282C9F" w:rsidRDefault="00282C9F">
      <w:pPr>
        <w:pStyle w:val="ProductList-Body"/>
      </w:pPr>
    </w:p>
    <w:p w:rsidR="00282C9F" w:rsidRDefault="002D0921">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rsidR="00282C9F" w:rsidRDefault="002D0921">
      <w:pPr>
        <w:pStyle w:val="ProductList-Body"/>
      </w:pPr>
      <w:r>
        <w:rPr>
          <w:noProof/>
        </w:rPr>
        <w:drawing>
          <wp:inline distT="0" distB="0" distL="0" distR="0" wp14:anchorId="1025DB91" wp14:editId="1765058C">
            <wp:extent cx="5029200" cy="1676400"/>
            <wp:effectExtent l="0" t="0" r="0" b="0"/>
            <wp:docPr id="3" name="903d9e5e2485ede38890a64e1c95e252efdf3989.jpg"/>
            <wp:cNvGraphicFramePr/>
            <a:graphic xmlns:a="http://schemas.openxmlformats.org/drawingml/2006/main">
              <a:graphicData uri="http://schemas.openxmlformats.org/drawingml/2006/picture">
                <pic:pic xmlns:pic="http://schemas.openxmlformats.org/drawingml/2006/picture">
                  <pic:nvPicPr>
                    <pic:cNvPr id="0" name="903d9e5e2485ede38890a64e1c95e252efdf3989.jpg"/>
                    <pic:cNvPicPr/>
                  </pic:nvPicPr>
                  <pic:blipFill>
                    <a:blip r:embed="rId27"/>
                    <a:stretch>
                      <a:fillRect/>
                    </a:stretch>
                  </pic:blipFill>
                  <pic:spPr>
                    <a:xfrm>
                      <a:off x="0" y="0"/>
                      <a:ext cx="5029200" cy="1676400"/>
                    </a:xfrm>
                    <a:prstGeom prst="rect">
                      <a:avLst/>
                    </a:prstGeom>
                  </pic:spPr>
                </pic:pic>
              </a:graphicData>
            </a:graphic>
          </wp:inline>
        </w:drawing>
      </w:r>
    </w:p>
    <w:p w:rsidR="00282C9F" w:rsidRDefault="00282C9F">
      <w:pPr>
        <w:pStyle w:val="ProductList-Body"/>
      </w:pPr>
    </w:p>
    <w:p w:rsidR="00282C9F" w:rsidRDefault="002D0921">
      <w:pPr>
        <w:pStyle w:val="ProductList-Body"/>
      </w:pPr>
      <w:r>
        <w:rPr>
          <w:b/>
          <w:color w:val="00188F"/>
        </w:rPr>
        <w:t xml:space="preserve">4. Software Assurance </w:t>
      </w:r>
      <w:r>
        <w:t>norāda noteikumus un nosacījumus saistībā ar SA segumu.</w:t>
      </w:r>
    </w:p>
    <w:p w:rsidR="00282C9F" w:rsidRDefault="002D0921">
      <w:pPr>
        <w:pStyle w:val="ProductList-Body"/>
      </w:pPr>
      <w:r>
        <w:rPr>
          <w:noProof/>
        </w:rPr>
        <w:drawing>
          <wp:inline distT="0" distB="0" distL="0" distR="0" wp14:anchorId="19928FDC" wp14:editId="26A5AB66">
            <wp:extent cx="5029200" cy="1257300"/>
            <wp:effectExtent l="0" t="0" r="0" b="0"/>
            <wp:docPr id="5" name="7f4f8eddbaa0c75ce81c878ff295340b54283f6e.jpg"/>
            <wp:cNvGraphicFramePr/>
            <a:graphic xmlns:a="http://schemas.openxmlformats.org/drawingml/2006/main">
              <a:graphicData uri="http://schemas.openxmlformats.org/drawingml/2006/picture">
                <pic:pic xmlns:pic="http://schemas.openxmlformats.org/drawingml/2006/picture">
                  <pic:nvPicPr>
                    <pic:cNvPr id="0" name="7f4f8eddbaa0c75ce81c878ff295340b54283f6e.jpg"/>
                    <pic:cNvPicPr/>
                  </pic:nvPicPr>
                  <pic:blipFill>
                    <a:blip r:embed="rId28"/>
                    <a:stretch>
                      <a:fillRect/>
                    </a:stretch>
                  </pic:blipFill>
                  <pic:spPr>
                    <a:xfrm>
                      <a:off x="0" y="0"/>
                      <a:ext cx="5029200" cy="1257300"/>
                    </a:xfrm>
                    <a:prstGeom prst="rect">
                      <a:avLst/>
                    </a:prstGeom>
                  </pic:spPr>
                </pic:pic>
              </a:graphicData>
            </a:graphic>
          </wp:inline>
        </w:drawing>
      </w:r>
    </w:p>
    <w:p w:rsidR="00282C9F" w:rsidRDefault="002D0921">
      <w:pPr>
        <w:pStyle w:val="ProductList-Offering1Heading"/>
        <w:outlineLvl w:val="1"/>
      </w:pPr>
      <w:bookmarkStart w:id="9" w:name="_Sec535"/>
      <w:r>
        <w:t>Skaidrojumi un šī dokumenta izmaiņu kopsavilkums</w:t>
      </w:r>
      <w:bookmarkEnd w:id="9"/>
      <w:r>
        <w:fldChar w:fldCharType="begin"/>
      </w:r>
      <w:r>
        <w:instrText xml:space="preserve"> TC "</w:instrText>
      </w:r>
      <w:bookmarkStart w:id="10" w:name="_Toc444159436"/>
      <w:r>
        <w:instrText>Skaidrojumi un šī dokumenta izmaiņu kopsavilkums</w:instrText>
      </w:r>
      <w:bookmarkEnd w:id="10"/>
      <w:r>
        <w:instrText>" \l 2</w:instrText>
      </w:r>
      <w:r>
        <w:fldChar w:fldCharType="end"/>
      </w:r>
    </w:p>
    <w:p w:rsidR="00282C9F" w:rsidRDefault="002D0921">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10"/>
        <w:gridCol w:w="5380"/>
      </w:tblGrid>
      <w:tr w:rsidR="00282C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Svītrojumi</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2"/>
      </w:pPr>
      <w:r>
        <w:t>Licences nosacījumi</w:t>
      </w:r>
    </w:p>
    <w:p w:rsidR="00282C9F" w:rsidRDefault="004F071D">
      <w:pPr>
        <w:pStyle w:val="ProductList-Body"/>
      </w:pPr>
      <w:hyperlink w:anchor="_Sec546">
        <w:r w:rsidR="002D0921">
          <w:rPr>
            <w:color w:val="00467F"/>
            <w:u w:val="single"/>
          </w:rPr>
          <w:t>Izstrādātāju rīki</w:t>
        </w:r>
      </w:hyperlink>
      <w:r w:rsidR="002D0921">
        <w:t>. Atjaunināti noteikumi “Programmatūras lietošana Microsoft Azure platformas pakalpojumos”, lai Windows Server un Windows darbstacijas operētājsistēmas programmatūru nekomerciāliem mērķiem ļautu darbināt Microsoft Azure platformas pakalpojumos.</w:t>
      </w:r>
    </w:p>
    <w:p w:rsidR="00282C9F" w:rsidRDefault="00282C9F">
      <w:pPr>
        <w:pStyle w:val="ProductList-Body"/>
      </w:pPr>
    </w:p>
    <w:p w:rsidR="00282C9F" w:rsidRDefault="002D0921">
      <w:pPr>
        <w:pStyle w:val="ProductList-ClauseHeading"/>
        <w:outlineLvl w:val="2"/>
      </w:pPr>
      <w:r>
        <w:t>Programmatūra</w:t>
      </w:r>
    </w:p>
    <w:p w:rsidR="00282C9F" w:rsidRDefault="004F071D">
      <w:pPr>
        <w:pStyle w:val="ProductList-Body"/>
      </w:pPr>
      <w:hyperlink w:anchor="_Sec841">
        <w:r w:rsidR="002D0921">
          <w:rPr>
            <w:color w:val="00467F"/>
            <w:u w:val="single"/>
          </w:rPr>
          <w:t>Windows darbstacijas operētājsistēma</w:t>
        </w:r>
      </w:hyperlink>
      <w:r w:rsidR="002D0921">
        <w:t>. Izņemts apakšpunkts “Viesabonēšanas tiesību pārtraukšana produktiem Windows Enterprise un Windows VDA”, un Software Assurance tabulas šūnai “Migrēšanas tiesības” ir pievienota atsauce uz to.</w:t>
      </w:r>
    </w:p>
    <w:p w:rsidR="00282C9F" w:rsidRDefault="00282C9F">
      <w:pPr>
        <w:pStyle w:val="ProductList-Body"/>
      </w:pPr>
    </w:p>
    <w:p w:rsidR="00282C9F" w:rsidRDefault="002D0921">
      <w:pPr>
        <w:pStyle w:val="ProductList-ClauseHeading"/>
        <w:outlineLvl w:val="2"/>
      </w:pPr>
      <w:r>
        <w:t>Tiešsaistes pakalpojumi</w:t>
      </w:r>
    </w:p>
    <w:p w:rsidR="00282C9F" w:rsidRDefault="004F071D">
      <w:pPr>
        <w:pStyle w:val="ProductList-Body"/>
      </w:pPr>
      <w:hyperlink w:anchor="_Sec621">
        <w:r w:rsidR="002D0921">
          <w:rPr>
            <w:color w:val="00467F"/>
            <w:u w:val="single"/>
          </w:rPr>
          <w:t>Iegādes noteikumi</w:t>
        </w:r>
      </w:hyperlink>
      <w:r w:rsidR="002D0921">
        <w:t>. Punkts “Papildinājuma lietotāja abonementa licence” tika iestrādāts noteikumos “Tiešsaistes pakalpojumu iegādes noteikumi”. Paaugstināšanas informācija tika pievienota noteikumiem “Tiešsaistes pakalpojumu iegādes noteikumi”</w:t>
      </w:r>
    </w:p>
    <w:p w:rsidR="00282C9F" w:rsidRDefault="00282C9F">
      <w:pPr>
        <w:pStyle w:val="ProductList-Body"/>
      </w:pPr>
    </w:p>
    <w:p w:rsidR="00282C9F" w:rsidRDefault="002D0921">
      <w:pPr>
        <w:pStyle w:val="ProductList-ClauseHeading"/>
        <w:outlineLvl w:val="2"/>
      </w:pPr>
      <w:r>
        <w:t>Glosārijs</w:t>
      </w:r>
    </w:p>
    <w:p w:rsidR="00282C9F" w:rsidRDefault="004F071D">
      <w:pPr>
        <w:pStyle w:val="ProductList-Body"/>
      </w:pPr>
      <w:hyperlink w:anchor="_Sec553">
        <w:r w:rsidR="002D0921">
          <w:rPr>
            <w:color w:val="00467F"/>
            <w:u w:val="single"/>
          </w:rPr>
          <w:t>Definīcijas</w:t>
        </w:r>
      </w:hyperlink>
      <w:r w:rsidR="002D0921">
        <w:t>. Papildinājums un Paaugstināšana tika pievienoti kā definīcijas.</w:t>
      </w:r>
    </w:p>
    <w:p w:rsidR="00282C9F" w:rsidRDefault="00282C9F">
      <w:pPr>
        <w:pStyle w:val="ProductList-Body"/>
      </w:pPr>
    </w:p>
    <w:p w:rsidR="00282C9F" w:rsidRDefault="002D0921">
      <w:pPr>
        <w:pStyle w:val="ProductList-ClauseHeading"/>
        <w:outlineLvl w:val="2"/>
      </w:pPr>
      <w:r>
        <w:t>Pielikums F</w:t>
      </w:r>
    </w:p>
    <w:p w:rsidR="00282C9F" w:rsidRDefault="004F071D">
      <w:pPr>
        <w:pStyle w:val="ProductList-Body"/>
      </w:pPr>
      <w:hyperlink w:anchor="_Sec899">
        <w:r w:rsidR="002D0921">
          <w:rPr>
            <w:color w:val="00467F"/>
            <w:u w:val="single"/>
          </w:rPr>
          <w:t>Krātuves masīva nosacījumi</w:t>
        </w:r>
      </w:hyperlink>
      <w:r w:rsidR="002D0921">
        <w:t>. Tika pievienots Pielikums F, lai iekļautu nosacījumus attiecībā uz Microsoft krātuves masīva ierīcēm.</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82C9F">
      <w:pPr>
        <w:sectPr w:rsidR="00282C9F">
          <w:headerReference w:type="default" r:id="rId29"/>
          <w:footerReference w:type="default" r:id="rId30"/>
          <w:type w:val="continuous"/>
          <w:pgSz w:w="12240" w:h="15840" w:code="1"/>
          <w:pgMar w:top="1170" w:right="720" w:bottom="720" w:left="720" w:header="432" w:footer="288" w:gutter="0"/>
          <w:cols w:space="360"/>
        </w:sectPr>
      </w:pPr>
    </w:p>
    <w:p w:rsidR="00282C9F" w:rsidRDefault="002D0921">
      <w:pPr>
        <w:pStyle w:val="ProductList-SectionHeading"/>
        <w:pageBreakBefore/>
        <w:outlineLvl w:val="0"/>
      </w:pPr>
      <w:bookmarkStart w:id="11" w:name="_Sec536"/>
      <w:bookmarkEnd w:id="1"/>
      <w:r>
        <w:t>Licences nosacījumi</w:t>
      </w:r>
      <w:r>
        <w:fldChar w:fldCharType="begin"/>
      </w:r>
      <w:r>
        <w:instrText xml:space="preserve"> TC "</w:instrText>
      </w:r>
      <w:bookmarkStart w:id="12" w:name="_Toc444159437"/>
      <w:r>
        <w:instrText>Licences nosacījumi</w:instrText>
      </w:r>
      <w:bookmarkEnd w:id="12"/>
      <w:r>
        <w:instrText>" \l 1</w:instrText>
      </w:r>
      <w:r>
        <w:fldChar w:fldCharType="end"/>
      </w:r>
    </w:p>
    <w:p w:rsidR="00282C9F" w:rsidRDefault="002D0921">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282C9F" w:rsidRDefault="00282C9F">
      <w:pPr>
        <w:pStyle w:val="ProductList-Body"/>
      </w:pPr>
    </w:p>
    <w:p w:rsidR="00282C9F" w:rsidRDefault="002D0921">
      <w:pPr>
        <w:pStyle w:val="ProductList-Body"/>
      </w:pPr>
      <w:r>
        <w:t>Tiešsaistes pakalpojumiem atsauces uz terminu “Produktu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282C9F" w:rsidRDefault="002D0921">
      <w:pPr>
        <w:pStyle w:val="ProductList-OfferingGroupHeading"/>
        <w:outlineLvl w:val="1"/>
      </w:pPr>
      <w:bookmarkStart w:id="13" w:name="_Sec537"/>
      <w:r>
        <w:t>Universālie licences nosacījumi</w:t>
      </w:r>
      <w:bookmarkEnd w:id="13"/>
      <w:r>
        <w:fldChar w:fldCharType="begin"/>
      </w:r>
      <w:r>
        <w:instrText xml:space="preserve"> TC "</w:instrText>
      </w:r>
      <w:bookmarkStart w:id="14" w:name="_Toc444159438"/>
      <w:r>
        <w:instrText>Universālie licences nosacījumi</w:instrText>
      </w:r>
      <w:bookmarkEnd w:id="14"/>
      <w:r>
        <w:instrText>" \l 2</w:instrText>
      </w:r>
      <w:r>
        <w:fldChar w:fldCharType="end"/>
      </w:r>
    </w:p>
    <w:p w:rsidR="00282C9F" w:rsidRDefault="002D0921">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282C9F" w:rsidRDefault="00282C9F">
      <w:pPr>
        <w:pStyle w:val="ProductList-Body"/>
      </w:pPr>
    </w:p>
    <w:p w:rsidR="00282C9F" w:rsidRDefault="002D0921">
      <w:pPr>
        <w:pStyle w:val="ProductList-ClauseHeading"/>
        <w:outlineLvl w:val="2"/>
      </w:pPr>
      <w:r>
        <w:t>1. Definīcijas</w:t>
      </w:r>
    </w:p>
    <w:p w:rsidR="00282C9F" w:rsidRDefault="002D0921">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282C9F" w:rsidRDefault="00282C9F">
      <w:pPr>
        <w:pStyle w:val="ProductList-Body"/>
      </w:pPr>
    </w:p>
    <w:p w:rsidR="00282C9F" w:rsidRDefault="002D0921">
      <w:pPr>
        <w:pStyle w:val="ProductList-ClauseHeading"/>
        <w:outlineLvl w:val="2"/>
      </w:pPr>
      <w:r>
        <w:t>2. Klienta lietošanas tiesības</w:t>
      </w:r>
    </w:p>
    <w:p w:rsidR="00282C9F" w:rsidRDefault="002D0921">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282C9F" w:rsidRDefault="00282C9F">
      <w:pPr>
        <w:pStyle w:val="ProductList-Body"/>
      </w:pPr>
    </w:p>
    <w:p w:rsidR="00282C9F" w:rsidRDefault="002D0921">
      <w:pPr>
        <w:pStyle w:val="ProductList-ClauseHeading"/>
        <w:outlineLvl w:val="2"/>
      </w:pPr>
      <w:r>
        <w:t>3. Tiesības lietot citas versijas un vecākus izdevumus</w:t>
      </w:r>
    </w:p>
    <w:p w:rsidR="00282C9F" w:rsidRDefault="002D0921">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pietiekamas Produkta licencēšanas prasībām.</w:t>
      </w:r>
    </w:p>
    <w:p w:rsidR="00282C9F" w:rsidRDefault="00282C9F">
      <w:pPr>
        <w:pStyle w:val="ProductList-Body"/>
      </w:pPr>
    </w:p>
    <w:p w:rsidR="00282C9F" w:rsidRDefault="002D0921">
      <w:pPr>
        <w:pStyle w:val="ProductList-ClauseHeading"/>
        <w:outlineLvl w:val="2"/>
      </w:pPr>
      <w:r>
        <w:t>4. Trešās personas programmatūra</w:t>
      </w:r>
    </w:p>
    <w:p w:rsidR="00282C9F" w:rsidRDefault="002D0921">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282C9F" w:rsidRDefault="00282C9F">
      <w:pPr>
        <w:pStyle w:val="ProductList-Body"/>
      </w:pPr>
    </w:p>
    <w:p w:rsidR="00282C9F" w:rsidRDefault="002D0921">
      <w:pPr>
        <w:pStyle w:val="ProductList-ClauseHeading"/>
        <w:outlineLvl w:val="2"/>
      </w:pPr>
      <w:r>
        <w:t>5. Pirmsizlaides kods, atjauninājumi vai papildinājumi, papildu funkcionalitāte</w:t>
      </w:r>
    </w:p>
    <w:p w:rsidR="00282C9F" w:rsidRDefault="002D0921">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282C9F" w:rsidRDefault="00282C9F">
      <w:pPr>
        <w:pStyle w:val="ProductList-Body"/>
      </w:pPr>
    </w:p>
    <w:p w:rsidR="00282C9F" w:rsidRDefault="002D0921">
      <w:pPr>
        <w:pStyle w:val="ProductList-ClauseHeading"/>
        <w:outlineLvl w:val="2"/>
      </w:pPr>
      <w:r>
        <w:t>6. Ierobežojumi</w:t>
      </w:r>
    </w:p>
    <w:p w:rsidR="00282C9F" w:rsidRDefault="002D0921">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282C9F" w:rsidRDefault="00282C9F">
      <w:pPr>
        <w:pStyle w:val="ProductList-Body"/>
      </w:pPr>
    </w:p>
    <w:p w:rsidR="00282C9F" w:rsidRDefault="002D0921">
      <w:pPr>
        <w:pStyle w:val="ProductList-ClauseHeading"/>
        <w:outlineLvl w:val="2"/>
      </w:pPr>
      <w:r>
        <w:t>7. Software Assurance</w:t>
      </w:r>
    </w:p>
    <w:p w:rsidR="00282C9F" w:rsidRDefault="002D0921">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282C9F" w:rsidRDefault="00282C9F">
      <w:pPr>
        <w:pStyle w:val="ProductList-Body"/>
      </w:pPr>
    </w:p>
    <w:p w:rsidR="00282C9F" w:rsidRDefault="002D0921">
      <w:pPr>
        <w:pStyle w:val="ProductList-ClauseHeading"/>
        <w:outlineLvl w:val="2"/>
      </w:pPr>
      <w:r>
        <w:t>8. Programmatūras pārvaldības ārpakalpojumu izmantošana</w:t>
      </w:r>
    </w:p>
    <w:p w:rsidR="00282C9F" w:rsidRDefault="002D0921">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282C9F" w:rsidRDefault="00282C9F">
      <w:pPr>
        <w:pStyle w:val="ProductList-Body"/>
      </w:pPr>
    </w:p>
    <w:p w:rsidR="00282C9F" w:rsidRDefault="002D0921">
      <w:pPr>
        <w:pStyle w:val="ProductList-ClauseHeading"/>
        <w:outlineLvl w:val="2"/>
      </w:pPr>
      <w:r>
        <w:t>9. Licences piešķiršana un piešķires maiņa</w:t>
      </w:r>
    </w:p>
    <w:p w:rsidR="00282C9F" w:rsidRDefault="002D0921">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licenču un SA seguma atkārtotu piešķiri, kā aprakstīts </w:t>
      </w:r>
      <w:hyperlink w:anchor="_Sec652">
        <w:r>
          <w:rPr>
            <w:color w:val="00467F"/>
            <w:u w:val="single"/>
          </w:rPr>
          <w:t>Windows produkta ierakstā</w:t>
        </w:r>
      </w:hyperlink>
      <w:r>
        <w:t>.</w:t>
      </w:r>
    </w:p>
    <w:p w:rsidR="00282C9F" w:rsidRDefault="00282C9F">
      <w:pPr>
        <w:pStyle w:val="ProductList-Body"/>
      </w:pPr>
    </w:p>
    <w:p w:rsidR="00282C9F" w:rsidRDefault="002D0921">
      <w:pPr>
        <w:pStyle w:val="ProductList-ClauseHeading"/>
        <w:outlineLvl w:val="2"/>
      </w:pPr>
      <w:r>
        <w:t>10. Tehniskie drošības pasākumi</w:t>
      </w:r>
    </w:p>
    <w:p w:rsidR="00282C9F" w:rsidRDefault="002D0921">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un lai tos instalētu vai tiem piekļūtu, ir jāveic aktivizēšana vai validēšana, kā arī ir nepieciešama produkta atslēga.</w:t>
      </w:r>
    </w:p>
    <w:p w:rsidR="00282C9F" w:rsidRDefault="00282C9F">
      <w:pPr>
        <w:pStyle w:val="ProductList-Body"/>
      </w:pPr>
    </w:p>
    <w:p w:rsidR="00282C9F" w:rsidRDefault="002D0921">
      <w:pPr>
        <w:pStyle w:val="ProductList-SubClauseHeading"/>
        <w:outlineLvl w:val="3"/>
      </w:pPr>
      <w:r>
        <w:t>10.1. Aktivizēšana un validēšana</w:t>
      </w:r>
    </w:p>
    <w:p w:rsidR="00282C9F" w:rsidRDefault="002D0921">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 Klienta tiesības to lietot pēc programmatūras Produktā norādītā laika perioda var tikt ierobežotas. Klientam nav atļauts turpināt lietot programmatūru, ja Klients ir nesekmīgi mēģinājis to aktivizēt. Katrā ierīcē, kas nav aktivizēta, izmantojot atslēgu pārvaldības pakalpojumu (Key Management Service — KMS), ir jāizmanto vairākkārt lietojamā aktivizēšanas atslēga (Multiple Activation Key — MAK). Klientam nav tiesību apiet aktivizēšanu vai validēšanu.</w:t>
      </w:r>
    </w:p>
    <w:p w:rsidR="00282C9F" w:rsidRDefault="00282C9F">
      <w:pPr>
        <w:pStyle w:val="ProductList-BodyIndented"/>
      </w:pPr>
    </w:p>
    <w:p w:rsidR="00282C9F" w:rsidRDefault="002D0921">
      <w:pPr>
        <w:pStyle w:val="ProductList-SubClauseHeading"/>
        <w:outlineLvl w:val="3"/>
      </w:pPr>
      <w:r>
        <w:t>10.2. Produktu atslēgas</w:t>
      </w:r>
    </w:p>
    <w:p w:rsidR="00282C9F" w:rsidRDefault="002D0921">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282C9F" w:rsidRDefault="00282C9F">
      <w:pPr>
        <w:pStyle w:val="ProductList-BodyIndented"/>
      </w:pPr>
    </w:p>
    <w:p w:rsidR="00282C9F" w:rsidRDefault="002D0921">
      <w:pPr>
        <w:pStyle w:val="ProductList-ClauseHeading"/>
        <w:outlineLvl w:val="2"/>
      </w:pPr>
      <w:r>
        <w:t>11. paziņojumi</w:t>
      </w:r>
    </w:p>
    <w:p w:rsidR="00282C9F" w:rsidRDefault="002D0921">
      <w:pPr>
        <w:pStyle w:val="ProductList-Body"/>
      </w:pPr>
      <w:r>
        <w:t>Ja norādīts katra Produkta ieraksta sadaļā Lietošanas tiesības, ir spēkā tālāk uzskaitītie paziņojumi.</w:t>
      </w:r>
    </w:p>
    <w:p w:rsidR="00282C9F" w:rsidRDefault="00282C9F">
      <w:pPr>
        <w:pStyle w:val="ProductList-Body"/>
      </w:pPr>
    </w:p>
    <w:p w:rsidR="00282C9F" w:rsidRDefault="002D0921">
      <w:pPr>
        <w:pStyle w:val="ProductList-SubClauseHeading"/>
        <w:outlineLvl w:val="3"/>
      </w:pPr>
      <w:r>
        <w:t>11. 1. Internetā pieejamie līdzekļi</w:t>
      </w:r>
    </w:p>
    <w:p w:rsidR="00282C9F" w:rsidRDefault="002D0921">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rsidR="00282C9F" w:rsidRDefault="00282C9F">
      <w:pPr>
        <w:pStyle w:val="ProductList-BodyIndented"/>
      </w:pPr>
    </w:p>
    <w:p w:rsidR="00282C9F" w:rsidRDefault="002D0921">
      <w:pPr>
        <w:pStyle w:val="ProductList-SubClauseHeading"/>
        <w:outlineLvl w:val="3"/>
      </w:pPr>
      <w:r>
        <w:t>11.2. Bing kartes</w:t>
      </w:r>
    </w:p>
    <w:p w:rsidR="00282C9F" w:rsidRDefault="002D0921">
      <w:pPr>
        <w:pStyle w:val="ProductList-BodyIndented"/>
      </w:pPr>
      <w:r>
        <w:t xml:space="preserve">Šajā produktā tiek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31">
        <w:r>
          <w:rPr>
            <w:color w:val="00467F"/>
            <w:u w:val="single"/>
          </w:rPr>
          <w:t>http://go.microsoft.com/?linkid=9710837</w:t>
        </w:r>
      </w:hyperlink>
      <w:r>
        <w:t xml:space="preserve">, un pakalpojuma Bing kartes personas datu aizsardzības paziņojumā, kas ir pieejams vietnē </w:t>
      </w:r>
      <w:hyperlink r:id="rId32">
        <w:r>
          <w:rPr>
            <w:color w:val="00467F"/>
            <w:u w:val="single"/>
          </w:rPr>
          <w:t>http://go.microsoft.com/fwlink/?LinkID=248686</w:t>
        </w:r>
      </w:hyperlink>
      <w:r>
        <w:t>.</w:t>
      </w:r>
    </w:p>
    <w:p w:rsidR="00282C9F" w:rsidRDefault="00282C9F">
      <w:pPr>
        <w:pStyle w:val="ProductList-BodyIndented"/>
      </w:pPr>
    </w:p>
    <w:p w:rsidR="00282C9F" w:rsidRDefault="002D0921">
      <w:pPr>
        <w:pStyle w:val="ProductList-SubClauseHeading"/>
        <w:outlineLvl w:val="3"/>
      </w:pPr>
      <w:r>
        <w:t>11.3. H.264/AVC vizuālais standarts, VC-1 video standarts un MPEG-4 Part 2 vizuālais standarts</w:t>
      </w:r>
    </w:p>
    <w:p w:rsidR="00282C9F" w:rsidRDefault="002D0921">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3">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282C9F" w:rsidRDefault="00282C9F">
      <w:pPr>
        <w:pStyle w:val="ProductList-BodyIndented"/>
      </w:pPr>
    </w:p>
    <w:p w:rsidR="00282C9F" w:rsidRDefault="002D0921">
      <w:pPr>
        <w:pStyle w:val="ProductList-ClauseHeading"/>
        <w:outlineLvl w:val="2"/>
      </w:pPr>
      <w:r>
        <w:t>12. Fontu komponenti, attēli un skaņas</w:t>
      </w:r>
    </w:p>
    <w:p w:rsidR="00282C9F" w:rsidRDefault="002D0921">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282C9F" w:rsidRDefault="00282C9F">
      <w:pPr>
        <w:pStyle w:val="ProductList-Body"/>
      </w:pPr>
    </w:p>
    <w:p w:rsidR="00282C9F" w:rsidRDefault="002D0921">
      <w:pPr>
        <w:pStyle w:val="ProductList-ClauseHeading"/>
        <w:outlineLvl w:val="2"/>
      </w:pPr>
      <w:r>
        <w:t>13. Ietvertās tehnoloģijas</w:t>
      </w:r>
    </w:p>
    <w:p w:rsidR="00282C9F" w:rsidRDefault="002D0921">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rsidR="00282C9F" w:rsidRDefault="00282C9F">
      <w:pPr>
        <w:pStyle w:val="ProductList-Body"/>
      </w:pPr>
    </w:p>
    <w:p w:rsidR="00282C9F" w:rsidRDefault="002D0921">
      <w:pPr>
        <w:pStyle w:val="ProductList-ClauseHeading"/>
        <w:outlineLvl w:val="2"/>
      </w:pPr>
      <w:r>
        <w:t>14. Salīdzinošā testēšana</w:t>
      </w:r>
    </w:p>
    <w:p w:rsidR="00282C9F" w:rsidRDefault="002D0921">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Windows Server.</w:t>
      </w:r>
    </w:p>
    <w:p w:rsidR="00282C9F" w:rsidRDefault="00282C9F">
      <w:pPr>
        <w:pStyle w:val="ProductList-Body"/>
      </w:pPr>
    </w:p>
    <w:p w:rsidR="00282C9F" w:rsidRDefault="002D0921">
      <w:pPr>
        <w:pStyle w:val="ProductList-ClauseHeading"/>
        <w:outlineLvl w:val="2"/>
      </w:pPr>
      <w:r>
        <w:t>15. Multipleksēšana</w:t>
      </w:r>
    </w:p>
    <w:p w:rsidR="00282C9F" w:rsidRDefault="002D0921">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282C9F" w:rsidRDefault="00282C9F">
      <w:pPr>
        <w:pStyle w:val="ProductList-Body"/>
      </w:pPr>
    </w:p>
    <w:p w:rsidR="00282C9F" w:rsidRDefault="002D0921">
      <w:pPr>
        <w:pStyle w:val="ProductList-ClauseHeading"/>
        <w:outlineLvl w:val="2"/>
      </w:pPr>
      <w:r>
        <w:t>16. Administratīvās un atbalsta tiesības</w:t>
      </w:r>
    </w:p>
    <w:p w:rsidR="00282C9F" w:rsidRDefault="002D0921">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282C9F" w:rsidRDefault="00282C9F">
      <w:pPr>
        <w:pStyle w:val="ProductList-Body"/>
      </w:pPr>
    </w:p>
    <w:p w:rsidR="00282C9F" w:rsidRDefault="002D0921">
      <w:pPr>
        <w:pStyle w:val="ProductList-ClauseHeading"/>
        <w:outlineLvl w:val="2"/>
      </w:pPr>
      <w:r>
        <w:t>17. Izplatāms kods</w:t>
      </w:r>
    </w:p>
    <w:p w:rsidR="00282C9F" w:rsidRDefault="002D0921">
      <w:pPr>
        <w:pStyle w:val="ProductList-Body"/>
      </w:pPr>
      <w:r>
        <w:t xml:space="preserve">Programmatūra var iekļaut kodu, ko Klientam ir atļauts izplatīt Klienta izstrādātās programmās, ja Klients ievēro tālāk aprakstītos nosacījumus. </w:t>
      </w:r>
    </w:p>
    <w:p w:rsidR="00282C9F" w:rsidRDefault="00282C9F">
      <w:pPr>
        <w:pStyle w:val="ProductList-Body"/>
      </w:pPr>
    </w:p>
    <w:p w:rsidR="00282C9F" w:rsidRDefault="002D0921">
      <w:pPr>
        <w:pStyle w:val="ProductList-SubClauseHeading"/>
        <w:outlineLvl w:val="3"/>
      </w:pPr>
      <w:r>
        <w:t>17.1. Lietošanas un izplatīšanas tiesības</w:t>
      </w:r>
    </w:p>
    <w:p w:rsidR="00282C9F" w:rsidRDefault="002D0921">
      <w:pPr>
        <w:pStyle w:val="ProductList-BodyIndented"/>
      </w:pPr>
      <w:r>
        <w:t xml:space="preserve">Šeit norādītais kods un teksta faili ir “izplatāms kods”: </w:t>
      </w:r>
    </w:p>
    <w:p w:rsidR="00282C9F" w:rsidRDefault="002D0921" w:rsidP="002D0921">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282C9F" w:rsidRDefault="002D0921" w:rsidP="002D0921">
      <w:pPr>
        <w:pStyle w:val="ProductList-Bullet"/>
        <w:numPr>
          <w:ilvl w:val="1"/>
          <w:numId w:val="4"/>
        </w:numPr>
      </w:pPr>
      <w:r>
        <w:t xml:space="preserve">Parauga kods, veidnes un stili. Klientam ir tiesības modificēt, kopēt un izplatīt pirmkoda un objektkoda formu kodam, kurš ir apzīmēts kā “paraugs”, “veidne”, “vienkārši stili” un “uzmetumu stili”. </w:t>
      </w:r>
    </w:p>
    <w:p w:rsidR="00282C9F" w:rsidRDefault="002D0921" w:rsidP="002D0921">
      <w:pPr>
        <w:pStyle w:val="ProductList-Bullet"/>
        <w:numPr>
          <w:ilvl w:val="1"/>
          <w:numId w:val="4"/>
        </w:numPr>
      </w:pPr>
      <w:r>
        <w:t>Izplatīšana trešajām personām. Klients drīkst atļaut savu programmu izplatītājiem kopēt un izplatīt Izplatāmo kodu kā šo programmu daļu.</w:t>
      </w:r>
    </w:p>
    <w:p w:rsidR="00282C9F" w:rsidRDefault="002D0921" w:rsidP="002D0921">
      <w:pPr>
        <w:pStyle w:val="ProductList-Bullet"/>
        <w:numPr>
          <w:ilvl w:val="1"/>
          <w:numId w:val="4"/>
        </w:numPr>
      </w:pPr>
      <w:r>
        <w:t>Attēlu bibliotēka. Klients drīkst kopēt un izplatīt Attēlu bibliotēkā pieejamos attēlus, grafikas un animācijas, kā aprakstīts programmatūras dokumentācijā.</w:t>
      </w:r>
    </w:p>
    <w:p w:rsidR="00282C9F" w:rsidRDefault="00282C9F">
      <w:pPr>
        <w:pStyle w:val="ProductList-BodyIndented"/>
      </w:pPr>
    </w:p>
    <w:p w:rsidR="00282C9F" w:rsidRDefault="002D0921">
      <w:pPr>
        <w:pStyle w:val="ProductList-SubClauseHeading"/>
        <w:outlineLvl w:val="3"/>
      </w:pPr>
      <w:r>
        <w:t>17.2. Izplatīšanas prasības</w:t>
      </w:r>
    </w:p>
    <w:p w:rsidR="00282C9F" w:rsidRDefault="002D0921">
      <w:pPr>
        <w:pStyle w:val="ProductList-BodyIndented"/>
      </w:pPr>
      <w:r>
        <w:t>Ja Klients izplata jebkādu Izplatāmo kodu. Klientam ir pienākums:</w:t>
      </w:r>
    </w:p>
    <w:p w:rsidR="00282C9F" w:rsidRDefault="002D0921" w:rsidP="002D0921">
      <w:pPr>
        <w:pStyle w:val="ProductList-Bullet"/>
        <w:numPr>
          <w:ilvl w:val="1"/>
          <w:numId w:val="5"/>
        </w:numPr>
      </w:pPr>
      <w:r>
        <w:t>izplatīt vienīgi kopā ar Klienta programmām, kur Klienta programmas Izplatāmajam kodam piešķir būtisku primāro funkcionalitāti;</w:t>
      </w:r>
    </w:p>
    <w:p w:rsidR="00282C9F" w:rsidRDefault="002D0921" w:rsidP="002D0921">
      <w:pPr>
        <w:pStyle w:val="ProductList-Bullet"/>
        <w:numPr>
          <w:ilvl w:val="1"/>
          <w:numId w:val="5"/>
        </w:numPr>
      </w:pPr>
      <w:r>
        <w:t xml:space="preserve">pieprasīt, lai izplatītāji un ārējie lietotāji piekristu nosacījumiem, kas Izplatāmo kodu aizsargā vismaz tādā līmenī, kāds minēts Klienta lielapjoma licencēšanas līgumā, tostarp Produktu nosacījumos; </w:t>
      </w:r>
    </w:p>
    <w:p w:rsidR="00282C9F" w:rsidRDefault="002D0921" w:rsidP="002D0921">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282C9F" w:rsidRDefault="00282C9F">
      <w:pPr>
        <w:pStyle w:val="ProductList-BodyIndented"/>
      </w:pPr>
    </w:p>
    <w:p w:rsidR="00282C9F" w:rsidRDefault="002D0921">
      <w:pPr>
        <w:pStyle w:val="ProductList-SubClauseHeading"/>
        <w:outlineLvl w:val="3"/>
      </w:pPr>
      <w:r>
        <w:t>17.3. Izplatīšanas ierobežojumi</w:t>
      </w:r>
    </w:p>
    <w:p w:rsidR="00282C9F" w:rsidRDefault="002D0921">
      <w:pPr>
        <w:pStyle w:val="ProductList-BodyIndented"/>
      </w:pPr>
      <w:r>
        <w:t>Klients nedrīkst:</w:t>
      </w:r>
    </w:p>
    <w:p w:rsidR="00282C9F" w:rsidRDefault="002D0921" w:rsidP="002D0921">
      <w:pPr>
        <w:pStyle w:val="ProductList-Bullet"/>
        <w:numPr>
          <w:ilvl w:val="1"/>
          <w:numId w:val="6"/>
        </w:numPr>
      </w:pPr>
      <w:r>
        <w:t xml:space="preserve">mainīt izplatāmajā kodā informāciju par autortiesībām, preču zīmēm vai patentiem; </w:t>
      </w:r>
    </w:p>
    <w:p w:rsidR="00282C9F" w:rsidRDefault="002D0921" w:rsidP="002D0921">
      <w:pPr>
        <w:pStyle w:val="ProductList-Bullet"/>
        <w:numPr>
          <w:ilvl w:val="1"/>
          <w:numId w:val="6"/>
        </w:numPr>
      </w:pPr>
      <w:r>
        <w:t xml:space="preserve">izmantot Microsoft preču zīmes Klienta programmu nosaukumos vai veidā, kas liek domāt, ka tā programmas korporācija Microsoft nodrošina vai apstiprina; </w:t>
      </w:r>
    </w:p>
    <w:p w:rsidR="00282C9F" w:rsidRDefault="002D0921" w:rsidP="002D0921">
      <w:pPr>
        <w:pStyle w:val="ProductList-Bullet"/>
        <w:numPr>
          <w:ilvl w:val="1"/>
          <w:numId w:val="6"/>
        </w:numPr>
      </w:pPr>
      <w:r>
        <w:t>Izplatāmo kodu izplatīt ļaunprātīgās vai maldinošās programmās vai kopā ar tādām, vai izplatīt to nelikumīgi;</w:t>
      </w:r>
    </w:p>
    <w:p w:rsidR="00282C9F" w:rsidRDefault="002D0921" w:rsidP="002D0921">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282C9F" w:rsidRDefault="00282C9F">
      <w:pPr>
        <w:pStyle w:val="ProductList-BodyIndented"/>
      </w:pPr>
    </w:p>
    <w:p w:rsidR="00282C9F" w:rsidRDefault="002D0921">
      <w:pPr>
        <w:pStyle w:val="ProductList-ClauseHeading"/>
        <w:outlineLvl w:val="2"/>
      </w:pPr>
      <w:r>
        <w:t>18. Programmatūra un pakalpojumi</w:t>
      </w:r>
    </w:p>
    <w:p w:rsidR="00282C9F" w:rsidRDefault="002D0921">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GroupHeading"/>
        <w:outlineLvl w:val="1"/>
      </w:pPr>
      <w:bookmarkStart w:id="15" w:name="_Sec538"/>
      <w:r>
        <w:t>Licences modeļa nosacījumi</w:t>
      </w:r>
      <w:bookmarkEnd w:id="15"/>
      <w:r>
        <w:fldChar w:fldCharType="begin"/>
      </w:r>
      <w:r>
        <w:instrText xml:space="preserve"> TC "</w:instrText>
      </w:r>
      <w:bookmarkStart w:id="16" w:name="_Toc444159439"/>
      <w:r>
        <w:instrText>Licences modeļa nosacījumi</w:instrText>
      </w:r>
      <w:bookmarkEnd w:id="16"/>
      <w:r>
        <w:instrText>" \l 2</w:instrText>
      </w:r>
      <w:r>
        <w:fldChar w:fldCharType="end"/>
      </w:r>
    </w:p>
    <w:p w:rsidR="00282C9F" w:rsidRDefault="002D0921">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282C9F" w:rsidRDefault="002D0921">
      <w:pPr>
        <w:pStyle w:val="ProductList-Offering2Heading"/>
        <w:outlineLvl w:val="2"/>
      </w:pPr>
      <w:bookmarkStart w:id="17" w:name="_Sec539"/>
      <w:r>
        <w:t>Darbstaciju lietojumprogrammas</w:t>
      </w:r>
      <w:bookmarkEnd w:id="17"/>
      <w:r>
        <w:fldChar w:fldCharType="begin"/>
      </w:r>
      <w:r>
        <w:instrText xml:space="preserve"> TC "</w:instrText>
      </w:r>
      <w:bookmarkStart w:id="18" w:name="_Toc444159440"/>
      <w:r>
        <w:instrText>Darbstaciju lietojumprogrammas</w:instrText>
      </w:r>
      <w:bookmarkEnd w:id="18"/>
      <w:r>
        <w:instrText>" \l 3</w:instrText>
      </w:r>
      <w:r>
        <w:fldChar w:fldCharType="end"/>
      </w:r>
    </w:p>
    <w:p w:rsidR="00282C9F" w:rsidRDefault="002D0921">
      <w:pPr>
        <w:pStyle w:val="ProductList-ClauseHeading"/>
        <w:outlineLvl w:val="3"/>
      </w:pPr>
      <w:r>
        <w:t>Ierīces licence</w:t>
      </w:r>
    </w:p>
    <w:p w:rsidR="00282C9F" w:rsidRDefault="002D0921" w:rsidP="002D0921">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282C9F" w:rsidRDefault="002D0921" w:rsidP="002D0921">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282C9F" w:rsidRDefault="002D0921" w:rsidP="002D0921">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282C9F" w:rsidRDefault="002D0921" w:rsidP="002D0921">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282C9F" w:rsidRDefault="002D0921" w:rsidP="002D0921">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282C9F" w:rsidRDefault="00282C9F">
      <w:pPr>
        <w:pStyle w:val="ProductList-Body"/>
      </w:pPr>
    </w:p>
    <w:p w:rsidR="00282C9F" w:rsidRDefault="002D0921">
      <w:pPr>
        <w:pStyle w:val="ProductList-ClauseHeading"/>
        <w:outlineLvl w:val="3"/>
      </w:pPr>
      <w:r>
        <w:t>Multivides elementi un veidnes</w:t>
      </w:r>
    </w:p>
    <w:p w:rsidR="00282C9F" w:rsidRDefault="002D0921">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282C9F" w:rsidRDefault="002D0921">
      <w:pPr>
        <w:pStyle w:val="ProductList-Offering2Heading"/>
        <w:outlineLvl w:val="2"/>
      </w:pPr>
      <w:bookmarkStart w:id="19" w:name="_Sec540"/>
      <w:r>
        <w:t>Darbstaciju operētājsistēmas</w:t>
      </w:r>
      <w:bookmarkEnd w:id="19"/>
      <w:r>
        <w:fldChar w:fldCharType="begin"/>
      </w:r>
      <w:r>
        <w:instrText xml:space="preserve"> TC "</w:instrText>
      </w:r>
      <w:bookmarkStart w:id="20" w:name="_Toc444159441"/>
      <w:r>
        <w:instrText>Darbstaciju operētājsistēmas</w:instrText>
      </w:r>
      <w:bookmarkEnd w:id="20"/>
      <w:r>
        <w:instrText>" \l 3</w:instrText>
      </w:r>
      <w:r>
        <w:fldChar w:fldCharType="end"/>
      </w:r>
    </w:p>
    <w:p w:rsidR="00282C9F" w:rsidRDefault="002D0921">
      <w:pPr>
        <w:pStyle w:val="ProductList-ClauseHeading"/>
        <w:outlineLvl w:val="3"/>
      </w:pPr>
      <w:r>
        <w:t>Ierīces licence</w:t>
      </w:r>
    </w:p>
    <w:p w:rsidR="00282C9F" w:rsidRDefault="002D0921" w:rsidP="002D0921">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282C9F" w:rsidRDefault="002D0921" w:rsidP="002D0921">
      <w:pPr>
        <w:pStyle w:val="ProductList-Bullet"/>
        <w:numPr>
          <w:ilvl w:val="0"/>
          <w:numId w:val="8"/>
        </w:numPr>
      </w:pPr>
      <w:r>
        <w:t>Klients drīkst programmatūru izmantot ne vairāk kā divos procesoros.</w:t>
      </w:r>
    </w:p>
    <w:p w:rsidR="00282C9F" w:rsidRDefault="002D0921" w:rsidP="002D0921">
      <w:pPr>
        <w:pStyle w:val="ProductList-Bullet"/>
        <w:numPr>
          <w:ilvl w:val="0"/>
          <w:numId w:val="8"/>
        </w:numPr>
      </w:pPr>
      <w:r>
        <w:t>Jebkurš lietotājs drīkst lietot programmatūru lokālā datorā.</w:t>
      </w:r>
    </w:p>
    <w:p w:rsidR="00282C9F" w:rsidRDefault="002D0921" w:rsidP="002D0921">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282C9F" w:rsidRDefault="002D0921" w:rsidP="002D0921">
      <w:pPr>
        <w:pStyle w:val="ProductList-Bullet"/>
        <w:numPr>
          <w:ilvl w:val="0"/>
          <w:numId w:val="8"/>
        </w:numPr>
      </w:pPr>
      <w:r>
        <w:t>Tikai viens lietotājs vienlaicīgi drīkst piekļūt programmatūrai un lietot to.</w:t>
      </w:r>
    </w:p>
    <w:p w:rsidR="00282C9F" w:rsidRDefault="002D0921" w:rsidP="002D0921">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282C9F" w:rsidRDefault="002D0921" w:rsidP="002D0921">
      <w:pPr>
        <w:pStyle w:val="ProductList-Bullet"/>
        <w:numPr>
          <w:ilvl w:val="0"/>
          <w:numId w:val="8"/>
        </w:numPr>
      </w:pPr>
      <w:r>
        <w:t>Ja izmantojat KMS aktivizāciju vai līdzīgu tehnoloģiju, izveidojamo savienojumu skaits nav ierobežots.</w:t>
      </w:r>
    </w:p>
    <w:p w:rsidR="00282C9F" w:rsidRDefault="00282C9F">
      <w:pPr>
        <w:pStyle w:val="ProductList-Body"/>
      </w:pPr>
    </w:p>
    <w:p w:rsidR="00282C9F" w:rsidRDefault="002D0921">
      <w:pPr>
        <w:pStyle w:val="ProductList-ClauseHeading"/>
        <w:outlineLvl w:val="3"/>
      </w:pPr>
      <w:r>
        <w:t>Adobe Flash Player</w:t>
      </w:r>
    </w:p>
    <w:p w:rsidR="00282C9F" w:rsidRDefault="002D0921">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4">
        <w:r>
          <w:rPr>
            <w:color w:val="00467F"/>
            <w:u w:val="single"/>
          </w:rPr>
          <w:t>http://go.microsoft.com/fwlink/?linkid=248532</w:t>
        </w:r>
      </w:hyperlink>
      <w:r>
        <w:t>. Adobe un Flash ir Adobe Systems Incorporated reģistrētas preču zīmes vai preču zīmes Amerikas Savienotajās Valstīs un/vai citās valstīs.</w:t>
      </w:r>
    </w:p>
    <w:p w:rsidR="00282C9F" w:rsidRDefault="002D0921">
      <w:pPr>
        <w:pStyle w:val="ProductList-Offering2Heading"/>
        <w:outlineLvl w:val="2"/>
      </w:pPr>
      <w:bookmarkStart w:id="21" w:name="_Sec541"/>
      <w:r>
        <w:t>Procesors/CAL</w:t>
      </w:r>
      <w:bookmarkEnd w:id="21"/>
      <w:r>
        <w:fldChar w:fldCharType="begin"/>
      </w:r>
      <w:r>
        <w:instrText xml:space="preserve"> TC "</w:instrText>
      </w:r>
      <w:bookmarkStart w:id="22" w:name="_Toc444159442"/>
      <w:r>
        <w:instrText>Procesors/CAL</w:instrText>
      </w:r>
      <w:bookmarkEnd w:id="22"/>
      <w:r>
        <w:instrText>" \l 3</w:instrText>
      </w:r>
      <w:r>
        <w:fldChar w:fldCharType="end"/>
      </w:r>
    </w:p>
    <w:p w:rsidR="00282C9F" w:rsidRDefault="002D0921">
      <w:pPr>
        <w:pStyle w:val="ProductList-ClauseHeading"/>
        <w:outlineLvl w:val="3"/>
      </w:pPr>
      <w:r>
        <w:t>Servera licences (katram procesoram)</w:t>
      </w:r>
    </w:p>
    <w:p w:rsidR="00282C9F" w:rsidRDefault="002D0921" w:rsidP="002D0921">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282C9F" w:rsidRDefault="002D0921" w:rsidP="002D0921">
      <w:pPr>
        <w:pStyle w:val="ProductList-Bullet"/>
        <w:numPr>
          <w:ilvl w:val="0"/>
          <w:numId w:val="9"/>
        </w:numPr>
      </w:pPr>
      <w:r>
        <w:t xml:space="preserve">Katriem diviem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nepieciešama viena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w:t>
      </w:r>
    </w:p>
    <w:p w:rsidR="00282C9F" w:rsidRDefault="002D0921" w:rsidP="002D0921">
      <w:pPr>
        <w:pStyle w:val="ProductList-Bullet"/>
        <w:numPr>
          <w:ilvl w:val="0"/>
          <w:numId w:val="9"/>
        </w:numPr>
      </w:pPr>
      <w:r>
        <w:t xml:space="preserve">Katra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282C9F" w:rsidRDefault="002D0921" w:rsidP="002D0921">
      <w:pPr>
        <w:pStyle w:val="ProductList-Bullet"/>
        <w:numPr>
          <w:ilvl w:val="0"/>
          <w:numId w:val="9"/>
        </w:numPr>
      </w:pPr>
      <w:r>
        <w:t xml:space="preserve">Klients drīkst katrā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282C9F" w:rsidRDefault="002D0921" w:rsidP="002D0921">
      <w:pPr>
        <w:pStyle w:val="ProductList-Bullet"/>
        <w:numPr>
          <w:ilvl w:val="0"/>
          <w:numId w:val="9"/>
        </w:numPr>
      </w:pPr>
      <w:r>
        <w:t xml:space="preserve">Klients drīkst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katrai licencei),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282C9F" w:rsidRDefault="002D0921" w:rsidP="002D0921">
      <w:pPr>
        <w:pStyle w:val="ProductList-Bullet"/>
        <w:numPr>
          <w:ilvl w:val="0"/>
          <w:numId w:val="9"/>
        </w:numPr>
      </w:pPr>
      <w:r>
        <w:t xml:space="preserve">Datacenter licences ļauj lietot servera programmatūru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282C9F" w:rsidRDefault="002D0921" w:rsidP="002D0921">
      <w:pPr>
        <w:pStyle w:val="ProductList-Bullet"/>
        <w:numPr>
          <w:ilvl w:val="0"/>
          <w:numId w:val="9"/>
        </w:numPr>
      </w:pPr>
      <w:r>
        <w:t xml:space="preserve">Ja licenču un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nodalījumu atkārtotu izveidi.</w:t>
      </w:r>
    </w:p>
    <w:p w:rsidR="00282C9F" w:rsidRDefault="002D0921" w:rsidP="002D0921">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282C9F" w:rsidRDefault="00282C9F">
      <w:pPr>
        <w:pStyle w:val="ProductList-Body"/>
      </w:pPr>
    </w:p>
    <w:p w:rsidR="00282C9F" w:rsidRDefault="002D0921">
      <w:pPr>
        <w:pStyle w:val="ProductList-ClauseHeading"/>
        <w:outlineLvl w:val="3"/>
      </w:pPr>
      <w:r>
        <w:t>Piekļuves licences</w:t>
      </w:r>
    </w:p>
    <w:p w:rsidR="00282C9F" w:rsidRDefault="002D0921" w:rsidP="002D0921">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282C9F" w:rsidRDefault="002D0921" w:rsidP="002D0921">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282C9F" w:rsidRDefault="002D0921" w:rsidP="002D0921">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rsidR="00282C9F" w:rsidRDefault="002D0921" w:rsidP="002D0921">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282C9F" w:rsidRDefault="002D0921">
      <w:pPr>
        <w:pStyle w:val="ProductList-Offering2Heading"/>
        <w:outlineLvl w:val="2"/>
      </w:pPr>
      <w:bookmarkStart w:id="23" w:name="_Sec542"/>
      <w:r>
        <w:t>Serveris/CAL</w:t>
      </w:r>
      <w:bookmarkEnd w:id="23"/>
      <w:r>
        <w:fldChar w:fldCharType="begin"/>
      </w:r>
      <w:r>
        <w:instrText xml:space="preserve"> TC "</w:instrText>
      </w:r>
      <w:bookmarkStart w:id="24" w:name="_Toc444159443"/>
      <w:r>
        <w:instrText>Serveris/CAL</w:instrText>
      </w:r>
      <w:bookmarkEnd w:id="24"/>
      <w:r>
        <w:instrText>" \l 3</w:instrText>
      </w:r>
      <w:r>
        <w:fldChar w:fldCharType="end"/>
      </w:r>
    </w:p>
    <w:p w:rsidR="00282C9F" w:rsidRDefault="002D0921">
      <w:pPr>
        <w:pStyle w:val="ProductList-ClauseHeading"/>
        <w:outlineLvl w:val="3"/>
      </w:pPr>
      <w:r>
        <w:t>Servera licences (katrai Instancei)</w:t>
      </w:r>
    </w:p>
    <w:p w:rsidR="00282C9F" w:rsidRDefault="002D0921">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282C9F" w:rsidRDefault="00282C9F">
      <w:pPr>
        <w:pStyle w:val="ProductList-Body"/>
      </w:pPr>
    </w:p>
    <w:p w:rsidR="00282C9F" w:rsidRDefault="002D0921">
      <w:pPr>
        <w:pStyle w:val="ProductList-ClauseHeading"/>
        <w:outlineLvl w:val="3"/>
      </w:pPr>
      <w:r>
        <w:t>Piekļuves licences</w:t>
      </w:r>
    </w:p>
    <w:p w:rsidR="00282C9F" w:rsidRDefault="002D0921" w:rsidP="002D0921">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282C9F" w:rsidRDefault="002D0921" w:rsidP="002D0921">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
        <w:outlineLvl w:val="2"/>
      </w:pPr>
      <w:bookmarkStart w:id="25" w:name="_Sec543"/>
      <w:r>
        <w:t>Licencēts kodolam</w:t>
      </w:r>
      <w:bookmarkEnd w:id="25"/>
      <w:r>
        <w:fldChar w:fldCharType="begin"/>
      </w:r>
      <w:r>
        <w:instrText xml:space="preserve"> TC "</w:instrText>
      </w:r>
      <w:bookmarkStart w:id="26" w:name="_Toc444159444"/>
      <w:r>
        <w:instrText>Licencēts kodolam</w:instrText>
      </w:r>
      <w:bookmarkEnd w:id="26"/>
      <w:r>
        <w:instrText>" \l 3</w:instrText>
      </w:r>
      <w:r>
        <w:fldChar w:fldCharType="end"/>
      </w:r>
    </w:p>
    <w:p w:rsidR="00282C9F" w:rsidRDefault="002D0921">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282C9F" w:rsidRDefault="00282C9F">
      <w:pPr>
        <w:pStyle w:val="ProductList-Body"/>
      </w:pPr>
    </w:p>
    <w:p w:rsidR="00282C9F" w:rsidRDefault="002D0921">
      <w:pPr>
        <w:pStyle w:val="ProductList-ClauseHeading"/>
        <w:outlineLvl w:val="3"/>
      </w:pPr>
      <w:r>
        <w:t>Servera licences (licencēts kodolam) — Licencēšana atbilstoši servera fiziskajam kodolam</w:t>
      </w:r>
    </w:p>
    <w:p w:rsidR="00282C9F" w:rsidRDefault="002D0921" w:rsidP="002D0921">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rsidR="00282C9F" w:rsidRDefault="002D0921" w:rsidP="002D0921">
      <w:pPr>
        <w:pStyle w:val="ProductList-Bullet"/>
        <w:numPr>
          <w:ilvl w:val="0"/>
          <w:numId w:val="12"/>
        </w:numPr>
      </w:pPr>
      <w:r>
        <w:t xml:space="preserve">Nepieciešamo licenču skaits ir vienāds ar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 reizinājumu ar piemērojamo </w:t>
      </w:r>
      <w:r>
        <w:fldChar w:fldCharType="begin"/>
      </w:r>
      <w:r>
        <w:instrText xml:space="preserve"> AutoTextList   \s NoStyle \t "Kodolu koeficients ir skaitliska vērtība, kas saistīta ar konkrētu Fizisko procesoru ar mērķi noteikt to Licenču skaitu, kas nepieciešams visu Fizisko kodolu licencēšanai Serverī." </w:instrText>
      </w:r>
      <w:r>
        <w:fldChar w:fldCharType="separate"/>
      </w:r>
      <w:r>
        <w:rPr>
          <w:color w:val="0563C1"/>
        </w:rPr>
        <w:t>Kodolu koeficientu</w:t>
      </w:r>
      <w:r>
        <w:fldChar w:fldCharType="end"/>
      </w:r>
      <w:r>
        <w:t xml:space="preserve">, kas pieejams vietnē </w:t>
      </w:r>
      <w:hyperlink r:id="rId35">
        <w:r>
          <w:rPr>
            <w:color w:val="00467F"/>
            <w:u w:val="single"/>
          </w:rPr>
          <w:t>http://go.microsoft.com/fwlink/?LinkID=229882</w:t>
        </w:r>
      </w:hyperlink>
      <w:r>
        <w:t>.</w:t>
      </w:r>
    </w:p>
    <w:p w:rsidR="00282C9F" w:rsidRDefault="002D0921" w:rsidP="002D0921">
      <w:pPr>
        <w:pStyle w:val="ProductList-Bullet"/>
        <w:numPr>
          <w:ilvl w:val="0"/>
          <w:numId w:val="12"/>
        </w:numPr>
      </w:pPr>
      <w:r>
        <w:t xml:space="preserve">Izdevumiem Enterprise un Parallel Data Warehouse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Klients drīkst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skaitā, kas ir vienāds ar tam piešķirto licenču skaitu.</w:t>
      </w:r>
    </w:p>
    <w:p w:rsidR="00282C9F" w:rsidRDefault="002D0921" w:rsidP="002D0921">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282C9F" w:rsidRDefault="002D0921" w:rsidP="002D0921">
      <w:pPr>
        <w:pStyle w:val="ProductList-Bullet"/>
        <w:numPr>
          <w:ilvl w:val="0"/>
          <w:numId w:val="12"/>
        </w:numPr>
      </w:pPr>
      <w:r>
        <w:t xml:space="preserve">Citos izdevumos Klients drīkst lietot neierobežotu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tikai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282C9F" w:rsidRDefault="00282C9F">
      <w:pPr>
        <w:pStyle w:val="ProductList-Body"/>
      </w:pPr>
    </w:p>
    <w:p w:rsidR="00282C9F" w:rsidRDefault="002D0921">
      <w:pPr>
        <w:pStyle w:val="ProductList-ClauseHeading"/>
        <w:outlineLvl w:val="3"/>
      </w:pPr>
      <w:r>
        <w:t>Servera licences (licencēts kodolam) — Licencēšana atbilstoši atsevišķai virtuālai OSE</w:t>
      </w:r>
    </w:p>
    <w:p w:rsidR="00282C9F" w:rsidRDefault="002D0921" w:rsidP="002D0921">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282C9F" w:rsidRDefault="002D0921" w:rsidP="002D0921">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rsidR="00282C9F" w:rsidRDefault="002D0921" w:rsidP="002D0921">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282C9F" w:rsidRDefault="002D0921">
      <w:pPr>
        <w:pStyle w:val="ProductList-Offering2Heading"/>
        <w:outlineLvl w:val="2"/>
      </w:pPr>
      <w:bookmarkStart w:id="27" w:name="_Sec544"/>
      <w:r>
        <w:t>Pārvaldības serveri</w:t>
      </w:r>
      <w:bookmarkEnd w:id="27"/>
      <w:r>
        <w:fldChar w:fldCharType="begin"/>
      </w:r>
      <w:r>
        <w:instrText xml:space="preserve"> TC "</w:instrText>
      </w:r>
      <w:bookmarkStart w:id="28" w:name="_Toc444159445"/>
      <w:r>
        <w:instrText>Pārvaldības serveri</w:instrText>
      </w:r>
      <w:bookmarkEnd w:id="28"/>
      <w:r>
        <w:instrText>" \l 3</w:instrText>
      </w:r>
      <w:r>
        <w:fldChar w:fldCharType="end"/>
      </w:r>
    </w:p>
    <w:p w:rsidR="00282C9F" w:rsidRDefault="002D0921">
      <w:pPr>
        <w:pStyle w:val="ProductList-ClauseHeading"/>
        <w:outlineLvl w:val="3"/>
      </w:pPr>
      <w:r>
        <w:t>Pārvaldības licences</w:t>
      </w:r>
    </w:p>
    <w:p w:rsidR="00282C9F" w:rsidRDefault="002D0921">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282C9F" w:rsidRDefault="00282C9F">
      <w:pPr>
        <w:pStyle w:val="ProductList-Body"/>
      </w:pPr>
    </w:p>
    <w:p w:rsidR="00282C9F" w:rsidRDefault="002D0921">
      <w:pPr>
        <w:pStyle w:val="ProductList-ClauseHeading"/>
        <w:outlineLvl w:val="3"/>
      </w:pPr>
      <w:r>
        <w:t>Servera pārvaldības licences (katram procesoram)</w:t>
      </w:r>
    </w:p>
    <w:p w:rsidR="00282C9F" w:rsidRDefault="002D0921" w:rsidP="002D0921">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282C9F" w:rsidRDefault="002D0921" w:rsidP="002D0921">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w:t>
      </w:r>
    </w:p>
    <w:p w:rsidR="00282C9F" w:rsidRDefault="002D0921" w:rsidP="002D0921">
      <w:pPr>
        <w:pStyle w:val="ProductList-Bullet"/>
        <w:numPr>
          <w:ilvl w:val="0"/>
          <w:numId w:val="14"/>
        </w:numPr>
      </w:pPr>
      <w:r>
        <w:t>Katriem diviem procesoriem Licencētajā serverī ir nepieciešama viena Licence.</w:t>
      </w:r>
    </w:p>
    <w:p w:rsidR="00282C9F" w:rsidRDefault="002D0921" w:rsidP="002D0921">
      <w:pPr>
        <w:pStyle w:val="ProductList-Bullet"/>
        <w:numPr>
          <w:ilvl w:val="0"/>
          <w:numId w:val="14"/>
        </w:numPr>
      </w:pPr>
      <w:r>
        <w:t xml:space="preserve">Katra standarta izdevuma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programmatūru, lai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līdz pat divām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282C9F" w:rsidRDefault="002D0921" w:rsidP="002D0921">
      <w:pPr>
        <w:pStyle w:val="ProductList-Bullet"/>
        <w:numPr>
          <w:ilvl w:val="0"/>
          <w:numId w:val="14"/>
        </w:numPr>
      </w:pPr>
      <w:r>
        <w:t xml:space="preserve">Standarta izdevuma licences ļauj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citām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viesošanai un Pārvaldībai.</w:t>
      </w:r>
    </w:p>
    <w:p w:rsidR="00282C9F" w:rsidRDefault="002D0921" w:rsidP="002D0921">
      <w:pPr>
        <w:pStyle w:val="ProductList-Bullet"/>
        <w:numPr>
          <w:ilvl w:val="0"/>
          <w:numId w:val="14"/>
        </w:numPr>
      </w:pPr>
      <w:r>
        <w:t xml:space="preserve">Klients drīkst piešķirt papildu Standarta izdevuma licences savam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katrai Licencei.</w:t>
      </w:r>
    </w:p>
    <w:p w:rsidR="00282C9F" w:rsidRDefault="002D0921" w:rsidP="002D0921">
      <w:pPr>
        <w:pStyle w:val="ProductList-Bullet"/>
        <w:numPr>
          <w:ilvl w:val="0"/>
          <w:numId w:val="14"/>
        </w:numPr>
      </w:pPr>
      <w:r>
        <w:t xml:space="preserve">Izdevuma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ļauj lietot programmatūru, lai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neierobežota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282C9F" w:rsidRDefault="00282C9F">
      <w:pPr>
        <w:pStyle w:val="ProductList-Body"/>
      </w:pPr>
    </w:p>
    <w:p w:rsidR="00282C9F" w:rsidRDefault="002D0921">
      <w:pPr>
        <w:pStyle w:val="ProductList-ClauseHeading"/>
        <w:outlineLvl w:val="3"/>
      </w:pPr>
      <w:r>
        <w:t>Klienta pārvaldības licences (katrai OSE vai lietotājam)</w:t>
      </w:r>
    </w:p>
    <w:p w:rsidR="00282C9F" w:rsidRDefault="002D0921" w:rsidP="002D0921">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rsidR="00282C9F" w:rsidRDefault="002D0921" w:rsidP="002D0921">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rsidR="00282C9F" w:rsidRDefault="002D0921" w:rsidP="002D0921">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rsidR="00282C9F" w:rsidRDefault="002D0921" w:rsidP="002D0921">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kurai piekļūst vairāki lietotāji, ir nepieciešama OSE klienta pārvaldības licence vai Lietotāja klienta pārvaldības licence katram lietotājam.</w:t>
      </w:r>
    </w:p>
    <w:p w:rsidR="00282C9F" w:rsidRDefault="00282C9F">
      <w:pPr>
        <w:pStyle w:val="ProductList-Body"/>
      </w:pPr>
    </w:p>
    <w:p w:rsidR="00282C9F" w:rsidRDefault="002D0921">
      <w:pPr>
        <w:pStyle w:val="ProductList-ClauseHeading"/>
        <w:outlineLvl w:val="3"/>
      </w:pPr>
      <w:r>
        <w:t>Pārvaldības licences nav nepieciešamas</w:t>
      </w:r>
    </w:p>
    <w:p w:rsidR="00282C9F" w:rsidRDefault="002D0921" w:rsidP="002D0921">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282C9F" w:rsidRDefault="002D0921" w:rsidP="002D0921">
      <w:pPr>
        <w:pStyle w:val="ProductList-Bullet"/>
        <w:numPr>
          <w:ilvl w:val="0"/>
          <w:numId w:val="16"/>
        </w:numPr>
      </w:pPr>
      <w:r>
        <w:t>Jebkura no Klienta tīkla infrastruktūras ierīcēm, kas darbojas tikai tīkla datu pārsūtīšanas nolūkos un nedarbina Windows Server programmatūru.</w:t>
      </w:r>
    </w:p>
    <w:p w:rsidR="00282C9F" w:rsidRDefault="002D0921" w:rsidP="002D0921">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rsidR="00282C9F" w:rsidRDefault="002D0921" w:rsidP="002D0921">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rsidR="00282C9F" w:rsidRDefault="00282C9F">
      <w:pPr>
        <w:pStyle w:val="ProductList-Body"/>
      </w:pPr>
    </w:p>
    <w:p w:rsidR="00282C9F" w:rsidRDefault="002D0921">
      <w:pPr>
        <w:pStyle w:val="ProductList-ClauseHeading"/>
        <w:outlineLvl w:val="3"/>
      </w:pPr>
      <w:r>
        <w:t>Datu kopas</w:t>
      </w:r>
    </w:p>
    <w:p w:rsidR="00282C9F" w:rsidRDefault="002D0921">
      <w:pPr>
        <w:pStyle w:val="ProductList-Body"/>
      </w:pPr>
      <w:r>
        <w:t>Klients nedrīkst kopēt vai izplatīt nevienu programmatūrā iekļauto datu kopu (vai jebkuru datu kopas daļu).</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
        <w:outlineLvl w:val="2"/>
      </w:pPr>
      <w:bookmarkStart w:id="29" w:name="_Sec545"/>
      <w:r>
        <w:t>Specializētie serveri</w:t>
      </w:r>
      <w:bookmarkEnd w:id="29"/>
      <w:r>
        <w:fldChar w:fldCharType="begin"/>
      </w:r>
      <w:r>
        <w:instrText xml:space="preserve"> TC "</w:instrText>
      </w:r>
      <w:bookmarkStart w:id="30" w:name="_Toc444159446"/>
      <w:r>
        <w:instrText>Specializētie serveri</w:instrText>
      </w:r>
      <w:bookmarkEnd w:id="30"/>
      <w:r>
        <w:instrText>" \l 3</w:instrText>
      </w:r>
      <w:r>
        <w:fldChar w:fldCharType="end"/>
      </w:r>
    </w:p>
    <w:p w:rsidR="00282C9F" w:rsidRDefault="002D0921">
      <w:pPr>
        <w:pStyle w:val="ProductList-ClauseHeading"/>
        <w:outlineLvl w:val="3"/>
      </w:pPr>
      <w:r>
        <w:t>Servera licences (katrai Instancei)</w:t>
      </w:r>
    </w:p>
    <w:p w:rsidR="00282C9F" w:rsidRDefault="002D0921">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rsidR="00282C9F" w:rsidRDefault="002D0921">
      <w:pPr>
        <w:pStyle w:val="ProductList-Offering2Heading"/>
        <w:outlineLvl w:val="2"/>
      </w:pPr>
      <w:bookmarkStart w:id="31" w:name="_Sec546"/>
      <w:r>
        <w:t>Izstrādātāju rīki</w:t>
      </w:r>
      <w:bookmarkEnd w:id="31"/>
      <w:r>
        <w:fldChar w:fldCharType="begin"/>
      </w:r>
      <w:r>
        <w:instrText xml:space="preserve"> TC "</w:instrText>
      </w:r>
      <w:bookmarkStart w:id="32" w:name="_Toc444159447"/>
      <w:r>
        <w:instrText>Izstrādātāju rīki</w:instrText>
      </w:r>
      <w:bookmarkEnd w:id="32"/>
      <w:r>
        <w:instrText>" \l 3</w:instrText>
      </w:r>
      <w:r>
        <w:fldChar w:fldCharType="end"/>
      </w:r>
    </w:p>
    <w:p w:rsidR="00282C9F" w:rsidRDefault="002D0921">
      <w:pPr>
        <w:pStyle w:val="ProductList-ClauseHeading"/>
        <w:outlineLvl w:val="3"/>
      </w:pPr>
      <w:r>
        <w:t>Lietotāja licences</w:t>
      </w:r>
    </w:p>
    <w:p w:rsidR="00282C9F" w:rsidRDefault="002D0921" w:rsidP="002D0921">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w:t>
      </w:r>
    </w:p>
    <w:p w:rsidR="00282C9F" w:rsidRDefault="002D0921" w:rsidP="002D0921">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rsidR="00282C9F" w:rsidRDefault="002D0921" w:rsidP="002D0921">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282C9F" w:rsidRDefault="00282C9F">
      <w:pPr>
        <w:pStyle w:val="ProductList-Body"/>
      </w:pPr>
    </w:p>
    <w:p w:rsidR="00282C9F" w:rsidRDefault="002D0921">
      <w:pPr>
        <w:pStyle w:val="ProductList-ClauseHeading"/>
        <w:outlineLvl w:val="3"/>
      </w:pPr>
      <w:r>
        <w:t>MSDN abonementu papildu licences nosacījumi</w:t>
      </w:r>
    </w:p>
    <w:p w:rsidR="00282C9F" w:rsidRDefault="002D0921">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MSDN abonementu. MSDN abonementos “Programmatūra” ir programmatūra, kas Klienta abonementa līmenī ir pieejama, izmantojot vietni MSDN Subscriber Downloads.</w:t>
      </w:r>
    </w:p>
    <w:p w:rsidR="00282C9F" w:rsidRDefault="00282C9F">
      <w:pPr>
        <w:pStyle w:val="ProductList-Body"/>
      </w:pPr>
    </w:p>
    <w:p w:rsidR="00282C9F" w:rsidRDefault="002D0921">
      <w:pPr>
        <w:pStyle w:val="ProductList-SubClauseHeading"/>
        <w:outlineLvl w:val="4"/>
      </w:pPr>
      <w:r>
        <w:t>Programmatūras lietošana Microsoft Azure platformas pakalpojumos</w:t>
      </w:r>
    </w:p>
    <w:p w:rsidR="00282C9F" w:rsidRDefault="002D0921" w:rsidP="002D0921">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MSDN abonementa termiņa ietvaros drīkst darbināt Programmatūru Microsoft Azure platformas pakalpojumos.</w:t>
      </w:r>
    </w:p>
    <w:p w:rsidR="00282C9F" w:rsidRDefault="002D0921" w:rsidP="002D0921">
      <w:pPr>
        <w:pStyle w:val="ProductList-Bullet"/>
        <w:numPr>
          <w:ilvl w:val="1"/>
          <w:numId w:val="18"/>
        </w:numPr>
      </w:pPr>
      <w:r>
        <w:t>Uz Programmatūras lietošanu ir attiecināmi Klienta lielapjoma licencēšanas līguma noteikumi un nosacījumi, kā arī visi nosacījumi, kas attiecas uz Programmatūru.</w:t>
      </w:r>
    </w:p>
    <w:p w:rsidR="00282C9F" w:rsidRDefault="002D0921" w:rsidP="002D0921">
      <w:pPr>
        <w:pStyle w:val="ProductList-Bullet"/>
        <w:numPr>
          <w:ilvl w:val="1"/>
          <w:numId w:val="18"/>
        </w:numPr>
      </w:pPr>
      <w:r>
        <w:t xml:space="preserve">Izstrādātāju rīku licences modeļa nosacījumi attiecas uz Programmatūras un Azure MSDN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rsidR="00282C9F" w:rsidRDefault="00282C9F">
      <w:pPr>
        <w:pStyle w:val="ProductList-BodyIndented"/>
      </w:pPr>
    </w:p>
    <w:p w:rsidR="00282C9F" w:rsidRDefault="002D0921">
      <w:pPr>
        <w:pStyle w:val="ProductList-SubClauseHeading"/>
        <w:outlineLvl w:val="4"/>
      </w:pPr>
      <w:r>
        <w:t>Papildu prasības</w:t>
      </w:r>
    </w:p>
    <w:p w:rsidR="00282C9F" w:rsidRDefault="002D0921">
      <w:pPr>
        <w:pStyle w:val="ProductList-BodyIndented"/>
      </w:pPr>
      <w:r>
        <w:t>Lai Microsoft Azure platformas pakalpojumos darbinātu Programmatūru, Klientam ir jāaktivizē savs MSDN abonements, saistot savu Microsoft kontu ar MSDN abonementu.</w:t>
      </w:r>
    </w:p>
    <w:p w:rsidR="00282C9F" w:rsidRDefault="00282C9F">
      <w:pPr>
        <w:pStyle w:val="ProductList-BodyIndented"/>
      </w:pPr>
    </w:p>
    <w:p w:rsidR="00282C9F" w:rsidRDefault="002D0921">
      <w:pPr>
        <w:pStyle w:val="ProductList-SubClauseHeading"/>
        <w:outlineLvl w:val="4"/>
      </w:pPr>
      <w:r>
        <w:t>Akcepttesti un atsauksmes</w:t>
      </w:r>
    </w:p>
    <w:p w:rsidR="00282C9F" w:rsidRDefault="002D0921">
      <w:pPr>
        <w:pStyle w:val="ProductList-BodyIndented"/>
      </w:pPr>
      <w:r>
        <w:t>Klienta lietotāji drīkst piekļūt Programmatūrai, lai veiktu akcepttestus vai sniegtu atsauksmes par tā programmām.</w:t>
      </w:r>
    </w:p>
    <w:p w:rsidR="00282C9F" w:rsidRDefault="00282C9F">
      <w:pPr>
        <w:pStyle w:val="ProductList-BodyIndented"/>
      </w:pPr>
    </w:p>
    <w:p w:rsidR="00282C9F" w:rsidRDefault="002D0921">
      <w:pPr>
        <w:pStyle w:val="ProductList-SubClauseHeading"/>
        <w:outlineLvl w:val="4"/>
      </w:pPr>
      <w:r>
        <w:t>Windows Server 2012 R2 Remote Desktop Services</w:t>
      </w:r>
    </w:p>
    <w:p w:rsidR="00282C9F" w:rsidRDefault="002D0921">
      <w:pPr>
        <w:pStyle w:val="ProductList-BodyIndented"/>
      </w:pPr>
      <w:r>
        <w:t>Windows Server programmatūras līdzekli Remote Desktop Services jebkurā laikā drīkst izmantot ne vairāk kā 200 anonīmu lietotāju, lai piekļūtu Klienta programmu demonstrācijām tiešsaistē.</w:t>
      </w:r>
    </w:p>
    <w:p w:rsidR="00282C9F" w:rsidRDefault="00282C9F">
      <w:pPr>
        <w:pStyle w:val="ProductList-BodyIndented"/>
      </w:pPr>
    </w:p>
    <w:p w:rsidR="00282C9F" w:rsidRDefault="002D0921">
      <w:pPr>
        <w:pStyle w:val="ProductList-SubClauseHeading"/>
        <w:outlineLvl w:val="4"/>
      </w:pPr>
      <w:r>
        <w:t>Windows iegultais produkts</w:t>
      </w:r>
    </w:p>
    <w:p w:rsidR="00282C9F" w:rsidRDefault="002D0921">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282C9F" w:rsidRDefault="00282C9F">
      <w:pPr>
        <w:pStyle w:val="ProductList-BodyIndented"/>
        <w:jc w:val="right"/>
      </w:pPr>
    </w:p>
    <w:tbl>
      <w:tblPr>
        <w:tblStyle w:val="PURTable0"/>
        <w:tblW w:w="0" w:type="dxa"/>
        <w:tblLook w:val="04A0" w:firstRow="1" w:lastRow="0" w:firstColumn="1" w:lastColumn="0" w:noHBand="0" w:noVBand="1"/>
      </w:tblPr>
      <w:tblGrid>
        <w:gridCol w:w="1044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Indented"/>
      </w:pPr>
    </w:p>
    <w:p w:rsidR="00282C9F" w:rsidRDefault="00282C9F">
      <w:pPr>
        <w:sectPr w:rsidR="00282C9F">
          <w:headerReference w:type="default" r:id="rId36"/>
          <w:footerReference w:type="default" r:id="rId37"/>
          <w:type w:val="continuous"/>
          <w:pgSz w:w="12240" w:h="15840" w:code="1"/>
          <w:pgMar w:top="1170" w:right="720" w:bottom="720" w:left="720" w:header="432" w:footer="288" w:gutter="0"/>
          <w:cols w:space="360"/>
        </w:sectPr>
      </w:pPr>
    </w:p>
    <w:p w:rsidR="00282C9F" w:rsidRDefault="002D0921">
      <w:pPr>
        <w:pStyle w:val="ProductList-SectionHeading"/>
        <w:pageBreakBefore/>
        <w:outlineLvl w:val="0"/>
      </w:pPr>
      <w:bookmarkStart w:id="33" w:name="_Sec547"/>
      <w:bookmarkEnd w:id="11"/>
      <w:r>
        <w:t>Programmatūra</w:t>
      </w:r>
      <w:r>
        <w:fldChar w:fldCharType="begin"/>
      </w:r>
      <w:r>
        <w:instrText xml:space="preserve"> TC "</w:instrText>
      </w:r>
      <w:bookmarkStart w:id="34" w:name="_Toc444159448"/>
      <w:r>
        <w:instrText>Programmatūra</w:instrText>
      </w:r>
      <w:bookmarkEnd w:id="34"/>
      <w:r>
        <w:instrText>" \l 1</w:instrText>
      </w:r>
      <w:r>
        <w:fldChar w:fldCharType="end"/>
      </w:r>
    </w:p>
    <w:p w:rsidR="00282C9F" w:rsidRDefault="002D0921">
      <w:pPr>
        <w:pStyle w:val="ProductList-Offering1HeadingNoBorder"/>
        <w:outlineLvl w:val="1"/>
      </w:pPr>
      <w:bookmarkStart w:id="35" w:name="_Sec857"/>
      <w:r>
        <w:t>Advanced Threat Analytics</w:t>
      </w:r>
      <w:bookmarkEnd w:id="35"/>
      <w:r>
        <w:fldChar w:fldCharType="begin"/>
      </w:r>
      <w:r>
        <w:instrText xml:space="preserve"> TC "</w:instrText>
      </w:r>
      <w:bookmarkStart w:id="36" w:name="_Toc444159449"/>
      <w:r>
        <w:instrText>Advanced Threat Analytics</w:instrText>
      </w:r>
      <w:bookmarkEnd w:id="36"/>
      <w:r>
        <w:instrText>" \l 2</w:instrText>
      </w:r>
      <w:r>
        <w:fldChar w:fldCharType="end"/>
      </w:r>
    </w:p>
    <w:p w:rsidR="00282C9F" w:rsidRDefault="002D0921">
      <w:pPr>
        <w:pStyle w:val="ProductList-Offering1SubSection"/>
        <w:outlineLvl w:val="2"/>
      </w:pPr>
      <w:bookmarkStart w:id="37" w:name="_Sec858"/>
      <w:r>
        <w:t>1. Programmas pieejamība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2"/>
      </w:pPr>
      <w:bookmarkStart w:id="38" w:name="_Sec859"/>
      <w:r>
        <w:t>2. Produktu nosacījumi</w:t>
      </w:r>
      <w:bookmarkEnd w:id="38"/>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Iepriekšējie izdevumi: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3"/>
      </w:pPr>
      <w:r>
        <w:t>2.1. Valstu ierobežojumi</w:t>
      </w:r>
    </w:p>
    <w:p w:rsidR="00282C9F" w:rsidRDefault="002D0921">
      <w:pPr>
        <w:pStyle w:val="ProductList-Body"/>
      </w:pPr>
      <w:r>
        <w:t>Klientam nav tiesību lejupielādēt Advanced Threat Analytics 2016, kas paredzēts lietošanai vai izplatīšanai Ķīnas Tautas Republikā.</w:t>
      </w:r>
    </w:p>
    <w:p w:rsidR="00282C9F" w:rsidRDefault="002D0921">
      <w:pPr>
        <w:pStyle w:val="ProductList-Offering1SubSection"/>
        <w:outlineLvl w:val="2"/>
      </w:pPr>
      <w:bookmarkStart w:id="39" w:name="_Sec860"/>
      <w:r>
        <w:t>3. Lietošanas tiesības</w:t>
      </w:r>
      <w:bookmarkEnd w:id="39"/>
    </w:p>
    <w:tbl>
      <w:tblPr>
        <w:tblStyle w:val="PURTable"/>
        <w:tblW w:w="0" w:type="dxa"/>
        <w:tblLook w:val="04A0" w:firstRow="1" w:lastRow="0" w:firstColumn="1" w:lastColumn="0" w:noHBand="0" w:noVBand="1"/>
      </w:tblPr>
      <w:tblGrid>
        <w:gridCol w:w="3581"/>
        <w:gridCol w:w="3579"/>
        <w:gridCol w:w="3630"/>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8">
              <w:r>
                <w:rPr>
                  <w:color w:val="00467F"/>
                  <w:u w:val="single"/>
                </w:rPr>
                <w:t>Universālie</w:t>
              </w:r>
            </w:hyperlink>
            <w:r>
              <w:t xml:space="preserve">; </w:t>
            </w:r>
            <w:hyperlink w:anchor="_Sec544">
              <w:r>
                <w:rPr>
                  <w:color w:val="00467F"/>
                  <w:u w:val="single"/>
                </w:rPr>
                <w:t>Pārvaldības serveris</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Papildu programmatūra: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3"/>
      </w:pPr>
      <w:r>
        <w:t>3.1. Pārvaldības licence</w:t>
      </w:r>
    </w:p>
    <w:tbl>
      <w:tblPr>
        <w:tblStyle w:val="PURTable"/>
        <w:tblW w:w="0" w:type="dxa"/>
        <w:tblLook w:val="04A0" w:firstRow="1" w:lastRow="0" w:firstColumn="1" w:lastColumn="0" w:noHBand="0" w:noVBand="1"/>
      </w:tblPr>
      <w:tblGrid>
        <w:gridCol w:w="3601"/>
        <w:gridCol w:w="3588"/>
        <w:gridCol w:w="3601"/>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2C9F" w:rsidRDefault="002D092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282C9F" w:rsidRDefault="002D0921">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282C9F" w:rsidRDefault="002D0921">
            <w:pPr>
              <w:pStyle w:val="ProductList-TableBody"/>
            </w:pPr>
            <w:r>
              <w:t xml:space="preserve">Pārvaldības licencei ekvivalenta licence (skatiet </w:t>
            </w:r>
            <w:hyperlink w:anchor="_Sec591">
              <w:r>
                <w:rPr>
                  <w:color w:val="00467F"/>
                  <w:u w:val="single"/>
                </w:rPr>
                <w:t>Pielikumu A</w:t>
              </w:r>
            </w:hyperlink>
            <w:r>
              <w:t>)</w:t>
            </w:r>
          </w:p>
        </w:tc>
      </w:tr>
    </w:tbl>
    <w:p w:rsidR="00282C9F" w:rsidRDefault="00282C9F">
      <w:pPr>
        <w:pStyle w:val="ProductList-Body"/>
      </w:pPr>
    </w:p>
    <w:p w:rsidR="00282C9F" w:rsidRDefault="002D0921">
      <w:pPr>
        <w:pStyle w:val="ProductList-ClauseHeading"/>
        <w:outlineLvl w:val="3"/>
      </w:pPr>
      <w:r>
        <w:t>3.2. Lietošana, kam nepieciešama pārvaldības licence</w:t>
      </w:r>
    </w:p>
    <w:p w:rsidR="00282C9F" w:rsidRDefault="002D0921">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282C9F" w:rsidRDefault="00282C9F">
      <w:pPr>
        <w:pStyle w:val="ProductList-Body"/>
      </w:pPr>
    </w:p>
    <w:p w:rsidR="00282C9F" w:rsidRDefault="002D0921">
      <w:pPr>
        <w:pStyle w:val="ProductList-ClauseHeading"/>
        <w:outlineLvl w:val="3"/>
      </w:pPr>
      <w:r>
        <w:t>3.3. Bibliotēkas, kas licencētas ar GNU atviegloto vispārīgo publisko licenci</w:t>
      </w:r>
    </w:p>
    <w:p w:rsidR="00282C9F" w:rsidRDefault="002D092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programmatūras Advanced Threat Analytics pirmkodu vienīgi tādā apjomā, ciktāl tas ir nepieciešams, lai atkļūdotu izmaiņas jebkādā bibliotēkā, uz kuru attiecas GNU atvieglotā vispārīgā publiskā licence, kas var būt iekļauta programmatūrā vai piesaistīta tai.</w:t>
      </w:r>
    </w:p>
    <w:p w:rsidR="00282C9F" w:rsidRDefault="002D0921">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7"/>
        <w:gridCol w:w="3575"/>
        <w:gridCol w:w="361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jc w:val="right"/>
      </w:pP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1HeadingNoBorder"/>
        <w:outlineLvl w:val="1"/>
      </w:pPr>
      <w:bookmarkStart w:id="41" w:name="_Sec592"/>
      <w:r>
        <w:t>BizTalk</w:t>
      </w:r>
      <w:bookmarkEnd w:id="41"/>
      <w:r>
        <w:fldChar w:fldCharType="begin"/>
      </w:r>
      <w:r>
        <w:instrText xml:space="preserve"> TC "</w:instrText>
      </w:r>
      <w:bookmarkStart w:id="42" w:name="_Toc444159450"/>
      <w:r>
        <w:instrText>BizTalk</w:instrText>
      </w:r>
      <w:bookmarkEnd w:id="42"/>
      <w:r>
        <w:instrText>" \l 2</w:instrText>
      </w:r>
      <w:r>
        <w:fldChar w:fldCharType="end"/>
      </w:r>
    </w:p>
    <w:p w:rsidR="00282C9F" w:rsidRDefault="002D0921">
      <w:pPr>
        <w:pStyle w:val="ProductList-Offering1SubSection"/>
        <w:outlineLvl w:val="2"/>
      </w:pPr>
      <w:bookmarkStart w:id="43" w:name="_Sec593"/>
      <w:r>
        <w:t>1. Programmas pieejamība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82C9F" w:rsidRDefault="002D092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82C9F" w:rsidRDefault="002D092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82C9F" w:rsidRDefault="002D092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82C9F" w:rsidRDefault="002D09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2C9F" w:rsidRDefault="002D092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2C9F" w:rsidRDefault="002D092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2C9F" w:rsidRDefault="002D092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2C9F" w:rsidRDefault="002D092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2C9F" w:rsidRDefault="002D092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82C9F" w:rsidRDefault="002D092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2C9F" w:rsidRDefault="002D092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2C9F" w:rsidRDefault="002D09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2C9F" w:rsidRDefault="002D09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82C9F" w:rsidRDefault="002D09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none" w:sz="4" w:space="0" w:color="6E6E6E"/>
              <w:right w:val="none" w:sz="4" w:space="0" w:color="6E6E6E"/>
            </w:tcBorders>
          </w:tcPr>
          <w:p w:rsidR="00282C9F" w:rsidRDefault="002D092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82C9F" w:rsidRDefault="002D092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82C9F" w:rsidRDefault="00282C9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82C9F" w:rsidRDefault="00282C9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2"/>
      </w:pPr>
      <w:bookmarkStart w:id="44" w:name="_Sec594"/>
      <w:r>
        <w:t>2. Produktu nosacījumi</w:t>
      </w:r>
      <w:bookmarkEnd w:id="44"/>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Iepriekšējie izdevumi: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D0921">
      <w:pPr>
        <w:pStyle w:val="ProductList-Offering1SubSection"/>
        <w:outlineLvl w:val="2"/>
      </w:pPr>
      <w:bookmarkStart w:id="45" w:name="_Sec595"/>
      <w:r>
        <w:t>3. Lietošanas tiesības</w:t>
      </w:r>
      <w:bookmarkEnd w:id="45"/>
    </w:p>
    <w:tbl>
      <w:tblPr>
        <w:tblStyle w:val="PURTable"/>
        <w:tblW w:w="0" w:type="dxa"/>
        <w:tblLook w:val="04A0" w:firstRow="1" w:lastRow="0" w:firstColumn="1" w:lastColumn="0" w:noHBand="0" w:noVBand="1"/>
      </w:tblPr>
      <w:tblGrid>
        <w:gridCol w:w="3581"/>
        <w:gridCol w:w="3579"/>
        <w:gridCol w:w="3630"/>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Kodolam</w:t>
              </w:r>
            </w:hyperlink>
            <w:r>
              <w:t xml:space="preserve"> - visi (izņemot Developer), </w:t>
            </w:r>
            <w:hyperlink w:anchor="_Sec546">
              <w:r>
                <w:rPr>
                  <w:color w:val="00467F"/>
                  <w:u w:val="single"/>
                </w:rPr>
                <w:t>Izstrādātāju rīki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 (izņemot Developer)</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 un Office Web Apps — visi (izņemot Developer)</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3"/>
      </w:pPr>
      <w:r>
        <w:t>3.1. BizTalk Server 2013 R2 Branch un Standard izdevums</w:t>
      </w:r>
    </w:p>
    <w:p w:rsidR="00282C9F" w:rsidRDefault="002D0921">
      <w:pPr>
        <w:pStyle w:val="ProductList-Body"/>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282C9F" w:rsidRDefault="00282C9F">
      <w:pPr>
        <w:pStyle w:val="ProductList-Body"/>
      </w:pPr>
    </w:p>
    <w:p w:rsidR="00282C9F" w:rsidRDefault="002D0921">
      <w:pPr>
        <w:pStyle w:val="ProductList-ClauseHeading"/>
        <w:outlineLvl w:val="3"/>
      </w:pPr>
      <w:r>
        <w:t>3.2. BizTalk Server 2013 R2 Branch Edition</w:t>
      </w:r>
    </w:p>
    <w:p w:rsidR="00282C9F" w:rsidRDefault="002D0921">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282C9F" w:rsidRDefault="002D0921" w:rsidP="002D0921">
      <w:pPr>
        <w:pStyle w:val="ProductList-Bullet"/>
        <w:numPr>
          <w:ilvl w:val="0"/>
          <w:numId w:val="19"/>
        </w:numPr>
      </w:pPr>
      <w:r>
        <w:t xml:space="preserve">kalpot par centrālo mezglu “hub and spoke” tīkla modelī, </w:t>
      </w:r>
    </w:p>
    <w:p w:rsidR="00282C9F" w:rsidRDefault="002D0921" w:rsidP="002D0921">
      <w:pPr>
        <w:pStyle w:val="ProductList-Bullet"/>
        <w:numPr>
          <w:ilvl w:val="0"/>
          <w:numId w:val="19"/>
        </w:numPr>
      </w:pPr>
      <w:r>
        <w:t xml:space="preserve">centralizēt uzņēmuma mēroga saziņu ar citiem Serveriem vai ierīcēm, </w:t>
      </w:r>
    </w:p>
    <w:p w:rsidR="00282C9F" w:rsidRDefault="002D0921" w:rsidP="002D0921">
      <w:pPr>
        <w:pStyle w:val="ProductList-Bullet"/>
        <w:numPr>
          <w:ilvl w:val="0"/>
          <w:numId w:val="19"/>
        </w:numPr>
      </w:pPr>
      <w:r>
        <w:t>automatizēt biznesa procesus dažādās nodaļās, uzņēmuma struktūrvienībās vai filiālēs.</w:t>
      </w:r>
    </w:p>
    <w:p w:rsidR="00282C9F" w:rsidRDefault="00282C9F">
      <w:pPr>
        <w:pStyle w:val="ProductList-Body"/>
      </w:pPr>
    </w:p>
    <w:p w:rsidR="00282C9F" w:rsidRDefault="002D0921">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Shēmas un veidnes, kas ir saistītas ar BizTalk Server</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BAM Event APIs un Interceptors un Administration Tools</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Development Tools</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MQHelper.dll</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SOAP Receive Adapter</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UDDI</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pPr>
          </w:p>
        </w:tc>
      </w:tr>
    </w:tbl>
    <w:p w:rsidR="00282C9F" w:rsidRDefault="002D0921">
      <w:pPr>
        <w:pStyle w:val="ProductList-Offering1SubSection"/>
        <w:outlineLvl w:val="2"/>
      </w:pPr>
      <w:bookmarkStart w:id="46" w:name="_Sec596"/>
      <w:r>
        <w:t>4. Software Assurance</w:t>
      </w:r>
      <w:bookmarkEnd w:id="46"/>
    </w:p>
    <w:p w:rsidR="00282C9F" w:rsidRDefault="00282C9F">
      <w:pPr>
        <w:pStyle w:val="ProductList-Body"/>
      </w:pPr>
    </w:p>
    <w:tbl>
      <w:tblPr>
        <w:tblStyle w:val="PURTable"/>
        <w:tblW w:w="0" w:type="dxa"/>
        <w:tblLook w:val="04A0" w:firstRow="1" w:lastRow="0" w:firstColumn="1" w:lastColumn="0" w:noHBand="0" w:noVBand="1"/>
      </w:tblPr>
      <w:tblGrid>
        <w:gridCol w:w="3597"/>
        <w:gridCol w:w="3575"/>
        <w:gridCol w:w="361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 un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3"/>
      </w:pPr>
      <w:r>
        <w:t>4.1 Biz Talk Server 2013 R2 Enterprise — Neierobežota virtualizācija</w:t>
      </w:r>
    </w:p>
    <w:p w:rsidR="00282C9F" w:rsidRDefault="002D0921">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1HeadingNoBorder"/>
        <w:outlineLvl w:val="1"/>
      </w:pPr>
      <w:bookmarkStart w:id="47" w:name="_Sec597"/>
      <w:r>
        <w:t>CAL Suite</w:t>
      </w:r>
      <w:bookmarkEnd w:id="47"/>
      <w:r>
        <w:fldChar w:fldCharType="begin"/>
      </w:r>
      <w:r>
        <w:instrText xml:space="preserve"> TC "</w:instrText>
      </w:r>
      <w:bookmarkStart w:id="48" w:name="_Toc444159451"/>
      <w:r>
        <w:instrText>CAL Suite</w:instrText>
      </w:r>
      <w:bookmarkEnd w:id="48"/>
      <w:r>
        <w:instrText>" \l 2</w:instrText>
      </w:r>
      <w:r>
        <w:fldChar w:fldCharType="end"/>
      </w:r>
    </w:p>
    <w:p w:rsidR="00282C9F" w:rsidRDefault="002D0921">
      <w:pPr>
        <w:pStyle w:val="ProductList-Offering1SubSection"/>
        <w:outlineLvl w:val="2"/>
      </w:pPr>
      <w:bookmarkStart w:id="49" w:name="_Sec868"/>
      <w:r>
        <w:t>1. Programmas pieejamība</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(Lietotāja SL)</w:t>
            </w: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t>Enterprise CAL Bridge for Enterprise Mobility Suite no SA</w:t>
            </w:r>
            <w:r>
              <w:fldChar w:fldCharType="begin"/>
            </w:r>
            <w:r>
              <w:instrText xml:space="preserve"> XE "Enterprise CAL Bridge for Enterprise Mobility Suite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82C9F">
      <w:pPr>
        <w:pStyle w:val="ProductList-Body"/>
      </w:pPr>
    </w:p>
    <w:p w:rsidR="00282C9F" w:rsidRDefault="002D0921">
      <w:pPr>
        <w:pStyle w:val="ProductList-Offering1SubSection"/>
        <w:outlineLvl w:val="2"/>
      </w:pPr>
      <w:bookmarkStart w:id="50" w:name="_Sec599"/>
      <w:r>
        <w:t>2. Produktu nosacījumi</w:t>
      </w:r>
      <w:bookmarkEnd w:id="50"/>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Iepriekšējie izdevumi: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3"/>
      </w:pPr>
      <w:r>
        <w:t>2.1. CAL Suite piemērojamo lietošanas noteikumu noteikšanas process</w:t>
      </w:r>
    </w:p>
    <w:p w:rsidR="00282C9F" w:rsidRDefault="002D0921">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282C9F" w:rsidRDefault="00282C9F">
      <w:pPr>
        <w:pStyle w:val="ProductList-Body"/>
      </w:pPr>
    </w:p>
    <w:p w:rsidR="00282C9F" w:rsidRDefault="002D0921">
      <w:pPr>
        <w:pStyle w:val="ProductList-ClauseHeading"/>
        <w:outlineLvl w:val="3"/>
      </w:pPr>
      <w:r>
        <w:t>2.2. CAL Suite komponenti</w:t>
      </w:r>
    </w:p>
    <w:p w:rsidR="00282C9F" w:rsidRDefault="002D0921">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282C9F" w:rsidRDefault="00282C9F">
      <w:pPr>
        <w:pStyle w:val="ProductList-Body"/>
      </w:pPr>
    </w:p>
    <w:p w:rsidR="00282C9F" w:rsidRDefault="002D0921">
      <w:pPr>
        <w:pStyle w:val="ProductList-ClauseHeading"/>
        <w:outlineLvl w:val="3"/>
      </w:pPr>
      <w:r>
        <w:t>2.3. Tiešsaistes pakalpojumi, kas ietverti komplektā Enterprise CAL Suite</w:t>
      </w:r>
    </w:p>
    <w:p w:rsidR="00282C9F" w:rsidRDefault="002D0921">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40">
        <w:r>
          <w:rPr>
            <w:color w:val="00467F"/>
            <w:u w:val="single"/>
          </w:rPr>
          <w:t>http://go.microsoft.com/?linkid=9839207</w:t>
        </w:r>
      </w:hyperlink>
      <w:r>
        <w:t>.</w:t>
      </w:r>
    </w:p>
    <w:p w:rsidR="00282C9F" w:rsidRDefault="00282C9F">
      <w:pPr>
        <w:pStyle w:val="ProductList-Body"/>
      </w:pPr>
    </w:p>
    <w:p w:rsidR="00282C9F" w:rsidRDefault="002D0921">
      <w:pPr>
        <w:pStyle w:val="ProductList-ClauseHeading"/>
        <w:outlineLvl w:val="3"/>
      </w:pPr>
      <w:r>
        <w:t>2.4. CAL Suite Bridge pakalpojumam O365, pakalpojumam O365 un Intune, un pakalpojumam Intune</w:t>
      </w:r>
    </w:p>
    <w:p w:rsidR="00282C9F" w:rsidRDefault="002D0921">
      <w:pPr>
        <w:pStyle w:val="ProductList-SubClauseHeading"/>
        <w:outlineLvl w:val="4"/>
      </w:pPr>
      <w:r>
        <w:t>2.4.1. CAL Suite Bridge prasības</w:t>
      </w:r>
    </w:p>
    <w:p w:rsidR="00282C9F" w:rsidRDefault="002D0921">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rsidR="00282C9F" w:rsidRDefault="00282C9F">
      <w:pPr>
        <w:pStyle w:val="ProductList-BodyIndented"/>
      </w:pPr>
    </w:p>
    <w:p w:rsidR="00282C9F" w:rsidRDefault="002D0921">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Kvalificētie tiešsaistes pakalpojumi</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xml:space="preserve">, vai Office 365 Enterprise </w:t>
            </w:r>
            <w:r>
              <w:fldChar w:fldCharType="begin"/>
            </w:r>
            <w:r>
              <w:instrText xml:space="preserve"> XE "Office 365 Enterprise " </w:instrText>
            </w:r>
            <w:r>
              <w:fldChar w:fldCharType="end"/>
            </w:r>
            <w:r>
              <w:t>E4</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282C9F" w:rsidRDefault="002D0921">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282C9F" w:rsidRDefault="002D0921">
            <w:pPr>
              <w:pStyle w:val="ProductList-TableBody"/>
            </w:pPr>
            <w:r>
              <w:t>Office 365 Enterprise E4 un Microsoft Intune</w:t>
            </w:r>
            <w:r>
              <w:fldChar w:fldCharType="begin"/>
            </w:r>
            <w:r>
              <w:instrText xml:space="preserve"> XE "Office 365 Enterprise E4 un Microsoft Intune" </w:instrText>
            </w:r>
            <w:r>
              <w:fldChar w:fldCharType="end"/>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Intune</w:t>
            </w:r>
            <w:r>
              <w:fldChar w:fldCharType="begin"/>
            </w:r>
            <w:r>
              <w:instrText xml:space="preserve"> XE "Microsoft Intune" </w:instrText>
            </w:r>
            <w:r>
              <w:fldChar w:fldCharType="end"/>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Mobility Suite</w:t>
            </w:r>
            <w:r>
              <w:fldChar w:fldCharType="begin"/>
            </w:r>
            <w:r>
              <w:instrText xml:space="preserve"> XE "Enterprise Mobility Suite" </w:instrText>
            </w:r>
            <w:r>
              <w:fldChar w:fldCharType="end"/>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Office 365 Enterprise E3</w:t>
            </w:r>
            <w:r>
              <w:fldChar w:fldCharType="begin"/>
            </w:r>
            <w:r>
              <w:instrText xml:space="preserve"> XE "Office 365 Enterprise E3" </w:instrText>
            </w:r>
            <w:r>
              <w:fldChar w:fldCharType="end"/>
            </w:r>
            <w:r>
              <w:t xml:space="preserve"> vai</w:t>
            </w:r>
          </w:p>
          <w:p w:rsidR="00282C9F" w:rsidRDefault="002D0921">
            <w:pPr>
              <w:pStyle w:val="ProductList-TableBody"/>
            </w:pPr>
            <w:r>
              <w:t>Office 365 Enterprise E4</w:t>
            </w:r>
            <w:r>
              <w:fldChar w:fldCharType="begin"/>
            </w:r>
            <w:r>
              <w:instrText xml:space="preserve"> XE "Office 365 Enterprise E4" </w:instrText>
            </w:r>
            <w:r>
              <w:fldChar w:fldCharType="end"/>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282C9F" w:rsidRDefault="002D0921">
            <w:pPr>
              <w:pStyle w:val="ProductList-TableBody"/>
            </w:pPr>
            <w:r>
              <w:t>Office 365 Enterprise E4 un Microsoft Intune</w:t>
            </w:r>
            <w:r>
              <w:fldChar w:fldCharType="begin"/>
            </w:r>
            <w:r>
              <w:instrText xml:space="preserve"> XE "Office 365 Enterprise E4 un Microsoft Intune" </w:instrText>
            </w:r>
            <w:r>
              <w:fldChar w:fldCharType="end"/>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Intune</w:t>
            </w:r>
            <w:r>
              <w:fldChar w:fldCharType="begin"/>
            </w:r>
            <w:r>
              <w:instrText xml:space="preserve"> XE "Microsoft Intune" </w:instrText>
            </w:r>
            <w:r>
              <w:fldChar w:fldCharType="end"/>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Mobility Suite</w:t>
            </w:r>
            <w:r>
              <w:fldChar w:fldCharType="begin"/>
            </w:r>
            <w:r>
              <w:instrText xml:space="preserve"> XE "Enterprise Mobility Suite" </w:instrText>
            </w:r>
            <w:r>
              <w:fldChar w:fldCharType="end"/>
            </w:r>
          </w:p>
        </w:tc>
      </w:tr>
    </w:tbl>
    <w:p w:rsidR="00282C9F" w:rsidRDefault="002D0921">
      <w:pPr>
        <w:pStyle w:val="ProductList-BodyIndented"/>
      </w:pPr>
      <w:r>
        <w:rPr>
          <w:i/>
        </w:rPr>
        <w:t>*CAL Suite Bridge From SA Lietotāja abonēšanas licencēm (SL) ir nepieciešamas pilnīgi apmaksātas, pastāvīgās Licences ar aktīvu SA attiecībā uz ekvivalento Primāro CAL Suite. Produktu abonēšanas licenču vietā drīkst arī iegādāties CAL Suite Bridge No SA lietotāja SL, ja Abonēšanas licence tika iegādāta vismaz trīs gadus pirms brīža, kad iegādājāties No SA lietotāja SL.</w:t>
      </w:r>
    </w:p>
    <w:p w:rsidR="00282C9F" w:rsidRDefault="00282C9F">
      <w:pPr>
        <w:pStyle w:val="ProductList-BodyIndented"/>
      </w:pPr>
    </w:p>
    <w:p w:rsidR="00282C9F" w:rsidRDefault="002D0921">
      <w:pPr>
        <w:pStyle w:val="ProductList-SubClauseHeading"/>
        <w:outlineLvl w:val="4"/>
      </w:pPr>
      <w:r>
        <w:t>2.4.2. Studenta CAL (licence Academic Open un Academic Select)</w:t>
      </w:r>
    </w:p>
    <w:p w:rsidR="00282C9F" w:rsidRDefault="002D0921">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282C9F" w:rsidRDefault="002D0921">
      <w:pPr>
        <w:pStyle w:val="ProductList-Offering1SubSection"/>
        <w:outlineLvl w:val="2"/>
      </w:pPr>
      <w:bookmarkStart w:id="51" w:name="_Sec600"/>
      <w:r>
        <w:t>3. Lietošanas tiesības</w:t>
      </w:r>
      <w:bookmarkEnd w:id="51"/>
    </w:p>
    <w:tbl>
      <w:tblPr>
        <w:tblStyle w:val="PURTable"/>
        <w:tblW w:w="0" w:type="dxa"/>
        <w:tblLook w:val="04A0" w:firstRow="1" w:lastRow="0" w:firstColumn="1" w:lastColumn="0" w:noHBand="0" w:noVBand="1"/>
      </w:tblPr>
      <w:tblGrid>
        <w:gridCol w:w="3605"/>
        <w:gridCol w:w="3568"/>
        <w:gridCol w:w="3617"/>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Procesora/CAL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Papildu programmatūra: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Iekļautās tehnoloģijas.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D0921">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7"/>
        <w:gridCol w:w="3575"/>
        <w:gridCol w:w="361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jc w:val="right"/>
      </w:pPr>
    </w:p>
    <w:p w:rsidR="00282C9F" w:rsidRDefault="002D0921">
      <w:pPr>
        <w:pStyle w:val="ProductList-ClauseHeading"/>
        <w:outlineLvl w:val="3"/>
      </w:pPr>
      <w:r>
        <w:t>4.1. Enterprise Cloud Suite klientu paplašinātās lietošanas tiesības</w:t>
      </w:r>
    </w:p>
    <w:p w:rsidR="00282C9F" w:rsidRDefault="002D0921">
      <w:pPr>
        <w:pStyle w:val="ProductList-Body"/>
      </w:pPr>
      <w:r>
        <w:t>Kvalificētajiem klientiem komplekts Enterprise Cloud Suite vai Office 365 kopā ar komplektu Enterprise Mobility Suite sniedz tiesības piekļūt pakalpojuma Exchange Online arhivēšana darbam ar Exchange Server komponenta pakalpojumam. “Kvalificētie klienti” ir reģistrācijas Enterprise vai reģistrācijas Enterprise Subscription klienti, kuriem no 2014. gada 30. novembra ir Enterprise CAL Suite ar aktīvu Software Assurance segumu.</w:t>
      </w:r>
    </w:p>
    <w:p w:rsidR="00282C9F" w:rsidRDefault="00282C9F">
      <w:pPr>
        <w:pStyle w:val="ProductList-Body"/>
      </w:pPr>
    </w:p>
    <w:p w:rsidR="00282C9F" w:rsidRDefault="002D0921">
      <w:pPr>
        <w:pStyle w:val="ProductList-Body"/>
      </w:pPr>
      <w:r>
        <w:t>Kvalificētajiem klientiem, kam ir licence, lai izmantotu Enterprise Cloud Suite vai Office 365 kopā ar komplektu Enterprise Mobility Suite, ir tāda pati piekļuve pakalpojuma Exchange Online arhivēšana darbam ar Exchange Server, kādu nodrošina Enterprise CAL Suite.</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4159452"/>
      <w:r>
        <w:instrText>Core Infrastructure Server (CIS) Suite</w:instrText>
      </w:r>
      <w:bookmarkEnd w:id="54"/>
      <w:r>
        <w:instrText>" \l 2</w:instrText>
      </w:r>
      <w:r>
        <w:fldChar w:fldCharType="end"/>
      </w:r>
    </w:p>
    <w:p w:rsidR="00282C9F" w:rsidRDefault="002D0921">
      <w:pPr>
        <w:pStyle w:val="ProductList-Offering1SubSection"/>
        <w:outlineLvl w:val="2"/>
      </w:pPr>
      <w:bookmarkStart w:id="55" w:name="_Sec603"/>
      <w:r>
        <w:t>1. Programmas pieejamība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82C9F" w:rsidRDefault="002D0921">
      <w:pPr>
        <w:pStyle w:val="ProductList-Offering1SubSection"/>
        <w:outlineLvl w:val="2"/>
      </w:pPr>
      <w:bookmarkStart w:id="56" w:name="_Sec604"/>
      <w:r>
        <w:t>2. Produktu nosacījumi</w:t>
      </w:r>
      <w:bookmarkEnd w:id="56"/>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Iepriekšējie izdevumi: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D0921">
      <w:pPr>
        <w:pStyle w:val="ProductList-Offering1SubSection"/>
        <w:outlineLvl w:val="2"/>
      </w:pPr>
      <w:bookmarkStart w:id="57" w:name="_Sec605"/>
      <w:r>
        <w:t>3. Lietošanas tiesības</w:t>
      </w:r>
      <w:bookmarkEnd w:id="57"/>
    </w:p>
    <w:tbl>
      <w:tblPr>
        <w:tblStyle w:val="PURTable"/>
        <w:tblW w:w="0" w:type="dxa"/>
        <w:tblLook w:val="04A0" w:firstRow="1" w:lastRow="0" w:firstColumn="1" w:lastColumn="0" w:noHBand="0" w:noVBand="1"/>
      </w:tblPr>
      <w:tblGrid>
        <w:gridCol w:w="3582"/>
        <w:gridCol w:w="3580"/>
        <w:gridCol w:w="362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Papildu programmatūra: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Iekļautās tehnoloģijas.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3"/>
      </w:pPr>
      <w:r>
        <w:t>3.1. Piemērojamie lietošanas noteikumi</w:t>
      </w:r>
    </w:p>
    <w:p w:rsidR="00282C9F" w:rsidRDefault="002D0921">
      <w:pPr>
        <w:pStyle w:val="ProductList-Body"/>
      </w:pPr>
      <w:r>
        <w:t xml:space="preserve">Klienta piekļuve CIS programmatūrai un tās lietošana ir noteikta piemērojamajos CIS programmatūru veidojošo atsevišķo Produktu Licences nosacījumos, ko groza šie Licences nosacījumi. Katriem diviem </w:t>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nepieciešama viena CIS Suite licence. Klientam ir jālicencē katrs </w:t>
      </w:r>
      <w:r>
        <w:fldChar w:fldCharType="begin"/>
      </w:r>
      <w:r>
        <w:instrText xml:space="preserve"> AutoTextList   \s NoStyle \t "Fizisks procesors ir fiziskas aparatūras sistēmas procesors." </w:instrText>
      </w:r>
      <w:r>
        <w:fldChar w:fldCharType="separate"/>
      </w:r>
      <w:r>
        <w:rPr>
          <w:color w:val="0563C1"/>
        </w:rPr>
        <w:t>Fiziskais procesors</w:t>
      </w:r>
      <w:r>
        <w:fldChar w:fldCharType="end"/>
      </w:r>
      <w:r>
        <w:t xml:space="preserve"> katrā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kurā tas darbina CIS programmatūru.</w:t>
      </w:r>
    </w:p>
    <w:p w:rsidR="00282C9F" w:rsidRDefault="00282C9F">
      <w:pPr>
        <w:pStyle w:val="ProductList-Body"/>
      </w:pPr>
    </w:p>
    <w:p w:rsidR="00282C9F" w:rsidRDefault="002D0921">
      <w:pPr>
        <w:pStyle w:val="ProductList-ClauseHeading"/>
        <w:outlineLvl w:val="3"/>
      </w:pPr>
      <w:r>
        <w:t>3.2. CIS Suite Standard komplektā ietvertā programmatūra</w:t>
      </w:r>
    </w:p>
    <w:p w:rsidR="00282C9F" w:rsidRDefault="002D0921">
      <w:pPr>
        <w:pStyle w:val="ProductList-Body"/>
      </w:pPr>
      <w:r>
        <w:t xml:space="preserve">CIS Suite Standard ietver jaunākās Windows Server Standard un System Center Standard versijas. Katrai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Klients vienlaikus drīkst darbināt: </w:t>
      </w:r>
    </w:p>
    <w:p w:rsidR="00282C9F" w:rsidRDefault="002D0921" w:rsidP="002D0921">
      <w:pPr>
        <w:pStyle w:val="ProductList-Bullet"/>
        <w:numPr>
          <w:ilvl w:val="0"/>
          <w:numId w:val="20"/>
        </w:numPr>
      </w:pPr>
      <w:r>
        <w:t xml:space="preserve">vienu Windows Server Standard instanci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w:t>
      </w:r>
    </w:p>
    <w:p w:rsidR="00282C9F" w:rsidRDefault="002D0921" w:rsidP="002D0921">
      <w:pPr>
        <w:pStyle w:val="ProductList-Bullet"/>
        <w:numPr>
          <w:ilvl w:val="0"/>
          <w:numId w:val="20"/>
        </w:numPr>
      </w:pPr>
      <w:r>
        <w:t xml:space="preserve">vienu Windows Server Standard instanci, katru ne vairāk kā divās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w:t>
      </w:r>
    </w:p>
    <w:p w:rsidR="00282C9F" w:rsidRDefault="002D0921">
      <w:pPr>
        <w:pStyle w:val="ProductList-Body"/>
      </w:pPr>
      <w:r>
        <w:t xml:space="preserve">Ja Klients lieto maksimālo atļauto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Darbināto instanci drīkst izmantot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p w:rsidR="00282C9F" w:rsidRDefault="00282C9F">
      <w:pPr>
        <w:pStyle w:val="ProductList-Body"/>
      </w:pPr>
    </w:p>
    <w:p w:rsidR="00282C9F" w:rsidRDefault="002D0921">
      <w:pPr>
        <w:pStyle w:val="ProductList-ClauseHeading"/>
        <w:outlineLvl w:val="3"/>
      </w:pPr>
      <w:r>
        <w:t>3.3. CIS Suite Datacenter komplektā ietvertā programmatūra</w:t>
      </w:r>
    </w:p>
    <w:p w:rsidR="00282C9F" w:rsidRDefault="002D0921">
      <w:pPr>
        <w:pStyle w:val="ProductList-Body"/>
      </w:pPr>
      <w:r>
        <w:t>CIS Suite Datacenter ietver jaunākās Windows Server Datacenter un System Center Datacenter versijas. Klients jebkurā skaitā operētājsistēmu vižu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ar CIS Suite Datacenter drīkst lietot neierobežotu skaitu Windows Server Datacenter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282C9F" w:rsidRDefault="00282C9F">
      <w:pPr>
        <w:pStyle w:val="ProductList-Body"/>
      </w:pPr>
    </w:p>
    <w:p w:rsidR="00282C9F" w:rsidRDefault="002D0921">
      <w:pPr>
        <w:pStyle w:val="ProductList-ClauseHeading"/>
        <w:outlineLvl w:val="3"/>
      </w:pPr>
      <w:r>
        <w:t>3.4. Pārvaldības licence</w:t>
      </w:r>
    </w:p>
    <w:p w:rsidR="00282C9F" w:rsidRDefault="002D0921">
      <w:pPr>
        <w:pStyle w:val="ProductList-Body"/>
      </w:pPr>
      <w:r>
        <w:t xml:space="preserve">Lai System Center licences nosacījumi būtu spēkā veidam, kā Klients izmanto CIS programmatūru, tiek uzskatīts, ka Licencētajam serverim Klients ir piešķīris tikpat daudz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Serverim.</w:t>
      </w:r>
    </w:p>
    <w:p w:rsidR="00282C9F" w:rsidRDefault="00282C9F">
      <w:pPr>
        <w:pStyle w:val="ProductList-Body"/>
      </w:pPr>
    </w:p>
    <w:p w:rsidR="00282C9F" w:rsidRDefault="002D0921">
      <w:pPr>
        <w:pStyle w:val="ProductList-ClauseHeading"/>
        <w:outlineLvl w:val="3"/>
      </w:pPr>
      <w:r>
        <w:t>3.5. Papildu nosacījumi</w:t>
      </w:r>
    </w:p>
    <w:p w:rsidR="00282C9F" w:rsidRDefault="002D0921">
      <w:pPr>
        <w:pStyle w:val="ProductList-Body"/>
      </w:pPr>
      <w:r>
        <w:t>Klientam ir tiesības darbināt jebkura atsevišķa komplektā CIS Suite ietverta Produkta vecāku versiju vai iepriekšēju izdevumu, kā Produktu nosacījumos ir atļauts attiecīgā Produkta licences nosacījumos.</w:t>
      </w:r>
    </w:p>
    <w:p w:rsidR="00282C9F" w:rsidRDefault="00282C9F">
      <w:pPr>
        <w:pStyle w:val="ProductList-Body"/>
      </w:pPr>
    </w:p>
    <w:p w:rsidR="00282C9F" w:rsidRDefault="002D0921">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282C9F" w:rsidRDefault="00282C9F">
      <w:pPr>
        <w:pStyle w:val="ProductList-Body"/>
      </w:pPr>
    </w:p>
    <w:p w:rsidR="00282C9F" w:rsidRDefault="002D0921">
      <w:pPr>
        <w:pStyle w:val="ProductList-ClauseHeading"/>
        <w:outlineLvl w:val="3"/>
      </w:pPr>
      <w:r>
        <w:t>3.6. Īpašas pazemināšanas tiesības — Core Infrastructure Server Suite Standard</w:t>
      </w:r>
    </w:p>
    <w:p w:rsidR="00282C9F" w:rsidRDefault="002D0921">
      <w:pPr>
        <w:pStyle w:val="ProductList-Body"/>
      </w:pPr>
      <w:r>
        <w:t>Jebkuram Serverim, kas ir pareizi licencēts CIS Suite Standard izdevumam, Klientam ir tiesības Windows Server Standard</w:t>
      </w:r>
      <w:r>
        <w:fldChar w:fldCharType="begin"/>
      </w:r>
      <w:r>
        <w:instrText xml:space="preserve"> XE "Windows Server Standard" </w:instrText>
      </w:r>
      <w:r>
        <w:fldChar w:fldCharType="end"/>
      </w:r>
      <w:r>
        <w:t xml:space="preserve"> izdevuma vietā darbināt operētājsistēmas Windows Server 2008 R2 Enterprise</w:t>
      </w:r>
      <w:r>
        <w:fldChar w:fldCharType="begin"/>
      </w:r>
      <w:r>
        <w:instrText xml:space="preserve"> XE "Windows Server 2008 R2 Enterprise" </w:instrText>
      </w:r>
      <w:r>
        <w:fldChar w:fldCharType="end"/>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282C9F" w:rsidRDefault="002D0921">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7"/>
        <w:gridCol w:w="3575"/>
        <w:gridCol w:w="361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3"/>
      </w:pPr>
      <w:r>
        <w:t>4.1. Software Assurance atjaunošanas piedāvājums operētājsistēmai Windows Server un System Center</w:t>
      </w:r>
    </w:p>
    <w:p w:rsidR="00282C9F" w:rsidRDefault="002D0921">
      <w:pPr>
        <w:pStyle w:val="ProductList-Body"/>
      </w:pPr>
      <w:r>
        <w:t xml:space="preserve">Klienti, kuriem ir licences ar aktīvu SA segumu tālāk redzamās tabulas A kolonnā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282C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B kolonna</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Windows Server Standard </w:t>
            </w:r>
            <w:r>
              <w:fldChar w:fldCharType="begin"/>
            </w:r>
            <w:r>
              <w:instrText xml:space="preserve"> XE "Windows Server Standard " </w:instrText>
            </w:r>
            <w:r>
              <w:fldChar w:fldCharType="end"/>
            </w:r>
          </w:p>
          <w:p w:rsidR="00282C9F" w:rsidRDefault="002D092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Infrastructure Server Suite Standard</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Server Datacenter</w:t>
            </w:r>
            <w:r>
              <w:fldChar w:fldCharType="begin"/>
            </w:r>
            <w:r>
              <w:instrText xml:space="preserve"> XE "Windows Server Datacenter" </w:instrText>
            </w:r>
            <w:r>
              <w:fldChar w:fldCharType="end"/>
            </w:r>
          </w:p>
          <w:p w:rsidR="00282C9F" w:rsidRDefault="002D092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Infrastructure Server Suite Datacenter</w:t>
            </w:r>
          </w:p>
        </w:tc>
      </w:tr>
    </w:tbl>
    <w:p w:rsidR="00282C9F" w:rsidRDefault="002D0921">
      <w:pPr>
        <w:pStyle w:val="ProductList-Body"/>
      </w:pPr>
      <w:r>
        <w:t xml:space="preserve">Katram komplektam, kas ietver vienu no iepriekš redzamās tabulas A kolonnas šūnā norādītajām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klienti drīkst iegādāties SA vienai atbilstošai B kolonnā norādītai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Klienti, kuri licencē un lieto CIS Suite (Standard vai Datacenter) saskaņā ar šo piedāvājumu, vairs nedrīkst lietot programmatūru saskaņā ar to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282C9F" w:rsidRDefault="00282C9F">
      <w:pPr>
        <w:pStyle w:val="ProductList-Body"/>
      </w:pPr>
    </w:p>
    <w:p w:rsidR="00282C9F" w:rsidRDefault="002D0921">
      <w:pPr>
        <w:pStyle w:val="ProductList-ClauseHeading"/>
        <w:outlineLvl w:val="3"/>
      </w:pPr>
      <w:r>
        <w:t>4.2. Software Assurance tiesības un priekšrocības attiecībā uz abonēšanas licencēm</w:t>
      </w:r>
    </w:p>
    <w:p w:rsidR="00282C9F" w:rsidRDefault="002D0921">
      <w:pPr>
        <w:pStyle w:val="ProductList-Body"/>
      </w:pPr>
      <w:r>
        <w:t>Reģistrācijā Server and Cloud iegūta Abonēšanas licence uz abonēšanas termiņu piešķir Klientam tādas pašas SA tiesības un priekšrocības kā Licences ar SA segumu.</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1HeadingNoBorder"/>
        <w:outlineLvl w:val="1"/>
      </w:pPr>
      <w:bookmarkStart w:id="59" w:name="_Sec862"/>
      <w:r>
        <w:t>Forefront</w:t>
      </w:r>
      <w:bookmarkEnd w:id="59"/>
      <w:r>
        <w:fldChar w:fldCharType="begin"/>
      </w:r>
      <w:r>
        <w:instrText xml:space="preserve"> TC "</w:instrText>
      </w:r>
      <w:bookmarkStart w:id="60" w:name="_Toc444159453"/>
      <w:r>
        <w:instrText>Forefront</w:instrText>
      </w:r>
      <w:bookmarkEnd w:id="60"/>
      <w:r>
        <w:instrText>" \l 2</w:instrText>
      </w:r>
      <w:r>
        <w:fldChar w:fldCharType="end"/>
      </w:r>
    </w:p>
    <w:p w:rsidR="00282C9F" w:rsidRDefault="002D0921">
      <w:pPr>
        <w:pStyle w:val="ProductList-Offering1SubSection"/>
        <w:outlineLvl w:val="2"/>
      </w:pPr>
      <w:bookmarkStart w:id="61" w:name="_Sec863"/>
      <w:r>
        <w:t>1. Programmas pieejamība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6" w:space="0" w:color="FFFFFF"/>
              <w:left w:val="none" w:sz="4" w:space="0" w:color="BFBFBF"/>
              <w:bottom w:val="none" w:sz="4" w:space="0" w:color="BFBFBF"/>
              <w:right w:val="none" w:sz="4" w:space="0" w:color="6E6E6E"/>
            </w:tcBorders>
          </w:tcPr>
          <w:p w:rsidR="00282C9F" w:rsidRDefault="002D092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82C9F" w:rsidRDefault="002D092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82C9F" w:rsidRDefault="002D092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82C9F" w:rsidRDefault="002D092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82C9F" w:rsidRDefault="002D09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82C9F" w:rsidRDefault="002D0921">
      <w:pPr>
        <w:pStyle w:val="ProductList-Offering1SubSection"/>
        <w:outlineLvl w:val="2"/>
      </w:pPr>
      <w:bookmarkStart w:id="62" w:name="_Sec864"/>
      <w:r>
        <w:t>2. Produktu nosacījumi</w:t>
      </w:r>
      <w:bookmarkEnd w:id="62"/>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Iepriekšējie izdevumi: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3"/>
      </w:pPr>
      <w:r>
        <w:t>2.1. Forefront Identity Manager 2010 — Windows Live Edition</w:t>
      </w:r>
    </w:p>
    <w:p w:rsidR="00282C9F" w:rsidRDefault="002D0921">
      <w:pPr>
        <w:pStyle w:val="ProductList-Body"/>
      </w:pPr>
      <w:r>
        <w:t>Programmatūra Forefront Identity Manager 2010 – Windows Live Edition ir Identity Lifecycle Manager 2007 – Windows Live Edition nākamā versija.</w:t>
      </w:r>
    </w:p>
    <w:p w:rsidR="00282C9F" w:rsidRDefault="002D0921">
      <w:pPr>
        <w:pStyle w:val="ProductList-Offering1SubSection"/>
        <w:outlineLvl w:val="2"/>
      </w:pPr>
      <w:bookmarkStart w:id="63" w:name="_Sec865"/>
      <w:r>
        <w:t>3. Lietošanas tiesības</w:t>
      </w:r>
      <w:bookmarkEnd w:id="63"/>
    </w:p>
    <w:tbl>
      <w:tblPr>
        <w:tblStyle w:val="PURTable"/>
        <w:tblW w:w="0" w:type="dxa"/>
        <w:tblLook w:val="04A0" w:firstRow="1" w:lastRow="0" w:firstColumn="1" w:lastColumn="0" w:noHBand="0" w:noVBand="1"/>
      </w:tblPr>
      <w:tblGrid>
        <w:gridCol w:w="3592"/>
        <w:gridCol w:w="3575"/>
        <w:gridCol w:w="362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3">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Iekļautās tehnoloģijas.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3"/>
      </w:pPr>
      <w:r>
        <w:t>3.1. Identitātes datu importēšana: Forefront Identity Manager 2010 R2 Windows Live Edition</w:t>
      </w:r>
    </w:p>
    <w:p w:rsidR="00282C9F" w:rsidRDefault="002D0921">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282C9F" w:rsidRDefault="00282C9F">
      <w:pPr>
        <w:pStyle w:val="ProductList-Body"/>
      </w:pPr>
    </w:p>
    <w:p w:rsidR="00282C9F" w:rsidRDefault="002D0921">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82C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82C9F" w:rsidRDefault="00282C9F">
            <w:pPr>
              <w:pStyle w:val="ProductList-TableBody"/>
            </w:pPr>
          </w:p>
        </w:tc>
      </w:tr>
    </w:tbl>
    <w:p w:rsidR="00282C9F" w:rsidRDefault="002D0921">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7"/>
        <w:gridCol w:w="3575"/>
        <w:gridCol w:w="361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GroupHeading"/>
        <w:outlineLvl w:val="1"/>
      </w:pPr>
      <w:bookmarkStart w:id="65" w:name="_Sec608"/>
      <w:r>
        <w:t>Microsoft Dynamics</w:t>
      </w:r>
      <w:bookmarkEnd w:id="65"/>
      <w:r>
        <w:fldChar w:fldCharType="begin"/>
      </w:r>
      <w:r>
        <w:instrText xml:space="preserve"> TC "</w:instrText>
      </w:r>
      <w:bookmarkStart w:id="66" w:name="_Toc444159454"/>
      <w:r>
        <w:instrText>Microsoft Dynamics</w:instrText>
      </w:r>
      <w:bookmarkEnd w:id="66"/>
      <w:r>
        <w:instrText>" \l 2</w:instrText>
      </w:r>
      <w:r>
        <w:fldChar w:fldCharType="end"/>
      </w:r>
    </w:p>
    <w:p w:rsidR="00282C9F" w:rsidRDefault="002D0921">
      <w:pPr>
        <w:pStyle w:val="ProductList-Offering2HeadingNoBorder"/>
        <w:outlineLvl w:val="2"/>
      </w:pPr>
      <w:bookmarkStart w:id="67" w:name="_Sec609"/>
      <w:r>
        <w:t>Microsoft Dynamics AX</w:t>
      </w:r>
      <w:bookmarkEnd w:id="67"/>
      <w:r>
        <w:fldChar w:fldCharType="begin"/>
      </w:r>
      <w:r>
        <w:instrText xml:space="preserve"> TC "</w:instrText>
      </w:r>
      <w:bookmarkStart w:id="68" w:name="_Toc444159455"/>
      <w:r>
        <w:instrText>Microsoft Dynamics AX</w:instrText>
      </w:r>
      <w:bookmarkEnd w:id="68"/>
      <w:r>
        <w:instrText>" \l 3</w:instrText>
      </w:r>
      <w:r>
        <w:fldChar w:fldCharType="end"/>
      </w:r>
    </w:p>
    <w:p w:rsidR="00282C9F" w:rsidRDefault="002D0921">
      <w:pPr>
        <w:pStyle w:val="ProductList-Offering1SubSection"/>
        <w:outlineLvl w:val="3"/>
      </w:pPr>
      <w:bookmarkStart w:id="69" w:name="_Sec678"/>
      <w:r>
        <w:t>1. Programmas pieejamība</w:t>
      </w:r>
      <w:bookmarkEnd w:id="69"/>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82C9F" w:rsidRDefault="002D0921">
      <w:pPr>
        <w:pStyle w:val="ProductList-Offering1SubSection"/>
        <w:outlineLvl w:val="3"/>
      </w:pPr>
      <w:bookmarkStart w:id="70" w:name="_Sec734"/>
      <w:r>
        <w:t>2. Produktu nosacījumi</w:t>
      </w:r>
      <w:bookmarkEnd w:id="70"/>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Iepriekšējie izdevumi: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D0921">
      <w:pPr>
        <w:pStyle w:val="ProductList-Offering1SubSection"/>
        <w:outlineLvl w:val="3"/>
      </w:pPr>
      <w:bookmarkStart w:id="71" w:name="_Sec789"/>
      <w:r>
        <w:t>3. Lietošanas tiesības</w:t>
      </w:r>
      <w:bookmarkEnd w:id="71"/>
    </w:p>
    <w:tbl>
      <w:tblPr>
        <w:tblStyle w:val="PURTable"/>
        <w:tblW w:w="0" w:type="dxa"/>
        <w:tblLook w:val="04A0" w:firstRow="1" w:lastRow="0" w:firstColumn="1" w:lastColumn="0" w:noHBand="0" w:noVBand="1"/>
      </w:tblPr>
      <w:tblGrid>
        <w:gridCol w:w="3586"/>
        <w:gridCol w:w="3578"/>
        <w:gridCol w:w="3626"/>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Iekļautās tehnoloģijas.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3.1. Piekļuve servera programmatūrai</w:t>
      </w:r>
    </w:p>
    <w:p w:rsidR="00282C9F" w:rsidRDefault="002D0921">
      <w:pPr>
        <w:pStyle w:val="ProductList-Body"/>
      </w:pPr>
      <w:r>
        <w:t>Reģistrējiet laiku tikai algas aprēķināšanas vajadzībām; reģistrējiet izdevumus tikai kompensācijas aprēķināšanas vajadzībām; pārvaldiet personisko informāciju; veidojiet pieprasījumus un pārvaldiet budžetu saistībā ar šīm darbībām.</w:t>
      </w:r>
    </w:p>
    <w:tbl>
      <w:tblPr>
        <w:tblStyle w:val="PURTable"/>
        <w:tblW w:w="0" w:type="dxa"/>
        <w:tblLook w:val="04A0" w:firstRow="1" w:lastRow="0" w:firstColumn="1" w:lastColumn="0" w:noHBand="0" w:noVBand="1"/>
      </w:tblPr>
      <w:tblGrid>
        <w:gridCol w:w="3532"/>
        <w:gridCol w:w="3634"/>
        <w:gridCol w:w="3624"/>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2C9F" w:rsidRDefault="002D092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82C9F" w:rsidRDefault="002D0921">
            <w:pPr>
              <w:pStyle w:val="ProductList-TableBody"/>
            </w:pPr>
            <w:r>
              <w:t>Microsoft Dynamics AX 2012 R3 pašadministrēšanas CAL</w:t>
            </w:r>
          </w:p>
        </w:tc>
        <w:tc>
          <w:tcPr>
            <w:tcW w:w="4040" w:type="dxa"/>
            <w:tcBorders>
              <w:top w:val="single" w:sz="18" w:space="0" w:color="0072C6"/>
              <w:left w:val="none" w:sz="4" w:space="0" w:color="000000"/>
              <w:bottom w:val="single" w:sz="4" w:space="0" w:color="000000"/>
              <w:right w:val="single" w:sz="4" w:space="0" w:color="000000"/>
            </w:tcBorders>
          </w:tcPr>
          <w:p w:rsidR="00282C9F" w:rsidRDefault="002D0921">
            <w:pPr>
              <w:pStyle w:val="ProductList-TableBody"/>
            </w:pPr>
            <w:r>
              <w:t>Microsoft Dynamics AX pašadministrēšana (Lietotāja SL)</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82C9F" w:rsidRDefault="002D0921">
            <w:pPr>
              <w:pStyle w:val="ProductList-TableBody"/>
            </w:pPr>
            <w:r>
              <w:t>Microsoft Dynamics AX uzdevuma pildīšana (Lietotāja SL)</w:t>
            </w:r>
          </w:p>
        </w:tc>
        <w:tc>
          <w:tcPr>
            <w:tcW w:w="4040" w:type="dxa"/>
            <w:tcBorders>
              <w:top w:val="single" w:sz="4" w:space="0" w:color="000000"/>
              <w:left w:val="none" w:sz="4" w:space="0" w:color="000000"/>
              <w:bottom w:val="single" w:sz="4" w:space="0" w:color="000000"/>
              <w:right w:val="single" w:sz="4" w:space="0" w:color="000000"/>
            </w:tcBorders>
          </w:tcPr>
          <w:p w:rsidR="00282C9F" w:rsidRDefault="002D0921">
            <w:pPr>
              <w:pStyle w:val="ProductList-TableBody"/>
            </w:pPr>
            <w:r>
              <w:t>Microsoft Dynamics AX Enterprise (Lietotāja SL)</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82C9F" w:rsidRDefault="002D0921">
            <w:pPr>
              <w:pStyle w:val="ProductList-TableBody"/>
            </w:pPr>
            <w:r>
              <w:t>Microsoft Dynamics AX ierīce (Ierīces SL)</w:t>
            </w:r>
          </w:p>
        </w:tc>
        <w:tc>
          <w:tcPr>
            <w:tcW w:w="4040" w:type="dxa"/>
            <w:tcBorders>
              <w:top w:val="single" w:sz="4" w:space="0" w:color="000000"/>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
      </w:pPr>
    </w:p>
    <w:p w:rsidR="00282C9F" w:rsidRDefault="002D0921">
      <w:pPr>
        <w:pStyle w:val="ProductList-SubClauseHeading"/>
        <w:outlineLvl w:val="5"/>
      </w:pPr>
      <w:r>
        <w:t>3.1.1. Papildu funkcionalitāte saistībā ar Microsoft Dynamics AX 2012 R3 uzdevumu pildīšanas CAL</w:t>
      </w:r>
    </w:p>
    <w:p w:rsidR="00282C9F" w:rsidRDefault="002D0921">
      <w:pPr>
        <w:pStyle w:val="ProductList-BodyIndented"/>
      </w:pPr>
      <w:r>
        <w:t>Reģistrējiet un apstipriniet jebkādus laika ierakstus un izdevumus; apstipriniet rēķinus; apstipriniet visus ar pašadministrēšanu saistītos darījumus; pārvaldiet pārdošanas punkta ierīci vai noliktavas ierīci; un pārvaldiet veikala pārvaldnieka ierīci.</w:t>
      </w:r>
    </w:p>
    <w:tbl>
      <w:tblPr>
        <w:tblStyle w:val="PURTable0"/>
        <w:tblW w:w="0" w:type="dxa"/>
        <w:tblLook w:val="04A0" w:firstRow="1" w:lastRow="0" w:firstColumn="1" w:lastColumn="0" w:noHBand="0" w:noVBand="1"/>
      </w:tblPr>
      <w:tblGrid>
        <w:gridCol w:w="3470"/>
        <w:gridCol w:w="3480"/>
        <w:gridCol w:w="3480"/>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2C9F" w:rsidRDefault="002D092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82C9F" w:rsidRDefault="002D0921">
            <w:pPr>
              <w:pStyle w:val="ProductList-TableBody"/>
            </w:pPr>
            <w:r>
              <w:t>Microsoft Dynamics AX 2012 R3 uzdevuma pildīšanas CAL</w:t>
            </w:r>
          </w:p>
        </w:tc>
        <w:tc>
          <w:tcPr>
            <w:tcW w:w="4040" w:type="dxa"/>
            <w:tcBorders>
              <w:top w:val="single" w:sz="18" w:space="0" w:color="0072C6"/>
              <w:left w:val="none" w:sz="4" w:space="0" w:color="000000"/>
              <w:bottom w:val="single" w:sz="4" w:space="0" w:color="000000"/>
              <w:right w:val="single" w:sz="4" w:space="0" w:color="000000"/>
            </w:tcBorders>
          </w:tcPr>
          <w:p w:rsidR="00282C9F" w:rsidRDefault="002D0921">
            <w:pPr>
              <w:pStyle w:val="ProductList-TableBody"/>
            </w:pPr>
            <w:r>
              <w:t>Microsoft Dynamics AX 2012 R3 uzdevuma pildīšanas papildu CAL</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82C9F" w:rsidRDefault="002D0921">
            <w:pPr>
              <w:pStyle w:val="ProductList-TableBody"/>
            </w:pPr>
            <w:r>
              <w:t>Microsoft Dynamics AX uzdevuma pildīšana (Lietotāja SL)</w:t>
            </w:r>
          </w:p>
        </w:tc>
        <w:tc>
          <w:tcPr>
            <w:tcW w:w="4040" w:type="dxa"/>
            <w:tcBorders>
              <w:top w:val="single" w:sz="4" w:space="0" w:color="000000"/>
              <w:left w:val="none" w:sz="4" w:space="0" w:color="000000"/>
              <w:bottom w:val="single" w:sz="4" w:space="0" w:color="000000"/>
              <w:right w:val="single" w:sz="4" w:space="0" w:color="000000"/>
            </w:tcBorders>
          </w:tcPr>
          <w:p w:rsidR="00282C9F" w:rsidRDefault="002D0921">
            <w:pPr>
              <w:pStyle w:val="ProductList-TableBody"/>
            </w:pPr>
            <w:r>
              <w:t>Microsoft Dynamics AX Enterprise (Lietotāja SL)</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82C9F" w:rsidRDefault="002D0921">
            <w:pPr>
              <w:pStyle w:val="ProductList-TableBody"/>
            </w:pPr>
            <w:r>
              <w:t>Microsoft Dynamics AX ierīce (Ierīces SL)</w:t>
            </w:r>
          </w:p>
        </w:tc>
        <w:tc>
          <w:tcPr>
            <w:tcW w:w="4040" w:type="dxa"/>
            <w:tcBorders>
              <w:top w:val="single" w:sz="4" w:space="0" w:color="000000"/>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Indented"/>
      </w:pPr>
    </w:p>
    <w:p w:rsidR="00282C9F" w:rsidRDefault="002D0921">
      <w:pPr>
        <w:pStyle w:val="ProductList-SubClauseHeading"/>
        <w:outlineLvl w:val="5"/>
      </w:pPr>
      <w:r>
        <w:t>3.1.2. Papildu funkcionalitāte saistībā ar Microsoft Dynamics AX 2012 R3 funkcionālo CAL</w:t>
      </w:r>
    </w:p>
    <w:p w:rsidR="00282C9F" w:rsidRDefault="002D0921">
      <w:pPr>
        <w:pStyle w:val="ProductList-BodyIndented"/>
      </w:pPr>
      <w:r>
        <w:t>Lietojiet izveidotos operāciju ciklus un komercdarbības procesus, ko nodrošina programmatūra; veidojiet un atjauniniet (i) pozīciju pieprasījumus vai (ii) galveno datu ierakstus, kas attiecas uz kandidātiem, darbiniekiem, klientiem, kreditoriem un daļu katalogiem; un apstipriniet visus darījumus, kas saistīti ar uzdevumiem un pašadministrēšanu.</w:t>
      </w:r>
    </w:p>
    <w:tbl>
      <w:tblPr>
        <w:tblStyle w:val="PURTable0"/>
        <w:tblW w:w="0" w:type="dxa"/>
        <w:tblLook w:val="04A0" w:firstRow="1" w:lastRow="0" w:firstColumn="1" w:lastColumn="0" w:noHBand="0" w:noVBand="1"/>
      </w:tblPr>
      <w:tblGrid>
        <w:gridCol w:w="3452"/>
        <w:gridCol w:w="3489"/>
        <w:gridCol w:w="34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2C9F" w:rsidRDefault="002D092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82C9F" w:rsidRDefault="002D0921">
            <w:pPr>
              <w:pStyle w:val="ProductList-TableBody"/>
            </w:pPr>
            <w:r>
              <w:t>Microsoft Dynamics AX 2012 R3 funkcionālās lietošanas CAL</w:t>
            </w:r>
          </w:p>
        </w:tc>
        <w:tc>
          <w:tcPr>
            <w:tcW w:w="4040" w:type="dxa"/>
            <w:tcBorders>
              <w:top w:val="single" w:sz="18" w:space="0" w:color="0072C6"/>
              <w:left w:val="none" w:sz="4" w:space="0" w:color="000000"/>
              <w:bottom w:val="single" w:sz="4" w:space="0" w:color="000000"/>
              <w:right w:val="single" w:sz="4" w:space="0" w:color="000000"/>
            </w:tcBorders>
          </w:tcPr>
          <w:p w:rsidR="00282C9F" w:rsidRDefault="002D0921">
            <w:pPr>
              <w:pStyle w:val="ProductList-TableBody"/>
            </w:pPr>
            <w:r>
              <w:t>Microsoft Dynamics AX 2012 R3 funkcionālās lietošanas papildu CAL</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82C9F" w:rsidRDefault="002D0921">
            <w:pPr>
              <w:pStyle w:val="ProductList-TableBody"/>
            </w:pPr>
            <w:r>
              <w:t>Microsoft Dynamics AX Enterprise (Lietotāja SL)</w:t>
            </w:r>
          </w:p>
        </w:tc>
        <w:tc>
          <w:tcPr>
            <w:tcW w:w="4040" w:type="dxa"/>
            <w:tcBorders>
              <w:top w:val="single" w:sz="4" w:space="0" w:color="000000"/>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Indented"/>
      </w:pPr>
    </w:p>
    <w:p w:rsidR="00282C9F" w:rsidRDefault="002D0921">
      <w:pPr>
        <w:pStyle w:val="ProductList-SubClauseHeading"/>
        <w:outlineLvl w:val="5"/>
      </w:pPr>
      <w:r>
        <w:t>3.1.3. Papildu funkcionalitāte saistībā ar Microsoft Dynamics AX 2012 R3 Enterprise CAL</w:t>
      </w:r>
    </w:p>
    <w:p w:rsidR="00282C9F" w:rsidRDefault="002D0921">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470"/>
        <w:gridCol w:w="3480"/>
        <w:gridCol w:w="3480"/>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2C9F" w:rsidRDefault="002D092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82C9F" w:rsidRDefault="002D0921">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282C9F" w:rsidRDefault="002D0921">
            <w:pPr>
              <w:pStyle w:val="ProductList-TableBody"/>
            </w:pPr>
            <w:r>
              <w:t>Microsoft Dynamics AX 2012 R3 Enterprise papildu CAL</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82C9F" w:rsidRDefault="002D0921">
            <w:pPr>
              <w:pStyle w:val="ProductList-TableBody"/>
            </w:pPr>
            <w:r>
              <w:t>Microsoft Dynamics AX Enterprise (Lietotāja SL)</w:t>
            </w:r>
          </w:p>
        </w:tc>
        <w:tc>
          <w:tcPr>
            <w:tcW w:w="4040" w:type="dxa"/>
            <w:tcBorders>
              <w:top w:val="single" w:sz="4" w:space="0" w:color="000000"/>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Indented"/>
      </w:pPr>
    </w:p>
    <w:p w:rsidR="00282C9F" w:rsidRDefault="002D0921">
      <w:pPr>
        <w:pStyle w:val="ProductList-ClauseHeading"/>
        <w:outlineLvl w:val="4"/>
      </w:pPr>
      <w:r>
        <w:t>3.2. Pārveidošanas tiesības</w:t>
      </w:r>
    </w:p>
    <w:p w:rsidR="00282C9F" w:rsidRDefault="002D0921">
      <w:pPr>
        <w:pStyle w:val="ProductList-Body"/>
      </w:pPr>
      <w: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p>
    <w:p w:rsidR="00282C9F" w:rsidRDefault="00282C9F">
      <w:pPr>
        <w:pStyle w:val="ProductList-Body"/>
      </w:pPr>
    </w:p>
    <w:p w:rsidR="00282C9F" w:rsidRDefault="002D0921">
      <w:pPr>
        <w:pStyle w:val="ProductList-ClauseHeading"/>
        <w:outlineLvl w:val="4"/>
      </w:pPr>
      <w:r>
        <w:t>3.3. Papildu programmatūra</w:t>
      </w:r>
    </w:p>
    <w:tbl>
      <w:tblPr>
        <w:tblStyle w:val="PURTable"/>
        <w:tblW w:w="0" w:type="dxa"/>
        <w:tblLook w:val="04A0" w:firstRow="1" w:lastRow="0" w:firstColumn="1" w:lastColumn="0" w:noHBand="0" w:noVBand="1"/>
      </w:tblPr>
      <w:tblGrid>
        <w:gridCol w:w="3662"/>
        <w:gridCol w:w="3605"/>
        <w:gridCol w:w="352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82C9F">
            <w:pPr>
              <w:pStyle w:val="ProductList-TableBody"/>
            </w:pPr>
          </w:p>
        </w:tc>
      </w:tr>
    </w:tbl>
    <w:p w:rsidR="00282C9F" w:rsidRDefault="002D0921">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97"/>
        <w:gridCol w:w="3575"/>
        <w:gridCol w:w="361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uzdevumi (tikai serveru un kodola licences)</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4.1. Lokalizācija un atjauninājumi</w:t>
      </w:r>
    </w:p>
    <w:p w:rsidR="00282C9F" w:rsidRDefault="002D0921">
      <w:pPr>
        <w:pStyle w:val="ProductList-Body"/>
      </w:pPr>
      <w:r>
        <w:t xml:space="preserve">Klientam ir tiesības saņemt un lietot atjauninājumus, kas saistīti ar valsts nodokļu un normatīvajām prasībām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73" w:name="_Sec610"/>
      <w:r>
        <w:t>Microsoft Dynamics CRM</w:t>
      </w:r>
      <w:bookmarkEnd w:id="73"/>
      <w:r>
        <w:fldChar w:fldCharType="begin"/>
      </w:r>
      <w:r>
        <w:instrText xml:space="preserve"> TC "</w:instrText>
      </w:r>
      <w:bookmarkStart w:id="74" w:name="_Toc444159456"/>
      <w:r>
        <w:instrText>Microsoft Dynamics CRM</w:instrText>
      </w:r>
      <w:bookmarkEnd w:id="74"/>
      <w:r>
        <w:instrText>" \l 3</w:instrText>
      </w:r>
      <w:r>
        <w:fldChar w:fldCharType="end"/>
      </w:r>
    </w:p>
    <w:p w:rsidR="00282C9F" w:rsidRDefault="002D0921">
      <w:pPr>
        <w:pStyle w:val="ProductList-Offering1SubSection"/>
        <w:outlineLvl w:val="3"/>
      </w:pPr>
      <w:bookmarkStart w:id="75" w:name="_Sec679"/>
      <w:r>
        <w:t>1. Programmas pieejamība</w:t>
      </w:r>
      <w:bookmarkEnd w:id="75"/>
    </w:p>
    <w:tbl>
      <w:tblPr>
        <w:tblStyle w:val="PURTable"/>
        <w:tblW w:w="0" w:type="dxa"/>
        <w:tblLook w:val="04A0" w:firstRow="1" w:lastRow="0" w:firstColumn="1" w:lastColumn="0" w:noHBand="0" w:noVBand="1"/>
      </w:tblPr>
      <w:tblGrid>
        <w:gridCol w:w="4035"/>
        <w:gridCol w:w="615"/>
        <w:gridCol w:w="610"/>
        <w:gridCol w:w="611"/>
        <w:gridCol w:w="606"/>
        <w:gridCol w:w="606"/>
        <w:gridCol w:w="611"/>
        <w:gridCol w:w="615"/>
        <w:gridCol w:w="634"/>
        <w:gridCol w:w="618"/>
        <w:gridCol w:w="612"/>
        <w:gridCol w:w="611"/>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CRM 2016 Essentials CAL</w:t>
            </w:r>
            <w:r>
              <w:fldChar w:fldCharType="begin"/>
            </w:r>
            <w:r>
              <w:instrText xml:space="preserve"> XE "Microsoft Dynamics CRM 2016 Essentials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 xml:space="preserve">Microsoft Dynamics CRM 2016 pamatlietošanas CAL </w:t>
            </w:r>
            <w:r>
              <w:fldChar w:fldCharType="begin"/>
            </w:r>
            <w:r>
              <w:instrText xml:space="preserve"> XE "Microsoft Dynamics CRM 2016 pamatlietošanas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CRM 2016 pamatlietošanas papildu CAL</w:t>
            </w:r>
            <w:r>
              <w:fldChar w:fldCharType="begin"/>
            </w:r>
            <w:r>
              <w:instrText xml:space="preserve"> XE "Microsoft Dynamics CRM 2016 pamatlietošanas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CRM 2016 Professional CAL</w:t>
            </w:r>
            <w:r>
              <w:fldChar w:fldCharType="begin"/>
            </w:r>
            <w:r>
              <w:instrText xml:space="preserve"> XE "Microsoft Dynamics CRM 2016 Professional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t>Microsoft Dynamics CRM 2016 Professional papildu CAL</w:t>
            </w:r>
            <w:r>
              <w:fldChar w:fldCharType="begin"/>
            </w:r>
            <w:r>
              <w:instrText xml:space="preserve"> XE "Microsoft Dynamics CRM 2016 Professional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82C9F" w:rsidRDefault="002D0921">
      <w:pPr>
        <w:pStyle w:val="ProductList-Offering1SubSection"/>
        <w:outlineLvl w:val="3"/>
      </w:pPr>
      <w:bookmarkStart w:id="76" w:name="_Sec735"/>
      <w:r>
        <w:t>2. Produktu nosacījumi</w:t>
      </w:r>
      <w:bookmarkEnd w:id="76"/>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Iepriekšējie izdevumi: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D0921">
      <w:pPr>
        <w:pStyle w:val="ProductList-Offering1SubSection"/>
        <w:outlineLvl w:val="3"/>
      </w:pPr>
      <w:bookmarkStart w:id="77" w:name="_Sec790"/>
      <w:r>
        <w:t>3. Lietošanas tiesības</w:t>
      </w:r>
      <w:bookmarkEnd w:id="77"/>
    </w:p>
    <w:tbl>
      <w:tblPr>
        <w:tblStyle w:val="PURTable"/>
        <w:tblW w:w="0" w:type="dxa"/>
        <w:tblLook w:val="04A0" w:firstRow="1" w:lastRow="0" w:firstColumn="1" w:lastColumn="0" w:noHBand="0" w:noVBand="1"/>
      </w:tblPr>
      <w:tblGrid>
        <w:gridCol w:w="3568"/>
        <w:gridCol w:w="3621"/>
        <w:gridCol w:w="3601"/>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5">
              <w:r>
                <w:rPr>
                  <w:color w:val="00467F"/>
                  <w:u w:val="single"/>
                </w:rPr>
                <w:t>Specializētais serveris</w:t>
              </w:r>
            </w:hyperlink>
            <w:r>
              <w:t xml:space="preserve"> — tikai Workgroup Server</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izņemot Klienta vai tā Saistīto uzņēmumu līgumdarbiniekiem vai aģentiem; CAL ir nepieciešamas piekļuvei, izmantojot Microsoft Dynamics CRM 2015 klientus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Iekļautās tehnoloģijas.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3.1. Piekļuve servera programmatūrai</w:t>
      </w:r>
    </w:p>
    <w:p w:rsidR="00282C9F" w:rsidRDefault="002D0921">
      <w:pPr>
        <w:pStyle w:val="ProductList-Body"/>
      </w:pPr>
      <w:r>
        <w:t>Pilnas piekļuves tiesības: darbības, piezīmes, pielāgotas entītijas</w:t>
      </w:r>
    </w:p>
    <w:tbl>
      <w:tblPr>
        <w:tblStyle w:val="PURTable"/>
        <w:tblW w:w="0" w:type="dxa"/>
        <w:tblLook w:val="04A0" w:firstRow="1" w:lastRow="0" w:firstColumn="1" w:lastColumn="0" w:noHBand="0" w:noVBand="1"/>
      </w:tblPr>
      <w:tblGrid>
        <w:gridCol w:w="3574"/>
        <w:gridCol w:w="3616"/>
        <w:gridCol w:w="3600"/>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2C9F" w:rsidRDefault="002D092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82C9F" w:rsidRDefault="002D0921">
            <w:pPr>
              <w:pStyle w:val="ProductList-TableBody"/>
            </w:pPr>
            <w:r>
              <w:t>Microsoft Dynamics CRM 2016 vieglpiekļuves CAL</w:t>
            </w:r>
          </w:p>
        </w:tc>
        <w:tc>
          <w:tcPr>
            <w:tcW w:w="4040" w:type="dxa"/>
            <w:tcBorders>
              <w:top w:val="single" w:sz="18" w:space="0" w:color="0072C6"/>
              <w:left w:val="none" w:sz="4" w:space="0" w:color="000000"/>
              <w:bottom w:val="none" w:sz="4" w:space="0" w:color="000000"/>
              <w:right w:val="single" w:sz="4" w:space="0" w:color="000000"/>
            </w:tcBorders>
          </w:tcPr>
          <w:p w:rsidR="00282C9F" w:rsidRDefault="002D0921">
            <w:pPr>
              <w:pStyle w:val="ProductList-TableBody"/>
            </w:pPr>
            <w:r>
              <w:t>Microsoft Dynamics CRM Online Essential (Lietotāja SL)</w:t>
            </w:r>
          </w:p>
        </w:tc>
      </w:tr>
      <w:tr w:rsidR="00282C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82C9F" w:rsidRDefault="00282C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2C9F" w:rsidRDefault="002D0921">
            <w:pPr>
              <w:pStyle w:val="ProductList-TableBody"/>
            </w:pPr>
            <w:r>
              <w:t>Microsoft Dynamics CRM Online Basic (Lietotāja SL)</w:t>
            </w:r>
          </w:p>
        </w:tc>
        <w:tc>
          <w:tcPr>
            <w:tcW w:w="4040" w:type="dxa"/>
            <w:tcBorders>
              <w:top w:val="none" w:sz="4" w:space="0" w:color="000000"/>
              <w:left w:val="none" w:sz="4" w:space="0" w:color="000000"/>
              <w:bottom w:val="none" w:sz="4" w:space="0" w:color="000000"/>
              <w:right w:val="single" w:sz="4" w:space="0" w:color="000000"/>
            </w:tcBorders>
          </w:tcPr>
          <w:p w:rsidR="00282C9F" w:rsidRDefault="002D0921">
            <w:pPr>
              <w:pStyle w:val="ProductList-TableBody"/>
            </w:pPr>
            <w:r>
              <w:t>Microsoft Dynamics CRM Online Professional (Lietotāja SL)</w:t>
            </w:r>
          </w:p>
        </w:tc>
      </w:tr>
      <w:tr w:rsidR="00282C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2C9F" w:rsidRDefault="00282C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2C9F" w:rsidRDefault="002D0921">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
      </w:pPr>
    </w:p>
    <w:p w:rsidR="00282C9F" w:rsidRDefault="002D0921">
      <w:pPr>
        <w:pStyle w:val="ProductList-SubClauseHeading"/>
        <w:outlineLvl w:val="5"/>
      </w:pPr>
      <w:r>
        <w:t>3.1.1. Papildu funkcionalitāte saistībā ar Microsoft Dynamics CRM 2016 pamatlietošanas papildu CAL</w:t>
      </w:r>
    </w:p>
    <w:p w:rsidR="00282C9F" w:rsidRDefault="002D0921">
      <w:pPr>
        <w:pStyle w:val="ProductList-BodyIndented"/>
      </w:pPr>
      <w:r>
        <w:t>Pilnas piekļuves tiesības Kontiem, kontaktpersonām, pieteikumiem, potenciālajiem klientiem, lietotāju pārskatiem, informācijas paneļiem un diagrammām. Tikai lasīšanas/ierobežotas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darbināt darbplūsmas.</w:t>
      </w:r>
    </w:p>
    <w:tbl>
      <w:tblPr>
        <w:tblStyle w:val="PURTable0"/>
        <w:tblW w:w="0" w:type="dxa"/>
        <w:tblLook w:val="04A0" w:firstRow="1" w:lastRow="0" w:firstColumn="1" w:lastColumn="0" w:noHBand="0" w:noVBand="1"/>
      </w:tblPr>
      <w:tblGrid>
        <w:gridCol w:w="3438"/>
        <w:gridCol w:w="3521"/>
        <w:gridCol w:w="3471"/>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2C9F" w:rsidRDefault="002D092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82C9F" w:rsidRDefault="002D0921">
            <w:pPr>
              <w:pStyle w:val="ProductList-TableBody"/>
            </w:pPr>
            <w:r>
              <w:t>Microsoft Dynamics CRM 2016 pamatlietošanas CAL</w:t>
            </w:r>
          </w:p>
        </w:tc>
        <w:tc>
          <w:tcPr>
            <w:tcW w:w="4040" w:type="dxa"/>
            <w:tcBorders>
              <w:top w:val="single" w:sz="18" w:space="0" w:color="0072C6"/>
              <w:left w:val="none" w:sz="4" w:space="0" w:color="000000"/>
              <w:bottom w:val="none" w:sz="4" w:space="0" w:color="000000"/>
              <w:right w:val="single" w:sz="4" w:space="0" w:color="000000"/>
            </w:tcBorders>
          </w:tcPr>
          <w:p w:rsidR="00282C9F" w:rsidRDefault="002D0921">
            <w:pPr>
              <w:pStyle w:val="ProductList-TableBody"/>
            </w:pPr>
            <w:r>
              <w:t>Microsoft Dynamics CRM Online Basic (Lietotāja SL)</w:t>
            </w:r>
          </w:p>
        </w:tc>
      </w:tr>
      <w:tr w:rsidR="00282C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82C9F" w:rsidRDefault="00282C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2C9F" w:rsidRDefault="002D0921">
            <w:pPr>
              <w:pStyle w:val="ProductList-TableBody"/>
            </w:pPr>
            <w:r>
              <w:t>Microsoft Dynamics CRM 2016 pamatlietošanas papildu CAL</w:t>
            </w:r>
          </w:p>
        </w:tc>
        <w:tc>
          <w:tcPr>
            <w:tcW w:w="4040" w:type="dxa"/>
            <w:tcBorders>
              <w:top w:val="none" w:sz="4" w:space="0" w:color="000000"/>
              <w:left w:val="none" w:sz="4" w:space="0" w:color="000000"/>
              <w:bottom w:val="none" w:sz="4" w:space="0" w:color="000000"/>
              <w:right w:val="single" w:sz="4" w:space="0" w:color="000000"/>
            </w:tcBorders>
          </w:tcPr>
          <w:p w:rsidR="00282C9F" w:rsidRDefault="002D0921">
            <w:pPr>
              <w:pStyle w:val="ProductList-TableBody"/>
            </w:pPr>
            <w:r>
              <w:t>Microsoft Dynamics CRM Online Professional (Lietotāja SL)</w:t>
            </w:r>
          </w:p>
        </w:tc>
      </w:tr>
      <w:tr w:rsidR="00282C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2C9F" w:rsidRDefault="00282C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2C9F" w:rsidRDefault="002D0921">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Indented"/>
      </w:pPr>
    </w:p>
    <w:p w:rsidR="00282C9F" w:rsidRDefault="002D0921">
      <w:pPr>
        <w:pStyle w:val="ProductList-SubClauseHeading"/>
        <w:outlineLvl w:val="5"/>
      </w:pPr>
      <w:r>
        <w:t>3.1.2. Papildu funkcionalitāte saistībā ar Microsoft Dynamics CRM 2016 profesionālās lietošanas papildu CAL</w:t>
      </w:r>
    </w:p>
    <w:p w:rsidR="00282C9F" w:rsidRDefault="002D0921">
      <w:pPr>
        <w:pStyle w:val="ProductList-BodyIndented"/>
      </w:pPr>
      <w:r>
        <w:t>Pilnas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Darbplūsmu darbināšanai; Darbplūsmu izveidošanai, lielapjoma datu importēšanai un pielāgošanai jebkurā entītijā</w:t>
      </w:r>
    </w:p>
    <w:tbl>
      <w:tblPr>
        <w:tblStyle w:val="PURTable0"/>
        <w:tblW w:w="0" w:type="dxa"/>
        <w:tblLook w:val="04A0" w:firstRow="1" w:lastRow="0" w:firstColumn="1" w:lastColumn="0" w:noHBand="0" w:noVBand="1"/>
      </w:tblPr>
      <w:tblGrid>
        <w:gridCol w:w="3450"/>
        <w:gridCol w:w="3497"/>
        <w:gridCol w:w="348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2C9F" w:rsidRDefault="002D0921">
            <w:pPr>
              <w:pStyle w:val="ProductList-TableBody"/>
            </w:pPr>
            <w:r>
              <w:t>Papildu piekļuves licence</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Microsoft Dynamics CRM 2016 profesionālās lietošanas CAL</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Microsoft Dynamics CRM Online Professional (Lietotāja SL)</w:t>
            </w:r>
          </w:p>
        </w:tc>
      </w:tr>
      <w:tr w:rsidR="00282C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Dynamics CRM 2016 profesionālas lietošanas papildu CAL</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Dynamics CRM Online Enterprise (lietotāja SL)</w:t>
            </w:r>
          </w:p>
        </w:tc>
      </w:tr>
    </w:tbl>
    <w:p w:rsidR="00282C9F" w:rsidRDefault="00282C9F">
      <w:pPr>
        <w:pStyle w:val="ProductList-BodyIndented"/>
      </w:pPr>
    </w:p>
    <w:p w:rsidR="00282C9F" w:rsidRDefault="002D0921">
      <w:pPr>
        <w:pStyle w:val="ProductList-ClauseHeading"/>
        <w:outlineLvl w:val="4"/>
      </w:pPr>
      <w:r>
        <w:t>3.2. Yammer</w:t>
      </w:r>
    </w:p>
    <w:p w:rsidR="00282C9F" w:rsidRDefault="002D0921">
      <w:pPr>
        <w:pStyle w:val="ProductList-Body"/>
      </w:pPr>
      <w:r>
        <w:t>Programmatūra, kas Microsoft Dynamics CRM savieno ar Yammer</w:t>
      </w:r>
      <w:r>
        <w:fldChar w:fldCharType="begin"/>
      </w:r>
      <w:r>
        <w:instrText xml:space="preserve"> XE "Yammer" </w:instrText>
      </w:r>
      <w:r>
        <w:fldChar w:fldCharType="end"/>
      </w:r>
      <w:r>
        <w:t>, noteiktus Yammer datus ļauj kopīgot ar Tiešsaistes pakalpojumiem. OST attiecas uz Klientu, lietojot Yammer.</w:t>
      </w:r>
    </w:p>
    <w:p w:rsidR="00282C9F" w:rsidRDefault="00282C9F">
      <w:pPr>
        <w:pStyle w:val="ProductList-Body"/>
      </w:pPr>
    </w:p>
    <w:p w:rsidR="00282C9F" w:rsidRDefault="002D0921">
      <w:pPr>
        <w:pStyle w:val="ProductList-ClauseHeading"/>
        <w:outlineLvl w:val="4"/>
      </w:pPr>
      <w:r>
        <w:t>3.3. Aizvietošanas tiesības</w:t>
      </w:r>
    </w:p>
    <w:p w:rsidR="00282C9F" w:rsidRDefault="002D0921">
      <w:pPr>
        <w:pStyle w:val="ProductList-Body"/>
      </w:pPr>
      <w:r>
        <w:t xml:space="preserve">Izmantojot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 Klients darbina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Instances</w:t>
      </w:r>
      <w:r>
        <w:fldChar w:fldCharType="end"/>
      </w:r>
      <w:r>
        <w:t xml:space="preserve">, īslaicīgam atbalstam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Klients drīkst darbināt tikpat daudz pasīvu kļūmjpārlēces Instanču. Pasīvās aizvietojuma nodrošinājuma Instances Klients drīkst darbināt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nav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w:t>
      </w:r>
    </w:p>
    <w:p w:rsidR="00282C9F" w:rsidRDefault="00282C9F">
      <w:pPr>
        <w:pStyle w:val="ProductList-Body"/>
      </w:pPr>
    </w:p>
    <w:p w:rsidR="00282C9F" w:rsidRDefault="002D0921">
      <w:pPr>
        <w:pStyle w:val="ProductList-ClauseHeading"/>
        <w:outlineLvl w:val="4"/>
      </w:pPr>
      <w:r>
        <w:t>3.4. Papildu programmatūra</w:t>
      </w:r>
    </w:p>
    <w:tbl>
      <w:tblPr>
        <w:tblStyle w:val="PURTable"/>
        <w:tblW w:w="0" w:type="dxa"/>
        <w:tblLook w:val="04A0" w:firstRow="1" w:lastRow="0" w:firstColumn="1" w:lastColumn="0" w:noHBand="0" w:noVBand="1"/>
      </w:tblPr>
      <w:tblGrid>
        <w:gridCol w:w="3615"/>
        <w:gridCol w:w="3592"/>
        <w:gridCol w:w="358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Microsoft Dynamics CRM 2016 Microsoft Office Outlook</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Dynamics CRM Reporting Extensions for Microsoft Dynamics CRM 2016</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Dynamics Marketing Connector for Microsoft Dynamics CRM (nav Workgroup Server)</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pPr>
          </w:p>
        </w:tc>
      </w:tr>
    </w:tbl>
    <w:p w:rsidR="00282C9F" w:rsidRDefault="002D0921">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97"/>
        <w:gridCol w:w="3575"/>
        <w:gridCol w:w="361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5">
              <w:r>
                <w:rPr>
                  <w:color w:val="00467F"/>
                  <w:u w:val="single"/>
                </w:rPr>
                <w:t>Produktu saraksts — 2014. gada novembris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4.1. Microsoft Dynamics CRM 2016 profesionālās lietošanas papildu CAL — vienotais atbalsta dienests</w:t>
      </w:r>
    </w:p>
    <w:p w:rsidR="00282C9F" w:rsidRDefault="002D0921">
      <w:pPr>
        <w:pStyle w:val="ProductList-Body"/>
      </w:pPr>
      <w:r>
        <w:t xml:space="preserve">Katrai Microsoft Dynamics CRM 2016 profesionālās lietošanas papildu CAL, kurai Klientam ir SA segums, Klients drīkst instalēt un lietot Vienotā atbalsta dienesta (Unified Service Desk — USD) risinājumu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282C9F" w:rsidRDefault="00282C9F">
      <w:pPr>
        <w:pStyle w:val="ProductList-Body"/>
      </w:pPr>
    </w:p>
    <w:p w:rsidR="00282C9F" w:rsidRDefault="002D0921">
      <w:pPr>
        <w:pStyle w:val="ProductList-ClauseHeading"/>
        <w:outlineLvl w:val="4"/>
      </w:pPr>
      <w:r>
        <w:t>4.2. Microsoft Dynamics CustomerSource</w:t>
      </w:r>
    </w:p>
    <w:p w:rsidR="00282C9F" w:rsidRDefault="002D0921">
      <w:pPr>
        <w:pStyle w:val="ProductList-Body"/>
      </w:pPr>
      <w:r>
        <w:t xml:space="preserve">Microsoft Dynamics klientiem, kuriem ir aktīvs SA vai Tiešsaistes abonements, būs piekļuve pakalpojumiem CustomerSource. </w:t>
      </w:r>
    </w:p>
    <w:p w:rsidR="00282C9F" w:rsidRDefault="00282C9F">
      <w:pPr>
        <w:pStyle w:val="PURBreadcrumb"/>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4159457"/>
      <w:r>
        <w:instrText>Microsoft Identity Manager</w:instrText>
      </w:r>
      <w:bookmarkEnd w:id="80"/>
      <w:r>
        <w:instrText>" \l 2</w:instrText>
      </w:r>
      <w:r>
        <w:fldChar w:fldCharType="end"/>
      </w:r>
    </w:p>
    <w:p w:rsidR="00282C9F" w:rsidRDefault="002D0921">
      <w:pPr>
        <w:pStyle w:val="ProductList-Offering1SubSection"/>
        <w:outlineLvl w:val="2"/>
      </w:pPr>
      <w:bookmarkStart w:id="81" w:name="_Sec677"/>
      <w:r>
        <w:t>1. Programmas pieejamība</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6" w:space="0" w:color="FFFFFF"/>
              <w:left w:val="none" w:sz="4" w:space="0" w:color="BFBFBF"/>
              <w:bottom w:val="dashed" w:sz="4" w:space="0" w:color="BFBFBF"/>
              <w:right w:val="none" w:sz="4" w:space="0" w:color="6E6E6E"/>
            </w:tcBorders>
          </w:tcPr>
          <w:p w:rsidR="00282C9F" w:rsidRDefault="002D0921">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none" w:sz="4" w:space="0" w:color="BFBFBF"/>
              <w:bottom w:val="none" w:sz="4" w:space="0" w:color="BFBFBF"/>
              <w:right w:val="none" w:sz="4" w:space="0" w:color="6E6E6E"/>
            </w:tcBorders>
          </w:tcPr>
          <w:p w:rsidR="00282C9F" w:rsidRDefault="002D092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82C9F" w:rsidRDefault="002D0921">
      <w:pPr>
        <w:pStyle w:val="ProductList-Offering1SubSection"/>
        <w:outlineLvl w:val="2"/>
      </w:pPr>
      <w:bookmarkStart w:id="82" w:name="_Sec733"/>
      <w:r>
        <w:t>2. Produktu nosacījumi</w:t>
      </w:r>
      <w:bookmarkEnd w:id="82"/>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Iepriekšējie izdevumi: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D0921">
      <w:pPr>
        <w:pStyle w:val="ProductList-Offering1SubSection"/>
        <w:outlineLvl w:val="2"/>
      </w:pPr>
      <w:bookmarkStart w:id="83" w:name="_Sec788"/>
      <w:r>
        <w:t>3. Lietošanas tiesības</w:t>
      </w:r>
      <w:bookmarkEnd w:id="83"/>
    </w:p>
    <w:tbl>
      <w:tblPr>
        <w:tblStyle w:val="PURTable"/>
        <w:tblW w:w="0" w:type="dxa"/>
        <w:tblLook w:val="04A0" w:firstRow="1" w:lastRow="0" w:firstColumn="1" w:lastColumn="0" w:noHBand="0" w:noVBand="1"/>
      </w:tblPr>
      <w:tblGrid>
        <w:gridCol w:w="3582"/>
        <w:gridCol w:w="3580"/>
        <w:gridCol w:w="362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Iekļautās tehnoloģijas.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82C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82C9F" w:rsidRDefault="00282C9F">
            <w:pPr>
              <w:pStyle w:val="ProductList-TableBody"/>
            </w:pPr>
          </w:p>
        </w:tc>
      </w:tr>
    </w:tbl>
    <w:p w:rsidR="00282C9F" w:rsidRDefault="002D0921">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7"/>
        <w:gridCol w:w="3575"/>
        <w:gridCol w:w="361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GroupHeading"/>
        <w:outlineLvl w:val="1"/>
      </w:pPr>
      <w:bookmarkStart w:id="85" w:name="_Sec611"/>
      <w:r>
        <w:t>Office lietojumprogrammas</w:t>
      </w:r>
      <w:bookmarkEnd w:id="85"/>
      <w:r>
        <w:fldChar w:fldCharType="begin"/>
      </w:r>
      <w:r>
        <w:instrText xml:space="preserve"> TC "</w:instrText>
      </w:r>
      <w:bookmarkStart w:id="86" w:name="_Toc444159458"/>
      <w:r>
        <w:instrText>Office lietojumprogrammas</w:instrText>
      </w:r>
      <w:bookmarkEnd w:id="86"/>
      <w:r>
        <w:instrText>" \l 2</w:instrText>
      </w:r>
      <w:r>
        <w:fldChar w:fldCharType="end"/>
      </w:r>
    </w:p>
    <w:p w:rsidR="00282C9F" w:rsidRDefault="002D0921">
      <w:pPr>
        <w:pStyle w:val="ProductList-Offering2HeadingNoBorder"/>
        <w:outlineLvl w:val="2"/>
      </w:pPr>
      <w:bookmarkStart w:id="87" w:name="_Sec636"/>
      <w:r>
        <w:t>Office darbstaciju lietojumprogrammas</w:t>
      </w:r>
      <w:bookmarkEnd w:id="87"/>
      <w:r>
        <w:fldChar w:fldCharType="begin"/>
      </w:r>
      <w:r>
        <w:instrText xml:space="preserve"> TC "</w:instrText>
      </w:r>
      <w:bookmarkStart w:id="88" w:name="_Toc444159459"/>
      <w:r>
        <w:instrText>Office darbstaciju lietojumprogrammas</w:instrText>
      </w:r>
      <w:bookmarkEnd w:id="88"/>
      <w:r>
        <w:instrText>" \l 3</w:instrText>
      </w:r>
      <w:r>
        <w:fldChar w:fldCharType="end"/>
      </w:r>
    </w:p>
    <w:p w:rsidR="00282C9F" w:rsidRDefault="002D0921">
      <w:pPr>
        <w:pStyle w:val="ProductList-Offering1SubSection"/>
        <w:outlineLvl w:val="3"/>
      </w:pPr>
      <w:bookmarkStart w:id="89" w:name="_Sec681"/>
      <w:r>
        <w:t>1. Programmas pieejamība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6" w:space="0" w:color="FFFFFF"/>
              <w:left w:val="none" w:sz="4" w:space="0" w:color="000000"/>
              <w:bottom w:val="dashed" w:sz="4" w:space="0" w:color="BFBFBF"/>
              <w:right w:val="single" w:sz="6" w:space="0" w:color="FFFFFF"/>
            </w:tcBorders>
          </w:tcPr>
          <w:p w:rsidR="00282C9F" w:rsidRDefault="002D092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000000"/>
              <w:bottom w:val="dashed" w:sz="4" w:space="0" w:color="BFBFBF"/>
              <w:right w:val="single" w:sz="6" w:space="0" w:color="FFFFFF"/>
            </w:tcBorders>
          </w:tcPr>
          <w:p w:rsidR="00282C9F" w:rsidRDefault="002D092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000000"/>
              <w:bottom w:val="dashed" w:sz="4" w:space="0" w:color="BFBFBF"/>
              <w:right w:val="single" w:sz="6" w:space="0" w:color="FFFFFF"/>
            </w:tcBorders>
          </w:tcPr>
          <w:p w:rsidR="00282C9F" w:rsidRDefault="002D092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000000"/>
              <w:bottom w:val="dashed" w:sz="4" w:space="0" w:color="BFBFBF"/>
              <w:right w:val="single" w:sz="6" w:space="0" w:color="FFFFFF"/>
            </w:tcBorders>
          </w:tcPr>
          <w:p w:rsidR="00282C9F" w:rsidRDefault="002D092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r>
              <w:t>,</w:t>
            </w: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none" w:sz="4" w:space="0" w:color="000000"/>
              <w:bottom w:val="dashed" w:sz="4" w:space="0" w:color="BFBFBF"/>
              <w:right w:val="single" w:sz="6" w:space="0" w:color="FFFFFF"/>
            </w:tcBorders>
          </w:tcPr>
          <w:p w:rsidR="00282C9F" w:rsidRDefault="002D0921">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000000"/>
              <w:bottom w:val="dashed" w:sz="4" w:space="0" w:color="BFBFBF"/>
              <w:right w:val="single" w:sz="6" w:space="0" w:color="FFFFFF"/>
            </w:tcBorders>
          </w:tcPr>
          <w:p w:rsidR="00282C9F" w:rsidRDefault="002D092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000000"/>
              <w:bottom w:val="dashed" w:sz="4" w:space="0" w:color="BFBFBF"/>
              <w:right w:val="single" w:sz="6" w:space="0" w:color="FFFFFF"/>
            </w:tcBorders>
          </w:tcPr>
          <w:p w:rsidR="00282C9F" w:rsidRDefault="002D092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000000"/>
              <w:bottom w:val="dashed" w:sz="4" w:space="0" w:color="BFBFBF"/>
              <w:right w:val="single" w:sz="6" w:space="0" w:color="FFFFFF"/>
            </w:tcBorders>
          </w:tcPr>
          <w:p w:rsidR="00282C9F" w:rsidRDefault="002D092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000000"/>
              <w:bottom w:val="dashed" w:sz="4" w:space="0" w:color="BFBFBF"/>
              <w:right w:val="single" w:sz="6" w:space="0" w:color="FFFFFF"/>
            </w:tcBorders>
          </w:tcPr>
          <w:p w:rsidR="00282C9F" w:rsidRDefault="002D092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000000"/>
              <w:bottom w:val="dashed" w:sz="4" w:space="0" w:color="BFBFBF"/>
              <w:right w:val="single" w:sz="6" w:space="0" w:color="FFFFFF"/>
            </w:tcBorders>
          </w:tcPr>
          <w:p w:rsidR="00282C9F" w:rsidRDefault="002D092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none" w:sz="4" w:space="0" w:color="000000"/>
              <w:bottom w:val="dashed" w:sz="4" w:space="0" w:color="BFBFBF"/>
              <w:right w:val="single" w:sz="6" w:space="0" w:color="FFFFFF"/>
            </w:tcBorders>
          </w:tcPr>
          <w:p w:rsidR="00282C9F" w:rsidRDefault="002D092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000000"/>
              <w:bottom w:val="dashed" w:sz="4" w:space="0" w:color="BFBFBF"/>
              <w:right w:val="single" w:sz="6" w:space="0" w:color="FFFFFF"/>
            </w:tcBorders>
          </w:tcPr>
          <w:p w:rsidR="00282C9F" w:rsidRDefault="002D0921">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none" w:sz="4" w:space="0" w:color="000000"/>
              <w:bottom w:val="dashed" w:sz="4" w:space="0" w:color="BFBFBF"/>
              <w:right w:val="single" w:sz="6" w:space="0" w:color="FFFFFF"/>
            </w:tcBorders>
          </w:tcPr>
          <w:p w:rsidR="00282C9F" w:rsidRDefault="002D092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000000"/>
              <w:bottom w:val="dashed" w:sz="4" w:space="0" w:color="BFBFBF"/>
              <w:right w:val="single" w:sz="6" w:space="0" w:color="FFFFFF"/>
            </w:tcBorders>
          </w:tcPr>
          <w:p w:rsidR="00282C9F" w:rsidRDefault="002D092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000000"/>
              <w:bottom w:val="dashed" w:sz="4" w:space="0" w:color="BFBFBF"/>
              <w:right w:val="single" w:sz="6" w:space="0" w:color="FFFFFF"/>
            </w:tcBorders>
          </w:tcPr>
          <w:p w:rsidR="00282C9F" w:rsidRDefault="002D092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000000"/>
              <w:bottom w:val="dashed" w:sz="4" w:space="0" w:color="BFBFBF"/>
              <w:right w:val="single" w:sz="6" w:space="0" w:color="FFFFFF"/>
            </w:tcBorders>
          </w:tcPr>
          <w:p w:rsidR="00282C9F" w:rsidRDefault="002D0921">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82C9F" w:rsidRDefault="002D09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82C9F" w:rsidRDefault="00282C9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000000"/>
              <w:bottom w:val="none" w:sz="4" w:space="0" w:color="BFBFBF"/>
              <w:right w:val="single" w:sz="6" w:space="0" w:color="FFFFFF"/>
            </w:tcBorders>
          </w:tcPr>
          <w:p w:rsidR="00282C9F" w:rsidRDefault="002D0921">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82C9F" w:rsidRDefault="002D092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82C9F" w:rsidRDefault="002D092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82C9F" w:rsidRDefault="00282C9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3"/>
      </w:pPr>
      <w:bookmarkStart w:id="90" w:name="_Sec736"/>
      <w:r>
        <w:t>2. Produktu nosacījumi</w:t>
      </w:r>
      <w:bookmarkEnd w:id="90"/>
    </w:p>
    <w:tbl>
      <w:tblPr>
        <w:tblStyle w:val="PURTable"/>
        <w:tblW w:w="0" w:type="dxa"/>
        <w:tblLook w:val="04A0" w:firstRow="1" w:lastRow="0" w:firstColumn="1" w:lastColumn="0" w:noHBand="0" w:noVBand="1"/>
      </w:tblPr>
      <w:tblGrid>
        <w:gridCol w:w="3621"/>
        <w:gridCol w:w="3588"/>
        <w:gridCol w:w="3581"/>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Iepriekšējie izdevumi: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Project Professional 2016</w:t>
      </w:r>
    </w:p>
    <w:p w:rsidR="00282C9F" w:rsidRDefault="002D0921">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rsidR="00282C9F" w:rsidRDefault="00282C9F">
      <w:pPr>
        <w:pStyle w:val="ProductList-Body"/>
      </w:pPr>
    </w:p>
    <w:p w:rsidR="00282C9F" w:rsidRDefault="002D0921">
      <w:pPr>
        <w:pStyle w:val="ProductList-ClauseHeading"/>
        <w:outlineLvl w:val="4"/>
      </w:pPr>
      <w:r>
        <w:t>2.2. Licence darbam mājās</w:t>
      </w:r>
    </w:p>
    <w:p w:rsidR="00282C9F" w:rsidRDefault="002D0921">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282C9F" w:rsidRDefault="00282C9F">
      <w:pPr>
        <w:pStyle w:val="ProductList-Body"/>
      </w:pPr>
    </w:p>
    <w:p w:rsidR="00282C9F" w:rsidRDefault="002D0921">
      <w:pPr>
        <w:pStyle w:val="ProductList-ClauseHeading"/>
        <w:outlineLvl w:val="4"/>
      </w:pPr>
      <w:r>
        <w:t>2.3. Neatkarīga no platformas</w:t>
      </w:r>
    </w:p>
    <w:p w:rsidR="00282C9F" w:rsidRDefault="002D0921">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282C9F" w:rsidRDefault="00282C9F">
      <w:pPr>
        <w:pStyle w:val="ProductList-Body"/>
      </w:pPr>
    </w:p>
    <w:p w:rsidR="00282C9F" w:rsidRDefault="002D0921">
      <w:pPr>
        <w:pStyle w:val="ProductList-ClauseHeading"/>
        <w:outlineLvl w:val="4"/>
      </w:pPr>
      <w:r>
        <w:t>2.4. Pēctecīgās versijas</w:t>
      </w:r>
    </w:p>
    <w:p w:rsidR="00282C9F" w:rsidRDefault="002D0921">
      <w:pPr>
        <w:pStyle w:val="ProductList-Body"/>
      </w:pPr>
      <w:r>
        <w:t>Skype darbam 2016 ir Lync 2013 pēctecīgā versija.</w:t>
      </w:r>
    </w:p>
    <w:p w:rsidR="00282C9F" w:rsidRDefault="002D0921">
      <w:pPr>
        <w:pStyle w:val="ProductList-Offering1SubSection"/>
        <w:outlineLvl w:val="3"/>
      </w:pPr>
      <w:bookmarkStart w:id="91" w:name="_Sec791"/>
      <w:r>
        <w:t>3. Lietošanas tiesības</w:t>
      </w:r>
      <w:bookmarkEnd w:id="91"/>
    </w:p>
    <w:tbl>
      <w:tblPr>
        <w:tblStyle w:val="PURTable"/>
        <w:tblW w:w="0" w:type="dxa"/>
        <w:tblLook w:val="04A0" w:firstRow="1" w:lastRow="0" w:firstColumn="1" w:lastColumn="0" w:noHBand="0" w:noVBand="1"/>
      </w:tblPr>
      <w:tblGrid>
        <w:gridCol w:w="3642"/>
        <w:gridCol w:w="3551"/>
        <w:gridCol w:w="3597"/>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Papildu programmatūra: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3.1. Office Home &amp; Student 2013 RT komerciālās lietošanas noteikumi</w:t>
      </w:r>
    </w:p>
    <w:p w:rsidR="00282C9F" w:rsidRDefault="002D0921">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282C9F" w:rsidRDefault="00282C9F">
      <w:pPr>
        <w:pStyle w:val="ProductList-Body"/>
      </w:pPr>
    </w:p>
    <w:p w:rsidR="00282C9F" w:rsidRDefault="002D0921">
      <w:pPr>
        <w:pStyle w:val="ProductList-ClauseHeading"/>
        <w:outlineLvl w:val="4"/>
      </w:pPr>
      <w:r>
        <w:t>3.2. Office Professional Plus 2016 un Office Standard 2016 — Office Home &amp; Student 2013 RT komerciālā lietošana</w:t>
      </w:r>
    </w:p>
    <w:p w:rsidR="00282C9F" w:rsidRDefault="002D0921">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Student 2013 RT licenci komerciālai lietošanai, pat ja Office Home &amp; Student 2013 RT licences nosacījumos ir noteikts citādi.</w:t>
      </w:r>
    </w:p>
    <w:p w:rsidR="00282C9F" w:rsidRDefault="002D0921">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8"/>
        <w:gridCol w:w="3575"/>
        <w:gridCol w:w="3617"/>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4.1. Project Professional 2016</w:t>
      </w:r>
    </w:p>
    <w:p w:rsidR="00282C9F" w:rsidRDefault="002D0921">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282C9F" w:rsidRDefault="00282C9F">
      <w:pPr>
        <w:pStyle w:val="PURBreadcrumb"/>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93" w:name="_Sec680"/>
      <w:r>
        <w:t>Office for Mac</w:t>
      </w:r>
      <w:bookmarkEnd w:id="93"/>
      <w:r>
        <w:fldChar w:fldCharType="begin"/>
      </w:r>
      <w:r>
        <w:instrText xml:space="preserve"> TC "</w:instrText>
      </w:r>
      <w:bookmarkStart w:id="94" w:name="_Toc444159460"/>
      <w:r>
        <w:instrText>Office for Mac</w:instrText>
      </w:r>
      <w:bookmarkEnd w:id="94"/>
      <w:r>
        <w:instrText>" \l 3</w:instrText>
      </w:r>
      <w:r>
        <w:fldChar w:fldCharType="end"/>
      </w:r>
    </w:p>
    <w:p w:rsidR="00282C9F" w:rsidRDefault="002D0921">
      <w:pPr>
        <w:pStyle w:val="ProductList-Offering1SubSection"/>
        <w:outlineLvl w:val="3"/>
      </w:pPr>
      <w:bookmarkStart w:id="95" w:name="_Sec682"/>
      <w:r>
        <w:t>1. Programmas pieejamība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3"/>
      </w:pPr>
      <w:bookmarkStart w:id="96" w:name="_Sec737"/>
      <w:r>
        <w:t>2. Produktu nosacījumi</w:t>
      </w:r>
      <w:bookmarkEnd w:id="96"/>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Iepriekšējie izdevumi: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Pēctecīgās versijas</w:t>
      </w:r>
    </w:p>
    <w:p w:rsidR="00282C9F" w:rsidRDefault="002D0921">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282C9F" w:rsidRDefault="00282C9F">
      <w:pPr>
        <w:pStyle w:val="ProductList-Body"/>
      </w:pPr>
    </w:p>
    <w:p w:rsidR="00282C9F" w:rsidRDefault="002D0921">
      <w:pPr>
        <w:pStyle w:val="ProductList-ClauseHeading"/>
        <w:outlineLvl w:val="4"/>
      </w:pPr>
      <w:r>
        <w:t>2.2. Licence darbam mājās</w:t>
      </w:r>
    </w:p>
    <w:p w:rsidR="00282C9F" w:rsidRDefault="002D0921">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282C9F" w:rsidRDefault="00282C9F">
      <w:pPr>
        <w:pStyle w:val="ProductList-Body"/>
      </w:pPr>
    </w:p>
    <w:p w:rsidR="00282C9F" w:rsidRDefault="002D0921">
      <w:pPr>
        <w:pStyle w:val="ProductList-ClauseHeading"/>
        <w:outlineLvl w:val="4"/>
      </w:pPr>
      <w:r>
        <w:t>2.3. Neatkarīga no platformas</w:t>
      </w:r>
    </w:p>
    <w:p w:rsidR="00282C9F" w:rsidRDefault="002D0921">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282C9F" w:rsidRDefault="002D0921">
      <w:pPr>
        <w:pStyle w:val="ProductList-Offering1SubSection"/>
        <w:outlineLvl w:val="3"/>
      </w:pPr>
      <w:bookmarkStart w:id="97" w:name="_Sec792"/>
      <w:r>
        <w:t>3. Lietošanas tiesības</w:t>
      </w:r>
      <w:bookmarkEnd w:id="97"/>
    </w:p>
    <w:tbl>
      <w:tblPr>
        <w:tblStyle w:val="PURTable"/>
        <w:tblW w:w="0" w:type="dxa"/>
        <w:tblLook w:val="04A0" w:firstRow="1" w:lastRow="0" w:firstColumn="1" w:lastColumn="0" w:noHBand="0" w:noVBand="1"/>
      </w:tblPr>
      <w:tblGrid>
        <w:gridCol w:w="3643"/>
        <w:gridCol w:w="3548"/>
        <w:gridCol w:w="359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Papildu programmatūra: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3.1. Office Home &amp; Student 2013 RT komerciāla lietošana</w:t>
      </w:r>
    </w:p>
    <w:p w:rsidR="00282C9F" w:rsidRDefault="002D0921">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282C9F" w:rsidRDefault="002D0921">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5"/>
        <w:gridCol w:w="3601"/>
        <w:gridCol w:w="3604"/>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GroupHeading"/>
        <w:outlineLvl w:val="1"/>
      </w:pPr>
      <w:bookmarkStart w:id="99" w:name="_Sec612"/>
      <w:r>
        <w:t>Office serveri</w:t>
      </w:r>
      <w:bookmarkEnd w:id="99"/>
      <w:r>
        <w:fldChar w:fldCharType="begin"/>
      </w:r>
      <w:r>
        <w:instrText xml:space="preserve"> TC "</w:instrText>
      </w:r>
      <w:bookmarkStart w:id="100" w:name="_Toc444159461"/>
      <w:r>
        <w:instrText>Office serveri</w:instrText>
      </w:r>
      <w:bookmarkEnd w:id="100"/>
      <w:r>
        <w:instrText>" \l 2</w:instrText>
      </w:r>
      <w:r>
        <w:fldChar w:fldCharType="end"/>
      </w:r>
    </w:p>
    <w:p w:rsidR="00282C9F" w:rsidRDefault="002D0921">
      <w:pPr>
        <w:pStyle w:val="ProductList-Offering2HeadingNoBorder"/>
        <w:outlineLvl w:val="2"/>
      </w:pPr>
      <w:bookmarkStart w:id="101" w:name="_Sec638"/>
      <w:r>
        <w:t>Exchange Server</w:t>
      </w:r>
      <w:bookmarkEnd w:id="101"/>
      <w:r>
        <w:fldChar w:fldCharType="begin"/>
      </w:r>
      <w:r>
        <w:instrText xml:space="preserve"> TC "</w:instrText>
      </w:r>
      <w:bookmarkStart w:id="102" w:name="_Toc444159462"/>
      <w:r>
        <w:instrText>Exchange Server</w:instrText>
      </w:r>
      <w:bookmarkEnd w:id="102"/>
      <w:r>
        <w:instrText>" \l 3</w:instrText>
      </w:r>
      <w:r>
        <w:fldChar w:fldCharType="end"/>
      </w:r>
    </w:p>
    <w:p w:rsidR="00282C9F" w:rsidRDefault="002D0921">
      <w:pPr>
        <w:pStyle w:val="ProductList-Offering1SubSection"/>
        <w:outlineLvl w:val="3"/>
      </w:pPr>
      <w:bookmarkStart w:id="103" w:name="_Sec683"/>
      <w:r>
        <w:t>1. Programmas pieejamība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82C9F" w:rsidRDefault="002D0921">
      <w:pPr>
        <w:pStyle w:val="ProductList-Offering1SubSection"/>
        <w:outlineLvl w:val="3"/>
      </w:pPr>
      <w:bookmarkStart w:id="104" w:name="_Sec738"/>
      <w:r>
        <w:t>2. Produktu nosacījumi</w:t>
      </w:r>
      <w:bookmarkEnd w:id="104"/>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D0921">
      <w:pPr>
        <w:pStyle w:val="ProductList-Offering1SubSection"/>
        <w:outlineLvl w:val="3"/>
      </w:pPr>
      <w:bookmarkStart w:id="105" w:name="_Sec793"/>
      <w:r>
        <w:t>3. Lietošanas tiesības</w:t>
      </w:r>
      <w:bookmarkEnd w:id="105"/>
    </w:p>
    <w:tbl>
      <w:tblPr>
        <w:tblStyle w:val="PURTable"/>
        <w:tblW w:w="0" w:type="dxa"/>
        <w:tblLook w:val="04A0" w:firstRow="1" w:lastRow="0" w:firstColumn="1" w:lastColumn="0" w:noHBand="0" w:noVBand="1"/>
      </w:tblPr>
      <w:tblGrid>
        <w:gridCol w:w="3573"/>
        <w:gridCol w:w="3606"/>
        <w:gridCol w:w="3611"/>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Iekļautās tehnoloģijas.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82C9F" w:rsidRDefault="002D092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82C9F" w:rsidRDefault="002D0921">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282C9F" w:rsidRDefault="002D0921">
            <w:pPr>
              <w:pStyle w:val="ProductList-TableBody"/>
            </w:pPr>
            <w:r>
              <w:t>Exchange Online 1. plāna Lietotāja SL</w:t>
            </w:r>
          </w:p>
        </w:tc>
      </w:tr>
      <w:tr w:rsidR="00282C9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82C9F" w:rsidRDefault="00282C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2C9F" w:rsidRDefault="002D0921">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282C9F" w:rsidRDefault="002D0921">
            <w:pPr>
              <w:pStyle w:val="ProductList-TableBody"/>
            </w:pPr>
            <w:r>
              <w:t>Exchange Online 2. plāna Lietotāja SL</w:t>
            </w:r>
          </w:p>
        </w:tc>
      </w:tr>
      <w:tr w:rsidR="00282C9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82C9F" w:rsidRDefault="00282C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2C9F" w:rsidRDefault="002D0921">
            <w:pPr>
              <w:pStyle w:val="ProductList-TableBody"/>
            </w:pPr>
            <w:r>
              <w:t>Exchange Online 2</w:t>
            </w:r>
            <w:r>
              <w:fldChar w:fldCharType="begin"/>
            </w:r>
            <w:r>
              <w:instrText xml:space="preserve"> XE "Exchange Online 2" </w:instrText>
            </w:r>
            <w:r>
              <w:fldChar w:fldCharType="end"/>
            </w:r>
            <w:r>
              <w:t>A. plāna Lietotāja SL</w:t>
            </w:r>
          </w:p>
        </w:tc>
        <w:tc>
          <w:tcPr>
            <w:tcW w:w="4040" w:type="dxa"/>
            <w:tcBorders>
              <w:top w:val="none" w:sz="4" w:space="0" w:color="000000"/>
              <w:left w:val="none" w:sz="4" w:space="0" w:color="000000"/>
              <w:bottom w:val="none" w:sz="4" w:space="0" w:color="000000"/>
              <w:right w:val="single" w:sz="4" w:space="0" w:color="000000"/>
            </w:tcBorders>
          </w:tcPr>
          <w:p w:rsidR="00282C9F" w:rsidRDefault="002D0921">
            <w:pPr>
              <w:pStyle w:val="ProductList-TableBody"/>
            </w:pPr>
            <w:r>
              <w:t>Exchange Online 2G. plāna Lietotāja SL</w:t>
            </w:r>
          </w:p>
        </w:tc>
      </w:tr>
      <w:tr w:rsidR="00282C9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82C9F" w:rsidRDefault="00282C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2C9F" w:rsidRDefault="002D092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
      </w:pPr>
    </w:p>
    <w:p w:rsidR="00282C9F" w:rsidRDefault="002D0921">
      <w:pPr>
        <w:pStyle w:val="ProductList-SubClauseHeading"/>
        <w:outlineLvl w:val="5"/>
      </w:pPr>
      <w:r>
        <w:t>3.1.1. Papildu funkcionalitāte saistībā ar Exchange Enterprise CAL</w:t>
      </w:r>
    </w:p>
    <w:p w:rsidR="00282C9F" w:rsidRDefault="002D0921">
      <w:pPr>
        <w:pStyle w:val="ProductList-BodyIndented"/>
      </w:pPr>
      <w:r>
        <w:t>Oriģinālu arhīvs, oriģinālu glabāšana (neierobežota, pēc vaicājuma un pēc laika), uzlabotas mobilās politikas,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82C9F" w:rsidRDefault="002D092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82C9F" w:rsidRDefault="002D092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82C9F" w:rsidRDefault="002D0921">
            <w:pPr>
              <w:pStyle w:val="ProductList-TableBody"/>
            </w:pPr>
            <w:r>
              <w:t>Exchange Online 2. plāna Lietotāja SL</w:t>
            </w:r>
          </w:p>
        </w:tc>
      </w:tr>
      <w:tr w:rsidR="00282C9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82C9F" w:rsidRDefault="00282C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2C9F" w:rsidRDefault="002D0921">
            <w:pPr>
              <w:pStyle w:val="ProductList-TableBody"/>
            </w:pPr>
            <w:r>
              <w:t>Exchange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282C9F" w:rsidRDefault="002D0921">
            <w:pPr>
              <w:pStyle w:val="ProductList-TableBody"/>
            </w:pPr>
            <w:r>
              <w:t>Exchange Online 2G. plāna Lietotāja SL</w:t>
            </w:r>
          </w:p>
        </w:tc>
      </w:tr>
      <w:tr w:rsidR="00282C9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82C9F" w:rsidRDefault="00282C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2C9F" w:rsidRDefault="002D092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Indented"/>
      </w:pPr>
    </w:p>
    <w:p w:rsidR="00282C9F" w:rsidRDefault="002D0921">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82C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82C9F" w:rsidRDefault="00282C9F">
            <w:pPr>
              <w:pStyle w:val="ProductList-TableBody"/>
            </w:pPr>
          </w:p>
        </w:tc>
      </w:tr>
    </w:tbl>
    <w:p w:rsidR="00282C9F" w:rsidRDefault="002D0921">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7"/>
        <w:gridCol w:w="3575"/>
        <w:gridCol w:w="361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4.1. Exchange Enterprise CAL with Services 2016 papildu noteikumi un nosacījumi</w:t>
      </w:r>
    </w:p>
    <w:p w:rsidR="00282C9F" w:rsidRDefault="002D0921">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49">
        <w:r>
          <w:rPr>
            <w:color w:val="00467F"/>
            <w:u w:val="single"/>
          </w:rPr>
          <w:t>http://go.microsoft.com/?linkid=9839207</w:t>
        </w:r>
      </w:hyperlink>
      <w:r>
        <w:t>.</w:t>
      </w:r>
    </w:p>
    <w:p w:rsidR="00282C9F" w:rsidRDefault="00282C9F">
      <w:pPr>
        <w:pStyle w:val="PURBreadcrumb"/>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107" w:name="_Sec639"/>
      <w:r>
        <w:t>Project Server</w:t>
      </w:r>
      <w:bookmarkEnd w:id="107"/>
      <w:r>
        <w:fldChar w:fldCharType="begin"/>
      </w:r>
      <w:r>
        <w:instrText xml:space="preserve"> TC "</w:instrText>
      </w:r>
      <w:bookmarkStart w:id="108" w:name="_Toc444159463"/>
      <w:r>
        <w:instrText>Project Server</w:instrText>
      </w:r>
      <w:bookmarkEnd w:id="108"/>
      <w:r>
        <w:instrText>" \l 3</w:instrText>
      </w:r>
      <w:r>
        <w:fldChar w:fldCharType="end"/>
      </w:r>
    </w:p>
    <w:p w:rsidR="00282C9F" w:rsidRDefault="002D0921">
      <w:pPr>
        <w:pStyle w:val="ProductList-Offering1SubSection"/>
        <w:outlineLvl w:val="3"/>
      </w:pPr>
      <w:bookmarkStart w:id="109" w:name="_Sec684"/>
      <w:r>
        <w:t>1. Programmas pieejamība</w:t>
      </w:r>
      <w:bookmarkEnd w:id="109"/>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t>Project Server 2013 CAL</w:t>
            </w:r>
            <w:r>
              <w:fldChar w:fldCharType="begin"/>
            </w:r>
            <w:r>
              <w:instrText xml:space="preserve"> XE "Project Server 2013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82C9F" w:rsidRDefault="002D0921">
      <w:pPr>
        <w:pStyle w:val="ProductList-Offering1SubSection"/>
        <w:outlineLvl w:val="3"/>
      </w:pPr>
      <w:bookmarkStart w:id="110" w:name="_Sec739"/>
      <w:r>
        <w:t>2. Produktu nosacījumi</w:t>
      </w:r>
      <w:bookmarkEnd w:id="110"/>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Iepriekšējie izdevumi: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D0921">
      <w:pPr>
        <w:pStyle w:val="ProductList-Offering1SubSection"/>
        <w:outlineLvl w:val="3"/>
      </w:pPr>
      <w:bookmarkStart w:id="111" w:name="_Sec795"/>
      <w:r>
        <w:t>3. Lietošanas tiesības</w:t>
      </w:r>
      <w:bookmarkEnd w:id="111"/>
    </w:p>
    <w:tbl>
      <w:tblPr>
        <w:tblStyle w:val="PURTable"/>
        <w:tblW w:w="0" w:type="dxa"/>
        <w:tblLook w:val="04A0" w:firstRow="1" w:lastRow="0" w:firstColumn="1" w:lastColumn="0" w:noHBand="0" w:noVBand="1"/>
      </w:tblPr>
      <w:tblGrid>
        <w:gridCol w:w="3588"/>
        <w:gridCol w:w="3577"/>
        <w:gridCol w:w="3625"/>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Iekļautās tehnoloģijas.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2"/>
        <w:gridCol w:w="3594"/>
        <w:gridCol w:w="3594"/>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2C9F" w:rsidRDefault="002D092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82C9F" w:rsidRDefault="002D0921">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282C9F" w:rsidRDefault="002D0921">
            <w:pPr>
              <w:pStyle w:val="ProductList-TableBody"/>
            </w:pPr>
            <w:r>
              <w:t>Project Lite</w:t>
            </w:r>
            <w:r>
              <w:fldChar w:fldCharType="begin"/>
            </w:r>
            <w:r>
              <w:instrText xml:space="preserve"> XE "Project Lite" </w:instrText>
            </w:r>
            <w:r>
              <w:fldChar w:fldCharType="end"/>
            </w:r>
            <w:r>
              <w:t xml:space="preserve"> lietotāja SL</w:t>
            </w:r>
          </w:p>
        </w:tc>
      </w:tr>
      <w:tr w:rsidR="00282C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2C9F" w:rsidRDefault="00282C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2C9F" w:rsidRDefault="002D0921">
            <w:pPr>
              <w:pStyle w:val="ProductList-TableBody"/>
            </w:pPr>
            <w:r>
              <w:t>Project Online</w:t>
            </w:r>
            <w:r>
              <w:fldChar w:fldCharType="begin"/>
            </w:r>
            <w:r>
              <w:instrText xml:space="preserve"> XE "Project Online"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282C9F" w:rsidRDefault="002D0921">
            <w:pPr>
              <w:pStyle w:val="ProductList-TableBody"/>
            </w:pPr>
            <w:r>
              <w:t>Project Pro for Office 365</w:t>
            </w:r>
            <w:r>
              <w:fldChar w:fldCharType="begin"/>
            </w:r>
            <w:r>
              <w:instrText xml:space="preserve"> XE "Project Pro for Office 365" </w:instrText>
            </w:r>
            <w:r>
              <w:fldChar w:fldCharType="end"/>
            </w:r>
            <w:r>
              <w:t xml:space="preserve"> lietotāja SL</w:t>
            </w:r>
          </w:p>
        </w:tc>
      </w:tr>
    </w:tbl>
    <w:p w:rsidR="00282C9F" w:rsidRDefault="00282C9F">
      <w:pPr>
        <w:pStyle w:val="ProductList-Body"/>
      </w:pPr>
    </w:p>
    <w:p w:rsidR="00282C9F" w:rsidRDefault="002D0921">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82C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82C9F" w:rsidRDefault="00282C9F">
            <w:pPr>
              <w:pStyle w:val="ProductList-TableBody"/>
            </w:pPr>
          </w:p>
        </w:tc>
      </w:tr>
    </w:tbl>
    <w:p w:rsidR="00282C9F" w:rsidRDefault="002D0921">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7"/>
        <w:gridCol w:w="3575"/>
        <w:gridCol w:w="361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113" w:name="_Sec640"/>
      <w:r>
        <w:t>SharePoint Server</w:t>
      </w:r>
      <w:bookmarkEnd w:id="113"/>
      <w:r>
        <w:fldChar w:fldCharType="begin"/>
      </w:r>
      <w:r>
        <w:instrText xml:space="preserve"> TC "</w:instrText>
      </w:r>
      <w:bookmarkStart w:id="114" w:name="_Toc444159464"/>
      <w:r>
        <w:instrText>SharePoint Server</w:instrText>
      </w:r>
      <w:bookmarkEnd w:id="114"/>
      <w:r>
        <w:instrText>" \l 3</w:instrText>
      </w:r>
      <w:r>
        <w:fldChar w:fldCharType="end"/>
      </w:r>
    </w:p>
    <w:p w:rsidR="00282C9F" w:rsidRDefault="002D0921">
      <w:pPr>
        <w:pStyle w:val="ProductList-Offering1SubSection"/>
        <w:outlineLvl w:val="3"/>
      </w:pPr>
      <w:bookmarkStart w:id="115" w:name="_Sec685"/>
      <w:r>
        <w:t>1. Programmas pieejamība</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SharePoint Server 2013 Standard CAL</w:t>
            </w:r>
            <w:r>
              <w:fldChar w:fldCharType="begin"/>
            </w:r>
            <w:r>
              <w:instrText xml:space="preserve"> XE "SharePoint Server 2013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t xml:space="preserve">SharePoint Server 2013 Enterprise CAL </w:t>
            </w:r>
            <w:r>
              <w:fldChar w:fldCharType="begin"/>
            </w:r>
            <w:r>
              <w:instrText xml:space="preserve"> XE "SharePoint Server 2013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82C9F" w:rsidRDefault="002D0921">
      <w:pPr>
        <w:pStyle w:val="ProductList-Offering1SubSection"/>
        <w:outlineLvl w:val="3"/>
      </w:pPr>
      <w:bookmarkStart w:id="116" w:name="_Sec740"/>
      <w:r>
        <w:t>2. Produktu nosacījumi</w:t>
      </w:r>
      <w:bookmarkEnd w:id="116"/>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2010</w:t>
            </w:r>
            <w:r>
              <w:fldChar w:fldCharType="begin"/>
            </w:r>
            <w:r>
              <w:instrText xml:space="preserve"> XE "SharePoint Server 2010" </w:instrText>
            </w:r>
            <w:r>
              <w:fldChar w:fldCharType="end"/>
            </w:r>
            <w:r>
              <w:t xml:space="preserve"> (4/10),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Iepriekšējie izdevumi: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D0921">
      <w:pPr>
        <w:pStyle w:val="ProductList-Offering1SubSection"/>
        <w:outlineLvl w:val="3"/>
      </w:pPr>
      <w:bookmarkStart w:id="117" w:name="_Sec798"/>
      <w:r>
        <w:t>3. Lietošanas tiesības</w:t>
      </w:r>
      <w:bookmarkEnd w:id="117"/>
    </w:p>
    <w:tbl>
      <w:tblPr>
        <w:tblStyle w:val="PURTable"/>
        <w:tblW w:w="0" w:type="dxa"/>
        <w:tblLook w:val="04A0" w:firstRow="1" w:lastRow="0" w:firstColumn="1" w:lastColumn="0" w:noHBand="0" w:noVBand="1"/>
      </w:tblPr>
      <w:tblGrid>
        <w:gridCol w:w="3588"/>
        <w:gridCol w:w="3577"/>
        <w:gridCol w:w="3625"/>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Iekļautās tehnoloģijas.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2C9F" w:rsidRDefault="002D092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82C9F" w:rsidRDefault="002D0921">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82C9F" w:rsidRDefault="002D0921">
            <w:pPr>
              <w:pStyle w:val="ProductList-TableBody"/>
            </w:pPr>
            <w:r>
              <w:t>SharePoint Online 2. plāna</w:t>
            </w:r>
            <w:r>
              <w:fldChar w:fldCharType="begin"/>
            </w:r>
            <w:r>
              <w:instrText xml:space="preserve"> XE "SharePoint Online 2. plāna" </w:instrText>
            </w:r>
            <w:r>
              <w:fldChar w:fldCharType="end"/>
            </w:r>
            <w:r>
              <w:t xml:space="preserve"> Lietotāja SL</w:t>
            </w:r>
          </w:p>
        </w:tc>
      </w:tr>
      <w:tr w:rsidR="00282C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2C9F" w:rsidRDefault="00282C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2C9F" w:rsidRDefault="002D092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3.2. SharePoint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2C9F" w:rsidRDefault="002D092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82C9F" w:rsidRDefault="002D0921">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282C9F" w:rsidRDefault="002D0921">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282C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2C9F" w:rsidRDefault="00282C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2C9F" w:rsidRDefault="002D0921">
            <w:pPr>
              <w:pStyle w:val="ProductList-TableBody"/>
            </w:pPr>
            <w:r>
              <w:t xml:space="preserve">CAL ekvivalenta licence (skatiet </w:t>
            </w:r>
            <w:hyperlink r:id="rId50">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82C9F" w:rsidRDefault="002D0921">
            <w:pPr>
              <w:pStyle w:val="ProductList-TableBody"/>
            </w:pPr>
            <w:r>
              <w:t>SharePoint Online 2. plāna Lietotāja SL</w:t>
            </w:r>
          </w:p>
        </w:tc>
      </w:tr>
    </w:tbl>
    <w:p w:rsidR="00282C9F" w:rsidRDefault="00282C9F">
      <w:pPr>
        <w:pStyle w:val="ProductList-Body"/>
      </w:pPr>
    </w:p>
    <w:p w:rsidR="00282C9F" w:rsidRDefault="002D0921">
      <w:pPr>
        <w:pStyle w:val="ProductList-SubClauseHeading"/>
        <w:outlineLvl w:val="5"/>
      </w:pPr>
      <w:r>
        <w:t>3.2.1. Papildu SharePoint Server funkcionalitāte saistībā ar SharePoint Enterprise CAL</w:t>
      </w:r>
    </w:p>
    <w:p w:rsidR="00282C9F" w:rsidRDefault="002D0921">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un PowerView; Visio Services; PerformancePoint Services; Custom Analytics Reports; un Advanced Charting.</w:t>
      </w:r>
    </w:p>
    <w:tbl>
      <w:tblPr>
        <w:tblStyle w:val="PURTable0"/>
        <w:tblW w:w="0" w:type="dxa"/>
        <w:tblLook w:val="04A0" w:firstRow="1" w:lastRow="0" w:firstColumn="1" w:lastColumn="0" w:noHBand="0" w:noVBand="1"/>
      </w:tblPr>
      <w:tblGrid>
        <w:gridCol w:w="3463"/>
        <w:gridCol w:w="3486"/>
        <w:gridCol w:w="3481"/>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2C9F" w:rsidRDefault="002D092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82C9F" w:rsidRDefault="002D0921">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82C9F" w:rsidRDefault="002D0921">
            <w:pPr>
              <w:pStyle w:val="ProductList-TableBody"/>
            </w:pPr>
            <w:r>
              <w:t>SharePoint Online 2. plāna Lietotāja SL</w:t>
            </w:r>
          </w:p>
        </w:tc>
      </w:tr>
      <w:tr w:rsidR="00282C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2C9F" w:rsidRDefault="00282C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2C9F" w:rsidRDefault="002D092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Indented"/>
      </w:pPr>
    </w:p>
    <w:p w:rsidR="00282C9F" w:rsidRDefault="002D0921">
      <w:pPr>
        <w:pStyle w:val="ProductList-ClauseHeading"/>
        <w:outlineLvl w:val="4"/>
      </w:pPr>
      <w:r>
        <w:t>3.3. CAL atruna lietotājiem, kuri piekļūst Publiski pieejamam saturam</w:t>
      </w:r>
    </w:p>
    <w:p w:rsidR="00282C9F" w:rsidRDefault="002D0921">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282C9F" w:rsidRDefault="00282C9F">
      <w:pPr>
        <w:pStyle w:val="ProductList-Body"/>
      </w:pPr>
    </w:p>
    <w:p w:rsidR="00282C9F" w:rsidRDefault="002D0921">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82C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82C9F" w:rsidRDefault="00282C9F">
            <w:pPr>
              <w:pStyle w:val="ProductList-TableBody"/>
            </w:pPr>
          </w:p>
        </w:tc>
      </w:tr>
    </w:tbl>
    <w:p w:rsidR="00282C9F" w:rsidRDefault="002D0921">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97"/>
        <w:gridCol w:w="3576"/>
        <w:gridCol w:w="3617"/>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URBreadcrumb"/>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119" w:name="_Sec641"/>
      <w:r>
        <w:t>Skype darbam Server</w:t>
      </w:r>
      <w:bookmarkEnd w:id="119"/>
      <w:r>
        <w:fldChar w:fldCharType="begin"/>
      </w:r>
      <w:r>
        <w:instrText xml:space="preserve"> TC "</w:instrText>
      </w:r>
      <w:bookmarkStart w:id="120" w:name="_Toc444159465"/>
      <w:r>
        <w:instrText>Skype darbam Server</w:instrText>
      </w:r>
      <w:bookmarkEnd w:id="120"/>
      <w:r>
        <w:instrText>" \l 3</w:instrText>
      </w:r>
      <w:r>
        <w:fldChar w:fldCharType="end"/>
      </w:r>
    </w:p>
    <w:p w:rsidR="00282C9F" w:rsidRDefault="002D0921">
      <w:pPr>
        <w:pStyle w:val="ProductList-Offering1SubSection"/>
        <w:outlineLvl w:val="3"/>
      </w:pPr>
      <w:bookmarkStart w:id="121" w:name="_Sec686"/>
      <w:r>
        <w:t>1. Programmas pieejamība</w:t>
      </w:r>
      <w:bookmarkEnd w:id="121"/>
    </w:p>
    <w:p w:rsidR="00282C9F" w:rsidRDefault="00282C9F">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82C9F" w:rsidRDefault="002D0921">
      <w:pPr>
        <w:pStyle w:val="ProductList-Offering1SubSection"/>
        <w:outlineLvl w:val="3"/>
      </w:pPr>
      <w:bookmarkStart w:id="122" w:name="_Sec741"/>
      <w:r>
        <w:t>2. Produktu nosacījumi</w:t>
      </w:r>
      <w:bookmarkEnd w:id="122"/>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Iepriekšējie izdevumi: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D0921">
      <w:pPr>
        <w:pStyle w:val="ProductList-Offering1SubSection"/>
        <w:outlineLvl w:val="3"/>
      </w:pPr>
      <w:bookmarkStart w:id="123" w:name="_Sec799"/>
      <w:r>
        <w:t>3. Lietošanas tiesības</w:t>
      </w:r>
      <w:bookmarkEnd w:id="123"/>
    </w:p>
    <w:tbl>
      <w:tblPr>
        <w:tblStyle w:val="PURTable"/>
        <w:tblW w:w="0" w:type="dxa"/>
        <w:tblLook w:val="04A0" w:firstRow="1" w:lastRow="0" w:firstColumn="1" w:lastColumn="0" w:noHBand="0" w:noVBand="1"/>
      </w:tblPr>
      <w:tblGrid>
        <w:gridCol w:w="3594"/>
        <w:gridCol w:w="3572"/>
        <w:gridCol w:w="3624"/>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2C9F" w:rsidRDefault="002D092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82C9F" w:rsidRDefault="002D0921">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82C9F" w:rsidRDefault="002D0921">
            <w:pPr>
              <w:pStyle w:val="ProductList-TableBody"/>
            </w:pPr>
            <w:r>
              <w:t>Skype darbam Online 1. plāna Lietotāja SL</w:t>
            </w:r>
          </w:p>
        </w:tc>
      </w:tr>
      <w:tr w:rsidR="00282C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82C9F" w:rsidRDefault="00282C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2C9F" w:rsidRDefault="002D0921">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282C9F" w:rsidRDefault="002D0921">
            <w:pPr>
              <w:pStyle w:val="ProductList-TableBody"/>
            </w:pPr>
            <w:r>
              <w:t>Skype darbam Online 2. plāna Lietotāja SL</w:t>
            </w:r>
          </w:p>
        </w:tc>
      </w:tr>
      <w:tr w:rsidR="00282C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82C9F" w:rsidRDefault="00282C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2C9F" w:rsidRDefault="002D0921">
            <w:pPr>
              <w:pStyle w:val="ProductList-TableBody"/>
            </w:pPr>
            <w:r>
              <w:t>Skype darbam Online 2</w:t>
            </w:r>
            <w:r>
              <w:fldChar w:fldCharType="begin"/>
            </w:r>
            <w:r>
              <w:instrText xml:space="preserve"> XE "Skype darbam Online 2" </w:instrText>
            </w:r>
            <w:r>
              <w:fldChar w:fldCharType="end"/>
            </w:r>
            <w:r>
              <w:t>A. plāna Lietotāja SL</w:t>
            </w:r>
          </w:p>
        </w:tc>
        <w:tc>
          <w:tcPr>
            <w:tcW w:w="4040" w:type="dxa"/>
            <w:tcBorders>
              <w:top w:val="none" w:sz="4" w:space="0" w:color="000000"/>
              <w:left w:val="none" w:sz="4" w:space="0" w:color="000000"/>
              <w:bottom w:val="none" w:sz="4" w:space="0" w:color="000000"/>
              <w:right w:val="single" w:sz="4" w:space="0" w:color="000000"/>
            </w:tcBorders>
          </w:tcPr>
          <w:p w:rsidR="00282C9F" w:rsidRDefault="002D0921">
            <w:pPr>
              <w:pStyle w:val="ProductList-TableBody"/>
            </w:pPr>
            <w:r>
              <w:t>Skype darbam Online 2G. plāna Lietotāja SL</w:t>
            </w:r>
          </w:p>
        </w:tc>
      </w:tr>
      <w:tr w:rsidR="00282C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2C9F" w:rsidRDefault="00282C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2C9F" w:rsidRDefault="002D092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
      </w:pPr>
    </w:p>
    <w:p w:rsidR="00282C9F" w:rsidRDefault="002D0921">
      <w:pPr>
        <w:pStyle w:val="ProductList-SubClauseHeading"/>
        <w:outlineLvl w:val="5"/>
      </w:pPr>
      <w:r>
        <w:t>3.1.1. Papildu funkcionalitāte saistībā ar Skype darbam Server Enterprise CAL</w:t>
      </w:r>
    </w:p>
    <w:p w:rsidR="00282C9F" w:rsidRDefault="002D0921">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2C9F" w:rsidRDefault="002D092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82C9F" w:rsidRDefault="002D0921">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282C9F" w:rsidRDefault="002D0921">
            <w:pPr>
              <w:pStyle w:val="ProductList-TableBody"/>
            </w:pPr>
            <w:r>
              <w:t>Skype darbam Online 2. plāna Lietotāja SL</w:t>
            </w:r>
          </w:p>
        </w:tc>
      </w:tr>
      <w:tr w:rsidR="00282C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82C9F" w:rsidRDefault="00282C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2C9F" w:rsidRDefault="002D0921">
            <w:pPr>
              <w:pStyle w:val="ProductList-TableBody"/>
            </w:pPr>
            <w:r>
              <w:t>Skype darbam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282C9F" w:rsidRDefault="002D0921">
            <w:pPr>
              <w:pStyle w:val="ProductList-TableBody"/>
            </w:pPr>
            <w:r>
              <w:t>Skype darbam Online 2G. plāna Lietotāja SL</w:t>
            </w:r>
          </w:p>
        </w:tc>
      </w:tr>
      <w:tr w:rsidR="00282C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82C9F" w:rsidRDefault="00282C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2C9F" w:rsidRDefault="002D0921">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282C9F" w:rsidRDefault="002D0921">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282C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2C9F" w:rsidRDefault="00282C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2C9F" w:rsidRDefault="002D092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Indented"/>
      </w:pPr>
    </w:p>
    <w:p w:rsidR="00282C9F" w:rsidRDefault="002D0921">
      <w:pPr>
        <w:pStyle w:val="ProductList-SubClauseHeading"/>
        <w:outlineLvl w:val="5"/>
      </w:pPr>
      <w:r>
        <w:t>3.1.2. Papildu funkcionalitāte saistībā ar Skype darbam Server Plus CAL</w:t>
      </w:r>
    </w:p>
    <w:p w:rsidR="00282C9F" w:rsidRDefault="002D0921">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2C9F" w:rsidRDefault="002D092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82C9F" w:rsidRDefault="002D0921">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282C9F" w:rsidRDefault="002D0921">
            <w:pPr>
              <w:pStyle w:val="ProductList-TableBody"/>
            </w:pPr>
            <w:r>
              <w:t xml:space="preserve">CAL ekvivalenta licence (skatiet </w:t>
            </w:r>
            <w:hyperlink w:anchor="_Sec591">
              <w:r>
                <w:rPr>
                  <w:color w:val="00467F"/>
                  <w:u w:val="single"/>
                </w:rPr>
                <w:t>Pielikumu A</w:t>
              </w:r>
            </w:hyperlink>
            <w:r>
              <w:t>)</w:t>
            </w:r>
          </w:p>
        </w:tc>
      </w:tr>
      <w:tr w:rsidR="00282C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2C9F" w:rsidRDefault="00282C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2C9F" w:rsidRDefault="002D0921">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rsidR="00282C9F" w:rsidRDefault="002D0921">
            <w:pPr>
              <w:pStyle w:val="ProductList-TableBody"/>
            </w:pPr>
            <w:r>
              <w:t>Skype darbam Plus CAL lietotāja SL</w:t>
            </w:r>
          </w:p>
        </w:tc>
      </w:tr>
    </w:tbl>
    <w:p w:rsidR="00282C9F" w:rsidRDefault="00282C9F">
      <w:pPr>
        <w:pStyle w:val="ProductList-BodyIndented"/>
      </w:pPr>
    </w:p>
    <w:p w:rsidR="00282C9F" w:rsidRDefault="002D0921">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Audio/Video Conferencing Server Role</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Director Role</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Mediation Server Role</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Lync Server 2013 Group Chat Administration Tool</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PowerShell papildprogramma</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Survivable Branch Appliance Role</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Video Interop Server Role</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pPr>
          </w:p>
        </w:tc>
      </w:tr>
    </w:tbl>
    <w:p w:rsidR="00282C9F" w:rsidRDefault="002D0921">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7"/>
        <w:gridCol w:w="3575"/>
        <w:gridCol w:w="361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URBreadcrumb"/>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1HeadingNoBorder"/>
        <w:outlineLvl w:val="1"/>
      </w:pPr>
      <w:bookmarkStart w:id="125" w:name="_Sec883"/>
      <w:r>
        <w:t>R Server</w:t>
      </w:r>
      <w:bookmarkEnd w:id="125"/>
      <w:r>
        <w:fldChar w:fldCharType="begin"/>
      </w:r>
      <w:r>
        <w:instrText xml:space="preserve"> TC "</w:instrText>
      </w:r>
      <w:bookmarkStart w:id="126" w:name="_Toc444159466"/>
      <w:r>
        <w:instrText>R Server</w:instrText>
      </w:r>
      <w:bookmarkEnd w:id="126"/>
      <w:r>
        <w:instrText xml:space="preserve"> " \l 2</w:instrText>
      </w:r>
      <w:r>
        <w:fldChar w:fldCharType="end"/>
      </w:r>
    </w:p>
    <w:p w:rsidR="00282C9F" w:rsidRDefault="002D0921">
      <w:pPr>
        <w:pStyle w:val="ProductList-Offering1SubSection"/>
        <w:outlineLvl w:val="2"/>
      </w:pPr>
      <w:bookmarkStart w:id="127" w:name="_Sec884"/>
      <w:r>
        <w:t>1. Programmas pieejamība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82C9F" w:rsidRDefault="002D0921">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none" w:sz="4" w:space="0" w:color="FFFFFF"/>
              <w:left w:val="none" w:sz="4" w:space="0" w:color="FFFFFF"/>
              <w:bottom w:val="dashed" w:sz="4" w:space="0" w:color="BFBFBF"/>
              <w:right w:val="none" w:sz="4" w:space="0" w:color="FFFFFF"/>
            </w:tcBorders>
          </w:tcPr>
          <w:p w:rsidR="00282C9F" w:rsidRDefault="002D0921">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82C9F" w:rsidRDefault="002D092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82C9F" w:rsidRDefault="00282C9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82C9F" w:rsidRDefault="00282C9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82C9F" w:rsidRDefault="00282C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FFFFFF"/>
              <w:bottom w:val="dashed" w:sz="4" w:space="0" w:color="BFBFBF"/>
              <w:right w:val="none" w:sz="4" w:space="0" w:color="FFFFFF"/>
            </w:tcBorders>
          </w:tcPr>
          <w:p w:rsidR="00282C9F" w:rsidRDefault="002D0921">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82C9F" w:rsidRDefault="002D092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82C9F" w:rsidRDefault="00282C9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82C9F" w:rsidRDefault="00282C9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82C9F" w:rsidRDefault="00282C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FFFFFF"/>
              <w:bottom w:val="dashed" w:sz="4" w:space="0" w:color="BFBFBF"/>
              <w:right w:val="none" w:sz="4" w:space="0" w:color="FFFFFF"/>
            </w:tcBorders>
          </w:tcPr>
          <w:p w:rsidR="00282C9F" w:rsidRDefault="002D0921">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82C9F" w:rsidRDefault="002D092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82C9F" w:rsidRDefault="00282C9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82C9F" w:rsidRDefault="00282C9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82C9F" w:rsidRDefault="00282C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FFFFFF"/>
              <w:bottom w:val="dashed" w:sz="4" w:space="0" w:color="BFBFBF"/>
              <w:right w:val="none" w:sz="4" w:space="0" w:color="FFFFFF"/>
            </w:tcBorders>
          </w:tcPr>
          <w:p w:rsidR="00282C9F" w:rsidRDefault="002D0921">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82C9F" w:rsidRDefault="002D092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82C9F" w:rsidRDefault="00282C9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82C9F" w:rsidRDefault="00282C9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82C9F" w:rsidRDefault="00282C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82C9F" w:rsidRDefault="002D0921">
      <w:pPr>
        <w:pStyle w:val="ProductList-Offering1SubSection"/>
        <w:outlineLvl w:val="2"/>
      </w:pPr>
      <w:bookmarkStart w:id="128" w:name="_Sec885"/>
      <w:r>
        <w:t>2. Produktu nosacījumi</w:t>
      </w:r>
      <w:bookmarkEnd w:id="128"/>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Iepriekšējie izdevumi: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Pielikums B</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D0921">
      <w:pPr>
        <w:pStyle w:val="ProductList-Offering1SubSection"/>
        <w:outlineLvl w:val="2"/>
      </w:pPr>
      <w:bookmarkStart w:id="129" w:name="_Sec886"/>
      <w:r>
        <w:t>3. Lietošanas tiesības</w:t>
      </w:r>
      <w:bookmarkEnd w:id="129"/>
    </w:p>
    <w:tbl>
      <w:tblPr>
        <w:tblStyle w:val="PURTable"/>
        <w:tblW w:w="0" w:type="dxa"/>
        <w:tblLook w:val="04A0" w:firstRow="1" w:lastRow="0" w:firstColumn="1" w:lastColumn="0" w:noHBand="0" w:noVBand="1"/>
      </w:tblPr>
      <w:tblGrid>
        <w:gridCol w:w="3585"/>
        <w:gridCol w:w="3581"/>
        <w:gridCol w:w="3624"/>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53">
              <w:r>
                <w:rPr>
                  <w:color w:val="00467F"/>
                  <w:u w:val="single"/>
                </w:rPr>
                <w:t>Universālie</w:t>
              </w:r>
            </w:hyperlink>
            <w:r>
              <w:t xml:space="preserve">; </w:t>
            </w:r>
            <w:hyperlink w:anchor="_Sec543">
              <w:r>
                <w:rPr>
                  <w:color w:val="00467F"/>
                  <w:u w:val="single"/>
                </w:rPr>
                <w:t xml:space="preserve">Licencēts kodolam </w:t>
              </w:r>
            </w:hyperlink>
            <w:r>
              <w:t xml:space="preserve">– izdevumi Red Hat Linux un SUSE Linux, </w:t>
            </w:r>
            <w:hyperlink w:anchor="_Sec545">
              <w:r>
                <w:rPr>
                  <w:color w:val="00467F"/>
                  <w:u w:val="single"/>
                </w:rPr>
                <w:t xml:space="preserve">Specializētie serveri </w:t>
              </w:r>
            </w:hyperlink>
            <w:r>
              <w:t>– izdevumi Hadoop on Red Hat un Teradata DB</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Specializēto serveru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Papildu programmatūra: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Iekļautās tehnoloģijas.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3"/>
      </w:pPr>
      <w:r>
        <w:t>3.1 R Server 2016 for Hadoop on Red Hat un R Server for Teradata DB</w:t>
      </w:r>
    </w:p>
    <w:p w:rsidR="00282C9F" w:rsidRDefault="002D0921">
      <w:pPr>
        <w:pStyle w:val="ProductList-Body"/>
      </w:pPr>
      <w:r>
        <w:t xml:space="preserve">Katra Servera licence attiecībā uz R Server 2016 for Hadoop on Red Hat un R Server 2016 for Teradata DB nodrošina līdz 16 kodolus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282C9F" w:rsidRDefault="002D0921">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7"/>
        <w:gridCol w:w="3575"/>
        <w:gridCol w:w="361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URBreadcrumb"/>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1HeadingNoBorder"/>
        <w:outlineLvl w:val="1"/>
      </w:pPr>
      <w:bookmarkStart w:id="131" w:name="_Sec614"/>
      <w:r>
        <w:t>SQL Server</w:t>
      </w:r>
      <w:bookmarkEnd w:id="131"/>
      <w:r>
        <w:fldChar w:fldCharType="begin"/>
      </w:r>
      <w:r>
        <w:instrText xml:space="preserve"> TC "</w:instrText>
      </w:r>
      <w:bookmarkStart w:id="132" w:name="_Toc444159467"/>
      <w:r>
        <w:instrText>SQL Server</w:instrText>
      </w:r>
      <w:bookmarkEnd w:id="132"/>
      <w:r>
        <w:instrText>" \l 2</w:instrText>
      </w:r>
      <w:r>
        <w:fldChar w:fldCharType="end"/>
      </w:r>
    </w:p>
    <w:p w:rsidR="00282C9F" w:rsidRDefault="002D0921">
      <w:pPr>
        <w:pStyle w:val="ProductList-Offering1SubSection"/>
        <w:outlineLvl w:val="2"/>
      </w:pPr>
      <w:bookmarkStart w:id="133" w:name="_Sec688"/>
      <w:r>
        <w:t>1. Programmas pieejamība</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SQL Server 2014 Standard Core</w:t>
            </w:r>
            <w:r>
              <w:fldChar w:fldCharType="begin"/>
            </w:r>
            <w:r>
              <w:instrText xml:space="preserve"> XE "SQL Server 2014 Standard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SQL Server 2014 Enterprise Core</w:t>
            </w:r>
            <w:r>
              <w:fldChar w:fldCharType="begin"/>
            </w:r>
            <w:r>
              <w:instrText xml:space="preserve"> XE "SQL Server 2014 Enterprise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2"/>
      </w:pPr>
      <w:bookmarkStart w:id="134" w:name="_Sec743"/>
      <w:r>
        <w:t>2. Produktu nosacījumi</w:t>
      </w:r>
      <w:bookmarkEnd w:id="134"/>
    </w:p>
    <w:tbl>
      <w:tblPr>
        <w:tblStyle w:val="PURTable"/>
        <w:tblW w:w="0" w:type="dxa"/>
        <w:tblLook w:val="04A0" w:firstRow="1" w:lastRow="0" w:firstColumn="1" w:lastColumn="0" w:noHBand="0" w:noVBand="1"/>
      </w:tblPr>
      <w:tblGrid>
        <w:gridCol w:w="3569"/>
        <w:gridCol w:w="3625"/>
        <w:gridCol w:w="3596"/>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2012</w:t>
            </w:r>
            <w:r>
              <w:fldChar w:fldCharType="begin"/>
            </w:r>
            <w:r>
              <w:instrText xml:space="preserve"> XE "SQL Server 2012" </w:instrText>
            </w:r>
            <w:r>
              <w:fldChar w:fldCharType="end"/>
            </w:r>
            <w:r>
              <w:t xml:space="preserve"> (4/12) — Visi (izņemot Paralēlo datu noliktavu), SQL Server 2008 R2</w:t>
            </w:r>
            <w:r>
              <w:fldChar w:fldCharType="begin"/>
            </w:r>
            <w:r>
              <w:instrText xml:space="preserve"> XE "SQL Server 2008 R2" </w:instrText>
            </w:r>
            <w:r>
              <w:fldChar w:fldCharType="end"/>
            </w:r>
            <w:r>
              <w:t xml:space="preserve"> (6/08) — Paralēlā datu noliktava</w:t>
            </w:r>
          </w:p>
        </w:tc>
        <w:tc>
          <w:tcPr>
            <w:tcW w:w="4040" w:type="dxa"/>
            <w:tcBorders>
              <w:top w:val="single" w:sz="12"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Serveris — Visi izdevumi (izņemot Developer), lietojumprogramma — Developer</w:t>
            </w:r>
          </w:p>
        </w:tc>
        <w:tc>
          <w:tcPr>
            <w:tcW w:w="4040" w:type="dxa"/>
            <w:tcBorders>
              <w:top w:val="single" w:sz="12"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Paralēlajai datu noliktavai, Standard, Business Intelligence, Workgroup vai Small Business, vai 2008 R2 Datacenter; no Standard līdz Workgroup vai Small Business; no Business Intelligence līdz Standard, Workgroup vai Small Business</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 (izņemot Developer un Paralēlo datu noliktavu)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3"/>
      </w:pPr>
      <w:r>
        <w:t>2.1. SQL Server 2014 Enterprise</w:t>
      </w:r>
    </w:p>
    <w:p w:rsidR="00282C9F" w:rsidRDefault="002D0921">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2014 Enterprise</w:t>
      </w:r>
      <w:r>
        <w:fldChar w:fldCharType="begin"/>
      </w:r>
      <w:r>
        <w:instrText xml:space="preserve"> XE "SQL Server 2014 Enterprise" </w:instrText>
      </w:r>
      <w:r>
        <w:fldChar w:fldCharType="end"/>
      </w:r>
      <w:r>
        <w:t xml:space="preserve"> (Serveris/CAL). Licences nosacījumus, kas attiecināmi uz esošajiem SA klientiem, kuri jaunina programmatūru uz 2014. gada versiju, skatiet 2014. gada aprīļa Produktu lietošanas noteikumos (PUR) vietnē </w:t>
      </w:r>
      <w:hyperlink r:id="rId54">
        <w:r>
          <w:rPr>
            <w:color w:val="00467F"/>
            <w:u w:val="single"/>
          </w:rPr>
          <w:t>http://go.microsoft.com/?linkid=9839206</w:t>
        </w:r>
      </w:hyperlink>
      <w:r>
        <w:t>.</w:t>
      </w:r>
    </w:p>
    <w:p w:rsidR="00282C9F" w:rsidRDefault="00282C9F">
      <w:pPr>
        <w:pStyle w:val="ProductList-Body"/>
      </w:pPr>
    </w:p>
    <w:p w:rsidR="00282C9F" w:rsidRDefault="002D0921">
      <w:pPr>
        <w:pStyle w:val="ProductList-ClauseHeading"/>
        <w:outlineLvl w:val="3"/>
      </w:pPr>
      <w:r>
        <w:t>2.2. SQL Server paralēlās datu noliktavas papildu būvējums bez Oracle Java</w:t>
      </w:r>
    </w:p>
    <w:p w:rsidR="00282C9F" w:rsidRDefault="002D0921">
      <w:pPr>
        <w:pStyle w:val="ProductList-Body"/>
      </w:pPr>
      <w:r>
        <w:t>Klientiem, kuri jaunas SQL Server paralēlo datu noliktavas</w:t>
      </w:r>
      <w:r>
        <w:fldChar w:fldCharType="begin"/>
      </w:r>
      <w:r>
        <w:instrText xml:space="preserve"> XE "SQL Server paralēlo datu noliktavas" </w:instrText>
      </w:r>
      <w:r>
        <w:fldChar w:fldCharType="end"/>
      </w:r>
      <w:r>
        <w:t xml:space="preserve"> (PDW)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iegādājas pēc tam, kad bija kļuvis pieejams 1. šaurierīces atjauninājums (Appliance Update 1 — AU 1), ir tiesības iegūt produkta būvējumu ar Oracle Java vai (pēc pieprasījuma) bez Oracle Java. Plašāku informāciju skatiet vietnē </w:t>
      </w:r>
      <w:hyperlink r:id="rId55">
        <w:r>
          <w:rPr>
            <w:color w:val="00467F"/>
            <w:u w:val="single"/>
          </w:rPr>
          <w:t>http://www.microsoft.com/en-us/sqlserver/solutions-technologies/data-warehousing/pdw.aspx</w:t>
        </w:r>
      </w:hyperlink>
      <w:r>
        <w:t>.</w:t>
      </w:r>
    </w:p>
    <w:p w:rsidR="00282C9F" w:rsidRDefault="00282C9F">
      <w:pPr>
        <w:pStyle w:val="ProductList-Body"/>
      </w:pPr>
    </w:p>
    <w:p w:rsidR="00282C9F" w:rsidRDefault="002D0921">
      <w:pPr>
        <w:pStyle w:val="ProductList-ClauseHeading"/>
        <w:outlineLvl w:val="3"/>
      </w:pPr>
      <w:r>
        <w:t>2.3. SQL Server paralēlā datu noliktava</w:t>
      </w:r>
    </w:p>
    <w:p w:rsidR="00282C9F" w:rsidRDefault="002D0921">
      <w:pPr>
        <w:pStyle w:val="ProductList-Body"/>
      </w:pPr>
      <w:r>
        <w:t xml:space="preserve">Programmatūrai SQL Server paralēlā datu noliktava nepastāv iedalījums versijās; taču klientiem ir tiesības lietot vienīgi tādus programmatūras būvējumus, kuri ir pieejami viņu SA seguma darbības laikā. </w:t>
      </w:r>
    </w:p>
    <w:p w:rsidR="00282C9F" w:rsidRDefault="002D0921">
      <w:pPr>
        <w:pStyle w:val="ProductList-Offering1SubSection"/>
        <w:outlineLvl w:val="2"/>
      </w:pPr>
      <w:bookmarkStart w:id="135" w:name="_Sec794"/>
      <w:r>
        <w:t>3. Lietošanas tiesības</w:t>
      </w:r>
      <w:bookmarkEnd w:id="135"/>
    </w:p>
    <w:tbl>
      <w:tblPr>
        <w:tblStyle w:val="PURTable"/>
        <w:tblW w:w="0" w:type="dxa"/>
        <w:tblLook w:val="04A0" w:firstRow="1" w:lastRow="0" w:firstColumn="1" w:lastColumn="0" w:noHBand="0" w:noVBand="1"/>
      </w:tblPr>
      <w:tblGrid>
        <w:gridCol w:w="3582"/>
        <w:gridCol w:w="3582"/>
        <w:gridCol w:w="3626"/>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56">
              <w:r>
                <w:rPr>
                  <w:color w:val="00467F"/>
                  <w:u w:val="single"/>
                </w:rPr>
                <w:t>Universālie</w:t>
              </w:r>
            </w:hyperlink>
            <w:r>
              <w:t xml:space="preserve">; </w:t>
            </w:r>
            <w:hyperlink r:id="rId57">
              <w:r>
                <w:rPr>
                  <w:color w:val="00467F"/>
                  <w:u w:val="single"/>
                </w:rPr>
                <w:t>Servera/CAL</w:t>
              </w:r>
            </w:hyperlink>
            <w:r>
              <w:t xml:space="preserve"> — Standard un Business Intelligence, </w:t>
            </w:r>
            <w:hyperlink w:anchor="_Sec543">
              <w:r>
                <w:rPr>
                  <w:color w:val="00467F"/>
                  <w:u w:val="single"/>
                </w:rPr>
                <w:t>licencēts kodolam</w:t>
              </w:r>
            </w:hyperlink>
            <w:r>
              <w:t xml:space="preserve"> — Standard Core, Enterprise Core un Paralēlā datu noliktava, </w:t>
            </w:r>
            <w:hyperlink w:anchor="_Sec546">
              <w:r>
                <w:rPr>
                  <w:color w:val="00467F"/>
                  <w:u w:val="single"/>
                </w:rPr>
                <w:t>Izstrādātāju rīki</w:t>
              </w:r>
            </w:hyperlink>
            <w:r>
              <w:t xml:space="preserve"> — Developer un Paralēlās datu noliktavas Developer</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 (izņemot Developer izdevumus)</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82C9F" w:rsidRDefault="002D092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82C9F" w:rsidRDefault="002D0921">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3"/>
      </w:pPr>
      <w:r>
        <w:t>3.2. Automātiskie atjauninājumi SQL Server iepriekšējām versijām</w:t>
      </w:r>
    </w:p>
    <w:p w:rsidR="00282C9F" w:rsidRDefault="002D0921">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282C9F" w:rsidRDefault="00282C9F">
      <w:pPr>
        <w:pStyle w:val="ProductList-Body"/>
      </w:pPr>
    </w:p>
    <w:p w:rsidR="00282C9F" w:rsidRDefault="002D0921">
      <w:pPr>
        <w:pStyle w:val="ProductList-ClauseHeading"/>
        <w:outlineLvl w:val="3"/>
      </w:pPr>
      <w:r>
        <w:t>3.3. Business Intelligence un Standard Edition instanču darbināšana</w:t>
      </w:r>
    </w:p>
    <w:p w:rsidR="00282C9F" w:rsidRDefault="002D0921">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282C9F" w:rsidRDefault="00282C9F">
      <w:pPr>
        <w:pStyle w:val="ProductList-Body"/>
      </w:pPr>
    </w:p>
    <w:p w:rsidR="00282C9F" w:rsidRDefault="002D0921">
      <w:pPr>
        <w:pStyle w:val="ProductList-ClauseHeading"/>
        <w:outlineLvl w:val="3"/>
      </w:pPr>
      <w:r>
        <w:t>3.4. SQL Server Business Intelligence (2012 un 2014): CAL atruna pakešuzdevumiem</w:t>
      </w:r>
    </w:p>
    <w:p w:rsidR="00282C9F" w:rsidRDefault="002D0921">
      <w:pPr>
        <w:pStyle w:val="ProductList-Body"/>
      </w:pPr>
      <w:r>
        <w:t xml:space="preserve">Klientam nav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nevienam lietotājam vai ierīcei, kas piekļūst tā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izmantojot vienīgi paketēšanas procesu. “Pakešveida apstrāde” ir darbība, kuru izmanto, lai vienlaikus apstrādātu to uzdevumu grupas, kas risinās dažādā laikā.</w:t>
      </w:r>
    </w:p>
    <w:p w:rsidR="00282C9F" w:rsidRDefault="00282C9F">
      <w:pPr>
        <w:pStyle w:val="ProductList-Body"/>
      </w:pPr>
    </w:p>
    <w:p w:rsidR="00282C9F" w:rsidRDefault="002D0921">
      <w:pPr>
        <w:pStyle w:val="ProductList-ClauseHeading"/>
        <w:outlineLvl w:val="3"/>
      </w:pPr>
      <w:r>
        <w:t>3.5. Paralēlās datu noliktavas (PDW) aizvietotājserveri</w:t>
      </w:r>
    </w:p>
    <w:p w:rsidR="00282C9F" w:rsidRDefault="002D0921">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282C9F" w:rsidRDefault="00282C9F">
      <w:pPr>
        <w:pStyle w:val="ProductList-Body"/>
      </w:pPr>
    </w:p>
    <w:p w:rsidR="00282C9F" w:rsidRDefault="002D0921">
      <w:pPr>
        <w:pStyle w:val="ProductList-ClauseHeading"/>
        <w:outlineLvl w:val="3"/>
      </w:pPr>
      <w:r>
        <w:t>3.6. SQL Server 2014 Developer Edition: Demonstrācijas lietošana</w:t>
      </w:r>
    </w:p>
    <w:p w:rsidR="00282C9F" w:rsidRDefault="002D0921">
      <w:pPr>
        <w:pStyle w:val="ProductList-Body"/>
      </w:pPr>
      <w:r>
        <w:t xml:space="preserve">Vienlaikus ar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jebkura persona, kura var piekļūt Klienta iekšējam tīklam, drīkst instalēt un lietot programmatūras kopijas, lai demonstrētu Klienta programmu lietošanu kopā ar programmatūru.</w:t>
      </w:r>
    </w:p>
    <w:p w:rsidR="00282C9F" w:rsidRDefault="00282C9F">
      <w:pPr>
        <w:pStyle w:val="ProductList-Body"/>
      </w:pPr>
    </w:p>
    <w:p w:rsidR="00282C9F" w:rsidRDefault="002D0921">
      <w:pPr>
        <w:pStyle w:val="ProductList-ClauseHeading"/>
        <w:outlineLvl w:val="3"/>
      </w:pPr>
      <w:r>
        <w:t>3.7. Papildu programmatūra — Visi (izņemot Developer)</w:t>
      </w:r>
    </w:p>
    <w:p w:rsidR="00282C9F" w:rsidRDefault="002D0921">
      <w:pPr>
        <w:pStyle w:val="ProductList-SubClauseHeading"/>
        <w:outlineLvl w:val="4"/>
      </w:pPr>
      <w:r>
        <w:t>3.7.1. Papildu programmatūra — Visi (izņemot Paralēlo datu noliktavu un Developer)</w:t>
      </w:r>
    </w:p>
    <w:tbl>
      <w:tblPr>
        <w:tblStyle w:val="PURTable0"/>
        <w:tblW w:w="0" w:type="dxa"/>
        <w:tblLook w:val="04A0" w:firstRow="1" w:lastRow="0" w:firstColumn="1" w:lastColumn="0" w:noHBand="0" w:noVBand="1"/>
      </w:tblPr>
      <w:tblGrid>
        <w:gridCol w:w="3498"/>
        <w:gridCol w:w="3466"/>
        <w:gridCol w:w="3466"/>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Client Tools Connectivity</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Distributed Replay Client</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Management Tools - Complete</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Indented"/>
      </w:pPr>
    </w:p>
    <w:p w:rsidR="00282C9F" w:rsidRDefault="002D0921">
      <w:pPr>
        <w:pStyle w:val="ProductList-SubClauseHeading"/>
        <w:outlineLvl w:val="4"/>
      </w:pPr>
      <w:r>
        <w:t>3.7.2 Papildu programmatūra — Paralēlā datu noliktava</w:t>
      </w:r>
    </w:p>
    <w:tbl>
      <w:tblPr>
        <w:tblStyle w:val="PURTable0"/>
        <w:tblW w:w="0" w:type="dxa"/>
        <w:tblLook w:val="04A0" w:firstRow="1" w:lastRow="0" w:firstColumn="1" w:lastColumn="0" w:noHBand="0" w:noVBand="1"/>
      </w:tblPr>
      <w:tblGrid>
        <w:gridCol w:w="3504"/>
        <w:gridCol w:w="3523"/>
        <w:gridCol w:w="34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82C9F">
            <w:pPr>
              <w:pStyle w:val="ProductList-TableBody"/>
            </w:pPr>
          </w:p>
        </w:tc>
      </w:tr>
    </w:tbl>
    <w:p w:rsidR="00282C9F" w:rsidRDefault="002D0921">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7"/>
        <w:gridCol w:w="3575"/>
        <w:gridCol w:w="361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(izņemot Developer un Paralēlo datu noliktavu)</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 un Paralēlo datu noliktavu)</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URBreadcrumb"/>
      </w:pPr>
    </w:p>
    <w:p w:rsidR="00282C9F" w:rsidRDefault="002D0921">
      <w:pPr>
        <w:pStyle w:val="ProductList-ClauseHeading"/>
        <w:outlineLvl w:val="3"/>
      </w:pPr>
      <w:r>
        <w:t>4.1. SQL Server 2014 Enterprise Core — Neierobežota virtualizācija</w:t>
      </w:r>
    </w:p>
    <w:p w:rsidR="00282C9F" w:rsidRDefault="002D0921">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282C9F" w:rsidRDefault="00282C9F">
      <w:pPr>
        <w:pStyle w:val="ProductList-Body"/>
      </w:pPr>
    </w:p>
    <w:p w:rsidR="00282C9F" w:rsidRDefault="002D0921">
      <w:pPr>
        <w:pStyle w:val="ProductList-ClauseHeading"/>
        <w:outlineLvl w:val="3"/>
      </w:pPr>
      <w:r>
        <w:t>4.2 RRE for Windows — SQL Server Enterprise Core un SQL Server Enterprise</w:t>
      </w:r>
    </w:p>
    <w:p w:rsidR="00282C9F" w:rsidRDefault="002D0921">
      <w:pPr>
        <w:pStyle w:val="ProductList-Body"/>
      </w:pPr>
      <w:r>
        <w:t>Klientiem, kuru serveri ir licencēti, lai darbinātu SQL Server Enterprise Core ar SA vai SQL Server Enterprise ar SA, ir tiesības lietot RRE for Windows šo Klientu Licencētajos serveros, attiecīgi saskaņā ar SQL Server Enterprise Core un SQL Server Enterprise lietošanas tiesībām. Lai iegūtu šo priekšrocību, Klientiem, kuri licencē SQL Server Enterprise saskaņā ar Servera/CAL licencēšanas modeli, ir nepieciešams arī SA segums to atbilstošajām CAL. Klientu tiesības lietot RRE for Windows beidzas, kad beidzas to SA derīgums.</w:t>
      </w:r>
    </w:p>
    <w:p w:rsidR="00282C9F" w:rsidRDefault="00282C9F">
      <w:pPr>
        <w:pStyle w:val="ProductList-ClauseHeading"/>
        <w:outlineLvl w:val="3"/>
      </w:pPr>
    </w:p>
    <w:p w:rsidR="00282C9F" w:rsidRDefault="002D0921">
      <w:pPr>
        <w:pStyle w:val="ProductList-ClauseHeading"/>
        <w:outlineLvl w:val="3"/>
      </w:pPr>
      <w:r>
        <w:t>4.3. SQL Server 2012 paralēlā datu noliktava — Līdzekļu atjauninājumi</w:t>
      </w:r>
    </w:p>
    <w:p w:rsidR="00282C9F" w:rsidRDefault="002D0921">
      <w:pPr>
        <w:pStyle w:val="ProductList-Body"/>
      </w:pPr>
      <w:r>
        <w:t>Klienti ar SA segumu ir tiesīgi starp nozīmīgiem produktu laidieniem saņemt līdzekļu laidienus (piemēram, šaurierīču atjauninājumus).</w:t>
      </w:r>
    </w:p>
    <w:p w:rsidR="00282C9F" w:rsidRDefault="00282C9F">
      <w:pPr>
        <w:pStyle w:val="ProductList-Body"/>
      </w:pPr>
    </w:p>
    <w:p w:rsidR="00282C9F" w:rsidRDefault="002D0921">
      <w:pPr>
        <w:pStyle w:val="ProductList-ClauseHeading"/>
        <w:outlineLvl w:val="3"/>
      </w:pPr>
      <w:r>
        <w:t>4.4. SQL Server izpirkšanas iespēja saskaņā ar reģistrāciju Enrollment for Application Platform EAP</w:t>
      </w:r>
    </w:p>
    <w:p w:rsidR="00282C9F" w:rsidRDefault="002D0921">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282C9F" w:rsidRDefault="00282C9F">
      <w:pPr>
        <w:pStyle w:val="ProductList-Body"/>
      </w:pPr>
    </w:p>
    <w:p w:rsidR="00282C9F" w:rsidRDefault="002D0921">
      <w:pPr>
        <w:pStyle w:val="ProductList-ClauseHeading"/>
        <w:outlineLvl w:val="3"/>
      </w:pPr>
      <w:r>
        <w:t>4.5 SQL Server paralēlās datu noliktavas izvietošana saskaņā ar SQL Server Enterprise kodola licencēm (skatiet sadaļu “Iepriekšējie izdevumi”)</w:t>
      </w:r>
    </w:p>
    <w:p w:rsidR="00282C9F" w:rsidRDefault="002D0921">
      <w:pPr>
        <w:pStyle w:val="ProductList-Body"/>
      </w:pPr>
      <w:r>
        <w:t>Lai piekļūtu SQL Server paralēlās datu noliktavas līdzekļa atjauninājumiem, ir nepieciešams šādā veidā izvietot SA segumu visām SQL Enterprise (licencēts kodolam) licencēm.</w:t>
      </w:r>
    </w:p>
    <w:p w:rsidR="00282C9F" w:rsidRDefault="00282C9F">
      <w:pPr>
        <w:pStyle w:val="ProductList-Body"/>
      </w:pPr>
    </w:p>
    <w:p w:rsidR="00282C9F" w:rsidRDefault="002D0921">
      <w:pPr>
        <w:pStyle w:val="ProductList-ClauseHeading"/>
        <w:outlineLvl w:val="3"/>
      </w:pPr>
      <w:r>
        <w:t>4.6. SQL Server 2012 paralēlās datu noliktavas (PDW) papildu būvējums bez Oracle Java</w:t>
      </w:r>
    </w:p>
    <w:p w:rsidR="00282C9F" w:rsidRDefault="002D0921">
      <w:pPr>
        <w:pStyle w:val="ProductList-Body"/>
      </w:pPr>
      <w:r>
        <w:t xml:space="preserve">Klientiem, kuriem ir aktīvs SA segums SQL Server 2012 PDW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kad ir kļuvis pieejams 1. šaurierīces atjauninājums (Appliance Update 1 — AU 1), ir tiesības iegūt produkta būvējumu ar Oracle Java vai (pēc pieprasījuma) bez Oracle Java.</w:t>
      </w:r>
    </w:p>
    <w:p w:rsidR="00282C9F" w:rsidRDefault="00282C9F">
      <w:pPr>
        <w:pStyle w:val="ProductList-Body"/>
      </w:pPr>
    </w:p>
    <w:p w:rsidR="00282C9F" w:rsidRDefault="002D0921">
      <w:pPr>
        <w:pStyle w:val="ProductList-ClauseHeading"/>
        <w:outlineLvl w:val="3"/>
      </w:pPr>
      <w:r>
        <w:t>4.7. Software Assurance tiesības un priekšrocības attiecībā uz abonēšanas licencēm</w:t>
      </w:r>
    </w:p>
    <w:p w:rsidR="00282C9F" w:rsidRDefault="002D0921">
      <w:pPr>
        <w:pStyle w:val="ProductList-Body"/>
      </w:pPr>
      <w:r>
        <w:t>Reģistrācijā Server and Cloud iegūta Abonēšanas licence uz abonēšanas termiņu piešķir Klientam tādas pašas SA tiesības un priekšrocības kā Licences ar SA segumu.</w:t>
      </w:r>
    </w:p>
    <w:p w:rsidR="00282C9F" w:rsidRDefault="00282C9F">
      <w:pPr>
        <w:pStyle w:val="PURBreadcrumb"/>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GroupHeading"/>
        <w:outlineLvl w:val="1"/>
      </w:pPr>
      <w:bookmarkStart w:id="137" w:name="_Sec615"/>
      <w:r>
        <w:t>System Center</w:t>
      </w:r>
      <w:bookmarkEnd w:id="137"/>
      <w:r>
        <w:fldChar w:fldCharType="begin"/>
      </w:r>
      <w:r>
        <w:instrText xml:space="preserve"> TC "</w:instrText>
      </w:r>
      <w:bookmarkStart w:id="138" w:name="_Toc444159468"/>
      <w:r>
        <w:instrText>System Center</w:instrText>
      </w:r>
      <w:bookmarkEnd w:id="138"/>
      <w:r>
        <w:instrText>" \l 2</w:instrText>
      </w:r>
      <w:r>
        <w:fldChar w:fldCharType="end"/>
      </w:r>
    </w:p>
    <w:p w:rsidR="00282C9F" w:rsidRDefault="002D0921">
      <w:pPr>
        <w:pStyle w:val="ProductList-Offering2HeadingNoBorder"/>
        <w:outlineLvl w:val="2"/>
      </w:pPr>
      <w:bookmarkStart w:id="139" w:name="_Sec642"/>
      <w:r>
        <w:t>System Center Server</w:t>
      </w:r>
      <w:bookmarkEnd w:id="139"/>
      <w:r>
        <w:fldChar w:fldCharType="begin"/>
      </w:r>
      <w:r>
        <w:instrText xml:space="preserve"> TC "</w:instrText>
      </w:r>
      <w:bookmarkStart w:id="140" w:name="_Toc444159469"/>
      <w:r>
        <w:instrText>System Center Server</w:instrText>
      </w:r>
      <w:bookmarkEnd w:id="140"/>
      <w:r>
        <w:instrText>" \l 3</w:instrText>
      </w:r>
      <w:r>
        <w:fldChar w:fldCharType="end"/>
      </w:r>
    </w:p>
    <w:p w:rsidR="00282C9F" w:rsidRDefault="002D0921">
      <w:pPr>
        <w:pStyle w:val="ProductList-Offering1SubSection"/>
        <w:outlineLvl w:val="3"/>
      </w:pPr>
      <w:bookmarkStart w:id="141" w:name="_Sec689"/>
      <w:r>
        <w:t>1. Programmas pieejamība</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procesoru)</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procesoru)</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82C9F" w:rsidRDefault="002D0921">
      <w:pPr>
        <w:pStyle w:val="ProductList-Offering1SubSection"/>
        <w:outlineLvl w:val="3"/>
      </w:pPr>
      <w:bookmarkStart w:id="142" w:name="_Sec744"/>
      <w:r>
        <w:t>2. Produktu nosacījumi</w:t>
      </w:r>
      <w:bookmarkEnd w:id="142"/>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Iepriekšējie izdevumi: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Reģistrācija Server and Cloud (SCE) — tiesības pārvaldīt OSE vides Microsoft Azure saskaņā ar CIS licencēm</w:t>
      </w:r>
    </w:p>
    <w:p w:rsidR="00282C9F" w:rsidRDefault="002D0921">
      <w:pPr>
        <w:pStyle w:val="ProductList-Body"/>
      </w:pPr>
      <w:r>
        <w:t xml:space="preserve">SCE klientiem, kas atbilst reģistrācijas seguma prasībām un ir licencēti Core Infrastructure Server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savos datu centros, ir tiesības lietot arī programmatūru System Center, kas licencēta saskaņā CIS,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CIS licenci,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 </w:t>
      </w:r>
    </w:p>
    <w:p w:rsidR="00282C9F" w:rsidRDefault="002D0921" w:rsidP="002D0921">
      <w:pPr>
        <w:pStyle w:val="ProductList-Bullet"/>
        <w:numPr>
          <w:ilvl w:val="0"/>
          <w:numId w:val="21"/>
        </w:numPr>
      </w:pPr>
      <w:r>
        <w:t>Windows virtuālās mašīnas instances</w:t>
      </w:r>
    </w:p>
    <w:p w:rsidR="00282C9F" w:rsidRDefault="002D0921" w:rsidP="002D0921">
      <w:pPr>
        <w:pStyle w:val="ProductList-Bullet"/>
        <w:numPr>
          <w:ilvl w:val="0"/>
          <w:numId w:val="21"/>
        </w:numPr>
      </w:pPr>
      <w:r>
        <w:t>Mākoņpakalpojumu instances (Tīmekļa loma un Darbinieka loma)</w:t>
      </w:r>
    </w:p>
    <w:p w:rsidR="00282C9F" w:rsidRDefault="002D0921" w:rsidP="002D0921">
      <w:pPr>
        <w:pStyle w:val="ProductList-Bullet"/>
        <w:numPr>
          <w:ilvl w:val="0"/>
          <w:numId w:val="21"/>
        </w:numPr>
      </w:pPr>
      <w:r>
        <w:t>Krātuvju konti</w:t>
      </w:r>
    </w:p>
    <w:p w:rsidR="00282C9F" w:rsidRDefault="002D0921" w:rsidP="002D0921">
      <w:pPr>
        <w:pStyle w:val="ProductList-Bullet"/>
        <w:numPr>
          <w:ilvl w:val="0"/>
          <w:numId w:val="21"/>
        </w:numPr>
      </w:pPr>
      <w:r>
        <w:t>SQL datu bāzes</w:t>
      </w:r>
    </w:p>
    <w:p w:rsidR="00282C9F" w:rsidRDefault="002D0921" w:rsidP="002D0921">
      <w:pPr>
        <w:pStyle w:val="ProductList-Bullet"/>
        <w:numPr>
          <w:ilvl w:val="0"/>
          <w:numId w:val="21"/>
        </w:numPr>
      </w:pPr>
      <w:r>
        <w:t>Tīmekļa vietņu instances</w:t>
      </w:r>
    </w:p>
    <w:p w:rsidR="00282C9F" w:rsidRDefault="002D0921">
      <w:pPr>
        <w:pStyle w:val="ProductList-Offering1SubSection"/>
        <w:outlineLvl w:val="3"/>
      </w:pPr>
      <w:bookmarkStart w:id="143" w:name="_Sec797"/>
      <w:r>
        <w:t>3. Lietošanas tiesības</w:t>
      </w:r>
      <w:bookmarkEnd w:id="143"/>
    </w:p>
    <w:tbl>
      <w:tblPr>
        <w:tblStyle w:val="PURTable"/>
        <w:tblW w:w="0" w:type="dxa"/>
        <w:tblLook w:val="04A0" w:firstRow="1" w:lastRow="0" w:firstColumn="1" w:lastColumn="0" w:noHBand="0" w:noVBand="1"/>
      </w:tblPr>
      <w:tblGrid>
        <w:gridCol w:w="3581"/>
        <w:gridCol w:w="3579"/>
        <w:gridCol w:w="3630"/>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Papildu programmatūra: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3.1. Pārvaldības licence — System Center 2012 R2 Standard</w:t>
      </w:r>
    </w:p>
    <w:tbl>
      <w:tblPr>
        <w:tblStyle w:val="PURTable"/>
        <w:tblW w:w="0" w:type="dxa"/>
        <w:tblLook w:val="04A0" w:firstRow="1" w:lastRow="0" w:firstColumn="1" w:lastColumn="0" w:noHBand="0" w:noVBand="1"/>
      </w:tblPr>
      <w:tblGrid>
        <w:gridCol w:w="3628"/>
        <w:gridCol w:w="3628"/>
        <w:gridCol w:w="3534"/>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2C9F" w:rsidRDefault="002D0921">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282C9F" w:rsidRDefault="002D0921">
            <w:pPr>
              <w:pStyle w:val="ProductList-TableBody"/>
            </w:pPr>
            <w:r>
              <w:t>System Center 2012 R2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3.2. Pārvaldības licence — System Center 2012 R2 Datacenter</w:t>
      </w:r>
    </w:p>
    <w:tbl>
      <w:tblPr>
        <w:tblStyle w:val="PURTable"/>
        <w:tblW w:w="0" w:type="dxa"/>
        <w:tblLook w:val="04A0" w:firstRow="1" w:lastRow="0" w:firstColumn="1" w:lastColumn="0" w:noHBand="0" w:noVBand="1"/>
      </w:tblPr>
      <w:tblGrid>
        <w:gridCol w:w="3628"/>
        <w:gridCol w:w="3628"/>
        <w:gridCol w:w="3534"/>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2C9F" w:rsidRDefault="002D0921">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282C9F" w:rsidRDefault="002D0921">
            <w:pPr>
              <w:pStyle w:val="ProductList-TableBody"/>
            </w:pPr>
            <w:r>
              <w:t>System Center 2012 R2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3.3. SQL Server Technology</w:t>
      </w:r>
    </w:p>
    <w:p w:rsidR="00282C9F" w:rsidRDefault="002D0921">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rsidR="00282C9F" w:rsidRDefault="002D0921">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97"/>
        <w:gridCol w:w="3575"/>
        <w:gridCol w:w="361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4.1. System Center Global Service Monitor</w:t>
      </w:r>
    </w:p>
    <w:p w:rsidR="00282C9F" w:rsidRDefault="002D0921">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44159470"/>
      <w:r>
        <w:instrText>System Center Client Management Suite</w:instrText>
      </w:r>
      <w:bookmarkEnd w:id="146"/>
      <w:r>
        <w:instrText>" \l 3</w:instrText>
      </w:r>
      <w:r>
        <w:fldChar w:fldCharType="end"/>
      </w:r>
    </w:p>
    <w:p w:rsidR="00282C9F" w:rsidRDefault="002D0921">
      <w:pPr>
        <w:pStyle w:val="ProductList-Offering1SubSection"/>
        <w:outlineLvl w:val="3"/>
      </w:pPr>
      <w:bookmarkStart w:id="147" w:name="_Sec690"/>
      <w:r>
        <w:t>1. Programmas pieejamība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rPr>
                <w:color w:val="000000"/>
              </w:rPr>
              <w:t>System Center 2012 R2 Client Management Suite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3"/>
      </w:pPr>
      <w:bookmarkStart w:id="148" w:name="_Sec745"/>
      <w:r>
        <w:t>2. Produktu nosacījumi</w:t>
      </w:r>
      <w:bookmarkEnd w:id="148"/>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Iepriekšējie izdevumi: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System Center Client Management Suite reklāmas piedāvājums </w:t>
            </w:r>
            <w:hyperlink w:anchor="_Sec572">
              <w:r>
                <w:rPr>
                  <w:color w:val="00467F"/>
                  <w:u w:val="single"/>
                </w:rPr>
                <w:t>Pielikums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D0921">
      <w:pPr>
        <w:pStyle w:val="ProductList-Offering1SubSection"/>
        <w:outlineLvl w:val="3"/>
      </w:pPr>
      <w:bookmarkStart w:id="149" w:name="_Sec801"/>
      <w:r>
        <w:t>3. Lietošanas tiesības</w:t>
      </w:r>
      <w:bookmarkEnd w:id="149"/>
    </w:p>
    <w:tbl>
      <w:tblPr>
        <w:tblStyle w:val="PURTable"/>
        <w:tblW w:w="0" w:type="dxa"/>
        <w:tblLook w:val="04A0" w:firstRow="1" w:lastRow="0" w:firstColumn="1" w:lastColumn="0" w:noHBand="0" w:noVBand="1"/>
      </w:tblPr>
      <w:tblGrid>
        <w:gridCol w:w="3581"/>
        <w:gridCol w:w="3579"/>
        <w:gridCol w:w="3630"/>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Papildu programmatūra: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3.1. Pārvaldības licence — System Center 2012 R2 Standard</w:t>
      </w:r>
    </w:p>
    <w:tbl>
      <w:tblPr>
        <w:tblStyle w:val="PURTable"/>
        <w:tblW w:w="0" w:type="dxa"/>
        <w:tblLook w:val="04A0" w:firstRow="1" w:lastRow="0" w:firstColumn="1" w:lastColumn="0" w:noHBand="0" w:noVBand="1"/>
      </w:tblPr>
      <w:tblGrid>
        <w:gridCol w:w="3623"/>
        <w:gridCol w:w="3640"/>
        <w:gridCol w:w="3527"/>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2C9F" w:rsidRDefault="002D092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282C9F" w:rsidRDefault="002D0921">
            <w:pPr>
              <w:pStyle w:val="ProductList-TableBody"/>
            </w:pPr>
            <w:r>
              <w:t>System Center 2012 R2 Client Management Suite licence (Lietotājs vai OSE)</w:t>
            </w:r>
          </w:p>
        </w:tc>
        <w:tc>
          <w:tcPr>
            <w:tcW w:w="4040" w:type="dxa"/>
            <w:tcBorders>
              <w:top w:val="single" w:sz="18" w:space="0" w:color="0072C6"/>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3.2. SQL Server Technology</w:t>
      </w:r>
    </w:p>
    <w:p w:rsidR="00282C9F" w:rsidRDefault="002D0921">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rsidR="00282C9F" w:rsidRDefault="002D0921">
      <w:pPr>
        <w:pStyle w:val="ProductList-Offering1SubSection"/>
        <w:outlineLvl w:val="3"/>
      </w:pPr>
      <w:bookmarkStart w:id="150" w:name="_Sec816"/>
      <w:r>
        <w:t>4. Software Assurance</w:t>
      </w:r>
      <w:bookmarkEnd w:id="150"/>
    </w:p>
    <w:p w:rsidR="00282C9F" w:rsidRDefault="00282C9F">
      <w:pPr>
        <w:pStyle w:val="ProductList-ClauseHeading"/>
        <w:outlineLvl w:val="4"/>
      </w:pPr>
    </w:p>
    <w:tbl>
      <w:tblPr>
        <w:tblStyle w:val="PURTable"/>
        <w:tblW w:w="0" w:type="dxa"/>
        <w:tblLook w:val="04A0" w:firstRow="1" w:lastRow="0" w:firstColumn="1" w:lastColumn="0" w:noHBand="0" w:noVBand="1"/>
      </w:tblPr>
      <w:tblGrid>
        <w:gridCol w:w="3597"/>
        <w:gridCol w:w="3575"/>
        <w:gridCol w:w="361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82C9F">
      <w:pPr>
        <w:pStyle w:val="PURBreadcrumb"/>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4159471"/>
      <w:r>
        <w:instrText>System Center Configuration Manager</w:instrText>
      </w:r>
      <w:bookmarkEnd w:id="152"/>
      <w:r>
        <w:instrText>" \l 3</w:instrText>
      </w:r>
      <w:r>
        <w:fldChar w:fldCharType="end"/>
      </w:r>
    </w:p>
    <w:p w:rsidR="00282C9F" w:rsidRDefault="002D0921">
      <w:pPr>
        <w:pStyle w:val="ProductList-Offering1SubSection"/>
        <w:outlineLvl w:val="3"/>
      </w:pPr>
      <w:bookmarkStart w:id="153" w:name="_Sec691"/>
      <w:r>
        <w:t>1. Programmas pieejamība</w:t>
      </w:r>
      <w:bookmarkEnd w:id="153"/>
    </w:p>
    <w:p w:rsidR="00282C9F" w:rsidRDefault="00282C9F">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lietotājam</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(Klienta ML) (tikai studentiem)</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3"/>
      </w:pPr>
      <w:bookmarkStart w:id="154" w:name="_Sec746"/>
      <w:r>
        <w:t>2. Produktu nosacījumi</w:t>
      </w:r>
      <w:bookmarkEnd w:id="154"/>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D0921">
      <w:pPr>
        <w:pStyle w:val="ProductList-Offering1SubSection"/>
        <w:outlineLvl w:val="3"/>
      </w:pPr>
      <w:bookmarkStart w:id="155" w:name="_Sec802"/>
      <w:r>
        <w:t>3. Lietošanas tiesības</w:t>
      </w:r>
      <w:bookmarkEnd w:id="155"/>
    </w:p>
    <w:tbl>
      <w:tblPr>
        <w:tblStyle w:val="PURTable"/>
        <w:tblW w:w="0" w:type="dxa"/>
        <w:tblLook w:val="04A0" w:firstRow="1" w:lastRow="0" w:firstColumn="1" w:lastColumn="0" w:noHBand="0" w:noVBand="1"/>
      </w:tblPr>
      <w:tblGrid>
        <w:gridCol w:w="3581"/>
        <w:gridCol w:w="3579"/>
        <w:gridCol w:w="3630"/>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Papildu programmatūra: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2C9F" w:rsidRDefault="002D0921">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282C9F" w:rsidRDefault="002D0921">
            <w:pPr>
              <w:pStyle w:val="ProductList-TableBody"/>
            </w:pPr>
            <w:r>
              <w:t>System Center 2012 R2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rsidR="00282C9F" w:rsidRDefault="002D0921">
            <w:pPr>
              <w:pStyle w:val="ProductList-TableBody"/>
            </w:pPr>
            <w:r>
              <w:t xml:space="preserve">Pārvaldības licencei ekvivalenta licence (skatiet </w:t>
            </w:r>
            <w:hyperlink w:anchor="_Sec591">
              <w:r>
                <w:rPr>
                  <w:color w:val="00467F"/>
                  <w:u w:val="single"/>
                </w:rPr>
                <w:t>Pielikumu A</w:t>
              </w:r>
            </w:hyperlink>
            <w:r>
              <w:t>)</w:t>
            </w:r>
          </w:p>
        </w:tc>
      </w:tr>
      <w:tr w:rsidR="00282C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2C9F" w:rsidRDefault="00282C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2C9F" w:rsidRDefault="002D0921">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3.2. SQL Server Technology</w:t>
      </w:r>
    </w:p>
    <w:p w:rsidR="00282C9F" w:rsidRDefault="002D0921">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instanci, bet vienīgi tādēļ, lai atbalstītu attiecīgo Produktu un jebkuru citu Produktu, kurā ir iekļauta SQL Server datu bāzes programmatūra.</w:t>
      </w:r>
    </w:p>
    <w:p w:rsidR="00282C9F" w:rsidRDefault="002D0921">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7"/>
        <w:gridCol w:w="3575"/>
        <w:gridCol w:w="361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4.1. System Center Configuration Manager — VDI tiesības</w:t>
      </w:r>
    </w:p>
    <w:p w:rsidR="00282C9F" w:rsidRDefault="002D0921">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282C9F" w:rsidRDefault="00282C9F">
      <w:pPr>
        <w:pStyle w:val="ProductList-Body"/>
      </w:pPr>
    </w:p>
    <w:p w:rsidR="00282C9F" w:rsidRDefault="002D0921">
      <w:pPr>
        <w:pStyle w:val="ProductList-ClauseHeading"/>
        <w:outlineLvl w:val="4"/>
      </w:pPr>
      <w:r>
        <w:t>4.2. System Center Configuration Manager (pašreizējā filiāle) tiesības</w:t>
      </w:r>
    </w:p>
    <w:p w:rsidR="00282C9F" w:rsidRDefault="002D0921">
      <w:pPr>
        <w:pStyle w:val="ProductList-Body"/>
      </w:pPr>
      <w:r>
        <w:t>System Center Configuration Manager (pašreizējo filiāli) ir tiesīgi lietot vienīgi tie Klienti, kuriem ir aktīvs System Center Configuration Manager SA segums vai ekvivalentas abonēšanas tiesības. Klientiem, kas ļauj beigties SA segumam vai abonementam, ir jāatinstalē System Center Configuration Manager (pašreizējā filiāle). Klientiem, kuriem ir pastāvīgas tiesības attiecībā uz System Center Configuration Manager, ir tiesības instalēt to System Center Configuration Manager versiju, kas ir spēkā beigšanās laikā.</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44159472"/>
      <w:r>
        <w:instrText>System Center Data Protection Manager</w:instrText>
      </w:r>
      <w:bookmarkEnd w:id="158"/>
      <w:r>
        <w:instrText>" \l 3</w:instrText>
      </w:r>
      <w:r>
        <w:fldChar w:fldCharType="end"/>
      </w:r>
    </w:p>
    <w:p w:rsidR="00282C9F" w:rsidRDefault="002D0921">
      <w:pPr>
        <w:pStyle w:val="ProductList-Body"/>
      </w:pPr>
      <w:r>
        <w:t>Academic klienti, kuri meklē informāciju par System Center Data Protection Manager 2010</w:t>
      </w:r>
      <w:r>
        <w:fldChar w:fldCharType="begin"/>
      </w:r>
      <w:r>
        <w:instrText xml:space="preserve"> XE "System Center Data Protection Manager 2010" </w:instrText>
      </w:r>
      <w:r>
        <w:fldChar w:fldCharType="end"/>
      </w:r>
      <w:r>
        <w:t xml:space="preserve"> licencēšanu un lietošanu, var skatīt 2015. gada aprīļa Produktu lietošanas noteikumus </w:t>
      </w:r>
      <w:hyperlink r:id="rId62">
        <w:r>
          <w:rPr>
            <w:color w:val="00467F"/>
            <w:u w:val="single"/>
          </w:rPr>
          <w:t>http://go.microsoft.com/?linkid=9839206</w:t>
        </w:r>
      </w:hyperlink>
      <w:r>
        <w:t xml:space="preserve"> un 2015. gada jūnija Produktu sarakstu </w:t>
      </w:r>
      <w:hyperlink r:id="rId63">
        <w:r>
          <w:rPr>
            <w:color w:val="00467F"/>
            <w:u w:val="single"/>
          </w:rPr>
          <w:t>http://go.microsoft.com/?linkid=9839207</w:t>
        </w:r>
      </w:hyperlink>
      <w:r>
        <w:t>.</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4159473"/>
      <w:r>
        <w:instrText>System Center Endpoint Protection</w:instrText>
      </w:r>
      <w:bookmarkEnd w:id="160"/>
      <w:r>
        <w:instrText>" \l 3</w:instrText>
      </w:r>
      <w:r>
        <w:fldChar w:fldCharType="end"/>
      </w:r>
    </w:p>
    <w:p w:rsidR="00282C9F" w:rsidRDefault="002D0921">
      <w:pPr>
        <w:pStyle w:val="ProductList-Offering1SubSection"/>
        <w:outlineLvl w:val="3"/>
      </w:pPr>
      <w:bookmarkStart w:id="161" w:name="_Sec892"/>
      <w:r>
        <w:t>1. Programmas pieejamība</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6" w:space="0" w:color="FFFFFF"/>
              <w:left w:val="none" w:sz="4" w:space="0" w:color="6E6E6E"/>
              <w:bottom w:val="none" w:sz="4" w:space="0" w:color="BFBFBF"/>
              <w:right w:val="none" w:sz="4" w:space="0" w:color="6E6E6E"/>
            </w:tcBorders>
          </w:tcPr>
          <w:p w:rsidR="00282C9F" w:rsidRDefault="002D0921">
            <w:pPr>
              <w:pStyle w:val="ProductList-TableBody"/>
            </w:pPr>
            <w:r>
              <w:t>System Center 2012 R2 Endpoint Protection</w:t>
            </w:r>
            <w:r>
              <w:fldChar w:fldCharType="begin"/>
            </w:r>
            <w:r>
              <w:instrText xml:space="preserve"> XE "System Center 2012 R2 Endpoint Protection"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282C9F" w:rsidRDefault="002D0921">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282C9F" w:rsidRDefault="002D092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82C9F" w:rsidRDefault="00282C9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82C9F" w:rsidRDefault="002D0921">
      <w:pPr>
        <w:pStyle w:val="ProductList-Offering1SubSection"/>
        <w:outlineLvl w:val="3"/>
      </w:pPr>
      <w:bookmarkStart w:id="162" w:name="_Sec893"/>
      <w:r>
        <w:t>2. Produktu nosacījumi</w:t>
      </w:r>
      <w:bookmarkEnd w:id="162"/>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(SA):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D0921">
      <w:pPr>
        <w:pStyle w:val="ProductList-Offering1SubSection"/>
        <w:outlineLvl w:val="3"/>
      </w:pPr>
      <w:bookmarkStart w:id="163" w:name="_Sec894"/>
      <w:r>
        <w:t>3. Lietošanas tiesības</w:t>
      </w:r>
      <w:bookmarkEnd w:id="163"/>
    </w:p>
    <w:tbl>
      <w:tblPr>
        <w:tblStyle w:val="PURTable"/>
        <w:tblW w:w="0" w:type="dxa"/>
        <w:tblLook w:val="04A0" w:firstRow="1" w:lastRow="0" w:firstColumn="1" w:lastColumn="0" w:noHBand="0" w:noVBand="1"/>
      </w:tblPr>
      <w:tblGrid>
        <w:gridCol w:w="3582"/>
        <w:gridCol w:w="3580"/>
        <w:gridCol w:w="362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4">
              <w:r>
                <w:rPr>
                  <w:color w:val="00467F"/>
                  <w:u w:val="single"/>
                </w:rPr>
                <w:t>Universālie</w:t>
              </w:r>
            </w:hyperlink>
            <w:r>
              <w:t xml:space="preserve">; </w:t>
            </w:r>
            <w:hyperlink r:id="rId6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Papildu programmatūra: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Iekļautās tehnoloģijas.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3.1. Ierīces un Lietotāja SL</w:t>
      </w:r>
    </w:p>
    <w:p w:rsidR="00282C9F" w:rsidRDefault="002D0921">
      <w:pPr>
        <w:pStyle w:val="ProductList-Body"/>
      </w:pPr>
      <w:r>
        <w:t>Klients drīkst iegādāties Ierīces vai Lietotāja SL, lai izpildītu Klienta pārvaldības licences prasību saskaņā ar Pārvaldības serveru licencēšanas modeli.</w:t>
      </w:r>
    </w:p>
    <w:p w:rsidR="00282C9F" w:rsidRDefault="00282C9F">
      <w:pPr>
        <w:pStyle w:val="ProductList-Body"/>
      </w:pPr>
    </w:p>
    <w:p w:rsidR="00282C9F" w:rsidRDefault="002D0921">
      <w:pPr>
        <w:pStyle w:val="ProductList-ClauseHeading"/>
        <w:outlineLvl w:val="4"/>
      </w:pPr>
      <w:r>
        <w:t>3.2. Servera pārvaldības licences</w:t>
      </w:r>
    </w:p>
    <w:p w:rsidR="00282C9F" w:rsidRDefault="002D0921">
      <w:pPr>
        <w:pStyle w:val="ProductList-Body"/>
      </w:pPr>
      <w:r>
        <w:t>Papildus Lietotāja SL prasībām katram Serverim ir nepieciešamas Servera pārvaldības licences tādā skaitā, kas norādīts System Center 2012 R2 datu centra un Standarta licences nosacījumos. Šajā paziņojumā par pārvaldītajām OSE tiek uzskatītas OSE,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282C9F" w:rsidRDefault="00282C9F">
      <w:pPr>
        <w:pStyle w:val="ProductList-Body"/>
      </w:pPr>
    </w:p>
    <w:p w:rsidR="00282C9F" w:rsidRDefault="002D0921">
      <w:pPr>
        <w:pStyle w:val="ProductList-ClauseHeading"/>
        <w:outlineLvl w:val="4"/>
      </w:pPr>
      <w:r>
        <w:t>3.3. Skenēšanas programmu aizstāšana</w:t>
      </w:r>
    </w:p>
    <w:p w:rsidR="00282C9F" w:rsidRDefault="002D0921">
      <w:pPr>
        <w:pStyle w:val="ProductList-Body"/>
      </w:pPr>
      <w:r>
        <w:t>Korporācija Microsoft drīkst Tiešsaistes pakalpojumos aizstāt šādu programmatūru un failus ar līdzīgu programmatūru vai failiem:</w:t>
      </w:r>
    </w:p>
    <w:p w:rsidR="00282C9F" w:rsidRDefault="002D0921" w:rsidP="002D0921">
      <w:pPr>
        <w:pStyle w:val="ProductList-Bullet"/>
        <w:numPr>
          <w:ilvl w:val="0"/>
          <w:numId w:val="22"/>
        </w:numPr>
      </w:pPr>
      <w:r>
        <w:t>pretvīrusu un pretsurogātpasta programmatūru;</w:t>
      </w:r>
    </w:p>
    <w:p w:rsidR="00282C9F" w:rsidRDefault="002D0921" w:rsidP="002D0921">
      <w:pPr>
        <w:pStyle w:val="ProductList-Bullet"/>
        <w:numPr>
          <w:ilvl w:val="0"/>
          <w:numId w:val="22"/>
        </w:numPr>
      </w:pPr>
      <w:r>
        <w:t>paraksta failus un satura filtrēšanas datu failus.</w:t>
      </w:r>
    </w:p>
    <w:p w:rsidR="00282C9F" w:rsidRDefault="002D0921">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98"/>
        <w:gridCol w:w="3575"/>
        <w:gridCol w:w="3617"/>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7">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
        <w:outlineLvl w:val="2"/>
      </w:pPr>
      <w:bookmarkStart w:id="165" w:name="_Sec646"/>
      <w:r>
        <w:t>System Center Operation Manager</w:t>
      </w:r>
      <w:bookmarkEnd w:id="165"/>
      <w:r>
        <w:fldChar w:fldCharType="begin"/>
      </w:r>
      <w:r>
        <w:instrText xml:space="preserve"> TC "</w:instrText>
      </w:r>
      <w:bookmarkStart w:id="166" w:name="_Toc444159474"/>
      <w:r>
        <w:instrText>System Center Operation Manager</w:instrText>
      </w:r>
      <w:bookmarkEnd w:id="166"/>
      <w:r>
        <w:instrText>" \l 3</w:instrText>
      </w:r>
      <w:r>
        <w:fldChar w:fldCharType="end"/>
      </w:r>
    </w:p>
    <w:p w:rsidR="00282C9F" w:rsidRDefault="002D0921">
      <w:pPr>
        <w:pStyle w:val="ProductList-Body"/>
      </w:pPr>
      <w:r>
        <w:t>Academic klienti, kuri meklē informāciju par System Center Operation Manager 2007 R2</w:t>
      </w:r>
      <w:r>
        <w:fldChar w:fldCharType="begin"/>
      </w:r>
      <w:r>
        <w:instrText xml:space="preserve"> XE "System Center Operation Manager 2007 R2" </w:instrText>
      </w:r>
      <w:r>
        <w:fldChar w:fldCharType="end"/>
      </w:r>
      <w:r>
        <w:t xml:space="preserve"> licencēšanu un lietošanu, var skatīt 2015. gada aprīļa Produktu lietošanas noteikumus </w:t>
      </w:r>
      <w:hyperlink r:id="rId68">
        <w:r>
          <w:rPr>
            <w:color w:val="00467F"/>
            <w:u w:val="single"/>
          </w:rPr>
          <w:t>http://go.microsoft.com/?linkid=9839206</w:t>
        </w:r>
      </w:hyperlink>
      <w:r>
        <w:t xml:space="preserve"> un 2015. gada jūnija Produktu sarakstu </w:t>
      </w:r>
      <w:hyperlink r:id="rId69">
        <w:r>
          <w:rPr>
            <w:color w:val="00467F"/>
            <w:u w:val="single"/>
          </w:rPr>
          <w:t>http://go.microsoft.com/?linkid=9839207</w:t>
        </w:r>
      </w:hyperlink>
      <w:r>
        <w:t>.</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4159475"/>
      <w:r>
        <w:instrText>System Center Server Management Suite</w:instrText>
      </w:r>
      <w:bookmarkEnd w:id="168"/>
      <w:r>
        <w:instrText>" \l 3</w:instrText>
      </w:r>
      <w:r>
        <w:fldChar w:fldCharType="end"/>
      </w:r>
    </w:p>
    <w:p w:rsidR="00282C9F" w:rsidRDefault="002D0921">
      <w:pPr>
        <w:pStyle w:val="ProductList-Body"/>
      </w:pPr>
      <w:r>
        <w:t>Academic klienti, kuri meklē informāciju par System Center Server Management Suite</w:t>
      </w:r>
      <w:r>
        <w:fldChar w:fldCharType="begin"/>
      </w:r>
      <w:r>
        <w:instrText xml:space="preserve"> XE "System Center Server Management Suite" </w:instrText>
      </w:r>
      <w:r>
        <w:fldChar w:fldCharType="end"/>
      </w:r>
      <w:r>
        <w:t xml:space="preserve"> licencēšanu un lietošanu, var skatīt 2015. gada aprīļa Produktu lietošanas noteikumus </w:t>
      </w:r>
      <w:hyperlink r:id="rId70">
        <w:r>
          <w:rPr>
            <w:color w:val="00467F"/>
            <w:u w:val="single"/>
          </w:rPr>
          <w:t>http://go.microsoft.com/?linkid=9839206</w:t>
        </w:r>
      </w:hyperlink>
      <w:r>
        <w:t xml:space="preserve"> un 2015. gada jūnija Produktu sarakstu </w:t>
      </w:r>
      <w:hyperlink r:id="rId71">
        <w:r>
          <w:rPr>
            <w:color w:val="00467F"/>
            <w:u w:val="single"/>
          </w:rPr>
          <w:t>http://go.microsoft.com/?linkid=9839207</w:t>
        </w:r>
      </w:hyperlink>
      <w:r>
        <w:t>.</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
        <w:outlineLvl w:val="2"/>
      </w:pPr>
      <w:bookmarkStart w:id="169" w:name="_Sec648"/>
      <w:r>
        <w:t>System Center Service Manager</w:t>
      </w:r>
      <w:bookmarkEnd w:id="169"/>
      <w:r>
        <w:fldChar w:fldCharType="begin"/>
      </w:r>
      <w:r>
        <w:instrText xml:space="preserve"> TC "</w:instrText>
      </w:r>
      <w:bookmarkStart w:id="170" w:name="_Toc444159476"/>
      <w:r>
        <w:instrText>System Center Service Manager</w:instrText>
      </w:r>
      <w:bookmarkEnd w:id="170"/>
      <w:r>
        <w:instrText>" \l 3</w:instrText>
      </w:r>
      <w:r>
        <w:fldChar w:fldCharType="end"/>
      </w:r>
    </w:p>
    <w:p w:rsidR="00282C9F" w:rsidRDefault="002D0921">
      <w:pPr>
        <w:pStyle w:val="ProductList-Body"/>
      </w:pPr>
      <w:r>
        <w:t>Academic klienti, kuri meklē informāciju par System Center Service Manager 2010</w:t>
      </w:r>
      <w:r>
        <w:fldChar w:fldCharType="begin"/>
      </w:r>
      <w:r>
        <w:instrText xml:space="preserve"> XE "System Center Service Manager 2010" </w:instrText>
      </w:r>
      <w:r>
        <w:fldChar w:fldCharType="end"/>
      </w:r>
      <w:r>
        <w:t xml:space="preserve"> licencēšanu un lietošanu, var skatīt 2015. gada aprīļa Produktu lietošanas noteikumus </w:t>
      </w:r>
      <w:hyperlink r:id="rId72">
        <w:r>
          <w:rPr>
            <w:color w:val="00467F"/>
            <w:u w:val="single"/>
          </w:rPr>
          <w:t>http://go.microsoft.com/?linkid=9839206</w:t>
        </w:r>
      </w:hyperlink>
      <w:r>
        <w:t xml:space="preserve"> un 2015. gada jūnija Produktu sarakstu </w:t>
      </w:r>
      <w:hyperlink r:id="rId73">
        <w:r>
          <w:rPr>
            <w:color w:val="00467F"/>
            <w:u w:val="single"/>
          </w:rPr>
          <w:t>http://go.microsoft.com/?linkid=9839207</w:t>
        </w:r>
      </w:hyperlink>
      <w:r>
        <w:t>.</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44159477"/>
      <w:r>
        <w:instrText>Virtual Desktop Infrastructure (VDI) Suite</w:instrText>
      </w:r>
      <w:bookmarkEnd w:id="172"/>
      <w:r>
        <w:instrText>" \l 2</w:instrText>
      </w:r>
      <w:r>
        <w:fldChar w:fldCharType="end"/>
      </w:r>
    </w:p>
    <w:p w:rsidR="00282C9F" w:rsidRDefault="002D0921">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74">
        <w:r>
          <w:rPr>
            <w:color w:val="00467F"/>
            <w:u w:val="single"/>
          </w:rPr>
          <w:t>http://go.microsoft.com/?linkid=9839206</w:t>
        </w:r>
      </w:hyperlink>
      <w:r>
        <w:t xml:space="preserve"> un 2015. gada jūnija Produktu sarakstu </w:t>
      </w:r>
      <w:hyperlink r:id="rId75">
        <w:r>
          <w:rPr>
            <w:color w:val="00467F"/>
            <w:u w:val="single"/>
          </w:rPr>
          <w:t>http://go.microsoft.com/?linkid=9839207</w:t>
        </w:r>
      </w:hyperlink>
      <w:r>
        <w:t>.</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GroupHeading"/>
        <w:outlineLvl w:val="1"/>
      </w:pPr>
      <w:bookmarkStart w:id="173" w:name="_Sec617"/>
      <w:r>
        <w:t>Visual Studio</w:t>
      </w:r>
      <w:bookmarkEnd w:id="173"/>
      <w:r>
        <w:fldChar w:fldCharType="begin"/>
      </w:r>
      <w:r>
        <w:instrText xml:space="preserve"> TC "</w:instrText>
      </w:r>
      <w:bookmarkStart w:id="174" w:name="_Toc444159478"/>
      <w:r>
        <w:instrText>Visual Studio</w:instrText>
      </w:r>
      <w:bookmarkEnd w:id="174"/>
      <w:r>
        <w:instrText>" \l 2</w:instrText>
      </w:r>
      <w:r>
        <w:fldChar w:fldCharType="end"/>
      </w:r>
    </w:p>
    <w:p w:rsidR="00282C9F" w:rsidRDefault="002D0921">
      <w:pPr>
        <w:pStyle w:val="ProductList-Offering2HeadingNoBorder"/>
        <w:outlineLvl w:val="2"/>
      </w:pPr>
      <w:bookmarkStart w:id="175" w:name="_Sec649"/>
      <w:r>
        <w:t>Visual Studio</w:t>
      </w:r>
      <w:bookmarkEnd w:id="175"/>
      <w:r>
        <w:fldChar w:fldCharType="begin"/>
      </w:r>
      <w:r>
        <w:instrText xml:space="preserve"> TC "</w:instrText>
      </w:r>
      <w:bookmarkStart w:id="176" w:name="_Toc444159479"/>
      <w:r>
        <w:instrText>Visual Studio</w:instrText>
      </w:r>
      <w:bookmarkEnd w:id="176"/>
      <w:r>
        <w:instrText>" \l 3</w:instrText>
      </w:r>
      <w:r>
        <w:fldChar w:fldCharType="end"/>
      </w:r>
    </w:p>
    <w:p w:rsidR="00282C9F" w:rsidRDefault="002D0921">
      <w:pPr>
        <w:pStyle w:val="ProductList-Offering1SubSection"/>
        <w:outlineLvl w:val="3"/>
      </w:pPr>
      <w:bookmarkStart w:id="177" w:name="_Sec697"/>
      <w:r>
        <w:t>1. Programmas pieejamība</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Visual Studio Professional 2015 ar MSDN</w:t>
            </w:r>
            <w:r>
              <w:fldChar w:fldCharType="begin"/>
            </w:r>
            <w:r>
              <w:instrText xml:space="preserve"> XE "Visual Studio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Visual Studio Enterprise 2015 ar MSDN</w:t>
            </w:r>
            <w:r>
              <w:fldChar w:fldCharType="begin"/>
            </w:r>
            <w:r>
              <w:instrText xml:space="preserve"> XE "Visual Studio Enterprise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Visual Studio Test Professional 2015 ar MSDN</w:t>
            </w:r>
            <w:r>
              <w:fldChar w:fldCharType="begin"/>
            </w:r>
            <w:r>
              <w:instrText xml:space="preserve"> XE "Visual Studio Test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82C9F" w:rsidRDefault="002D0921">
      <w:pPr>
        <w:pStyle w:val="ProductList-Offering1SubSection"/>
        <w:outlineLvl w:val="3"/>
      </w:pPr>
      <w:bookmarkStart w:id="178" w:name="_Sec752"/>
      <w:r>
        <w:t>2. Produktu nosacījumi</w:t>
      </w:r>
      <w:bookmarkEnd w:id="178"/>
    </w:p>
    <w:tbl>
      <w:tblPr>
        <w:tblStyle w:val="PURTable"/>
        <w:tblW w:w="0" w:type="dxa"/>
        <w:tblLook w:val="04A0" w:firstRow="1" w:lastRow="0" w:firstColumn="1" w:lastColumn="0" w:noHBand="0" w:noVBand="1"/>
      </w:tblPr>
      <w:tblGrid>
        <w:gridCol w:w="3566"/>
        <w:gridCol w:w="3632"/>
        <w:gridCol w:w="3592"/>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Visual Studio Premium 2013 ar MSDN un Visual Studio Ultimate 2013 ar MSDN</w:t>
      </w:r>
    </w:p>
    <w:p w:rsidR="00282C9F" w:rsidRDefault="002D0921">
      <w:pPr>
        <w:pStyle w:val="ProductList-Body"/>
      </w:pPr>
      <w:r>
        <w:t>Visual Studio Enterprise 2015 ar MSDN ir Visual Studio Premium 2013 ar MSDN un Visual Studio Ultimate 2013 ar MSDN pēctecīgā versija.</w:t>
      </w:r>
    </w:p>
    <w:p w:rsidR="00282C9F" w:rsidRDefault="00282C9F">
      <w:pPr>
        <w:pStyle w:val="ProductList-Body"/>
      </w:pPr>
    </w:p>
    <w:p w:rsidR="00282C9F" w:rsidRDefault="002D0921">
      <w:pPr>
        <w:pStyle w:val="ProductList-ClauseHeading"/>
        <w:outlineLvl w:val="4"/>
      </w:pPr>
      <w:r>
        <w:t>2.2, SQL Server Paralēlās datu noliktavas Developer licences piešķiršana</w:t>
      </w:r>
    </w:p>
    <w:p w:rsidR="00282C9F" w:rsidRDefault="002D0921">
      <w:pPr>
        <w:pStyle w:val="ProductList-Body"/>
      </w:pPr>
      <w:r>
        <w:t xml:space="preserve">Tiek uzskatīts, ka katram Visual Studio Professional ar MSDN 2015, Visual Studio Enterprise 2015 ar MSDN un Visual Studio Test Professional 2015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2012 paralēlās datu noliktavas Developer licence.</w:t>
      </w:r>
    </w:p>
    <w:p w:rsidR="00282C9F" w:rsidRDefault="00282C9F">
      <w:pPr>
        <w:pStyle w:val="ProductList-Body"/>
      </w:pPr>
    </w:p>
    <w:p w:rsidR="00282C9F" w:rsidRDefault="002D0921">
      <w:pPr>
        <w:pStyle w:val="ProductList-ClauseHeading"/>
        <w:outlineLvl w:val="4"/>
      </w:pPr>
      <w:r>
        <w:t>2.3. Visual Studio Team Foundation Server 2015 licences piešķiršana</w:t>
      </w:r>
    </w:p>
    <w:p w:rsidR="00282C9F" w:rsidRDefault="002D0921">
      <w:pPr>
        <w:pStyle w:val="ProductList-Body"/>
      </w:pPr>
      <w:r>
        <w:t xml:space="preserve">Tiek uzskatīts, ka katram Visual Studio Professional 2015 ar MSDN, Visual Studio Enterprise 2015 ar MSDN, Visual Studio Test Professional 2015 ar MSDN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2015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282C9F" w:rsidRDefault="00282C9F">
      <w:pPr>
        <w:pStyle w:val="ProductList-Body"/>
      </w:pPr>
    </w:p>
    <w:p w:rsidR="00282C9F" w:rsidRDefault="002D0921">
      <w:pPr>
        <w:pStyle w:val="ProductList-ClauseHeading"/>
        <w:outlineLvl w:val="4"/>
      </w:pPr>
      <w:r>
        <w:t>2.4. Microsoft Azure platformas pakalpojumi</w:t>
      </w:r>
    </w:p>
    <w:p w:rsidR="00282C9F" w:rsidRDefault="002D0921">
      <w:pPr>
        <w:pStyle w:val="ProductList-Body"/>
      </w:pPr>
      <w:r>
        <w:t>Dažādu MSDN abonementu Microsoft Azure priekšrocības nevar apvienot vienā Microsoft Azure kontā.</w:t>
      </w:r>
    </w:p>
    <w:p w:rsidR="00282C9F" w:rsidRDefault="002D0921">
      <w:pPr>
        <w:pStyle w:val="ProductList-Offering1SubSection"/>
        <w:outlineLvl w:val="3"/>
      </w:pPr>
      <w:bookmarkStart w:id="179" w:name="_Sec810"/>
      <w:r>
        <w:t>3. Lietošanas tiesības</w:t>
      </w:r>
      <w:bookmarkEnd w:id="179"/>
    </w:p>
    <w:tbl>
      <w:tblPr>
        <w:tblStyle w:val="PURTable"/>
        <w:tblW w:w="0" w:type="dxa"/>
        <w:tblLook w:val="04A0" w:firstRow="1" w:lastRow="0" w:firstColumn="1" w:lastColumn="0" w:noHBand="0" w:noVBand="1"/>
      </w:tblPr>
      <w:tblGrid>
        <w:gridCol w:w="3594"/>
        <w:gridCol w:w="3572"/>
        <w:gridCol w:w="3624"/>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Papildu programmatūra: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3.1. Fails BUILDSERVER.TXT</w:t>
      </w:r>
    </w:p>
    <w:p w:rsidR="00282C9F" w:rsidRDefault="002D0921">
      <w:pPr>
        <w:pStyle w:val="ProductList-Body"/>
      </w:pPr>
      <w:r>
        <w:t xml:space="preserve">Klientam ir tiesības savās veidošanas iekārtās instalēt kopijas no failiem BuildServer sarakstos, kuri atrodas vietnē </w:t>
      </w:r>
      <w:hyperlink r:id="rId76">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282C9F" w:rsidRDefault="00282C9F">
      <w:pPr>
        <w:pStyle w:val="ProductList-Body"/>
      </w:pPr>
    </w:p>
    <w:p w:rsidR="00282C9F" w:rsidRDefault="002D0921">
      <w:pPr>
        <w:pStyle w:val="ProductList-ClauseHeading"/>
        <w:outlineLvl w:val="4"/>
      </w:pPr>
      <w:r>
        <w:t>3.2. Utilītas</w:t>
      </w:r>
    </w:p>
    <w:p w:rsidR="00282C9F" w:rsidRDefault="002D0921">
      <w:pPr>
        <w:pStyle w:val="ProductList-Body"/>
      </w:pPr>
      <w:r>
        <w:t xml:space="preserve">Klientam ir tiesības Klienta citās trešo personu iekārtās kopēt un instalēt kopā ar programmatūru saņemtās Utilītas, kuras ir uzskaitītas vietnē </w:t>
      </w:r>
      <w:hyperlink r:id="rId77">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par jebkādu trešo personu piekļuvi Utilītām, ko Klients instalē kādā iekārtā, vai par šādu Utilītu lietošanu, ko veic trešās personas.</w:t>
      </w:r>
    </w:p>
    <w:p w:rsidR="00282C9F" w:rsidRDefault="00282C9F">
      <w:pPr>
        <w:pStyle w:val="ProductList-Body"/>
      </w:pPr>
    </w:p>
    <w:p w:rsidR="00282C9F" w:rsidRDefault="002D0921">
      <w:pPr>
        <w:pStyle w:val="ProductList-ClauseHeading"/>
        <w:outlineLvl w:val="4"/>
      </w:pPr>
      <w:r>
        <w:t>3.3. System Center — Virtual Machine Manager (SCVMM) — Visual Studio Enterprise ar MSDN un Visual Studio Test Professional ar MSDN</w:t>
      </w:r>
    </w:p>
    <w:p w:rsidR="00282C9F" w:rsidRDefault="002D0921">
      <w:pPr>
        <w:pStyle w:val="ProductList-Body"/>
      </w:pPr>
      <w:r>
        <w:t>Katram Visual Studio Enterprise ar MSDN, Visual Studio Ultimate ar MSDN vai Visual Studio Test Professional ar MSDN licencētajam lietotājam ir atļauts instalēt un darbināt SCVMM kopā ar Visual Studio programmatūru, lai izveidotu, izvietotu un pārvaldītu laboratoriju vidi(-es). Laboratorijas vide ir virtuāla operētājsistēmas vide, kas tiek izmantota vienīgi Klienta programmu izstrādes un testēšanas nolūkos. Šādam lietojumam Klientam nav nepieciešamas pārvaldības licences.</w:t>
      </w:r>
    </w:p>
    <w:p w:rsidR="00282C9F" w:rsidRDefault="00282C9F">
      <w:pPr>
        <w:pStyle w:val="ProductList-Body"/>
      </w:pPr>
    </w:p>
    <w:p w:rsidR="00282C9F" w:rsidRDefault="002D0921">
      <w:pPr>
        <w:pStyle w:val="ProductList-ClauseHeading"/>
        <w:outlineLvl w:val="4"/>
      </w:pPr>
      <w:r>
        <w:t>3.4. Office Professional Plus 2016 — Visual Studio Enterprise ar MSDN</w:t>
      </w:r>
    </w:p>
    <w:p w:rsidR="00282C9F" w:rsidRDefault="002D0921">
      <w:pPr>
        <w:pStyle w:val="ProductList-Body"/>
      </w:pPr>
      <w:r>
        <w:t xml:space="preserve">Katram Visual Studio Enterprise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282C9F" w:rsidRDefault="00282C9F">
      <w:pPr>
        <w:pStyle w:val="ProductList-Body"/>
      </w:pPr>
    </w:p>
    <w:p w:rsidR="00282C9F" w:rsidRDefault="002D0921">
      <w:pPr>
        <w:pStyle w:val="ProductList-ClauseHeading"/>
        <w:outlineLvl w:val="4"/>
      </w:pPr>
      <w:r>
        <w:t>3.5. Bibliotēkas, kas licencētas ar GNU atviegloto vispārīgo publisko licenci</w:t>
      </w:r>
    </w:p>
    <w:p w:rsidR="00282C9F" w:rsidRDefault="002D092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vai kā citādi mēģināt izgūt pirmkodu Visual Studio programmatūrai, bet vienīgi tādā apjomā, ciktāl tas ir nepieciešams, lai atkļūdotu izmaiņas jebkādā bibliotēkā, uz kuru attiecas GNU atvieglotā vispārīgā publiskā licence, kas var būt iekļauta programmatūrā vai piesaistīta tai.</w:t>
      </w:r>
    </w:p>
    <w:p w:rsidR="00282C9F" w:rsidRDefault="002D0921">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644"/>
        <w:gridCol w:w="3551"/>
        <w:gridCol w:w="3595"/>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8">
              <w:r>
                <w:rPr>
                  <w:color w:val="00467F"/>
                  <w:u w:val="single"/>
                </w:rPr>
                <w:t xml:space="preserve">Produktu saraksts — 2014. gada marts un 2015. gada septembra Produktu nosacījumi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4.1. Piemērotība Software Assurance segumam</w:t>
      </w:r>
    </w:p>
    <w:p w:rsidR="00282C9F" w:rsidRDefault="002D0921">
      <w:pPr>
        <w:pStyle w:val="ProductList-Body"/>
      </w:pPr>
      <w:r>
        <w:t xml:space="preserve">Klientiem, kuriem beidzas SA seguma darbība jebkurai Visual Studio with MSDN licencei vai aktīvs mazumtirdzniecības abonements, kas atbilst Visual Studio piedāvājumiem attiecīgajos Produktu nosacījumos, ir tiesības segumu atjaunot saskaņā ar jebkuru Visual Studio ar MSDN licenci. Ja atjaunošana notiek uz citu MSDN abonēšanas līmeni, jaunie lietošanas nosacījumi aizstāj iepriekšējos lietošanas nosacījumus, un vairs nedrīkst lietot nevienu programmatūru, kas nav iekļauta jaunajā MSDN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282C9F" w:rsidRDefault="00282C9F">
      <w:pPr>
        <w:pStyle w:val="ProductList-Body"/>
      </w:pPr>
    </w:p>
    <w:p w:rsidR="00282C9F" w:rsidRDefault="002D0921">
      <w:pPr>
        <w:pStyle w:val="ProductList-ClauseHeading"/>
        <w:outlineLvl w:val="4"/>
      </w:pPr>
      <w:r>
        <w:t>4.2. MSDN pastāvīgās tiesības</w:t>
      </w:r>
    </w:p>
    <w:p w:rsidR="00282C9F" w:rsidRDefault="002D0921">
      <w:pPr>
        <w:pStyle w:val="ProductList-Body"/>
      </w:pPr>
      <w:r>
        <w:t>Klienta tiesības lietot jebkādu programmatūru, kas licencēta, izmantojot MSDN, kļūst pastāvīgas, kad kļūst pastāvīgas Klienta tiesības lietot Visual Studio.</w:t>
      </w:r>
    </w:p>
    <w:p w:rsidR="00282C9F" w:rsidRDefault="00282C9F">
      <w:pPr>
        <w:pStyle w:val="ProductList-Body"/>
      </w:pPr>
    </w:p>
    <w:p w:rsidR="00282C9F" w:rsidRDefault="002D0921">
      <w:pPr>
        <w:pStyle w:val="ProductList-ClauseHeading"/>
        <w:outlineLvl w:val="4"/>
      </w:pPr>
      <w:r>
        <w:t>4.3. Software Assurance tiesības un priekšrocības attiecībā uz abonēšanas licencēm</w:t>
      </w:r>
    </w:p>
    <w:p w:rsidR="00282C9F" w:rsidRDefault="002D0921">
      <w:pPr>
        <w:pStyle w:val="ProductList-Body"/>
      </w:pPr>
      <w:r>
        <w:t>Reģistrācijā Server and Cloud iegūta Abonēšanas licence uz abonēšanas termiņu piešķir Klientam tādas pašas SA tiesības un priekšrocības kā Licences ar SA segumu.</w:t>
      </w:r>
    </w:p>
    <w:p w:rsidR="00282C9F" w:rsidRDefault="00282C9F">
      <w:pPr>
        <w:pStyle w:val="PURBreadcrumb"/>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4159480"/>
      <w:r>
        <w:instrText>Visual Studio Team Foundation Server</w:instrText>
      </w:r>
      <w:bookmarkEnd w:id="182"/>
      <w:r>
        <w:instrText>" \l 3</w:instrText>
      </w:r>
      <w:r>
        <w:fldChar w:fldCharType="end"/>
      </w:r>
    </w:p>
    <w:p w:rsidR="00282C9F" w:rsidRDefault="002D0921">
      <w:pPr>
        <w:pStyle w:val="ProductList-Offering1SubSection"/>
        <w:outlineLvl w:val="3"/>
      </w:pPr>
      <w:bookmarkStart w:id="183" w:name="_Sec698"/>
      <w:r>
        <w:t>1. Programmas pieejamība</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Visual Studio Team Foundation Server 2015 ar SQL Server 2014 Technology</w:t>
            </w:r>
            <w:r>
              <w:fldChar w:fldCharType="begin"/>
            </w:r>
            <w:r>
              <w:instrText xml:space="preserve"> XE "Visual Studio Team Foundation Server 2015 ar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82C9F" w:rsidRDefault="00282C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82C9F" w:rsidRDefault="00282C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82C9F" w:rsidRDefault="002D0921">
      <w:pPr>
        <w:pStyle w:val="ProductList-Offering1SubSection"/>
        <w:outlineLvl w:val="3"/>
      </w:pPr>
      <w:bookmarkStart w:id="184" w:name="_Sec753"/>
      <w:r>
        <w:t>2. Produktu nosacījumi</w:t>
      </w:r>
      <w:bookmarkEnd w:id="184"/>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Iepriekšējie izdevumi: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D0921">
      <w:pPr>
        <w:pStyle w:val="ProductList-Offering1SubSection"/>
        <w:outlineLvl w:val="3"/>
      </w:pPr>
      <w:bookmarkStart w:id="185" w:name="_Sec811"/>
      <w:r>
        <w:t>3. Lietošanas tiesības</w:t>
      </w:r>
      <w:bookmarkEnd w:id="185"/>
    </w:p>
    <w:tbl>
      <w:tblPr>
        <w:tblStyle w:val="PURTable"/>
        <w:tblW w:w="0" w:type="dxa"/>
        <w:tblLook w:val="04A0" w:firstRow="1" w:lastRow="0" w:firstColumn="1" w:lastColumn="0" w:noHBand="0" w:noVBand="1"/>
      </w:tblPr>
      <w:tblGrid>
        <w:gridCol w:w="3587"/>
        <w:gridCol w:w="3576"/>
        <w:gridCol w:w="3627"/>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2C9F" w:rsidRDefault="002D092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82C9F" w:rsidRDefault="002D0921">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282C9F" w:rsidRDefault="002D0921">
            <w:pPr>
              <w:pStyle w:val="ProductList-TableBody"/>
            </w:pPr>
            <w:r>
              <w:t>Visual Studio Team Services maksas lietotājs</w:t>
            </w:r>
          </w:p>
        </w:tc>
      </w:tr>
    </w:tbl>
    <w:p w:rsidR="00282C9F" w:rsidRDefault="00282C9F">
      <w:pPr>
        <w:pStyle w:val="ProductList-Body"/>
      </w:pPr>
    </w:p>
    <w:p w:rsidR="00282C9F" w:rsidRDefault="002D0921">
      <w:pPr>
        <w:pStyle w:val="ProductList-SubClauseHeading"/>
        <w:outlineLvl w:val="5"/>
      </w:pPr>
      <w:r>
        <w:t>3.1.1. Papildu funkcionalitāte</w:t>
      </w:r>
    </w:p>
    <w:p w:rsidR="00282C9F" w:rsidRDefault="002D0921">
      <w:pPr>
        <w:pStyle w:val="ProductList-BodyIndented"/>
      </w:pPr>
      <w:r>
        <w:t>Izlaides pārvaldība</w:t>
      </w:r>
    </w:p>
    <w:tbl>
      <w:tblPr>
        <w:tblStyle w:val="PURTable0"/>
        <w:tblW w:w="0" w:type="dxa"/>
        <w:tblLook w:val="04A0" w:firstRow="1" w:lastRow="0" w:firstColumn="1" w:lastColumn="0" w:noHBand="0" w:noVBand="1"/>
      </w:tblPr>
      <w:tblGrid>
        <w:gridCol w:w="3463"/>
        <w:gridCol w:w="3494"/>
        <w:gridCol w:w="347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2C9F" w:rsidRDefault="002D092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82C9F" w:rsidRDefault="002D0921">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282C9F" w:rsidRDefault="002D0921">
            <w:pPr>
              <w:pStyle w:val="ProductList-TableBody"/>
            </w:pPr>
            <w:r>
              <w:t>Visual Studio Enterprise 2015 ar MSDN</w:t>
            </w:r>
          </w:p>
        </w:tc>
      </w:tr>
      <w:tr w:rsidR="00282C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2C9F" w:rsidRDefault="00282C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2C9F" w:rsidRDefault="002D0921">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Indented"/>
      </w:pPr>
    </w:p>
    <w:p w:rsidR="00282C9F" w:rsidRDefault="002D0921">
      <w:pPr>
        <w:pStyle w:val="ProductList-SubClauseHeading"/>
        <w:outlineLvl w:val="5"/>
      </w:pPr>
      <w:r>
        <w:t>3.1.2. Papildu funkcionalitāte</w:t>
      </w:r>
    </w:p>
    <w:p w:rsidR="00282C9F" w:rsidRDefault="002D0921">
      <w:pPr>
        <w:pStyle w:val="ProductList-BodyIndented"/>
      </w:pPr>
      <w:r>
        <w:t>Testēšanas pārvaldība</w:t>
      </w:r>
    </w:p>
    <w:tbl>
      <w:tblPr>
        <w:tblStyle w:val="PURTable0"/>
        <w:tblW w:w="0" w:type="dxa"/>
        <w:tblLook w:val="04A0" w:firstRow="1" w:lastRow="0" w:firstColumn="1" w:lastColumn="0" w:noHBand="0" w:noVBand="1"/>
      </w:tblPr>
      <w:tblGrid>
        <w:gridCol w:w="3463"/>
        <w:gridCol w:w="3494"/>
        <w:gridCol w:w="347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2C9F" w:rsidRDefault="002D092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82C9F" w:rsidRDefault="002D0921">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282C9F" w:rsidRDefault="002D0921">
            <w:pPr>
              <w:pStyle w:val="ProductList-TableBody"/>
            </w:pPr>
            <w:r>
              <w:t>Visual Studio Enterprise 2015 ar MSDN</w:t>
            </w:r>
          </w:p>
        </w:tc>
      </w:tr>
      <w:tr w:rsidR="00282C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2C9F" w:rsidRDefault="00282C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2C9F" w:rsidRDefault="002D0921">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282C9F" w:rsidRDefault="002D0921">
            <w:pPr>
              <w:pStyle w:val="ProductList-TableBody"/>
            </w:pPr>
            <w:r>
              <w:t>Visual Studio Team Services Test Manager Extension</w:t>
            </w:r>
          </w:p>
        </w:tc>
      </w:tr>
    </w:tbl>
    <w:p w:rsidR="00282C9F" w:rsidRDefault="00282C9F">
      <w:pPr>
        <w:pStyle w:val="ProductList-BodyIndented"/>
      </w:pPr>
    </w:p>
    <w:p w:rsidR="00282C9F" w:rsidRDefault="002D0921">
      <w:pPr>
        <w:pStyle w:val="ProductList-ClauseHeading"/>
        <w:outlineLvl w:val="4"/>
      </w:pPr>
      <w:r>
        <w:t>3.2. Lietošana, kam nav nepieciešamas CAL</w:t>
      </w:r>
    </w:p>
    <w:p w:rsidR="00282C9F" w:rsidRDefault="002D0921">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Online, izmantojot Team Foundation Server 2015 starpniekserveri; sniegt atļaujas posmiem kā daļu no izlaides pārvaldības nodrošināšanas sistēmas; un piekļūt Visual Studio Team Foundation Server, izmantojot pūla savienojumu, no citas integrētas lietojumprogrammas vai pakalpojuma.</w:t>
      </w:r>
    </w:p>
    <w:p w:rsidR="00282C9F" w:rsidRDefault="00282C9F">
      <w:pPr>
        <w:pStyle w:val="ProductList-Body"/>
      </w:pPr>
    </w:p>
    <w:p w:rsidR="00282C9F" w:rsidRDefault="002D0921">
      <w:pPr>
        <w:pStyle w:val="ProductList-ClauseHeading"/>
        <w:outlineLvl w:val="4"/>
      </w:pPr>
      <w:r>
        <w:t>3.3. SQL Server Technology</w:t>
      </w:r>
    </w:p>
    <w:p w:rsidR="00282C9F" w:rsidRDefault="002D0921">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rsidR="00282C9F" w:rsidRDefault="00282C9F">
      <w:pPr>
        <w:pStyle w:val="ProductList-Body"/>
      </w:pPr>
    </w:p>
    <w:p w:rsidR="00282C9F" w:rsidRDefault="002D0921">
      <w:pPr>
        <w:pStyle w:val="ProductList-ClauseHeading"/>
        <w:outlineLvl w:val="4"/>
      </w:pPr>
      <w:r>
        <w:t>3.4. Bibliotēkas, kas licencētas ar GNU atviegloto vispārīgo publisko licenci</w:t>
      </w:r>
    </w:p>
    <w:p w:rsidR="00282C9F" w:rsidRDefault="002D092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kā citādi mēģināt izgūt pirmkodu Visual Studio Team Foundation Server programmatūrai vienīgi tādā apjomā, ciktāl tas ir nepieciešams, lai atkļūdotu izmaiņas jebkādā bibliotēkā, uz kuru attiecas GNU atvieglotā vispārīgā publiskā licence, kas var būt iekļauta programmatūrā vai piesaistīta tai.</w:t>
      </w:r>
    </w:p>
    <w:p w:rsidR="00282C9F" w:rsidRDefault="00282C9F">
      <w:pPr>
        <w:pStyle w:val="ProductList-Body"/>
      </w:pPr>
    </w:p>
    <w:p w:rsidR="00282C9F" w:rsidRDefault="002D0921">
      <w:pPr>
        <w:pStyle w:val="ProductList-ClauseHeading"/>
        <w:outlineLvl w:val="4"/>
      </w:pPr>
      <w:r>
        <w:t>3.5. Visual Studio Team Foundation Server Build Services</w:t>
      </w:r>
    </w:p>
    <w:p w:rsidR="00282C9F" w:rsidRDefault="002D0921">
      <w:pPr>
        <w:pStyle w:val="ProductList-Body"/>
      </w:pPr>
      <w:r>
        <w:t xml:space="preserve">Ja Klientam ir viens vai vairāki Visual Studio Enterprise ar MSDN vai Visual Studio Professional ar MSDN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2015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lietotājiem/ierīcēm piekļūt Visual Studio programmatūrai kā daļai no Team Foundation Server 2015 Build Services.</w:t>
      </w:r>
    </w:p>
    <w:p w:rsidR="00282C9F" w:rsidRDefault="00282C9F">
      <w:pPr>
        <w:pStyle w:val="ProductList-Body"/>
      </w:pPr>
    </w:p>
    <w:p w:rsidR="00282C9F" w:rsidRDefault="002D0921">
      <w:pPr>
        <w:pStyle w:val="ProductList-ClauseHeading"/>
        <w:outlineLvl w:val="4"/>
      </w:pPr>
      <w:r>
        <w:t>3.6. Papildu programmatūra</w:t>
      </w:r>
    </w:p>
    <w:tbl>
      <w:tblPr>
        <w:tblStyle w:val="PURTable"/>
        <w:tblW w:w="0" w:type="dxa"/>
        <w:tblLook w:val="04A0" w:firstRow="1" w:lastRow="0" w:firstColumn="1" w:lastColumn="0" w:noHBand="0" w:noVBand="1"/>
      </w:tblPr>
      <w:tblGrid>
        <w:gridCol w:w="3596"/>
        <w:gridCol w:w="3597"/>
        <w:gridCol w:w="3597"/>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Visual Studio Team Foundation Server SharePoint Extensions</w:t>
            </w:r>
          </w:p>
        </w:tc>
      </w:tr>
    </w:tbl>
    <w:p w:rsidR="00282C9F" w:rsidRDefault="002D0921">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587"/>
        <w:gridCol w:w="3456"/>
        <w:gridCol w:w="3659"/>
        <w:gridCol w:w="88"/>
      </w:tblGrid>
      <w:tr w:rsidR="00282C9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r w:rsidR="00282C9F">
        <w:tc>
          <w:tcPr>
            <w:tcW w:w="12240" w:type="dxa"/>
            <w:gridSpan w:val="4"/>
            <w:tcBorders>
              <w:top w:val="none" w:sz="4" w:space="0" w:color="6E6E6E"/>
              <w:left w:val="none" w:sz="4" w:space="0" w:color="6E6E6E"/>
              <w:bottom w:val="none" w:sz="4" w:space="0" w:color="6E6E6E"/>
              <w:right w:val="none" w:sz="4" w:space="0" w:color="6E6E6E"/>
            </w:tcBorders>
          </w:tcPr>
          <w:p w:rsidR="00282C9F" w:rsidRDefault="00282C9F">
            <w:pPr>
              <w:pStyle w:val="PURBreadcrumb"/>
            </w:pPr>
          </w:p>
          <w:tbl>
            <w:tblPr>
              <w:tblW w:w="0" w:type="dxa"/>
              <w:tblLook w:val="04A0" w:firstRow="1" w:lastRow="0" w:firstColumn="1" w:lastColumn="0" w:noHBand="0" w:noVBand="1"/>
            </w:tblPr>
            <w:tblGrid>
              <w:gridCol w:w="10674"/>
            </w:tblGrid>
            <w:tr w:rsidR="00282C9F">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TableBody"/>
            </w:pPr>
          </w:p>
        </w:tc>
      </w:tr>
    </w:tbl>
    <w:p w:rsidR="00282C9F" w:rsidRDefault="00282C9F">
      <w:pPr>
        <w:pStyle w:val="ProductList-Body"/>
      </w:pPr>
    </w:p>
    <w:p w:rsidR="00282C9F" w:rsidRDefault="002D0921">
      <w:pPr>
        <w:pStyle w:val="ProductList-OfferingGroupHeading"/>
        <w:outlineLvl w:val="1"/>
      </w:pPr>
      <w:bookmarkStart w:id="187" w:name="_Sec618"/>
      <w:r>
        <w:t>Windows</w:t>
      </w:r>
      <w:bookmarkEnd w:id="187"/>
      <w:r>
        <w:fldChar w:fldCharType="begin"/>
      </w:r>
      <w:r>
        <w:instrText xml:space="preserve"> TC "</w:instrText>
      </w:r>
      <w:bookmarkStart w:id="188" w:name="_Toc444159481"/>
      <w:r>
        <w:instrText>Windows</w:instrText>
      </w:r>
      <w:bookmarkEnd w:id="188"/>
      <w:r>
        <w:instrText>" \l 2</w:instrText>
      </w:r>
      <w:r>
        <w:fldChar w:fldCharType="end"/>
      </w:r>
    </w:p>
    <w:p w:rsidR="00282C9F" w:rsidRDefault="002D0921">
      <w:pPr>
        <w:pStyle w:val="ProductList-Offering2HeadingNoBorder"/>
        <w:outlineLvl w:val="2"/>
      </w:pPr>
      <w:bookmarkStart w:id="189" w:name="_Sec652"/>
      <w:r>
        <w:t>Windows darbstacijas operētājsistēma</w:t>
      </w:r>
      <w:bookmarkEnd w:id="189"/>
      <w:r>
        <w:fldChar w:fldCharType="begin"/>
      </w:r>
      <w:r>
        <w:instrText xml:space="preserve"> TC "</w:instrText>
      </w:r>
      <w:bookmarkStart w:id="190" w:name="_Toc444159482"/>
      <w:r>
        <w:instrText>Windows darbstacijas operētājsistēma</w:instrText>
      </w:r>
      <w:bookmarkEnd w:id="190"/>
      <w:r>
        <w:instrText>" \l 3</w:instrText>
      </w:r>
      <w:r>
        <w:fldChar w:fldCharType="end"/>
      </w:r>
    </w:p>
    <w:p w:rsidR="00282C9F" w:rsidRDefault="002D0921">
      <w:pPr>
        <w:pStyle w:val="ProductList-Offering1SubSection"/>
        <w:outlineLvl w:val="3"/>
      </w:pPr>
      <w:bookmarkStart w:id="191" w:name="_Sec700"/>
      <w:r>
        <w:t>1. Programmas pieejamība</w:t>
      </w:r>
      <w:bookmarkEnd w:id="191"/>
    </w:p>
    <w:tbl>
      <w:tblPr>
        <w:tblStyle w:val="PURTable"/>
        <w:tblW w:w="0" w:type="dxa"/>
        <w:tblLook w:val="04A0" w:firstRow="1" w:lastRow="0" w:firstColumn="1" w:lastColumn="0" w:noHBand="0" w:noVBand="1"/>
      </w:tblPr>
      <w:tblGrid>
        <w:gridCol w:w="3994"/>
        <w:gridCol w:w="612"/>
        <w:gridCol w:w="604"/>
        <w:gridCol w:w="606"/>
        <w:gridCol w:w="598"/>
        <w:gridCol w:w="598"/>
        <w:gridCol w:w="605"/>
        <w:gridCol w:w="612"/>
        <w:gridCol w:w="634"/>
        <w:gridCol w:w="619"/>
        <w:gridCol w:w="607"/>
        <w:gridCol w:w="689"/>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9" w:space="0" w:color="FFFFFF"/>
              <w:left w:val="single" w:sz="9" w:space="0" w:color="FFFFFF"/>
              <w:bottom w:val="dashed" w:sz="4" w:space="0" w:color="BFBFBF"/>
              <w:right w:val="single" w:sz="9" w:space="0" w:color="FFFFFF"/>
            </w:tcBorders>
          </w:tcPr>
          <w:p w:rsidR="00282C9F" w:rsidRDefault="002D0921">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82C9F" w:rsidRDefault="00282C9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rPr>
                <w:color w:val="000000"/>
              </w:rPr>
              <w:t>Windows 10 Enterprise Software Assurance katram lietotājam (SL)</w:t>
            </w:r>
            <w:r>
              <w:fldChar w:fldCharType="begin"/>
            </w:r>
            <w:r>
              <w:instrText xml:space="preserve"> XE "Windows 10 Enterprise Software Assurance katram lietotājam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2C9F" w:rsidRDefault="00282C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t>Windows 10 Enterprise Software Assurance katram Lietotājam no SA</w:t>
            </w:r>
            <w:r>
              <w:fldChar w:fldCharType="begin"/>
            </w:r>
            <w:r>
              <w:instrText xml:space="preserve"> XE "Windows 10 Enterprise Software Assurance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2C9F" w:rsidRDefault="00282C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t>Windows 10 Enterprise LTSB jauninājums</w:t>
            </w:r>
            <w:r>
              <w:fldChar w:fldCharType="begin"/>
            </w:r>
            <w:r>
              <w:instrText xml:space="preserve"> XE "Windows 10 Enterprise LTSB jauninājums"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82C9F" w:rsidRDefault="00282C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t>Windows 10 Mobile Enterprise (Ierīcei)</w:t>
            </w:r>
            <w:r>
              <w:fldChar w:fldCharType="begin"/>
            </w:r>
            <w:r>
              <w:instrText xml:space="preserve"> XE "Windows 10 Mobile Enterprise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82C9F" w:rsidRDefault="00282C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82C9F" w:rsidRDefault="00282C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rPr>
                <w:color w:val="000000"/>
              </w:rPr>
              <w:t>Windows SA lietotājam pievienojumprogramma (SL)</w:t>
            </w:r>
            <w:r>
              <w:fldChar w:fldCharType="begin"/>
            </w:r>
            <w:r>
              <w:instrText xml:space="preserve"> XE "Windows SA lietotājam pievienojumprogramma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2C9F" w:rsidRDefault="00282C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t>Windows Virtual Desktop Access</w:t>
            </w:r>
            <w:r>
              <w:fldChar w:fldCharType="begin"/>
            </w:r>
            <w:r>
              <w:instrText xml:space="preserve"> XE "Windows Virtual Desktop Access" </w:instrText>
            </w:r>
            <w:r>
              <w:fldChar w:fldCharType="end"/>
            </w:r>
            <w:r>
              <w:t xml:space="preserve"> (SL katrai Ierīcei)</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82C9F" w:rsidRDefault="00282C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darbstacijas platformas produkts" </w:instrText>
            </w:r>
            <w:r>
              <w:fldChar w:fldCharType="separate"/>
            </w:r>
            <w:r>
              <w:rPr>
                <w:color w:val="000000"/>
              </w:rPr>
              <w:t>EP</w:t>
            </w:r>
            <w:r>
              <w:fldChar w:fldCharType="end"/>
            </w:r>
            <w:r>
              <w:t>,</w:t>
            </w: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t>Windows Virtual Desktop Access</w:t>
            </w:r>
            <w:r>
              <w:fldChar w:fldCharType="begin"/>
            </w:r>
            <w:r>
              <w:instrText xml:space="preserve"> XE "Windows Virtual Desktop Access" </w:instrText>
            </w:r>
            <w:r>
              <w:fldChar w:fldCharType="end"/>
            </w:r>
            <w:r>
              <w:t xml:space="preserve"> Lietotājam (SL)</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2C9F" w:rsidRDefault="00282C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single" w:sz="9" w:space="0" w:color="FFFFFF"/>
              <w:bottom w:val="none" w:sz="4" w:space="0" w:color="BFBFBF"/>
              <w:right w:val="single" w:sz="9" w:space="0" w:color="FFFFFF"/>
            </w:tcBorders>
          </w:tcPr>
          <w:p w:rsidR="00282C9F" w:rsidRDefault="002D0921">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82C9F" w:rsidRDefault="002D092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82C9F" w:rsidRDefault="002D092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82C9F" w:rsidRDefault="00282C9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3"/>
      </w:pPr>
      <w:bookmarkStart w:id="192" w:name="_Sec755"/>
      <w:r>
        <w:t>2. Produktu nosacījumi</w:t>
      </w:r>
      <w:bookmarkEnd w:id="192"/>
    </w:p>
    <w:tbl>
      <w:tblPr>
        <w:tblStyle w:val="PURTable"/>
        <w:tblW w:w="0" w:type="dxa"/>
        <w:tblLook w:val="04A0" w:firstRow="1" w:lastRow="0" w:firstColumn="1" w:lastColumn="0" w:noHBand="0" w:noVBand="1"/>
      </w:tblPr>
      <w:tblGrid>
        <w:gridCol w:w="3551"/>
        <w:gridCol w:w="3586"/>
        <w:gridCol w:w="365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Windows SA lietotājam pievienojumprogramma</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Kvalificētās operētājsistēmas (OS)</w:t>
      </w:r>
    </w:p>
    <w:p w:rsidR="00282C9F" w:rsidRDefault="002D0921">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rsidR="00282C9F" w:rsidRDefault="00282C9F">
      <w:pPr>
        <w:pStyle w:val="ProductList-Body"/>
      </w:pPr>
    </w:p>
    <w:p w:rsidR="00282C9F" w:rsidRDefault="002D0921">
      <w:pPr>
        <w:pStyle w:val="ProductList-SubClauseHeading"/>
        <w:outlineLvl w:val="5"/>
      </w:pPr>
      <w:r>
        <w:t>2.1.1. Kvalificēto operētājsistēmu (OS) diagramma</w:t>
      </w:r>
    </w:p>
    <w:p w:rsidR="00282C9F" w:rsidRDefault="002D0921">
      <w:pPr>
        <w:pStyle w:val="ProductList-BodyIndented"/>
      </w:pPr>
      <w:r>
        <w:t>Kvalificētās OS pēc programmas tipa ir šādas:</w:t>
      </w:r>
    </w:p>
    <w:tbl>
      <w:tblPr>
        <w:tblStyle w:val="PURTable0"/>
        <w:tblW w:w="0" w:type="dxa"/>
        <w:tblLook w:val="04A0" w:firstRow="1" w:lastRow="0" w:firstColumn="1" w:lastColumn="0" w:noHBand="0" w:noVBand="1"/>
      </w:tblPr>
      <w:tblGrid>
        <w:gridCol w:w="3888"/>
        <w:gridCol w:w="1644"/>
        <w:gridCol w:w="1644"/>
        <w:gridCol w:w="1660"/>
        <w:gridCol w:w="1594"/>
      </w:tblGrid>
      <w:tr w:rsidR="00282C9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Esošais līgums Enterprise (EA)/Open Value visam uzņēmumam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Līgums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Academic un Charity</w:t>
            </w:r>
          </w:p>
        </w:tc>
      </w:tr>
      <w:tr w:rsidR="00282C9F">
        <w:tc>
          <w:tcPr>
            <w:tcW w:w="4660" w:type="dxa"/>
            <w:tcBorders>
              <w:top w:val="single" w:sz="4" w:space="0" w:color="000000"/>
              <w:left w:val="single" w:sz="4" w:space="0" w:color="000000"/>
              <w:bottom w:val="single" w:sz="4" w:space="0" w:color="000000"/>
              <w:right w:val="none" w:sz="4" w:space="0" w:color="000000"/>
            </w:tcBorders>
          </w:tcPr>
          <w:p w:rsidR="00282C9F" w:rsidRDefault="002D092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282C9F" w:rsidRDefault="00282C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2C9F" w:rsidRDefault="00282C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2C9F" w:rsidRDefault="00282C9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82C9F" w:rsidRDefault="00282C9F">
            <w:pPr>
              <w:pStyle w:val="ProductList-TableBody"/>
              <w:jc w:val="center"/>
            </w:pP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none" w:sz="4" w:space="0" w:color="000000"/>
            </w:tcBorders>
          </w:tcPr>
          <w:p w:rsidR="00282C9F" w:rsidRDefault="002D0921">
            <w:pPr>
              <w:pStyle w:val="ProductList-TableBody"/>
            </w:pPr>
            <w:r>
              <w:rPr>
                <w:b/>
              </w:rPr>
              <w:t>Windows 8 un Windows 8.1</w:t>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282C9F" w:rsidRDefault="00282C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2C9F" w:rsidRDefault="00282C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2C9F" w:rsidRDefault="00282C9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82C9F" w:rsidRDefault="00282C9F">
            <w:pPr>
              <w:pStyle w:val="ProductList-TableBody"/>
              <w:jc w:val="center"/>
            </w:pP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  Enterprise (N, K, KN), Pro (N, K, KN, bezdiska)</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  Windows 8 un Windows 8.1 (tostarp vienas valodas)</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none" w:sz="4" w:space="0" w:color="000000"/>
            </w:tcBorders>
          </w:tcPr>
          <w:p w:rsidR="00282C9F" w:rsidRDefault="002D0921">
            <w:pPr>
              <w:pStyle w:val="ProductList-TableBody"/>
            </w:pPr>
            <w:r>
              <w:rPr>
                <w:b/>
              </w:rPr>
              <w:t>Windows 7</w:t>
            </w:r>
            <w:r>
              <w:fldChar w:fldCharType="begin"/>
            </w:r>
            <w:r>
              <w:instrText xml:space="preserve"> XE "Windows 7"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282C9F" w:rsidRDefault="00282C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2C9F" w:rsidRDefault="00282C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2C9F" w:rsidRDefault="00282C9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82C9F" w:rsidRDefault="00282C9F">
            <w:pPr>
              <w:pStyle w:val="ProductList-TableBody"/>
              <w:jc w:val="center"/>
            </w:pP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  Enterprise (N, K, KN), Professional (N, K, KN, bezdiska, Ultimate</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none" w:sz="4" w:space="0" w:color="000000"/>
            </w:tcBorders>
          </w:tcPr>
          <w:p w:rsidR="00282C9F" w:rsidRDefault="002D0921">
            <w:pPr>
              <w:pStyle w:val="ProductList-TableBody"/>
            </w:pPr>
            <w:r>
              <w:rPr>
                <w:b/>
              </w:rPr>
              <w:t>Windows Vista</w:t>
            </w:r>
            <w:r>
              <w:fldChar w:fldCharType="begin"/>
            </w:r>
            <w:r>
              <w:instrText xml:space="preserve"> XE "Windows Vista"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282C9F" w:rsidRDefault="00282C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2C9F" w:rsidRDefault="00282C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2C9F" w:rsidRDefault="00282C9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82C9F" w:rsidRDefault="00282C9F">
            <w:pPr>
              <w:pStyle w:val="ProductList-TableBody"/>
              <w:jc w:val="center"/>
            </w:pP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none" w:sz="4" w:space="0" w:color="000000"/>
            </w:tcBorders>
          </w:tcPr>
          <w:p w:rsidR="00282C9F" w:rsidRDefault="002D0921">
            <w:pPr>
              <w:pStyle w:val="ProductList-TableBody"/>
            </w:pPr>
            <w:r>
              <w:rPr>
                <w:b/>
              </w:rPr>
              <w:t>Windows XP</w:t>
            </w:r>
            <w:r>
              <w:fldChar w:fldCharType="begin"/>
            </w:r>
            <w:r>
              <w:instrText xml:space="preserve"> XE "Windows XP"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282C9F" w:rsidRDefault="00282C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2C9F" w:rsidRDefault="00282C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2C9F" w:rsidRDefault="00282C9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82C9F" w:rsidRDefault="00282C9F">
            <w:pPr>
              <w:pStyle w:val="ProductList-TableBody"/>
              <w:jc w:val="center"/>
            </w:pP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  Home un Starter Edition</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none" w:sz="4" w:space="0" w:color="000000"/>
            </w:tcBorders>
          </w:tcPr>
          <w:p w:rsidR="00282C9F" w:rsidRDefault="002D092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282C9F" w:rsidRDefault="00282C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2C9F" w:rsidRDefault="00282C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2C9F" w:rsidRDefault="00282C9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82C9F" w:rsidRDefault="00282C9F">
            <w:pPr>
              <w:pStyle w:val="ProductList-TableBody"/>
              <w:jc w:val="center"/>
            </w:pP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none" w:sz="4" w:space="0" w:color="000000"/>
            </w:tcBorders>
          </w:tcPr>
          <w:p w:rsidR="00282C9F" w:rsidRDefault="002D0921">
            <w:pPr>
              <w:pStyle w:val="ProductList-TableBody"/>
            </w:pPr>
            <w:r>
              <w:rPr>
                <w:b/>
              </w:rPr>
              <w:t>Windows iegultās operētājsistēmas</w:t>
            </w:r>
          </w:p>
        </w:tc>
        <w:tc>
          <w:tcPr>
            <w:tcW w:w="1840" w:type="dxa"/>
            <w:tcBorders>
              <w:top w:val="single" w:sz="4" w:space="0" w:color="000000"/>
              <w:left w:val="none" w:sz="4" w:space="0" w:color="000000"/>
              <w:bottom w:val="single" w:sz="4" w:space="0" w:color="000000"/>
              <w:right w:val="none" w:sz="4" w:space="0" w:color="000000"/>
            </w:tcBorders>
          </w:tcPr>
          <w:p w:rsidR="00282C9F" w:rsidRDefault="00282C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2C9F" w:rsidRDefault="00282C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82C9F" w:rsidRDefault="00282C9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82C9F" w:rsidRDefault="00282C9F">
            <w:pPr>
              <w:pStyle w:val="ProductList-TableBody"/>
              <w:jc w:val="center"/>
            </w:pP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Embedded 8 un 8.1 Pro</w:t>
            </w:r>
            <w:r>
              <w:fldChar w:fldCharType="begin"/>
            </w:r>
            <w:r>
              <w:instrText xml:space="preserve"> XE "Windows Embedded 8 un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Embedded 8 un 8.1 Industry Pro</w:t>
            </w:r>
            <w:r>
              <w:fldChar w:fldCharType="begin"/>
            </w:r>
            <w:r>
              <w:instrText xml:space="preserve"> XE "Windows Embedded 8 un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bl>
    <w:p w:rsidR="00282C9F" w:rsidRDefault="002D0921">
      <w:pPr>
        <w:pStyle w:val="ProductList-BodyIndented"/>
      </w:pPr>
      <w:r>
        <w:rPr>
          <w:i/>
          <w:vertAlign w:val="superscript"/>
        </w:rPr>
        <w:t>1</w:t>
      </w:r>
      <w:r>
        <w:rPr>
          <w:i/>
        </w:rPr>
        <w:t xml:space="preserve">Ietver gan 32 bitu, gan 64 bitu operētājsistēmu. </w:t>
      </w:r>
    </w:p>
    <w:p w:rsidR="00282C9F" w:rsidRDefault="002D0921">
      <w:pPr>
        <w:pStyle w:val="ProductList-BodyIndented"/>
      </w:pPr>
      <w:r>
        <w:rPr>
          <w:i/>
          <w:vertAlign w:val="superscript"/>
        </w:rPr>
        <w:t>2</w:t>
      </w:r>
      <w:r>
        <w:rPr>
          <w:i/>
        </w:rPr>
        <w:t xml:space="preserve">Piemērojams arī Kvalificētajām ierīcēm, kas iegūtas apvienošanas vai iegādes rezultātā </w:t>
      </w:r>
    </w:p>
    <w:p w:rsidR="00282C9F" w:rsidRDefault="002D0921">
      <w:pPr>
        <w:pStyle w:val="ProductList-BodyIndented"/>
      </w:pPr>
      <w:r>
        <w:rPr>
          <w:i/>
          <w:vertAlign w:val="superscript"/>
        </w:rPr>
        <w:t>3</w:t>
      </w:r>
      <w:r>
        <w:rPr>
          <w:i/>
        </w:rPr>
        <w:t>Šī kolonna tiek arī izmantota, lai norādītu pieņemamās kvalificētās OS lietotāja primārajai ierīcei, ja lietotājam ir veikta licencēšana Windows SA lietotājam.</w:t>
      </w:r>
    </w:p>
    <w:p w:rsidR="00282C9F" w:rsidRDefault="002D0921">
      <w:pPr>
        <w:pStyle w:val="ProductList-BodyIndented"/>
      </w:pPr>
      <w:r>
        <w:rPr>
          <w:i/>
          <w:vertAlign w:val="superscript"/>
        </w:rPr>
        <w:t>4</w:t>
      </w:r>
      <w:r>
        <w:rPr>
          <w:i/>
        </w:rPr>
        <w:t>Neattiecas uz versiju Academic, Charity un OV-CW.</w:t>
      </w:r>
    </w:p>
    <w:p w:rsidR="00282C9F" w:rsidRDefault="002D0921">
      <w:pPr>
        <w:pStyle w:val="ProductList-BodyIndented"/>
      </w:pPr>
      <w:r>
        <w:rPr>
          <w:i/>
          <w:vertAlign w:val="superscript"/>
        </w:rPr>
        <w:t>5</w:t>
      </w:r>
      <w:r>
        <w:rPr>
          <w:i/>
        </w:rPr>
        <w:t>N, K un KN ir specializēti izdevumi, kas ir pieejami noteiktos reģionos.</w:t>
      </w:r>
    </w:p>
    <w:p w:rsidR="00282C9F" w:rsidRDefault="00282C9F">
      <w:pPr>
        <w:pStyle w:val="ProductList-BodyIndented"/>
      </w:pPr>
    </w:p>
    <w:p w:rsidR="00282C9F" w:rsidRDefault="002D0921">
      <w:pPr>
        <w:pStyle w:val="ProductList-SubClauseHeading"/>
        <w:outlineLvl w:val="5"/>
      </w:pPr>
      <w:r>
        <w:t>2.1.2. Kvalificēto operētājsistēmu (OS), kuru lietošana ir ierobežota, diagramma</w:t>
      </w:r>
    </w:p>
    <w:p w:rsidR="00282C9F" w:rsidRDefault="002D0921">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888"/>
        <w:gridCol w:w="1644"/>
        <w:gridCol w:w="1644"/>
        <w:gridCol w:w="1660"/>
        <w:gridCol w:w="1594"/>
      </w:tblGrid>
      <w:tr w:rsidR="00282C9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Līgums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Academic un Charity</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6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bl>
    <w:p w:rsidR="00282C9F" w:rsidRDefault="002D0921">
      <w:pPr>
        <w:pStyle w:val="ProductList-BodyIndented"/>
      </w:pPr>
      <w:r>
        <w:rPr>
          <w:i/>
          <w:vertAlign w:val="superscript"/>
        </w:rPr>
        <w:t>1</w:t>
      </w:r>
      <w:r>
        <w:rPr>
          <w:i/>
        </w:rPr>
        <w:t xml:space="preserve">Ietver gan 32 bitu, gan 64 bitu operētājsistēmu. </w:t>
      </w:r>
    </w:p>
    <w:p w:rsidR="00282C9F" w:rsidRDefault="002D0921">
      <w:pPr>
        <w:pStyle w:val="ProductList-BodyIndented"/>
      </w:pPr>
      <w:r>
        <w:rPr>
          <w:i/>
          <w:vertAlign w:val="superscript"/>
        </w:rPr>
        <w:t>2</w:t>
      </w:r>
      <w:r>
        <w:rPr>
          <w:i/>
        </w:rPr>
        <w:t xml:space="preserve">Piemērojams arī Kvalificētajām ierīcēm, kas iegūtas apvienošanas vai iegādes rezultātā </w:t>
      </w:r>
    </w:p>
    <w:p w:rsidR="00282C9F" w:rsidRDefault="002D0921">
      <w:pPr>
        <w:pStyle w:val="ProductList-BodyIndented"/>
      </w:pPr>
      <w:r>
        <w:rPr>
          <w:i/>
          <w:vertAlign w:val="superscript"/>
        </w:rPr>
        <w:t>3</w:t>
      </w:r>
      <w:r>
        <w:rPr>
          <w:i/>
        </w:rPr>
        <w:t>Neattiecas uz versiju Academic, Charity un OV-CW.</w:t>
      </w:r>
    </w:p>
    <w:p w:rsidR="00282C9F" w:rsidRDefault="00282C9F">
      <w:pPr>
        <w:pStyle w:val="ProductList-BodyIndented"/>
      </w:pPr>
    </w:p>
    <w:p w:rsidR="00282C9F" w:rsidRDefault="002D0921">
      <w:pPr>
        <w:pStyle w:val="ProductList-BodyIndented"/>
      </w:pPr>
      <w:r>
        <w:rPr>
          <w:b/>
        </w:rPr>
        <w:t>2.1.2.1. Lietošanas ierobežojumi, kas attiecas uz Windows Embedded kvalificētajām operētājsistēmām</w:t>
      </w:r>
    </w:p>
    <w:p w:rsidR="00282C9F" w:rsidRDefault="002D0921" w:rsidP="002D0921">
      <w:pPr>
        <w:pStyle w:val="ProductList-Bullet"/>
        <w:numPr>
          <w:ilvl w:val="1"/>
          <w:numId w:val="23"/>
        </w:numPr>
      </w:pPr>
      <w:r>
        <w:t xml:space="preserve">Ja jaunināšanas programmatūra ir instalēta ierīcēs, kurām ir piešķirta licence par jebkuru no Nosacījuma kvalificētās OS atbalstīto izdevumu un kurās šāds izdevums iepriekš darbojās, uz to attiecas turpmāk norādītie nosacījumi. </w:t>
      </w:r>
    </w:p>
    <w:p w:rsidR="00282C9F" w:rsidRDefault="002D0921" w:rsidP="002D0921">
      <w:pPr>
        <w:pStyle w:val="ProductList-Bullet"/>
        <w:numPr>
          <w:ilvl w:val="2"/>
          <w:numId w:val="23"/>
        </w:numPr>
      </w:pPr>
      <w:r>
        <w:t xml:space="preserve">Konkrēti lietošanas noteikumi. Klienta Licencētā ierīce ir paredzēta konkrētam lietošanas veidam. Klients drīkst izmantot programmatūru tikai šādā veidā. </w:t>
      </w:r>
    </w:p>
    <w:p w:rsidR="00282C9F" w:rsidRDefault="002D0921" w:rsidP="002D0921">
      <w:pPr>
        <w:pStyle w:val="ProductList-Bullet"/>
        <w:numPr>
          <w:ilvl w:val="2"/>
          <w:numId w:val="23"/>
        </w:numPr>
      </w:pPr>
      <w:r>
        <w:t>Cita programmatūra. Klients drīkst kopā ar programmatūru izmantot citas programmas, ja šīs citas programmas tiešā veidā atbalsta ražotāja paredzēto ierīces lietošanas veidu vai nodrošina sistēmas utilītas, resursu pārvaldību, pretvīrusu vai līdzīgu aizsardzību. Ja Klienta darbības nozares sistēma veic darbstacijas funkcijas, Klientam ir jānodrošina, lai tās: (i) tiktu izmantotas tikai nozares programmas funkcionalitātes atbalsta nolūkos; (ii) ir tehniski iekļautas nozares programmā vai izmanto tehniski realizētas politikas vai arhitektūras, lai tās darbotos tikai tad, kad tās izmanto ar nozares programmas funkcionalitāti. “Darbstacijas funkcijas” šā dokumenta izpratnē ietver: e-pasta ziņojumus, teksta apstrādi, datu bāzi, plānošanas vai personisko finanšu programatūru. “Nozares programma” šā dokumenta izpratnē ir ierīce, kas darbina tikai nozarei vai uzdevumam specifisku programmatūras programmu. Šī ierīce drīkst izmantot termināļa pakalpojumu protokolus, lai piekļūtu šādai programmatūrai, kas darbojas serverī. Klienta nozares sistēma tās esošajā konfigurācijā nav lietojama kā universāls personālais dators vai komerciāli izdevīgs aizstājējs šādai sistēmai.</w:t>
      </w:r>
    </w:p>
    <w:p w:rsidR="00282C9F" w:rsidRDefault="002D0921" w:rsidP="002D0921">
      <w:pPr>
        <w:pStyle w:val="ProductList-Bullet"/>
        <w:numPr>
          <w:ilvl w:val="1"/>
          <w:numId w:val="23"/>
        </w:numPr>
      </w:pPr>
      <w:r>
        <w:t xml:space="preserve">Turklāt Klients drīkst šo programmatūru izmantot lokāli tikai ierīcēs, kurās operētājsistēma ir jaunināta uz Windows 10 IoT Enterprise for Retail/Thin Clients. </w:t>
      </w:r>
    </w:p>
    <w:p w:rsidR="00282C9F" w:rsidRDefault="002D0921" w:rsidP="002D0921">
      <w:pPr>
        <w:pStyle w:val="ProductList-Bullet"/>
        <w:numPr>
          <w:ilvl w:val="2"/>
          <w:numId w:val="23"/>
        </w:numPr>
      </w:pPr>
      <w:r>
        <w:t>Veicot jaunināšanu no operētājsistēmas Windows Embedded 8.1 Industry Pro Retail (vai jebkuras iepriekšējās versijas), Klientam šī programmatūra ir jālieto kopā ar pārdošanas punkta (POS) lietojumprogrammu. POS lietojumprogramma ir programmatūras lietojumprogramma, kas nodrošina šādas funkcijas: apstrādā pārdošanas un pakalpojumu darbības, skenē inventāru un veic tā uzskaiti, reģistrē vai pārsūta informāciju par klientiem, veic saistītas pārvaldības funkcijas un tieši un netieši sniedz klientiem informāciju par pieejamajiem produktiem un pakalpojumiem.</w:t>
      </w:r>
    </w:p>
    <w:p w:rsidR="00282C9F" w:rsidRDefault="00282C9F">
      <w:pPr>
        <w:pStyle w:val="ProductList-BodyIndented"/>
      </w:pPr>
    </w:p>
    <w:p w:rsidR="00282C9F" w:rsidRDefault="002D0921">
      <w:pPr>
        <w:pStyle w:val="ProductList-SubClauseHeading"/>
        <w:outlineLvl w:val="5"/>
      </w:pPr>
      <w:r>
        <w:t>2.1.3. Kvalificēto OS noteikumi Windows VL jaunināšanas licencēm</w:t>
      </w:r>
    </w:p>
    <w:p w:rsidR="00282C9F" w:rsidRDefault="002D0921" w:rsidP="002D0921">
      <w:pPr>
        <w:pStyle w:val="ProductList-Bullet"/>
        <w:numPr>
          <w:ilvl w:val="1"/>
          <w:numId w:val="24"/>
        </w:numPr>
      </w:pPr>
      <w:r>
        <w:t xml:space="preserve">Kvalificētajai OS ir jābūt instalētai ierīcē, kam paredzēts piešķirt VL jaunināšanas licenci. </w:t>
      </w:r>
    </w:p>
    <w:p w:rsidR="00282C9F" w:rsidRDefault="002D0921" w:rsidP="002D0921">
      <w:pPr>
        <w:pStyle w:val="ProductList-Bullet"/>
        <w:numPr>
          <w:ilvl w:val="1"/>
          <w:numId w:val="24"/>
        </w:numPr>
      </w:pPr>
      <w:r>
        <w:t xml:space="preserve">Apple Macintosh ir kvalificētā OS tikai tad, ja pirms ierīces pirmās pārdošanas reizes to ir sākotnēji instalējis pilnvarotais ražotājs. </w:t>
      </w:r>
    </w:p>
    <w:p w:rsidR="00282C9F" w:rsidRDefault="002D0921" w:rsidP="002D0921">
      <w:pPr>
        <w:pStyle w:val="ProductList-Bullet"/>
        <w:numPr>
          <w:ilvl w:val="1"/>
          <w:numId w:val="24"/>
        </w:numPr>
      </w:pPr>
      <w:r>
        <w:t>Lai izvietotu VL jaunināšanas licenci, Klientiem no ierīces ir jānoņem kvalificētā OS, izņemot gadījumus, kad Klientiem ir arī SA segums attiecīgajai VL jaunināšanas licencei.</w:t>
      </w:r>
    </w:p>
    <w:p w:rsidR="00282C9F" w:rsidRDefault="002D0921" w:rsidP="002D0921">
      <w:pPr>
        <w:pStyle w:val="ProductList-Bullet"/>
        <w:numPr>
          <w:ilvl w:val="1"/>
          <w:numId w:val="24"/>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rsidR="00282C9F" w:rsidRDefault="00282C9F">
      <w:pPr>
        <w:pStyle w:val="ProductList-BodyIndented"/>
      </w:pPr>
    </w:p>
    <w:p w:rsidR="00282C9F" w:rsidRDefault="002D0921">
      <w:pPr>
        <w:pStyle w:val="ProductList-ClauseHeading"/>
        <w:outlineLvl w:val="4"/>
      </w:pPr>
      <w:r>
        <w:t>2.2. Windows Enterprise jauninājums (bez versijas) un Windows Professional jauninājums (bez versijas)</w:t>
      </w:r>
    </w:p>
    <w:p w:rsidR="00282C9F" w:rsidRDefault="002D0921">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282C9F" w:rsidRDefault="00282C9F">
      <w:pPr>
        <w:pStyle w:val="ProductList-Body"/>
      </w:pPr>
    </w:p>
    <w:p w:rsidR="00282C9F" w:rsidRDefault="002D0921">
      <w:pPr>
        <w:pStyle w:val="ProductList-ClauseHeading"/>
        <w:outlineLvl w:val="4"/>
      </w:pPr>
      <w:r>
        <w:t>2.3. Windows 10 sistēmas kopiju izveide</w:t>
      </w:r>
    </w:p>
    <w:p w:rsidR="00282C9F" w:rsidRDefault="002D0921">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 uz programmatūru, kas trešajai personai ir jāinstalē.</w:t>
      </w:r>
    </w:p>
    <w:p w:rsidR="00282C9F" w:rsidRDefault="00282C9F">
      <w:pPr>
        <w:pStyle w:val="ProductList-Body"/>
      </w:pPr>
    </w:p>
    <w:p w:rsidR="00282C9F" w:rsidRDefault="002D0921">
      <w:pPr>
        <w:pStyle w:val="ProductList-ClauseHeading"/>
        <w:outlineLvl w:val="4"/>
      </w:pPr>
      <w:r>
        <w:t>2.4. Reģionālās piegādes opcijas</w:t>
      </w:r>
    </w:p>
    <w:p w:rsidR="00282C9F" w:rsidRDefault="002D0921">
      <w:pPr>
        <w:pStyle w:val="ProductList-SubClauseHeading"/>
        <w:outlineLvl w:val="5"/>
      </w:pPr>
      <w:r>
        <w:t>2.4.1. Microsoft Windows XP Professional, Vista Business un 7 Professional N versijas (bez Windows Media Player)</w:t>
      </w:r>
    </w:p>
    <w:p w:rsidR="00282C9F" w:rsidRDefault="002D0921">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79">
        <w:r>
          <w:rPr>
            <w:color w:val="00467F"/>
            <w:u w:val="single"/>
          </w:rPr>
          <w:t>http://go.microsoft.com/?linkid=9839207</w:t>
        </w:r>
      </w:hyperlink>
      <w:r>
        <w:t>.</w:t>
      </w:r>
    </w:p>
    <w:p w:rsidR="00282C9F" w:rsidRDefault="00282C9F">
      <w:pPr>
        <w:pStyle w:val="ProductList-BodyIndented"/>
      </w:pPr>
    </w:p>
    <w:p w:rsidR="00282C9F" w:rsidRDefault="002D0921">
      <w:pPr>
        <w:pStyle w:val="ProductList-SubClauseHeading"/>
        <w:outlineLvl w:val="5"/>
      </w:pPr>
      <w:r>
        <w:t>2.4.2. Windows XP Professional, Vista Business un 7 Professional K un KN versijas</w:t>
      </w:r>
    </w:p>
    <w:p w:rsidR="00282C9F" w:rsidRDefault="002D0921">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80">
        <w:r>
          <w:rPr>
            <w:color w:val="00467F"/>
            <w:u w:val="single"/>
          </w:rPr>
          <w:t>http://go.microsoft.com/?linkid=9839207</w:t>
        </w:r>
      </w:hyperlink>
      <w:r>
        <w:t>.</w:t>
      </w:r>
    </w:p>
    <w:p w:rsidR="00282C9F" w:rsidRDefault="00282C9F">
      <w:pPr>
        <w:pStyle w:val="ProductList-BodyIndented"/>
      </w:pPr>
    </w:p>
    <w:p w:rsidR="00282C9F" w:rsidRDefault="002D0921">
      <w:pPr>
        <w:pStyle w:val="ProductList-SubClauseHeading"/>
        <w:outlineLvl w:val="5"/>
      </w:pPr>
      <w:r>
        <w:t>2.4.3. Windows 8/8.1 Pro KN un Windows 10 Pro KN</w:t>
      </w:r>
    </w:p>
    <w:p w:rsidR="00282C9F" w:rsidRDefault="002D0921">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lietot Korejā. Citi lietošanas veidi nav atļauti.</w:t>
      </w:r>
    </w:p>
    <w:p w:rsidR="00282C9F" w:rsidRDefault="00282C9F">
      <w:pPr>
        <w:pStyle w:val="ProductList-BodyIndented"/>
      </w:pPr>
    </w:p>
    <w:p w:rsidR="00282C9F" w:rsidRDefault="002D0921">
      <w:pPr>
        <w:pStyle w:val="ProductList-SubClauseHeading"/>
        <w:outlineLvl w:val="5"/>
      </w:pPr>
      <w:r>
        <w:t>2.4.4. Windows 8/8.1 Pro N un Windows 10 Pro N (bez Windows Media Player)</w:t>
      </w:r>
    </w:p>
    <w:p w:rsidR="00282C9F" w:rsidRDefault="002D0921">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282C9F" w:rsidRDefault="00282C9F">
      <w:pPr>
        <w:pStyle w:val="ProductList-BodyIndented"/>
      </w:pPr>
    </w:p>
    <w:p w:rsidR="00282C9F" w:rsidRDefault="002D0921">
      <w:pPr>
        <w:pStyle w:val="ProductList-ClauseHeading"/>
        <w:outlineLvl w:val="4"/>
      </w:pPr>
      <w:r>
        <w:t>2.5. Windows Embedded 8 Standard Enterprise komplekts</w:t>
      </w:r>
    </w:p>
    <w:p w:rsidR="00282C9F" w:rsidRDefault="002D0921">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282C9F" w:rsidRDefault="002D0921">
      <w:pPr>
        <w:pStyle w:val="ProductList-Offering1SubSection"/>
        <w:outlineLvl w:val="3"/>
      </w:pPr>
      <w:bookmarkStart w:id="193" w:name="_Sec813"/>
      <w:r>
        <w:t>3. Lietošanas tiesības</w:t>
      </w:r>
      <w:bookmarkEnd w:id="193"/>
    </w:p>
    <w:tbl>
      <w:tblPr>
        <w:tblStyle w:val="PURTable"/>
        <w:tblW w:w="0" w:type="dxa"/>
        <w:tblLook w:val="04A0" w:firstRow="1" w:lastRow="0" w:firstColumn="1" w:lastColumn="0" w:noHBand="0" w:noVBand="1"/>
      </w:tblPr>
      <w:tblGrid>
        <w:gridCol w:w="3616"/>
        <w:gridCol w:w="3562"/>
        <w:gridCol w:w="3612"/>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Papildu programmatūra: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Iekļautās tehnoloģijas.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3.1. Licences piešķiršana</w:t>
      </w:r>
    </w:p>
    <w:p w:rsidR="00282C9F" w:rsidRDefault="002D0921">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Software Assurance.</w:t>
      </w:r>
    </w:p>
    <w:p w:rsidR="00282C9F" w:rsidRDefault="00282C9F">
      <w:pPr>
        <w:pStyle w:val="ProductList-Body"/>
      </w:pPr>
    </w:p>
    <w:p w:rsidR="00282C9F" w:rsidRDefault="002D0921">
      <w:pPr>
        <w:pStyle w:val="ProductList-ClauseHeading"/>
        <w:outlineLvl w:val="4"/>
      </w:pPr>
      <w:r>
        <w:t>3.2. Windows lietojumprogrammas</w:t>
      </w:r>
    </w:p>
    <w:p w:rsidR="00282C9F" w:rsidRDefault="002D0921">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81">
        <w:r>
          <w:rPr>
            <w:color w:val="00467F"/>
            <w:u w:val="single"/>
          </w:rPr>
          <w:t>http://go.microsoft.com/fwlink/?linkid=246338</w:t>
        </w:r>
      </w:hyperlink>
      <w:r>
        <w:t xml:space="preserve">, vai — Windows lietojumprogrammām, kas piekļūst Xbox pakalpojumiem — Xbox.com lietošanas nosacījumi, kuri ir pieejami vietnē </w:t>
      </w:r>
      <w:hyperlink r:id="rId82">
        <w:r>
          <w:rPr>
            <w:color w:val="00467F"/>
            <w:u w:val="single"/>
          </w:rPr>
          <w:t>http://xbox.com/legal/livetou</w:t>
        </w:r>
      </w:hyperlink>
      <w:r>
        <w:t>.</w:t>
      </w:r>
    </w:p>
    <w:p w:rsidR="00282C9F" w:rsidRDefault="002D0921">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91"/>
        <w:gridCol w:w="3587"/>
        <w:gridCol w:w="3612"/>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3">
              <w:r>
                <w:rPr>
                  <w:color w:val="00467F"/>
                  <w:u w:val="single"/>
                </w:rPr>
                <w:t xml:space="preserve">2015. gada jūnijs — Produktu saraksts </w:t>
              </w:r>
            </w:hyperlink>
            <w:r>
              <w:t>(Windows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xml:space="preserve">. </w:t>
            </w:r>
            <w:hyperlink r:id="rId84">
              <w:r>
                <w:rPr>
                  <w:color w:val="00467F"/>
                  <w:u w:val="single"/>
                </w:rPr>
                <w:t>2016. gada februārī — Produktu nosacījumi</w:t>
              </w:r>
            </w:hyperlink>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4.1. Windows Software Assurance (Lietotājam un Ierīcei) un Windows Virtual Desktop Access (VDA) (Lietotājam un Ierīcei) papildu lietošanas tiesības, kas tiek piešķirtas ar SA</w:t>
      </w:r>
    </w:p>
    <w:p w:rsidR="00282C9F" w:rsidRDefault="002D0921">
      <w:pPr>
        <w:pStyle w:val="ProductList-Body"/>
      </w:pPr>
      <w:r>
        <w:t>“</w:t>
      </w:r>
      <w:r>
        <w:rPr>
          <w:b/>
          <w:color w:val="00188F"/>
        </w:rPr>
        <w:t>Programmatūra</w:t>
      </w:r>
      <w:r>
        <w:t xml:space="preserve">” šī dokumenta izpratnē ir Windows 10 Enterprise Current Branch vai Windows Enterprise LTSB. </w:t>
      </w:r>
    </w:p>
    <w:p w:rsidR="00282C9F" w:rsidRDefault="002D0921">
      <w:pPr>
        <w:pStyle w:val="ProductList-Body"/>
      </w:pPr>
      <w:r>
        <w:t>“</w:t>
      </w:r>
      <w:r>
        <w:rPr>
          <w:b/>
          <w:color w:val="00188F"/>
        </w:rPr>
        <w:t>Licencētā ierīce</w:t>
      </w:r>
      <w:r>
        <w:t>” šī dokumenta izpratnē ir ierīce, kam Klients piešķir aktīvu segumu.</w:t>
      </w:r>
    </w:p>
    <w:p w:rsidR="00282C9F" w:rsidRDefault="002D0921">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licencēts.</w:t>
      </w:r>
    </w:p>
    <w:p w:rsidR="00282C9F" w:rsidRDefault="002D0921" w:rsidP="002D0921">
      <w:pPr>
        <w:pStyle w:val="ProductList-Bullet"/>
        <w:numPr>
          <w:ilvl w:val="0"/>
          <w:numId w:val="25"/>
        </w:numPr>
      </w:pPr>
      <w:r>
        <w:t xml:space="preserve">Jebkurš Licencētas ierīces lietotājs vai jebkura ierīce, kuru izmanto Licencēts lietotājs; drīkst attāli piekļūt līdz četrām tādas Programmatūras Instancēm, kas darbojas virtuālajās OSE, vai vienai tādas Programmatūras Instancei, kas darbojas vienā Fiziskajā OSE Klienta lietošanai paredzētās ierīcēs. </w:t>
      </w:r>
    </w:p>
    <w:p w:rsidR="00282C9F" w:rsidRDefault="002D0921" w:rsidP="002D0921">
      <w:pPr>
        <w:pStyle w:val="ProductList-Bullet"/>
        <w:numPr>
          <w:ilvl w:val="0"/>
          <w:numId w:val="25"/>
        </w:numPr>
      </w:pPr>
      <w:r>
        <w:t xml:space="preserve">Klients drīkst izveidot un glabāt Programmatūras Instanci ne vairāk kā divos USB diskos, izmantojot Windows to Go, un izmantot tos ar Licencētām ierīcēm, ja programmatūra ir licencēta ierīcei vai jebkurā lietotāju ierīcē, ja programmatūra ir licencēta lietotājam. </w:t>
      </w:r>
    </w:p>
    <w:p w:rsidR="00282C9F" w:rsidRDefault="002D0921" w:rsidP="002D0921">
      <w:pPr>
        <w:pStyle w:val="ProductList-Bullet"/>
        <w:numPr>
          <w:ilvl w:val="0"/>
          <w:numId w:val="25"/>
        </w:numPr>
      </w:pPr>
      <w:r>
        <w:t xml:space="preserve">Jebkuras šajā sadaļā atļautās Instances vietā Klientam ir tiesības darbināt programmatūru Windows 10 Pro vai jebkuru iepriekšējo Programmatūras versiju. </w:t>
      </w:r>
    </w:p>
    <w:p w:rsidR="00282C9F" w:rsidRDefault="002D0921" w:rsidP="002D0921">
      <w:pPr>
        <w:pStyle w:val="ProductList-Bullet"/>
        <w:numPr>
          <w:ilvl w:val="0"/>
          <w:numId w:val="25"/>
        </w:numPr>
      </w:pPr>
      <w:r>
        <w:t>Klientam nav nepieciešama Licence, lai piekļūtu savām atļautajām Instancēm vienīgi ar mērķi administrēt Programmatūru.</w:t>
      </w:r>
    </w:p>
    <w:p w:rsidR="00282C9F" w:rsidRDefault="00282C9F">
      <w:pPr>
        <w:pStyle w:val="ProductList-Body"/>
      </w:pPr>
    </w:p>
    <w:p w:rsidR="00282C9F" w:rsidRDefault="002D0921">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282C9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82C9F" w:rsidRDefault="00282C9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82C9F" w:rsidRDefault="002D0921">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82C9F" w:rsidRDefault="002D0921">
            <w:pPr>
              <w:pStyle w:val="ProductList-TableBody"/>
              <w:jc w:val="center"/>
            </w:pPr>
            <w:r>
              <w:rPr>
                <w:color w:val="FFFFFF"/>
              </w:rPr>
              <w:t>Windows VDA</w:t>
            </w:r>
          </w:p>
        </w:tc>
      </w:tr>
      <w:tr w:rsidR="00282C9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82C9F" w:rsidRDefault="00282C9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Lietotājs</w:t>
            </w:r>
          </w:p>
        </w:tc>
      </w:tr>
      <w:tr w:rsidR="00282C9F">
        <w:tc>
          <w:tcPr>
            <w:tcW w:w="808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r>
      <w:tr w:rsidR="00282C9F">
        <w:tc>
          <w:tcPr>
            <w:tcW w:w="808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808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bl>
    <w:p w:rsidR="00282C9F" w:rsidRDefault="00282C9F">
      <w:pPr>
        <w:pStyle w:val="ProductList-Body"/>
      </w:pPr>
    </w:p>
    <w:p w:rsidR="00282C9F" w:rsidRDefault="002D0921">
      <w:pPr>
        <w:pStyle w:val="ProductList-SubClauseHeading"/>
        <w:outlineLvl w:val="5"/>
      </w:pPr>
      <w:r>
        <w:t>4.1.1. Windows 10 Enterprise Current Branch lietošanas tiesības</w:t>
      </w:r>
    </w:p>
    <w:p w:rsidR="00282C9F" w:rsidRDefault="002D0921">
      <w:pPr>
        <w:pStyle w:val="ProductList-BodyIndented"/>
      </w:pPr>
      <w:r>
        <w:t>Windows 10 Enterprise Current Branch ir tiesīgi lietot tikai tie Klienti, kuriem ir aktīvas Windows SA vai VDA licences. Klientiem, kas ļauj beigties SA segumam, ir jāatinstalē Windows 10 Enterprise Current Branch. Klientiem, kam ir pastāvīgas tiesības attiecība uz Windows Enterprise, ir tiesības instalēt to Windows Enterprise LTSB versiju, kas ir spēkā beigšanās laikā.</w:t>
      </w:r>
    </w:p>
    <w:p w:rsidR="00282C9F" w:rsidRDefault="00282C9F">
      <w:pPr>
        <w:pStyle w:val="ProductList-BodyIndented"/>
      </w:pPr>
    </w:p>
    <w:p w:rsidR="00282C9F" w:rsidRDefault="002D0921">
      <w:pPr>
        <w:pStyle w:val="ProductList-ClauseHeading"/>
        <w:outlineLvl w:val="4"/>
      </w:pPr>
      <w:r>
        <w:t>4.2. Kvalificētās operētājsistēmas (OS)</w:t>
      </w:r>
    </w:p>
    <w:p w:rsidR="00282C9F" w:rsidRDefault="002D0921">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 nosacījumi.</w:t>
      </w:r>
    </w:p>
    <w:p w:rsidR="00282C9F" w:rsidRDefault="002D0921" w:rsidP="002D0921">
      <w:pPr>
        <w:pStyle w:val="ProductList-Bullet"/>
        <w:numPr>
          <w:ilvl w:val="0"/>
          <w:numId w:val="26"/>
        </w:numPr>
      </w:pPr>
      <w:r>
        <w:t xml:space="preserve">Klientiem, kas iepriekš ir iegādājušies SA segumu operētājsistēmai Windows Pro, ir tiesības atjaunot SA savām segtajām ierīcēm bez nepieciešamības iegādāties Windows Enterprise jaunināšanas licenci. </w:t>
      </w:r>
    </w:p>
    <w:p w:rsidR="00282C9F" w:rsidRDefault="002D0921" w:rsidP="002D0921">
      <w:pPr>
        <w:pStyle w:val="ProductList-Bullet"/>
        <w:numPr>
          <w:ilvl w:val="0"/>
          <w:numId w:val="26"/>
        </w:numPr>
      </w:pPr>
      <w:r>
        <w:t>Klientiem, kurš iepriekš ir iegādājies Windows Pro jauninājumu + SA, ir tiesības iegādāties Pro jauninājumu + SA, līdz beidzas šī klienta reģistrācijas vai līguma darbība.</w:t>
      </w:r>
    </w:p>
    <w:p w:rsidR="00282C9F" w:rsidRDefault="00282C9F">
      <w:pPr>
        <w:pStyle w:val="ProductList-Body"/>
      </w:pPr>
    </w:p>
    <w:p w:rsidR="00282C9F" w:rsidRDefault="002D0921">
      <w:pPr>
        <w:pStyle w:val="ProductList-ClauseHeading"/>
        <w:outlineLvl w:val="4"/>
      </w:pPr>
      <w:r>
        <w:t>4.3. Windows Software Assurance piešķires maiņa katrai ierīcei</w:t>
      </w:r>
    </w:p>
    <w:p w:rsidR="00282C9F" w:rsidRDefault="002D0921">
      <w:pPr>
        <w:pStyle w:val="ProductList-Body"/>
      </w:pPr>
      <w:r>
        <w:t xml:space="preserve">Neraugoties uz iepriekš minētajiem Licences piešķiršanas noteikumiem, Klientam ir tiesības Windows SA segumu katrai ierīcei kopā ar saistīto Windows Enterprise jaunināšanas licenci no sākotnējās ierīces piešķirt nomaiņas ierīcei, bet ne īstermiņā (t.i., ne agrāk kā 90 dienas pēc iepriekšējās piešķiršanas), un tas ir atļauts vienīgi tad, ja (1) Klients ir licencējis un nomaiņas ierīcē instalējis visjaunāko Kvalificētās operētājsistēmas versiju, un Klients Windows Enterprise pamata Licenci atkārtoti piešķir tai pašai nomaiņas ierīcei, un (2) Klients no sākotnējās ierīces noņem visus saistītos operētājsistēmas jauninājumus. Windows Enterprise jaunināšanas licences var piešķirt atkārtoti tikai tad, ja tiek veikta aktīvo Windows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rsidR="00282C9F" w:rsidRDefault="00282C9F">
      <w:pPr>
        <w:pStyle w:val="ProductList-Body"/>
      </w:pPr>
    </w:p>
    <w:p w:rsidR="00282C9F" w:rsidRDefault="002D0921">
      <w:pPr>
        <w:pStyle w:val="ProductList-ClauseHeading"/>
        <w:outlineLvl w:val="4"/>
      </w:pPr>
      <w:r>
        <w:t>4.4. Licences piešķiršanas noteikumi Windows Software Assurance lietotājam</w:t>
      </w:r>
    </w:p>
    <w:p w:rsidR="00282C9F" w:rsidRDefault="002D0921">
      <w:pPr>
        <w:pStyle w:val="ProductList-SubClauseHeading"/>
        <w:outlineLvl w:val="5"/>
      </w:pPr>
      <w:r>
        <w:t>4.4.1. Windows Enterprise SA lietotāja SL</w:t>
      </w:r>
    </w:p>
    <w:p w:rsidR="00282C9F" w:rsidRDefault="002D0921">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Galvenā lietotāja primārajai darba ierīcei.</w:t>
      </w:r>
    </w:p>
    <w:p w:rsidR="00282C9F" w:rsidRDefault="00282C9F">
      <w:pPr>
        <w:pStyle w:val="ProductList-BodyIndented"/>
      </w:pPr>
    </w:p>
    <w:p w:rsidR="00282C9F" w:rsidRDefault="002D0921">
      <w:pPr>
        <w:pStyle w:val="ProductList-SubClauseHeading"/>
        <w:outlineLvl w:val="5"/>
      </w:pPr>
      <w:r>
        <w:t>4.4.2. Windows Enterprise SA lietotāja papildinājums</w:t>
      </w:r>
    </w:p>
    <w:p w:rsidR="00282C9F" w:rsidRDefault="002D0921">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rsidR="00282C9F" w:rsidRDefault="00282C9F">
      <w:pPr>
        <w:pStyle w:val="ProductList-BodyIndented"/>
      </w:pPr>
    </w:p>
    <w:p w:rsidR="00282C9F" w:rsidRDefault="002D0921">
      <w:pPr>
        <w:pStyle w:val="ProductList-ClauseHeading"/>
        <w:outlineLvl w:val="4"/>
      </w:pPr>
      <w:r>
        <w:t>4.5. Windows darbstacijas operētājsistēmas Software Assurance lietotājam pievienojumprogramma</w:t>
      </w:r>
    </w:p>
    <w:p w:rsidR="00282C9F" w:rsidRDefault="002D0921">
      <w:pPr>
        <w:pStyle w:val="ProductList-Body"/>
      </w:pPr>
      <w:r>
        <w:t xml:space="preserve">Windows darbstacijas operētājsistēmas SA lietotājam papildinājums ir Abonēšanas licence, kas: </w:t>
      </w:r>
    </w:p>
    <w:p w:rsidR="00282C9F" w:rsidRDefault="002D0921" w:rsidP="002D0921">
      <w:pPr>
        <w:pStyle w:val="ProductList-Bullet"/>
        <w:numPr>
          <w:ilvl w:val="0"/>
          <w:numId w:val="27"/>
        </w:numPr>
      </w:pPr>
      <w:r>
        <w:t>tiek iegādāta papildus (un ir piesaistīta) ierīcei, kura ir licencēta Windows darbstacijas operētājsistēmai ar SA segumu (“Kvalificētais segums”) vai VDA (“Iegūtā licence”);</w:t>
      </w:r>
    </w:p>
    <w:p w:rsidR="00282C9F" w:rsidRDefault="002D0921" w:rsidP="002D0921">
      <w:pPr>
        <w:pStyle w:val="ProductList-Bullet"/>
        <w:numPr>
          <w:ilvl w:val="0"/>
          <w:numId w:val="27"/>
        </w:numPr>
      </w:pPr>
      <w:r>
        <w:t>tiek piešķirta šīs ierīces Primārajam lietotājam (šī ierīce ir arī Primārā lietotāja primārā darba ierīce);</w:t>
      </w:r>
    </w:p>
    <w:p w:rsidR="00282C9F" w:rsidRDefault="002D0921" w:rsidP="002D0921">
      <w:pPr>
        <w:pStyle w:val="ProductList-Bullet"/>
        <w:numPr>
          <w:ilvl w:val="0"/>
          <w:numId w:val="27"/>
        </w:numPr>
      </w:pPr>
      <w:r>
        <w:t>ļauj lietot Windows Enterprise programmatūru, kuras lietošanu attiecīgi regulē ar Kvalificēto segumu vai Iegūto licenci saistītie Licences nosacījumi Windows Enterprise lietotājam vai Licences nosacījumi VDA lietotājam;</w:t>
      </w:r>
    </w:p>
    <w:p w:rsidR="00282C9F" w:rsidRDefault="002D0921" w:rsidP="002D0921">
      <w:pPr>
        <w:pStyle w:val="ProductList-Bullet"/>
        <w:numPr>
          <w:ilvl w:val="0"/>
          <w:numId w:val="27"/>
        </w:numPr>
      </w:pPr>
      <w:r>
        <w:t xml:space="preserve">beidzas, kad beidzas Kvalificētā seguma vai Iegūtās licences termiņš, vai abonēšanas termiņš, ja tas iestājas agrāk. </w:t>
      </w:r>
    </w:p>
    <w:p w:rsidR="00282C9F" w:rsidRDefault="002D0921">
      <w:pPr>
        <w:pStyle w:val="ProductList-Body"/>
      </w:pPr>
      <w:r>
        <w:t>Neskatoties uz vispārīgajām Licences atkārtotas piešķiršanas tiesībām, šīs Papildinājuma licences ir atļauts atkārtoti piešķirt vienīgi tādu citu ierīču Primārajiem lietotājiem, kurām ir Kvalificētais segums vai Iegūtās licences. Windows darbstacijas operētājsistēmas SA lietotājam papildinājumu drīkst iegādāties jebkādā daudzumā, kas nepārsniedz kopējo SA un/vai VDA licencēto ierīču skaitu.</w:t>
      </w:r>
    </w:p>
    <w:p w:rsidR="00282C9F" w:rsidRDefault="00282C9F">
      <w:pPr>
        <w:pStyle w:val="ProductList-Body"/>
      </w:pPr>
    </w:p>
    <w:p w:rsidR="00282C9F" w:rsidRDefault="002D0921">
      <w:pPr>
        <w:pStyle w:val="ProductList-ClauseHeading"/>
        <w:outlineLvl w:val="4"/>
      </w:pPr>
      <w:r>
        <w:t>4.6. Reģistrācijas Enterprise ar Windows SA vai VDA segumu kombināciju Windows lietotājam un ierīcei</w:t>
      </w:r>
    </w:p>
    <w:p w:rsidR="00282C9F" w:rsidRDefault="002D0921">
      <w:pPr>
        <w:pStyle w:val="ProductList-Body"/>
      </w:pPr>
      <w:r>
        <w:t>Klienti, kas vēlas jaukti lietot licencēšanu Windows SA katrai ierīcei un Windows SA katram lietotājam, to var darīt, ja tiek ievēroti šādi nosacījumi:</w:t>
      </w:r>
    </w:p>
    <w:p w:rsidR="00282C9F" w:rsidRDefault="002D0921" w:rsidP="002D0921">
      <w:pPr>
        <w:pStyle w:val="ProductList-Bullet"/>
        <w:numPr>
          <w:ilvl w:val="0"/>
          <w:numId w:val="28"/>
        </w:numPr>
      </w:pPr>
      <w:r>
        <w:t xml:space="preserve">Visi lietotāji, kas lieto nelicencētas Kvalificētas ierīces, ir licencēti, izmantojot Windows SA katram lietotājam (Lietotāja SL vai Papildinājuma lietotāja SL), un </w:t>
      </w:r>
    </w:p>
    <w:p w:rsidR="00282C9F" w:rsidRDefault="002D0921" w:rsidP="002D0921">
      <w:pPr>
        <w:pStyle w:val="ProductList-Bullet"/>
        <w:numPr>
          <w:ilvl w:val="0"/>
          <w:numId w:val="28"/>
        </w:numPr>
      </w:pPr>
      <w:r>
        <w:t>visas nelicencēto lietotāju izmantotās Kvalificētās ierīces ir licencētas, izmantojot Windows SA katrai ierīcei.</w:t>
      </w:r>
    </w:p>
    <w:p w:rsidR="00282C9F" w:rsidRDefault="00282C9F">
      <w:pPr>
        <w:pStyle w:val="ProductList-Body"/>
      </w:pPr>
    </w:p>
    <w:p w:rsidR="00282C9F" w:rsidRDefault="002D0921">
      <w:pPr>
        <w:pStyle w:val="ProductList-ClauseHeading"/>
        <w:outlineLvl w:val="4"/>
      </w:pPr>
      <w:r>
        <w:t>4.7. Piemērotība Windows darbstacijas operētājsistēmas Software Assurance (Lietotājam) iegādei no SA lietotāja SL</w:t>
      </w:r>
    </w:p>
    <w:p w:rsidR="00282C9F" w:rsidRDefault="002D0921">
      <w:pPr>
        <w:pStyle w:val="ProductList-SubClauseHeading"/>
        <w:outlineLvl w:val="5"/>
      </w:pPr>
      <w:r>
        <w:t>4.7.1. Līgumi Enterprise</w:t>
      </w:r>
    </w:p>
    <w:p w:rsidR="00282C9F" w:rsidRDefault="002D0921">
      <w:pPr>
        <w:pStyle w:val="ProductList-BodyIndented"/>
      </w:pPr>
      <w:r>
        <w:t>No SA lietotāja SL drīkst iegādāties SA vietā, lai nākamajā tabulā norādītajiem Kvalificētajiem produktiem iegūtu pilnībā apmaksātas pastāvīgās Licences ar aktīvu SA segumu.</w:t>
      </w:r>
    </w:p>
    <w:tbl>
      <w:tblPr>
        <w:tblStyle w:val="PURTable0"/>
        <w:tblW w:w="0" w:type="dxa"/>
        <w:tblLook w:val="04A0" w:firstRow="1" w:lastRow="0" w:firstColumn="1" w:lastColumn="0" w:noHBand="0" w:noVBand="1"/>
      </w:tblPr>
      <w:tblGrid>
        <w:gridCol w:w="5213"/>
        <w:gridCol w:w="5217"/>
      </w:tblGrid>
      <w:tr w:rsidR="00282C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Atbilstošā no SA lietotāja SL</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darbstacijas operētājsistēmas SA (lietotājam) no SA lietotāja SL</w:t>
            </w:r>
            <w:r>
              <w:rPr>
                <w:vertAlign w:val="superscript"/>
              </w:rPr>
              <w:t>1</w:t>
            </w:r>
          </w:p>
        </w:tc>
      </w:tr>
    </w:tbl>
    <w:p w:rsidR="00282C9F" w:rsidRDefault="002D0921">
      <w:pPr>
        <w:pStyle w:val="ProductList-BodyIndented"/>
      </w:pPr>
      <w:r>
        <w:rPr>
          <w:i/>
          <w:vertAlign w:val="superscript"/>
        </w:rPr>
        <w:t>1</w:t>
      </w:r>
      <w:r>
        <w:rPr>
          <w:i/>
        </w:rPr>
        <w:t>Pieejama iegādei vienīgi reģistrācijas gadadienā vai jauna reģistrācijas perioda sākumā.</w:t>
      </w:r>
    </w:p>
    <w:p w:rsidR="00282C9F" w:rsidRDefault="00282C9F">
      <w:pPr>
        <w:pStyle w:val="ProductList-BodyIndented"/>
      </w:pPr>
    </w:p>
    <w:p w:rsidR="00282C9F" w:rsidRDefault="002D0921">
      <w:pPr>
        <w:pStyle w:val="ProductList-SubClauseHeading"/>
        <w:outlineLvl w:val="5"/>
      </w:pPr>
      <w:r>
        <w:t>4.7.2. Līgumi Enterprise Subscription</w:t>
      </w:r>
    </w:p>
    <w:p w:rsidR="00282C9F" w:rsidRDefault="002D0921">
      <w:pPr>
        <w:pStyle w:val="ProductList-BodyIndented"/>
      </w:pPr>
      <w:r>
        <w:t>Windows darbstacijas operētājsistēmai paredzēta Software Assurance seguma Abonēšanas licences var iegādāties Klienta reģistrācijas gadadienā vai jauna reģistrācijas perioda sākumā ar ECS No SA lietotāja SL. Abonēšanas licence ir jāiegādājas vismaz trīs gadus pirms No SA Lietotāja SL iegādes.</w:t>
      </w:r>
    </w:p>
    <w:p w:rsidR="00282C9F" w:rsidRDefault="00282C9F">
      <w:pPr>
        <w:pStyle w:val="ProductList-BodyIndented"/>
      </w:pPr>
    </w:p>
    <w:p w:rsidR="00282C9F" w:rsidRDefault="002D0921">
      <w:pPr>
        <w:pStyle w:val="ProductList-ClauseHeading"/>
        <w:outlineLvl w:val="4"/>
      </w:pPr>
      <w:r>
        <w:t>4.8. Microsoft Desktop Optimization Pack (MDOP)</w:t>
      </w:r>
    </w:p>
    <w:p w:rsidR="00282C9F" w:rsidRDefault="002D0921">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rsidR="00282C9F" w:rsidRDefault="00282C9F">
      <w:pPr>
        <w:pStyle w:val="ProductList-Body"/>
      </w:pPr>
    </w:p>
    <w:p w:rsidR="00282C9F" w:rsidRDefault="002D0921">
      <w:pPr>
        <w:pStyle w:val="ProductList-SubClauseHeading"/>
        <w:outlineLvl w:val="5"/>
      </w:pPr>
      <w:r>
        <w:t>4.8.1. Piemērotība reģistrācijai MDOP</w:t>
      </w:r>
    </w:p>
    <w:p w:rsidR="00282C9F" w:rsidRDefault="002D0921">
      <w:pPr>
        <w:pStyle w:val="ProductList-BodyIndented"/>
      </w:pPr>
      <w:r>
        <w:t>Turpmāk minētajiem Klientiem ir tiesības lietot MDOP, kas ir iekļautas Windows Software Assurance un Windows VDA segumā, un šiem Klientiem nav jāiegādājas MDOP atsevišķi.</w:t>
      </w:r>
    </w:p>
    <w:p w:rsidR="00282C9F" w:rsidRDefault="002D0921" w:rsidP="002D0921">
      <w:pPr>
        <w:pStyle w:val="ProductList-Bullet"/>
        <w:numPr>
          <w:ilvl w:val="1"/>
          <w:numId w:val="29"/>
        </w:numPr>
      </w:pPr>
      <w:r>
        <w:t xml:space="preserve">Visi Klientiem, kuriem ir aktīvs Windows Software Assurance segums katrai Lietotāja SL vai VDA katrai Lietotāja SL. </w:t>
      </w:r>
    </w:p>
    <w:p w:rsidR="00282C9F" w:rsidRDefault="002D0921" w:rsidP="002D0921">
      <w:pPr>
        <w:pStyle w:val="ProductList-Bullet"/>
        <w:numPr>
          <w:ilvl w:val="1"/>
          <w:numId w:val="29"/>
        </w:numPr>
      </w:pPr>
      <w:r>
        <w:t>Klienti, kuru līgumi stājas spēkā 2015. gada 1. augustā vai vēlāk un kuriem ir aktīvs Windows Software Assurance segums katrai ierīcei un/vai VDA katrai ierīcei.</w:t>
      </w:r>
    </w:p>
    <w:p w:rsidR="00282C9F" w:rsidRDefault="00282C9F">
      <w:pPr>
        <w:pStyle w:val="ProductList-BodyIndented"/>
      </w:pPr>
    </w:p>
    <w:p w:rsidR="00282C9F" w:rsidRDefault="002D0921">
      <w:pPr>
        <w:pStyle w:val="ProductList-ClauseHeading"/>
        <w:outlineLvl w:val="4"/>
      </w:pPr>
      <w:r>
        <w:t>4.9. Izglītības iestāžu programmas</w:t>
      </w:r>
    </w:p>
    <w:p w:rsidR="00282C9F" w:rsidRDefault="002D0921">
      <w:pPr>
        <w:pStyle w:val="ProductList-Body"/>
      </w:pPr>
      <w:r>
        <w:t>Turpmākā informācija attiecas uz klientiem, kuri izmanto jebkādas Lielapjoma licencēšanas programmas izglītības iestādēm.</w:t>
      </w:r>
    </w:p>
    <w:p w:rsidR="00282C9F" w:rsidRDefault="002D0921">
      <w:pPr>
        <w:pStyle w:val="ProductList-SubClauseHeading"/>
        <w:outlineLvl w:val="5"/>
      </w:pPr>
      <w:r>
        <w:t>4.9.1. Windows Enterprise LTSB lietošanas tiesības</w:t>
      </w:r>
    </w:p>
    <w:p w:rsidR="00282C9F" w:rsidRDefault="002D0921">
      <w:pPr>
        <w:pStyle w:val="ProductList-BodyIndented"/>
      </w:pPr>
      <w:r>
        <w:t>Izglītības iestādes, kurām ir Windows Enterprise SA vai Windows Education SA, jebkuras atļautās pastāvīgās instances vietā drīkst instalēt Windows 10 Enterprise LTSB.</w:t>
      </w:r>
    </w:p>
    <w:p w:rsidR="00282C9F" w:rsidRDefault="00282C9F">
      <w:pPr>
        <w:pStyle w:val="ProductList-BodyIndented"/>
      </w:pPr>
    </w:p>
    <w:p w:rsidR="00282C9F" w:rsidRDefault="002D0921">
      <w:pPr>
        <w:pStyle w:val="ProductList-SubClauseHeading"/>
        <w:outlineLvl w:val="5"/>
      </w:pPr>
      <w:r>
        <w:t>4.9.2. Tiesības uz izdevumu Windows 10 Enterprise vai Windows 10 Education</w:t>
      </w:r>
    </w:p>
    <w:p w:rsidR="00282C9F" w:rsidRDefault="002D0921">
      <w:pPr>
        <w:pStyle w:val="ProductList-BodyIndented"/>
      </w:pPr>
      <w:r>
        <w:t>Izglītības iestādēm, kurām ir Software Assurance attiecībā uz Windows Enterprise vai Windows Education, ir tiesības instalēt un lietot izdevumu Windows 10 Enterprise vai Windows 10 Education.</w:t>
      </w:r>
    </w:p>
    <w:p w:rsidR="00282C9F" w:rsidRDefault="00282C9F">
      <w:pPr>
        <w:pStyle w:val="ProductList-BodyIndented"/>
      </w:pPr>
    </w:p>
    <w:p w:rsidR="00282C9F" w:rsidRDefault="002D0921">
      <w:pPr>
        <w:pStyle w:val="ProductList-SubClauseHeading"/>
        <w:outlineLvl w:val="5"/>
      </w:pPr>
      <w:r>
        <w:t>4.9.3. Pazemināšanas tiesības</w:t>
      </w:r>
    </w:p>
    <w:p w:rsidR="00282C9F" w:rsidRDefault="002D0921">
      <w:pPr>
        <w:pStyle w:val="ProductList-BodyIndented"/>
      </w:pPr>
      <w:r>
        <w:t>Izglītības iestādēm, kurām ir Windows Education paredzēts Software Assurance segums, ir tiesības pazemināt uz Windows 8.1 Enterprise/Pro un iepriekšējām Windows 8.1 Enterprise/Pro versijām, kā arī uz Windows Embedded 8.1 Industry un iepriekšējām Windows Embedded 8.1 Industry versijām.</w:t>
      </w:r>
    </w:p>
    <w:p w:rsidR="00282C9F" w:rsidRDefault="00282C9F">
      <w:pPr>
        <w:pStyle w:val="ProductList-BodyIndented"/>
      </w:pPr>
    </w:p>
    <w:p w:rsidR="00282C9F" w:rsidRDefault="002D0921">
      <w:pPr>
        <w:pStyle w:val="ProductList-SubClauseHeading"/>
        <w:outlineLvl w:val="5"/>
      </w:pPr>
      <w:r>
        <w:t>4.9.4. Piemērotība reģistrācijai MDOP</w:t>
      </w:r>
    </w:p>
    <w:p w:rsidR="00282C9F" w:rsidRDefault="002D0921">
      <w:pPr>
        <w:pStyle w:val="ProductList-BodyIndented"/>
      </w:pPr>
      <w:r>
        <w:t>Izglītības iestādēm, kurām ir Software Assurance attiecībā uz Windows Enterprise vai Windows Education, ir tiesības instalēt un lietot MDOP.</w:t>
      </w:r>
    </w:p>
    <w:p w:rsidR="00282C9F" w:rsidRDefault="00282C9F">
      <w:pPr>
        <w:pStyle w:val="ProductList-BodyIndented"/>
      </w:pPr>
    </w:p>
    <w:p w:rsidR="00282C9F" w:rsidRDefault="002D0921">
      <w:pPr>
        <w:pStyle w:val="ProductList-SubClauseHeading"/>
        <w:outlineLvl w:val="5"/>
      </w:pPr>
      <w:r>
        <w:t>4.9.5. Windows To Go studentu opcija</w:t>
      </w:r>
    </w:p>
    <w:p w:rsidR="00282C9F" w:rsidRDefault="002D0921">
      <w:pPr>
        <w:pStyle w:val="ProductList-BodyIndented"/>
      </w:pPr>
      <w:r>
        <w:t>Izglītības iestādēm, kas izlemj lietot Studentu opciju, ir tiesības katrai licencētajai studenta ierīcei lietot ne vairāk kā vienu Windows To Go Instanci, kamēr attiecīgais students ir reģistrēts šajā iestādē.</w:t>
      </w:r>
    </w:p>
    <w:p w:rsidR="00282C9F" w:rsidRDefault="00282C9F">
      <w:pPr>
        <w:pStyle w:val="ProductList-BodyIndented"/>
      </w:pPr>
    </w:p>
    <w:p w:rsidR="00282C9F" w:rsidRDefault="002D0921">
      <w:pPr>
        <w:pStyle w:val="ProductList-ClauseHeading"/>
        <w:outlineLvl w:val="4"/>
      </w:pPr>
      <w:r>
        <w:t>4.10. Windows 10 Mobile Enterprise</w:t>
      </w:r>
    </w:p>
    <w:p w:rsidR="00282C9F" w:rsidRDefault="002D0921">
      <w:pPr>
        <w:pStyle w:val="ProductList-Body"/>
      </w:pPr>
      <w:r>
        <w:t>Klientiem, kuriem ir aktīva Windows SA lietotāja SL vai Lietotāja papildinājums, ir tiesības izdevumu Windows 10 Mobile Enterprise instalēt un lietot licencētā lietotāja sekundārajās ierīcēs.</w:t>
      </w:r>
    </w:p>
    <w:p w:rsidR="00282C9F" w:rsidRDefault="00282C9F">
      <w:pPr>
        <w:pStyle w:val="ProductList-Body"/>
      </w:pPr>
    </w:p>
    <w:p w:rsidR="00282C9F" w:rsidRDefault="002D0921">
      <w:pPr>
        <w:pStyle w:val="ProductList-ClauseHeading"/>
        <w:outlineLvl w:val="4"/>
      </w:pPr>
      <w:r>
        <w:t>4.11. Windows darbstacijas operētājsistēma. Tiesības darbināt “klasteros apvienotas HPC lietojumprogrammas”</w:t>
      </w:r>
    </w:p>
    <w:p w:rsidR="00282C9F" w:rsidRDefault="00282C9F">
      <w:pPr>
        <w:pStyle w:val="ProductList-Body"/>
      </w:pPr>
    </w:p>
    <w:p w:rsidR="00282C9F" w:rsidRDefault="002D0921">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282C9F" w:rsidRDefault="00282C9F">
      <w:pPr>
        <w:pStyle w:val="ProductList-Body"/>
      </w:pPr>
    </w:p>
    <w:p w:rsidR="00282C9F" w:rsidRDefault="002D0921">
      <w:pPr>
        <w:pStyle w:val="ProductList-ClauseHeading"/>
        <w:outlineLvl w:val="4"/>
      </w:pPr>
      <w:r>
        <w:t>4.12. Windows darbstacijas operētājsistēma. Windows Thin PC</w:t>
      </w:r>
    </w:p>
    <w:p w:rsidR="00282C9F" w:rsidRDefault="002D0921">
      <w:pPr>
        <w:pStyle w:val="ProductList-Body"/>
      </w:pPr>
      <w:r>
        <w:t>Klientam ir tiesības Windows darbstacijas operētājsistēmas programmatūras vietā lietot Windows Thin PC programmatūru, bet vienīgi, lai darbinātu tālāk uzskaitīto tipu lietojumprogrammas.</w:t>
      </w:r>
    </w:p>
    <w:p w:rsidR="00282C9F" w:rsidRDefault="002D0921" w:rsidP="002D0921">
      <w:pPr>
        <w:pStyle w:val="ProductList-Bullet"/>
        <w:numPr>
          <w:ilvl w:val="0"/>
          <w:numId w:val="30"/>
        </w:numPr>
      </w:pPr>
      <w:r>
        <w:t>drošības;</w:t>
      </w:r>
    </w:p>
    <w:p w:rsidR="00282C9F" w:rsidRDefault="002D0921" w:rsidP="002D0921">
      <w:pPr>
        <w:pStyle w:val="ProductList-Bullet"/>
        <w:numPr>
          <w:ilvl w:val="0"/>
          <w:numId w:val="30"/>
        </w:numPr>
      </w:pPr>
      <w:r>
        <w:t>pārvaldības;</w:t>
      </w:r>
    </w:p>
    <w:p w:rsidR="00282C9F" w:rsidRDefault="002D0921" w:rsidP="002D0921">
      <w:pPr>
        <w:pStyle w:val="ProductList-Bullet"/>
        <w:numPr>
          <w:ilvl w:val="0"/>
          <w:numId w:val="30"/>
        </w:numPr>
      </w:pPr>
      <w:r>
        <w:t>termināļa emulācijas;</w:t>
      </w:r>
    </w:p>
    <w:p w:rsidR="00282C9F" w:rsidRDefault="002D0921" w:rsidP="002D0921">
      <w:pPr>
        <w:pStyle w:val="ProductList-Bullet"/>
        <w:numPr>
          <w:ilvl w:val="0"/>
          <w:numId w:val="30"/>
        </w:numPr>
      </w:pPr>
      <w:r>
        <w:t>attālās darbvirsmas un līdzīgu tehnoloģiju;</w:t>
      </w:r>
    </w:p>
    <w:p w:rsidR="00282C9F" w:rsidRDefault="002D0921" w:rsidP="002D0921">
      <w:pPr>
        <w:pStyle w:val="ProductList-Bullet"/>
        <w:numPr>
          <w:ilvl w:val="0"/>
          <w:numId w:val="30"/>
        </w:numPr>
      </w:pPr>
      <w:r>
        <w:t>Web pārlūkam;</w:t>
      </w:r>
    </w:p>
    <w:p w:rsidR="00282C9F" w:rsidRDefault="002D0921" w:rsidP="002D0921">
      <w:pPr>
        <w:pStyle w:val="ProductList-Bullet"/>
        <w:numPr>
          <w:ilvl w:val="0"/>
          <w:numId w:val="30"/>
        </w:numPr>
      </w:pPr>
      <w:r>
        <w:t>multivides atskaņotājam;</w:t>
      </w:r>
    </w:p>
    <w:p w:rsidR="00282C9F" w:rsidRDefault="002D0921" w:rsidP="002D0921">
      <w:pPr>
        <w:pStyle w:val="ProductList-Bullet"/>
        <w:numPr>
          <w:ilvl w:val="0"/>
          <w:numId w:val="30"/>
        </w:numPr>
      </w:pPr>
      <w:r>
        <w:t>tūlītējās ziņapmaiņas klientam;</w:t>
      </w:r>
    </w:p>
    <w:p w:rsidR="00282C9F" w:rsidRDefault="002D0921" w:rsidP="002D0921">
      <w:pPr>
        <w:pStyle w:val="ProductList-Bullet"/>
        <w:numPr>
          <w:ilvl w:val="0"/>
          <w:numId w:val="30"/>
        </w:numPr>
      </w:pPr>
      <w:r>
        <w:t>dokumentu skatītājiem;</w:t>
      </w:r>
    </w:p>
    <w:p w:rsidR="00282C9F" w:rsidRDefault="002D0921" w:rsidP="002D0921">
      <w:pPr>
        <w:pStyle w:val="ProductList-Bullet"/>
        <w:numPr>
          <w:ilvl w:val="0"/>
          <w:numId w:val="30"/>
        </w:numPr>
      </w:pPr>
      <w:r>
        <w:t>.NET Framework un Java Virtual Machine.</w:t>
      </w:r>
    </w:p>
    <w:p w:rsidR="00282C9F" w:rsidRDefault="002D0921">
      <w:pPr>
        <w:pStyle w:val="ProductList-Body"/>
      </w:pPr>
      <w:r>
        <w:t>Klientam ir tiesības šo programmatūru lietot ierīcē, kur tā netika instalēta vispirms, ja atbilstošo Software Assurance segumu Klients pārceļ uz šo citu ierīci.</w:t>
      </w:r>
    </w:p>
    <w:p w:rsidR="00282C9F" w:rsidRDefault="00282C9F">
      <w:pPr>
        <w:pStyle w:val="ProductList-Body"/>
      </w:pPr>
    </w:p>
    <w:p w:rsidR="00282C9F" w:rsidRDefault="002D0921">
      <w:pPr>
        <w:pStyle w:val="ProductList-ClauseHeading"/>
        <w:outlineLvl w:val="4"/>
      </w:pPr>
      <w:r>
        <w:t>4.13. Windows Embedded Industry Enterprise paredzēts Software Assurance segums</w:t>
      </w:r>
    </w:p>
    <w:p w:rsidR="00282C9F" w:rsidRDefault="002D0921">
      <w:pPr>
        <w:pStyle w:val="ProductList-Body"/>
      </w:pPr>
      <w:r>
        <w:t xml:space="preserve">Klientiem, kuriem ir Windows Embedded Industry Enterprise paredzēts Software Assurance segums, ir tādas pašas tiesības un ierobežojumi, kādi attiecas uz Windows Software Assurance. </w:t>
      </w:r>
    </w:p>
    <w:p w:rsidR="00282C9F" w:rsidRDefault="00282C9F">
      <w:pPr>
        <w:pStyle w:val="PURBreadcrumb"/>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GroupHeading"/>
        <w:outlineLvl w:val="1"/>
      </w:pPr>
      <w:bookmarkStart w:id="195" w:name="_Sec619"/>
      <w:r>
        <w:t>Windows Server</w:t>
      </w:r>
      <w:bookmarkEnd w:id="195"/>
      <w:r>
        <w:fldChar w:fldCharType="begin"/>
      </w:r>
      <w:r>
        <w:instrText xml:space="preserve"> TC "</w:instrText>
      </w:r>
      <w:bookmarkStart w:id="196" w:name="_Toc444159483"/>
      <w:r>
        <w:instrText>Windows Server</w:instrText>
      </w:r>
      <w:bookmarkEnd w:id="196"/>
      <w:r>
        <w:instrText>" \l 2</w:instrText>
      </w:r>
      <w:r>
        <w:fldChar w:fldCharType="end"/>
      </w:r>
    </w:p>
    <w:p w:rsidR="00282C9F" w:rsidRDefault="002D0921">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4159484"/>
      <w:r>
        <w:instrText>Windows MultiPoint Server</w:instrText>
      </w:r>
      <w:bookmarkEnd w:id="198"/>
      <w:r>
        <w:instrText>" \l 3</w:instrText>
      </w:r>
      <w:r>
        <w:fldChar w:fldCharType="end"/>
      </w:r>
    </w:p>
    <w:p w:rsidR="00282C9F" w:rsidRDefault="002D0921">
      <w:pPr>
        <w:pStyle w:val="ProductList-Offering1SubSection"/>
        <w:outlineLvl w:val="3"/>
      </w:pPr>
      <w:bookmarkStart w:id="199" w:name="_Sec702"/>
      <w:r>
        <w:t>1. Programmas pieejamība</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9" w:space="0" w:color="FFFFFF"/>
              <w:left w:val="single" w:sz="9" w:space="0" w:color="FFFFFF"/>
              <w:bottom w:val="dashed" w:sz="4" w:space="0" w:color="BFBFBF"/>
              <w:right w:val="single" w:sz="9" w:space="0" w:color="FFFFFF"/>
            </w:tcBorders>
          </w:tcPr>
          <w:p w:rsidR="00282C9F" w:rsidRDefault="002D092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t>Windows MultiPoint Server 2012 Premium ar Windows MultiPoint Server 2012 CAL (5 klienti)</w:t>
            </w:r>
            <w:r>
              <w:fldChar w:fldCharType="begin"/>
            </w:r>
            <w:r>
              <w:instrText xml:space="preserve"> XE "Windows MultiPoint Server 2012 Premium ar Windows MultiPoint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t>Windows MultiPoint Server 2012 Premium ar Windows MultiPoint Server 2012 CAL (5 klienti) ar Windows Server 2012 CAL (5 klienti)</w:t>
            </w:r>
            <w:r>
              <w:fldChar w:fldCharType="begin"/>
            </w:r>
            <w:r>
              <w:instrText xml:space="preserve"> XE "Windows MultiPoint Server 2012 Premium ar Windows MultiPoint Server 2012 CAL (5 klienti) ar Windows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t>Windows MultiPoint Server 2012 CAL</w:t>
            </w:r>
            <w:r>
              <w:fldChar w:fldCharType="begin"/>
            </w:r>
            <w:r>
              <w:instrText xml:space="preserve"> XE "Windows MultiPoint Server 2012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p>
        </w:tc>
      </w:tr>
      <w:tr w:rsidR="00282C9F">
        <w:tc>
          <w:tcPr>
            <w:tcW w:w="4160" w:type="dxa"/>
            <w:tcBorders>
              <w:top w:val="dashed" w:sz="4" w:space="0" w:color="BFBFBF"/>
              <w:left w:val="single" w:sz="9" w:space="0" w:color="FFFFFF"/>
              <w:bottom w:val="none" w:sz="4" w:space="0" w:color="000000"/>
              <w:right w:val="single" w:sz="9" w:space="0" w:color="FFFFFF"/>
            </w:tcBorders>
          </w:tcPr>
          <w:p w:rsidR="00282C9F" w:rsidRDefault="002D0921">
            <w:pPr>
              <w:pStyle w:val="ProductList-TableBody"/>
            </w:pPr>
            <w:r>
              <w:t>Windows MultiPoint Server 2012 CAL ar Windows Server 2012 CAL</w:t>
            </w:r>
            <w:r>
              <w:fldChar w:fldCharType="begin"/>
            </w:r>
            <w:r>
              <w:instrText xml:space="preserve"> XE "Windows MultiPoint Server 2012 CAL ar Windows Server 2012 CAL" </w:instrText>
            </w:r>
            <w:r>
              <w:fldChar w:fldCharType="end"/>
            </w:r>
            <w:r>
              <w:t xml:space="preserve"> (Ierīce un Lietotājs)</w:t>
            </w:r>
          </w:p>
        </w:tc>
        <w:tc>
          <w:tcPr>
            <w:tcW w:w="620" w:type="dxa"/>
            <w:tcBorders>
              <w:top w:val="dashed" w:sz="4" w:space="0" w:color="BFBFBF"/>
              <w:left w:val="single" w:sz="9" w:space="0" w:color="FFFFFF"/>
              <w:bottom w:val="none" w:sz="4" w:space="0" w:color="000000"/>
              <w:right w:val="single" w:sz="9" w:space="0" w:color="FFFFFF"/>
            </w:tcBorders>
          </w:tcPr>
          <w:p w:rsidR="00282C9F" w:rsidRDefault="002D092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282C9F" w:rsidRDefault="002D092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282C9F" w:rsidRDefault="002D092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282C9F" w:rsidRDefault="002D09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82C9F" w:rsidRDefault="002D0921">
      <w:pPr>
        <w:pStyle w:val="ProductList-Offering1SubSection"/>
        <w:outlineLvl w:val="3"/>
      </w:pPr>
      <w:bookmarkStart w:id="200" w:name="_Sec757"/>
      <w:r>
        <w:t>2. Produktu nosacījumi</w:t>
      </w:r>
      <w:bookmarkEnd w:id="200"/>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Iepriekšējie izdevumi: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(SA):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D0921">
      <w:pPr>
        <w:pStyle w:val="ProductList-Offering1SubSection"/>
        <w:outlineLvl w:val="3"/>
      </w:pPr>
      <w:bookmarkStart w:id="201" w:name="_Sec800"/>
      <w:r>
        <w:t>3. Lietošanas tiesības</w:t>
      </w:r>
      <w:bookmarkEnd w:id="201"/>
    </w:p>
    <w:tbl>
      <w:tblPr>
        <w:tblStyle w:val="PURTable"/>
        <w:tblW w:w="0" w:type="dxa"/>
        <w:tblLook w:val="04A0" w:firstRow="1" w:lastRow="0" w:firstColumn="1" w:lastColumn="0" w:noHBand="0" w:noVBand="1"/>
      </w:tblPr>
      <w:tblGrid>
        <w:gridCol w:w="3595"/>
        <w:gridCol w:w="3573"/>
        <w:gridCol w:w="3622"/>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Iekļautās tehnoloģijas.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598"/>
        <w:gridCol w:w="3605"/>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2C9F" w:rsidRDefault="002D092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82C9F" w:rsidRDefault="002D0921">
            <w:pPr>
              <w:pStyle w:val="ProductList-TableBody"/>
            </w:pPr>
            <w:r>
              <w:t>Windows MultiPoint Server 2012 CAL un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82C9F" w:rsidRDefault="002D0921">
            <w:pPr>
              <w:pStyle w:val="ProductList-TableBody"/>
            </w:pPr>
            <w:r>
              <w:t xml:space="preserve">Windows MultiPoint Server 2012 CAL un </w:t>
            </w:r>
          </w:p>
          <w:p w:rsidR="00282C9F" w:rsidRDefault="002D0921">
            <w:pPr>
              <w:pStyle w:val="ProductList-TableBody"/>
            </w:pPr>
            <w:r>
              <w:t xml:space="preserve">CAL ekvivalenta licence (skatiet </w:t>
            </w:r>
            <w:hyperlink w:anchor="_Sec591">
              <w:r>
                <w:rPr>
                  <w:color w:val="00467F"/>
                  <w:u w:val="single"/>
                </w:rPr>
                <w:t>Pielikumu A</w:t>
              </w:r>
            </w:hyperlink>
            <w:r>
              <w:t>)</w:t>
            </w:r>
          </w:p>
        </w:tc>
      </w:tr>
    </w:tbl>
    <w:p w:rsidR="00282C9F" w:rsidRDefault="00282C9F">
      <w:pPr>
        <w:pStyle w:val="ProductList-Body"/>
      </w:pPr>
    </w:p>
    <w:p w:rsidR="00282C9F" w:rsidRDefault="002D0921">
      <w:pPr>
        <w:pStyle w:val="ProductList-SubClauseHeading"/>
        <w:outlineLvl w:val="5"/>
      </w:pPr>
      <w:r>
        <w:t>3.1.1. Ar Windows Server 2012 Active Directory tiesību pārvaldības pakalpojumu CAL saistītā papildu funkcionalitāte</w:t>
      </w:r>
    </w:p>
    <w:p w:rsidR="00282C9F" w:rsidRDefault="002D0921">
      <w:pPr>
        <w:pStyle w:val="ProductList-BodyIndented"/>
      </w:pPr>
      <w:r>
        <w:t>Windows Server 2012 Rights Management Services</w:t>
      </w:r>
    </w:p>
    <w:tbl>
      <w:tblPr>
        <w:tblStyle w:val="PURTable0"/>
        <w:tblW w:w="0" w:type="dxa"/>
        <w:tblLook w:val="04A0" w:firstRow="1" w:lastRow="0" w:firstColumn="1" w:lastColumn="0" w:noHBand="0" w:noVBand="1"/>
      </w:tblPr>
      <w:tblGrid>
        <w:gridCol w:w="3455"/>
        <w:gridCol w:w="3497"/>
        <w:gridCol w:w="347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2C9F" w:rsidRDefault="002D092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82C9F" w:rsidRDefault="002D0921">
            <w:pPr>
              <w:pStyle w:val="ProductList-TableBody"/>
            </w:pPr>
            <w: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82C9F" w:rsidRDefault="002D0921">
            <w:pPr>
              <w:pStyle w:val="ProductList-TableBody"/>
            </w:pPr>
            <w:r>
              <w:t xml:space="preserve">CAL ekvivalenta licence (skatiet </w:t>
            </w:r>
            <w:hyperlink w:anchor="_Sec591">
              <w:r>
                <w:rPr>
                  <w:color w:val="00467F"/>
                  <w:u w:val="single"/>
                </w:rPr>
                <w:t>Pielikumu A</w:t>
              </w:r>
            </w:hyperlink>
            <w:r>
              <w:t>)</w:t>
            </w:r>
          </w:p>
        </w:tc>
      </w:tr>
    </w:tbl>
    <w:p w:rsidR="00282C9F" w:rsidRDefault="00282C9F">
      <w:pPr>
        <w:pStyle w:val="ProductList-BodyIndented"/>
      </w:pPr>
    </w:p>
    <w:p w:rsidR="00282C9F" w:rsidRDefault="002D0921">
      <w:pPr>
        <w:pStyle w:val="ProductList-ClauseHeading"/>
        <w:outlineLvl w:val="4"/>
      </w:pPr>
      <w:r>
        <w:t>3.2. Programmatūras instanču darbināšana</w:t>
      </w:r>
    </w:p>
    <w:p w:rsidR="00282C9F" w:rsidRDefault="002D0921">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282C9F" w:rsidRDefault="00282C9F">
      <w:pPr>
        <w:pStyle w:val="ProductList-Body"/>
      </w:pPr>
    </w:p>
    <w:p w:rsidR="00282C9F" w:rsidRDefault="002D0921">
      <w:pPr>
        <w:pStyle w:val="ProductList-ClauseHeading"/>
        <w:outlineLvl w:val="4"/>
      </w:pPr>
      <w:r>
        <w:t>3.3. Piekļuves licences</w:t>
      </w:r>
    </w:p>
    <w:p w:rsidR="00282C9F" w:rsidRDefault="002D0921">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282C9F" w:rsidRDefault="00282C9F">
      <w:pPr>
        <w:pStyle w:val="ProductList-Body"/>
      </w:pPr>
    </w:p>
    <w:p w:rsidR="00282C9F" w:rsidRDefault="002D0921">
      <w:pPr>
        <w:pStyle w:val="ProductList-ClauseHeading"/>
        <w:outlineLvl w:val="4"/>
      </w:pPr>
      <w:r>
        <w:t>3.4. Windows MultiPoint Server 2012 Connector</w:t>
      </w:r>
    </w:p>
    <w:p w:rsidR="00282C9F" w:rsidRDefault="002D0921">
      <w:pPr>
        <w:pStyle w:val="ProductList-Body"/>
      </w:pPr>
      <w:r>
        <w:t>Windows Server 2012 MultiPoint Connector programmatūru Klients drīkst instalēt un lietot jebkurā ierīcē, kas ir licencēta piekļuvei Windows Server 2012</w:t>
      </w:r>
      <w:r>
        <w:fldChar w:fldCharType="begin"/>
      </w:r>
      <w:r>
        <w:instrText xml:space="preserve"> XE "Windows Server 2012" </w:instrText>
      </w:r>
      <w:r>
        <w:fldChar w:fldCharType="end"/>
      </w:r>
      <w:r>
        <w:t>. Šo programmatūru Klients drīkst lietot vienīgi, lai piekļūtu MultiPoint Server programmatūrai. Ja no šīs ierīces Klients servera programmatūrai piekļūst vienīgi, lai izmantotu MultiPoint Dashboard, Klientam nav nepieciešama MultiPoint Server CAL.</w:t>
      </w:r>
    </w:p>
    <w:p w:rsidR="00282C9F" w:rsidRDefault="00282C9F">
      <w:pPr>
        <w:pStyle w:val="ProductList-Body"/>
      </w:pPr>
    </w:p>
    <w:p w:rsidR="00282C9F" w:rsidRDefault="002D0921">
      <w:pPr>
        <w:pStyle w:val="ProductList-ClauseHeading"/>
        <w:outlineLvl w:val="4"/>
      </w:pPr>
      <w:r>
        <w:t>3.5. Papildu programmatūra</w:t>
      </w:r>
    </w:p>
    <w:p w:rsidR="00282C9F" w:rsidRDefault="002D0921">
      <w:pPr>
        <w:pStyle w:val="ProductList-Body"/>
      </w:pPr>
      <w:r>
        <w:t xml:space="preserve">Papildu programmatūras sarakstu skatiet vietnē </w:t>
      </w:r>
      <w:hyperlink r:id="rId85">
        <w:r>
          <w:rPr>
            <w:color w:val="00467F"/>
            <w:u w:val="single"/>
          </w:rPr>
          <w:t>http://go.microsoft.com/fwlink/?LinkId=245856</w:t>
        </w:r>
      </w:hyperlink>
      <w:r>
        <w:t>.</w:t>
      </w:r>
    </w:p>
    <w:p w:rsidR="00282C9F" w:rsidRDefault="002D0921">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97"/>
        <w:gridCol w:w="3575"/>
        <w:gridCol w:w="361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203" w:name="_Sec655"/>
      <w:r>
        <w:t>Windows Server</w:t>
      </w:r>
      <w:bookmarkEnd w:id="203"/>
      <w:r>
        <w:fldChar w:fldCharType="begin"/>
      </w:r>
      <w:r>
        <w:instrText xml:space="preserve"> TC "</w:instrText>
      </w:r>
      <w:bookmarkStart w:id="204" w:name="_Toc444159485"/>
      <w:r>
        <w:instrText>Windows Server</w:instrText>
      </w:r>
      <w:bookmarkEnd w:id="204"/>
      <w:r>
        <w:instrText>" \l 3</w:instrText>
      </w:r>
      <w:r>
        <w:fldChar w:fldCharType="end"/>
      </w:r>
    </w:p>
    <w:p w:rsidR="00282C9F" w:rsidRDefault="002D0921">
      <w:pPr>
        <w:pStyle w:val="ProductList-Offering1SubSection"/>
        <w:outlineLvl w:val="3"/>
      </w:pPr>
      <w:bookmarkStart w:id="205" w:name="_Sec703"/>
      <w:r>
        <w:t>1. Programmas pieejamība</w:t>
      </w:r>
      <w:bookmarkEnd w:id="205"/>
    </w:p>
    <w:tbl>
      <w:tblPr>
        <w:tblStyle w:val="PURTable"/>
        <w:tblW w:w="0" w:type="dxa"/>
        <w:tblLook w:val="04A0" w:firstRow="1" w:lastRow="0" w:firstColumn="1" w:lastColumn="0" w:noHBand="0" w:noVBand="1"/>
      </w:tblPr>
      <w:tblGrid>
        <w:gridCol w:w="4017"/>
        <w:gridCol w:w="615"/>
        <w:gridCol w:w="608"/>
        <w:gridCol w:w="610"/>
        <w:gridCol w:w="605"/>
        <w:gridCol w:w="605"/>
        <w:gridCol w:w="610"/>
        <w:gridCol w:w="614"/>
        <w:gridCol w:w="634"/>
        <w:gridCol w:w="618"/>
        <w:gridCol w:w="612"/>
        <w:gridCol w:w="630"/>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single" w:sz="9" w:space="0" w:color="FFFFFF"/>
              <w:left w:val="single" w:sz="9" w:space="0" w:color="FFFFFF"/>
              <w:bottom w:val="dashed" w:sz="4" w:space="0" w:color="BFBFBF"/>
              <w:right w:val="single" w:sz="9" w:space="0" w:color="FFFFFF"/>
            </w:tcBorders>
          </w:tcPr>
          <w:p w:rsidR="00282C9F" w:rsidRDefault="002D0921">
            <w:pPr>
              <w:pStyle w:val="ProductList-TableBody"/>
            </w:pPr>
            <w:r>
              <w:rPr>
                <w:color w:val="000000"/>
              </w:rP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82C9F" w:rsidRDefault="002D092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t>Windows Server 2012 attālās darbvirsmas pakalpojumu CAL</w:t>
            </w:r>
            <w:r>
              <w:fldChar w:fldCharType="begin"/>
            </w:r>
            <w:r>
              <w:instrText xml:space="preserve"> XE "Windows Server 2012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A,AO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16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rPr>
                <w:color w:val="000000"/>
              </w:rPr>
              <w:t>Windows Server 2012 Active Directory tiesību pārvaldības pakalpojumu ārējās piekļuves</w:t>
            </w:r>
            <w:r>
              <w:fldChar w:fldCharType="begin"/>
            </w:r>
            <w:r>
              <w:instrText xml:space="preserve"> XE "Windows Server 2012 Active Directory tiesību pārvaldības pakalpojumu ārējās piekļuves"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82C9F" w:rsidRDefault="002D092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4160" w:type="dxa"/>
            <w:tcBorders>
              <w:top w:val="dashed" w:sz="4" w:space="0" w:color="BFBFBF"/>
              <w:left w:val="single" w:sz="9" w:space="0" w:color="FFFFFF"/>
              <w:bottom w:val="none" w:sz="4" w:space="0" w:color="000000"/>
              <w:right w:val="single" w:sz="9" w:space="0" w:color="FFFFFF"/>
            </w:tcBorders>
          </w:tcPr>
          <w:p w:rsidR="00282C9F" w:rsidRDefault="002D0921">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82C9F" w:rsidRDefault="002D092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282C9F" w:rsidRDefault="002D092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82C9F" w:rsidRDefault="002D092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82C9F" w:rsidRDefault="002D092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82C9F" w:rsidRDefault="002D0921">
      <w:pPr>
        <w:pStyle w:val="ProductList-Offering1SubSection"/>
        <w:outlineLvl w:val="3"/>
      </w:pPr>
      <w:bookmarkStart w:id="206" w:name="_Sec758"/>
      <w:r>
        <w:t>2. Produktu nosacījumi</w:t>
      </w:r>
      <w:bookmarkEnd w:id="206"/>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kas paredzēts CAL un ārējām piekļuvēm (3/08)</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(SA):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D0921">
      <w:pPr>
        <w:pStyle w:val="ProductList-Offering1SubSection"/>
        <w:outlineLvl w:val="3"/>
      </w:pPr>
      <w:bookmarkStart w:id="207" w:name="_Sec807"/>
      <w:r>
        <w:t>3. Lietošanas tiesības</w:t>
      </w:r>
      <w:bookmarkEnd w:id="207"/>
    </w:p>
    <w:tbl>
      <w:tblPr>
        <w:tblStyle w:val="PURTable"/>
        <w:tblW w:w="0" w:type="dxa"/>
        <w:tblLook w:val="04A0" w:firstRow="1" w:lastRow="0" w:firstColumn="1" w:lastColumn="0" w:noHBand="0" w:noVBand="1"/>
      </w:tblPr>
      <w:tblGrid>
        <w:gridCol w:w="3599"/>
        <w:gridCol w:w="3571"/>
        <w:gridCol w:w="3620"/>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Procesors/CAL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Iekļautās tehnoloģijas.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1"/>
        <w:gridCol w:w="3591"/>
        <w:gridCol w:w="360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2C9F" w:rsidRDefault="002D092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82C9F" w:rsidRDefault="002D092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82C9F" w:rsidRDefault="002D0921">
            <w:pPr>
              <w:pStyle w:val="ProductList-TableBody"/>
            </w:pPr>
            <w:r>
              <w:t xml:space="preserve">CAL ekvivalenta licence (skatiet </w:t>
            </w:r>
            <w:hyperlink r:id="rId86">
              <w:r>
                <w:rPr>
                  <w:color w:val="00467F"/>
                  <w:u w:val="single"/>
                </w:rPr>
                <w:t>Pielikumu A</w:t>
              </w:r>
            </w:hyperlink>
            <w:r>
              <w:t>)</w:t>
            </w:r>
          </w:p>
        </w:tc>
      </w:tr>
    </w:tbl>
    <w:p w:rsidR="00282C9F" w:rsidRDefault="00282C9F">
      <w:pPr>
        <w:pStyle w:val="ProductList-Body"/>
      </w:pPr>
    </w:p>
    <w:p w:rsidR="00282C9F" w:rsidRDefault="002D0921">
      <w:pPr>
        <w:pStyle w:val="ProductList-SubClauseHeading"/>
        <w:outlineLvl w:val="5"/>
      </w:pPr>
      <w:r>
        <w:t>3.1.1. Ar Windows Server 2012 attālās darbvirsmas pakalpojumu CAL saistītā papildu funkcionalitāte</w:t>
      </w:r>
    </w:p>
    <w:p w:rsidR="00282C9F" w:rsidRDefault="002D0921">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2C9F" w:rsidRDefault="002D092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82C9F" w:rsidRDefault="002D0921">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82C9F" w:rsidRDefault="002D0921">
            <w:pPr>
              <w:pStyle w:val="ProductList-TableBody"/>
            </w:pPr>
            <w:r>
              <w:t>Windows Server 2012 Remote Desktop Services lietotāja SL</w:t>
            </w:r>
          </w:p>
        </w:tc>
      </w:tr>
    </w:tbl>
    <w:p w:rsidR="00282C9F" w:rsidRDefault="002D0921">
      <w:pPr>
        <w:pStyle w:val="ProductList-BodyIndented"/>
      </w:pPr>
      <w:r>
        <w:t>*Nepieciešama arī Windows Server lietošanai, lai viesotu grafisko lietotāja interfeisu (izmantojot Windows Server 2012 R2 attālās darbvirsmas pakalpojumu funkcionalitāti vai citu tehnoloģiju).</w:t>
      </w:r>
    </w:p>
    <w:p w:rsidR="00282C9F" w:rsidRDefault="00282C9F">
      <w:pPr>
        <w:pStyle w:val="ProductList-BodyIndented"/>
      </w:pPr>
    </w:p>
    <w:p w:rsidR="00282C9F" w:rsidRDefault="002D0921">
      <w:pPr>
        <w:pStyle w:val="ProductList-SubClauseHeading"/>
        <w:outlineLvl w:val="5"/>
      </w:pPr>
      <w:r>
        <w:t>3.1.2. Ar Windows Server 2012 tiesību pārvaldības pakalpojumu CAL saistītā papildu funkcionalitāte</w:t>
      </w:r>
    </w:p>
    <w:p w:rsidR="00282C9F" w:rsidRDefault="002D092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4"/>
        <w:gridCol w:w="3493"/>
        <w:gridCol w:w="349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2C9F" w:rsidRDefault="002D092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82C9F" w:rsidRDefault="002D0921">
            <w:pPr>
              <w:pStyle w:val="ProductList-TableBody"/>
            </w:pPr>
            <w:r>
              <w:t>Windows Server 2012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282C9F" w:rsidRDefault="002D0921">
            <w:pPr>
              <w:pStyle w:val="ProductList-TableBody"/>
            </w:pPr>
            <w:r>
              <w:t>Azure Rights Management lietotāja SL</w:t>
            </w:r>
          </w:p>
        </w:tc>
      </w:tr>
      <w:tr w:rsidR="00282C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2C9F" w:rsidRDefault="00282C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2C9F" w:rsidRDefault="002D0921">
            <w:pPr>
              <w:pStyle w:val="ProductList-TableBody"/>
            </w:pPr>
            <w:r>
              <w:t>Azure Rights Management A lietotāja SL</w:t>
            </w:r>
          </w:p>
        </w:tc>
        <w:tc>
          <w:tcPr>
            <w:tcW w:w="4040" w:type="dxa"/>
            <w:tcBorders>
              <w:top w:val="none" w:sz="4" w:space="0" w:color="000000"/>
              <w:left w:val="none" w:sz="4" w:space="0" w:color="000000"/>
              <w:bottom w:val="single" w:sz="4" w:space="0" w:color="000000"/>
              <w:right w:val="single" w:sz="4" w:space="0" w:color="000000"/>
            </w:tcBorders>
          </w:tcPr>
          <w:p w:rsidR="00282C9F" w:rsidRDefault="002D0921">
            <w:pPr>
              <w:pStyle w:val="ProductList-TableBody"/>
            </w:pPr>
            <w:r>
              <w:t xml:space="preserve">CAL ekvivalenta licence (skatiet </w:t>
            </w:r>
            <w:hyperlink r:id="rId87">
              <w:r>
                <w:rPr>
                  <w:color w:val="00467F"/>
                  <w:u w:val="single"/>
                </w:rPr>
                <w:t>Pielikumu A</w:t>
              </w:r>
            </w:hyperlink>
            <w:r>
              <w:t>)</w:t>
            </w:r>
          </w:p>
        </w:tc>
      </w:tr>
    </w:tbl>
    <w:p w:rsidR="00282C9F" w:rsidRDefault="00282C9F">
      <w:pPr>
        <w:pStyle w:val="ProductList-BodyIndented"/>
      </w:pPr>
    </w:p>
    <w:p w:rsidR="00282C9F" w:rsidRDefault="002D0921">
      <w:pPr>
        <w:pStyle w:val="ProductList-SubClauseHeading"/>
        <w:outlineLvl w:val="5"/>
      </w:pPr>
      <w:r>
        <w:t>3.1.3. Ar Microsoft Identity Manager lietotāja CAL saistītā papildu funkcionalitāte</w:t>
      </w:r>
    </w:p>
    <w:p w:rsidR="00282C9F" w:rsidRDefault="002D0921">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67"/>
        <w:gridCol w:w="3490"/>
        <w:gridCol w:w="347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2C9F" w:rsidRDefault="002D092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82C9F" w:rsidRDefault="002D0921">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282C9F" w:rsidRDefault="002D0921">
            <w:pPr>
              <w:pStyle w:val="ProductList-TableBody"/>
            </w:pPr>
            <w:r>
              <w:t>Microsoft Azure Active Directory Premium.</w:t>
            </w:r>
          </w:p>
        </w:tc>
      </w:tr>
      <w:tr w:rsidR="00282C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2C9F" w:rsidRDefault="00282C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2C9F" w:rsidRDefault="002D0921">
            <w:pPr>
              <w:pStyle w:val="ProductList-TableBody"/>
            </w:pPr>
            <w:r>
              <w:t xml:space="preserve">CAL ekvivalenta licence (skatiet </w:t>
            </w:r>
            <w:hyperlink r:id="rId88">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D0921">
      <w:pPr>
        <w:pStyle w:val="ProductList-BodyIndented"/>
      </w:pPr>
      <w:r>
        <w:t xml:space="preserve">*Nepieciešama arī ikvienai personai, kam programmatūra izsniedz vai pārvalda identitātes informāciju. </w:t>
      </w:r>
    </w:p>
    <w:p w:rsidR="00282C9F" w:rsidRDefault="00282C9F">
      <w:pPr>
        <w:pStyle w:val="ProductList-BodyIndented"/>
      </w:pPr>
    </w:p>
    <w:p w:rsidR="00282C9F" w:rsidRDefault="002D0921">
      <w:pPr>
        <w:pStyle w:val="ProductList-SubClauseHeading"/>
        <w:outlineLvl w:val="5"/>
      </w:pPr>
      <w:r>
        <w:t>3.1.4. Sinhronizēšanas pakalpojums</w:t>
      </w:r>
    </w:p>
    <w:p w:rsidR="00282C9F" w:rsidRDefault="002D0921">
      <w:pPr>
        <w:pStyle w:val="ProductList-BodyIndented"/>
      </w:pPr>
      <w:r>
        <w:t>Microsoft Identity Manager 2016 CAL nav nepieciešamas lietotājiem, kas izmanto vienīgi Microsoft Identity Manager sinhronizēšanas pakalpojumu.</w:t>
      </w:r>
    </w:p>
    <w:p w:rsidR="00282C9F" w:rsidRDefault="00282C9F">
      <w:pPr>
        <w:pStyle w:val="ProductList-BodyIndented"/>
      </w:pPr>
    </w:p>
    <w:p w:rsidR="00282C9F" w:rsidRDefault="002D0921">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2C9F" w:rsidRDefault="002D092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82C9F" w:rsidRDefault="002D0921">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
      </w:pPr>
    </w:p>
    <w:p w:rsidR="00282C9F" w:rsidRDefault="002D0921">
      <w:pPr>
        <w:pStyle w:val="ProductList-SubClauseHeading"/>
        <w:outlineLvl w:val="5"/>
      </w:pPr>
      <w:r>
        <w:t>3.2.1. Ar Windows Server 2012 attālās darbvirsmas pakalpojumu ārējās piekļuves licenci saistītā papildu funkcionalitāte</w:t>
      </w:r>
    </w:p>
    <w:p w:rsidR="00282C9F" w:rsidRDefault="002D0921">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2C9F" w:rsidRDefault="002D092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82C9F" w:rsidRDefault="002D0921">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D0921">
      <w:pPr>
        <w:pStyle w:val="ProductList-BodyIndented"/>
      </w:pPr>
      <w:r>
        <w:rPr>
          <w:i/>
        </w:rPr>
        <w:t>*Nepieciešama arī Windows Server lietošanai, lai viesotu grafisko lietotāja interfeisu (izmantojot Windows Server 2012 R2 attālās darbvirsmas pakalpojumu funkcionalitāti vai citu tehnoloģiju).</w:t>
      </w:r>
    </w:p>
    <w:p w:rsidR="00282C9F" w:rsidRDefault="00282C9F">
      <w:pPr>
        <w:pStyle w:val="ProductList-BodyIndented"/>
      </w:pPr>
    </w:p>
    <w:p w:rsidR="00282C9F" w:rsidRDefault="002D0921">
      <w:pPr>
        <w:pStyle w:val="ProductList-SubClauseHeading"/>
        <w:outlineLvl w:val="5"/>
      </w:pPr>
      <w:r>
        <w:t>3.2.2. Ar Windows Server 2012 tiesību pārvaldības pakalpojumu ārējās piekļuves licenci saistītā papildu funkcionalitāte</w:t>
      </w:r>
    </w:p>
    <w:p w:rsidR="00282C9F" w:rsidRDefault="002D092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5"/>
        <w:gridCol w:w="3538"/>
        <w:gridCol w:w="3397"/>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2C9F" w:rsidRDefault="002D092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82C9F" w:rsidRDefault="002D0921">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Indented"/>
      </w:pPr>
    </w:p>
    <w:p w:rsidR="00282C9F" w:rsidRDefault="002D0921">
      <w:pPr>
        <w:pStyle w:val="ProductList-SubClauseHeading"/>
        <w:outlineLvl w:val="5"/>
      </w:pPr>
      <w:r>
        <w:t>3.2.3. Ar Microsoft Identity Manager ārējās piekļuves licenci saistītā papildu funkcionalitāte</w:t>
      </w:r>
    </w:p>
    <w:p w:rsidR="00282C9F" w:rsidRDefault="002D0921">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2C9F" w:rsidRDefault="002D092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82C9F" w:rsidRDefault="002D092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82C9F" w:rsidRDefault="00282C9F">
            <w:pPr>
              <w:pStyle w:val="ProductList-TableBody"/>
            </w:pPr>
          </w:p>
        </w:tc>
      </w:tr>
    </w:tbl>
    <w:p w:rsidR="00282C9F" w:rsidRDefault="002D0921">
      <w:pPr>
        <w:pStyle w:val="ProductList-BodyIndented"/>
      </w:pPr>
      <w:r>
        <w:rPr>
          <w:i/>
        </w:rPr>
        <w:t>*Nepieciešama arī visiem Ārējiem lietotājiem, kuriem programmatūra izsniedz vai pārvalda identitātes informāciju (ja nav Microsoft Identity Manager 2016 CAL).</w:t>
      </w:r>
    </w:p>
    <w:p w:rsidR="00282C9F" w:rsidRDefault="00282C9F">
      <w:pPr>
        <w:pStyle w:val="ProductList-BodyIndented"/>
      </w:pPr>
    </w:p>
    <w:p w:rsidR="00282C9F" w:rsidRDefault="002D0921">
      <w:pPr>
        <w:pStyle w:val="ProductList-ClauseHeading"/>
        <w:outlineLvl w:val="4"/>
      </w:pPr>
      <w:r>
        <w:t>3.3. Windows Server 2012 R2 Essentials papildu nosacījumi</w:t>
      </w:r>
    </w:p>
    <w:p w:rsidR="00282C9F" w:rsidRDefault="002D0921">
      <w:pPr>
        <w:pStyle w:val="ProductList-SubClauseHeading"/>
        <w:outlineLvl w:val="5"/>
      </w:pPr>
      <w:r>
        <w:t>3.3.1. Lietošanas ierobežojumi</w:t>
      </w:r>
    </w:p>
    <w:p w:rsidR="00282C9F" w:rsidRDefault="002D0921" w:rsidP="002D0921">
      <w:pPr>
        <w:pStyle w:val="ProductList-Bullet"/>
        <w:numPr>
          <w:ilvl w:val="1"/>
          <w:numId w:val="31"/>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rsidR="00282C9F" w:rsidRDefault="002D0921" w:rsidP="002D0921">
      <w:pPr>
        <w:pStyle w:val="ProductList-Bullet"/>
        <w:numPr>
          <w:ilvl w:val="1"/>
          <w:numId w:val="31"/>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pārvaldīšanai un apkalpošanai licencētajā serverī. Šai Instancei nav jāatbilst prasībām, kas iepriekš aprakstītas punktos no (I) līdz (iv).</w:t>
      </w:r>
    </w:p>
    <w:p w:rsidR="00282C9F" w:rsidRDefault="00282C9F">
      <w:pPr>
        <w:pStyle w:val="ProductList-BodyIndented"/>
      </w:pPr>
    </w:p>
    <w:p w:rsidR="00282C9F" w:rsidRDefault="002D0921">
      <w:pPr>
        <w:pStyle w:val="ProductList-SubClauseHeading"/>
        <w:outlineLvl w:val="5"/>
      </w:pPr>
      <w:r>
        <w:t>3.3.2. Servera programmatūras lietošana</w:t>
      </w:r>
    </w:p>
    <w:p w:rsidR="00282C9F" w:rsidRDefault="002D0921">
      <w:pPr>
        <w:pStyle w:val="ProductList-BodyIndented"/>
      </w:pPr>
      <w:r>
        <w:t>Lietotāja konts ir unikāls lietotājvārds ar tam piesaistīto paroli, kas tiek izveidota, izmantojot Windows Server 2012 R2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282C9F" w:rsidRDefault="00282C9F">
      <w:pPr>
        <w:pStyle w:val="ProductList-BodyIndented"/>
      </w:pPr>
    </w:p>
    <w:p w:rsidR="00282C9F" w:rsidRDefault="002D0921">
      <w:pPr>
        <w:pStyle w:val="ProductList-SubClauseHeading"/>
        <w:outlineLvl w:val="5"/>
      </w:pPr>
      <w:r>
        <w:t>3.3.3. Windows Server 2012 R2 Essentials Connector</w:t>
      </w:r>
    </w:p>
    <w:p w:rsidR="00282C9F" w:rsidRDefault="002D0921">
      <w:pPr>
        <w:pStyle w:val="ProductList-BodyIndented"/>
      </w:pPr>
      <w:r>
        <w:t>Windows Server 2012 R2 Essentials Connector programmatūru Klients drīkst vienlaikus instalēt un lietot ne vairāk kā 50 ierīcēs. Šo programmatūru Klients drīkst izmantot tikai kopā ar servera programmatūru.</w:t>
      </w:r>
    </w:p>
    <w:p w:rsidR="00282C9F" w:rsidRDefault="00282C9F">
      <w:pPr>
        <w:pStyle w:val="ProductList-BodyIndented"/>
      </w:pPr>
    </w:p>
    <w:p w:rsidR="00282C9F" w:rsidRDefault="002D0921">
      <w:pPr>
        <w:pStyle w:val="ProductList-SubClauseHeading"/>
        <w:outlineLvl w:val="5"/>
      </w:pPr>
      <w:r>
        <w:t>3.3.4. Piekļuve Windows Server 2012 R2 Active Directory tiesību pārvaldības pakalpojumiem</w:t>
      </w:r>
    </w:p>
    <w:p w:rsidR="00282C9F" w:rsidRDefault="002D0921">
      <w:pPr>
        <w:pStyle w:val="ProductList-BodyIndented"/>
      </w:pPr>
      <w:r>
        <w:t>Katram Lietotāja kontam, kuru izmantojot lietotājs tieši vai netieši piekļūst Windows Server 2012 R2 Active Directory tiesību pārvaldības funkcionalitātei, Klientam ir nepieciešama Windows Server 2012 R2 Active Directory tiesību pārvaldības pakalpojumu CAL.</w:t>
      </w:r>
    </w:p>
    <w:p w:rsidR="00282C9F" w:rsidRDefault="00282C9F">
      <w:pPr>
        <w:pStyle w:val="ProductList-BodyIndented"/>
      </w:pPr>
    </w:p>
    <w:p w:rsidR="00282C9F" w:rsidRDefault="002D0921">
      <w:pPr>
        <w:pStyle w:val="ProductList-ClauseHeading"/>
        <w:outlineLvl w:val="4"/>
      </w:pPr>
      <w:r>
        <w:t>3.4. Windows Server 2012 papildu programmatūra</w:t>
      </w:r>
    </w:p>
    <w:tbl>
      <w:tblPr>
        <w:tblStyle w:val="PURTable"/>
        <w:tblW w:w="0" w:type="dxa"/>
        <w:tblLook w:val="04A0" w:firstRow="1" w:lastRow="0" w:firstColumn="1" w:lastColumn="0" w:noHBand="0" w:noVBand="1"/>
      </w:tblPr>
      <w:tblGrid>
        <w:gridCol w:w="3609"/>
        <w:gridCol w:w="3654"/>
        <w:gridCol w:w="3527"/>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
      </w:pPr>
    </w:p>
    <w:p w:rsidR="00282C9F" w:rsidRDefault="002D0921">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94"/>
        <w:gridCol w:w="3581"/>
        <w:gridCol w:w="3615"/>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w:t>
            </w:r>
            <w:hyperlink r:id="rId89">
              <w:r>
                <w:rPr>
                  <w:color w:val="00467F"/>
                  <w:u w:val="single"/>
                </w:rPr>
                <w:t>2013. gada oktobra un 2014. gada marta Produktu sarakstus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 xml:space="preserve">2015. gada jūnija Produktu sarakstu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82C9F" w:rsidRDefault="00282C9F">
            <w:pPr>
              <w:pStyle w:val="ProductList-TableBody"/>
            </w:pPr>
          </w:p>
        </w:tc>
      </w:tr>
    </w:tbl>
    <w:p w:rsidR="00282C9F" w:rsidRDefault="002D0921">
      <w:pPr>
        <w:pStyle w:val="ProductList-ClauseHeading"/>
        <w:outlineLvl w:val="4"/>
      </w:pPr>
      <w:r>
        <w:t>4.1. Attālās darbvirsmas pakalpojumu (RDS) lietotāja CAL (ar paplašinātajām tiesībām)</w:t>
      </w:r>
    </w:p>
    <w:p w:rsidR="00282C9F" w:rsidRDefault="002D0921">
      <w:pPr>
        <w:pStyle w:val="ProductList-Body"/>
      </w:pPr>
      <w:r>
        <w:t xml:space="preserve">Klientam ir tiesības lietot savas RDS lietotāja CAL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kuras Klients ir šādi lietojis, Klients vēlāk drīkst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282C9F" w:rsidRDefault="00282C9F">
      <w:pPr>
        <w:pStyle w:val="ProductList-Body"/>
      </w:pPr>
    </w:p>
    <w:p w:rsidR="00282C9F" w:rsidRDefault="002D0921">
      <w:pPr>
        <w:pStyle w:val="ProductList-ClauseHeading"/>
        <w:outlineLvl w:val="4"/>
      </w:pPr>
      <w:r>
        <w:t>4.2. Microsoft Azure hibrīdlietošanas priekšrocības</w:t>
      </w:r>
    </w:p>
    <w:p w:rsidR="00282C9F" w:rsidRDefault="002D0921">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282C9F" w:rsidRDefault="00282C9F">
      <w:pPr>
        <w:pStyle w:val="PURBreadcrumb"/>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44159486"/>
      <w:r>
        <w:instrText>Windows Small Business Server</w:instrText>
      </w:r>
      <w:bookmarkEnd w:id="210"/>
      <w:r>
        <w:instrText>" \l 3</w:instrText>
      </w:r>
      <w:r>
        <w:fldChar w:fldCharType="end"/>
      </w:r>
    </w:p>
    <w:p w:rsidR="00282C9F" w:rsidRDefault="002D0921">
      <w:pPr>
        <w:pStyle w:val="ProductList-Offering1SubSection"/>
        <w:outlineLvl w:val="3"/>
      </w:pPr>
      <w:bookmarkStart w:id="211" w:name="_Sec704"/>
      <w:r>
        <w:t>1. Programmas pieejamība</w:t>
      </w:r>
      <w:bookmarkEnd w:id="211"/>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282C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82C9F" w:rsidRDefault="002D0921">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160" w:type="dxa"/>
            <w:tcBorders>
              <w:top w:val="none" w:sz="4" w:space="0" w:color="FFFFFF"/>
              <w:left w:val="none" w:sz="4" w:space="0" w:color="FFFFFF"/>
              <w:bottom w:val="dashed" w:sz="4" w:space="0" w:color="BFBFBF"/>
              <w:right w:val="none" w:sz="4" w:space="0" w:color="FFFFFF"/>
            </w:tcBorders>
          </w:tcPr>
          <w:p w:rsidR="00282C9F" w:rsidRDefault="002D0921">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klients) (Ierīcei un Lietotājam)</w:t>
            </w:r>
          </w:p>
        </w:tc>
        <w:tc>
          <w:tcPr>
            <w:tcW w:w="620" w:type="dxa"/>
            <w:tcBorders>
              <w:top w:val="none" w:sz="4" w:space="0" w:color="FFFFFF"/>
              <w:left w:val="none" w:sz="4" w:space="0" w:color="FFFFFF"/>
              <w:bottom w:val="dashed" w:sz="4" w:space="0" w:color="BFBFBF"/>
              <w:right w:val="none" w:sz="4" w:space="0" w:color="FFFFFF"/>
            </w:tcBorders>
          </w:tcPr>
          <w:p w:rsidR="00282C9F" w:rsidRDefault="002D0921">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282C9F" w:rsidRDefault="002D0921">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282C9F" w:rsidRDefault="00282C9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82C9F" w:rsidRDefault="00282C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FFFFFF"/>
              <w:bottom w:val="dashed" w:sz="4" w:space="0" w:color="BFBFBF"/>
              <w:right w:val="none" w:sz="4" w:space="0" w:color="FFFFFF"/>
            </w:tcBorders>
          </w:tcPr>
          <w:p w:rsidR="00282C9F" w:rsidRDefault="002D0921">
            <w:pPr>
              <w:pStyle w:val="ProductList-TableBody"/>
            </w:pPr>
            <w:r>
              <w:rPr>
                <w:color w:val="000000"/>
              </w:rPr>
              <w:t>Windows Small Business Server 2011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282C9F" w:rsidRDefault="002D092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82C9F" w:rsidRDefault="002D092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282C9F" w:rsidRDefault="00282C9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82C9F" w:rsidRDefault="00282C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FFFFFF"/>
              <w:bottom w:val="dashed" w:sz="4" w:space="0" w:color="BFBFBF"/>
              <w:right w:val="none" w:sz="4" w:space="0" w:color="FFFFFF"/>
            </w:tcBorders>
          </w:tcPr>
          <w:p w:rsidR="00282C9F" w:rsidRDefault="002D0921">
            <w:pPr>
              <w:pStyle w:val="ProductList-TableBody"/>
            </w:pPr>
            <w:r>
              <w:rPr>
                <w:color w:val="000000"/>
              </w:rPr>
              <w:t>Windows Small Business Server 2011 CAL Suite (20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282C9F" w:rsidRDefault="002D092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82C9F" w:rsidRDefault="002D0921">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282C9F" w:rsidRDefault="00282C9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82C9F" w:rsidRDefault="00282C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FFFFFF"/>
              <w:bottom w:val="dashed" w:sz="4" w:space="0" w:color="BFBFBF"/>
              <w:right w:val="none" w:sz="4" w:space="0" w:color="FFFFFF"/>
            </w:tcBorders>
          </w:tcPr>
          <w:p w:rsidR="00282C9F" w:rsidRDefault="002D0921">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klients) (Ierīcei un Lietotājam)</w:t>
            </w:r>
          </w:p>
        </w:tc>
        <w:tc>
          <w:tcPr>
            <w:tcW w:w="620" w:type="dxa"/>
            <w:tcBorders>
              <w:top w:val="dashed" w:sz="4" w:space="0" w:color="BFBFBF"/>
              <w:left w:val="none" w:sz="4" w:space="0" w:color="FFFFFF"/>
              <w:bottom w:val="dashed" w:sz="4" w:space="0" w:color="BFBFBF"/>
              <w:right w:val="none" w:sz="4" w:space="0" w:color="FFFFFF"/>
            </w:tcBorders>
          </w:tcPr>
          <w:p w:rsidR="00282C9F" w:rsidRDefault="002D092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82C9F" w:rsidRDefault="002D0921">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282C9F" w:rsidRDefault="00282C9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82C9F" w:rsidRDefault="00282C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FFFFFF"/>
              <w:bottom w:val="dashed" w:sz="4" w:space="0" w:color="BFBFBF"/>
              <w:right w:val="none" w:sz="4" w:space="0" w:color="FFFFFF"/>
            </w:tcBorders>
          </w:tcPr>
          <w:p w:rsidR="00282C9F" w:rsidRDefault="002D0921">
            <w:pPr>
              <w:pStyle w:val="ProductList-TableBody"/>
            </w:pPr>
            <w:r>
              <w:rPr>
                <w:color w:val="000000"/>
              </w:rPr>
              <w:t>Windows Small Business Server 2011 Premium Add-on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282C9F" w:rsidRDefault="002D092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82C9F" w:rsidRDefault="002D092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282C9F" w:rsidRDefault="00282C9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82C9F" w:rsidRDefault="00282C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r>
      <w:tr w:rsidR="00282C9F">
        <w:tc>
          <w:tcPr>
            <w:tcW w:w="4160" w:type="dxa"/>
            <w:tcBorders>
              <w:top w:val="dashed" w:sz="4" w:space="0" w:color="BFBFBF"/>
              <w:left w:val="none" w:sz="4" w:space="0" w:color="FFFFFF"/>
              <w:bottom w:val="none" w:sz="4" w:space="0" w:color="000000"/>
              <w:right w:val="none" w:sz="4" w:space="0" w:color="FFFFFF"/>
            </w:tcBorders>
          </w:tcPr>
          <w:p w:rsidR="00282C9F" w:rsidRDefault="002D0921">
            <w:pPr>
              <w:pStyle w:val="ProductList-TableBody"/>
            </w:pPr>
            <w:r>
              <w:rPr>
                <w:color w:val="000000"/>
              </w:rPr>
              <w:t>Windows Small Business Server 2011 Premium Add-on CAL Suite (20 klienti) (Ierīcei un Lietotājam)</w:t>
            </w:r>
          </w:p>
        </w:tc>
        <w:tc>
          <w:tcPr>
            <w:tcW w:w="620" w:type="dxa"/>
            <w:tcBorders>
              <w:top w:val="dashed" w:sz="4" w:space="0" w:color="BFBFBF"/>
              <w:left w:val="none" w:sz="4" w:space="0" w:color="FFFFFF"/>
              <w:bottom w:val="none" w:sz="4" w:space="0" w:color="000000"/>
              <w:right w:val="none" w:sz="4" w:space="0" w:color="FFFFFF"/>
            </w:tcBorders>
          </w:tcPr>
          <w:p w:rsidR="00282C9F" w:rsidRDefault="002D0921">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282C9F" w:rsidRDefault="002D0921">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282C9F" w:rsidRDefault="00282C9F">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282C9F" w:rsidRDefault="00282C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3"/>
      </w:pPr>
      <w:bookmarkStart w:id="212" w:name="_Sec759"/>
      <w:r>
        <w:t>2. Produktu nosacījumi</w:t>
      </w:r>
      <w:bookmarkEnd w:id="212"/>
    </w:p>
    <w:tbl>
      <w:tblPr>
        <w:tblStyle w:val="PURTable"/>
        <w:tblW w:w="0" w:type="dxa"/>
        <w:tblLook w:val="04A0" w:firstRow="1" w:lastRow="0" w:firstColumn="1" w:lastColumn="0" w:noHBand="0" w:noVBand="1"/>
      </w:tblPr>
      <w:tblGrid>
        <w:gridCol w:w="3577"/>
        <w:gridCol w:w="3610"/>
        <w:gridCol w:w="360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Iepriekšējie izdevumi: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(SA):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D0921">
      <w:pPr>
        <w:pStyle w:val="ProductList-Offering1SubSection"/>
        <w:outlineLvl w:val="3"/>
      </w:pPr>
      <w:bookmarkStart w:id="213" w:name="_Sec808"/>
      <w:r>
        <w:t>3. Lietošanas tiesības</w:t>
      </w:r>
      <w:bookmarkEnd w:id="213"/>
    </w:p>
    <w:tbl>
      <w:tblPr>
        <w:tblStyle w:val="PURTable"/>
        <w:tblW w:w="0" w:type="dxa"/>
        <w:tblLook w:val="04A0" w:firstRow="1" w:lastRow="0" w:firstColumn="1" w:lastColumn="0" w:noHBand="0" w:noVBand="1"/>
      </w:tblPr>
      <w:tblGrid>
        <w:gridCol w:w="3582"/>
        <w:gridCol w:w="3580"/>
        <w:gridCol w:w="362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Papildu programmatūra: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Iekļautās tehnoloģijas.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D0921">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597"/>
        <w:gridCol w:w="3575"/>
        <w:gridCol w:w="3618"/>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Aizvietošanas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1">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Viesabonēšanas tiesības: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82C9F">
      <w:pPr>
        <w:sectPr w:rsidR="00282C9F">
          <w:headerReference w:type="default" r:id="rId92"/>
          <w:footerReference w:type="default" r:id="rId93"/>
          <w:type w:val="continuous"/>
          <w:pgSz w:w="12240" w:h="15840" w:code="1"/>
          <w:pgMar w:top="1170" w:right="720" w:bottom="720" w:left="720" w:header="432" w:footer="288" w:gutter="0"/>
          <w:cols w:space="360"/>
        </w:sectPr>
      </w:pPr>
    </w:p>
    <w:p w:rsidR="00282C9F" w:rsidRDefault="002D0921">
      <w:pPr>
        <w:pStyle w:val="ProductList-SectionHeading"/>
        <w:pageBreakBefore/>
        <w:outlineLvl w:val="0"/>
      </w:pPr>
      <w:bookmarkStart w:id="215" w:name="_Sec548"/>
      <w:bookmarkEnd w:id="33"/>
      <w:r>
        <w:t>Tiešsaistes pakalpojumi</w:t>
      </w:r>
      <w:r>
        <w:fldChar w:fldCharType="begin"/>
      </w:r>
      <w:r>
        <w:instrText xml:space="preserve"> TC "</w:instrText>
      </w:r>
      <w:bookmarkStart w:id="216" w:name="_Toc444159487"/>
      <w:r>
        <w:instrText>Tiešsaistes pakalpojumi</w:instrText>
      </w:r>
      <w:bookmarkEnd w:id="216"/>
      <w:r>
        <w:instrText>" \l 1</w:instrText>
      </w:r>
      <w:r>
        <w:fldChar w:fldCharType="end"/>
      </w:r>
    </w:p>
    <w:p w:rsidR="00282C9F" w:rsidRDefault="002D0921">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94">
        <w:r>
          <w:rPr>
            <w:color w:val="00467F"/>
            <w:u w:val="single"/>
          </w:rPr>
          <w:t>http://go.microsoft.com/?linkid=9840733</w:t>
        </w:r>
      </w:hyperlink>
      <w:r>
        <w:t xml:space="preserve"> un kas ir iekļauti šeit ar atsauci.</w:t>
      </w:r>
    </w:p>
    <w:p w:rsidR="00282C9F" w:rsidRDefault="002D0921">
      <w:pPr>
        <w:pStyle w:val="ProductList-Offering1Heading"/>
        <w:outlineLvl w:val="1"/>
      </w:pPr>
      <w:bookmarkStart w:id="217" w:name="_Sec620"/>
      <w:r>
        <w:t>Tiešsaistes pakalpojumu reģionālā pieejamība</w:t>
      </w:r>
      <w:bookmarkEnd w:id="217"/>
      <w:r>
        <w:fldChar w:fldCharType="begin"/>
      </w:r>
      <w:r>
        <w:instrText xml:space="preserve"> TC "</w:instrText>
      </w:r>
      <w:bookmarkStart w:id="218" w:name="_Toc444159488"/>
      <w:r>
        <w:instrText>Tiešsaistes pakalpojumu reģionālā pieejamība</w:instrText>
      </w:r>
      <w:bookmarkEnd w:id="218"/>
      <w:r>
        <w:instrText>" \l 2</w:instrText>
      </w:r>
      <w:r>
        <w:fldChar w:fldCharType="end"/>
      </w:r>
    </w:p>
    <w:p w:rsidR="00282C9F" w:rsidRDefault="002D0921">
      <w:pPr>
        <w:pStyle w:val="ProductList-Body"/>
      </w:pPr>
      <w:r>
        <w:t xml:space="preserve">Lai skatītu to valstu un reģionu sarakstu, kuros šie Tiešsaistes pakalpojumi ir pieejami, apmeklējiet vietni </w:t>
      </w:r>
      <w:hyperlink r:id="rId95" w:anchor="international">
        <w:r>
          <w:rPr>
            <w:color w:val="00467F"/>
            <w:u w:val="single"/>
          </w:rPr>
          <w:t>http://www.microsoft.com/online/faq.aspx#international</w:t>
        </w:r>
      </w:hyperlink>
      <w:r>
        <w:t>.</w:t>
      </w:r>
    </w:p>
    <w:p w:rsidR="00282C9F" w:rsidRDefault="002D0921">
      <w:pPr>
        <w:pStyle w:val="ProductList-Offering1Heading"/>
        <w:outlineLvl w:val="1"/>
      </w:pPr>
      <w:bookmarkStart w:id="219" w:name="_Sec621"/>
      <w:r>
        <w:t>Tiešsaistes pakalpojumu iegādes noteikumi</w:t>
      </w:r>
      <w:bookmarkEnd w:id="219"/>
      <w:r>
        <w:fldChar w:fldCharType="begin"/>
      </w:r>
      <w:r>
        <w:instrText xml:space="preserve"> TC "</w:instrText>
      </w:r>
      <w:bookmarkStart w:id="220" w:name="_Toc444159489"/>
      <w:r>
        <w:instrText>Tiešsaistes pakalpojumu iegādes noteikumi</w:instrText>
      </w:r>
      <w:bookmarkEnd w:id="220"/>
      <w:r>
        <w:instrText>" \l 2</w:instrText>
      </w:r>
      <w:r>
        <w:fldChar w:fldCharType="end"/>
      </w:r>
    </w:p>
    <w:p w:rsidR="00282C9F" w:rsidRDefault="002D0921">
      <w:pPr>
        <w:pStyle w:val="ProductList-Body"/>
      </w:pPr>
      <w:r>
        <w:t>Uz Tiešsaistes pakalpojumu iegādi attiecas šādi iegādes noteikumi.</w:t>
      </w:r>
    </w:p>
    <w:p w:rsidR="00282C9F" w:rsidRDefault="002D0921" w:rsidP="002D0921">
      <w:pPr>
        <w:pStyle w:val="ProductList-Bullet"/>
        <w:numPr>
          <w:ilvl w:val="0"/>
          <w:numId w:val="32"/>
        </w:numPr>
      </w:pPr>
      <w:r>
        <w:t>Abonēšanas nosacījumi ir atkarīgi no iegāde programmas. Līguma Enterprise programmas ietvaros tādu Tiešsaistes pakalpojumu abonēšanas nosacījumiem, kas nav Microsoft Azure, ir jābeidzas vienlaicīgi ar Klienta reģistrācijas beigu datumu.</w:t>
      </w:r>
    </w:p>
    <w:p w:rsidR="00282C9F" w:rsidRDefault="002D0921" w:rsidP="002D0921">
      <w:pPr>
        <w:pStyle w:val="ProductList-Bullet"/>
        <w:numPr>
          <w:ilvl w:val="0"/>
          <w:numId w:val="32"/>
        </w:numPr>
      </w:pPr>
      <w:r>
        <w:t>Ja Klients veic kāda Tiešsaistes pakalpojuma papildu iegādes, šīs papildu iegādes abonementa perioda beigas ir jāsaskaņo ar Klienta esošā abonementa periodu attiecībā uz to pašu Tiešsaistes pakalpojumu.</w:t>
      </w:r>
    </w:p>
    <w:p w:rsidR="00282C9F" w:rsidRDefault="002D0921" w:rsidP="002D0921">
      <w:pPr>
        <w:pStyle w:val="ProductList-Bullet"/>
        <w:numPr>
          <w:ilvl w:val="0"/>
          <w:numId w:val="32"/>
        </w:numPr>
      </w:pPr>
      <w:r>
        <w:t>Tiešsaistes pakalpojumu abonementa periodā Klientam nav tiesību samazināt Tiešsaistes pakalpojumu abonementā iekļauto lietotāju vai ierīču skaitu, ja vien Klienta lielapjoma licencēšanas līgumā šāda samazināšana nav atļauta.</w:t>
      </w:r>
    </w:p>
    <w:p w:rsidR="00282C9F" w:rsidRDefault="002D0921" w:rsidP="002D0921">
      <w:pPr>
        <w:pStyle w:val="ProductList-Bullet"/>
        <w:numPr>
          <w:ilvl w:val="0"/>
          <w:numId w:val="32"/>
        </w:numPr>
      </w:pPr>
      <w:r>
        <w:t xml:space="preserve">Nosacījumi pakalpojumam Microsoft Azure ir norādīti sadaļā “Microsoft Azure produkta ieraksts”. </w:t>
      </w:r>
    </w:p>
    <w:p w:rsidR="00282C9F" w:rsidRDefault="002D0921" w:rsidP="002D0921">
      <w:pPr>
        <w:pStyle w:val="ProductList-Bullet"/>
        <w:numPr>
          <w:ilvl w:val="0"/>
          <w:numId w:val="32"/>
        </w:numPr>
      </w:pPr>
      <w:r>
        <w:t>Papildinājuma un Paaugstinošās lietotāja SL ir jāiegādājas saskaņā ar to pašu lielapjoma licencēšanas līgumu un reģistrāciju (ja tāda ir), saskaņā ar kuru tika iegādāta to Iegūtā licence vai bāzes Lietotāja SL. Papildinājumu derīguma termiņš beidzas, kad beidzas Iegūtās licences SA seguma darbība vai beidzas Papildinājuma lietotāja SL darbība — atkarībā no tā, kas iestājas agrāk. Paaugstināšanas derīguma termiņš beidzas, kad beidzas Paaugstinošās lietotāja SL vai bāzes Lietotāja SL darbība.</w:t>
      </w:r>
    </w:p>
    <w:p w:rsidR="00282C9F" w:rsidRDefault="002D0921">
      <w:pPr>
        <w:pStyle w:val="ProductList-Offering1Heading"/>
        <w:outlineLvl w:val="1"/>
      </w:pPr>
      <w:bookmarkStart w:id="221" w:name="_Sec623"/>
      <w:r>
        <w:t>Tiešsaistes pakalpojumu atjaunošana</w:t>
      </w:r>
      <w:bookmarkEnd w:id="221"/>
      <w:r>
        <w:fldChar w:fldCharType="begin"/>
      </w:r>
      <w:r>
        <w:instrText xml:space="preserve"> TC "</w:instrText>
      </w:r>
      <w:bookmarkStart w:id="222" w:name="_Toc444159490"/>
      <w:r>
        <w:instrText>Tiešsaistes pakalpojumu atjaunošana</w:instrText>
      </w:r>
      <w:bookmarkEnd w:id="222"/>
      <w:r>
        <w:instrText>" \l 2</w:instrText>
      </w:r>
      <w:r>
        <w:fldChar w:fldCharType="end"/>
      </w:r>
    </w:p>
    <w:p w:rsidR="00282C9F" w:rsidRDefault="002D0921">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96">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GroupHeading"/>
        <w:outlineLvl w:val="1"/>
      </w:pPr>
      <w:bookmarkStart w:id="223" w:name="_Sec624"/>
      <w:r>
        <w:t>Microsoft Azure pakalpojumi</w:t>
      </w:r>
      <w:bookmarkEnd w:id="223"/>
      <w:r>
        <w:fldChar w:fldCharType="begin"/>
      </w:r>
      <w:r>
        <w:instrText xml:space="preserve"> TC "</w:instrText>
      </w:r>
      <w:bookmarkStart w:id="224" w:name="_Toc444159491"/>
      <w:r>
        <w:instrText>Microsoft Azure pakalpojumi</w:instrText>
      </w:r>
      <w:bookmarkEnd w:id="224"/>
      <w:r>
        <w:instrText>" \l 2</w:instrText>
      </w:r>
      <w:r>
        <w:fldChar w:fldCharType="end"/>
      </w:r>
    </w:p>
    <w:p w:rsidR="00282C9F" w:rsidRDefault="002D0921">
      <w:pPr>
        <w:pStyle w:val="ProductList-ClauseHeading"/>
        <w:outlineLvl w:val="2"/>
      </w:pPr>
      <w:r>
        <w:t>1. Definīcijas</w:t>
      </w:r>
    </w:p>
    <w:p w:rsidR="00282C9F" w:rsidRDefault="002D0921">
      <w:pPr>
        <w:pStyle w:val="ProductList-Body"/>
      </w:pPr>
      <w:r>
        <w:rPr>
          <w:b/>
          <w:color w:val="00188F"/>
        </w:rPr>
        <w:t>Piešķirtās gada saistības</w:t>
      </w:r>
      <w:r>
        <w:t xml:space="preserve"> ir Monetāro saistību daļa, kas katru gadu tiek piešķirta ar Reģistrācijas periodu.</w:t>
      </w:r>
    </w:p>
    <w:p w:rsidR="00282C9F" w:rsidRDefault="002D0921">
      <w:pPr>
        <w:pStyle w:val="ProductList-Body"/>
      </w:pPr>
      <w:r>
        <w:rPr>
          <w:b/>
          <w:color w:val="00188F"/>
        </w:rPr>
        <w:t>Saistību likmes</w:t>
      </w:r>
      <w:r>
        <w:t xml:space="preserve"> ir visu Microsoft Azure pakalpojumu, izņemot Microsoft Azure pakalpojumu plānu, lietošanas cenas līdz Piešķirto gada saistību vērtībai.</w:t>
      </w:r>
    </w:p>
    <w:p w:rsidR="00282C9F" w:rsidRDefault="002D0921">
      <w:pPr>
        <w:pStyle w:val="ProductList-Body"/>
      </w:pPr>
      <w:r>
        <w:rPr>
          <w:b/>
          <w:color w:val="00188F"/>
        </w:rPr>
        <w:t>Patēriņa kompensācija</w:t>
      </w:r>
      <w:r>
        <w:t xml:space="preserve"> ir vienāda ar piecdesmit procentiem no Piešķirtajām gada saistībām. Piemēram, ja Piešķirtās gada saistības ir USD 100 000, tad šī gada Patēriņa kompensācija ir USD 50 000.</w:t>
      </w:r>
    </w:p>
    <w:p w:rsidR="00282C9F" w:rsidRDefault="002D0921">
      <w:pPr>
        <w:pStyle w:val="ProductList-Body"/>
      </w:pPr>
      <w:r>
        <w:rPr>
          <w:b/>
          <w:color w:val="00188F"/>
        </w:rPr>
        <w:t xml:space="preserve">Patēriņa likmes </w:t>
      </w:r>
      <w:r>
        <w:t>ir cenas par Microsoft Azure pakalpojumu lietojumu, kas pārsniedz Piešķirtās gada saistības, vai — attiecībā uz noteiktiem Microsoft Azure pakalpojumu plāniem — jebkādu lietojumu, kas pārsniedz noteiktu daudzumu. Citos Microsoft vai Microsoft Azure dokumentos Patēriņa likmes var būt minētas arī kā “Pārsniegšanas likmes” vai “Pārsniegšana”. Saistību likmes ir vienādas ar Patēriņa likmēm.</w:t>
      </w:r>
    </w:p>
    <w:p w:rsidR="00282C9F" w:rsidRDefault="002D0921">
      <w:pPr>
        <w:pStyle w:val="ProductList-Body"/>
      </w:pPr>
      <w:r>
        <w:rPr>
          <w:b/>
          <w:color w:val="00188F"/>
        </w:rPr>
        <w:t>Microsoft Azure pakalpojumu plāns</w:t>
      </w:r>
      <w:r>
        <w:t xml:space="preserve"> ir viena atsevišķa Microsoft Azure pakalpojuma abonements, kas tālāk ir norādīts kā Microsoft Azure pakalpojumu plāns. Pakalpojumi, kas ir iegādāti kā Microsoft Azure pakalpojumu plāns, nav piemēroti Viesošanas izņēmumam vai Pārvaldītu pakalpojumu izņēmumam Tiešsaistes pakalpojumu nosacījumos.</w:t>
      </w:r>
    </w:p>
    <w:p w:rsidR="00282C9F" w:rsidRDefault="002D0921">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282C9F" w:rsidRDefault="00282C9F">
      <w:pPr>
        <w:pStyle w:val="ProductList-Body"/>
      </w:pPr>
    </w:p>
    <w:p w:rsidR="00282C9F" w:rsidRDefault="002D0921">
      <w:pPr>
        <w:pStyle w:val="ProductList-ClauseHeading"/>
        <w:outlineLvl w:val="2"/>
      </w:pPr>
      <w:r>
        <w:t>2. Abonementa periods</w:t>
      </w:r>
    </w:p>
    <w:p w:rsidR="00282C9F" w:rsidRDefault="002D0921">
      <w:pPr>
        <w:pStyle w:val="ProductList-Body"/>
      </w:pPr>
      <w:r>
        <w:t>Klienti ir tiesīgi abonēt Microsoft Azure pakalpojumus (tostarp Microsoft Azure pakalpojumu plānus) tikai uz tādu abonementa periodu, kas beidzas Klienta reģistrācijas beigu datumā (“vienlaicīgi”). Lai varētu abonēt Microsoft Azure pakalpojumus, klientu Reģistrācijas periodā ir jābūt atlikušiem vismaz diviem mēnešiem.</w:t>
      </w:r>
    </w:p>
    <w:p w:rsidR="00282C9F" w:rsidRDefault="00282C9F">
      <w:pPr>
        <w:pStyle w:val="ProductList-Body"/>
      </w:pPr>
    </w:p>
    <w:p w:rsidR="00282C9F" w:rsidRDefault="002D0921">
      <w:pPr>
        <w:pStyle w:val="ProductList-ClauseHeading"/>
        <w:outlineLvl w:val="2"/>
      </w:pPr>
      <w:r>
        <w:t>3. Pakalpojumu iegāde</w:t>
      </w:r>
    </w:p>
    <w:p w:rsidR="00282C9F" w:rsidRDefault="002D0921">
      <w:pPr>
        <w:pStyle w:val="ProductList-Body"/>
      </w:pPr>
      <w:r>
        <w:t>Microsoft Azure pakalpojumus drīkst iegādāties vienā no tālāk aprakstītajiem veidiem vai kā vairāku veidu kombināciju.</w:t>
      </w:r>
    </w:p>
    <w:p w:rsidR="00282C9F" w:rsidRDefault="002D0921" w:rsidP="002D0921">
      <w:pPr>
        <w:pStyle w:val="ProductList-Bullet"/>
        <w:numPr>
          <w:ilvl w:val="0"/>
          <w:numId w:val="33"/>
        </w:numPr>
      </w:pPr>
      <w:r>
        <w:rPr>
          <w:b/>
          <w:color w:val="00188F"/>
        </w:rPr>
        <w:t>Saistības</w:t>
      </w:r>
      <w:r>
        <w:t>. Monetārās saistības ir proporcionāli sadalītas visam Reģistrācijas periodam. Klienti ir tiesīgi jebkurā laikā palielināt savas Monetārās saistības, veicot papildu pasūtījumus. Kad tiek veikts papildu pasūtījums, tā gada Piešķirtās gada saistības tiek palielinātas par šī pasūtījuma summu. Katram nākamajam Reģistrācijas periodā atlikušajam gadam Piešķirtās gada saistības tiek palielinātas par summu, ko iegūst, papildu pasūtījuma summu reizinot ar divpadsmit, dalot ar pilnu mēnešu skaitu no papildu pasūtījuma veikšanas brīža līdz gadadienas datumam pēc papildu pasūtījuma veikšanas.</w:t>
      </w:r>
    </w:p>
    <w:p w:rsidR="00282C9F" w:rsidRDefault="002D0921" w:rsidP="002D0921">
      <w:pPr>
        <w:pStyle w:val="ProductList-Bullet"/>
        <w:numPr>
          <w:ilvl w:val="1"/>
          <w:numId w:val="33"/>
        </w:numPr>
      </w:pPr>
      <w:r>
        <w:t>Klientiem ir tiesības samazināt savas Monetārās saistības ikvienai nākamajai Reģistrācijas gadadienai, par to informējot savu tālākpārdevēju, kuram pirms Reģistrācijas gadadienas datuma šāda samazināšana ir jāsaskaņo ar korporāciju Microsoft.</w:t>
      </w:r>
    </w:p>
    <w:p w:rsidR="00282C9F" w:rsidRDefault="002D0921" w:rsidP="002D0921">
      <w:pPr>
        <w:pStyle w:val="ProductList-Bullet"/>
        <w:numPr>
          <w:ilvl w:val="1"/>
          <w:numId w:val="33"/>
        </w:numPr>
      </w:pPr>
      <w:r>
        <w:t>Klientiem savas Piešķirtās gada saistības katru gadu ir jāpatērē līdz Reģistrācijas gadadienas pirmspēdējā mēneša pēdējai dienai, un pēc šī datuma visa neizmantotā Piešķirto gada saistību daļa tiks zaudēta. Klientiem ir tiesības izmantot savu gada Patēriņa kompensāciju katru gadu līdz Reģistrācijas gadadienas pirmspēdējā mēneša pēdējai dienai, un pēc šī datuma visa neizmantotā Patēriņa kompensācijas daļa tiks zaudēta.</w:t>
      </w:r>
    </w:p>
    <w:p w:rsidR="00282C9F" w:rsidRDefault="002D0921" w:rsidP="002D0921">
      <w:pPr>
        <w:pStyle w:val="ProductList-Bullet"/>
        <w:numPr>
          <w:ilvl w:val="0"/>
          <w:numId w:val="33"/>
        </w:numPr>
      </w:pPr>
      <w:r>
        <w:rPr>
          <w:b/>
          <w:color w:val="00188F"/>
        </w:rPr>
        <w:t>Patēriņš</w:t>
      </w:r>
      <w:r>
        <w:t>. Klientiem ir jāmaksā atkarībā no Microsoft Azure pakalpojumu patēriņa daudzuma attiecīgajā norēķinu periodā. Noteikti Microsoft Azure pakalpojumu līdzekļi ir pieejami iegādei tikai atkarībā no patēriņa.</w:t>
      </w:r>
    </w:p>
    <w:p w:rsidR="00282C9F" w:rsidRDefault="002D0921" w:rsidP="002D0921">
      <w:pPr>
        <w:pStyle w:val="ProductList-Bullet"/>
        <w:numPr>
          <w:ilvl w:val="0"/>
          <w:numId w:val="33"/>
        </w:numPr>
      </w:pPr>
      <w:r>
        <w:rPr>
          <w:b/>
          <w:color w:val="00188F"/>
        </w:rPr>
        <w:t>Microsoft Azure pakalpojumu plāns</w:t>
      </w:r>
      <w:r>
        <w:t>. Klientiem ir tiesības Microsoft Azure pakalpojumus abonēt kā Microsoft Azure pakalpojumu plānu.</w:t>
      </w:r>
    </w:p>
    <w:p w:rsidR="00282C9F" w:rsidRDefault="002D0921" w:rsidP="002D0921">
      <w:pPr>
        <w:pStyle w:val="ProductList-Bullet"/>
        <w:numPr>
          <w:ilvl w:val="0"/>
          <w:numId w:val="33"/>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282C9F" w:rsidRDefault="00282C9F">
      <w:pPr>
        <w:pStyle w:val="ProductList-Body"/>
      </w:pPr>
    </w:p>
    <w:p w:rsidR="00282C9F" w:rsidRDefault="002D0921">
      <w:pPr>
        <w:pStyle w:val="ProductList-ClauseHeading"/>
        <w:outlineLvl w:val="2"/>
      </w:pPr>
      <w:r>
        <w:t>4. Izcenojums</w:t>
      </w:r>
    </w:p>
    <w:p w:rsidR="00282C9F" w:rsidRDefault="002D0921">
      <w:pPr>
        <w:pStyle w:val="ProductList-Body"/>
      </w:pPr>
      <w:r>
        <w:t>Ja Klientam nav reģistrācijas Enterprise, reģistrācijas Enterprise Subscription, līguma Select, līguma Select Plus vai reģistrācijas Server Cloud, tiek piemērots cenu līmenis A.</w:t>
      </w:r>
    </w:p>
    <w:p w:rsidR="00282C9F" w:rsidRDefault="00282C9F">
      <w:pPr>
        <w:pStyle w:val="ProductList-Body"/>
      </w:pPr>
    </w:p>
    <w:p w:rsidR="00282C9F" w:rsidRDefault="002D0921">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282C9F" w:rsidRDefault="00282C9F">
      <w:pPr>
        <w:pStyle w:val="ProductList-Body"/>
      </w:pPr>
    </w:p>
    <w:p w:rsidR="00282C9F" w:rsidRDefault="002D0921">
      <w:pPr>
        <w:pStyle w:val="ProductList-ClauseHeading"/>
        <w:outlineLvl w:val="2"/>
      </w:pPr>
      <w:r>
        <w:t>5. Maksājums un maksas</w:t>
      </w:r>
    </w:p>
    <w:p w:rsidR="00282C9F" w:rsidRDefault="002D0921">
      <w:pPr>
        <w:pStyle w:val="ProductList-Body"/>
      </w:pPr>
      <w:r>
        <w:t>Klientiem, kas Microsoft Azure pakalpojumus ir nodrošinājuši bez Monetārajām saistībām, reizi ceturksnī tiek izrakstīts rēķins atbilstoši Patēriņa likmēm.</w:t>
      </w:r>
    </w:p>
    <w:p w:rsidR="00282C9F" w:rsidRDefault="00282C9F">
      <w:pPr>
        <w:pStyle w:val="ProductList-Body"/>
      </w:pPr>
    </w:p>
    <w:p w:rsidR="00282C9F" w:rsidRDefault="002D0921">
      <w:pPr>
        <w:pStyle w:val="ProductList-Body"/>
      </w:pPr>
      <w:r>
        <w:t>Klientiem ar Monetārajām saistībām pirmais Piešķirto gada saistību rēķins tiek izrakstīts uzreiz, un turpmākie Piešķirto gada saistību rēķini tiks izrakstīti katru gadu Reģistrācijas spēkā stāšanās datumā. Klientiem ir arī tiesības izlemt samaksāt visu Monetāro saistību summu, veicot sākotnējo pasūtījumu.</w:t>
      </w:r>
    </w:p>
    <w:p w:rsidR="00282C9F" w:rsidRDefault="00282C9F">
      <w:pPr>
        <w:pStyle w:val="ProductList-Body"/>
      </w:pPr>
    </w:p>
    <w:p w:rsidR="00282C9F" w:rsidRDefault="002D0921">
      <w:pPr>
        <w:pStyle w:val="ProductList-Body"/>
      </w:pPr>
      <w:r>
        <w:t xml:space="preserve">Katru mēnesi korporācija Microsoft no Piešķirtajām gada saistībām atņem naudas summu par Klienta lietotajiem piemērotajiem Microsoft Azure pakalpojumiem. Kad Klienta Piešķirto gada saistību bilance ir izsmelta, rēķini par visu papildu lietojumu tiek izrakstīti atbilstoši Patēriņa likmēm. </w:t>
      </w:r>
    </w:p>
    <w:p w:rsidR="00282C9F" w:rsidRDefault="00282C9F">
      <w:pPr>
        <w:pStyle w:val="ProductList-Body"/>
      </w:pPr>
    </w:p>
    <w:p w:rsidR="00282C9F" w:rsidRDefault="002D0921">
      <w:pPr>
        <w:pStyle w:val="ProductList-Body"/>
      </w:pPr>
      <w:r>
        <w:t>Ja tieša reģistrācijas Enterprise Klienta lietojums ir zemāks par Piešķirto gada saistību un Patēriņa kompensācijas summu, tad rēķini par jebkādu lietojumu, kas pārsniedz Piešķirtās gada saistības, saskaņā ar Patēriņa likmēm šim Klientam vai tā tālākpārdevējam 1. un 2. gadā tiks izrakstīti Reģistrācijas spēkā stāšanās datuma gadadienā un 3. gadā — abonementa perioda beigās.</w:t>
      </w:r>
    </w:p>
    <w:p w:rsidR="00282C9F" w:rsidRDefault="00282C9F">
      <w:pPr>
        <w:pStyle w:val="ProductList-Body"/>
      </w:pPr>
    </w:p>
    <w:p w:rsidR="00282C9F" w:rsidRDefault="002D0921">
      <w:pPr>
        <w:pStyle w:val="ProductList-Body"/>
      </w:pPr>
      <w:r>
        <w:t>Ja tieša reģistrācijas Enterprise Klienta lietojums ir augstāks par Piešķirto gada saistību un Patēriņa kompensācijas summu, tad rēķini par visu lietojumu, kas pārsniedz Piešķirtās gada saistības, saskaņā ar Patēriņa likmēm šim Klientam vai tā tālākpārdevējam tiks izrakstīti katra Reģistrācijas ceturkšņa beigās.</w:t>
      </w:r>
    </w:p>
    <w:p w:rsidR="00282C9F" w:rsidRDefault="00282C9F">
      <w:pPr>
        <w:pStyle w:val="ProductList-Body"/>
      </w:pPr>
    </w:p>
    <w:p w:rsidR="00282C9F" w:rsidRDefault="002D0921">
      <w:pPr>
        <w:pStyle w:val="ProductList-Body"/>
      </w:pPr>
      <w:r>
        <w:t>Rēķini par jebkādu Microsoft Azure pakalpojumu lietošanu pēc tam, kad ir beidzies vai izbeigts Klienta abonementa periods, klientam vai tā tālākpārdevējam tiks izrakstīti reizi ceturksnī atbilstoši attiecīgajā brīdī spēkā esošajām Patēriņa likmēm.</w:t>
      </w:r>
    </w:p>
    <w:p w:rsidR="00282C9F" w:rsidRDefault="00282C9F">
      <w:pPr>
        <w:pStyle w:val="ProductList-Body"/>
      </w:pPr>
    </w:p>
    <w:p w:rsidR="00282C9F" w:rsidRDefault="002D0921">
      <w:pPr>
        <w:pStyle w:val="ProductList-Body"/>
      </w:pPr>
      <w:r>
        <w:t>Rēķins par Microsoft Azure pakalpojumu plāna iegādi tiek izrakstīts Klientam vai tā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tad par Klienta lietojumu, kas pārsniedz Sākotnējo daudzumu, norēķini notiek saskaņā ar Patēriņa likmēm, un Klienta Piešķirtās gada saistības var piemērot šādam lietojumam.</w:t>
      </w:r>
    </w:p>
    <w:p w:rsidR="00282C9F" w:rsidRDefault="00282C9F">
      <w:pPr>
        <w:pStyle w:val="ProductList-Body"/>
      </w:pPr>
    </w:p>
    <w:p w:rsidR="00282C9F" w:rsidRDefault="002D0921">
      <w:pPr>
        <w:pStyle w:val="ProductList-ClauseHeading"/>
        <w:outlineLvl w:val="2"/>
      </w:pPr>
      <w:r>
        <w:t>6. Programmas Open License, Open Value un Open Value Subscription</w:t>
      </w:r>
    </w:p>
    <w:p w:rsidR="00282C9F" w:rsidRDefault="002D0921">
      <w:pPr>
        <w:pStyle w:val="ProductList-SubClauseHeading"/>
        <w:outlineLvl w:val="3"/>
      </w:pPr>
      <w:r>
        <w:t>6.1. Definīcijas</w:t>
      </w:r>
    </w:p>
    <w:p w:rsidR="00282C9F" w:rsidRDefault="002D0921">
      <w:pPr>
        <w:pStyle w:val="ProductList-BodyIndented"/>
      </w:pPr>
      <w:r>
        <w:t xml:space="preserve">Līgumu Open License, Open Value un Open Value Subscription nolūkos </w:t>
      </w:r>
      <w:r>
        <w:rPr>
          <w:b/>
          <w:color w:val="00188F"/>
        </w:rPr>
        <w:t>Patēriņa likmes</w:t>
      </w:r>
      <w:r>
        <w:t xml:space="preserve"> ir visu Microsoft Azure pakalpojumu cenas.</w:t>
      </w:r>
    </w:p>
    <w:p w:rsidR="00282C9F" w:rsidRDefault="002D0921">
      <w:pPr>
        <w:pStyle w:val="ProductList-BodyIndented"/>
      </w:pPr>
      <w:r>
        <w:rPr>
          <w:b/>
          <w:color w:val="00188F"/>
        </w:rPr>
        <w:t>Portāls</w:t>
      </w:r>
      <w:r>
        <w:t xml:space="preserve"> ir tiešsaistes portāls, ar kuru Klients administrē savu Abonementu.</w:t>
      </w:r>
    </w:p>
    <w:p w:rsidR="00282C9F" w:rsidRDefault="002D0921">
      <w:pPr>
        <w:pStyle w:val="ProductList-BodyIndented"/>
      </w:pPr>
      <w:r>
        <w:rPr>
          <w:b/>
          <w:color w:val="00188F"/>
        </w:rPr>
        <w:t>Abonements</w:t>
      </w:r>
      <w:r>
        <w:t xml:space="preserve"> ir abonements, kura vērtība tiek noteikta pasūtīšanas laikā un kuru var mainīt pret noteiktu daudzumu Microsoft Azure pakalpojumu.</w:t>
      </w:r>
    </w:p>
    <w:p w:rsidR="00282C9F" w:rsidRDefault="00282C9F">
      <w:pPr>
        <w:pStyle w:val="ProductList-BodyIndented"/>
      </w:pPr>
    </w:p>
    <w:p w:rsidR="00282C9F" w:rsidRDefault="002D0921">
      <w:pPr>
        <w:pStyle w:val="ProductList-SubClauseHeading"/>
        <w:outlineLvl w:val="3"/>
      </w:pPr>
      <w:r>
        <w:t>6.2. Abonementa termiņš</w:t>
      </w:r>
    </w:p>
    <w:p w:rsidR="00282C9F" w:rsidRDefault="002D0921">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282C9F" w:rsidRDefault="00282C9F">
      <w:pPr>
        <w:pStyle w:val="ProductList-BodyIndented"/>
      </w:pPr>
    </w:p>
    <w:p w:rsidR="00282C9F" w:rsidRDefault="002D0921">
      <w:pPr>
        <w:pStyle w:val="ProductList-ClauseHeading"/>
        <w:outlineLvl w:val="2"/>
      </w:pPr>
      <w:r>
        <w:t>7. Microsoft Azure hibrīdlietošanas priekšrocības</w:t>
      </w:r>
    </w:p>
    <w:p w:rsidR="00282C9F" w:rsidRDefault="002D0921">
      <w:pPr>
        <w:pStyle w:val="ProductList-Body"/>
      </w:pPr>
      <w:r>
        <w:t>Saskaņā ar Microsoft Azure hibrīdlietošanas priekšrocībām klienti, kuru Windows Server licencēm ir Software Assurance (SA) segums, drīkst pakalpojumā Microsoft Azure augšupielādēt un izmantot savu Windows Server attēlu.</w:t>
      </w:r>
    </w:p>
    <w:p w:rsidR="00282C9F" w:rsidRDefault="00282C9F">
      <w:pPr>
        <w:pStyle w:val="ProductList-Body"/>
      </w:pPr>
    </w:p>
    <w:p w:rsidR="00282C9F" w:rsidRDefault="002D0921">
      <w:pPr>
        <w:pStyle w:val="ProductList-Body"/>
      </w:pPr>
      <w:r>
        <w:t>Windows Server programmatūras izmantošana saskaņā ar hibrīdlietošanas priekšrocībām ir iespējota ar Azure virtuālajām mašīnām, kurās nav iekļauts Windows Server (“Pamata instances”). Viena Windows Server procesora licence ar SA segumu dod tiesības jebkuram klientam izmantot Windows Server pakalpojumā Microsoft Azure līdz pat 16 Virtuālajos kodolos, katrai Azure Pamata instancei nodrošinot vismaz astoņus kodolus. Azure Pamata instances izmaksas nav iekļautas hibrīdlietošanas priekšrocībās.</w:t>
      </w:r>
    </w:p>
    <w:p w:rsidR="00282C9F" w:rsidRDefault="00282C9F">
      <w:pPr>
        <w:pStyle w:val="ProductList-Body"/>
      </w:pPr>
    </w:p>
    <w:p w:rsidR="00282C9F" w:rsidRDefault="002D0921">
      <w:pPr>
        <w:pStyle w:val="ProductList-Body"/>
      </w:pPr>
      <w:r>
        <w:t>Konfigurējot pakalpojumā Azure augšupielādēto(-s) attēlu(-s), Klientam ir jānorāda, ka viņš saskaņā ar hibrīdlietošanas priekšrocībām izmanto Windows Server. Klients drīkst lietot savu(-s) augšupielādēto(-s) attēlu(-s) atbilstoši Tiešsaistes pakalpojumu nosacījumiem.</w:t>
      </w:r>
    </w:p>
    <w:p w:rsidR="00282C9F" w:rsidRDefault="00282C9F">
      <w:pPr>
        <w:pStyle w:val="ProductList-Body"/>
      </w:pPr>
    </w:p>
    <w:p w:rsidR="00282C9F" w:rsidRDefault="002D0921">
      <w:pPr>
        <w:pStyle w:val="ProductList-Body"/>
      </w:pPr>
      <w:r>
        <w:t>Hibrīdlietošanas priekšrocības nodrošina papildu tiesības izvietot un izmantot programmatūru, ja tas tiek darīts saistībā ar Datacenter licencēm, un alternatīvas tiesības, ja tas tiek darīts saistībā ar Standarta licencēm. Standarta licences tiek uzskatītas par “piešķirtām pakalpojumam Azure”, ja Klients izmanto Windows Server saskaņā ar hibrīdlietošanas priekšrocībām, un uz tām attiecas Universālajos licences nosacījumos ietvertie Licences atkārtotas piešķiršanas ierobežojumi.</w:t>
      </w:r>
    </w:p>
    <w:p w:rsidR="00282C9F" w:rsidRDefault="002D0921">
      <w:pPr>
        <w:pStyle w:val="ProductList-Offering2HeadingNoBorder"/>
        <w:outlineLvl w:val="2"/>
      </w:pPr>
      <w:bookmarkStart w:id="225" w:name="_Sec625"/>
      <w:r>
        <w:t>Microsoft Azure pakalpojumi</w:t>
      </w:r>
      <w:bookmarkEnd w:id="225"/>
      <w:r>
        <w:fldChar w:fldCharType="begin"/>
      </w:r>
      <w:r>
        <w:instrText xml:space="preserve"> TC "</w:instrText>
      </w:r>
      <w:bookmarkStart w:id="226" w:name="_Toc444159492"/>
      <w:r>
        <w:instrText>Microsoft Azure pakalpojumi</w:instrText>
      </w:r>
      <w:bookmarkEnd w:id="226"/>
      <w:r>
        <w:instrText>" \l 3</w:instrText>
      </w:r>
      <w:r>
        <w:fldChar w:fldCharType="end"/>
      </w:r>
    </w:p>
    <w:p w:rsidR="00282C9F" w:rsidRDefault="002D0921">
      <w:pPr>
        <w:pStyle w:val="ProductList-Offering1SubSection"/>
        <w:outlineLvl w:val="3"/>
      </w:pPr>
      <w:bookmarkStart w:id="227" w:name="_Sec705"/>
      <w:r>
        <w:t>1. Programmas pieejamība</w:t>
      </w:r>
      <w:bookmarkEnd w:id="227"/>
    </w:p>
    <w:tbl>
      <w:tblPr>
        <w:tblStyle w:val="PURTable"/>
        <w:tblW w:w="0" w:type="dxa"/>
        <w:tblLook w:val="04A0" w:firstRow="1" w:lastRow="0" w:firstColumn="1" w:lastColumn="0" w:noHBand="0" w:noVBand="1"/>
      </w:tblPr>
      <w:tblGrid>
        <w:gridCol w:w="4388"/>
        <w:gridCol w:w="812"/>
        <w:gridCol w:w="773"/>
        <w:gridCol w:w="789"/>
        <w:gridCol w:w="804"/>
        <w:gridCol w:w="825"/>
        <w:gridCol w:w="818"/>
        <w:gridCol w:w="794"/>
        <w:gridCol w:w="781"/>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none" w:sz="4" w:space="0" w:color="BFBFBF"/>
              <w:right w:val="none" w:sz="4" w:space="0" w:color="6E6E6E"/>
            </w:tcBorders>
          </w:tcPr>
          <w:p w:rsidR="00282C9F" w:rsidRDefault="002D0921">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82C9F" w:rsidRDefault="002D0921">
      <w:pPr>
        <w:pStyle w:val="ProductList-Offering1SubSection"/>
        <w:outlineLvl w:val="3"/>
      </w:pPr>
      <w:bookmarkStart w:id="228" w:name="_Sec760"/>
      <w:r>
        <w:t>2. Produktu nosacījumi</w:t>
      </w:r>
      <w:bookmarkEnd w:id="228"/>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Piešķirtās gada saistības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Microsoft Azure pakalpojumu plāni</w:t>
      </w:r>
    </w:p>
    <w:p w:rsidR="00282C9F" w:rsidRDefault="002D0921">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82C9F" w:rsidRDefault="00282C9F">
            <w:pPr>
              <w:pStyle w:val="PURBreadcrumb"/>
            </w:pPr>
          </w:p>
          <w:tbl>
            <w:tblPr>
              <w:tblW w:w="0" w:type="dxa"/>
              <w:tblLook w:val="04A0" w:firstRow="1" w:lastRow="0" w:firstColumn="1" w:lastColumn="0" w:noHBand="0" w:noVBand="1"/>
            </w:tblPr>
            <w:tblGrid>
              <w:gridCol w:w="10684"/>
            </w:tblGrid>
            <w:tr w:rsidR="00282C9F">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TableBody"/>
            </w:pPr>
          </w:p>
        </w:tc>
      </w:tr>
    </w:tbl>
    <w:p w:rsidR="00282C9F" w:rsidRDefault="002D0921">
      <w:pPr>
        <w:pStyle w:val="ProductList-Offering2HeadingNoBorder"/>
        <w:outlineLvl w:val="2"/>
      </w:pPr>
      <w:bookmarkStart w:id="229" w:name="_Sec626"/>
      <w:r>
        <w:t>Microsoft Azure Support (plāns)</w:t>
      </w:r>
      <w:bookmarkEnd w:id="229"/>
      <w:r>
        <w:fldChar w:fldCharType="begin"/>
      </w:r>
      <w:r>
        <w:instrText xml:space="preserve"> TC "</w:instrText>
      </w:r>
      <w:bookmarkStart w:id="230" w:name="_Toc444159493"/>
      <w:r>
        <w:instrText>Microsoft Azure Support (plāns)</w:instrText>
      </w:r>
      <w:bookmarkEnd w:id="230"/>
      <w:r>
        <w:instrText>" \l 3</w:instrText>
      </w:r>
      <w:r>
        <w:fldChar w:fldCharType="end"/>
      </w:r>
    </w:p>
    <w:p w:rsidR="00282C9F" w:rsidRDefault="002D0921">
      <w:pPr>
        <w:pStyle w:val="ProductList-Offering1SubSection"/>
        <w:outlineLvl w:val="3"/>
      </w:pPr>
      <w:bookmarkStart w:id="231" w:name="_Sec706"/>
      <w:r>
        <w:t>1. Programmas pieejamība</w:t>
      </w:r>
      <w:bookmarkEnd w:id="231"/>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50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82C9F" w:rsidRDefault="002D0921">
      <w:pPr>
        <w:pStyle w:val="ProductList-Offering1SubSection"/>
        <w:outlineLvl w:val="3"/>
      </w:pPr>
      <w:bookmarkStart w:id="232" w:name="_Sec761"/>
      <w:r>
        <w:t>2. Produktu nosacījumi</w:t>
      </w:r>
      <w:bookmarkEnd w:id="232"/>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 xml:space="preserve">Piemērots samazināšanai: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Microsoft Azure Support piedāvājumi</w:t>
      </w:r>
    </w:p>
    <w:p w:rsidR="00282C9F" w:rsidRDefault="002D0921">
      <w:pPr>
        <w:pStyle w:val="ProductList-Body"/>
      </w:pPr>
      <w:r>
        <w:t xml:space="preserve">Papildinformācija par atbalsta piedāvājumiem saistībā ar Microsoft Azure ir pieejama vietnē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82C9F" w:rsidRDefault="00282C9F">
            <w:pPr>
              <w:pStyle w:val="PURBreadcrumb"/>
            </w:pPr>
          </w:p>
          <w:tbl>
            <w:tblPr>
              <w:tblW w:w="0" w:type="dxa"/>
              <w:tblLook w:val="04A0" w:firstRow="1" w:lastRow="0" w:firstColumn="1" w:lastColumn="0" w:noHBand="0" w:noVBand="1"/>
            </w:tblPr>
            <w:tblGrid>
              <w:gridCol w:w="10684"/>
            </w:tblGrid>
            <w:tr w:rsidR="00282C9F">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TableBody"/>
            </w:pPr>
          </w:p>
        </w:tc>
      </w:tr>
    </w:tbl>
    <w:p w:rsidR="00282C9F" w:rsidRDefault="002D0921">
      <w:pPr>
        <w:pStyle w:val="ProductList-Offering2HeadingNoBorder"/>
        <w:outlineLvl w:val="2"/>
      </w:pPr>
      <w:bookmarkStart w:id="233" w:name="_Sec628"/>
      <w:r>
        <w:t>Microsoft Azure Site Recovery (plāns)</w:t>
      </w:r>
      <w:bookmarkEnd w:id="233"/>
      <w:r>
        <w:fldChar w:fldCharType="begin"/>
      </w:r>
      <w:r>
        <w:instrText xml:space="preserve"> TC "</w:instrText>
      </w:r>
      <w:bookmarkStart w:id="234" w:name="_Toc444159494"/>
      <w:r>
        <w:instrText>Microsoft Azure Site Recovery (plāns)</w:instrText>
      </w:r>
      <w:bookmarkEnd w:id="234"/>
      <w:r>
        <w:instrText>" \l 3</w:instrText>
      </w:r>
      <w:r>
        <w:fldChar w:fldCharType="end"/>
      </w:r>
    </w:p>
    <w:p w:rsidR="00282C9F" w:rsidRDefault="002D0921">
      <w:pPr>
        <w:pStyle w:val="ProductList-Offering1SubSection"/>
        <w:outlineLvl w:val="3"/>
      </w:pPr>
      <w:bookmarkStart w:id="235" w:name="_Sec708"/>
      <w:r>
        <w:t>1. Programmas pieejamība</w:t>
      </w:r>
      <w:bookmarkEnd w:id="235"/>
    </w:p>
    <w:p w:rsidR="00282C9F" w:rsidRDefault="00282C9F">
      <w:pPr>
        <w:pStyle w:val="ProductList-Body"/>
      </w:pPr>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none" w:sz="4" w:space="0" w:color="BFBFBF"/>
              <w:right w:val="none" w:sz="4" w:space="0" w:color="6E6E6E"/>
            </w:tcBorders>
          </w:tcPr>
          <w:p w:rsidR="00282C9F" w:rsidRDefault="002D0921">
            <w:pPr>
              <w:pStyle w:val="ProductList-TableBody"/>
            </w:pPr>
            <w:r>
              <w:t>Microsoft Azure Site Recovery</w:t>
            </w:r>
            <w:r>
              <w:fldChar w:fldCharType="begin"/>
            </w:r>
            <w:r>
              <w:instrText xml:space="preserve"> XE "Microsoft Azure Site Recovery" </w:instrText>
            </w:r>
            <w:r>
              <w:fldChar w:fldCharType="end"/>
            </w:r>
            <w:r>
              <w:t xml:space="preserve"> (Klientam piederošai vietai)</w:t>
            </w:r>
          </w:p>
        </w:tc>
        <w:tc>
          <w:tcPr>
            <w:tcW w:w="860" w:type="dxa"/>
            <w:tcBorders>
              <w:top w:val="single" w:sz="6" w:space="0" w:color="FFFFF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82C9F" w:rsidRDefault="002D0921">
      <w:pPr>
        <w:pStyle w:val="ProductList-Offering1SubSection"/>
        <w:outlineLvl w:val="3"/>
      </w:pPr>
      <w:bookmarkStart w:id="236" w:name="_Sec763"/>
      <w:r>
        <w:t>2. Produktu nosacījumi</w:t>
      </w:r>
      <w:bookmarkEnd w:id="236"/>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 xml:space="preserve">Priekšnosacījums: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visi</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Sākotnējais daudzums</w:t>
      </w:r>
    </w:p>
    <w:p w:rsidR="00282C9F" w:rsidRDefault="002D0921">
      <w:pPr>
        <w:pStyle w:val="ProductList-Body"/>
      </w:pPr>
      <w:r>
        <w:t>Katrs Azure Site Recovery pasūtījums kā Microsoft Azure pakalpojumu plāns ietver Sākotnēja daudzuma iegādi. Par klienta lietojumu, kas pārsniedz Sākotnējo daudzumu, tiek izrakstīti rēķini saskaņā ar Patēriņa likmēm. Lai samaksātu par lietojumu, kas pārsniedz Sākotnējo daudzumu, drīkst izmantot Monetārās saistības.</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237" w:name="_Sec657"/>
      <w:r>
        <w:t>Enterprise Mobility Suite (plāns)</w:t>
      </w:r>
      <w:bookmarkEnd w:id="237"/>
      <w:r>
        <w:fldChar w:fldCharType="begin"/>
      </w:r>
      <w:r>
        <w:instrText xml:space="preserve"> TC "</w:instrText>
      </w:r>
      <w:bookmarkStart w:id="238" w:name="_Toc444159495"/>
      <w:r>
        <w:instrText>Enterprise Mobility Suite (plāns)</w:instrText>
      </w:r>
      <w:bookmarkEnd w:id="238"/>
      <w:r>
        <w:instrText>" \l 3</w:instrText>
      </w:r>
      <w:r>
        <w:fldChar w:fldCharType="end"/>
      </w:r>
    </w:p>
    <w:p w:rsidR="00282C9F" w:rsidRDefault="002D0921">
      <w:pPr>
        <w:pStyle w:val="ProductList-Offering1SubSection"/>
        <w:outlineLvl w:val="3"/>
      </w:pPr>
      <w:bookmarkStart w:id="239" w:name="_Sec709"/>
      <w:r>
        <w:t>1. Programmas pieejamība</w:t>
      </w:r>
      <w:bookmarkEnd w:id="239"/>
    </w:p>
    <w:tbl>
      <w:tblPr>
        <w:tblStyle w:val="PURTable"/>
        <w:tblW w:w="0" w:type="dxa"/>
        <w:tblLook w:val="04A0" w:firstRow="1" w:lastRow="0" w:firstColumn="1" w:lastColumn="0" w:noHBand="0" w:noVBand="1"/>
      </w:tblPr>
      <w:tblGrid>
        <w:gridCol w:w="4382"/>
        <w:gridCol w:w="812"/>
        <w:gridCol w:w="773"/>
        <w:gridCol w:w="789"/>
        <w:gridCol w:w="804"/>
        <w:gridCol w:w="825"/>
        <w:gridCol w:w="817"/>
        <w:gridCol w:w="794"/>
        <w:gridCol w:w="788"/>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t>Enterprise Mobility Suite</w:t>
            </w:r>
            <w:r>
              <w:fldChar w:fldCharType="begin"/>
            </w:r>
            <w:r>
              <w:instrText xml:space="preserve"> XE "Enterprise Mobility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Enterprise Mobility Suite Add On</w:t>
            </w:r>
            <w:r>
              <w:fldChar w:fldCharType="begin"/>
            </w:r>
            <w:r>
              <w:instrText xml:space="preserve"> XE "Enterprise Mobility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t>Enterprise Mobility Suite From SA</w:t>
            </w:r>
            <w:r>
              <w:fldChar w:fldCharType="begin"/>
            </w:r>
            <w:r>
              <w:instrText xml:space="preserve"> XE "Enterprise Mobility Suite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3"/>
      </w:pPr>
      <w:bookmarkStart w:id="240" w:name="_Sec764"/>
      <w:r>
        <w:t>2. Produktu nosacījumi</w:t>
      </w:r>
      <w:bookmarkEnd w:id="240"/>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 (tikai Intune)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Piemērotība Papildinājuma lietotāja SL iegādei</w:t>
      </w:r>
    </w:p>
    <w:p w:rsidR="00282C9F" w:rsidRDefault="002D0921">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pakalpojumu papildu noteikumi un nosacījumi.</w:t>
      </w:r>
    </w:p>
    <w:p w:rsidR="00282C9F" w:rsidRDefault="00282C9F">
      <w:pPr>
        <w:pStyle w:val="ProductList-Body"/>
      </w:pPr>
    </w:p>
    <w:p w:rsidR="00282C9F" w:rsidRDefault="002D0921">
      <w:pPr>
        <w:pStyle w:val="ProductList-ClauseHeading"/>
        <w:outlineLvl w:val="4"/>
      </w:pPr>
      <w:r>
        <w:t>2.2. Papildinājuma lietotāja SL iegūtās licences</w:t>
      </w:r>
    </w:p>
    <w:tbl>
      <w:tblPr>
        <w:tblStyle w:val="PURTable"/>
        <w:tblW w:w="0" w:type="dxa"/>
        <w:tblLook w:val="04A0" w:firstRow="1" w:lastRow="0" w:firstColumn="1" w:lastColumn="0" w:noHBand="0" w:noVBand="1"/>
      </w:tblPr>
      <w:tblGrid>
        <w:gridCol w:w="5378"/>
        <w:gridCol w:w="5412"/>
      </w:tblGrid>
      <w:tr w:rsidR="00282C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Papildinājuma lietotāja SL</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82C9F" w:rsidRDefault="00282C9F">
            <w:pPr>
              <w:pStyle w:val="ProductList-TableBody"/>
            </w:pP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82C9F" w:rsidRDefault="00282C9F">
            <w:pPr>
              <w:pStyle w:val="ProductList-TableBody"/>
            </w:pP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82C9F" w:rsidRDefault="00282C9F">
            <w:pPr>
              <w:pStyle w:val="ProductList-TableBody"/>
            </w:pP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82C9F" w:rsidRDefault="002D0921">
            <w:pPr>
              <w:pStyle w:val="ProductList-TableBody"/>
            </w:pPr>
            <w:r>
              <w:t>Enterprise Mobility Suite</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82C9F" w:rsidRDefault="00282C9F">
            <w:pPr>
              <w:pStyle w:val="ProductList-TableBody"/>
            </w:pP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2.3. Papildinājuma lietotāja SL iegādes ierobežojumi</w:t>
      </w:r>
    </w:p>
    <w:p w:rsidR="00282C9F" w:rsidRDefault="002D0921">
      <w:pPr>
        <w:pStyle w:val="ProductList-Body"/>
      </w:pPr>
      <w:r>
        <w:t>Katrai Iegūtajai licencei (vai Iegūto licenču kopai) drīkst iegādāties tikai vienu Papildinājuma lietotāja SL.</w:t>
      </w:r>
    </w:p>
    <w:p w:rsidR="00282C9F" w:rsidRDefault="00282C9F">
      <w:pPr>
        <w:pStyle w:val="ProductList-Body"/>
      </w:pPr>
    </w:p>
    <w:p w:rsidR="00282C9F" w:rsidRDefault="002D0921">
      <w:pPr>
        <w:pStyle w:val="ProductList-Body"/>
      </w:pPr>
      <w:r>
        <w:t>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rsidR="00282C9F" w:rsidRDefault="00282C9F">
      <w:pPr>
        <w:pStyle w:val="ProductList-Body"/>
      </w:pPr>
    </w:p>
    <w:p w:rsidR="00282C9F" w:rsidRDefault="002D0921">
      <w:pPr>
        <w:pStyle w:val="ProductList-Body"/>
      </w:pPr>
      <w:r>
        <w:t>Līguma Campus and School klientiem ir tiesības saviem Lietotājiem iegādāties atbilstošo Lietotāja abonēšanas licenci licencēm Enterprise Mobility Suite lietotāja SL līdz daudzumam, kas ir vienāds ar viņu Piemēroto datoru skaitu, ja vien klientiem ir segums attiecībā uz šīm Iegūtajām licencēm.</w:t>
      </w:r>
    </w:p>
    <w:p w:rsidR="00282C9F" w:rsidRDefault="00282C9F">
      <w:pPr>
        <w:pStyle w:val="ProductList-Body"/>
      </w:pPr>
    </w:p>
    <w:p w:rsidR="00282C9F" w:rsidRDefault="002D0921">
      <w:pPr>
        <w:pStyle w:val="ProductList-ClauseHeading"/>
        <w:outlineLvl w:val="4"/>
      </w:pPr>
      <w:r>
        <w:t>2.4. Piemērotība Enterprise Mobility Suite licenču No SA lietotāja SL iegādei</w:t>
      </w:r>
    </w:p>
    <w:p w:rsidR="00282C9F" w:rsidRDefault="002D0921">
      <w:pPr>
        <w:pStyle w:val="ProductList-Body"/>
      </w:pPr>
      <w:r>
        <w:t xml:space="preserve">No SA lietotāja SL drīkst iegādāties SA vietā, lai nākamajā tabulā norādītajiem Produktiem veiktu pāreju pilnībā apmaksātām pastāvīgajām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(“Iegūtās licences”). No SA lietotāja SL drīkst iegādāties arī tālāk minēto Produktu abonēšanas licenču vietā, ja Abonēšanas licence tika iegādāta vismaz trīs gadus pirms brīža, kad iegādājāties No SA lietotāja SL.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Nepieciešamās licences CAL Suite Bridge</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 Bridge for Enterprise Mobility Suite</w:t>
            </w:r>
            <w:r>
              <w:rPr>
                <w:vertAlign w:val="superscript"/>
              </w:rPr>
              <w:t>2,3</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CAL Bridge for Enterprise Mobility Suite</w:t>
            </w:r>
            <w:r>
              <w:rPr>
                <w:vertAlign w:val="superscript"/>
              </w:rPr>
              <w:t>2,4</w:t>
            </w:r>
          </w:p>
        </w:tc>
      </w:tr>
    </w:tbl>
    <w:p w:rsidR="00282C9F" w:rsidRDefault="002D0921">
      <w:pPr>
        <w:pStyle w:val="ProductList-Body"/>
      </w:pPr>
      <w:r>
        <w:rPr>
          <w:i/>
          <w:vertAlign w:val="superscript"/>
        </w:rPr>
        <w:t>1</w:t>
      </w:r>
      <w:r>
        <w:rPr>
          <w:i/>
        </w:rPr>
        <w:t>Pieejama iegādei vienīgi reģistrācijas gadadienā vai jauna reģistrācijas perioda sākumā.</w:t>
      </w:r>
    </w:p>
    <w:p w:rsidR="00282C9F" w:rsidRDefault="002D0921">
      <w:pPr>
        <w:pStyle w:val="ProductList-Body"/>
      </w:pPr>
      <w:r>
        <w:rPr>
          <w:i/>
          <w:vertAlign w:val="superscript"/>
        </w:rPr>
        <w:t>2</w:t>
      </w:r>
      <w:r>
        <w:rPr>
          <w:i/>
        </w:rPr>
        <w:t>Nepieciešama vienīgi Iegādei reģistrācijas gadadienā.</w:t>
      </w:r>
    </w:p>
    <w:p w:rsidR="00282C9F" w:rsidRDefault="002D0921">
      <w:pPr>
        <w:pStyle w:val="ProductList-Body"/>
      </w:pPr>
      <w:r>
        <w:rPr>
          <w:i/>
          <w:vertAlign w:val="superscript"/>
        </w:rPr>
        <w:t>3</w:t>
      </w:r>
      <w:r>
        <w:rPr>
          <w:i/>
        </w:rPr>
        <w:t xml:space="preserve">Iegāde nav nepieciešama lietotājiem, kuriem ir arī Office 365 licences (Enterprise un Government E1, E3, E4) </w:t>
      </w:r>
    </w:p>
    <w:p w:rsidR="00282C9F" w:rsidRDefault="002D0921">
      <w:pPr>
        <w:pStyle w:val="ProductList-Body"/>
      </w:pPr>
      <w:r>
        <w:rPr>
          <w:i/>
          <w:vertAlign w:val="superscript"/>
        </w:rPr>
        <w:t>4</w:t>
      </w:r>
      <w:r>
        <w:rPr>
          <w:i/>
        </w:rPr>
        <w:t>Iegāde nav nepieciešama lietotājiem, kuriem ir arī Office 365 licences (Enterprise un Government E3, E4)</w:t>
      </w:r>
    </w:p>
    <w:p w:rsidR="00282C9F" w:rsidRDefault="00282C9F">
      <w:pPr>
        <w:pStyle w:val="ProductList-Body"/>
      </w:pPr>
    </w:p>
    <w:p w:rsidR="00282C9F" w:rsidRDefault="002D0921">
      <w:pPr>
        <w:pStyle w:val="ProductList-ClauseHeading"/>
        <w:outlineLvl w:val="4"/>
      </w:pPr>
      <w:r>
        <w:t>2.5. No SA lietotāja SL iegāde</w:t>
      </w:r>
    </w:p>
    <w:p w:rsidR="00282C9F" w:rsidRDefault="002D0921">
      <w:pPr>
        <w:pStyle w:val="ProductList-Body"/>
      </w:pPr>
      <w:r>
        <w:t>Katras ierīces Iegūtajai licencei, kas ir minēta 2.4. sadaļā,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ierīces visiem lietotājiem.</w:t>
      </w:r>
    </w:p>
    <w:p w:rsidR="00282C9F" w:rsidRDefault="00282C9F">
      <w:pPr>
        <w:pStyle w:val="ProductList-Body"/>
      </w:pPr>
    </w:p>
    <w:p w:rsidR="00282C9F" w:rsidRDefault="002D0921">
      <w:pPr>
        <w:pStyle w:val="ProductList-ClauseHeading"/>
        <w:outlineLvl w:val="4"/>
      </w:pPr>
      <w:r>
        <w:t>2.6. SA priekšrocības Enterprise Mobility Suite licencēm No SA lietotāja SL</w:t>
      </w:r>
    </w:p>
    <w:p w:rsidR="00282C9F" w:rsidRDefault="002D0921">
      <w:pPr>
        <w:pStyle w:val="ProductList-Body"/>
      </w:pPr>
      <w:r>
        <w:t>Enterprise Mobility Suite licences No SA lietotāja SL Klientu kvalificē SA priekšrocību saņemšanai, pamatojoties uz 2.4. sadaļā minētajām Iegūtajām licencēm.</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241" w:name="_Sec658"/>
      <w:r>
        <w:t>Azure Active Directory (plāns)</w:t>
      </w:r>
      <w:bookmarkEnd w:id="241"/>
      <w:r>
        <w:fldChar w:fldCharType="begin"/>
      </w:r>
      <w:r>
        <w:instrText xml:space="preserve"> TC "</w:instrText>
      </w:r>
      <w:bookmarkStart w:id="242" w:name="_Toc444159496"/>
      <w:r>
        <w:instrText>Azure Active Directory (plāns)</w:instrText>
      </w:r>
      <w:bookmarkEnd w:id="242"/>
      <w:r>
        <w:instrText>" \l 3</w:instrText>
      </w:r>
      <w:r>
        <w:fldChar w:fldCharType="end"/>
      </w:r>
    </w:p>
    <w:p w:rsidR="00282C9F" w:rsidRDefault="002D0921">
      <w:pPr>
        <w:pStyle w:val="ProductList-Offering1SubSection"/>
        <w:outlineLvl w:val="3"/>
      </w:pPr>
      <w:bookmarkStart w:id="243" w:name="_Sec710"/>
      <w:r>
        <w:t>1. Programmas pieejamība</w:t>
      </w:r>
      <w:bookmarkEnd w:id="243"/>
    </w:p>
    <w:tbl>
      <w:tblPr>
        <w:tblStyle w:val="PURTable"/>
        <w:tblW w:w="0" w:type="dxa"/>
        <w:tblLook w:val="04A0" w:firstRow="1" w:lastRow="0" w:firstColumn="1" w:lastColumn="0" w:noHBand="0" w:noVBand="1"/>
      </w:tblPr>
      <w:tblGrid>
        <w:gridCol w:w="4383"/>
        <w:gridCol w:w="812"/>
        <w:gridCol w:w="772"/>
        <w:gridCol w:w="789"/>
        <w:gridCol w:w="804"/>
        <w:gridCol w:w="825"/>
        <w:gridCol w:w="817"/>
        <w:gridCol w:w="794"/>
        <w:gridCol w:w="788"/>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82C9F" w:rsidRDefault="002D0921">
      <w:pPr>
        <w:pStyle w:val="ProductList-Offering1SubSection"/>
        <w:outlineLvl w:val="3"/>
      </w:pPr>
      <w:bookmarkStart w:id="244" w:name="_Sec765"/>
      <w:r>
        <w:t>2. Produktu nosacījumi</w:t>
      </w:r>
      <w:bookmarkEnd w:id="244"/>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Vienotā pierakstīšanās (Single Sign-On — SSO)</w:t>
      </w:r>
    </w:p>
    <w:p w:rsidR="00282C9F" w:rsidRDefault="002D0921">
      <w:pPr>
        <w:pStyle w:val="ProductList-Body"/>
      </w:pPr>
      <w:r>
        <w:t>Microsoft Azure Active Directory Basic klientiem ir tiesības lietot SSO, lai katram lietotājam sākotnēji integrētu līdz 10 SAAS programmas/pielāgotās programmas.</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245" w:name="_Sec659"/>
      <w:r>
        <w:t>Azure Rights Management (plāns)</w:t>
      </w:r>
      <w:bookmarkEnd w:id="245"/>
      <w:r>
        <w:fldChar w:fldCharType="begin"/>
      </w:r>
      <w:r>
        <w:instrText xml:space="preserve"> TC "</w:instrText>
      </w:r>
      <w:bookmarkStart w:id="246" w:name="_Toc444159497"/>
      <w:r>
        <w:instrText>Azure Rights Management (plāns)</w:instrText>
      </w:r>
      <w:bookmarkEnd w:id="246"/>
      <w:r>
        <w:instrText>" \l 3</w:instrText>
      </w:r>
      <w:r>
        <w:fldChar w:fldCharType="end"/>
      </w:r>
    </w:p>
    <w:p w:rsidR="00282C9F" w:rsidRDefault="002D0921">
      <w:pPr>
        <w:pStyle w:val="ProductList-Offering1SubSection"/>
        <w:outlineLvl w:val="3"/>
      </w:pPr>
      <w:bookmarkStart w:id="247" w:name="_Sec711"/>
      <w:r>
        <w:t>1. Programmas pieejamība</w:t>
      </w:r>
      <w:bookmarkEnd w:id="247"/>
    </w:p>
    <w:tbl>
      <w:tblPr>
        <w:tblStyle w:val="PURTable"/>
        <w:tblW w:w="0" w:type="dxa"/>
        <w:tblLook w:val="04A0" w:firstRow="1" w:lastRow="0" w:firstColumn="1" w:lastColumn="0" w:noHBand="0" w:noVBand="1"/>
      </w:tblPr>
      <w:tblGrid>
        <w:gridCol w:w="4388"/>
        <w:gridCol w:w="811"/>
        <w:gridCol w:w="772"/>
        <w:gridCol w:w="788"/>
        <w:gridCol w:w="803"/>
        <w:gridCol w:w="825"/>
        <w:gridCol w:w="817"/>
        <w:gridCol w:w="793"/>
        <w:gridCol w:w="787"/>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Azure Rights Management Premium (Lietotāja SL)</w:t>
            </w:r>
          </w:p>
        </w:tc>
        <w:tc>
          <w:tcPr>
            <w:tcW w:w="86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rPr>
                <w:color w:val="000000"/>
              </w:rPr>
              <w:t>Azure Rights Management Premium (Lietotāja SL)</w:t>
            </w:r>
          </w:p>
        </w:tc>
        <w:tc>
          <w:tcPr>
            <w:tcW w:w="860" w:type="dxa"/>
            <w:tcBorders>
              <w:top w:val="dashed" w:sz="4" w:space="0" w:color="BFBFBF"/>
              <w:left w:val="none" w:sz="4" w:space="0" w:color="6E6E6E"/>
              <w:bottom w:val="none"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3"/>
      </w:pPr>
      <w:bookmarkStart w:id="248" w:name="_Sec766"/>
      <w:r>
        <w:t>2. Produktu nosacījumi</w:t>
      </w:r>
      <w:bookmarkEnd w:id="248"/>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Azure tiesību pārvaldības (Lietotāja SL)</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tiesību pārvaldības (Lietotāja SL)</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tiesību pārvaldības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249" w:name="_Sec660"/>
      <w:r>
        <w:t>Azure RemoteApp (plāns)</w:t>
      </w:r>
      <w:bookmarkEnd w:id="249"/>
      <w:r>
        <w:fldChar w:fldCharType="begin"/>
      </w:r>
      <w:r>
        <w:instrText xml:space="preserve"> TC "</w:instrText>
      </w:r>
      <w:bookmarkStart w:id="250" w:name="_Toc444159498"/>
      <w:r>
        <w:instrText>Azure RemoteApp (plāns)</w:instrText>
      </w:r>
      <w:bookmarkEnd w:id="250"/>
      <w:r>
        <w:instrText>" \l 3</w:instrText>
      </w:r>
      <w:r>
        <w:fldChar w:fldCharType="end"/>
      </w:r>
    </w:p>
    <w:p w:rsidR="00282C9F" w:rsidRDefault="002D0921">
      <w:pPr>
        <w:pStyle w:val="ProductList-Offering1SubSection"/>
        <w:outlineLvl w:val="3"/>
      </w:pPr>
      <w:bookmarkStart w:id="251" w:name="_Sec712"/>
      <w:r>
        <w:t>1. Programmas pieejamība</w:t>
      </w:r>
      <w:bookmarkEnd w:id="251"/>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none" w:sz="4" w:space="0" w:color="BFBFBF"/>
              <w:right w:val="none" w:sz="4" w:space="0" w:color="6E6E6E"/>
            </w:tcBorders>
          </w:tcPr>
          <w:p w:rsidR="00282C9F" w:rsidRDefault="002D0921">
            <w:pPr>
              <w:pStyle w:val="ProductList-TableBody"/>
            </w:pPr>
            <w:r>
              <w:t>Azure RemoteApp</w:t>
            </w:r>
            <w:r>
              <w:fldChar w:fldCharType="begin"/>
            </w:r>
            <w:r>
              <w:instrText xml:space="preserve"> XE "Azure RemoteApp"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82C9F" w:rsidRDefault="002D0921">
      <w:pPr>
        <w:pStyle w:val="ProductList-Offering1SubSection"/>
        <w:outlineLvl w:val="3"/>
      </w:pPr>
      <w:bookmarkStart w:id="252" w:name="_Sec767"/>
      <w:r>
        <w:t>2. Produktu nosacījumi</w:t>
      </w:r>
      <w:bookmarkEnd w:id="252"/>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253" w:name="_Sec854"/>
      <w:r>
        <w:t>Operations Management Suite (Plāns)</w:t>
      </w:r>
      <w:bookmarkEnd w:id="253"/>
      <w:r>
        <w:fldChar w:fldCharType="begin"/>
      </w:r>
      <w:r>
        <w:instrText xml:space="preserve"> TC "</w:instrText>
      </w:r>
      <w:bookmarkStart w:id="254" w:name="_Toc444159499"/>
      <w:r>
        <w:instrText>Operations Management Suite (Plāns)</w:instrText>
      </w:r>
      <w:bookmarkEnd w:id="254"/>
      <w:r>
        <w:instrText>" \l 3</w:instrText>
      </w:r>
      <w:r>
        <w:fldChar w:fldCharType="end"/>
      </w:r>
    </w:p>
    <w:p w:rsidR="00282C9F" w:rsidRDefault="002D0921">
      <w:pPr>
        <w:pStyle w:val="ProductList-Offering1SubSection"/>
        <w:outlineLvl w:val="3"/>
      </w:pPr>
      <w:bookmarkStart w:id="255" w:name="_Sec855"/>
      <w:r>
        <w:t>1. Programmas pieejamība</w:t>
      </w:r>
      <w:bookmarkEnd w:id="255"/>
    </w:p>
    <w:tbl>
      <w:tblPr>
        <w:tblStyle w:val="PURTable"/>
        <w:tblW w:w="0" w:type="dxa"/>
        <w:tblLook w:val="04A0" w:firstRow="1" w:lastRow="0" w:firstColumn="1" w:lastColumn="0" w:noHBand="0" w:noVBand="1"/>
      </w:tblPr>
      <w:tblGrid>
        <w:gridCol w:w="4454"/>
        <w:gridCol w:w="816"/>
        <w:gridCol w:w="779"/>
        <w:gridCol w:w="795"/>
        <w:gridCol w:w="705"/>
        <w:gridCol w:w="828"/>
        <w:gridCol w:w="821"/>
        <w:gridCol w:w="799"/>
        <w:gridCol w:w="787"/>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Operations Management Suite Standard Edition papildinājums</w:t>
            </w:r>
            <w:r>
              <w:fldChar w:fldCharType="begin"/>
            </w:r>
            <w:r>
              <w:instrText xml:space="preserve"> XE "Operations Management Suite Standard Edition papildinājums"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50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rPr>
                <w:color w:val="000000"/>
              </w:rPr>
              <w:t>Operations Management Suite Datacenter Edition papildinājums</w:t>
            </w:r>
            <w:r>
              <w:fldChar w:fldCharType="begin"/>
            </w:r>
            <w:r>
              <w:instrText xml:space="preserve"> XE "Operations Management Suite Datacenter Edition papildinājums"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82C9F" w:rsidRDefault="002D0921">
      <w:pPr>
        <w:pStyle w:val="ProductList-Offering1SubSection"/>
        <w:outlineLvl w:val="3"/>
      </w:pPr>
      <w:bookmarkStart w:id="256" w:name="_Sec856"/>
      <w:r>
        <w:t>2. Produktu nosacījumi</w:t>
      </w:r>
      <w:bookmarkEnd w:id="256"/>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Add-on SL</w:t>
      </w:r>
    </w:p>
    <w:tbl>
      <w:tblPr>
        <w:tblStyle w:val="PURTable"/>
        <w:tblW w:w="0" w:type="dxa"/>
        <w:tblLook w:val="04A0" w:firstRow="1" w:lastRow="0" w:firstColumn="1" w:lastColumn="0" w:noHBand="0" w:noVBand="1"/>
      </w:tblPr>
      <w:tblGrid>
        <w:gridCol w:w="5395"/>
        <w:gridCol w:w="5395"/>
      </w:tblGrid>
      <w:tr w:rsidR="00282C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Add-on SL</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Infrastructure Server Standard</w:t>
            </w:r>
            <w:r>
              <w:rPr>
                <w:vertAlign w:val="superscript"/>
              </w:rPr>
              <w:t>1</w:t>
            </w:r>
          </w:p>
          <w:p w:rsidR="00282C9F" w:rsidRDefault="002D092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Operations Management Suite Standard Edition papildinājums</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Infrastructure Server Suite Datacenter</w:t>
            </w:r>
            <w:r>
              <w:rPr>
                <w:vertAlign w:val="superscript"/>
              </w:rPr>
              <w:t>1</w:t>
            </w:r>
          </w:p>
          <w:p w:rsidR="00282C9F" w:rsidRDefault="002D092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Operations Management Suite Datacenter Edition papildinājums</w:t>
            </w:r>
          </w:p>
        </w:tc>
      </w:tr>
    </w:tbl>
    <w:p w:rsidR="00282C9F" w:rsidRDefault="002D0921">
      <w:pPr>
        <w:pStyle w:val="ProductList-Body"/>
      </w:pPr>
      <w:r>
        <w:rPr>
          <w:i/>
          <w:vertAlign w:val="superscript"/>
        </w:rPr>
        <w:t>1</w:t>
      </w:r>
      <w:r>
        <w:rPr>
          <w:i/>
        </w:rPr>
        <w:t>Ar aktīvu SA</w:t>
      </w:r>
    </w:p>
    <w:p w:rsidR="00282C9F" w:rsidRDefault="00282C9F">
      <w:pPr>
        <w:pStyle w:val="ProductList-Body"/>
      </w:pPr>
    </w:p>
    <w:p w:rsidR="00282C9F" w:rsidRDefault="002D0921">
      <w:pPr>
        <w:pStyle w:val="ProductList-ClauseHeading"/>
        <w:outlineLvl w:val="4"/>
      </w:pPr>
      <w:r>
        <w:t>2.2. Azure Site Recovery ar Operations Management Suite</w:t>
      </w:r>
    </w:p>
    <w:p w:rsidR="00282C9F" w:rsidRDefault="002D0921">
      <w:pPr>
        <w:pStyle w:val="ProductList-Body"/>
      </w:pPr>
      <w:r>
        <w:t>Katrs Microsoft Azure Site Recovery pasūtījums kā Microsoft Azure pakalpojumu plāns ietver Sākotnēja daudzuma iegādi. Par klienta lietojumu, kas pārsniedz Sākotnējo daudzumu, tiek izrakstīti rēķini saskaņā ar Patēriņa likmēm. Lai samaksātu par lietojumu, kas pārsniedz Sākotnējo daudzumu, drīkst izmantot Monetārās saistības.</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257" w:name="_Sec888"/>
      <w:r>
        <w:t>Microsoft daudzfaktoru autentifikācija (Plāns)</w:t>
      </w:r>
      <w:bookmarkEnd w:id="257"/>
      <w:r>
        <w:fldChar w:fldCharType="begin"/>
      </w:r>
      <w:r>
        <w:instrText xml:space="preserve"> TC "</w:instrText>
      </w:r>
      <w:bookmarkStart w:id="258" w:name="_Toc444159500"/>
      <w:r>
        <w:instrText>Microsoft daudzfaktoru autentifikācija (Plāns)</w:instrText>
      </w:r>
      <w:bookmarkEnd w:id="258"/>
      <w:r>
        <w:instrText>" \l 3</w:instrText>
      </w:r>
      <w:r>
        <w:fldChar w:fldCharType="end"/>
      </w:r>
    </w:p>
    <w:p w:rsidR="00282C9F" w:rsidRDefault="002D0921">
      <w:pPr>
        <w:pStyle w:val="ProductList-ClauseHeading"/>
        <w:outlineLvl w:val="3"/>
      </w:pPr>
      <w:bookmarkStart w:id="259" w:name="_Sec889"/>
      <w:r>
        <w:t>1. Programmas pieejamība</w:t>
      </w:r>
      <w:bookmarkEnd w:id="259"/>
    </w:p>
    <w:tbl>
      <w:tblPr>
        <w:tblStyle w:val="PURTable"/>
        <w:tblW w:w="0" w:type="dxa"/>
        <w:tblLook w:val="04A0" w:firstRow="1" w:lastRow="0" w:firstColumn="1" w:lastColumn="0" w:noHBand="0" w:noVBand="1"/>
      </w:tblPr>
      <w:tblGrid>
        <w:gridCol w:w="4449"/>
        <w:gridCol w:w="816"/>
        <w:gridCol w:w="778"/>
        <w:gridCol w:w="794"/>
        <w:gridCol w:w="705"/>
        <w:gridCol w:w="828"/>
        <w:gridCol w:w="821"/>
        <w:gridCol w:w="799"/>
        <w:gridCol w:w="794"/>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Daudzfaktoru autentifikācija</w:t>
            </w:r>
            <w:r>
              <w:fldChar w:fldCharType="begin"/>
            </w:r>
            <w:r>
              <w:instrText xml:space="preserve"> XE "Daudzfaktoru autentifikācija"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82C9F" w:rsidRDefault="002D0921">
      <w:pPr>
        <w:pStyle w:val="ProductList-Offering1SubSection"/>
        <w:outlineLvl w:val="3"/>
      </w:pPr>
      <w:bookmarkStart w:id="260" w:name="_Sec890"/>
      <w:r>
        <w:t>2. Produktu nosacījumi</w:t>
      </w:r>
      <w:bookmarkEnd w:id="260"/>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D0921">
      <w:pPr>
        <w:pStyle w:val="ProductList-Offering2HeadingNoBorder"/>
        <w:outlineLvl w:val="2"/>
      </w:pPr>
      <w:bookmarkStart w:id="261" w:name="_Sec909"/>
      <w:r>
        <w:t>Microsoft Azure StorSimple</w:t>
      </w:r>
      <w:bookmarkEnd w:id="261"/>
      <w:r>
        <w:fldChar w:fldCharType="begin"/>
      </w:r>
      <w:r>
        <w:instrText xml:space="preserve"> TC "</w:instrText>
      </w:r>
      <w:bookmarkStart w:id="262" w:name="_Toc444159501"/>
      <w:r>
        <w:instrText>Microsoft Azure StorSimple</w:instrText>
      </w:r>
      <w:bookmarkEnd w:id="262"/>
      <w:r>
        <w:instrText>" \l 3</w:instrText>
      </w:r>
      <w:r>
        <w:fldChar w:fldCharType="end"/>
      </w:r>
    </w:p>
    <w:p w:rsidR="00282C9F" w:rsidRDefault="002D0921">
      <w:pPr>
        <w:pStyle w:val="ProductList-Offering1SubSection"/>
        <w:outlineLvl w:val="3"/>
      </w:pPr>
      <w:bookmarkStart w:id="263" w:name="_Sec910"/>
      <w:r>
        <w:t>1. Programmas pieejamība</w:t>
      </w:r>
      <w:bookmarkEnd w:id="263"/>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t>StorSimple monetārās saistības</w:t>
            </w:r>
            <w:r>
              <w:fldChar w:fldCharType="begin"/>
            </w:r>
            <w:r>
              <w:instrText xml:space="preserve"> XE "StorSimple monetārās saistības" </w:instrText>
            </w:r>
            <w:r>
              <w:fldChar w:fldCharType="end"/>
            </w:r>
            <w:r>
              <w:t>-1 (8100 ierīce)</w:t>
            </w:r>
          </w:p>
        </w:tc>
        <w:tc>
          <w:tcPr>
            <w:tcW w:w="860" w:type="dxa"/>
            <w:tcBorders>
              <w:top w:val="single" w:sz="6" w:space="0" w:color="FFFFF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StorSimple monetārās saistības</w:t>
            </w:r>
            <w:r>
              <w:fldChar w:fldCharType="begin"/>
            </w:r>
            <w:r>
              <w:instrText xml:space="preserve"> XE "StorSimple monetārās saistības" </w:instrText>
            </w:r>
            <w:r>
              <w:fldChar w:fldCharType="end"/>
            </w:r>
            <w:r>
              <w:t>-2 (8600 ierīce)</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StorSimple standarta atbalsts</w:t>
            </w:r>
            <w:r>
              <w:fldChar w:fldCharType="begin"/>
            </w:r>
            <w:r>
              <w:instrText xml:space="preserve"> XE "StorSimple standarta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50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t>StorSimple standarta atbalsts līdz Premium atbalsts</w:t>
            </w:r>
            <w:r>
              <w:fldChar w:fldCharType="begin"/>
            </w:r>
            <w:r>
              <w:instrText xml:space="preserve"> XE "StorSimple standarta atbalsts līdz Premium atbalsts"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5020" w:type="dxa"/>
            <w:tcBorders>
              <w:top w:val="none" w:sz="4" w:space="0" w:color="BFBFBF"/>
              <w:left w:val="none" w:sz="4" w:space="0" w:color="6E6E6E"/>
              <w:bottom w:val="none" w:sz="4" w:space="0" w:color="BFBFBF"/>
              <w:right w:val="none" w:sz="4" w:space="0" w:color="6E6E6E"/>
            </w:tcBorders>
          </w:tcPr>
          <w:p w:rsidR="00282C9F" w:rsidRDefault="002D0921">
            <w:pPr>
              <w:pStyle w:val="ProductList-TableBody"/>
            </w:pPr>
            <w:r>
              <w:t>StorSimple Premium atbalsts</w:t>
            </w:r>
            <w:r>
              <w:fldChar w:fldCharType="begin"/>
            </w:r>
            <w:r>
              <w:instrText xml:space="preserve"> XE "StorSimple Premium atbalsts"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82C9F" w:rsidRDefault="002D0921">
      <w:pPr>
        <w:pStyle w:val="ProductList-Offering1SubSection"/>
        <w:outlineLvl w:val="3"/>
      </w:pPr>
      <w:bookmarkStart w:id="264" w:name="_Sec911"/>
      <w:r>
        <w:t>2. Produktu nosacījumi</w:t>
      </w:r>
      <w:bookmarkEnd w:id="264"/>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Piemērots samazināšanai (SCE):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r>
    </w:tbl>
    <w:p w:rsidR="00282C9F" w:rsidRDefault="00282C9F">
      <w:pPr>
        <w:pStyle w:val="ProductList-Body"/>
      </w:pPr>
    </w:p>
    <w:p w:rsidR="00282C9F" w:rsidRDefault="002D0921">
      <w:pPr>
        <w:pStyle w:val="ProductList-ClauseHeading"/>
        <w:outlineLvl w:val="4"/>
      </w:pPr>
      <w:r>
        <w:t>2.1. StorSimple monetāro saistību piedāvājumi</w:t>
      </w:r>
    </w:p>
    <w:p w:rsidR="00282C9F" w:rsidRDefault="002D0921">
      <w:pPr>
        <w:pStyle w:val="ProductList-Body"/>
      </w:pPr>
      <w:r>
        <w:t xml:space="preserve">Par katru iegādāto StorSimple monetāro saistību piedāvājumu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F — Krātuves masīva nosacījumi</w:t>
        </w:r>
      </w:hyperlink>
      <w:r>
        <w:t>.</w:t>
      </w:r>
    </w:p>
    <w:p w:rsidR="00282C9F" w:rsidRDefault="00282C9F">
      <w:pPr>
        <w:pStyle w:val="ProductList-Body"/>
      </w:pPr>
    </w:p>
    <w:p w:rsidR="00282C9F" w:rsidRDefault="002D0921">
      <w:pPr>
        <w:pStyle w:val="ProductList-ClauseHeading"/>
        <w:outlineLvl w:val="4"/>
      </w:pPr>
      <w:r>
        <w:t>2.2. Microsoft StorSimple atbalsta piedāvājumi</w:t>
      </w:r>
    </w:p>
    <w:p w:rsidR="00282C9F" w:rsidRDefault="002D0921">
      <w:pPr>
        <w:pStyle w:val="ProductList-Body"/>
      </w:pPr>
      <w:r>
        <w:t>Papildinformācija par atbalsta piedāvājumiem saistībā ar Microsoft Azure ir pieejama vietnē https://msdn.microsoft.com/lv-lv/library/mt433077(TechNet.10).aspx.</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1HeadingNoBorder"/>
        <w:outlineLvl w:val="1"/>
      </w:pPr>
      <w:bookmarkStart w:id="265" w:name="_Sec629"/>
      <w:r>
        <w:t>Enterprise Cloud Suite</w:t>
      </w:r>
      <w:bookmarkEnd w:id="265"/>
      <w:r>
        <w:fldChar w:fldCharType="begin"/>
      </w:r>
      <w:r>
        <w:instrText xml:space="preserve"> TC "</w:instrText>
      </w:r>
      <w:bookmarkStart w:id="266" w:name="_Toc444159502"/>
      <w:r>
        <w:instrText>Enterprise Cloud Suite</w:instrText>
      </w:r>
      <w:bookmarkEnd w:id="266"/>
      <w:r>
        <w:instrText>" \l 2</w:instrText>
      </w:r>
      <w:r>
        <w:fldChar w:fldCharType="end"/>
      </w:r>
    </w:p>
    <w:p w:rsidR="00282C9F" w:rsidRDefault="002D0921">
      <w:pPr>
        <w:pStyle w:val="ProductList-Offering1SubSection"/>
        <w:outlineLvl w:val="2"/>
      </w:pPr>
      <w:bookmarkStart w:id="267" w:name="_Sec713"/>
      <w:r>
        <w:t>1. Programmas pieejamība</w:t>
      </w:r>
      <w:bookmarkEnd w:id="267"/>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t>Enterprise Cloud Suite</w:t>
            </w:r>
            <w:r>
              <w:fldChar w:fldCharType="begin"/>
            </w:r>
            <w:r>
              <w:instrText xml:space="preserve"> XE "Enterprise Cloud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Enterprise Cloud Suite Add On</w:t>
            </w:r>
            <w:r>
              <w:fldChar w:fldCharType="begin"/>
            </w:r>
            <w:r>
              <w:instrText xml:space="preserve"> XE "Enterprise Cloud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Enterprise Cloud Suite From SA</w:t>
            </w:r>
            <w:r>
              <w:fldChar w:fldCharType="begin"/>
            </w:r>
            <w:r>
              <w:instrText xml:space="preserve"> XE "Enterprise Cloud Suite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t>Lync Voice Add-on for Enterprise Cloud Suite</w:t>
            </w:r>
            <w:r>
              <w:fldChar w:fldCharType="begin"/>
            </w:r>
            <w:r>
              <w:instrText xml:space="preserve"> XE "Lync Voice Add-on for Enterprise Cloud Suite"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2"/>
      </w:pPr>
      <w:bookmarkStart w:id="268" w:name="_Sec768"/>
      <w:r>
        <w:t>2. Produktu nosacījumi</w:t>
      </w:r>
      <w:bookmarkEnd w:id="268"/>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3"/>
      </w:pPr>
      <w:r>
        <w:t>2.1. Papildinājuma lietotāja SL un No SA Lietotāja SL</w:t>
      </w:r>
    </w:p>
    <w:p w:rsidR="00282C9F" w:rsidRDefault="002D0921">
      <w:pPr>
        <w:pStyle w:val="ProductList-Body"/>
      </w:pPr>
      <w:r>
        <w:t xml:space="preserve">Lai iegūtu Enterprise Cloud Suite Papildinājuma lietotāja SL vai Enterprise Cloud Suite No SA lietotāja SL, klientam ir jānodrošina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Enterprise Cloud Suite komponentu. Komponenti ir šādi: Windows SA katram Lietotājam</w:t>
      </w:r>
      <w:r>
        <w:fldChar w:fldCharType="begin"/>
      </w:r>
      <w:r>
        <w:instrText xml:space="preserve"> XE "Windows SA katram Lietotājam" </w:instrText>
      </w:r>
      <w:r>
        <w:fldChar w:fldCharType="end"/>
      </w:r>
      <w:r>
        <w:t>, Enterprise Mobility Suite</w:t>
      </w:r>
      <w:r>
        <w:fldChar w:fldCharType="begin"/>
      </w:r>
      <w:r>
        <w:instrText xml:space="preserve"> XE "Enterprise Mobility Suite" </w:instrText>
      </w:r>
      <w:r>
        <w:fldChar w:fldCharType="end"/>
      </w:r>
      <w:r>
        <w:t xml:space="preserve"> un Office 365 Enterprise E3</w:t>
      </w:r>
      <w:r>
        <w:fldChar w:fldCharType="begin"/>
      </w:r>
      <w:r>
        <w:instrText xml:space="preserve"> XE "Office 365 Enterprise E3" </w:instrText>
      </w:r>
      <w:r>
        <w:fldChar w:fldCharType="end"/>
      </w:r>
      <w:r>
        <w:t>. Informāciju par Enterprise Cloud Suite komponentiem skatiet papildinformācijas sadaļu apakšsadaļās “Enterprise Cloud Suite papildinājuma lietotāja SL” un “Enterprise Cloud Suite No SA lietotāja SL”.</w:t>
      </w:r>
    </w:p>
    <w:p w:rsidR="00282C9F" w:rsidRDefault="00282C9F">
      <w:pPr>
        <w:pStyle w:val="ProductList-Body"/>
      </w:pPr>
    </w:p>
    <w:p w:rsidR="00282C9F" w:rsidRDefault="002D0921">
      <w:pPr>
        <w:pStyle w:val="ProductList-ClauseHeading"/>
        <w:outlineLvl w:val="3"/>
      </w:pPr>
      <w:r>
        <w:t>2.2. No SA lietotāja SL iegāde</w:t>
      </w:r>
    </w:p>
    <w:p w:rsidR="00282C9F" w:rsidRDefault="002D0921">
      <w:pPr>
        <w:pStyle w:val="ProductList-Body"/>
      </w:pPr>
      <w:r>
        <w:t>Klientam nav tiesību iegādāties tādu No SA lietotāja SL skaitu, kas pārsniedz Kvalificēto ierīču skaitu. Pastāv vienreizējs izņēmums — Klients drīkst iegādāties lielāku skaitu No SA lietotāja SL, bet tikai tad, ja (1) Klients No SA lietotāja SL iegādājas katram no tā Kvalificēto ierīču lietotājiem, un (2) Klientam ir jāpievieno nepieciešamās ierīces, lai ievērotu Primārā lietojuma prasības Windows darbstacijas operētājsistēmas 4.4.1. sadaļā.</w:t>
      </w:r>
    </w:p>
    <w:p w:rsidR="00282C9F" w:rsidRDefault="00282C9F">
      <w:pPr>
        <w:pStyle w:val="ProductList-Body"/>
      </w:pPr>
    </w:p>
    <w:p w:rsidR="00282C9F" w:rsidRDefault="002D0921">
      <w:pPr>
        <w:pStyle w:val="ProductList-ClauseHeading"/>
        <w:outlineLvl w:val="3"/>
      </w:pPr>
      <w:r>
        <w:t>2.3. SA priekšrocības Enterprise Cloud Suite licencēm No SA lietotāja SL</w:t>
      </w:r>
    </w:p>
    <w:p w:rsidR="00282C9F" w:rsidRDefault="002D0921">
      <w:pPr>
        <w:pStyle w:val="ProductList-Body"/>
      </w:pPr>
      <w:r>
        <w:t>Enterprise Cloud Suite licences No SA lietotāja SL sniedz tādas pašas SA priekšrocības kā No SA komponenti Enterprise Cloud Suite licencēm No SA lietotāja SL (Office 365 E3 no SA</w:t>
      </w:r>
      <w:r>
        <w:fldChar w:fldCharType="begin"/>
      </w:r>
      <w:r>
        <w:instrText xml:space="preserve"> XE "Office 365 E3 no SA" </w:instrText>
      </w:r>
      <w:r>
        <w:fldChar w:fldCharType="end"/>
      </w:r>
      <w:r>
        <w:t>, Enterprise Mobility Suite no SA</w:t>
      </w:r>
      <w:r>
        <w:fldChar w:fldCharType="begin"/>
      </w:r>
      <w:r>
        <w:instrText xml:space="preserve"> XE "Enterprise Mobility Suite no SA" </w:instrText>
      </w:r>
      <w:r>
        <w:fldChar w:fldCharType="end"/>
      </w:r>
      <w:r>
        <w:t xml:space="preserve"> un Windows 8.1 Enterprise jauninājums un SA lietotājam (no SA)</w:t>
      </w:r>
      <w:r>
        <w:fldChar w:fldCharType="begin"/>
      </w:r>
      <w:r>
        <w:instrText xml:space="preserve"> XE "Windows 8.1 Enterprise jauninājums un SA lietotājam (no SA)" </w:instrText>
      </w:r>
      <w:r>
        <w:fldChar w:fldCharType="end"/>
      </w:r>
      <w:r>
        <w:t>).</w:t>
      </w:r>
    </w:p>
    <w:p w:rsidR="00282C9F" w:rsidRDefault="00282C9F">
      <w:pPr>
        <w:pStyle w:val="ProductList-Body"/>
      </w:pPr>
    </w:p>
    <w:p w:rsidR="00282C9F" w:rsidRDefault="002D0921">
      <w:pPr>
        <w:pStyle w:val="ProductList-ClauseHeading"/>
        <w:outlineLvl w:val="3"/>
      </w:pPr>
      <w:r>
        <w:t>2.4. ASV valsts iestāžu kopienas mākoņpakalpojums</w:t>
      </w:r>
    </w:p>
    <w:p w:rsidR="00282C9F" w:rsidRDefault="002D0921">
      <w:pPr>
        <w:pStyle w:val="ProductList-Body"/>
      </w:pPr>
      <w:r>
        <w:t xml:space="preserve">Saistībā ar Office 365 Government komplektiem, kas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1HeadingNoBorder"/>
        <w:outlineLvl w:val="1"/>
      </w:pPr>
      <w:bookmarkStart w:id="269" w:name="_Sec630"/>
      <w:r>
        <w:t>Microsoft Intune</w:t>
      </w:r>
      <w:bookmarkEnd w:id="269"/>
      <w:r>
        <w:fldChar w:fldCharType="begin"/>
      </w:r>
      <w:r>
        <w:instrText xml:space="preserve"> TC "</w:instrText>
      </w:r>
      <w:bookmarkStart w:id="270" w:name="_Toc444159503"/>
      <w:r>
        <w:instrText>Microsoft Intune</w:instrText>
      </w:r>
      <w:bookmarkEnd w:id="270"/>
      <w:r>
        <w:instrText>" \l 2</w:instrText>
      </w:r>
      <w:r>
        <w:fldChar w:fldCharType="end"/>
      </w:r>
    </w:p>
    <w:p w:rsidR="00282C9F" w:rsidRDefault="002D0921">
      <w:pPr>
        <w:pStyle w:val="ProductList-Offering1SubSection"/>
        <w:outlineLvl w:val="2"/>
      </w:pPr>
      <w:bookmarkStart w:id="271" w:name="_Sec714"/>
      <w:r>
        <w:t>1. Programmas pieejamība</w:t>
      </w:r>
      <w:bookmarkEnd w:id="271"/>
    </w:p>
    <w:tbl>
      <w:tblPr>
        <w:tblStyle w:val="PURTable"/>
        <w:tblW w:w="0" w:type="dxa"/>
        <w:tblLook w:val="04A0" w:firstRow="1" w:lastRow="0" w:firstColumn="1" w:lastColumn="0" w:noHBand="0" w:noVBand="1"/>
      </w:tblPr>
      <w:tblGrid>
        <w:gridCol w:w="4339"/>
        <w:gridCol w:w="919"/>
        <w:gridCol w:w="781"/>
        <w:gridCol w:w="795"/>
        <w:gridCol w:w="706"/>
        <w:gridCol w:w="828"/>
        <w:gridCol w:w="821"/>
        <w:gridCol w:w="800"/>
        <w:gridCol w:w="795"/>
      </w:tblGrid>
      <w:tr w:rsidR="00282C9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82C9F" w:rsidRDefault="002D0921">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4900" w:type="dxa"/>
            <w:tcBorders>
              <w:top w:val="none" w:sz="4" w:space="0" w:color="BFBFBF"/>
              <w:left w:val="none" w:sz="4" w:space="0" w:color="000000"/>
              <w:bottom w:val="none" w:sz="4" w:space="0" w:color="BFBFBF"/>
              <w:right w:val="none" w:sz="4" w:space="0" w:color="000000"/>
            </w:tcBorders>
          </w:tcPr>
          <w:p w:rsidR="00282C9F" w:rsidRDefault="002D0921">
            <w:pPr>
              <w:pStyle w:val="ProductList-TableBody"/>
            </w:pPr>
            <w:r>
              <w:t>Microsoft Intune</w:t>
            </w:r>
            <w:r>
              <w:fldChar w:fldCharType="begin"/>
            </w:r>
            <w:r>
              <w:instrText xml:space="preserve"> XE "Microsoft Intune" </w:instrText>
            </w:r>
            <w:r>
              <w:fldChar w:fldCharType="end"/>
            </w:r>
            <w:r>
              <w:t xml:space="preserve"> (Lietotāja SL)</w:t>
            </w:r>
          </w:p>
        </w:tc>
        <w:tc>
          <w:tcPr>
            <w:tcW w:w="980" w:type="dxa"/>
            <w:tcBorders>
              <w:top w:val="single" w:sz="6" w:space="0" w:color="FFFFFF"/>
              <w:left w:val="none" w:sz="4" w:space="0" w:color="000000"/>
              <w:bottom w:val="single" w:sz="4" w:space="0" w:color="FFFFF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900" w:type="dxa"/>
            <w:tcBorders>
              <w:top w:val="none" w:sz="4" w:space="0" w:color="BFBFBF"/>
              <w:left w:val="none" w:sz="4" w:space="0" w:color="6E6E6E"/>
              <w:bottom w:val="none" w:sz="4" w:space="0" w:color="BFBFBF"/>
              <w:right w:val="none" w:sz="4" w:space="0" w:color="6E6E6E"/>
            </w:tcBorders>
          </w:tcPr>
          <w:p w:rsidR="00282C9F" w:rsidRDefault="002D0921">
            <w:pPr>
              <w:pStyle w:val="ProductList-TableBody"/>
            </w:pPr>
            <w:r>
              <w:t>Microsoft Intune Add-on</w:t>
            </w:r>
            <w:r>
              <w:fldChar w:fldCharType="begin"/>
            </w:r>
            <w:r>
              <w:instrText xml:space="preserve"> XE "Microsoft Intune Add-on" </w:instrText>
            </w:r>
            <w:r>
              <w:fldChar w:fldCharType="end"/>
            </w:r>
            <w:r>
              <w:t xml:space="preserve"> (Lietotāja SL)</w:t>
            </w:r>
          </w:p>
        </w:tc>
        <w:tc>
          <w:tcPr>
            <w:tcW w:w="980" w:type="dxa"/>
            <w:tcBorders>
              <w:top w:val="single" w:sz="4" w:space="0" w:color="FFFFFF"/>
              <w:left w:val="none" w:sz="4" w:space="0" w:color="6E6E6E"/>
              <w:bottom w:val="single" w:sz="4" w:space="0" w:color="FFFFF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4900" w:type="dxa"/>
            <w:tcBorders>
              <w:top w:val="none" w:sz="4" w:space="0" w:color="BFBFBF"/>
              <w:left w:val="none" w:sz="4" w:space="0" w:color="6E6E6E"/>
              <w:bottom w:val="none" w:sz="4" w:space="0" w:color="BFBFBF"/>
              <w:right w:val="none" w:sz="4" w:space="0" w:color="6E6E6E"/>
            </w:tcBorders>
          </w:tcPr>
          <w:p w:rsidR="00282C9F" w:rsidRDefault="002D0921">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82C9F" w:rsidRDefault="002D0921">
      <w:pPr>
        <w:pStyle w:val="ProductList-Offering1SubSection"/>
        <w:outlineLvl w:val="2"/>
      </w:pPr>
      <w:bookmarkStart w:id="272" w:name="_Sec769"/>
      <w:r>
        <w:t>2. Produktu nosacījumi</w:t>
      </w:r>
      <w:bookmarkEnd w:id="272"/>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GroupHeading"/>
        <w:outlineLvl w:val="1"/>
      </w:pPr>
      <w:bookmarkStart w:id="273" w:name="_Sec631"/>
      <w:r>
        <w:t>Microsoft Dynamics tiešsaistes pakalpojumi</w:t>
      </w:r>
      <w:bookmarkEnd w:id="273"/>
      <w:r>
        <w:fldChar w:fldCharType="begin"/>
      </w:r>
      <w:r>
        <w:instrText xml:space="preserve"> TC "</w:instrText>
      </w:r>
      <w:bookmarkStart w:id="274" w:name="_Toc444159504"/>
      <w:r>
        <w:instrText>Microsoft Dynamics tiešsaistes pakalpojumi</w:instrText>
      </w:r>
      <w:bookmarkEnd w:id="274"/>
      <w:r>
        <w:instrText>" \l 2</w:instrText>
      </w:r>
      <w:r>
        <w:fldChar w:fldCharType="end"/>
      </w:r>
    </w:p>
    <w:p w:rsidR="00282C9F" w:rsidRDefault="002D0921">
      <w:pPr>
        <w:pStyle w:val="ProductList-Offering2HeadingNoBorder"/>
        <w:outlineLvl w:val="2"/>
      </w:pPr>
      <w:bookmarkStart w:id="275" w:name="_Sec896"/>
      <w:r>
        <w:t>Microsoft Dynamics AX</w:t>
      </w:r>
      <w:bookmarkEnd w:id="275"/>
      <w:r>
        <w:fldChar w:fldCharType="begin"/>
      </w:r>
      <w:r>
        <w:instrText xml:space="preserve"> TC "</w:instrText>
      </w:r>
      <w:bookmarkStart w:id="276" w:name="_Toc444159505"/>
      <w:r>
        <w:instrText>Microsoft Dynamics AX</w:instrText>
      </w:r>
      <w:bookmarkEnd w:id="276"/>
      <w:r>
        <w:instrText>" \l 3</w:instrText>
      </w:r>
      <w:r>
        <w:fldChar w:fldCharType="end"/>
      </w:r>
    </w:p>
    <w:p w:rsidR="00282C9F" w:rsidRDefault="002D0921">
      <w:pPr>
        <w:pStyle w:val="ProductList-Offering1SubSection"/>
        <w:outlineLvl w:val="3"/>
      </w:pPr>
      <w:bookmarkStart w:id="277" w:name="_Sec897"/>
      <w:r>
        <w:t>1. Programmas pieejamība</w:t>
      </w:r>
      <w:bookmarkEnd w:id="277"/>
    </w:p>
    <w:tbl>
      <w:tblPr>
        <w:tblStyle w:val="PURTable"/>
        <w:tblW w:w="0" w:type="dxa"/>
        <w:tblLook w:val="04A0" w:firstRow="1" w:lastRow="0" w:firstColumn="1" w:lastColumn="0" w:noHBand="0" w:noVBand="1"/>
      </w:tblPr>
      <w:tblGrid>
        <w:gridCol w:w="4469"/>
        <w:gridCol w:w="814"/>
        <w:gridCol w:w="775"/>
        <w:gridCol w:w="791"/>
        <w:gridCol w:w="703"/>
        <w:gridCol w:w="826"/>
        <w:gridCol w:w="819"/>
        <w:gridCol w:w="796"/>
        <w:gridCol w:w="791"/>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t>Microsoft Dynamics AX Enterprise</w:t>
            </w:r>
            <w:r>
              <w:fldChar w:fldCharType="begin"/>
            </w:r>
            <w:r>
              <w:instrText xml:space="preserve"> XE "Microsoft Dynamics AX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AX uzdevuma pildīšana</w:t>
            </w:r>
            <w:r>
              <w:fldChar w:fldCharType="begin"/>
            </w:r>
            <w:r>
              <w:instrText xml:space="preserve"> XE "Microsoft Dynamics AX uzdevuma pildīšana"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AX pašadministrēšana</w:t>
            </w:r>
            <w:r>
              <w:fldChar w:fldCharType="begin"/>
            </w:r>
            <w:r>
              <w:instrText xml:space="preserve"> XE "Microsoft Dynamics AX pašadministrēšana"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 xml:space="preserve">Microsoft Dynamics AX ierīce </w:t>
            </w:r>
            <w:r>
              <w:fldChar w:fldCharType="begin"/>
            </w:r>
            <w:r>
              <w:instrText xml:space="preserve"> XE "Microsoft Dynamics AX ierīce " </w:instrText>
            </w:r>
            <w:r>
              <w:fldChar w:fldCharType="end"/>
            </w:r>
            <w:r>
              <w:t xml:space="preserve"> (Ierīces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AX Additional Storage</w:t>
            </w:r>
            <w:r>
              <w:fldChar w:fldCharType="begin"/>
            </w:r>
            <w:r>
              <w:instrText xml:space="preserve"> XE "Microsoft Dynamics AX Additional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AX Sandbox 1. pakāpe: izstrādātāju un testa instance</w:t>
            </w:r>
            <w:r>
              <w:fldChar w:fldCharType="begin"/>
            </w:r>
            <w:r>
              <w:instrText xml:space="preserve"> XE "Microsoft Dynamics AX Sandbox 1. pakāpe: izstrādātāju un testa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AX Sandbox 2. pakāpe: standarta akcepttesti</w:t>
            </w:r>
            <w:r>
              <w:fldChar w:fldCharType="begin"/>
            </w:r>
            <w:r>
              <w:instrText xml:space="preserve"> XE "Microsoft Dynamics AX Sandbox 2. pakāpe: standarta akcepttesti"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AX Sandbox 3. pakāpe: Premier akcepttesti</w:t>
            </w:r>
            <w:r>
              <w:fldChar w:fldCharType="begin"/>
            </w:r>
            <w:r>
              <w:instrText xml:space="preserve"> XE "Microsoft Dynamics AX Sandbox 3. pakāpe: Premier akcepttesti"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Microsoft Dynamics AX Sandbox 4. pakāpe: standarta veiktspējas testi (Papildinājuma SL)</w:t>
            </w:r>
            <w:r>
              <w:fldChar w:fldCharType="begin"/>
            </w:r>
            <w:r>
              <w:instrText xml:space="preserve"> XE "Microsoft Dynamics AX Sandbox 4. pakāpe: standarta veiktspējas testi (Papildinājuma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AX Sandbox 5. pakāpe: Premier veiktspējas testi</w:t>
            </w:r>
            <w:r>
              <w:fldChar w:fldCharType="begin"/>
            </w:r>
            <w:r>
              <w:instrText xml:space="preserve"> XE "Microsoft Dynamics AX Sandbox 5. pakāpe: Premier veiktspējas 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82C9F" w:rsidRDefault="002D0921">
      <w:pPr>
        <w:pStyle w:val="ProductList-Offering1SubSection"/>
        <w:outlineLvl w:val="3"/>
      </w:pPr>
      <w:bookmarkStart w:id="278" w:name="_Sec898"/>
      <w:r>
        <w:t>2. Produktu nosacījumi</w:t>
      </w:r>
      <w:bookmarkEnd w:id="278"/>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xml:space="preserve">: </w:t>
            </w:r>
            <w:r>
              <w:rPr>
                <w:color w:val="404040"/>
              </w:rPr>
              <w:t>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Microsoft Dynamics AX atbalsta piedāvājumi</w:t>
      </w:r>
    </w:p>
    <w:p w:rsidR="00282C9F" w:rsidRDefault="002D0921">
      <w:pPr>
        <w:pStyle w:val="ProductList-Body"/>
      </w:pPr>
      <w:r>
        <w:t xml:space="preserve">Papildinformācija par atbalsta piedāvājumiem saistībā ar Microsoft Dynamics AX ir pieejama vietnē </w:t>
      </w:r>
      <w:hyperlink r:id="rId111">
        <w:r>
          <w:rPr>
            <w:color w:val="00467F"/>
            <w:u w:val="single"/>
          </w:rPr>
          <w:t>http://www.microsoft.com/en-us/dynamics/dynamics-online-support.aspx</w:t>
        </w:r>
      </w:hyperlink>
      <w:r>
        <w:t xml:space="preserve">. </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279" w:name="_Sec661"/>
      <w:r>
        <w:t>Microsoft Dynamics CRM Online</w:t>
      </w:r>
      <w:bookmarkEnd w:id="279"/>
      <w:r>
        <w:fldChar w:fldCharType="begin"/>
      </w:r>
      <w:r>
        <w:instrText xml:space="preserve"> TC "</w:instrText>
      </w:r>
      <w:bookmarkStart w:id="280" w:name="_Toc444159506"/>
      <w:r>
        <w:instrText>Microsoft Dynamics CRM Online</w:instrText>
      </w:r>
      <w:bookmarkEnd w:id="280"/>
      <w:r>
        <w:instrText>" \l 3</w:instrText>
      </w:r>
      <w:r>
        <w:fldChar w:fldCharType="end"/>
      </w:r>
    </w:p>
    <w:p w:rsidR="00282C9F" w:rsidRDefault="002D0921">
      <w:pPr>
        <w:pStyle w:val="ProductList-Offering1SubSection"/>
        <w:outlineLvl w:val="3"/>
      </w:pPr>
      <w:bookmarkStart w:id="281" w:name="_Sec715"/>
      <w:r>
        <w:t>1. Programmas pieejamība</w:t>
      </w:r>
      <w:bookmarkEnd w:id="281"/>
    </w:p>
    <w:tbl>
      <w:tblPr>
        <w:tblStyle w:val="PURTable"/>
        <w:tblW w:w="0" w:type="dxa"/>
        <w:tblLook w:val="04A0" w:firstRow="1" w:lastRow="0" w:firstColumn="1" w:lastColumn="0" w:noHBand="0" w:noVBand="1"/>
      </w:tblPr>
      <w:tblGrid>
        <w:gridCol w:w="4461"/>
        <w:gridCol w:w="814"/>
        <w:gridCol w:w="777"/>
        <w:gridCol w:w="792"/>
        <w:gridCol w:w="704"/>
        <w:gridCol w:w="827"/>
        <w:gridCol w:w="820"/>
        <w:gridCol w:w="797"/>
        <w:gridCol w:w="792"/>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t>Microsoft Dynamics CRM Online Essential</w:t>
            </w:r>
            <w:r>
              <w:fldChar w:fldCharType="begin"/>
            </w:r>
            <w:r>
              <w:instrText xml:space="preserve"> XE "Microsoft Dynamics CRM Online Essential"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CRM Online Basic</w:t>
            </w:r>
            <w:r>
              <w:fldChar w:fldCharType="begin"/>
            </w:r>
            <w:r>
              <w:instrText xml:space="preserve"> XE "Microsoft Dynamics CRM Online Basic"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CRM Online Basic for SA</w:t>
            </w:r>
            <w:r>
              <w:fldChar w:fldCharType="begin"/>
            </w:r>
            <w:r>
              <w:instrText xml:space="preserve"> XE "Microsoft Dynamics CRM Online Basic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CRM Online Professional</w:t>
            </w:r>
            <w:r>
              <w:fldChar w:fldCharType="begin"/>
            </w:r>
            <w:r>
              <w:instrText xml:space="preserve"> XE "Microsoft Dynamics CRM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CRM Online Enterprise</w:t>
            </w:r>
            <w:r>
              <w:fldChar w:fldCharType="begin"/>
            </w:r>
            <w:r>
              <w:instrText xml:space="preserve"> XE "Microsoft Dynamics CRM Online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EDU (Papildinājuma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rPr>
                <w:color w:val="000000"/>
              </w:rPr>
              <w:t>Microsoft Dynamics darbinieku pašapkalpošanās (Lietotāja SL)</w:t>
            </w:r>
            <w:r>
              <w:fldChar w:fldCharType="begin"/>
            </w:r>
            <w:r>
              <w:instrText xml:space="preserve"> XE "Microsoft Dynamics darbinieku pašapkalpošanās (Lietotāja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3"/>
      </w:pPr>
      <w:bookmarkStart w:id="282" w:name="_Sec770"/>
      <w:r>
        <w:t>2. Produktu nosacījumi</w:t>
      </w:r>
      <w:bookmarkEnd w:id="282"/>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406"/>
        <w:gridCol w:w="5384"/>
      </w:tblGrid>
      <w:tr w:rsidR="00282C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Papildinājuma lietotāja SL</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Dynamics CRM vieglpiekļuves CAL</w:t>
            </w:r>
            <w:r>
              <w:fldChar w:fldCharType="begin"/>
            </w:r>
            <w:r>
              <w:instrText xml:space="preserve"> XE "Microsoft Dynamics CRM vieglpiekļuves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Dynamics CRM Online Essentials for SA lietotāja SL</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Dynamics CRM pamatlietošanas CAL</w:t>
            </w:r>
            <w:r>
              <w:fldChar w:fldCharType="begin"/>
            </w:r>
            <w:r>
              <w:instrText xml:space="preserve"> XE "Microsoft Dynamics CRM pamatlietošanas CAL" </w:instrText>
            </w:r>
            <w:r>
              <w:fldChar w:fldCharType="end"/>
            </w:r>
            <w:r>
              <w:t>, vai</w:t>
            </w:r>
          </w:p>
          <w:p w:rsidR="00282C9F" w:rsidRDefault="002D0921">
            <w:pPr>
              <w:pStyle w:val="ProductList-TableBody"/>
            </w:pPr>
            <w:r>
              <w:t>Microsoft Dynamics CRM pamatlietošanas papildu CAL</w:t>
            </w:r>
            <w:r>
              <w:fldChar w:fldCharType="begin"/>
            </w:r>
            <w:r>
              <w:instrText xml:space="preserve"> XE "Microsoft Dynamics CRM pamatlietošanas papildu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Dynamics CRM Online Basic for SA lietotāja SL</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Dynamics CRM profesionālas lietošanas CAL</w:t>
            </w:r>
            <w:r>
              <w:fldChar w:fldCharType="begin"/>
            </w:r>
            <w:r>
              <w:instrText xml:space="preserve"> XE "Microsoft Dynamics CRM profesionālas lietošanas CAL" </w:instrText>
            </w:r>
            <w:r>
              <w:fldChar w:fldCharType="end"/>
            </w:r>
            <w:r>
              <w:t xml:space="preserve"> vai</w:t>
            </w:r>
          </w:p>
          <w:p w:rsidR="00282C9F" w:rsidRDefault="002D0921">
            <w:pPr>
              <w:pStyle w:val="ProductList-TableBody"/>
            </w:pPr>
            <w:r>
              <w:t>Microsoft Dynamics CRM profesionālas lietošanas papildu CAL</w:t>
            </w:r>
            <w:r>
              <w:fldChar w:fldCharType="begin"/>
            </w:r>
            <w:r>
              <w:instrText xml:space="preserve"> XE "Microsoft Dynamics CRM profesionālas lietošanas papildu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Dynamics CRM Online Professional for SA lietotāja SL</w:t>
            </w:r>
          </w:p>
          <w:p w:rsidR="00282C9F" w:rsidRDefault="002D0921">
            <w:pPr>
              <w:pStyle w:val="ProductList-TableBody"/>
            </w:pPr>
            <w:r>
              <w:t>Dynamics CRM Online Enterprise for SA lietotāja SL</w:t>
            </w:r>
          </w:p>
        </w:tc>
      </w:tr>
    </w:tbl>
    <w:p w:rsidR="00282C9F" w:rsidRDefault="002D0921">
      <w:pPr>
        <w:pStyle w:val="ProductList-Body"/>
      </w:pPr>
      <w:r>
        <w:rPr>
          <w:i/>
          <w:vertAlign w:val="superscript"/>
        </w:rPr>
        <w:t>1</w:t>
      </w:r>
      <w:r>
        <w:rPr>
          <w:i/>
        </w:rPr>
        <w:t>Ar aktīvu SA</w:t>
      </w:r>
    </w:p>
    <w:p w:rsidR="00282C9F" w:rsidRDefault="00282C9F">
      <w:pPr>
        <w:pStyle w:val="ProductList-Body"/>
      </w:pPr>
    </w:p>
    <w:p w:rsidR="00282C9F" w:rsidRDefault="002D0921">
      <w:pPr>
        <w:pStyle w:val="ProductList-ClauseHeading"/>
        <w:outlineLvl w:val="4"/>
      </w:pPr>
      <w:r>
        <w:t>2.2. Microsoft Dynamics CRM Online Professional for Government</w:t>
      </w:r>
    </w:p>
    <w:p w:rsidR="00282C9F" w:rsidRDefault="002D0921">
      <w:pPr>
        <w:pStyle w:val="ProductList-Body"/>
      </w:pPr>
      <w:r>
        <w:t>Programmas Microsoft Social Engagement</w:t>
      </w:r>
      <w:r>
        <w:fldChar w:fldCharType="begin"/>
      </w:r>
      <w:r>
        <w:instrText xml:space="preserve"> XE "Microsoft Social Engagement" </w:instrText>
      </w:r>
      <w:r>
        <w:fldChar w:fldCharType="end"/>
      </w:r>
      <w:r>
        <w:t xml:space="preserve"> un Microsoft Dynamics Marketing Sales Collaboration</w:t>
      </w:r>
      <w:r>
        <w:fldChar w:fldCharType="begin"/>
      </w:r>
      <w:r>
        <w:instrText xml:space="preserve"> XE "Microsoft Dynamics Marketing Sales Collaboration" </w:instrText>
      </w:r>
      <w:r>
        <w:fldChar w:fldCharType="end"/>
      </w:r>
      <w:r>
        <w:t xml:space="preserve"> nav pieejamas piedāvājumā Microsoft Dynamics CRM Online Professional for Government.</w:t>
      </w:r>
    </w:p>
    <w:p w:rsidR="00282C9F" w:rsidRDefault="00282C9F">
      <w:pPr>
        <w:pStyle w:val="ProductList-Body"/>
      </w:pPr>
    </w:p>
    <w:p w:rsidR="00282C9F" w:rsidRDefault="002D0921">
      <w:pPr>
        <w:pStyle w:val="ProductList-ClauseHeading"/>
        <w:outlineLvl w:val="4"/>
      </w:pPr>
      <w:r>
        <w:t>2.3. Microsoft Dynamics CRM Online atbalsta piedāvājumi</w:t>
      </w:r>
    </w:p>
    <w:p w:rsidR="00282C9F" w:rsidRDefault="002D0921">
      <w:pPr>
        <w:pStyle w:val="ProductList-Body"/>
      </w:pPr>
      <w:r>
        <w:t xml:space="preserve">Papildinformācija par atbalsta piedāvājumiem saistībā ar Microsoft Dynamics CRM Online ir pieejama vietnē </w:t>
      </w:r>
      <w:hyperlink r:id="rId113">
        <w:r>
          <w:rPr>
            <w:color w:val="00467F"/>
            <w:u w:val="single"/>
          </w:rPr>
          <w:t>http://www.microsoft.com/en-us/dynamics/dynamics-online-support.aspx</w:t>
        </w:r>
      </w:hyperlink>
      <w:r>
        <w:t xml:space="preserve">. </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283" w:name="_Sec662"/>
      <w:r>
        <w:t>Microsoft Dynamics Marketing</w:t>
      </w:r>
      <w:bookmarkEnd w:id="283"/>
      <w:r>
        <w:fldChar w:fldCharType="begin"/>
      </w:r>
      <w:r>
        <w:instrText xml:space="preserve"> TC "</w:instrText>
      </w:r>
      <w:bookmarkStart w:id="284" w:name="_Toc444159507"/>
      <w:r>
        <w:instrText>Microsoft Dynamics Marketing</w:instrText>
      </w:r>
      <w:bookmarkEnd w:id="284"/>
      <w:r>
        <w:instrText>" \l 3</w:instrText>
      </w:r>
      <w:r>
        <w:fldChar w:fldCharType="end"/>
      </w:r>
    </w:p>
    <w:p w:rsidR="00282C9F" w:rsidRDefault="002D0921">
      <w:pPr>
        <w:pStyle w:val="ProductList-Offering1SubSection"/>
        <w:outlineLvl w:val="3"/>
      </w:pPr>
      <w:bookmarkStart w:id="285" w:name="_Sec716"/>
      <w:r>
        <w:t>1. Programmas pieejamība</w:t>
      </w:r>
      <w:bookmarkEnd w:id="285"/>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t>Microsoft Dynamics Marketing Enterprise</w:t>
            </w:r>
            <w:r>
              <w:fldChar w:fldCharType="begin"/>
            </w:r>
            <w:r>
              <w:instrText xml:space="preserve"> XE "Microsoft Dynamics Marketing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Marketing Extra Messages</w:t>
            </w:r>
            <w:r>
              <w:fldChar w:fldCharType="begin"/>
            </w:r>
            <w:r>
              <w:instrText xml:space="preserve"> XE "Microsoft Dynamics Marketing Extra Messages"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Microsoft Dynamics Marketing paplašinātais atbalsts</w:t>
            </w:r>
            <w:r>
              <w:fldChar w:fldCharType="begin"/>
            </w:r>
            <w:r>
              <w:instrText xml:space="preserve"> XE "Microsoft Dynamics Marketing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Microsoft Dynamics Marketing Professional tiešais atbalsts</w:t>
            </w:r>
            <w:r>
              <w:fldChar w:fldCharType="begin"/>
            </w:r>
            <w:r>
              <w:instrText xml:space="preserve"> XE "Microsoft Dynamics Marketing Professional tiešais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none" w:sz="4" w:space="0" w:color="BFBFBF"/>
              <w:left w:val="none" w:sz="4" w:space="0" w:color="6E6E6E"/>
              <w:bottom w:val="none" w:sz="4" w:space="0" w:color="BFBFBF"/>
              <w:right w:val="none" w:sz="4" w:space="0" w:color="6E6E6E"/>
            </w:tcBorders>
          </w:tcPr>
          <w:p w:rsidR="00282C9F" w:rsidRDefault="002D0921">
            <w:pPr>
              <w:pStyle w:val="ProductList-TableBody"/>
            </w:pPr>
            <w:r>
              <w:rPr>
                <w:color w:val="000000"/>
              </w:rPr>
              <w:t>Microsoft Dynamics Marketing SMS Credit (Papildinājuma SL)</w:t>
            </w:r>
            <w:r>
              <w:fldChar w:fldCharType="begin"/>
            </w:r>
            <w:r>
              <w:instrText xml:space="preserve"> XE "Microsoft Dynamics Marketing SMS Credit (Papildinājuma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3"/>
      </w:pPr>
      <w:bookmarkStart w:id="286" w:name="_Sec771"/>
      <w:r>
        <w:t>2. Produktu nosacījumi</w:t>
      </w:r>
      <w:bookmarkEnd w:id="286"/>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Lietošanas priekšrocības studentiem: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Microsoft Dynamics Marketing atbalsta piedāvājumi</w:t>
      </w:r>
    </w:p>
    <w:p w:rsidR="00282C9F" w:rsidRDefault="002D0921">
      <w:pPr>
        <w:pStyle w:val="ProductList-Body"/>
      </w:pPr>
      <w:r>
        <w:t xml:space="preserve">Papildinformācija par atbalsta piedāvājumiem saistībā ar Microsoft Dynamics Marketing ir pieejama vietnē </w:t>
      </w:r>
      <w:hyperlink r:id="rId115">
        <w:r>
          <w:rPr>
            <w:color w:val="00467F"/>
            <w:u w:val="single"/>
          </w:rPr>
          <w:t>http://www.microsoft.com/en-us/dynamics/dynamics-online-support.aspx</w:t>
        </w:r>
      </w:hyperlink>
      <w:r>
        <w:t xml:space="preserve">. </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287" w:name="_Sec663"/>
      <w:r>
        <w:t>Microsoft Social Engagement</w:t>
      </w:r>
      <w:bookmarkEnd w:id="287"/>
      <w:r>
        <w:fldChar w:fldCharType="begin"/>
      </w:r>
      <w:r>
        <w:instrText xml:space="preserve"> TC "</w:instrText>
      </w:r>
      <w:bookmarkStart w:id="288" w:name="_Toc444159508"/>
      <w:r>
        <w:instrText>Microsoft Social Engagement</w:instrText>
      </w:r>
      <w:bookmarkEnd w:id="288"/>
      <w:r>
        <w:instrText>" \l 3</w:instrText>
      </w:r>
      <w:r>
        <w:fldChar w:fldCharType="end"/>
      </w:r>
    </w:p>
    <w:p w:rsidR="00282C9F" w:rsidRDefault="002D0921">
      <w:pPr>
        <w:pStyle w:val="ProductList-Offering1SubSection"/>
        <w:outlineLvl w:val="3"/>
      </w:pPr>
      <w:bookmarkStart w:id="289" w:name="_Sec717"/>
      <w:r>
        <w:t>1. Programmas pieejamība</w:t>
      </w:r>
      <w:bookmarkEnd w:id="289"/>
    </w:p>
    <w:tbl>
      <w:tblPr>
        <w:tblStyle w:val="PURTable"/>
        <w:tblW w:w="0" w:type="dxa"/>
        <w:tblLook w:val="04A0" w:firstRow="1" w:lastRow="0" w:firstColumn="1" w:lastColumn="0" w:noHBand="0" w:noVBand="1"/>
      </w:tblPr>
      <w:tblGrid>
        <w:gridCol w:w="4453"/>
        <w:gridCol w:w="815"/>
        <w:gridCol w:w="779"/>
        <w:gridCol w:w="794"/>
        <w:gridCol w:w="705"/>
        <w:gridCol w:w="827"/>
        <w:gridCol w:w="820"/>
        <w:gridCol w:w="798"/>
        <w:gridCol w:w="793"/>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t>Microsoft Social Engagement Professional</w:t>
            </w:r>
            <w:r>
              <w:fldChar w:fldCharType="begin"/>
            </w:r>
            <w:r>
              <w:instrText xml:space="preserve"> XE "Microsoft Social Engagement Professional"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Social Engagement Additional Posts</w:t>
            </w:r>
            <w:r>
              <w:fldChar w:fldCharType="begin"/>
            </w:r>
            <w:r>
              <w:instrText xml:space="preserve"> XE "Microsoft Social Engagement Additional Posts"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Microsoft Social Engagement paplašinātais atbalsts</w:t>
            </w:r>
            <w:r>
              <w:fldChar w:fldCharType="begin"/>
            </w:r>
            <w:r>
              <w:instrText xml:space="preserve"> XE "Microsoft Social Engagement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t>Microsoft Social Engagement Enterprise</w:t>
            </w:r>
            <w:r>
              <w:fldChar w:fldCharType="begin"/>
            </w:r>
            <w:r>
              <w:instrText xml:space="preserve"> XE "Microsoft Social Engagement Enterprise"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82C9F" w:rsidRDefault="002D0921">
      <w:pPr>
        <w:pStyle w:val="ProductList-Offering1SubSection"/>
        <w:outlineLvl w:val="3"/>
      </w:pPr>
      <w:bookmarkStart w:id="290" w:name="_Sec772"/>
      <w:r>
        <w:t>2. Produktu nosacījumi</w:t>
      </w:r>
      <w:bookmarkEnd w:id="290"/>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337"/>
        <w:gridCol w:w="5453"/>
      </w:tblGrid>
      <w:tr w:rsidR="00282C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Iegūtā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Papildinājuma lietotāja SL</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Social Engagement Professional pievienojumprogramma</w:t>
            </w:r>
          </w:p>
          <w:p w:rsidR="00282C9F" w:rsidRDefault="002D0921">
            <w:pPr>
              <w:pStyle w:val="ProductList-TableBody"/>
            </w:pPr>
            <w:r>
              <w:t>Microsoft Social Engagement Professional papildu ieraksti</w:t>
            </w:r>
          </w:p>
          <w:p w:rsidR="00282C9F" w:rsidRDefault="002D0921">
            <w:pPr>
              <w:pStyle w:val="ProductList-TableBody"/>
            </w:pPr>
            <w:r>
              <w:t>Microsoft Social Engagement Professional Education papildu ieraksti</w:t>
            </w:r>
          </w:p>
        </w:tc>
      </w:tr>
    </w:tbl>
    <w:p w:rsidR="00282C9F" w:rsidRDefault="002D0921">
      <w:pPr>
        <w:pStyle w:val="ProductList-Body"/>
      </w:pPr>
      <w:r>
        <w:rPr>
          <w:i/>
          <w:vertAlign w:val="superscript"/>
        </w:rPr>
        <w:t>1</w:t>
      </w:r>
      <w:r>
        <w:rPr>
          <w:i/>
        </w:rPr>
        <w:t>Katrai Iegūtajai licencei ir nepieciešams aktīvs SA</w:t>
      </w:r>
    </w:p>
    <w:p w:rsidR="00282C9F" w:rsidRDefault="00282C9F">
      <w:pPr>
        <w:pStyle w:val="ProductList-Body"/>
      </w:pPr>
    </w:p>
    <w:p w:rsidR="00282C9F" w:rsidRDefault="002D0921">
      <w:pPr>
        <w:pStyle w:val="ProductList-ClauseHeading"/>
        <w:outlineLvl w:val="4"/>
      </w:pPr>
      <w:r>
        <w:t>2.2. Microsoft Social Engagement atbalsta piedāvājumi</w:t>
      </w:r>
    </w:p>
    <w:p w:rsidR="00282C9F" w:rsidRDefault="002D0921">
      <w:pPr>
        <w:pStyle w:val="ProductList-Body"/>
      </w:pPr>
      <w:r>
        <w:t xml:space="preserve">Papildinformācija par atbalsta piedāvājumiem saistībā ar Microsoft Social Engagement ir pieejama vietnē </w:t>
      </w:r>
      <w:hyperlink r:id="rId117">
        <w:r>
          <w:rPr>
            <w:color w:val="00467F"/>
            <w:u w:val="single"/>
          </w:rPr>
          <w:t>http://www.microsoft.com/en-us/dynamics/dynamics-online-support.aspx</w:t>
        </w:r>
      </w:hyperlink>
      <w:r>
        <w:t xml:space="preserve">. </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291" w:name="_Sec664"/>
      <w:r>
        <w:t>Parature no Microsoft</w:t>
      </w:r>
      <w:bookmarkEnd w:id="291"/>
      <w:r>
        <w:fldChar w:fldCharType="begin"/>
      </w:r>
      <w:r>
        <w:instrText xml:space="preserve"> TC "</w:instrText>
      </w:r>
      <w:bookmarkStart w:id="292" w:name="_Toc444159509"/>
      <w:r>
        <w:instrText>Parature no Microsoft</w:instrText>
      </w:r>
      <w:bookmarkEnd w:id="292"/>
      <w:r>
        <w:instrText>" \l 3</w:instrText>
      </w:r>
      <w:r>
        <w:fldChar w:fldCharType="end"/>
      </w:r>
    </w:p>
    <w:p w:rsidR="00282C9F" w:rsidRDefault="002D0921">
      <w:pPr>
        <w:pStyle w:val="ProductList-Offering1SubSection"/>
        <w:outlineLvl w:val="3"/>
      </w:pPr>
      <w:bookmarkStart w:id="293" w:name="_Sec718"/>
      <w:r>
        <w:t>1. Programmas pieejamība</w:t>
      </w:r>
      <w:bookmarkEnd w:id="293"/>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t>Parature Enterprise</w:t>
            </w:r>
            <w:r>
              <w:fldChar w:fldCharType="begin"/>
            </w:r>
            <w:r>
              <w:instrText xml:space="preserve"> XE "Parature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Parature Additional Records</w:t>
            </w:r>
            <w:r>
              <w:fldChar w:fldCharType="begin"/>
            </w:r>
            <w:r>
              <w:instrText xml:space="preserve"> XE "Parature Additional Records"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Parature Additional Page Views</w:t>
            </w:r>
            <w:r>
              <w:fldChar w:fldCharType="begin"/>
            </w:r>
            <w:r>
              <w:instrText xml:space="preserve"> XE "Parature Additional Page Views"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Parature Additional Departments</w:t>
            </w:r>
            <w:r>
              <w:fldChar w:fldCharType="begin"/>
            </w:r>
            <w:r>
              <w:instrText xml:space="preserve"> XE "Parature Additional Departments"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Parature Additional File Storage</w:t>
            </w:r>
            <w:r>
              <w:fldChar w:fldCharType="begin"/>
            </w:r>
            <w:r>
              <w:instrText xml:space="preserve"> XE "Parature Additional File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82C9F" w:rsidRDefault="002D0921">
      <w:pPr>
        <w:pStyle w:val="ProductList-Offering1SubSection"/>
        <w:outlineLvl w:val="3"/>
      </w:pPr>
      <w:bookmarkStart w:id="294" w:name="_Sec773"/>
      <w:r>
        <w:t>2. Produktu nosacījumi</w:t>
      </w:r>
      <w:bookmarkEnd w:id="294"/>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Parature atbalsta piedāvājumi</w:t>
      </w:r>
    </w:p>
    <w:p w:rsidR="00282C9F" w:rsidRDefault="002D0921">
      <w:pPr>
        <w:pStyle w:val="ProductList-Body"/>
      </w:pPr>
      <w:r>
        <w:t xml:space="preserve">Papildinformācija par atbalsta piedāvājumiem saistībā ar Parature ir pieejama vietnē </w:t>
      </w:r>
      <w:hyperlink r:id="rId119">
        <w:r>
          <w:rPr>
            <w:color w:val="00467F"/>
            <w:u w:val="single"/>
          </w:rPr>
          <w:t>http://www.microsoft.com/en-us/dynamics/dynamics-online-support.aspx</w:t>
        </w:r>
      </w:hyperlink>
      <w:r>
        <w:t xml:space="preserve">. </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GroupHeading"/>
        <w:outlineLvl w:val="1"/>
      </w:pPr>
      <w:bookmarkStart w:id="295" w:name="_Sec632"/>
      <w:r>
        <w:t>Office 365 pakalpojumi</w:t>
      </w:r>
      <w:bookmarkEnd w:id="295"/>
      <w:r>
        <w:fldChar w:fldCharType="begin"/>
      </w:r>
      <w:r>
        <w:instrText xml:space="preserve"> TC "</w:instrText>
      </w:r>
      <w:bookmarkStart w:id="296" w:name="_Toc444159510"/>
      <w:r>
        <w:instrText>Office 365 pakalpojumi</w:instrText>
      </w:r>
      <w:bookmarkEnd w:id="296"/>
      <w:r>
        <w:instrText>" \l 2</w:instrText>
      </w:r>
      <w:r>
        <w:fldChar w:fldCharType="end"/>
      </w:r>
    </w:p>
    <w:p w:rsidR="00282C9F" w:rsidRDefault="002D0921">
      <w:pPr>
        <w:pStyle w:val="ProductList-Offering2HeadingNoBorder"/>
        <w:outlineLvl w:val="2"/>
      </w:pPr>
      <w:bookmarkStart w:id="297" w:name="_Sec633"/>
      <w:r>
        <w:t>Office 365 lietojumprogrammas</w:t>
      </w:r>
      <w:bookmarkEnd w:id="297"/>
      <w:r>
        <w:fldChar w:fldCharType="begin"/>
      </w:r>
      <w:r>
        <w:instrText xml:space="preserve"> TC "</w:instrText>
      </w:r>
      <w:bookmarkStart w:id="298" w:name="_Toc444159511"/>
      <w:r>
        <w:instrText>Office 365 lietojumprogrammas</w:instrText>
      </w:r>
      <w:bookmarkEnd w:id="298"/>
      <w:r>
        <w:instrText>" \l 3</w:instrText>
      </w:r>
      <w:r>
        <w:fldChar w:fldCharType="end"/>
      </w:r>
    </w:p>
    <w:p w:rsidR="00282C9F" w:rsidRDefault="002D0921">
      <w:pPr>
        <w:pStyle w:val="ProductList-Offering1SubSection"/>
        <w:outlineLvl w:val="3"/>
      </w:pPr>
      <w:bookmarkStart w:id="299" w:name="_Sec719"/>
      <w:r>
        <w:t>1. Programmas pieejamība</w:t>
      </w:r>
      <w:bookmarkEnd w:id="299"/>
    </w:p>
    <w:tbl>
      <w:tblPr>
        <w:tblStyle w:val="PURTable"/>
        <w:tblW w:w="0" w:type="dxa"/>
        <w:tblLook w:val="04A0" w:firstRow="1" w:lastRow="0" w:firstColumn="1" w:lastColumn="0" w:noHBand="0" w:noVBand="1"/>
      </w:tblPr>
      <w:tblGrid>
        <w:gridCol w:w="4434"/>
        <w:gridCol w:w="816"/>
        <w:gridCol w:w="780"/>
        <w:gridCol w:w="794"/>
        <w:gridCol w:w="705"/>
        <w:gridCol w:w="828"/>
        <w:gridCol w:w="821"/>
        <w:gridCol w:w="799"/>
        <w:gridCol w:w="807"/>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3"/>
      </w:pPr>
      <w:bookmarkStart w:id="300" w:name="_Sec774"/>
      <w:r>
        <w:t>2. Produktu nosacījumi</w:t>
      </w:r>
      <w:bookmarkEnd w:id="300"/>
    </w:p>
    <w:tbl>
      <w:tblPr>
        <w:tblStyle w:val="PURTable"/>
        <w:tblW w:w="0" w:type="dxa"/>
        <w:tblLook w:val="04A0" w:firstRow="1" w:lastRow="0" w:firstColumn="1" w:lastColumn="0" w:noHBand="0" w:noVBand="1"/>
      </w:tblPr>
      <w:tblGrid>
        <w:gridCol w:w="3567"/>
        <w:gridCol w:w="3644"/>
        <w:gridCol w:w="357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Project Pro for Office 365 un Visio Pro for Office 365</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Piemērotība Office 365 lietojumprogrammu iegādei no SA lietotāja SL</w:t>
      </w:r>
    </w:p>
    <w:p w:rsidR="00282C9F" w:rsidRDefault="002D0921">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282C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Atbilstošā no SA lietotāja SL</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Office 365 ProPlus no SA</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Project Pro for Office 365</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Visio Pro for Office 365</w:t>
            </w:r>
          </w:p>
        </w:tc>
      </w:tr>
    </w:tbl>
    <w:p w:rsidR="00282C9F" w:rsidRDefault="00282C9F">
      <w:pPr>
        <w:pStyle w:val="ProductList-Body"/>
      </w:pPr>
    </w:p>
    <w:p w:rsidR="00282C9F" w:rsidRDefault="002D0921">
      <w:pPr>
        <w:pStyle w:val="ProductList-ClauseHeading"/>
        <w:outlineLvl w:val="4"/>
      </w:pPr>
      <w:r>
        <w:t>2.2. Klienti, kuri versijām Office 365 Pro Plus, Visio Pro for Office 365 vai Project Pro for Office 365 ir Iepriekš piemērojuši tiesības attiecībā uz Datu nesēju piemērotību ar Attālās darbvirsmas pakalpojumiem (Remote Desktop Services — RDS)</w:t>
      </w:r>
    </w:p>
    <w:p w:rsidR="00282C9F" w:rsidRDefault="002D0921">
      <w:pPr>
        <w:pStyle w:val="ProductList-Body"/>
      </w:pPr>
      <w:r>
        <w:t>Ja Klients tīkla serverī iepriekš ir instalējis atbilstošās 2013. gada versijas lokālās programmatūras kopiju, lai šo programmatūru lietotu tīkla serverī ar iespējotu RDS lomu, Klientam ir tiesības to turpināt līdz 2016. gada 31. martam; pēc tam Klientam šīs kopijas vietā ir jālieto atbilstošā Office 365 programmatūra, kā tālāk aprakstīts sadaļā “Lietojumprogrammu lietošana tīkla serverī vai Microsoft Azure platformā ar aktivizēšanu kopīgotā datorā”.</w:t>
      </w:r>
    </w:p>
    <w:p w:rsidR="00282C9F" w:rsidRDefault="00282C9F">
      <w:pPr>
        <w:pStyle w:val="ProductList-Body"/>
      </w:pPr>
    </w:p>
    <w:p w:rsidR="00282C9F" w:rsidRDefault="002D0921">
      <w:pPr>
        <w:pStyle w:val="ProductList-ClauseHeading"/>
        <w:outlineLvl w:val="4"/>
      </w:pPr>
      <w:r>
        <w:t>2.3. Datu nesēju piemērotība Office 365 Pro Plus ar Windows To Go tiesībām</w:t>
      </w:r>
    </w:p>
    <w:p w:rsidR="00282C9F" w:rsidRDefault="002D0921">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282C9F" w:rsidRDefault="00282C9F">
      <w:pPr>
        <w:pStyle w:val="ProductList-Body"/>
      </w:pPr>
    </w:p>
    <w:p w:rsidR="00282C9F" w:rsidRDefault="002D0921">
      <w:pPr>
        <w:pStyle w:val="ProductList-ClauseHeading"/>
        <w:outlineLvl w:val="4"/>
      </w:pPr>
      <w:r>
        <w:t>2.4. Līgums Campus un School, reģistrācija Enrollment for Education Solutions un abonementi Open Value Subscription — Education Solutions</w:t>
      </w:r>
    </w:p>
    <w:p w:rsidR="00282C9F" w:rsidRDefault="002D0921">
      <w:pPr>
        <w:pStyle w:val="ProductList-Body"/>
      </w:pPr>
      <w:r>
        <w:t xml:space="preserve">Ja Klients ir Iestāde, kā aprakstīts līgumā Campus un līgumā School, un abonē Office 365 ProPlus lietotāja SL, tam ir jāiegādājas Licence katram Kvalificētajam lietotājam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katram Studentam šajā Organizācijā.</w:t>
      </w:r>
    </w:p>
    <w:p w:rsidR="00282C9F" w:rsidRDefault="00282C9F">
      <w:pPr>
        <w:pStyle w:val="ProductList-Body"/>
      </w:pPr>
    </w:p>
    <w:p w:rsidR="00282C9F" w:rsidRDefault="002D0921">
      <w:pPr>
        <w:pStyle w:val="ProductList-Body"/>
      </w:pPr>
      <w:r>
        <w:t>Iestādēm, kurām Office 365 ProPlus lietotāja SL ir piešķirtas visiem mācībspēkiem un darbiniekiem, ir tiesības Office Professional Plus 2016 programmatūru instalēt jebkurā publiski pieejamā laboratorijā vai bibliotēkā šīs Iestādes organizācijā. Pārējos gadījumos programmatūras lietošana ir pakļauta Office Professional Plus 2016 licences nosacījumiem.</w:t>
      </w:r>
    </w:p>
    <w:p w:rsidR="00282C9F" w:rsidRDefault="00282C9F">
      <w:pPr>
        <w:pStyle w:val="ProductList-Body"/>
      </w:pPr>
    </w:p>
    <w:p w:rsidR="00282C9F" w:rsidRDefault="002D0921">
      <w:pPr>
        <w:pStyle w:val="ProductList-Body"/>
      </w:pPr>
      <w:r>
        <w:t>Iestādes, kurās segums Office Professional Plus Software Assurance ir piešķirts visiem mācībspēkiem un darbiniekiem, ir piemērotas Office 365 ProPlus Licenču iegādei visiem mācībspēkiem un darbiniekiem, kas veido daļu no Iestādes organizācijas, un neradot Iestādei papildu izmaksas. Ar šo piedāvājumu bez maksas iegūto Licenču skaitu nedrīkst izmantot Iestādes minimālā pasūtījuma prasību izpildei.</w:t>
      </w:r>
    </w:p>
    <w:p w:rsidR="00282C9F" w:rsidRDefault="00282C9F">
      <w:pPr>
        <w:pStyle w:val="ProductList-Body"/>
      </w:pPr>
    </w:p>
    <w:p w:rsidR="00282C9F" w:rsidRDefault="002D0921">
      <w:pPr>
        <w:pStyle w:val="ProductList-ClauseHeading"/>
        <w:outlineLvl w:val="4"/>
      </w:pPr>
      <w:r>
        <w:t>2.5. Office Multi Language Pack</w:t>
      </w:r>
    </w:p>
    <w:p w:rsidR="00282C9F" w:rsidRDefault="002D0921">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lietojumprogrammu licenci. </w:t>
      </w:r>
    </w:p>
    <w:p w:rsidR="00282C9F" w:rsidRDefault="00282C9F">
      <w:pPr>
        <w:pStyle w:val="ProductList-Body"/>
      </w:pPr>
    </w:p>
    <w:p w:rsidR="00282C9F" w:rsidRDefault="002D0921">
      <w:pPr>
        <w:pStyle w:val="ProductList-ClauseHeading"/>
        <w:outlineLvl w:val="4"/>
      </w:pPr>
      <w:r>
        <w:t>2.6. E-mācības</w:t>
      </w:r>
    </w:p>
    <w:p w:rsidR="00282C9F" w:rsidRDefault="002D0921">
      <w:pPr>
        <w:pStyle w:val="ProductList-Body"/>
      </w:pPr>
      <w:r>
        <w:t xml:space="preserve">Klientam ir tiesības piekļūt viesotiem E-mācību kursiem, ja Klientam ir viena vai vairākas Licences attiecībā uz Office 365 ProPlus (bet ar SCORM saderīgs saturs šādas tiesības nepiešķir). Tikai Klienta lietotājiem, kuriem ir aktīvas Office 365 ProPlus licences, ir tiesības piekļūt viesotiem tiešsaistes E-mācību kursiem saistībā ar Office 365 ProPlus pakalpojumiem, piesakoties Tiešsaistes apmācību vietnē, izmantojot savus Office 365 ProPlus akreditācijas datus. Veidu, kādā Klientam ir tiesības lietot viesotus E-mācību kursus, regulē E-mācību vietnes lietošanas nosacījumi. </w:t>
      </w:r>
    </w:p>
    <w:p w:rsidR="00282C9F" w:rsidRDefault="00282C9F">
      <w:pPr>
        <w:pStyle w:val="ProductList-Body"/>
      </w:pPr>
    </w:p>
    <w:p w:rsidR="00282C9F" w:rsidRDefault="002D0921">
      <w:pPr>
        <w:pStyle w:val="ProductList-ClauseHeading"/>
        <w:outlineLvl w:val="4"/>
      </w:pPr>
      <w:r>
        <w:t>2.7. Office Online</w:t>
      </w:r>
    </w:p>
    <w:p w:rsidR="00282C9F" w:rsidRDefault="002D0921">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rsidR="00282C9F" w:rsidRDefault="00282C9F">
      <w:pPr>
        <w:pStyle w:val="ProductList-Body"/>
      </w:pPr>
    </w:p>
    <w:p w:rsidR="00282C9F" w:rsidRDefault="002D0921">
      <w:pPr>
        <w:pStyle w:val="ProductList-ClauseHeading"/>
        <w:outlineLvl w:val="4"/>
      </w:pPr>
      <w:r>
        <w:t>2.8. Open Value Subscription migrēšanas periods</w:t>
      </w:r>
    </w:p>
    <w:p w:rsidR="00282C9F" w:rsidRDefault="002D0921">
      <w:pPr>
        <w:pStyle w:val="ProductList-Body"/>
      </w:pPr>
      <w:r>
        <w:t>Katrai Office 365 ProPlus, Midsize Business, Enterprise E3-E4 vai Education E3-E4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301" w:name="_Sec634"/>
      <w:r>
        <w:t>Office 365 komplekti</w:t>
      </w:r>
      <w:bookmarkEnd w:id="301"/>
      <w:r>
        <w:fldChar w:fldCharType="begin"/>
      </w:r>
      <w:r>
        <w:instrText xml:space="preserve"> TC "</w:instrText>
      </w:r>
      <w:bookmarkStart w:id="302" w:name="_Toc444159512"/>
      <w:r>
        <w:instrText>Office 365 komplekti</w:instrText>
      </w:r>
      <w:bookmarkEnd w:id="302"/>
      <w:r>
        <w:instrText>" \l 3</w:instrText>
      </w:r>
      <w:r>
        <w:fldChar w:fldCharType="end"/>
      </w:r>
    </w:p>
    <w:p w:rsidR="00282C9F" w:rsidRDefault="002D0921">
      <w:pPr>
        <w:pStyle w:val="ProductList-ClauseHeading"/>
        <w:outlineLvl w:val="3"/>
      </w:pPr>
      <w:bookmarkStart w:id="303" w:name="_Sec720"/>
      <w:r>
        <w:t>1. Programmas pieejamība</w:t>
      </w:r>
      <w:bookmarkEnd w:id="303"/>
    </w:p>
    <w:tbl>
      <w:tblPr>
        <w:tblStyle w:val="PURTable"/>
        <w:tblW w:w="0" w:type="dxa"/>
        <w:tblLook w:val="04A0" w:firstRow="1" w:lastRow="0" w:firstColumn="1" w:lastColumn="0" w:noHBand="0" w:noVBand="1"/>
      </w:tblPr>
      <w:tblGrid>
        <w:gridCol w:w="4433"/>
        <w:gridCol w:w="816"/>
        <w:gridCol w:w="779"/>
        <w:gridCol w:w="794"/>
        <w:gridCol w:w="705"/>
        <w:gridCol w:w="828"/>
        <w:gridCol w:w="821"/>
        <w:gridCol w:w="799"/>
        <w:gridCol w:w="809"/>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Office 365 Enterprise E5 (Lietotāja SL)</w:t>
            </w:r>
            <w:r>
              <w:fldChar w:fldCharType="begin"/>
            </w:r>
            <w:r>
              <w:instrText xml:space="preserve"> XE "Office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Office 365 Enterprise E1, E3Add-on</w:t>
            </w:r>
            <w:r>
              <w:fldChar w:fldCharType="begin"/>
            </w:r>
            <w:r>
              <w:instrText xml:space="preserve"> XE "Office 365 Enterprise E1, E3Add-on"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Office 365 Enterprise E5 Add-on</w:t>
            </w:r>
            <w:r>
              <w:fldChar w:fldCharType="begin"/>
            </w:r>
            <w:r>
              <w:instrText xml:space="preserve"> XE "Office 365 Enterprise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3"/>
      </w:pPr>
      <w:bookmarkStart w:id="304" w:name="_Sec775"/>
      <w:r>
        <w:t>2. Produktu nosacījumi</w:t>
      </w:r>
      <w:bookmarkEnd w:id="304"/>
    </w:p>
    <w:tbl>
      <w:tblPr>
        <w:tblStyle w:val="PURTable"/>
        <w:tblW w:w="0" w:type="dxa"/>
        <w:tblLook w:val="04A0" w:firstRow="1" w:lastRow="0" w:firstColumn="1" w:lastColumn="0" w:noHBand="0" w:noVBand="1"/>
      </w:tblPr>
      <w:tblGrid>
        <w:gridCol w:w="3566"/>
        <w:gridCol w:w="3647"/>
        <w:gridCol w:w="3577"/>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Enterprise, Government, K</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ASV valsts iestāžu kopienas mākoņpakalpojums</w:t>
      </w:r>
    </w:p>
    <w:p w:rsidR="00282C9F" w:rsidRDefault="002D0921">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282C9F" w:rsidRDefault="00282C9F">
      <w:pPr>
        <w:pStyle w:val="ProductList-Body"/>
      </w:pPr>
    </w:p>
    <w:p w:rsidR="00282C9F" w:rsidRDefault="002D0921">
      <w:pPr>
        <w:pStyle w:val="ProductList-ClauseHeading"/>
        <w:outlineLvl w:val="4"/>
      </w:pPr>
      <w:r>
        <w:t>2.2. Campus un School iegādes</w:t>
      </w:r>
    </w:p>
    <w:p w:rsidR="00282C9F" w:rsidRDefault="002D0921">
      <w:pPr>
        <w:pStyle w:val="ProductList-Body"/>
      </w:pPr>
      <w:r>
        <w:t xml:space="preserve">Saskaņā ar līgumu Campus un School abonēšanas licences Office 365 komplektiem ir jāiegādājas katram lietotājam visai Iestādei vai nepilnai Iestādei. Ja ir nepieciešamas papildu Lietotāja SL, lai Office 365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tiešsaistes pakalpojumiem, kā noteikts Klienta lielapjoma licencēšanas līgumā.</w:t>
      </w:r>
    </w:p>
    <w:p w:rsidR="00282C9F" w:rsidRDefault="00282C9F">
      <w:pPr>
        <w:pStyle w:val="ProductList-Body"/>
      </w:pPr>
    </w:p>
    <w:p w:rsidR="00282C9F" w:rsidRDefault="002D0921">
      <w:pPr>
        <w:pStyle w:val="ProductList-ClauseHeading"/>
        <w:outlineLvl w:val="4"/>
      </w:pPr>
      <w:r>
        <w:t>2.3. Bezmaksas Office 365 ProPlus studentu licencēšana atkarībā no mācībspēku/darbinieku seguma</w:t>
      </w:r>
    </w:p>
    <w:p w:rsidR="00282C9F" w:rsidRDefault="002D0921">
      <w:pPr>
        <w:pStyle w:val="ProductList-Body"/>
      </w:pPr>
      <w:r>
        <w:t xml:space="preserve">Ja Iestāde Office Professional Plus vai Office 365 ProPlus ir licencējusi visiem Mācībspēkiem un Darbiniekiem un savu definēto Organizāciju ir licencējusi saskaņā ar līgumu Open Value Subscription risinājumiem Education Solutions vai līgumu Campus un School Enrollment for Education Solutions, tad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w:t>
      </w:r>
    </w:p>
    <w:p w:rsidR="00282C9F" w:rsidRDefault="00282C9F">
      <w:pPr>
        <w:pStyle w:val="ProductList-Body"/>
      </w:pPr>
    </w:p>
    <w:p w:rsidR="00282C9F" w:rsidRDefault="002D0921">
      <w:pPr>
        <w:pStyle w:val="ProductList-ClauseHeading"/>
        <w:outlineLvl w:val="4"/>
      </w:pPr>
      <w:r>
        <w:t>2.4. Campus un School lietošana laboratorijā vai bibliotēkā</w:t>
      </w:r>
    </w:p>
    <w:p w:rsidR="00282C9F" w:rsidRDefault="002D0921">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2016</w:t>
      </w:r>
      <w:r>
        <w:fldChar w:fldCharType="begin"/>
      </w:r>
      <w:r>
        <w:instrText xml:space="preserve"> XE "Office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w:t>
      </w:r>
    </w:p>
    <w:p w:rsidR="00282C9F" w:rsidRDefault="00282C9F">
      <w:pPr>
        <w:pStyle w:val="ProductList-Body"/>
      </w:pPr>
    </w:p>
    <w:p w:rsidR="00282C9F" w:rsidRDefault="002D0921">
      <w:pPr>
        <w:pStyle w:val="ProductList-ClauseHeading"/>
        <w:outlineLvl w:val="4"/>
      </w:pPr>
      <w:r>
        <w:t>2.5. Papildinājuma lietotāja SL iegūtās licences</w:t>
      </w:r>
    </w:p>
    <w:tbl>
      <w:tblPr>
        <w:tblStyle w:val="PURTable"/>
        <w:tblW w:w="0" w:type="dxa"/>
        <w:tblLook w:val="04A0" w:firstRow="1" w:lastRow="0" w:firstColumn="1" w:lastColumn="0" w:noHBand="0" w:noVBand="1"/>
      </w:tblPr>
      <w:tblGrid>
        <w:gridCol w:w="5321"/>
        <w:gridCol w:w="5469"/>
      </w:tblGrid>
      <w:tr w:rsidR="00282C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Papildinājuma lietotāja SL</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Office 365 Enterprise E1 pievienojumprogramma</w:t>
            </w:r>
            <w:r>
              <w:rPr>
                <w:vertAlign w:val="superscript"/>
              </w:rPr>
              <w:t>2</w:t>
            </w:r>
          </w:p>
          <w:p w:rsidR="00282C9F" w:rsidRDefault="002D0921">
            <w:pPr>
              <w:pStyle w:val="ProductList-TableBody"/>
            </w:pPr>
            <w:r>
              <w:t>- Office 365 Enterprise E1 w/Exchange Online Archiving pievienojumprogramma</w:t>
            </w:r>
            <w:r>
              <w:rPr>
                <w:vertAlign w:val="superscript"/>
              </w:rPr>
              <w:t>2,3,4</w:t>
            </w:r>
          </w:p>
          <w:p w:rsidR="00282C9F" w:rsidRDefault="002D0921">
            <w:pPr>
              <w:pStyle w:val="ProductList-TableBody"/>
            </w:pPr>
            <w:r>
              <w:t>- Office 365 Government E1 pievienojumprogramma</w:t>
            </w:r>
          </w:p>
          <w:p w:rsidR="00282C9F" w:rsidRDefault="002D0921">
            <w:pPr>
              <w:pStyle w:val="ProductList-TableBody"/>
            </w:pPr>
            <w:r>
              <w:t>- Office 365 Enterprise un Government E3 bez ProPlus papildinājumiem</w:t>
            </w:r>
          </w:p>
          <w:p w:rsidR="00282C9F" w:rsidRDefault="002D0921">
            <w:pPr>
              <w:pStyle w:val="ProductList-TableBody"/>
            </w:pPr>
            <w:r>
              <w:t>- Office 365 Enterprise un Government E4 bez ProPlus papildinājumiem</w:t>
            </w:r>
          </w:p>
          <w:p w:rsidR="00282C9F" w:rsidRDefault="002D0921">
            <w:pPr>
              <w:pStyle w:val="ProductList-TableBody"/>
            </w:pPr>
            <w:r>
              <w:t>- Exchange Online Plan 1 Add-on</w:t>
            </w:r>
            <w:r>
              <w:fldChar w:fldCharType="begin"/>
            </w:r>
            <w:r>
              <w:instrText xml:space="preserve"> XE "Exchange Online Plan 1 Add-on" </w:instrText>
            </w:r>
            <w:r>
              <w:fldChar w:fldCharType="end"/>
            </w:r>
          </w:p>
          <w:p w:rsidR="00282C9F" w:rsidRDefault="002D0921">
            <w:pPr>
              <w:pStyle w:val="ProductList-TableBody"/>
            </w:pPr>
            <w:r>
              <w:t>- Skype darbam Online Plan 1 Add-on</w:t>
            </w:r>
            <w:r>
              <w:fldChar w:fldCharType="begin"/>
            </w:r>
            <w:r>
              <w:instrText xml:space="preserve"> XE "Skype darbam Online Plan 1 Add-on" </w:instrText>
            </w:r>
            <w:r>
              <w:fldChar w:fldCharType="end"/>
            </w:r>
          </w:p>
          <w:p w:rsidR="00282C9F" w:rsidRDefault="002D0921">
            <w:pPr>
              <w:pStyle w:val="ProductList-TableBody"/>
            </w:pPr>
            <w:r>
              <w:t>- SharePoint Online Plan 1 Add-on</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Office 365 Enterprise E1 / Government E1 Add-on</w:t>
            </w:r>
          </w:p>
          <w:p w:rsidR="00282C9F" w:rsidRDefault="002D0921">
            <w:pPr>
              <w:pStyle w:val="ProductList-TableBody"/>
            </w:pPr>
            <w:r>
              <w:t>- Office 365 Enterprise E3 pievienojumprogramma</w:t>
            </w:r>
            <w:r>
              <w:rPr>
                <w:vertAlign w:val="superscript"/>
              </w:rPr>
              <w:t>2</w:t>
            </w:r>
          </w:p>
          <w:p w:rsidR="00282C9F" w:rsidRDefault="002D0921">
            <w:pPr>
              <w:pStyle w:val="ProductList-TableBody"/>
            </w:pPr>
            <w:r>
              <w:t>- Office 365 Government E3 Add-on</w:t>
            </w:r>
            <w:r>
              <w:rPr>
                <w:vertAlign w:val="superscript"/>
              </w:rPr>
              <w:t>4</w:t>
            </w:r>
          </w:p>
          <w:p w:rsidR="00282C9F" w:rsidRDefault="002D0921">
            <w:pPr>
              <w:pStyle w:val="ProductList-TableBody"/>
            </w:pPr>
            <w:r>
              <w:t>- Office 365 Enterprise un Government E4, E5 papildinājumi</w:t>
            </w:r>
          </w:p>
          <w:p w:rsidR="00282C9F" w:rsidRDefault="002D0921">
            <w:pPr>
              <w:pStyle w:val="ProductList-TableBody"/>
            </w:pPr>
            <w:r>
              <w:t>- Office 365 Enterprise un Government E3 bez ProPlus papildinājumiem</w:t>
            </w:r>
          </w:p>
          <w:p w:rsidR="00282C9F" w:rsidRDefault="002D0921">
            <w:pPr>
              <w:pStyle w:val="ProductList-TableBody"/>
            </w:pPr>
            <w:r>
              <w:t>- Office 365 Enterprise un Government E4 bez ProPlus papildinājumiem</w:t>
            </w:r>
          </w:p>
          <w:p w:rsidR="00282C9F" w:rsidRDefault="002D0921">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282C9F" w:rsidRDefault="002D0921">
            <w:pPr>
              <w:pStyle w:val="ProductList-TableBody"/>
            </w:pPr>
            <w:r>
              <w:t xml:space="preserve">- Exchange Online Plan 1 Add-on </w:t>
            </w:r>
          </w:p>
          <w:p w:rsidR="00282C9F" w:rsidRDefault="002D0921">
            <w:pPr>
              <w:pStyle w:val="ProductList-TableBody"/>
            </w:pPr>
            <w:r>
              <w:t>- Skype darbam Online Plan 1 Add-on</w:t>
            </w:r>
          </w:p>
          <w:p w:rsidR="00282C9F" w:rsidRDefault="002D0921">
            <w:pPr>
              <w:pStyle w:val="ProductList-TableBody"/>
            </w:pPr>
            <w:r>
              <w:t>- SharePoint Online Plan 1 Add-on</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Office 365 Enterprise un Government E3 bez ProPlus papildinājumiem</w:t>
            </w:r>
          </w:p>
          <w:p w:rsidR="00282C9F" w:rsidRDefault="002D0921">
            <w:pPr>
              <w:pStyle w:val="ProductList-TableBody"/>
            </w:pPr>
            <w:r>
              <w:t>- Office 365 Enterprise un Government E4 bez ProPlus papildinājumiem</w:t>
            </w:r>
          </w:p>
          <w:p w:rsidR="00282C9F" w:rsidRDefault="002D0921">
            <w:pPr>
              <w:pStyle w:val="ProductList-TableBody"/>
            </w:pPr>
            <w:r>
              <w:t>- Azure Rights Management Add-on</w:t>
            </w:r>
            <w:r>
              <w:fldChar w:fldCharType="begin"/>
            </w:r>
            <w:r>
              <w:instrText xml:space="preserve"> XE "Azure Rights Management Add-on" </w:instrText>
            </w:r>
            <w:r>
              <w:fldChar w:fldCharType="end"/>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Office 365 Enterprise un Government E3</w:t>
            </w:r>
            <w:r>
              <w:rPr>
                <w:vertAlign w:val="superscript"/>
              </w:rPr>
              <w:t>2</w:t>
            </w:r>
            <w:r>
              <w:t>, E4 vai E5 papildinājumi</w:t>
            </w:r>
          </w:p>
          <w:p w:rsidR="00282C9F" w:rsidRDefault="002D0921">
            <w:pPr>
              <w:pStyle w:val="ProductList-TableBody"/>
            </w:pPr>
            <w:r>
              <w:t>- Office 365 Enterprise un Government E3</w:t>
            </w:r>
            <w:r>
              <w:rPr>
                <w:vertAlign w:val="superscript"/>
              </w:rPr>
              <w:t>2</w:t>
            </w:r>
            <w:r>
              <w:t xml:space="preserve"> vai E4 bez ProPlus papildinājumiem</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Office 365 Midsize Business pievienojumprogramma</w:t>
            </w:r>
            <w:r>
              <w:rPr>
                <w:vertAlign w:val="superscript"/>
              </w:rPr>
              <w:t>2,3</w:t>
            </w:r>
          </w:p>
          <w:p w:rsidR="00282C9F" w:rsidRDefault="002D0921">
            <w:pPr>
              <w:pStyle w:val="ProductList-TableBody"/>
            </w:pPr>
            <w:r>
              <w:t>- Office 365 Enterprise E3 pievienojumprogramma</w:t>
            </w:r>
            <w:r>
              <w:rPr>
                <w:vertAlign w:val="superscript"/>
              </w:rPr>
              <w:t>2,3</w:t>
            </w:r>
          </w:p>
        </w:tc>
      </w:tr>
    </w:tbl>
    <w:p w:rsidR="00282C9F" w:rsidRDefault="002D0921">
      <w:pPr>
        <w:pStyle w:val="ProductList-Body"/>
      </w:pPr>
      <w:r>
        <w:rPr>
          <w:i/>
          <w:vertAlign w:val="superscript"/>
        </w:rPr>
        <w:t>1</w:t>
      </w:r>
      <w:r>
        <w:rPr>
          <w:i/>
        </w:rPr>
        <w:t>1Katrai Iegūtajai licencei ir nepieciešams aktīvs SA</w:t>
      </w:r>
    </w:p>
    <w:p w:rsidR="00282C9F" w:rsidRDefault="002D0921">
      <w:pPr>
        <w:pStyle w:val="ProductList-Body"/>
      </w:pPr>
      <w:r>
        <w:rPr>
          <w:i/>
          <w:vertAlign w:val="superscript"/>
        </w:rPr>
        <w:t>2</w:t>
      </w:r>
      <w:r>
        <w:rPr>
          <w:i/>
        </w:rPr>
        <w:t>Šie piedāvājumi ir pieejami vienīgi Open Value un Open Value Subscription klientiem.</w:t>
      </w:r>
    </w:p>
    <w:p w:rsidR="00282C9F" w:rsidRDefault="002D0921">
      <w:pPr>
        <w:pStyle w:val="ProductList-Body"/>
      </w:pPr>
      <w:r>
        <w:rPr>
          <w:i/>
          <w:vertAlign w:val="superscript"/>
        </w:rPr>
        <w:t>3</w:t>
      </w:r>
      <w:r>
        <w:rPr>
          <w:i/>
        </w:rPr>
        <w:t>Šo papildinājuma lietotāja SL var iegādāties vienīgi saskaņā ar līgumu Open Value (visai Organizācijai) vai līgumu Open Value Subscription.</w:t>
      </w:r>
    </w:p>
    <w:p w:rsidR="00282C9F" w:rsidRDefault="002D0921">
      <w:pPr>
        <w:pStyle w:val="ProductList-Body"/>
      </w:pPr>
      <w:r>
        <w:rPr>
          <w:i/>
          <w:vertAlign w:val="superscript"/>
        </w:rPr>
        <w:t>4</w:t>
      </w:r>
      <w:r>
        <w:rPr>
          <w:i/>
        </w:rPr>
        <w:t>Vienīgi Valsts iestāžu klienti, kā norādīts Klienta lielapjoma licencēšanas līgumā, ir tiesīgi iegādāties šo papildinājuma lietotāja SL.</w:t>
      </w:r>
    </w:p>
    <w:p w:rsidR="00282C9F" w:rsidRDefault="00282C9F">
      <w:pPr>
        <w:pStyle w:val="ProductList-Body"/>
      </w:pPr>
    </w:p>
    <w:p w:rsidR="00282C9F" w:rsidRDefault="002D0921">
      <w:pPr>
        <w:pStyle w:val="ProductList-Body"/>
      </w:pPr>
      <w:r>
        <w:t xml:space="preserve">Licenču Papildinājuma lietotāja SL (kas nav Office 365 Midsize Business pievienojumprogramma) piekļuves tiesības ir vienādas ar Iegūto licenci, un tās licencētajam lietotājam ļauj piekļūt tādai pašai Klienta atbilstošā lokālā servera Produktu funkcionalitātei kā Iegūtā licence no jebkuras ierīces. </w:t>
      </w:r>
    </w:p>
    <w:p w:rsidR="00282C9F" w:rsidRDefault="00282C9F">
      <w:pPr>
        <w:pStyle w:val="ProductList-Body"/>
      </w:pPr>
    </w:p>
    <w:p w:rsidR="00282C9F" w:rsidRDefault="002D0921">
      <w:pPr>
        <w:pStyle w:val="ProductList-ClauseHeading"/>
        <w:outlineLvl w:val="4"/>
      </w:pPr>
      <w:r>
        <w:t>2.6. Iegādes ierobežojumi</w:t>
      </w:r>
    </w:p>
    <w:p w:rsidR="00282C9F" w:rsidRDefault="002D0921">
      <w:pPr>
        <w:pStyle w:val="ProductList-Body"/>
      </w:pPr>
      <w:r>
        <w:t xml:space="preserve">Katrai Iegūtajai licencei (vai Iegūto licenču kopai) drīkst iegādāties tikai vienu Papildinājuma lietotāja SL. </w:t>
      </w:r>
    </w:p>
    <w:p w:rsidR="00282C9F" w:rsidRDefault="00282C9F">
      <w:pPr>
        <w:pStyle w:val="ProductList-Body"/>
      </w:pPr>
    </w:p>
    <w:p w:rsidR="00282C9F" w:rsidRDefault="002D0921">
      <w:pPr>
        <w:pStyle w:val="ProductList-Body"/>
      </w:pPr>
      <w:r>
        <w:t>Klientiem ir tiesības iegādāties Papildinājuma lietotāja SL tādiem lietotājiem vai ierīču lietotājiem, kas ir pievienoti reģistrācijas Enterprise lietotāju vai ierīču skaitam vai līgumam Open Value Subscription, starp datu precizēšanas datumiem (t.i., pirms Iegūto licenču iegādāšanās), un saskaņā ar tādiem pašiem ierobežojumiem — viena Papildinājuma lietotāja SL katrai iegūtajai Licencei (vai Iegūto licenču kopai).</w:t>
      </w:r>
    </w:p>
    <w:p w:rsidR="00282C9F" w:rsidRDefault="00282C9F">
      <w:pPr>
        <w:pStyle w:val="ProductList-Body"/>
      </w:pPr>
    </w:p>
    <w:p w:rsidR="00282C9F" w:rsidRDefault="002D0921">
      <w:pPr>
        <w:pStyle w:val="ProductList-ClauseHeading"/>
        <w:outlineLvl w:val="4"/>
      </w:pPr>
      <w:r>
        <w:t>2.7. Lielapjoma licencēšanas programmas nosacījumi</w:t>
      </w:r>
    </w:p>
    <w:p w:rsidR="00282C9F" w:rsidRDefault="002D0921">
      <w:pPr>
        <w:pStyle w:val="ProductList-Body"/>
      </w:pPr>
      <w:r>
        <w:t xml:space="preserve">Programmas nosacījumi, kas attiecas uz atbilstošā Tiešsaistes pakalpojuma lietotāja SL, attiecas arī uz Papildinājuma lietotāja SL. </w:t>
      </w:r>
    </w:p>
    <w:p w:rsidR="00282C9F" w:rsidRDefault="00282C9F">
      <w:pPr>
        <w:pStyle w:val="ProductList-Body"/>
      </w:pPr>
    </w:p>
    <w:p w:rsidR="00282C9F" w:rsidRDefault="002D0921">
      <w:pPr>
        <w:pStyle w:val="ProductList-ClauseHeading"/>
        <w:outlineLvl w:val="4"/>
      </w:pPr>
      <w:r>
        <w:t>2.8. Piemērotība Office 365 licenču No SA lietotāja SL iegādei</w:t>
      </w:r>
    </w:p>
    <w:p w:rsidR="00282C9F" w:rsidRDefault="002D0921">
      <w:pPr>
        <w:pStyle w:val="ProductList-Body"/>
      </w:pPr>
      <w:r>
        <w:t>No SA lietotāja SL drīkst iegādāties SA vietā, lai nākamajā tabulā norādītajiem Kvalificētajiem produktiem iegūtu pilnībā apmaksātas pastāvīgās Licences ar aktīvu SA segumu. No SA lietotāja SL drīkst iegādāties arī tālāk minēto Kvalificēto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Nepieciešamās licences CAL Suite Bridge</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Office 365 (Enterprise E3, E4,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 Bridge for Office 365</w:t>
            </w:r>
            <w:r>
              <w:rPr>
                <w:vertAlign w:val="superscript"/>
              </w:rPr>
              <w:t>2,3</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Office 365 (Enterprise E3, E4,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282C9F" w:rsidRDefault="002D0921">
      <w:pPr>
        <w:pStyle w:val="ProductList-Body"/>
      </w:pPr>
      <w:r>
        <w:rPr>
          <w:i/>
          <w:vertAlign w:val="superscript"/>
        </w:rPr>
        <w:t>1</w:t>
      </w:r>
      <w:r>
        <w:rPr>
          <w:i/>
        </w:rPr>
        <w:t>Pieejama iegādei vienīgi reģistrācijas gadadienā vai jauna reģistrācijas perioda sākumā.</w:t>
      </w:r>
    </w:p>
    <w:p w:rsidR="00282C9F" w:rsidRDefault="002D0921">
      <w:pPr>
        <w:pStyle w:val="ProductList-Body"/>
      </w:pPr>
      <w:r>
        <w:rPr>
          <w:i/>
          <w:vertAlign w:val="superscript"/>
        </w:rPr>
        <w:t>2</w:t>
      </w:r>
      <w:r>
        <w:rPr>
          <w:i/>
        </w:rPr>
        <w:t>Nepieciešama vienīgi Iegādei reģistrācijas gadadienā.</w:t>
      </w:r>
    </w:p>
    <w:p w:rsidR="00282C9F" w:rsidRDefault="002D0921">
      <w:pPr>
        <w:pStyle w:val="ProductList-Body"/>
      </w:pPr>
      <w:r>
        <w:rPr>
          <w:i/>
          <w:vertAlign w:val="superscript"/>
        </w:rPr>
        <w:t>3</w:t>
      </w:r>
      <w:r>
        <w:rPr>
          <w:i/>
        </w:rPr>
        <w:t>Iegāde nav nepieciešama lietotājiem, kuriem ir arī Enterprise Mobility Suite</w:t>
      </w:r>
      <w:r>
        <w:fldChar w:fldCharType="begin"/>
      </w:r>
      <w:r>
        <w:instrText xml:space="preserve"> XE "Enterprise Mobility Suite" </w:instrText>
      </w:r>
      <w:r>
        <w:fldChar w:fldCharType="end"/>
      </w:r>
      <w:r>
        <w:rPr>
          <w:i/>
        </w:rPr>
        <w:t xml:space="preserve"> licences.</w:t>
      </w:r>
    </w:p>
    <w:p w:rsidR="00282C9F" w:rsidRDefault="00282C9F">
      <w:pPr>
        <w:pStyle w:val="ProductList-Body"/>
      </w:pPr>
    </w:p>
    <w:p w:rsidR="00282C9F" w:rsidRDefault="002D0921">
      <w:pPr>
        <w:pStyle w:val="ProductList-Body"/>
      </w:pPr>
      <w:r>
        <w:t>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282C9F" w:rsidRDefault="00282C9F">
      <w:pPr>
        <w:pStyle w:val="ProductList-Body"/>
      </w:pPr>
    </w:p>
    <w:p w:rsidR="00282C9F" w:rsidRDefault="002D0921">
      <w:pPr>
        <w:pStyle w:val="ProductList-ClauseHeading"/>
        <w:outlineLvl w:val="4"/>
      </w:pPr>
      <w:r>
        <w:t>2.9. No SA lietotāja SL iegāde</w:t>
      </w:r>
    </w:p>
    <w:p w:rsidR="00282C9F" w:rsidRDefault="002D0921">
      <w:pPr>
        <w:pStyle w:val="ProductList-Body"/>
      </w:pPr>
      <w:r>
        <w:t>Katras ierīces Iegūtajai licencei, kas ir minēta 2.8. sadaļā, drīkst iegādāties ne vairāk kā vienu No SA lietotāja SL. Kā vienreizējs izņēmums ierīcēm, kurām ir piešķirtas Iegūtās licences un kuras lieto vairāki lietotāji, Klientam ir tiesības iegādāties No SA lietotāja SL katram no šiem lietotājiem, bet vienīgi tad, ja Klients iegādājas No SA lietotāja SL katras šādas licencētas Kvalificētās ierīces visiem lietotājiem.</w:t>
      </w:r>
    </w:p>
    <w:p w:rsidR="00282C9F" w:rsidRDefault="00282C9F">
      <w:pPr>
        <w:pStyle w:val="ProductList-Body"/>
      </w:pPr>
    </w:p>
    <w:p w:rsidR="00282C9F" w:rsidRDefault="002D0921">
      <w:pPr>
        <w:pStyle w:val="ProductList-ClauseHeading"/>
        <w:outlineLvl w:val="4"/>
      </w:pPr>
      <w:r>
        <w:t>2.10. SA priekšrocības Office 365 licencēm No SA lietotāja SL</w:t>
      </w:r>
    </w:p>
    <w:p w:rsidR="00282C9F" w:rsidRDefault="002D0921">
      <w:pPr>
        <w:pStyle w:val="ProductList-Body"/>
      </w:pPr>
      <w:r>
        <w:t>Office 365 (Enterprise un Government E1, E3, E4) No SA lietotāja SL nodrošina tādas pašas SA priekšrocības kā 2.8. sadaļā minētie Kvalificētie produkti.</w:t>
      </w:r>
    </w:p>
    <w:p w:rsidR="00282C9F" w:rsidRDefault="00282C9F">
      <w:pPr>
        <w:pStyle w:val="ProductList-Body"/>
      </w:pPr>
    </w:p>
    <w:p w:rsidR="00282C9F" w:rsidRDefault="002D0921">
      <w:pPr>
        <w:pStyle w:val="ProductList-ClauseHeading"/>
        <w:outlineLvl w:val="4"/>
      </w:pPr>
      <w:r>
        <w:t>2.11. Office 365 Enterprise K1</w:t>
      </w:r>
    </w:p>
    <w:p w:rsidR="00282C9F" w:rsidRDefault="002D0921">
      <w:pPr>
        <w:pStyle w:val="ProductList-Body"/>
      </w:pPr>
      <w:r>
        <w:t>Office 365 Enterprise K1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K1, nodrošinājums tiek sniegts, izmantojot BPOS Deskless. Šie klienti ir tiesīgi migrēt uz Office 365 Enterprise K1.</w:t>
      </w:r>
    </w:p>
    <w:p w:rsidR="00282C9F" w:rsidRDefault="00282C9F">
      <w:pPr>
        <w:pStyle w:val="ProductList-Body"/>
      </w:pPr>
    </w:p>
    <w:p w:rsidR="00282C9F" w:rsidRDefault="002D0921">
      <w:pPr>
        <w:pStyle w:val="ProductList-ClauseHeading"/>
        <w:outlineLvl w:val="4"/>
      </w:pPr>
      <w:r>
        <w:t>2.12. Office Multi Language Pack</w:t>
      </w:r>
    </w:p>
    <w:p w:rsidR="00282C9F" w:rsidRDefault="002D0921">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282C9F" w:rsidRDefault="00282C9F">
      <w:pPr>
        <w:pStyle w:val="ProductList-Body"/>
      </w:pPr>
    </w:p>
    <w:p w:rsidR="00282C9F" w:rsidRDefault="002D0921">
      <w:pPr>
        <w:pStyle w:val="ProductList-ClauseHeading"/>
        <w:outlineLvl w:val="4"/>
      </w:pPr>
      <w:r>
        <w:t>2.13. E-mācības</w:t>
      </w:r>
    </w:p>
    <w:p w:rsidR="00282C9F" w:rsidRDefault="002D0921">
      <w:pPr>
        <w:pStyle w:val="ProductList-Body"/>
      </w:pPr>
      <w:r>
        <w:t>Klientam ir tiesības piekļūt viesotiem E-mācību kursiem, ja Klientam ir viena vai vairākas Licences attiecībā uz Office 365 ProPlus (bet ar SCORM saderīgs saturs šādas tiesības nepiešķir). Tikai Klienta lietotājiem, kuriem ir aktīvas Office 365 ProPlus licences, ir tiesības piekļūt viesotiem tiešsaistes E-mācību kursiem saistībā ar Office 365 ProPlus pakalpojumiem, piesakoties Tiešsaistes apmācību vietnē, izmantojot savus Office 365 ProPlus akreditācijas datus. Veidu, kādā Klientam ir tiesības lietot viesotus E-mācību kursus, regulē E-mācību vietnes lietošanas nosacījumi.</w:t>
      </w:r>
    </w:p>
    <w:p w:rsidR="00282C9F" w:rsidRDefault="00282C9F">
      <w:pPr>
        <w:pStyle w:val="ProductList-Body"/>
      </w:pPr>
    </w:p>
    <w:p w:rsidR="00282C9F" w:rsidRDefault="002D0921">
      <w:pPr>
        <w:pStyle w:val="ProductList-ClauseHeading"/>
        <w:outlineLvl w:val="4"/>
      </w:pPr>
      <w:r>
        <w:t>2.14. Office 365 Midsize Business produkta atslēgas izmantošana</w:t>
      </w:r>
    </w:p>
    <w:p w:rsidR="00282C9F" w:rsidRDefault="002D0921">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305" w:name="_Sec874"/>
      <w:r>
        <w:t>Office 365 Customer Lockbox</w:t>
      </w:r>
      <w:bookmarkEnd w:id="305"/>
      <w:r>
        <w:fldChar w:fldCharType="begin"/>
      </w:r>
      <w:r>
        <w:instrText xml:space="preserve"> TC "</w:instrText>
      </w:r>
      <w:bookmarkStart w:id="306" w:name="_Toc444159513"/>
      <w:r>
        <w:instrText>Office 365 Customer Lockbox</w:instrText>
      </w:r>
      <w:bookmarkEnd w:id="306"/>
      <w:r>
        <w:instrText>" \l 3</w:instrText>
      </w:r>
      <w:r>
        <w:fldChar w:fldCharType="end"/>
      </w:r>
    </w:p>
    <w:p w:rsidR="00282C9F" w:rsidRDefault="002D0921">
      <w:pPr>
        <w:pStyle w:val="ProductList-Offering1SubSection"/>
        <w:outlineLvl w:val="3"/>
      </w:pPr>
      <w:bookmarkStart w:id="307" w:name="_Sec875"/>
      <w:r>
        <w:t>1. Programmas pieejamība</w:t>
      </w:r>
      <w:bookmarkEnd w:id="307"/>
    </w:p>
    <w:tbl>
      <w:tblPr>
        <w:tblStyle w:val="PURTable"/>
        <w:tblW w:w="0" w:type="dxa"/>
        <w:tblLook w:val="04A0" w:firstRow="1" w:lastRow="0" w:firstColumn="1" w:lastColumn="0" w:noHBand="0" w:noVBand="1"/>
      </w:tblPr>
      <w:tblGrid>
        <w:gridCol w:w="4435"/>
        <w:gridCol w:w="816"/>
        <w:gridCol w:w="780"/>
        <w:gridCol w:w="795"/>
        <w:gridCol w:w="705"/>
        <w:gridCol w:w="828"/>
        <w:gridCol w:w="821"/>
        <w:gridCol w:w="799"/>
        <w:gridCol w:w="805"/>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none" w:sz="4" w:space="0" w:color="BFBFBF"/>
              <w:right w:val="none" w:sz="4" w:space="0" w:color="6E6E6E"/>
            </w:tcBorders>
          </w:tcPr>
          <w:p w:rsidR="00282C9F" w:rsidRDefault="002D0921">
            <w:pPr>
              <w:pStyle w:val="ProductList-TableBody"/>
            </w:pPr>
            <w:r>
              <w:t>Office 365 Customer Lockbox</w:t>
            </w:r>
            <w:r>
              <w:fldChar w:fldCharType="begin"/>
            </w:r>
            <w:r>
              <w:instrText xml:space="preserve"> XE "Office 365 Customer Lockbox"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t>AE,SE</w:t>
            </w:r>
          </w:p>
        </w:tc>
      </w:tr>
    </w:tbl>
    <w:p w:rsidR="00282C9F" w:rsidRDefault="00282C9F">
      <w:pPr>
        <w:pStyle w:val="ProductList-Body"/>
      </w:pPr>
    </w:p>
    <w:p w:rsidR="00282C9F" w:rsidRDefault="002D0921">
      <w:pPr>
        <w:pStyle w:val="ProductList-Offering1SubSection"/>
        <w:outlineLvl w:val="3"/>
      </w:pPr>
      <w:bookmarkStart w:id="308" w:name="_Sec876"/>
      <w:r>
        <w:t>2. Produktu nosacījumi</w:t>
      </w:r>
      <w:bookmarkEnd w:id="308"/>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309" w:name="_Sec877"/>
      <w:r>
        <w:t>Office 365 Delve Analytics</w:t>
      </w:r>
      <w:bookmarkEnd w:id="309"/>
      <w:r>
        <w:fldChar w:fldCharType="begin"/>
      </w:r>
      <w:r>
        <w:instrText xml:space="preserve"> TC "</w:instrText>
      </w:r>
      <w:bookmarkStart w:id="310" w:name="_Toc444159514"/>
      <w:r>
        <w:instrText>Office 365 Delve Analytics</w:instrText>
      </w:r>
      <w:bookmarkEnd w:id="310"/>
      <w:r>
        <w:instrText>" \l 3</w:instrText>
      </w:r>
      <w:r>
        <w:fldChar w:fldCharType="end"/>
      </w:r>
    </w:p>
    <w:p w:rsidR="00282C9F" w:rsidRDefault="002D0921">
      <w:pPr>
        <w:pStyle w:val="ProductList-Offering1SubSection"/>
        <w:outlineLvl w:val="3"/>
      </w:pPr>
      <w:bookmarkStart w:id="311" w:name="_Sec878"/>
      <w:r>
        <w:t>1. Programmas pieejamība</w:t>
      </w:r>
      <w:bookmarkEnd w:id="311"/>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none" w:sz="4" w:space="0" w:color="BFBFBF"/>
              <w:right w:val="none" w:sz="4" w:space="0" w:color="6E6E6E"/>
            </w:tcBorders>
          </w:tcPr>
          <w:p w:rsidR="00282C9F" w:rsidRDefault="002D0921">
            <w:pPr>
              <w:pStyle w:val="ProductList-TableBody"/>
            </w:pPr>
            <w:r>
              <w:t>Office 365 Delve Analytics</w:t>
            </w:r>
            <w:r>
              <w:fldChar w:fldCharType="begin"/>
            </w:r>
            <w:r>
              <w:instrText xml:space="preserve"> XE "Office 365 Delve 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3"/>
      </w:pPr>
      <w:bookmarkStart w:id="312" w:name="_Sec879"/>
      <w:r>
        <w:t>2. Produktu nosacījumi</w:t>
      </w:r>
      <w:bookmarkEnd w:id="312"/>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313" w:name="_Sec880"/>
      <w:r>
        <w:t>Office 365 Advanced eDiscovery</w:t>
      </w:r>
      <w:bookmarkEnd w:id="313"/>
      <w:r>
        <w:fldChar w:fldCharType="begin"/>
      </w:r>
      <w:r>
        <w:instrText xml:space="preserve"> TC "</w:instrText>
      </w:r>
      <w:bookmarkStart w:id="314" w:name="_Toc444159515"/>
      <w:r>
        <w:instrText>Office 365 Advanced eDiscovery</w:instrText>
      </w:r>
      <w:bookmarkEnd w:id="314"/>
      <w:r>
        <w:instrText>" \l 3</w:instrText>
      </w:r>
      <w:r>
        <w:fldChar w:fldCharType="end"/>
      </w:r>
    </w:p>
    <w:p w:rsidR="00282C9F" w:rsidRDefault="002D0921">
      <w:pPr>
        <w:pStyle w:val="ProductList-Offering1SubSection"/>
        <w:outlineLvl w:val="3"/>
      </w:pPr>
      <w:bookmarkStart w:id="315" w:name="_Sec881"/>
      <w:r>
        <w:t>1. Programmas pieejamība</w:t>
      </w:r>
      <w:bookmarkEnd w:id="315"/>
    </w:p>
    <w:tbl>
      <w:tblPr>
        <w:tblStyle w:val="PURTable"/>
        <w:tblW w:w="0" w:type="dxa"/>
        <w:tblLook w:val="04A0" w:firstRow="1" w:lastRow="0" w:firstColumn="1" w:lastColumn="0" w:noHBand="0" w:noVBand="1"/>
      </w:tblPr>
      <w:tblGrid>
        <w:gridCol w:w="4478"/>
        <w:gridCol w:w="813"/>
        <w:gridCol w:w="775"/>
        <w:gridCol w:w="791"/>
        <w:gridCol w:w="703"/>
        <w:gridCol w:w="826"/>
        <w:gridCol w:w="819"/>
        <w:gridCol w:w="796"/>
        <w:gridCol w:w="783"/>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none" w:sz="4" w:space="0" w:color="BFBFBF"/>
              <w:right w:val="none" w:sz="4" w:space="0" w:color="6E6E6E"/>
            </w:tcBorders>
          </w:tcPr>
          <w:p w:rsidR="00282C9F" w:rsidRDefault="002D0921">
            <w:pPr>
              <w:pStyle w:val="ProductList-TableBody"/>
            </w:pPr>
            <w:r>
              <w:t>Office 365 Advanced eDiscovery</w:t>
            </w:r>
            <w:r>
              <w:fldChar w:fldCharType="begin"/>
            </w:r>
            <w:r>
              <w:instrText xml:space="preserve"> XE "Office 365 Advanced eDiscovery" </w:instrText>
            </w:r>
            <w:r>
              <w:fldChar w:fldCharType="end"/>
            </w:r>
            <w:r>
              <w:rPr>
                <w:color w:val="000000"/>
              </w:rPr>
              <w:t>(Lietotāja SL)</w:t>
            </w:r>
          </w:p>
        </w:tc>
        <w:tc>
          <w:tcPr>
            <w:tcW w:w="860" w:type="dxa"/>
            <w:tcBorders>
              <w:top w:val="single" w:sz="6" w:space="0" w:color="FFFFFF"/>
              <w:left w:val="none" w:sz="4" w:space="0" w:color="6E6E6E"/>
              <w:bottom w:val="none"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3"/>
      </w:pPr>
      <w:bookmarkStart w:id="316" w:name="_Sec882"/>
      <w:r>
        <w:t>2. Produktu nosacījumi</w:t>
      </w:r>
      <w:bookmarkEnd w:id="316"/>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317" w:name="_Sec665"/>
      <w:r>
        <w:t>Exchange Online</w:t>
      </w:r>
      <w:bookmarkEnd w:id="317"/>
      <w:r>
        <w:fldChar w:fldCharType="begin"/>
      </w:r>
      <w:r>
        <w:instrText xml:space="preserve"> TC "</w:instrText>
      </w:r>
      <w:bookmarkStart w:id="318" w:name="_Toc444159516"/>
      <w:r>
        <w:instrText>Exchange Online</w:instrText>
      </w:r>
      <w:bookmarkEnd w:id="318"/>
      <w:r>
        <w:instrText>" \l 3</w:instrText>
      </w:r>
      <w:r>
        <w:fldChar w:fldCharType="end"/>
      </w:r>
    </w:p>
    <w:p w:rsidR="00282C9F" w:rsidRDefault="002D0921">
      <w:pPr>
        <w:pStyle w:val="ProductList-Offering1SubSection"/>
        <w:outlineLvl w:val="3"/>
      </w:pPr>
      <w:bookmarkStart w:id="319" w:name="_Sec721"/>
      <w:r>
        <w:t>1. Programmas pieejamība</w:t>
      </w:r>
      <w:bookmarkEnd w:id="319"/>
    </w:p>
    <w:tbl>
      <w:tblPr>
        <w:tblStyle w:val="PURTable"/>
        <w:tblW w:w="0" w:type="dxa"/>
        <w:tblLook w:val="04A0" w:firstRow="1" w:lastRow="0" w:firstColumn="1" w:lastColumn="0" w:noHBand="0" w:noVBand="1"/>
      </w:tblPr>
      <w:tblGrid>
        <w:gridCol w:w="4447"/>
        <w:gridCol w:w="816"/>
        <w:gridCol w:w="780"/>
        <w:gridCol w:w="794"/>
        <w:gridCol w:w="705"/>
        <w:gridCol w:w="828"/>
        <w:gridCol w:w="821"/>
        <w:gridCol w:w="799"/>
        <w:gridCol w:w="794"/>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Advanced Threat Protection</w:t>
            </w:r>
            <w:r>
              <w:fldChar w:fldCharType="begin"/>
            </w:r>
            <w:r>
              <w:instrText xml:space="preserve"> XE "Advanced Threat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3"/>
      </w:pPr>
      <w:bookmarkStart w:id="320" w:name="_Sec776"/>
      <w:r>
        <w:t>2. Produktu nosacījumi</w:t>
      </w:r>
      <w:bookmarkEnd w:id="320"/>
    </w:p>
    <w:tbl>
      <w:tblPr>
        <w:tblStyle w:val="PURTable"/>
        <w:tblW w:w="0" w:type="dxa"/>
        <w:tblLook w:val="04A0" w:firstRow="1" w:lastRow="0" w:firstColumn="1" w:lastColumn="0" w:noHBand="0" w:noVBand="1"/>
      </w:tblPr>
      <w:tblGrid>
        <w:gridCol w:w="3596"/>
        <w:gridCol w:w="3613"/>
        <w:gridCol w:w="3581"/>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26">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Exchange Online Archiving for Exchange Server</w:t>
      </w:r>
    </w:p>
    <w:p w:rsidR="00282C9F" w:rsidRDefault="002D0921">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282C9F" w:rsidRDefault="00282C9F">
      <w:pPr>
        <w:pStyle w:val="ProductList-Body"/>
      </w:pPr>
    </w:p>
    <w:p w:rsidR="00282C9F" w:rsidRDefault="002D0921">
      <w:pPr>
        <w:pStyle w:val="ProductList-ClauseHeading"/>
        <w:outlineLvl w:val="4"/>
      </w:pPr>
      <w:r>
        <w:t>2.2. Exchange Online Archiving for Exchange Server A</w:t>
      </w:r>
    </w:p>
    <w:p w:rsidR="00282C9F" w:rsidRDefault="002D0921">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282C9F" w:rsidRDefault="00282C9F">
      <w:pPr>
        <w:pStyle w:val="ProductList-Body"/>
      </w:pPr>
    </w:p>
    <w:p w:rsidR="00282C9F" w:rsidRDefault="002D0921">
      <w:pPr>
        <w:pStyle w:val="ProductList-ClauseHeading"/>
        <w:outlineLvl w:val="4"/>
      </w:pPr>
      <w:r>
        <w:t>2.3. Exchange Online Protection</w:t>
      </w:r>
    </w:p>
    <w:p w:rsidR="00282C9F" w:rsidRDefault="002D0921">
      <w:pPr>
        <w:pStyle w:val="ProductList-Body"/>
      </w:pPr>
      <w:r>
        <w:t>Tā kā šo Tiešsaistes pakalpojumu nodrošina domēns, Klientam ir pienākums Lietotāja SL piešķirt visiem lietotājiem jebkurā segtajā domēnā (vai apakšdomēnā).</w:t>
      </w:r>
    </w:p>
    <w:p w:rsidR="00282C9F" w:rsidRDefault="00282C9F">
      <w:pPr>
        <w:pStyle w:val="ProductList-Body"/>
      </w:pPr>
    </w:p>
    <w:p w:rsidR="00282C9F" w:rsidRDefault="002D0921">
      <w:pPr>
        <w:pStyle w:val="ProductList-Body"/>
      </w:pPr>
      <w:r>
        <w:t>Tādas izglītības iestādes, kuras ir licencētas komplektam Enterprise CAL Suite vai Exchange Enterprise CAL with Services</w:t>
      </w:r>
      <w:r>
        <w:fldChar w:fldCharType="begin"/>
      </w:r>
      <w:r>
        <w:instrText xml:space="preserve"> XE "Exchange Enterprise CAL with Services" </w:instrText>
      </w:r>
      <w:r>
        <w:fldChar w:fldCharType="end"/>
      </w:r>
      <w:r>
        <w:t xml:space="preserve"> ar aktīvu SA segumu saskaņā ar EES vai OVS-ES, ir pilnībā licencētas attiecībā uz Exchange Online Protection neatkarīgi no šo iestāžu licenču Enterprise CAL Suite vai Exchange Enterprise CAL with Services skaita. </w:t>
      </w:r>
    </w:p>
    <w:p w:rsidR="00282C9F" w:rsidRDefault="00282C9F">
      <w:pPr>
        <w:pStyle w:val="ProductList-Body"/>
      </w:pPr>
    </w:p>
    <w:p w:rsidR="00282C9F" w:rsidRDefault="002D0921">
      <w:pPr>
        <w:pStyle w:val="ProductList-ClauseHeading"/>
        <w:outlineLvl w:val="4"/>
      </w:pPr>
      <w:r>
        <w:t>2.4. Priekšnosacījums: Papildinājuma lietotāja SL</w:t>
      </w:r>
    </w:p>
    <w:p w:rsidR="00282C9F" w:rsidRDefault="002D0921">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321" w:name="_Sec666"/>
      <w:r>
        <w:t>OneDrive darbam</w:t>
      </w:r>
      <w:bookmarkEnd w:id="321"/>
      <w:r>
        <w:fldChar w:fldCharType="begin"/>
      </w:r>
      <w:r>
        <w:instrText xml:space="preserve"> TC "</w:instrText>
      </w:r>
      <w:bookmarkStart w:id="322" w:name="_Toc444159517"/>
      <w:r>
        <w:instrText>OneDrive darbam</w:instrText>
      </w:r>
      <w:bookmarkEnd w:id="322"/>
      <w:r>
        <w:instrText>" \l 3</w:instrText>
      </w:r>
      <w:r>
        <w:fldChar w:fldCharType="end"/>
      </w:r>
    </w:p>
    <w:p w:rsidR="00282C9F" w:rsidRDefault="002D0921">
      <w:pPr>
        <w:pStyle w:val="ProductList-Offering1SubSection"/>
        <w:outlineLvl w:val="3"/>
      </w:pPr>
      <w:bookmarkStart w:id="323" w:name="_Sec722"/>
      <w:r>
        <w:t>1. Programmas pieejamība</w:t>
      </w:r>
      <w:bookmarkEnd w:id="323"/>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none" w:sz="4" w:space="0" w:color="BFBFBF"/>
              <w:right w:val="none" w:sz="4" w:space="0" w:color="6E6E6E"/>
            </w:tcBorders>
          </w:tcPr>
          <w:p w:rsidR="00282C9F" w:rsidRDefault="002D0921">
            <w:pPr>
              <w:pStyle w:val="ProductList-TableBody"/>
            </w:pPr>
            <w:r>
              <w:t>OneDrive darbam Plan 1</w:t>
            </w:r>
            <w:r>
              <w:fldChar w:fldCharType="begin"/>
            </w:r>
            <w:r>
              <w:instrText xml:space="preserve"> XE "OneDrive darbam Plan 1"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none" w:sz="4" w:space="0" w:color="BFBFBF"/>
              <w:left w:val="none" w:sz="4" w:space="0" w:color="6E6E6E"/>
              <w:bottom w:val="none" w:sz="4" w:space="0" w:color="BFBFBF"/>
              <w:right w:val="none" w:sz="4" w:space="0" w:color="6E6E6E"/>
            </w:tcBorders>
          </w:tcPr>
          <w:p w:rsidR="00282C9F" w:rsidRDefault="002D0921">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3"/>
      </w:pPr>
      <w:bookmarkStart w:id="324" w:name="_Sec777"/>
      <w:r>
        <w:t>2. Produktu nosacījumi</w:t>
      </w:r>
      <w:bookmarkEnd w:id="324"/>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325" w:name="_Sec667"/>
      <w:r>
        <w:t>Project Online</w:t>
      </w:r>
      <w:bookmarkEnd w:id="325"/>
      <w:r>
        <w:fldChar w:fldCharType="begin"/>
      </w:r>
      <w:r>
        <w:instrText xml:space="preserve"> TC "</w:instrText>
      </w:r>
      <w:bookmarkStart w:id="326" w:name="_Toc444159518"/>
      <w:r>
        <w:instrText>Project Online</w:instrText>
      </w:r>
      <w:bookmarkEnd w:id="326"/>
      <w:r>
        <w:instrText>" \l 3</w:instrText>
      </w:r>
      <w:r>
        <w:fldChar w:fldCharType="end"/>
      </w:r>
    </w:p>
    <w:p w:rsidR="00282C9F" w:rsidRDefault="002D0921">
      <w:pPr>
        <w:pStyle w:val="ProductList-Offering1SubSection"/>
        <w:outlineLvl w:val="3"/>
      </w:pPr>
      <w:bookmarkStart w:id="327" w:name="_Sec723"/>
      <w:r>
        <w:t>1. Programmas pieejamība</w:t>
      </w:r>
      <w:bookmarkEnd w:id="327"/>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t>Project Online</w:t>
            </w:r>
            <w:r>
              <w:fldChar w:fldCharType="begin"/>
            </w:r>
            <w:r>
              <w:instrText xml:space="preserve"> XE "Project Online"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82C9F">
        <w:tc>
          <w:tcPr>
            <w:tcW w:w="50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t>Project Lite</w:t>
            </w:r>
            <w:r>
              <w:fldChar w:fldCharType="begin"/>
            </w:r>
            <w:r>
              <w:instrText xml:space="preserve"> XE "Project Lite"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3"/>
      </w:pPr>
      <w:bookmarkStart w:id="328" w:name="_Sec778"/>
      <w:r>
        <w:t>2. Produktu nosacījumi</w:t>
      </w:r>
      <w:bookmarkEnd w:id="328"/>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329" w:name="_Sec668"/>
      <w:r>
        <w:t>SharePoint Online</w:t>
      </w:r>
      <w:bookmarkEnd w:id="329"/>
      <w:r>
        <w:fldChar w:fldCharType="begin"/>
      </w:r>
      <w:r>
        <w:instrText xml:space="preserve"> TC "</w:instrText>
      </w:r>
      <w:bookmarkStart w:id="330" w:name="_Toc444159519"/>
      <w:r>
        <w:instrText>SharePoint Online</w:instrText>
      </w:r>
      <w:bookmarkEnd w:id="330"/>
      <w:r>
        <w:instrText>" \l 3</w:instrText>
      </w:r>
      <w:r>
        <w:fldChar w:fldCharType="end"/>
      </w:r>
    </w:p>
    <w:p w:rsidR="00282C9F" w:rsidRDefault="002D0921">
      <w:pPr>
        <w:pStyle w:val="ProductList-Offering1SubSection"/>
        <w:outlineLvl w:val="3"/>
      </w:pPr>
      <w:bookmarkStart w:id="331" w:name="_Sec724"/>
      <w:r>
        <w:t>1. Programmas pieejamība</w:t>
      </w:r>
      <w:bookmarkEnd w:id="331"/>
    </w:p>
    <w:tbl>
      <w:tblPr>
        <w:tblStyle w:val="PURTable"/>
        <w:tblW w:w="0" w:type="dxa"/>
        <w:tblLook w:val="04A0" w:firstRow="1" w:lastRow="0" w:firstColumn="1" w:lastColumn="0" w:noHBand="0" w:noVBand="1"/>
      </w:tblPr>
      <w:tblGrid>
        <w:gridCol w:w="4453"/>
        <w:gridCol w:w="815"/>
        <w:gridCol w:w="779"/>
        <w:gridCol w:w="794"/>
        <w:gridCol w:w="705"/>
        <w:gridCol w:w="827"/>
        <w:gridCol w:w="820"/>
        <w:gridCol w:w="798"/>
        <w:gridCol w:w="793"/>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single" w:sz="6" w:space="0" w:color="FFFFFF"/>
              <w:right w:val="none" w:sz="4" w:space="0" w:color="6E6E6E"/>
            </w:tcBorders>
          </w:tcPr>
          <w:p w:rsidR="00282C9F" w:rsidRDefault="002D0921">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single" w:sz="6" w:space="0" w:color="FFFFF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single" w:sz="6" w:space="0" w:color="FFFFFF"/>
              <w:left w:val="none" w:sz="4" w:space="0" w:color="6E6E6E"/>
              <w:bottom w:val="single" w:sz="6" w:space="0" w:color="FFFFFF"/>
              <w:right w:val="none" w:sz="4" w:space="0" w:color="6E6E6E"/>
            </w:tcBorders>
          </w:tcPr>
          <w:p w:rsidR="00282C9F" w:rsidRDefault="002D0921">
            <w:pPr>
              <w:pStyle w:val="ProductList-TableBody"/>
            </w:pPr>
            <w:r>
              <w:t xml:space="preserve">SharePoint Online Plan 1 Add-on </w:t>
            </w:r>
            <w:r>
              <w:fldChar w:fldCharType="begin"/>
            </w:r>
            <w:r>
              <w:instrText xml:space="preserve"> XE "SharePoint Online Plan 1 Add-on " </w:instrText>
            </w:r>
            <w:r>
              <w:fldChar w:fldCharType="end"/>
            </w:r>
            <w:r>
              <w:t>(Lietotāja SL)</w:t>
            </w:r>
          </w:p>
        </w:tc>
        <w:tc>
          <w:tcPr>
            <w:tcW w:w="860" w:type="dxa"/>
            <w:tcBorders>
              <w:top w:val="single" w:sz="6" w:space="0" w:color="FFFFFF"/>
              <w:left w:val="none" w:sz="4" w:space="0" w:color="6E6E6E"/>
              <w:bottom w:val="single" w:sz="6" w:space="0" w:color="FFFFF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single" w:sz="6" w:space="0" w:color="FFFFFF"/>
              <w:left w:val="none" w:sz="4" w:space="0" w:color="6E6E6E"/>
              <w:bottom w:val="single" w:sz="6" w:space="0" w:color="FFFFFF"/>
              <w:right w:val="none" w:sz="4" w:space="0" w:color="6E6E6E"/>
            </w:tcBorders>
          </w:tcPr>
          <w:p w:rsidR="00282C9F" w:rsidRDefault="002D0921">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single" w:sz="6" w:space="0" w:color="FFFFFF"/>
              <w:left w:val="none" w:sz="4" w:space="0" w:color="6E6E6E"/>
              <w:bottom w:val="single" w:sz="6" w:space="0" w:color="FFFFF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single" w:sz="6" w:space="0" w:color="FFFFFF"/>
              <w:left w:val="none" w:sz="4" w:space="0" w:color="6E6E6E"/>
              <w:bottom w:val="none" w:sz="4" w:space="0" w:color="BFBFBF"/>
              <w:right w:val="none" w:sz="4" w:space="0" w:color="6E6E6E"/>
            </w:tcBorders>
          </w:tcPr>
          <w:p w:rsidR="00282C9F" w:rsidRDefault="002D0921">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single" w:sz="6" w:space="0" w:color="FFFFF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82C9F" w:rsidRDefault="002D0921">
      <w:pPr>
        <w:pStyle w:val="ProductList-Offering1SubSection"/>
        <w:outlineLvl w:val="3"/>
      </w:pPr>
      <w:bookmarkStart w:id="332" w:name="_Sec779"/>
      <w:r>
        <w:t>2. Produktu nosacījumi</w:t>
      </w:r>
      <w:bookmarkEnd w:id="332"/>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Priekšnosacījums: Papildinājuma lietotāja SL</w:t>
      </w:r>
    </w:p>
    <w:p w:rsidR="00282C9F" w:rsidRDefault="002D0921">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282C9F" w:rsidRDefault="00282C9F">
      <w:pPr>
        <w:pStyle w:val="ProductList-Body"/>
      </w:pPr>
    </w:p>
    <w:p w:rsidR="00282C9F" w:rsidRDefault="002D0921">
      <w:pPr>
        <w:pStyle w:val="ProductList-ClauseHeading"/>
        <w:outlineLvl w:val="4"/>
      </w:pPr>
      <w:r>
        <w:t>2.2. SharePoint Online (1. plāns) ar Yammer un SharePoint Online (2. plāns) ar Yammer — atslēgas izmantošana</w:t>
      </w:r>
    </w:p>
    <w:p w:rsidR="00282C9F" w:rsidRDefault="002D0921">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333" w:name="_Sec669"/>
      <w:r>
        <w:t>Skype darbam Online</w:t>
      </w:r>
      <w:bookmarkEnd w:id="333"/>
      <w:r>
        <w:fldChar w:fldCharType="begin"/>
      </w:r>
      <w:r>
        <w:instrText xml:space="preserve"> TC "</w:instrText>
      </w:r>
      <w:bookmarkStart w:id="334" w:name="_Toc444159520"/>
      <w:r>
        <w:instrText>Skype darbam Online</w:instrText>
      </w:r>
      <w:bookmarkEnd w:id="334"/>
      <w:r>
        <w:instrText>" \l 3</w:instrText>
      </w:r>
      <w:r>
        <w:fldChar w:fldCharType="end"/>
      </w:r>
    </w:p>
    <w:p w:rsidR="00282C9F" w:rsidRDefault="002D0921">
      <w:pPr>
        <w:pStyle w:val="ProductList-Offering1SubSection"/>
        <w:outlineLvl w:val="3"/>
      </w:pPr>
      <w:bookmarkStart w:id="335" w:name="_Sec725"/>
      <w:r>
        <w:t>1. Programmas pieejamība</w:t>
      </w:r>
      <w:bookmarkEnd w:id="335"/>
    </w:p>
    <w:tbl>
      <w:tblPr>
        <w:tblStyle w:val="PURTable"/>
        <w:tblW w:w="0" w:type="dxa"/>
        <w:tblLook w:val="04A0" w:firstRow="1" w:lastRow="0" w:firstColumn="1" w:lastColumn="0" w:noHBand="0" w:noVBand="1"/>
      </w:tblPr>
      <w:tblGrid>
        <w:gridCol w:w="4451"/>
        <w:gridCol w:w="816"/>
        <w:gridCol w:w="780"/>
        <w:gridCol w:w="795"/>
        <w:gridCol w:w="706"/>
        <w:gridCol w:w="828"/>
        <w:gridCol w:w="821"/>
        <w:gridCol w:w="800"/>
        <w:gridCol w:w="787"/>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none" w:sz="4" w:space="0" w:color="BFBFBF"/>
              <w:left w:val="none" w:sz="4" w:space="0" w:color="6E6E6E"/>
              <w:bottom w:val="dashed" w:sz="4" w:space="0" w:color="BFBFBF"/>
              <w:right w:val="none" w:sz="4" w:space="0" w:color="6E6E6E"/>
            </w:tcBorders>
          </w:tcPr>
          <w:p w:rsidR="00282C9F" w:rsidRDefault="002D0921">
            <w:pPr>
              <w:pStyle w:val="ProductList-TableBody"/>
            </w:pPr>
            <w:r>
              <w:t>Skype darbam Online Cloud PBX</w:t>
            </w:r>
            <w:r>
              <w:fldChar w:fldCharType="begin"/>
            </w:r>
            <w:r>
              <w:instrText xml:space="preserve"> XE "Skype darbam Online Cloud PBX" </w:instrText>
            </w:r>
            <w:r>
              <w:fldChar w:fldCharType="end"/>
            </w:r>
            <w:r>
              <w:t xml:space="preserve"> (Lietotāja SL)</w:t>
            </w:r>
          </w:p>
        </w:tc>
        <w:tc>
          <w:tcPr>
            <w:tcW w:w="860" w:type="dxa"/>
            <w:tcBorders>
              <w:top w:val="none"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t xml:space="preserve">Skype darbam Online PSTN Conferencing </w:t>
            </w:r>
            <w:r>
              <w:fldChar w:fldCharType="begin"/>
            </w:r>
            <w:r>
              <w:instrText xml:space="preserve"> XE "Skype darbam Online PSTN Conferencing " </w:instrText>
            </w:r>
            <w:r>
              <w:fldChar w:fldCharType="end"/>
            </w:r>
            <w:r>
              <w:t>(Lietotāja SL)</w:t>
            </w:r>
          </w:p>
        </w:tc>
        <w:tc>
          <w:tcPr>
            <w:tcW w:w="860" w:type="dxa"/>
            <w:tcBorders>
              <w:top w:val="dashed" w:sz="4" w:space="0" w:color="BFBFBF"/>
              <w:left w:val="none" w:sz="4" w:space="0" w:color="6E6E6E"/>
              <w:bottom w:val="none"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none" w:sz="4" w:space="0" w:color="BFBFBF"/>
              <w:left w:val="none" w:sz="4" w:space="0" w:color="6E6E6E"/>
              <w:bottom w:val="dashed" w:sz="4" w:space="0" w:color="BFBFBF"/>
              <w:right w:val="none" w:sz="4" w:space="0" w:color="6E6E6E"/>
            </w:tcBorders>
          </w:tcPr>
          <w:p w:rsidR="00282C9F" w:rsidRDefault="002D0921">
            <w:pPr>
              <w:pStyle w:val="ProductList-TableBody"/>
            </w:pPr>
            <w:r>
              <w:t>Skype darbam Online PSTN Calling</w:t>
            </w:r>
            <w:r>
              <w:fldChar w:fldCharType="begin"/>
            </w:r>
            <w:r>
              <w:instrText xml:space="preserve"> XE "Skype darbam Online PSTN Calling" </w:instrText>
            </w:r>
            <w:r>
              <w:fldChar w:fldCharType="end"/>
            </w:r>
            <w:r>
              <w:t xml:space="preserve"> (Lietotāja SL)</w:t>
            </w:r>
          </w:p>
        </w:tc>
        <w:tc>
          <w:tcPr>
            <w:tcW w:w="860" w:type="dxa"/>
            <w:tcBorders>
              <w:top w:val="none"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t xml:space="preserve">Skype darbam Plus CAL </w:t>
            </w:r>
            <w:r>
              <w:fldChar w:fldCharType="begin"/>
            </w:r>
            <w:r>
              <w:instrText xml:space="preserve"> XE "Skype darbam Plus CAL " </w:instrText>
            </w:r>
            <w:r>
              <w:fldChar w:fldCharType="end"/>
            </w:r>
            <w:r>
              <w:t>(Lietotāja SL)</w:t>
            </w:r>
          </w:p>
        </w:tc>
        <w:tc>
          <w:tcPr>
            <w:tcW w:w="860" w:type="dxa"/>
            <w:tcBorders>
              <w:top w:val="dashed" w:sz="4" w:space="0" w:color="BFBFBF"/>
              <w:left w:val="none" w:sz="4" w:space="0" w:color="6E6E6E"/>
              <w:bottom w:val="none"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3"/>
      </w:pPr>
      <w:bookmarkStart w:id="336" w:name="_Sec780"/>
      <w:r>
        <w:t>2. Produktu nosacījumi</w:t>
      </w:r>
      <w:bookmarkEnd w:id="336"/>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Lync for Mac 2011</w:t>
      </w:r>
    </w:p>
    <w:p w:rsidR="00282C9F" w:rsidRDefault="002D0921">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282C9F" w:rsidRDefault="00282C9F">
      <w:pPr>
        <w:pStyle w:val="ProductList-Body"/>
      </w:pPr>
    </w:p>
    <w:p w:rsidR="00282C9F" w:rsidRDefault="002D0921">
      <w:pPr>
        <w:pStyle w:val="ProductList-ClauseHeading"/>
        <w:outlineLvl w:val="4"/>
      </w:pPr>
      <w:r>
        <w:t>2.2. Priekšnosacījums: Papildinājuma lietotāja SL</w:t>
      </w:r>
    </w:p>
    <w:p w:rsidR="00282C9F" w:rsidRDefault="002D0921">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GroupHeading"/>
        <w:outlineLvl w:val="1"/>
      </w:pPr>
      <w:bookmarkStart w:id="337" w:name="_Sec635"/>
      <w:r>
        <w:t>Citi tiešsaistes pakalpojumi</w:t>
      </w:r>
      <w:bookmarkEnd w:id="337"/>
      <w:r>
        <w:fldChar w:fldCharType="begin"/>
      </w:r>
      <w:r>
        <w:instrText xml:space="preserve"> TC "</w:instrText>
      </w:r>
      <w:bookmarkStart w:id="338" w:name="_Toc444159521"/>
      <w:r>
        <w:instrText>Citi tiešsaistes pakalpojumi</w:instrText>
      </w:r>
      <w:bookmarkEnd w:id="338"/>
      <w:r>
        <w:instrText>" \l 2</w:instrText>
      </w:r>
      <w:r>
        <w:fldChar w:fldCharType="end"/>
      </w:r>
    </w:p>
    <w:p w:rsidR="00282C9F" w:rsidRDefault="002D0921">
      <w:pPr>
        <w:pStyle w:val="ProductList-Offering2HeadingNoBorder"/>
        <w:outlineLvl w:val="2"/>
      </w:pPr>
      <w:bookmarkStart w:id="339" w:name="_Sec670"/>
      <w:r>
        <w:t>Bing Maps</w:t>
      </w:r>
      <w:bookmarkEnd w:id="339"/>
      <w:r>
        <w:fldChar w:fldCharType="begin"/>
      </w:r>
      <w:r>
        <w:instrText xml:space="preserve"> TC "</w:instrText>
      </w:r>
      <w:bookmarkStart w:id="340" w:name="_Toc444159522"/>
      <w:r>
        <w:instrText>Bing Maps</w:instrText>
      </w:r>
      <w:bookmarkEnd w:id="340"/>
      <w:r>
        <w:instrText>" \l 3</w:instrText>
      </w:r>
      <w:r>
        <w:fldChar w:fldCharType="end"/>
      </w:r>
    </w:p>
    <w:p w:rsidR="00282C9F" w:rsidRDefault="002D0921">
      <w:pPr>
        <w:pStyle w:val="ProductList-Offering1SubSection"/>
        <w:outlineLvl w:val="3"/>
      </w:pPr>
      <w:bookmarkStart w:id="341" w:name="_Sec726"/>
      <w:r>
        <w:t>1. Programmas pieejamība</w:t>
      </w:r>
      <w:bookmarkEnd w:id="341"/>
    </w:p>
    <w:tbl>
      <w:tblPr>
        <w:tblStyle w:val="PURTable"/>
        <w:tblW w:w="0" w:type="dxa"/>
        <w:tblLook w:val="04A0" w:firstRow="1" w:lastRow="0" w:firstColumn="1" w:lastColumn="0" w:noHBand="0" w:noVBand="1"/>
      </w:tblPr>
      <w:tblGrid>
        <w:gridCol w:w="4458"/>
        <w:gridCol w:w="815"/>
        <w:gridCol w:w="779"/>
        <w:gridCol w:w="794"/>
        <w:gridCol w:w="705"/>
        <w:gridCol w:w="828"/>
        <w:gridCol w:w="820"/>
        <w:gridCol w:w="799"/>
        <w:gridCol w:w="786"/>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Bing kartes Asset Management for Windows Eiropai vai Ziemeļamerikai</w:t>
            </w:r>
            <w:r>
              <w:fldChar w:fldCharType="begin"/>
            </w:r>
            <w:r>
              <w:instrText xml:space="preserve"> XE "Bing kartes Asset Management for Windows Eiropai vai Ziemeļamerikai"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Bing kartes Asset Management for Windows Platform Fee mēneša abonements</w:t>
            </w:r>
            <w:r>
              <w:fldChar w:fldCharType="begin"/>
            </w:r>
            <w:r>
              <w:instrText xml:space="preserve"> XE "Bing kartes Asset Management for Windows Platform Fee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3"/>
      </w:pPr>
      <w:bookmarkStart w:id="342" w:name="_Sec781"/>
      <w:r>
        <w:t>2. Produktu nosacījumi</w:t>
      </w:r>
      <w:bookmarkEnd w:id="342"/>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Apmaksājamie darījumi</w:t>
      </w:r>
    </w:p>
    <w:p w:rsidR="00282C9F" w:rsidRDefault="002D0921">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beigu datumā visi iegādātie un neizmantotie Apmaksājamie darījumi tiek zaudēti.</w:t>
      </w:r>
    </w:p>
    <w:p w:rsidR="00282C9F" w:rsidRDefault="00282C9F">
      <w:pPr>
        <w:pStyle w:val="ProductList-Body"/>
      </w:pPr>
    </w:p>
    <w:p w:rsidR="00282C9F" w:rsidRDefault="002D0921">
      <w:pPr>
        <w:pStyle w:val="ProductList-ClauseHeading"/>
        <w:outlineLvl w:val="4"/>
      </w:pPr>
      <w:r>
        <w:t>2.2. Bing karšu Platinum papildinājuma SL</w:t>
      </w:r>
    </w:p>
    <w:p w:rsidR="00282C9F" w:rsidRDefault="002D0921">
      <w:pPr>
        <w:pStyle w:val="ProductList-Body"/>
      </w:pPr>
      <w:r>
        <w:t>Bing karšu Platinum papildinājuma SL var iegādāties tikai vienreiz katrā reģistrācijā, un tās lietojuma maksimums ir 400 miljoni Apmaksājamo darījumu gadā. Klientiem, kuri pārsniedz šo maksimumu, ir jāiegādājas Apmaksājamie darījumi.</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343" w:name="_Sec672"/>
      <w:r>
        <w:t>Microsoft mācības</w:t>
      </w:r>
      <w:bookmarkEnd w:id="343"/>
      <w:r>
        <w:fldChar w:fldCharType="begin"/>
      </w:r>
      <w:r>
        <w:instrText xml:space="preserve"> TC "</w:instrText>
      </w:r>
      <w:bookmarkStart w:id="344" w:name="_Toc444159523"/>
      <w:r>
        <w:instrText>Microsoft mācības</w:instrText>
      </w:r>
      <w:bookmarkEnd w:id="344"/>
      <w:r>
        <w:instrText>" \l 3</w:instrText>
      </w:r>
      <w:r>
        <w:fldChar w:fldCharType="end"/>
      </w:r>
    </w:p>
    <w:p w:rsidR="00282C9F" w:rsidRDefault="002D0921">
      <w:pPr>
        <w:pStyle w:val="ProductList-Offering1SubSection"/>
        <w:outlineLvl w:val="3"/>
      </w:pPr>
      <w:bookmarkStart w:id="345" w:name="_Sec728"/>
      <w:r>
        <w:t>1. Programmas pieejamība</w:t>
      </w:r>
      <w:bookmarkEnd w:id="345"/>
    </w:p>
    <w:tbl>
      <w:tblPr>
        <w:tblStyle w:val="PURTable"/>
        <w:tblW w:w="0" w:type="dxa"/>
        <w:tblLook w:val="04A0" w:firstRow="1" w:lastRow="0" w:firstColumn="1" w:lastColumn="0" w:noHBand="0" w:noVBand="1"/>
      </w:tblPr>
      <w:tblGrid>
        <w:gridCol w:w="4453"/>
        <w:gridCol w:w="817"/>
        <w:gridCol w:w="779"/>
        <w:gridCol w:w="795"/>
        <w:gridCol w:w="705"/>
        <w:gridCol w:w="828"/>
        <w:gridCol w:w="821"/>
        <w:gridCol w:w="799"/>
        <w:gridCol w:w="787"/>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5020" w:type="dxa"/>
            <w:tcBorders>
              <w:top w:val="dashed" w:sz="4" w:space="0" w:color="BFBFBF"/>
              <w:left w:val="none" w:sz="4" w:space="0" w:color="6E6E6E"/>
              <w:bottom w:val="dashed" w:sz="4" w:space="0" w:color="BFBFBF"/>
              <w:right w:val="none" w:sz="4" w:space="0" w:color="6E6E6E"/>
            </w:tcBorders>
          </w:tcPr>
          <w:p w:rsidR="00282C9F" w:rsidRDefault="002D0921">
            <w:pPr>
              <w:pStyle w:val="ProductList-TableBody"/>
            </w:pPr>
            <w:r>
              <w:t>Microsoft Learning MTA 250 Exam Site License</w:t>
            </w:r>
            <w:r>
              <w:fldChar w:fldCharType="begin"/>
            </w:r>
            <w:r>
              <w:instrText xml:space="preserve"> XE "Microsoft Learning MTA 250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82C9F">
        <w:tc>
          <w:tcPr>
            <w:tcW w:w="50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t>Microsoft Learning MOS 500 Exam Site License</w:t>
            </w:r>
            <w:r>
              <w:fldChar w:fldCharType="begin"/>
            </w:r>
            <w:r>
              <w:instrText xml:space="preserve"> XE "Microsoft Learning MOS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282C9F" w:rsidRDefault="002D0921">
      <w:pPr>
        <w:pStyle w:val="ProductList-Offering1SubSection"/>
        <w:outlineLvl w:val="3"/>
      </w:pPr>
      <w:bookmarkStart w:id="346" w:name="_Sec783"/>
      <w:r>
        <w:t>2. Produktu nosacījumi</w:t>
      </w:r>
      <w:bookmarkEnd w:id="346"/>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pPr>
    </w:p>
    <w:p w:rsidR="00282C9F" w:rsidRDefault="002D0921">
      <w:pPr>
        <w:pStyle w:val="ProductList-ClauseHeading"/>
        <w:outlineLvl w:val="4"/>
      </w:pPr>
      <w:r>
        <w:t>2.1. Kuponi</w:t>
      </w:r>
    </w:p>
    <w:p w:rsidR="00282C9F" w:rsidRDefault="002D0921">
      <w:pPr>
        <w:pStyle w:val="ProductList-Body"/>
      </w:pPr>
      <w:r>
        <w:t xml:space="preserve">Kuponi tiek nodrošināti līdz ar iegādāšanos, un to derīguma termiņš beidzas 12 mēnešus pēc iegādes datuma. </w:t>
      </w:r>
    </w:p>
    <w:p w:rsidR="00282C9F" w:rsidRDefault="00282C9F">
      <w:pPr>
        <w:pStyle w:val="ProductList-Body"/>
      </w:pPr>
    </w:p>
    <w:p w:rsidR="00282C9F" w:rsidRDefault="002D0921">
      <w:pPr>
        <w:pStyle w:val="ProductList-ClauseHeading"/>
        <w:outlineLvl w:val="4"/>
      </w:pPr>
      <w:r>
        <w:t>2.2. Microsoft Office Specialist (MOS), Microsoft Technology Associate (MTA) un Microsoft sertifikācijas skolotāja eksāmena vietas licence</w:t>
      </w:r>
    </w:p>
    <w:p w:rsidR="00282C9F" w:rsidRDefault="002D0921">
      <w:pPr>
        <w:pStyle w:val="ProductList-Body"/>
      </w:pPr>
      <w:r>
        <w:t xml:space="preserve">Lai Klientam būtu tiesības saņemt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jābūt Certiport pilnvarotam testēšanas centram.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neizlietotie sertificēšanas eksāmeni tiek zaudēti.</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347" w:name="_Sec673"/>
      <w:r>
        <w:t>Microsoft Translator</w:t>
      </w:r>
      <w:bookmarkEnd w:id="347"/>
      <w:r>
        <w:fldChar w:fldCharType="begin"/>
      </w:r>
      <w:r>
        <w:instrText xml:space="preserve"> TC "</w:instrText>
      </w:r>
      <w:bookmarkStart w:id="348" w:name="_Toc444159524"/>
      <w:r>
        <w:instrText>Microsoft Translator</w:instrText>
      </w:r>
      <w:bookmarkEnd w:id="348"/>
      <w:r>
        <w:instrText>" \l 3</w:instrText>
      </w:r>
      <w:r>
        <w:fldChar w:fldCharType="end"/>
      </w:r>
    </w:p>
    <w:p w:rsidR="00282C9F" w:rsidRDefault="002D0921">
      <w:pPr>
        <w:pStyle w:val="ProductList-Offering1SubSection"/>
        <w:outlineLvl w:val="3"/>
      </w:pPr>
      <w:bookmarkStart w:id="349" w:name="_Sec729"/>
      <w:r>
        <w:t>1. Programmas pieejamība</w:t>
      </w:r>
      <w:bookmarkEnd w:id="349"/>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none" w:sz="4" w:space="0" w:color="BFBFBF"/>
              <w:right w:val="none" w:sz="4" w:space="0" w:color="6E6E6E"/>
            </w:tcBorders>
          </w:tcPr>
          <w:p w:rsidR="00282C9F" w:rsidRDefault="002D092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3"/>
      </w:pPr>
      <w:bookmarkStart w:id="350" w:name="_Sec784"/>
      <w:r>
        <w:t>2. Produktu nosacījumi</w:t>
      </w:r>
      <w:bookmarkEnd w:id="350"/>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351" w:name="_Sec674"/>
      <w:r>
        <w:t>Power BI Pro</w:t>
      </w:r>
      <w:bookmarkEnd w:id="351"/>
      <w:r>
        <w:fldChar w:fldCharType="begin"/>
      </w:r>
      <w:r>
        <w:instrText xml:space="preserve"> TC "</w:instrText>
      </w:r>
      <w:bookmarkStart w:id="352" w:name="_Toc444159525"/>
      <w:r>
        <w:instrText>Power BI Pro</w:instrText>
      </w:r>
      <w:bookmarkEnd w:id="352"/>
      <w:r>
        <w:instrText>" \l 3</w:instrText>
      </w:r>
      <w:r>
        <w:fldChar w:fldCharType="end"/>
      </w:r>
    </w:p>
    <w:p w:rsidR="00282C9F" w:rsidRDefault="002D0921">
      <w:pPr>
        <w:pStyle w:val="ProductList-Offering1SubSection"/>
        <w:outlineLvl w:val="3"/>
      </w:pPr>
      <w:bookmarkStart w:id="353" w:name="_Sec730"/>
      <w:r>
        <w:t>1. Programmas pieejamība</w:t>
      </w:r>
      <w:bookmarkEnd w:id="353"/>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dashed" w:sz="4" w:space="0" w:color="BFBFBF"/>
              <w:right w:val="none" w:sz="4" w:space="0" w:color="6E6E6E"/>
            </w:tcBorders>
          </w:tcPr>
          <w:p w:rsidR="00282C9F" w:rsidRDefault="002D092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5020" w:type="dxa"/>
            <w:tcBorders>
              <w:top w:val="dashed" w:sz="4" w:space="0" w:color="BFBFBF"/>
              <w:left w:val="none" w:sz="4" w:space="0" w:color="6E6E6E"/>
              <w:bottom w:val="none" w:sz="4" w:space="0" w:color="BFBFBF"/>
              <w:right w:val="none" w:sz="4" w:space="0" w:color="6E6E6E"/>
            </w:tcBorders>
          </w:tcPr>
          <w:p w:rsidR="00282C9F" w:rsidRDefault="002D092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282C9F" w:rsidRDefault="002D0921">
      <w:pPr>
        <w:pStyle w:val="ProductList-Offering1SubSection"/>
        <w:outlineLvl w:val="3"/>
      </w:pPr>
      <w:bookmarkStart w:id="354" w:name="_Sec785"/>
      <w:r>
        <w:t>2. Produktu nosacījumi</w:t>
      </w:r>
      <w:bookmarkEnd w:id="354"/>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2HeadingNoBorder"/>
        <w:outlineLvl w:val="2"/>
      </w:pPr>
      <w:bookmarkStart w:id="355" w:name="_Sec676"/>
      <w:r>
        <w:t>Yammer Enterprise</w:t>
      </w:r>
      <w:bookmarkEnd w:id="355"/>
      <w:r>
        <w:fldChar w:fldCharType="begin"/>
      </w:r>
      <w:r>
        <w:instrText xml:space="preserve"> TC "</w:instrText>
      </w:r>
      <w:bookmarkStart w:id="356" w:name="_Toc444159526"/>
      <w:r>
        <w:instrText>Yammer Enterprise</w:instrText>
      </w:r>
      <w:bookmarkEnd w:id="356"/>
      <w:r>
        <w:instrText>" \l 3</w:instrText>
      </w:r>
      <w:r>
        <w:fldChar w:fldCharType="end"/>
      </w:r>
    </w:p>
    <w:p w:rsidR="00282C9F" w:rsidRDefault="002D0921">
      <w:pPr>
        <w:pStyle w:val="ProductList-Offering1SubSection"/>
        <w:outlineLvl w:val="3"/>
      </w:pPr>
      <w:bookmarkStart w:id="357" w:name="_Sec732"/>
      <w:r>
        <w:t>1. Programmas pieejamība</w:t>
      </w:r>
      <w:bookmarkEnd w:id="357"/>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282C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2C9F" w:rsidRDefault="002D09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82C9F">
        <w:tc>
          <w:tcPr>
            <w:tcW w:w="5020" w:type="dxa"/>
            <w:tcBorders>
              <w:top w:val="single" w:sz="6" w:space="0" w:color="FFFFFF"/>
              <w:left w:val="none" w:sz="4" w:space="0" w:color="6E6E6E"/>
              <w:bottom w:val="none" w:sz="4" w:space="0" w:color="BFBFBF"/>
              <w:right w:val="none" w:sz="4" w:space="0" w:color="6E6E6E"/>
            </w:tcBorders>
          </w:tcPr>
          <w:p w:rsidR="00282C9F" w:rsidRDefault="002D092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82C9F" w:rsidRDefault="002D09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2C9F" w:rsidRDefault="002D092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bl>
    <w:p w:rsidR="00282C9F" w:rsidRDefault="002D0921">
      <w:pPr>
        <w:pStyle w:val="ProductList-Offering1SubSection"/>
        <w:outlineLvl w:val="3"/>
      </w:pPr>
      <w:bookmarkStart w:id="358" w:name="_Sec787"/>
      <w:r>
        <w:t>2. Produktu nosacījumi</w:t>
      </w:r>
      <w:bookmarkEnd w:id="358"/>
    </w:p>
    <w:tbl>
      <w:tblPr>
        <w:tblStyle w:val="PURTable"/>
        <w:tblW w:w="0" w:type="dxa"/>
        <w:tblLook w:val="04A0" w:firstRow="1" w:lastRow="0" w:firstColumn="1" w:lastColumn="0" w:noHBand="0" w:noVBand="1"/>
      </w:tblPr>
      <w:tblGrid>
        <w:gridCol w:w="3579"/>
        <w:gridCol w:w="3622"/>
        <w:gridCol w:w="358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pagarinātajam periodam: visi</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Reklāmas piedāvājumi: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2C9F" w:rsidRDefault="002D092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Piemērots samazināšanai (SCE): nav</w:t>
            </w:r>
          </w:p>
        </w:tc>
      </w:tr>
      <w:tr w:rsidR="00282C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D092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2C9F" w:rsidRDefault="00282C9F">
            <w:pPr>
              <w:pStyle w:val="ProductList-TableBody"/>
            </w:pPr>
          </w:p>
        </w:tc>
      </w:tr>
    </w:tbl>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82C9F">
      <w:pPr>
        <w:sectPr w:rsidR="00282C9F">
          <w:headerReference w:type="default" r:id="rId136"/>
          <w:footerReference w:type="default" r:id="rId137"/>
          <w:type w:val="continuous"/>
          <w:pgSz w:w="12240" w:h="15840" w:code="1"/>
          <w:pgMar w:top="1170" w:right="720" w:bottom="720" w:left="720" w:header="432" w:footer="288" w:gutter="0"/>
          <w:cols w:space="360"/>
        </w:sectPr>
      </w:pPr>
    </w:p>
    <w:p w:rsidR="00282C9F" w:rsidRDefault="002D0921">
      <w:pPr>
        <w:pStyle w:val="ProductList-SectionHeading"/>
        <w:pageBreakBefore/>
        <w:outlineLvl w:val="0"/>
      </w:pPr>
      <w:bookmarkStart w:id="359" w:name="_Sec549"/>
      <w:bookmarkEnd w:id="215"/>
      <w:r>
        <w:t>Glosārijs</w:t>
      </w:r>
      <w:r>
        <w:fldChar w:fldCharType="begin"/>
      </w:r>
      <w:r>
        <w:instrText xml:space="preserve"> TC "</w:instrText>
      </w:r>
      <w:bookmarkStart w:id="360" w:name="_Toc444159527"/>
      <w:r>
        <w:instrText>Glosārijs</w:instrText>
      </w:r>
      <w:bookmarkEnd w:id="360"/>
      <w:r>
        <w:instrText>" \l 1</w:instrText>
      </w:r>
      <w:r>
        <w:fldChar w:fldCharType="end"/>
      </w:r>
    </w:p>
    <w:p w:rsidR="00282C9F" w:rsidRDefault="002D0921">
      <w:pPr>
        <w:pStyle w:val="ProductList-Offering1Heading"/>
        <w:outlineLvl w:val="1"/>
      </w:pPr>
      <w:bookmarkStart w:id="361" w:name="_Sec550"/>
      <w:r>
        <w:t>Atribūti</w:t>
      </w:r>
      <w:bookmarkEnd w:id="361"/>
      <w:r>
        <w:fldChar w:fldCharType="begin"/>
      </w:r>
      <w:r>
        <w:instrText xml:space="preserve"> TC "</w:instrText>
      </w:r>
      <w:bookmarkStart w:id="362" w:name="_Toc444159528"/>
      <w:r>
        <w:instrText>Atribūti</w:instrText>
      </w:r>
      <w:bookmarkEnd w:id="362"/>
      <w:r>
        <w:instrText>" \l 2</w:instrText>
      </w:r>
      <w:r>
        <w:fldChar w:fldCharType="end"/>
      </w:r>
    </w:p>
    <w:p w:rsidR="00282C9F" w:rsidRDefault="002D0921">
      <w:pPr>
        <w:pStyle w:val="ProductList-BodySpaced"/>
      </w:pPr>
      <w:r>
        <w:t>Atribūti tiek norādīti katra Produkta ieraksta tabulās un norāda Produktiem piemērojamos noteikumus vai nosacījumus.</w:t>
      </w:r>
    </w:p>
    <w:p w:rsidR="00282C9F" w:rsidRDefault="00282C9F">
      <w:pPr>
        <w:pStyle w:val="ProductList-BodySpaced"/>
      </w:pPr>
    </w:p>
    <w:p w:rsidR="00282C9F" w:rsidRDefault="002D0921">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282C9F" w:rsidRDefault="002D0921">
      <w:pPr>
        <w:pStyle w:val="ProductList-BodySpaced"/>
      </w:pPr>
      <w:r>
        <w:rPr>
          <w:b/>
          <w:color w:val="00188F"/>
        </w:rPr>
        <w:t>Klienta piekļuves prasība</w:t>
      </w:r>
      <w:r>
        <w:t>: norāda, vai Servera produktam ir nepieciešamas CAL, lai lietotājiem vai ierīcēm nodrošinātu piekļuvi.</w:t>
      </w:r>
    </w:p>
    <w:p w:rsidR="00282C9F" w:rsidRDefault="002D0921">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“Serveri — Ārkārtas atkopšanas tiesības”</w:t>
        </w:r>
      </w:hyperlink>
      <w:r>
        <w:t>.</w:t>
      </w:r>
    </w:p>
    <w:p w:rsidR="00282C9F" w:rsidRDefault="002D0921">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282C9F" w:rsidRDefault="002D0921">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282C9F" w:rsidRDefault="002D0921">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282C9F" w:rsidRDefault="002D0921">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w:t>
      </w:r>
    </w:p>
    <w:p w:rsidR="00282C9F" w:rsidRDefault="002D0921">
      <w:pPr>
        <w:pStyle w:val="ProductList-BodySpaced"/>
      </w:pPr>
      <w:r>
        <w:rPr>
          <w:b/>
          <w:color w:val="00188F"/>
        </w:rPr>
        <w:t>Valsts iestāžu kopienas mākonis (tikai ASV)</w:t>
      </w:r>
      <w:r>
        <w:t xml:space="preserve">: Tiešsaistes pakalpojumi, kas ir pieejami tikai kvalificētajām Amerikas Savienoto Valstu federālajām, valsts, štata, pašvaldības vai cilts valsts iestādēm. Valsts iestāžu kopienas mākoņa pakalpojumu lietošanas tiesības ir vienādas ar standarta vairāku nomnieku līdzvērtīgām tiesībām, ja vien nav norādīts citādi. Tiešsaistes pakalpojumi, kas tiek piedāvāti kā valsts iestāžu kopienas mākoņpakalpojumi, nav piemēroti Licences rezervēšanai.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282C9F" w:rsidRDefault="002D0921">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282C9F" w:rsidRDefault="002D0921">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282C9F" w:rsidRDefault="002D0921">
      <w:pPr>
        <w:pStyle w:val="ProductList-BodySpaced"/>
      </w:pPr>
      <w:r>
        <w:rPr>
          <w:b/>
          <w:color w:val="00188F"/>
        </w:rPr>
        <w:t>Licences nosacījumi</w:t>
      </w:r>
      <w:r>
        <w:t>: noteikumi un nosacījumi, kas attiecas uz Produkta izvietošanu un lietošanu.</w:t>
      </w:r>
    </w:p>
    <w:p w:rsidR="00282C9F" w:rsidRDefault="002D0921">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282C9F" w:rsidRDefault="002D0921">
      <w:pPr>
        <w:pStyle w:val="ProductList-BodySpaced"/>
      </w:pPr>
      <w:r>
        <w:rPr>
          <w:b/>
          <w:color w:val="00188F"/>
        </w:rPr>
        <w:t>Priekšnosacījums</w:t>
      </w:r>
      <w:r>
        <w:t>: norāda, ka konkrēti papildu nosacījumi ir jāievēro, lai iegādātos Produkta licences.</w:t>
      </w:r>
    </w:p>
    <w:p w:rsidR="00282C9F" w:rsidRDefault="002D0921">
      <w:pPr>
        <w:pStyle w:val="ProductList-BodySpaced"/>
      </w:pPr>
      <w:r>
        <w:rPr>
          <w:b/>
          <w:color w:val="00188F"/>
        </w:rPr>
        <w:t>Priekšnosacījums (SA)</w:t>
      </w:r>
      <w:r>
        <w:t>:norāda, ka konkrēti papildu nosacījumi ir jāievēro, lai Produktam iegādātos SA segumu.</w:t>
      </w:r>
    </w:p>
    <w:p w:rsidR="00282C9F" w:rsidRDefault="002D0921">
      <w:pPr>
        <w:pStyle w:val="ProductList-BodySpaced"/>
      </w:pPr>
      <w:r>
        <w:rPr>
          <w:b/>
          <w:color w:val="00188F"/>
        </w:rPr>
        <w:t>Iepriekšējas versijas</w:t>
      </w:r>
      <w:r>
        <w:t>: vecākas Produkta versijas un to Pieejamības datums.</w:t>
      </w:r>
    </w:p>
    <w:p w:rsidR="00282C9F" w:rsidRDefault="002D0921">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282C9F" w:rsidRDefault="002D0921">
      <w:pPr>
        <w:pStyle w:val="ProductList-BodySpaced"/>
      </w:pPr>
      <w:r>
        <w:rPr>
          <w:b/>
          <w:color w:val="00188F"/>
        </w:rPr>
        <w:t>Tiešsaistes abonēšanas programma (Online Subscription Program — OSP)</w:t>
      </w:r>
      <w:r>
        <w:t>: produkts ir pieejams Tiešsaistes abonēšanas programmā.</w:t>
      </w:r>
    </w:p>
    <w:p w:rsidR="00282C9F" w:rsidRDefault="002D0921">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282C9F" w:rsidRDefault="002D0921">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282C9F" w:rsidRDefault="002D0921">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rsidR="00282C9F" w:rsidRDefault="002D0921">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282C9F" w:rsidRDefault="002D0921">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282C9F" w:rsidRDefault="002D0921">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282C9F" w:rsidRDefault="002D0921">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Kvalificētas trešās personas ierīci,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282C9F" w:rsidRDefault="002D0921">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282C9F" w:rsidRDefault="002D0921">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282C9F" w:rsidRDefault="002D0921">
      <w:pPr>
        <w:pStyle w:val="ProductList-BodySpaced"/>
      </w:pPr>
      <w:r>
        <w:rPr>
          <w:b/>
          <w:color w:val="00188F"/>
        </w:rPr>
        <w:t>Lietošanas priekšrocības studentiem</w:t>
      </w:r>
      <w:r>
        <w:t>: Iespēja Iestādēm, kas licencē kvalificēto Produktu Visas organizācijas skaitam, licencēt Produktu lietošanai saviem Studentiem bez papildu maksas. Kvalificētais produkts un Produkts, kas ir piemērots Lietošanas priekšrocībām studentiem, ir norādīts Produkta ierakstā. Šādu studentu licenču skaitu nedrīkst izmantot minimālā pasūtījuma prasību izpildei.</w:t>
      </w:r>
    </w:p>
    <w:p w:rsidR="00282C9F" w:rsidRDefault="002D0921">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282C9F" w:rsidRDefault="002D0921">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282C9F" w:rsidRDefault="002D0921">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282C9F" w:rsidRDefault="00282C9F">
      <w:pPr>
        <w:pStyle w:val="ProductList-BodySpaced"/>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Spaced"/>
      </w:pPr>
    </w:p>
    <w:p w:rsidR="00282C9F" w:rsidRDefault="002D0921">
      <w:pPr>
        <w:pStyle w:val="ProductList-Offering1Heading"/>
        <w:outlineLvl w:val="1"/>
      </w:pPr>
      <w:bookmarkStart w:id="363" w:name="_Sec551"/>
      <w:r>
        <w:t>Šūnu vērtības</w:t>
      </w:r>
      <w:bookmarkEnd w:id="363"/>
      <w:r>
        <w:fldChar w:fldCharType="begin"/>
      </w:r>
      <w:r>
        <w:instrText xml:space="preserve"> TC "</w:instrText>
      </w:r>
      <w:bookmarkStart w:id="364" w:name="_Toc444159529"/>
      <w:r>
        <w:instrText>Šūnu vērtības</w:instrText>
      </w:r>
      <w:bookmarkEnd w:id="364"/>
      <w:r>
        <w:instrText>" \l 2</w:instrText>
      </w:r>
      <w:r>
        <w:fldChar w:fldCharType="end"/>
      </w:r>
    </w:p>
    <w:p w:rsidR="00282C9F" w:rsidRDefault="002D0921">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282C9F" w:rsidRDefault="00282C9F">
      <w:pPr>
        <w:pStyle w:val="ProductList-BodySpaced"/>
      </w:pPr>
    </w:p>
    <w:p w:rsidR="00282C9F" w:rsidRDefault="002D0921">
      <w:pPr>
        <w:pStyle w:val="ProductList-BodySpaced"/>
      </w:pPr>
      <w:r>
        <w:rPr>
          <w:b/>
          <w:color w:val="00188F"/>
        </w:rPr>
        <w:t>A</w:t>
      </w:r>
      <w:r>
        <w:t xml:space="preserve">= </w:t>
      </w:r>
      <w:r>
        <w:rPr>
          <w:color w:val="00188F"/>
        </w:rPr>
        <w:t>Papildu produkts</w:t>
      </w:r>
      <w:r>
        <w:t>: produkts tiek piedāvāts kā Papildu produkts.</w:t>
      </w:r>
    </w:p>
    <w:p w:rsidR="00282C9F" w:rsidRDefault="002D0921">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rsidR="00282C9F" w:rsidRDefault="002D0921">
      <w:pPr>
        <w:pStyle w:val="ProductList-BodySpaced"/>
      </w:pPr>
      <w:r>
        <w:rPr>
          <w:b/>
          <w:color w:val="00188F"/>
        </w:rPr>
        <w:t>AP</w:t>
      </w:r>
      <w:r>
        <w:t xml:space="preserve"> = </w:t>
      </w:r>
      <w:r>
        <w:rPr>
          <w:color w:val="00188F"/>
        </w:rPr>
        <w:t>Programmas platformas produkts</w:t>
      </w:r>
      <w:r>
        <w:t>: produkts tiek piedāvāts kā lietojumprogrammas platformas produkts.</w:t>
      </w:r>
    </w:p>
    <w:p w:rsidR="00282C9F" w:rsidRDefault="002D0921">
      <w:pPr>
        <w:pStyle w:val="ProductList-BodySpaced"/>
      </w:pPr>
      <w:r>
        <w:rPr>
          <w:b/>
          <w:color w:val="00188F"/>
        </w:rPr>
        <w:t>C</w:t>
      </w:r>
      <w:r>
        <w:t xml:space="preserve"> = </w:t>
      </w:r>
      <w:r>
        <w:rPr>
          <w:color w:val="00188F"/>
        </w:rPr>
        <w:t>Kodola infrastruktūra</w:t>
      </w:r>
      <w:r>
        <w:t>: produkts tiek piedāvāts kā kodola infrastruktūras produkts.</w:t>
      </w:r>
    </w:p>
    <w:p w:rsidR="00282C9F" w:rsidRDefault="002D0921">
      <w:pPr>
        <w:pStyle w:val="ProductList-BodySpaced"/>
      </w:pPr>
      <w:r>
        <w:rPr>
          <w:b/>
          <w:color w:val="00188F"/>
        </w:rPr>
        <w:t>CP</w:t>
      </w:r>
      <w:r>
        <w:t xml:space="preserve"> = </w:t>
      </w:r>
      <w:r>
        <w:rPr>
          <w:color w:val="00188F"/>
        </w:rPr>
        <w:t>Pielāgotas darbstacijas platforma</w:t>
      </w:r>
      <w:r>
        <w:t>: Produkts tiek piedāvāts kā pielāgotas darbstacijas platformas produkts programmās Open vai Open Value Subscription komerciālajiem vai valsts iestāžu klientiem, kuri izvēlas visas organizācijas/uzņēmuma iespēju.</w:t>
      </w:r>
    </w:p>
    <w:p w:rsidR="00282C9F" w:rsidRDefault="002D0921">
      <w:pPr>
        <w:pStyle w:val="ProductList-BodySpaced"/>
      </w:pPr>
      <w:r>
        <w:rPr>
          <w:b/>
          <w:color w:val="00188F"/>
        </w:rPr>
        <w:t>E</w:t>
      </w:r>
      <w:r>
        <w:t xml:space="preserve"> = </w:t>
      </w:r>
      <w:r>
        <w:rPr>
          <w:color w:val="00188F"/>
        </w:rPr>
        <w:t>Uzņēmuma produkts</w:t>
      </w:r>
      <w:r>
        <w:t>: produkts tiek piedāvāts kā uzņēmuma produkts, bet ne darbstacija.</w:t>
      </w:r>
    </w:p>
    <w:p w:rsidR="00282C9F" w:rsidRDefault="002D0921">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programmās Enrollment for Education Solutions un Open Value Subscription — Education Solutions.</w:t>
      </w:r>
    </w:p>
    <w:p w:rsidR="00282C9F" w:rsidRDefault="002D0921">
      <w:pPr>
        <w:pStyle w:val="ProductList-BodySpaced"/>
      </w:pPr>
      <w:r>
        <w:rPr>
          <w:b/>
          <w:color w:val="00188F"/>
        </w:rPr>
        <w:t>EO</w:t>
      </w:r>
      <w:r>
        <w:t xml:space="preserve"> = </w:t>
      </w:r>
      <w:r>
        <w:rPr>
          <w:color w:val="00188F"/>
        </w:rPr>
        <w:t>Uzņēmuma tiešsaistes pakalpojumi</w:t>
      </w:r>
      <w:r>
        <w:t xml:space="preserve">: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 </w:t>
      </w:r>
    </w:p>
    <w:p w:rsidR="00282C9F" w:rsidRDefault="002D0921">
      <w:pPr>
        <w:pStyle w:val="ProductList-BodySpaced"/>
      </w:pPr>
      <w:r>
        <w:rPr>
          <w:b/>
          <w:color w:val="00188F"/>
        </w:rPr>
        <w:t>EP</w:t>
      </w:r>
      <w:r>
        <w:t xml:space="preserve"> = </w:t>
      </w:r>
      <w:r>
        <w:rPr>
          <w:color w:val="00188F"/>
        </w:rPr>
        <w:t>Uzņēmuma darbstacijas platformas produkts</w:t>
      </w:r>
      <w:r>
        <w:t>: produkts tiek piedāvāts kā uzņēmuma produkts, kas ir arī uzņēmuma darbstacijas platformas produkts.</w:t>
      </w:r>
    </w:p>
    <w:p w:rsidR="00282C9F" w:rsidRDefault="002D0921">
      <w:pPr>
        <w:pStyle w:val="ProductList-BodySpaced"/>
      </w:pPr>
      <w:r>
        <w:rPr>
          <w:b/>
          <w:color w:val="00188F"/>
        </w:rPr>
        <w:t>ID</w:t>
      </w:r>
      <w:r>
        <w:t xml:space="preserve">= </w:t>
      </w:r>
      <w:r>
        <w:rPr>
          <w:color w:val="00188F"/>
        </w:rPr>
        <w:t>Industry Device</w:t>
      </w:r>
      <w:r>
        <w:t>: produkts tiek piedāvāts kā programmas Industry Device produkts.</w:t>
      </w:r>
    </w:p>
    <w:p w:rsidR="00282C9F" w:rsidRDefault="002D0921">
      <w:pPr>
        <w:pStyle w:val="ProductList-BodySpaced"/>
      </w:pPr>
      <w:r>
        <w:rPr>
          <w:b/>
          <w:color w:val="00188F"/>
        </w:rPr>
        <w:t>OA</w:t>
      </w:r>
      <w:r>
        <w:t xml:space="preserve"> = </w:t>
      </w:r>
      <w:r>
        <w:rPr>
          <w:color w:val="00188F"/>
        </w:rPr>
        <w:t>Open License, kas paredzēta SA un L/SA</w:t>
      </w:r>
      <w:r>
        <w:t>: pieejams tikai programmā Open License, kas paredzēta L&amp;SA un SA. lai veiktu minimālo sākotnējo pasūtījumu programmā Open License un/vai Open Value, katra licence tiek uzskatīta tikai par 5 licencēm.</w:t>
      </w:r>
    </w:p>
    <w:p w:rsidR="00282C9F" w:rsidRDefault="002D0921">
      <w:pPr>
        <w:pStyle w:val="ProductList-BodySpaced"/>
      </w:pPr>
      <w:r>
        <w:rPr>
          <w:b/>
          <w:color w:val="00188F"/>
        </w:rPr>
        <w:t>OF</w:t>
      </w:r>
      <w:r>
        <w:t xml:space="preserve"> = </w:t>
      </w:r>
      <w:r>
        <w:rPr>
          <w:color w:val="00188F"/>
        </w:rPr>
        <w:t>Open License un Open Value</w:t>
      </w:r>
      <w:r>
        <w:t>: pieejams tikai programmās Open License un Open Value. lai veiktu minimālo sākotnējo pasūtījumu programmā Open License un/vai Open Value, katra licence tiek uzskatīta tikai par 5 licencēm.</w:t>
      </w:r>
    </w:p>
    <w:p w:rsidR="00282C9F" w:rsidRDefault="002D0921">
      <w:pPr>
        <w:pStyle w:val="ProductList-BodySpaced"/>
      </w:pPr>
      <w:r>
        <w:rPr>
          <w:b/>
          <w:color w:val="00188F"/>
        </w:rPr>
        <w:t>OS</w:t>
      </w:r>
      <w:r>
        <w:t xml:space="preserve">= </w:t>
      </w:r>
      <w:r>
        <w:rPr>
          <w:color w:val="00188F"/>
        </w:rPr>
        <w:t>Open License un Open Value, kas paredzētas SA un L/SA</w:t>
      </w:r>
      <w:r>
        <w:t>: Pieejams tikai programmās Open License un Open Value, kas paredzētas L&amp;SA un SA. lai veiktu minimālo sākotnējo pasūtījumu programmā Open License un/vai Open Value, katra licence tiek uzskatīta tikai par 5 licencēm.</w:t>
      </w:r>
    </w:p>
    <w:p w:rsidR="00282C9F" w:rsidRDefault="002D0921">
      <w:pPr>
        <w:pStyle w:val="ProductList-BodySpaced"/>
      </w:pPr>
      <w:r>
        <w:rPr>
          <w:b/>
          <w:color w:val="00188F"/>
        </w:rPr>
        <w:t>OVS</w:t>
      </w:r>
      <w:r>
        <w:t xml:space="preserve"> = </w:t>
      </w:r>
      <w:r>
        <w:rPr>
          <w:color w:val="00188F"/>
        </w:rPr>
        <w:t>Tikai programma Open Value Subscription</w:t>
      </w:r>
      <w:r>
        <w:t>: pieejams tikai programmā Open Value Subscription.</w:t>
      </w:r>
    </w:p>
    <w:p w:rsidR="00282C9F" w:rsidRDefault="002D0921">
      <w:pPr>
        <w:pStyle w:val="ProductList-BodySpaced"/>
      </w:pPr>
      <w:r>
        <w:rPr>
          <w:b/>
          <w:color w:val="00188F"/>
        </w:rPr>
        <w:t>OW</w:t>
      </w:r>
      <w:r>
        <w:t xml:space="preserve"> = </w:t>
      </w:r>
      <w:r>
        <w:rPr>
          <w:color w:val="00188F"/>
        </w:rPr>
        <w:t>Visā organizācijā</w:t>
      </w:r>
      <w:r>
        <w:t>: pieejams, izmantojot visas organizācijas iespēju.</w:t>
      </w:r>
    </w:p>
    <w:p w:rsidR="00282C9F" w:rsidRDefault="002D0921">
      <w:pPr>
        <w:pStyle w:val="ProductList-BodySpaced"/>
      </w:pPr>
      <w:r>
        <w:rPr>
          <w:b/>
          <w:color w:val="00188F"/>
        </w:rPr>
        <w:t>P</w:t>
      </w:r>
      <w:r>
        <w:t xml:space="preserve"> = </w:t>
      </w:r>
      <w:r>
        <w:rPr>
          <w:color w:val="00188F"/>
        </w:rPr>
        <w:t>Nepilnai organizācijai programmā Open Value</w:t>
      </w:r>
      <w:r>
        <w:t xml:space="preserve">: produkts tiek piedāvāts klientam, kas nav pilna organizācija, programmā Open Value. </w:t>
      </w:r>
    </w:p>
    <w:p w:rsidR="00282C9F" w:rsidRDefault="002D0921">
      <w:pPr>
        <w:pStyle w:val="ProductList-BodySpaced"/>
      </w:pPr>
      <w:r>
        <w:rPr>
          <w:b/>
          <w:color w:val="00188F"/>
        </w:rPr>
        <w:t>PP</w:t>
      </w:r>
      <w:r>
        <w:t xml:space="preserve">= </w:t>
      </w:r>
      <w:r>
        <w:rPr>
          <w:color w:val="00188F"/>
        </w:rPr>
        <w:t>Profesionālās darbstacijas platformas produkts</w:t>
      </w:r>
      <w:r>
        <w:t xml:space="preserve">: produkts tiek piedāvāts kā uzņēmuma produkts, kas ir arī profesionālās darbstacijas platformas produkts. </w:t>
      </w:r>
    </w:p>
    <w:p w:rsidR="00282C9F" w:rsidRDefault="002D0921">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saskaņā ar līgumu Campus un līgumu School. Turklāt tiek uzskatīts, ka SD ir trīs vienības.</w:t>
      </w:r>
    </w:p>
    <w:p w:rsidR="00282C9F" w:rsidRDefault="002D0921">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282C9F" w:rsidRDefault="002D0921">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282C9F" w:rsidRDefault="002D0921">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rsidR="00282C9F" w:rsidRDefault="00282C9F">
      <w:pPr>
        <w:pStyle w:val="ProductList-BodySpaced"/>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Spaced"/>
      </w:pPr>
    </w:p>
    <w:p w:rsidR="00282C9F" w:rsidRDefault="002D0921">
      <w:pPr>
        <w:pStyle w:val="ProductList-Offering1Heading"/>
        <w:outlineLvl w:val="1"/>
      </w:pPr>
      <w:bookmarkStart w:id="365" w:name="_Sec552"/>
      <w:r>
        <w:t>Kolonnu virsraksti</w:t>
      </w:r>
      <w:bookmarkEnd w:id="365"/>
      <w:r>
        <w:fldChar w:fldCharType="begin"/>
      </w:r>
      <w:r>
        <w:instrText xml:space="preserve"> TC "</w:instrText>
      </w:r>
      <w:bookmarkStart w:id="366" w:name="_Toc444159530"/>
      <w:r>
        <w:instrText>Kolonnu virsraksti</w:instrText>
      </w:r>
      <w:bookmarkEnd w:id="366"/>
      <w:r>
        <w:instrText>" \l 2</w:instrText>
      </w:r>
      <w:r>
        <w:fldChar w:fldCharType="end"/>
      </w:r>
    </w:p>
    <w:p w:rsidR="00282C9F" w:rsidRDefault="002D0921">
      <w:pPr>
        <w:pStyle w:val="ProductList-BodySpaced"/>
      </w:pPr>
      <w:r>
        <w:t>Kolonnu virsraksti ir redzami tabulā “Programmu pieejamība” katram Produkta ierakstam, un tie organizē programmu pieejamības informāciju pēc programmas, piedāvājuma tipa, punktiem un pieejamības datumiem.</w:t>
      </w:r>
    </w:p>
    <w:p w:rsidR="00282C9F" w:rsidRDefault="00282C9F">
      <w:pPr>
        <w:pStyle w:val="ProductList-BodySpaced"/>
      </w:pPr>
    </w:p>
    <w:p w:rsidR="00282C9F" w:rsidRDefault="002D0921">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282C9F" w:rsidRDefault="002D0921">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282C9F" w:rsidRDefault="002D0921">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282C9F" w:rsidRDefault="002D0921">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282C9F" w:rsidRDefault="002D0921">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282C9F" w:rsidRDefault="002D0921">
      <w:pPr>
        <w:pStyle w:val="ProductList-BodySpaced"/>
      </w:pPr>
      <w:r>
        <w:rPr>
          <w:b/>
          <w:color w:val="00188F"/>
        </w:rPr>
        <w:t>MPSA</w:t>
      </w:r>
      <w:r>
        <w:t xml:space="preserve"> = </w:t>
      </w:r>
      <w:r>
        <w:rPr>
          <w:color w:val="00188F"/>
        </w:rPr>
        <w:t>Līgums Microsoft Products and Services Agreement</w:t>
      </w:r>
      <w:r>
        <w:t>.</w:t>
      </w:r>
    </w:p>
    <w:p w:rsidR="00282C9F" w:rsidRDefault="002D0921">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282C9F" w:rsidRDefault="002D0921">
      <w:pPr>
        <w:pStyle w:val="ProductList-BodySpaced"/>
      </w:pPr>
      <w:r>
        <w:rPr>
          <w:b/>
        </w:rPr>
        <w:t>OV/OVS</w:t>
      </w:r>
      <w:r>
        <w:rPr>
          <w:color w:val="000000"/>
        </w:rPr>
        <w:t xml:space="preserve">= </w:t>
      </w:r>
      <w:r>
        <w:t xml:space="preserve">Open Value un Open Value Subscription: ietver programmas Open Value, Open Value Subscription, Open Value for Government un Open Value Subscription for Government. </w:t>
      </w:r>
    </w:p>
    <w:p w:rsidR="00282C9F" w:rsidRDefault="002D0921">
      <w:pPr>
        <w:pStyle w:val="ProductList-BodySpaced"/>
      </w:pPr>
      <w:r>
        <w:rPr>
          <w:b/>
          <w:color w:val="00188F"/>
        </w:rPr>
        <w:t>OVS-ES</w:t>
      </w:r>
      <w:r>
        <w:t xml:space="preserve"> = </w:t>
      </w:r>
      <w:r>
        <w:rPr>
          <w:color w:val="00188F"/>
        </w:rPr>
        <w:t>Open Value Subscription – Education Solutions</w:t>
      </w:r>
      <w:r>
        <w:t>.</w:t>
      </w:r>
    </w:p>
    <w:p w:rsidR="00282C9F" w:rsidRDefault="002D0921">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282C9F" w:rsidRDefault="002D0921">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282C9F" w:rsidRDefault="002D0921">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282C9F" w:rsidRDefault="00282C9F">
      <w:pPr>
        <w:pStyle w:val="ProductList-BodySpaced"/>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Spaced"/>
      </w:pPr>
    </w:p>
    <w:p w:rsidR="00282C9F" w:rsidRDefault="002D0921">
      <w:pPr>
        <w:pStyle w:val="ProductList-Offering1Heading"/>
        <w:outlineLvl w:val="1"/>
      </w:pPr>
      <w:bookmarkStart w:id="367" w:name="_Sec553"/>
      <w:r>
        <w:t>Definīcijas</w:t>
      </w:r>
      <w:bookmarkEnd w:id="367"/>
      <w:r>
        <w:fldChar w:fldCharType="begin"/>
      </w:r>
      <w:r>
        <w:instrText xml:space="preserve"> TC "</w:instrText>
      </w:r>
      <w:bookmarkStart w:id="368" w:name="_Toc444159531"/>
      <w:r>
        <w:instrText>Definīcijas</w:instrText>
      </w:r>
      <w:bookmarkEnd w:id="368"/>
      <w:r>
        <w:instrText>" \l 2</w:instrText>
      </w:r>
      <w:r>
        <w:fldChar w:fldCharType="end"/>
      </w:r>
    </w:p>
    <w:p w:rsidR="00282C9F" w:rsidRDefault="002D0921">
      <w:pPr>
        <w:pStyle w:val="ProductList-BodySpaced"/>
      </w:pPr>
      <w:r>
        <w:rPr>
          <w:b/>
        </w:rPr>
        <w:t xml:space="preserve">Papildinājums </w:t>
      </w:r>
      <w:r>
        <w:t xml:space="preserve">ir licence, kas ir nopirkta papildus iepriekš iegādātai Iegūtajai licencei (vai Iegūto licenču kopai) (un saistībā ar to) un ir piešķirta atsevišķam Kvalificētajam lietotājam (kā noteikts Klienta reģistrācijā). Uz visām Papildinājuma lietotāja SL, kas nav atsevišķi norādītas OST, ir attiecināmi licences nosacījumi, kas ir spēkā attiecībā uz tā paša pakalpojuma pilna apjoma Lietotāja SL.  </w:t>
      </w:r>
    </w:p>
    <w:p w:rsidR="00282C9F" w:rsidRDefault="002D0921">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282C9F" w:rsidRDefault="002D0921">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282C9F" w:rsidRDefault="002D0921">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282C9F" w:rsidRDefault="002D0921">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282C9F" w:rsidRDefault="002D0921">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rsidR="00282C9F" w:rsidRDefault="002D0921">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282C9F" w:rsidRDefault="002D0921">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rsidR="00282C9F" w:rsidRDefault="002D0921">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282C9F" w:rsidRDefault="002D0921">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rsidR="00282C9F" w:rsidRDefault="002D0921">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282C9F" w:rsidRDefault="002D0921">
      <w:pPr>
        <w:pStyle w:val="ProductList-BodySpaced"/>
      </w:pPr>
      <w:r>
        <w:rPr>
          <w:b/>
          <w:color w:val="00188F"/>
        </w:rPr>
        <w:t>Ārējie lietotāji</w:t>
      </w:r>
      <w:r>
        <w:t xml:space="preserve"> ir lietotāji, kas nav ne Klienta, ne tā Saistīto uzņēmumu darbinieki, līgumdarbinieki vai aģenti.</w:t>
      </w:r>
    </w:p>
    <w:p w:rsidR="00282C9F" w:rsidRDefault="002D0921">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282C9F" w:rsidRDefault="002D0921">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rsidR="00282C9F" w:rsidRDefault="002D0921">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282C9F" w:rsidRDefault="002D0921">
      <w:pPr>
        <w:pStyle w:val="ProductList-BodySpaced"/>
      </w:pPr>
      <w:r>
        <w:rPr>
          <w:b/>
          <w:color w:val="00188F"/>
        </w:rPr>
        <w:t xml:space="preserve">Licence </w:t>
      </w:r>
      <w:r>
        <w:t>ir tiesības lejupielādēt, instalēt un lietot Produktu, kā arī piekļūt tam.</w:t>
      </w:r>
    </w:p>
    <w:p w:rsidR="00282C9F" w:rsidRDefault="002D0921">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282C9F" w:rsidRDefault="002D0921">
      <w:pPr>
        <w:pStyle w:val="ProductList-BodySpaced"/>
      </w:pPr>
      <w:r>
        <w:rPr>
          <w:b/>
          <w:color w:val="00188F"/>
        </w:rPr>
        <w:t xml:space="preserve">Licences mobilitātes, izmantojot Software Assurance, partneris </w:t>
      </w:r>
      <w:r>
        <w:t xml:space="preserve">ir vietnē </w:t>
      </w:r>
      <w:hyperlink r:id="rId138">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282C9F" w:rsidRDefault="002D0921">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282C9F" w:rsidRDefault="002D0921">
      <w:pPr>
        <w:pStyle w:val="ProductList-BodySpaced"/>
      </w:pPr>
      <w:r>
        <w:rPr>
          <w:b/>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282C9F" w:rsidRDefault="002D0921">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rsidR="00282C9F" w:rsidRDefault="002D0921">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282C9F" w:rsidRDefault="002D0921">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rsidR="00282C9F" w:rsidRDefault="002D0921">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282C9F" w:rsidRDefault="002D0921">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282C9F" w:rsidRDefault="002D0921">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282C9F" w:rsidRDefault="002D0921">
      <w:pPr>
        <w:pStyle w:val="ProductList-BodySpaced"/>
      </w:pPr>
      <w:r>
        <w:rPr>
          <w:b/>
          <w:color w:val="00188F"/>
        </w:rPr>
        <w:t xml:space="preserve">Fizisks procesors </w:t>
      </w:r>
      <w:r>
        <w:t>ir fiziskas aparatūras sistēmas procesors.</w:t>
      </w:r>
    </w:p>
    <w:p w:rsidR="00282C9F" w:rsidRDefault="002D0921">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282C9F" w:rsidRDefault="002D0921">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282C9F" w:rsidRDefault="002D0921">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rsidR="00282C9F" w:rsidRDefault="002D0921">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282C9F" w:rsidRDefault="002D0921">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282C9F" w:rsidRDefault="002D0921">
      <w:pPr>
        <w:pStyle w:val="ProductList-BodySpaced"/>
      </w:pPr>
      <w:r>
        <w:rPr>
          <w:b/>
          <w:color w:val="00188F"/>
        </w:rPr>
        <w:t>Serveris</w:t>
      </w:r>
      <w:r>
        <w:t xml:space="preserve"> ir fiziska aparatūras sistēma, kas spēj darbināt serveru programmatūru.</w:t>
      </w:r>
    </w:p>
    <w:p w:rsidR="00282C9F" w:rsidRDefault="002D0921">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rsidR="00282C9F" w:rsidRDefault="002D0921">
      <w:pPr>
        <w:pStyle w:val="ProductList-BodySpaced"/>
      </w:pPr>
      <w:r>
        <w:rPr>
          <w:b/>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282C9F" w:rsidRDefault="002D0921">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282C9F" w:rsidRDefault="002D0921">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rsidR="00282C9F" w:rsidRDefault="002D0921">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282C9F" w:rsidRDefault="002D0921">
      <w:pPr>
        <w:pStyle w:val="ProductList-BodySpaced"/>
      </w:pPr>
      <w:r>
        <w:t>Programmatūra interneta tīmekļa risinājumos tiek izmantota, lai darbinātu:</w:t>
      </w:r>
    </w:p>
    <w:p w:rsidR="00282C9F" w:rsidRDefault="002D0921" w:rsidP="002D0921">
      <w:pPr>
        <w:pStyle w:val="ProductList-Bullet"/>
        <w:numPr>
          <w:ilvl w:val="0"/>
          <w:numId w:val="34"/>
        </w:numPr>
      </w:pPr>
      <w:r>
        <w:t>tīmekļa servera programmatūru (piemēram, Microsoft interneta informācijas pakalpojumus) un pārvaldības vai drošības aģentus (piemēram, System Center Operations Manager aģentu);</w:t>
      </w:r>
    </w:p>
    <w:p w:rsidR="00282C9F" w:rsidRDefault="002D0921" w:rsidP="002D0921">
      <w:pPr>
        <w:pStyle w:val="ProductList-Bullet"/>
        <w:numPr>
          <w:ilvl w:val="0"/>
          <w:numId w:val="34"/>
        </w:numPr>
      </w:pPr>
      <w:r>
        <w:t>datu bāzes programmas programmatūru (piemēram, Microsoft SQL Server) vienīgi interneta tīmekļa risinājumu atbalstam; vai</w:t>
      </w:r>
    </w:p>
    <w:p w:rsidR="00282C9F" w:rsidRDefault="002D0921" w:rsidP="002D0921">
      <w:pPr>
        <w:pStyle w:val="ProductList-Bullet"/>
        <w:numPr>
          <w:ilvl w:val="0"/>
          <w:numId w:val="34"/>
        </w:numPr>
      </w:pPr>
      <w:r>
        <w:t>domēnu nosaukumu sistēmas (DNS) pakalpojumu, lai atpazītu IP adreses kā interneta nosaukumus, ja vien tā nav programmatūras gadījuma vienīgā funkcija.</w:t>
      </w:r>
    </w:p>
    <w:p w:rsidR="00282C9F" w:rsidRDefault="002D0921">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282C9F" w:rsidRDefault="00282C9F">
      <w:pPr>
        <w:pStyle w:val="ProductList-BodySpaced"/>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Spaced"/>
      </w:pPr>
    </w:p>
    <w:p w:rsidR="00282C9F" w:rsidRDefault="00282C9F">
      <w:pPr>
        <w:sectPr w:rsidR="00282C9F">
          <w:headerReference w:type="default" r:id="rId139"/>
          <w:footerReference w:type="default" r:id="rId140"/>
          <w:type w:val="continuous"/>
          <w:pgSz w:w="12240" w:h="15840" w:code="1"/>
          <w:pgMar w:top="1170" w:right="720" w:bottom="720" w:left="720" w:header="432" w:footer="288" w:gutter="0"/>
          <w:cols w:space="360"/>
        </w:sectPr>
      </w:pPr>
    </w:p>
    <w:p w:rsidR="00282C9F" w:rsidRDefault="002D0921">
      <w:pPr>
        <w:pStyle w:val="ProductList-SectionHeading"/>
        <w:pageBreakBefore/>
        <w:outlineLvl w:val="0"/>
      </w:pPr>
      <w:bookmarkStart w:id="369" w:name="_Sec591"/>
      <w:bookmarkEnd w:id="359"/>
      <w:r>
        <w:t>Pielikums A. CAL/ML ekvivalentas licences</w:t>
      </w:r>
      <w:r>
        <w:fldChar w:fldCharType="begin"/>
      </w:r>
      <w:r>
        <w:instrText xml:space="preserve"> TC "</w:instrText>
      </w:r>
      <w:bookmarkStart w:id="370" w:name="_Toc444159532"/>
      <w:r>
        <w:instrText>Pielikums A. CAL/ML ekvivalentas licences</w:instrText>
      </w:r>
      <w:bookmarkEnd w:id="370"/>
      <w:r>
        <w:instrText>" \l 1</w:instrText>
      </w:r>
      <w:r>
        <w:fldChar w:fldCharType="end"/>
      </w:r>
    </w:p>
    <w:p w:rsidR="00282C9F" w:rsidRDefault="002D0921">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282C9F" w:rsidRDefault="00282C9F">
      <w:pPr>
        <w:pStyle w:val="ProductList-Body"/>
      </w:pPr>
    </w:p>
    <w:tbl>
      <w:tblPr>
        <w:tblStyle w:val="PURTable"/>
        <w:tblW w:w="0" w:type="dxa"/>
        <w:tblLook w:val="04A0" w:firstRow="1" w:lastRow="0" w:firstColumn="1" w:lastColumn="0" w:noHBand="0" w:noVBand="1"/>
      </w:tblPr>
      <w:tblGrid>
        <w:gridCol w:w="903"/>
        <w:gridCol w:w="468"/>
        <w:gridCol w:w="469"/>
        <w:gridCol w:w="469"/>
        <w:gridCol w:w="469"/>
        <w:gridCol w:w="790"/>
        <w:gridCol w:w="618"/>
        <w:gridCol w:w="622"/>
        <w:gridCol w:w="964"/>
        <w:gridCol w:w="618"/>
        <w:gridCol w:w="790"/>
        <w:gridCol w:w="618"/>
        <w:gridCol w:w="622"/>
        <w:gridCol w:w="964"/>
        <w:gridCol w:w="618"/>
        <w:gridCol w:w="790"/>
      </w:tblGrid>
      <w:tr w:rsidR="00282C9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82C9F" w:rsidRDefault="00282C9F">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282C9F" w:rsidRDefault="002D0921">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82C9F" w:rsidRDefault="002D0921">
            <w:pPr>
              <w:pStyle w:val="ProductList-TableBody"/>
              <w:jc w:val="center"/>
            </w:pPr>
            <w:r>
              <w:rPr>
                <w:color w:val="FFFFFF"/>
              </w:rPr>
              <w:t>Pamata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82C9F" w:rsidRDefault="002D0921">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282C9F" w:rsidRDefault="002D0921">
            <w:pPr>
              <w:pStyle w:val="ProductList-TableBody"/>
              <w:jc w:val="center"/>
            </w:pPr>
            <w:r>
              <w:rPr>
                <w:color w:val="FFFFFF"/>
              </w:rPr>
              <w:t>Enterprise Mobility</w:t>
            </w:r>
          </w:p>
        </w:tc>
      </w:tr>
      <w:tr w:rsidR="00282C9F">
        <w:tc>
          <w:tcPr>
            <w:tcW w:w="620" w:type="dxa"/>
            <w:tcBorders>
              <w:top w:val="none" w:sz="4" w:space="0" w:color="BFBFBF"/>
              <w:left w:val="none" w:sz="24" w:space="0" w:color="808080"/>
              <w:bottom w:val="single" w:sz="4" w:space="0" w:color="FFFFFF"/>
              <w:right w:val="single" w:sz="6" w:space="0" w:color="FFFFFF"/>
            </w:tcBorders>
          </w:tcPr>
          <w:p w:rsidR="00282C9F" w:rsidRDefault="002D0921">
            <w:pPr>
              <w:pStyle w:val="ProductList-TableBody"/>
            </w:pPr>
            <w:r>
              <w:t>Serveri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2C9F" w:rsidRDefault="002D092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2C9F" w:rsidRDefault="002D092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2C9F" w:rsidRDefault="002D092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2C9F" w:rsidRDefault="002D092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2C9F" w:rsidRDefault="002D0921">
            <w:pPr>
              <w:pStyle w:val="ProductList-TableBody"/>
              <w:jc w:val="center"/>
            </w:pPr>
            <w:r>
              <w:rPr>
                <w:color w:val="FFFFFF"/>
              </w:rPr>
              <w:t>Komplekts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2C9F" w:rsidRDefault="002D092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2C9F" w:rsidRDefault="002D092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2C9F" w:rsidRDefault="002D092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2C9F" w:rsidRDefault="002D092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2C9F" w:rsidRDefault="002D0921">
            <w:pPr>
              <w:pStyle w:val="ProductList-TableBody"/>
              <w:jc w:val="center"/>
            </w:pPr>
            <w:r>
              <w:rPr>
                <w:color w:val="FFFFFF"/>
              </w:rPr>
              <w:t>Komplekts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2C9F" w:rsidRDefault="002D092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2C9F" w:rsidRDefault="002D092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82C9F" w:rsidRDefault="002D092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2C9F" w:rsidRDefault="002D092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82C9F" w:rsidRDefault="002D0921">
            <w:pPr>
              <w:pStyle w:val="ProductList-TableBody"/>
              <w:jc w:val="center"/>
            </w:pPr>
            <w:r>
              <w:rPr>
                <w:color w:val="FFFFFF"/>
              </w:rPr>
              <w:t>Komplekts</w:t>
            </w:r>
          </w:p>
        </w:tc>
      </w:tr>
      <w:tr w:rsidR="00282C9F">
        <w:tc>
          <w:tcPr>
            <w:tcW w:w="620" w:type="dxa"/>
            <w:gridSpan w:val="16"/>
            <w:tcBorders>
              <w:top w:val="single" w:sz="4" w:space="0" w:color="FFFFFF"/>
              <w:left w:val="single" w:sz="6" w:space="0" w:color="FFFFFF"/>
              <w:bottom w:val="single" w:sz="4" w:space="0" w:color="FFFFFF"/>
              <w:right w:val="single" w:sz="6" w:space="0" w:color="FFFFFF"/>
            </w:tcBorders>
          </w:tcPr>
          <w:p w:rsidR="00282C9F" w:rsidRDefault="002D0921">
            <w:pPr>
              <w:pStyle w:val="ProductList-TableBody"/>
            </w:pPr>
            <w:r>
              <w:rPr>
                <w:b/>
              </w:rPr>
              <w:t>Exchange Server 2016 Standard</w:t>
            </w:r>
          </w:p>
        </w:tc>
      </w:tr>
      <w:tr w:rsidR="00282C9F">
        <w:tc>
          <w:tcPr>
            <w:tcW w:w="620" w:type="dxa"/>
            <w:tcBorders>
              <w:top w:val="dashed" w:sz="4" w:space="0" w:color="BFBFBF"/>
              <w:left w:val="none" w:sz="24" w:space="0" w:color="808080"/>
              <w:bottom w:val="dashed" w:sz="4" w:space="0" w:color="BFBFBF"/>
              <w:right w:val="single" w:sz="6" w:space="0" w:color="FFFFFF"/>
            </w:tcBorders>
          </w:tcPr>
          <w:p w:rsidR="00282C9F" w:rsidRDefault="004F071D">
            <w:pPr>
              <w:pStyle w:val="ProductList-TableBody"/>
            </w:pPr>
            <w:hyperlink w:anchor="_Sec793">
              <w:r w:rsidR="002D0921">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620" w:type="dxa"/>
            <w:tcBorders>
              <w:top w:val="dashed" w:sz="4" w:space="0" w:color="BFBFBF"/>
              <w:left w:val="none" w:sz="24" w:space="0" w:color="808080"/>
              <w:bottom w:val="single" w:sz="4" w:space="0" w:color="FFFFFF"/>
              <w:right w:val="single" w:sz="6" w:space="0" w:color="FFFFFF"/>
            </w:tcBorders>
          </w:tcPr>
          <w:p w:rsidR="00282C9F" w:rsidRDefault="004F071D">
            <w:pPr>
              <w:pStyle w:val="ProductList-TableBody"/>
            </w:pPr>
            <w:hyperlink w:anchor="_Sec793">
              <w:r w:rsidR="002D0921">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r>
      <w:tr w:rsidR="00282C9F">
        <w:tc>
          <w:tcPr>
            <w:tcW w:w="620" w:type="dxa"/>
            <w:gridSpan w:val="16"/>
            <w:tcBorders>
              <w:top w:val="single" w:sz="4" w:space="0" w:color="FFFFFF"/>
              <w:left w:val="single" w:sz="6" w:space="0" w:color="FFFFFF"/>
              <w:bottom w:val="single" w:sz="4" w:space="0" w:color="FFFFFF"/>
              <w:right w:val="single" w:sz="6" w:space="0" w:color="FFFFFF"/>
            </w:tcBorders>
          </w:tcPr>
          <w:p w:rsidR="00282C9F" w:rsidRDefault="002D0921">
            <w:pPr>
              <w:pStyle w:val="ProductList-TableBody"/>
            </w:pPr>
            <w:r>
              <w:rPr>
                <w:b/>
              </w:rPr>
              <w:t>Exchange Server 2016 Enterprise</w:t>
            </w:r>
          </w:p>
        </w:tc>
      </w:tr>
      <w:tr w:rsidR="00282C9F">
        <w:tc>
          <w:tcPr>
            <w:tcW w:w="620" w:type="dxa"/>
            <w:tcBorders>
              <w:top w:val="dashed" w:sz="4" w:space="0" w:color="BFBFBF"/>
              <w:left w:val="none" w:sz="24" w:space="0" w:color="808080"/>
              <w:bottom w:val="dashed" w:sz="4" w:space="0" w:color="BFBFBF"/>
              <w:right w:val="single" w:sz="6" w:space="0" w:color="FFFFFF"/>
            </w:tcBorders>
          </w:tcPr>
          <w:p w:rsidR="00282C9F" w:rsidRDefault="004F071D">
            <w:pPr>
              <w:pStyle w:val="ProductList-TableBody"/>
            </w:pPr>
            <w:hyperlink w:anchor="_Sec793">
              <w:r w:rsidR="002D0921">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620" w:type="dxa"/>
            <w:tcBorders>
              <w:top w:val="dashed" w:sz="4" w:space="0" w:color="BFBFBF"/>
              <w:left w:val="none" w:sz="24" w:space="0" w:color="808080"/>
              <w:bottom w:val="single" w:sz="4" w:space="0" w:color="FFFFFF"/>
              <w:right w:val="single" w:sz="6" w:space="0" w:color="FFFFFF"/>
            </w:tcBorders>
          </w:tcPr>
          <w:p w:rsidR="00282C9F" w:rsidRDefault="004F071D">
            <w:pPr>
              <w:pStyle w:val="ProductList-TableBody"/>
            </w:pPr>
            <w:hyperlink w:anchor="_Sec793">
              <w:r w:rsidR="002D0921">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r>
      <w:tr w:rsidR="00282C9F">
        <w:tc>
          <w:tcPr>
            <w:tcW w:w="620" w:type="dxa"/>
            <w:gridSpan w:val="16"/>
            <w:tcBorders>
              <w:top w:val="single" w:sz="4" w:space="0" w:color="FFFFFF"/>
              <w:left w:val="single" w:sz="6" w:space="0" w:color="FFFFFF"/>
              <w:bottom w:val="single" w:sz="4" w:space="0" w:color="FFFFFF"/>
              <w:right w:val="single" w:sz="6" w:space="0" w:color="FFFFFF"/>
            </w:tcBorders>
          </w:tcPr>
          <w:p w:rsidR="00282C9F" w:rsidRDefault="002D0921">
            <w:pPr>
              <w:pStyle w:val="ProductList-TableBody"/>
            </w:pPr>
            <w:r>
              <w:rPr>
                <w:b/>
              </w:rPr>
              <w:t>SharePoint Server 2013</w:t>
            </w:r>
          </w:p>
        </w:tc>
      </w:tr>
      <w:tr w:rsidR="00282C9F">
        <w:tc>
          <w:tcPr>
            <w:tcW w:w="620" w:type="dxa"/>
            <w:tcBorders>
              <w:top w:val="dashed" w:sz="4" w:space="0" w:color="BFBFBF"/>
              <w:left w:val="none" w:sz="24" w:space="0" w:color="808080"/>
              <w:bottom w:val="dashed" w:sz="4" w:space="0" w:color="BFBFBF"/>
              <w:right w:val="single" w:sz="6" w:space="0" w:color="FFFFFF"/>
            </w:tcBorders>
          </w:tcPr>
          <w:p w:rsidR="00282C9F" w:rsidRDefault="004F071D">
            <w:pPr>
              <w:pStyle w:val="ProductList-TableBody"/>
            </w:pPr>
            <w:hyperlink w:anchor="_Sec798">
              <w:r w:rsidR="002D0921">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620" w:type="dxa"/>
            <w:tcBorders>
              <w:top w:val="dashed" w:sz="4" w:space="0" w:color="BFBFBF"/>
              <w:left w:val="none" w:sz="24" w:space="0" w:color="808080"/>
              <w:bottom w:val="single" w:sz="4" w:space="0" w:color="FFFFFF"/>
              <w:right w:val="single" w:sz="6" w:space="0" w:color="FFFFFF"/>
            </w:tcBorders>
          </w:tcPr>
          <w:p w:rsidR="00282C9F" w:rsidRDefault="004F071D">
            <w:pPr>
              <w:pStyle w:val="ProductList-TableBody"/>
            </w:pPr>
            <w:hyperlink w:anchor="_Sec798">
              <w:r w:rsidR="002D0921">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r>
      <w:tr w:rsidR="00282C9F">
        <w:tc>
          <w:tcPr>
            <w:tcW w:w="620" w:type="dxa"/>
            <w:gridSpan w:val="16"/>
            <w:tcBorders>
              <w:top w:val="single" w:sz="4" w:space="0" w:color="FFFFFF"/>
              <w:left w:val="single" w:sz="6" w:space="0" w:color="FFFFFF"/>
              <w:bottom w:val="single" w:sz="4" w:space="0" w:color="FFFFFF"/>
              <w:right w:val="single" w:sz="6" w:space="0" w:color="FFFFFF"/>
            </w:tcBorders>
          </w:tcPr>
          <w:p w:rsidR="00282C9F" w:rsidRDefault="002D0921">
            <w:pPr>
              <w:pStyle w:val="ProductList-TableBody"/>
            </w:pPr>
            <w:r>
              <w:rPr>
                <w:b/>
              </w:rPr>
              <w:t>Microsoft Audit un Control Management Server 2013</w:t>
            </w:r>
          </w:p>
        </w:tc>
      </w:tr>
      <w:tr w:rsidR="00282C9F">
        <w:tc>
          <w:tcPr>
            <w:tcW w:w="620" w:type="dxa"/>
            <w:tcBorders>
              <w:top w:val="dashed" w:sz="4" w:space="0" w:color="BFBFBF"/>
              <w:left w:val="none" w:sz="24" w:space="0" w:color="808080"/>
              <w:bottom w:val="single" w:sz="4" w:space="0" w:color="FFFFFF"/>
              <w:right w:val="single" w:sz="6" w:space="0" w:color="FFFFFF"/>
            </w:tcBorders>
          </w:tcPr>
          <w:p w:rsidR="00282C9F" w:rsidRDefault="004F071D">
            <w:pPr>
              <w:pStyle w:val="ProductList-TableBody"/>
            </w:pPr>
            <w:hyperlink w:anchor="_Sec798">
              <w:r w:rsidR="002D0921">
                <w:rPr>
                  <w:color w:val="00467F"/>
                  <w:u w:val="single"/>
                </w:rPr>
                <w:t>Pamata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r>
      <w:tr w:rsidR="00282C9F">
        <w:tc>
          <w:tcPr>
            <w:tcW w:w="620" w:type="dxa"/>
            <w:gridSpan w:val="16"/>
            <w:tcBorders>
              <w:top w:val="single" w:sz="4" w:space="0" w:color="FFFFFF"/>
              <w:left w:val="single" w:sz="6" w:space="0" w:color="FFFFFF"/>
              <w:bottom w:val="single" w:sz="4" w:space="0" w:color="FFFFFF"/>
              <w:right w:val="single" w:sz="6" w:space="0" w:color="FFFFFF"/>
            </w:tcBorders>
          </w:tcPr>
          <w:p w:rsidR="00282C9F" w:rsidRDefault="002D0921">
            <w:pPr>
              <w:pStyle w:val="ProductList-TableBody"/>
            </w:pPr>
            <w:r>
              <w:rPr>
                <w:b/>
              </w:rPr>
              <w:t>Skype darbam Server 2015</w:t>
            </w:r>
          </w:p>
        </w:tc>
      </w:tr>
      <w:tr w:rsidR="00282C9F">
        <w:tc>
          <w:tcPr>
            <w:tcW w:w="620" w:type="dxa"/>
            <w:tcBorders>
              <w:top w:val="dashed" w:sz="4" w:space="0" w:color="BFBFBF"/>
              <w:left w:val="none" w:sz="24" w:space="0" w:color="808080"/>
              <w:bottom w:val="dashed" w:sz="4" w:space="0" w:color="BFBFBF"/>
              <w:right w:val="single" w:sz="6" w:space="0" w:color="FFFFFF"/>
            </w:tcBorders>
          </w:tcPr>
          <w:p w:rsidR="00282C9F" w:rsidRDefault="004F071D">
            <w:pPr>
              <w:pStyle w:val="ProductList-TableBody"/>
            </w:pPr>
            <w:hyperlink w:anchor="_Sec799">
              <w:r w:rsidR="002D0921">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620" w:type="dxa"/>
            <w:tcBorders>
              <w:top w:val="dashed" w:sz="4" w:space="0" w:color="BFBFBF"/>
              <w:left w:val="none" w:sz="24" w:space="0" w:color="808080"/>
              <w:bottom w:val="dashed" w:sz="4" w:space="0" w:color="BFBFBF"/>
              <w:right w:val="single" w:sz="6" w:space="0" w:color="FFFFFF"/>
            </w:tcBorders>
          </w:tcPr>
          <w:p w:rsidR="00282C9F" w:rsidRDefault="004F071D">
            <w:pPr>
              <w:pStyle w:val="ProductList-TableBody"/>
            </w:pPr>
            <w:hyperlink w:anchor="_Sec799">
              <w:r w:rsidR="002D0921">
                <w:rPr>
                  <w:color w:val="00467F"/>
                  <w:u w:val="single"/>
                </w:rPr>
                <w:t>Papildu</w:t>
              </w:r>
            </w:hyperlink>
            <w:r w:rsidR="002D0921">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r>
      <w:tr w:rsidR="00282C9F">
        <w:tc>
          <w:tcPr>
            <w:tcW w:w="620" w:type="dxa"/>
            <w:tcBorders>
              <w:top w:val="dashed" w:sz="4" w:space="0" w:color="BFBFBF"/>
              <w:left w:val="none" w:sz="24" w:space="0" w:color="808080"/>
              <w:bottom w:val="single" w:sz="4" w:space="0" w:color="FFFFFF"/>
              <w:right w:val="single" w:sz="6" w:space="0" w:color="FFFFFF"/>
            </w:tcBorders>
          </w:tcPr>
          <w:p w:rsidR="00282C9F" w:rsidRDefault="004F071D">
            <w:pPr>
              <w:pStyle w:val="ProductList-TableBody"/>
            </w:pPr>
            <w:hyperlink w:anchor="_Sec799">
              <w:r w:rsidR="002D0921">
                <w:rPr>
                  <w:color w:val="00467F"/>
                  <w:u w:val="single"/>
                </w:rPr>
                <w:t>Papildu</w:t>
              </w:r>
            </w:hyperlink>
            <w:r w:rsidR="002D0921">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r>
      <w:tr w:rsidR="00282C9F">
        <w:tc>
          <w:tcPr>
            <w:tcW w:w="620" w:type="dxa"/>
            <w:gridSpan w:val="16"/>
            <w:tcBorders>
              <w:top w:val="single" w:sz="4" w:space="0" w:color="FFFFFF"/>
              <w:left w:val="single" w:sz="6" w:space="0" w:color="FFFFFF"/>
              <w:bottom w:val="single" w:sz="4" w:space="0" w:color="FFFFFF"/>
              <w:right w:val="single" w:sz="6" w:space="0" w:color="FFFFFF"/>
            </w:tcBorders>
          </w:tcPr>
          <w:p w:rsidR="00282C9F" w:rsidRDefault="002D0921">
            <w:pPr>
              <w:pStyle w:val="ProductList-TableBody"/>
            </w:pPr>
            <w:r>
              <w:rPr>
                <w:b/>
              </w:rPr>
              <w:t>Windows MultiPoint Server 2012 Standard</w:t>
            </w:r>
          </w:p>
        </w:tc>
      </w:tr>
      <w:tr w:rsidR="00282C9F">
        <w:tc>
          <w:tcPr>
            <w:tcW w:w="620" w:type="dxa"/>
            <w:tcBorders>
              <w:top w:val="dashed" w:sz="4" w:space="0" w:color="BFBFBF"/>
              <w:left w:val="none" w:sz="24" w:space="0" w:color="808080"/>
              <w:bottom w:val="dashed" w:sz="4" w:space="0" w:color="BFBFBF"/>
              <w:right w:val="single" w:sz="6" w:space="0" w:color="FFFFFF"/>
            </w:tcBorders>
          </w:tcPr>
          <w:p w:rsidR="00282C9F" w:rsidRDefault="004F071D">
            <w:pPr>
              <w:pStyle w:val="ProductList-TableBody"/>
            </w:pPr>
            <w:hyperlink w:anchor="_Sec800">
              <w:r w:rsidR="002D0921">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r>
      <w:tr w:rsidR="00282C9F">
        <w:tc>
          <w:tcPr>
            <w:tcW w:w="620" w:type="dxa"/>
            <w:tcBorders>
              <w:top w:val="dashed" w:sz="4" w:space="0" w:color="BFBFBF"/>
              <w:left w:val="none" w:sz="24" w:space="0" w:color="808080"/>
              <w:bottom w:val="single" w:sz="4" w:space="0" w:color="FFFFFF"/>
              <w:right w:val="single" w:sz="6" w:space="0" w:color="FFFFFF"/>
            </w:tcBorders>
          </w:tcPr>
          <w:p w:rsidR="00282C9F" w:rsidRDefault="004F071D">
            <w:pPr>
              <w:pStyle w:val="ProductList-TableBody"/>
            </w:pPr>
            <w:hyperlink w:anchor="_Sec800">
              <w:r w:rsidR="002D0921">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r>
      <w:tr w:rsidR="00282C9F">
        <w:tc>
          <w:tcPr>
            <w:tcW w:w="620" w:type="dxa"/>
            <w:gridSpan w:val="16"/>
            <w:tcBorders>
              <w:top w:val="single" w:sz="4" w:space="0" w:color="FFFFFF"/>
              <w:left w:val="single" w:sz="6" w:space="0" w:color="FFFFFF"/>
              <w:bottom w:val="single" w:sz="4" w:space="0" w:color="FFFFFF"/>
              <w:right w:val="single" w:sz="6" w:space="0" w:color="FFFFFF"/>
            </w:tcBorders>
          </w:tcPr>
          <w:p w:rsidR="00282C9F" w:rsidRDefault="002D0921">
            <w:pPr>
              <w:pStyle w:val="ProductList-TableBody"/>
            </w:pPr>
            <w:r>
              <w:rPr>
                <w:b/>
              </w:rPr>
              <w:t>Windows MultiPoint Server 2012 Premium</w:t>
            </w:r>
          </w:p>
        </w:tc>
      </w:tr>
      <w:tr w:rsidR="00282C9F">
        <w:tc>
          <w:tcPr>
            <w:tcW w:w="620" w:type="dxa"/>
            <w:tcBorders>
              <w:top w:val="dashed" w:sz="4" w:space="0" w:color="BFBFBF"/>
              <w:left w:val="none" w:sz="24" w:space="0" w:color="808080"/>
              <w:bottom w:val="dashed" w:sz="4" w:space="0" w:color="BFBFBF"/>
              <w:right w:val="single" w:sz="6" w:space="0" w:color="FFFFFF"/>
            </w:tcBorders>
          </w:tcPr>
          <w:p w:rsidR="00282C9F" w:rsidRDefault="004F071D">
            <w:pPr>
              <w:pStyle w:val="ProductList-TableBody"/>
            </w:pPr>
            <w:hyperlink w:anchor="_Sec800">
              <w:r w:rsidR="002D0921">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r>
      <w:tr w:rsidR="00282C9F">
        <w:tc>
          <w:tcPr>
            <w:tcW w:w="620" w:type="dxa"/>
            <w:tcBorders>
              <w:top w:val="dashed" w:sz="4" w:space="0" w:color="BFBFBF"/>
              <w:left w:val="none" w:sz="24" w:space="0" w:color="808080"/>
              <w:bottom w:val="single" w:sz="4" w:space="0" w:color="FFFFFF"/>
              <w:right w:val="single" w:sz="6" w:space="0" w:color="FFFFFF"/>
            </w:tcBorders>
          </w:tcPr>
          <w:p w:rsidR="00282C9F" w:rsidRDefault="004F071D">
            <w:pPr>
              <w:pStyle w:val="ProductList-TableBody"/>
            </w:pPr>
            <w:hyperlink w:anchor="_Sec800">
              <w:r w:rsidR="002D0921">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r>
      <w:tr w:rsidR="00282C9F">
        <w:tc>
          <w:tcPr>
            <w:tcW w:w="620" w:type="dxa"/>
            <w:gridSpan w:val="16"/>
            <w:tcBorders>
              <w:top w:val="single" w:sz="4" w:space="0" w:color="FFFFFF"/>
              <w:left w:val="single" w:sz="6" w:space="0" w:color="FFFFFF"/>
              <w:bottom w:val="single" w:sz="4" w:space="0" w:color="FFFFFF"/>
              <w:right w:val="single" w:sz="6" w:space="0" w:color="FFFFFF"/>
            </w:tcBorders>
          </w:tcPr>
          <w:p w:rsidR="00282C9F" w:rsidRDefault="002D0921">
            <w:pPr>
              <w:pStyle w:val="ProductList-TableBody"/>
            </w:pPr>
            <w:r>
              <w:rPr>
                <w:b/>
              </w:rPr>
              <w:t>Windows Server 2012 R2 Standard</w:t>
            </w:r>
          </w:p>
        </w:tc>
      </w:tr>
      <w:tr w:rsidR="00282C9F">
        <w:tc>
          <w:tcPr>
            <w:tcW w:w="620" w:type="dxa"/>
            <w:tcBorders>
              <w:top w:val="dashed" w:sz="4" w:space="0" w:color="BFBFBF"/>
              <w:left w:val="none" w:sz="24" w:space="0" w:color="808080"/>
              <w:bottom w:val="dashed" w:sz="4" w:space="0" w:color="BFBFBF"/>
              <w:right w:val="single" w:sz="6" w:space="0" w:color="FFFFFF"/>
            </w:tcBorders>
          </w:tcPr>
          <w:p w:rsidR="00282C9F" w:rsidRDefault="004F071D">
            <w:pPr>
              <w:pStyle w:val="ProductList-TableBody"/>
            </w:pPr>
            <w:hyperlink w:anchor="_Sec807">
              <w:r w:rsidR="002D0921">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r>
      <w:tr w:rsidR="00282C9F">
        <w:tc>
          <w:tcPr>
            <w:tcW w:w="620" w:type="dxa"/>
            <w:tcBorders>
              <w:top w:val="dashed" w:sz="4" w:space="0" w:color="BFBFBF"/>
              <w:left w:val="none" w:sz="24" w:space="0" w:color="808080"/>
              <w:bottom w:val="dashed" w:sz="4" w:space="0" w:color="BFBFBF"/>
              <w:right w:val="single" w:sz="6" w:space="0" w:color="FFFFFF"/>
            </w:tcBorders>
          </w:tcPr>
          <w:p w:rsidR="00282C9F" w:rsidRDefault="004F071D">
            <w:pPr>
              <w:pStyle w:val="ProductList-TableBody"/>
            </w:pPr>
            <w:hyperlink w:anchor="_Sec807">
              <w:r w:rsidR="002D0921">
                <w:rPr>
                  <w:color w:val="00467F"/>
                  <w:u w:val="single"/>
                </w:rPr>
                <w:t>Papildu</w:t>
              </w:r>
            </w:hyperlink>
            <w:r w:rsidR="002D092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r>
      <w:tr w:rsidR="00282C9F">
        <w:tc>
          <w:tcPr>
            <w:tcW w:w="620" w:type="dxa"/>
            <w:tcBorders>
              <w:top w:val="dashed" w:sz="4" w:space="0" w:color="BFBFBF"/>
              <w:left w:val="none" w:sz="24" w:space="0" w:color="808080"/>
              <w:bottom w:val="single" w:sz="4" w:space="0" w:color="FFFFFF"/>
              <w:right w:val="single" w:sz="6" w:space="0" w:color="FFFFFF"/>
            </w:tcBorders>
          </w:tcPr>
          <w:p w:rsidR="00282C9F" w:rsidRDefault="004F071D">
            <w:pPr>
              <w:pStyle w:val="ProductList-TableBody"/>
            </w:pPr>
            <w:hyperlink w:anchor="_Sec807">
              <w:r w:rsidR="002D0921">
                <w:rPr>
                  <w:color w:val="00467F"/>
                  <w:u w:val="single"/>
                </w:rPr>
                <w:t>Papildu</w:t>
              </w:r>
            </w:hyperlink>
            <w:r w:rsidR="002D092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r>
      <w:tr w:rsidR="00282C9F">
        <w:tc>
          <w:tcPr>
            <w:tcW w:w="620" w:type="dxa"/>
            <w:gridSpan w:val="16"/>
            <w:tcBorders>
              <w:top w:val="single" w:sz="4" w:space="0" w:color="FFFFFF"/>
              <w:left w:val="single" w:sz="6" w:space="0" w:color="FFFFFF"/>
              <w:bottom w:val="single" w:sz="4" w:space="0" w:color="FFFFFF"/>
              <w:right w:val="single" w:sz="6" w:space="0" w:color="FFFFFF"/>
            </w:tcBorders>
          </w:tcPr>
          <w:p w:rsidR="00282C9F" w:rsidRDefault="002D0921">
            <w:pPr>
              <w:pStyle w:val="ProductList-TableBody"/>
            </w:pPr>
            <w:r>
              <w:rPr>
                <w:b/>
              </w:rPr>
              <w:t>Windows Server 2012 R2 Data Center</w:t>
            </w:r>
          </w:p>
        </w:tc>
      </w:tr>
      <w:tr w:rsidR="00282C9F">
        <w:tc>
          <w:tcPr>
            <w:tcW w:w="620" w:type="dxa"/>
            <w:tcBorders>
              <w:top w:val="dashed" w:sz="4" w:space="0" w:color="BFBFBF"/>
              <w:left w:val="none" w:sz="24" w:space="0" w:color="808080"/>
              <w:bottom w:val="dashed" w:sz="4" w:space="0" w:color="BFBFBF"/>
              <w:right w:val="single" w:sz="6" w:space="0" w:color="FFFFFF"/>
            </w:tcBorders>
          </w:tcPr>
          <w:p w:rsidR="00282C9F" w:rsidRDefault="004F071D">
            <w:pPr>
              <w:pStyle w:val="ProductList-TableBody"/>
            </w:pPr>
            <w:hyperlink w:anchor="_Sec807">
              <w:r w:rsidR="002D0921">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r>
      <w:tr w:rsidR="00282C9F">
        <w:tc>
          <w:tcPr>
            <w:tcW w:w="620" w:type="dxa"/>
            <w:tcBorders>
              <w:top w:val="dashed" w:sz="4" w:space="0" w:color="BFBFBF"/>
              <w:left w:val="none" w:sz="24" w:space="0" w:color="808080"/>
              <w:bottom w:val="dashed" w:sz="4" w:space="0" w:color="BFBFBF"/>
              <w:right w:val="single" w:sz="6" w:space="0" w:color="FFFFFF"/>
            </w:tcBorders>
          </w:tcPr>
          <w:p w:rsidR="00282C9F" w:rsidRDefault="004F071D">
            <w:pPr>
              <w:pStyle w:val="ProductList-TableBody"/>
            </w:pPr>
            <w:hyperlink w:anchor="_Sec807">
              <w:r w:rsidR="002D0921">
                <w:rPr>
                  <w:color w:val="00467F"/>
                  <w:u w:val="single"/>
                </w:rPr>
                <w:t>Papildu</w:t>
              </w:r>
            </w:hyperlink>
            <w:r w:rsidR="002D092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r>
      <w:tr w:rsidR="00282C9F">
        <w:tc>
          <w:tcPr>
            <w:tcW w:w="620" w:type="dxa"/>
            <w:tcBorders>
              <w:top w:val="dashed" w:sz="4" w:space="0" w:color="BFBFBF"/>
              <w:left w:val="none" w:sz="24" w:space="0" w:color="808080"/>
              <w:bottom w:val="single" w:sz="4" w:space="0" w:color="FFFFFF"/>
              <w:right w:val="single" w:sz="6" w:space="0" w:color="FFFFFF"/>
            </w:tcBorders>
          </w:tcPr>
          <w:p w:rsidR="00282C9F" w:rsidRDefault="004F071D">
            <w:pPr>
              <w:pStyle w:val="ProductList-TableBody"/>
            </w:pPr>
            <w:hyperlink w:anchor="_Sec807">
              <w:r w:rsidR="002D0921">
                <w:rPr>
                  <w:color w:val="00467F"/>
                  <w:u w:val="single"/>
                </w:rPr>
                <w:t>Papildu</w:t>
              </w:r>
            </w:hyperlink>
            <w:r w:rsidR="002D092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r>
      <w:tr w:rsidR="00282C9F">
        <w:tc>
          <w:tcPr>
            <w:tcW w:w="620" w:type="dxa"/>
            <w:gridSpan w:val="16"/>
            <w:tcBorders>
              <w:top w:val="single" w:sz="4" w:space="0" w:color="FFFFFF"/>
              <w:left w:val="single" w:sz="6" w:space="0" w:color="FFFFFF"/>
              <w:bottom w:val="single" w:sz="4" w:space="0" w:color="FFFFFF"/>
              <w:right w:val="single" w:sz="6" w:space="0" w:color="FFFFFF"/>
            </w:tcBorders>
          </w:tcPr>
          <w:p w:rsidR="00282C9F" w:rsidRDefault="002D0921">
            <w:pPr>
              <w:pStyle w:val="ProductList-TableBody"/>
            </w:pPr>
            <w:r>
              <w:rPr>
                <w:b/>
              </w:rPr>
              <w:t>Advanced Threat Analytics 2016</w:t>
            </w:r>
          </w:p>
        </w:tc>
      </w:tr>
      <w:tr w:rsidR="00282C9F">
        <w:tc>
          <w:tcPr>
            <w:tcW w:w="620" w:type="dxa"/>
            <w:tcBorders>
              <w:top w:val="dashed" w:sz="4" w:space="0" w:color="BFBFBF"/>
              <w:left w:val="none" w:sz="24" w:space="0" w:color="808080"/>
              <w:bottom w:val="single" w:sz="4" w:space="0" w:color="FFFFFF"/>
              <w:right w:val="single" w:sz="6" w:space="0" w:color="FFFFFF"/>
            </w:tcBorders>
          </w:tcPr>
          <w:p w:rsidR="00282C9F" w:rsidRDefault="004F071D">
            <w:pPr>
              <w:pStyle w:val="ProductList-TableBody"/>
            </w:pPr>
            <w:hyperlink w:anchor="_Sec801">
              <w:r w:rsidR="002D0921">
                <w:rPr>
                  <w:color w:val="00467F"/>
                  <w:u w:val="single"/>
                </w:rPr>
                <w:t>Pārvaldības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82C9F" w:rsidRDefault="00282C9F">
            <w:pPr>
              <w:pStyle w:val="ProductList-TableBody"/>
              <w:jc w:val="center"/>
            </w:pPr>
          </w:p>
        </w:tc>
      </w:tr>
      <w:tr w:rsidR="00282C9F">
        <w:tc>
          <w:tcPr>
            <w:tcW w:w="620" w:type="dxa"/>
            <w:gridSpan w:val="16"/>
            <w:tcBorders>
              <w:top w:val="single" w:sz="4" w:space="0" w:color="FFFFFF"/>
              <w:left w:val="single" w:sz="6" w:space="0" w:color="FFFFFF"/>
              <w:bottom w:val="single" w:sz="4" w:space="0" w:color="FFFFFF"/>
              <w:right w:val="single" w:sz="6" w:space="0" w:color="FFFFFF"/>
            </w:tcBorders>
          </w:tcPr>
          <w:p w:rsidR="00282C9F" w:rsidRDefault="002D0921">
            <w:pPr>
              <w:pStyle w:val="ProductList-TableBody"/>
            </w:pPr>
            <w:r>
              <w:rPr>
                <w:b/>
              </w:rPr>
              <w:t>System Center 2012 R2 Configuration Manager</w:t>
            </w:r>
          </w:p>
        </w:tc>
      </w:tr>
      <w:tr w:rsidR="00282C9F">
        <w:tc>
          <w:tcPr>
            <w:tcW w:w="620" w:type="dxa"/>
            <w:tcBorders>
              <w:top w:val="dashed" w:sz="4" w:space="0" w:color="BFBFBF"/>
              <w:left w:val="none" w:sz="24" w:space="0" w:color="808080"/>
              <w:bottom w:val="none" w:sz="4" w:space="0" w:color="6E6E6E"/>
              <w:right w:val="single" w:sz="6" w:space="0" w:color="FFFFFF"/>
            </w:tcBorders>
          </w:tcPr>
          <w:p w:rsidR="00282C9F" w:rsidRDefault="004F071D">
            <w:pPr>
              <w:pStyle w:val="ProductList-TableBody"/>
            </w:pPr>
            <w:hyperlink w:anchor="_Sec802">
              <w:r w:rsidR="002D0921">
                <w:rPr>
                  <w:color w:val="00467F"/>
                  <w:u w:val="single"/>
                </w:rPr>
                <w:t>Pārvaldības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82C9F" w:rsidRDefault="00282C9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82C9F" w:rsidRDefault="00282C9F">
            <w:pPr>
              <w:pStyle w:val="ProductList-TableBody"/>
              <w:jc w:val="center"/>
            </w:pPr>
          </w:p>
        </w:tc>
      </w:tr>
    </w:tbl>
    <w:p w:rsidR="00282C9F" w:rsidRDefault="002D0921">
      <w:pPr>
        <w:pStyle w:val="ProductList-Body"/>
      </w:pPr>
      <w:r>
        <w:rPr>
          <w:b/>
          <w:i/>
        </w:rPr>
        <w:t>Piezīme</w:t>
      </w:r>
      <w:r>
        <w:rPr>
          <w:i/>
        </w:rPr>
        <w:t>. Office 365 Education E1 un Office 365 Nonprofit E1 neizpilda Licences prasības attiecībā uz piekļuvi šajā tabulā uzskaitītajiem Produktiem (un to pārvaldīšanai). Core CAL un Enterprise CAL Suite licence ietver SA segumu, kas sniedz tādas pašas tiesības kā System Center 2012 R2 Endpoint Protection. Enterprise CAL Suite licence ar aktīvu SA segumu sniedz tādas pašas tiesības kā Datu zuduma novēršana un Exchange Online Protection.</w:t>
      </w:r>
    </w:p>
    <w:p w:rsidR="00282C9F" w:rsidRDefault="002D0921">
      <w:pPr>
        <w:pStyle w:val="ProductList-SectionHeading"/>
        <w:pageBreakBefore/>
        <w:outlineLvl w:val="0"/>
      </w:pPr>
      <w:bookmarkStart w:id="371" w:name="_Sec564"/>
      <w:bookmarkEnd w:id="369"/>
      <w:r>
        <w:t>Pielikums B. Software Assurance</w:t>
      </w:r>
      <w:r>
        <w:fldChar w:fldCharType="begin"/>
      </w:r>
      <w:r>
        <w:instrText xml:space="preserve"> TC "</w:instrText>
      </w:r>
      <w:bookmarkStart w:id="372" w:name="_Toc444159533"/>
      <w:r>
        <w:instrText>Pielikums B. Software Assurance</w:instrText>
      </w:r>
      <w:bookmarkEnd w:id="372"/>
      <w:r>
        <w:instrText>" \l 1</w:instrText>
      </w:r>
      <w:r>
        <w:fldChar w:fldCharType="end"/>
      </w:r>
    </w:p>
    <w:p w:rsidR="00282C9F" w:rsidRDefault="002D0921">
      <w:pPr>
        <w:pStyle w:val="ProductList-Offering1Heading"/>
        <w:outlineLvl w:val="1"/>
      </w:pPr>
      <w:bookmarkStart w:id="373" w:name="_Sec573"/>
      <w:r>
        <w:t>Software Assurance iegāde</w:t>
      </w:r>
      <w:bookmarkEnd w:id="373"/>
      <w:r>
        <w:fldChar w:fldCharType="begin"/>
      </w:r>
      <w:r>
        <w:instrText xml:space="preserve"> TC "</w:instrText>
      </w:r>
      <w:bookmarkStart w:id="374" w:name="_Toc444159534"/>
      <w:r>
        <w:instrText>Software Assurance iegāde</w:instrText>
      </w:r>
      <w:bookmarkEnd w:id="374"/>
      <w:r>
        <w:instrText>" \l 2</w:instrText>
      </w:r>
      <w:r>
        <w:fldChar w:fldCharType="end"/>
      </w:r>
    </w:p>
    <w:p w:rsidR="00282C9F" w:rsidRDefault="002D0921">
      <w:pPr>
        <w:pStyle w:val="ProductList-Body"/>
      </w:pPr>
      <w:r>
        <w:t xml:space="preserve">Iegādājoties SA, Klients drīkst izvēlēties vienu no trīs saistību līmeņiem, kuri dažādām programmām var atšķirties. Klients var izvēlēties no tālāk aprakstītajām iespējām. </w:t>
      </w:r>
    </w:p>
    <w:p w:rsidR="00282C9F" w:rsidRDefault="002D0921" w:rsidP="002D0921">
      <w:pPr>
        <w:pStyle w:val="ProductList-Bullet"/>
        <w:numPr>
          <w:ilvl w:val="0"/>
          <w:numId w:val="35"/>
        </w:numPr>
      </w:pPr>
      <w:r>
        <w:t xml:space="preserve">Apņemties pievienot SA visiem platformas produktiem. </w:t>
      </w:r>
    </w:p>
    <w:p w:rsidR="00282C9F" w:rsidRDefault="002D0921" w:rsidP="002D0921">
      <w:pPr>
        <w:pStyle w:val="ProductList-Bullet"/>
        <w:numPr>
          <w:ilvl w:val="0"/>
          <w:numId w:val="35"/>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rsidR="00282C9F" w:rsidRDefault="002D0921" w:rsidP="002D0921">
      <w:pPr>
        <w:pStyle w:val="ProductList-Bullet"/>
        <w:numPr>
          <w:ilvl w:val="0"/>
          <w:numId w:val="35"/>
        </w:numPr>
      </w:pPr>
      <w:r>
        <w:t>Iegādāties SA atsevišķiem produktiem, nesniedzot nekādas saistības attiecībā uz SA paplašināšanu citiem produktiem.</w:t>
      </w:r>
    </w:p>
    <w:p w:rsidR="00282C9F" w:rsidRDefault="00282C9F">
      <w:pPr>
        <w:pStyle w:val="ProductList-Body"/>
      </w:pPr>
    </w:p>
    <w:p w:rsidR="00282C9F" w:rsidRDefault="002D0921">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282C9F" w:rsidRDefault="00282C9F">
      <w:pPr>
        <w:pStyle w:val="ProductList-Body"/>
      </w:pPr>
    </w:p>
    <w:p w:rsidR="00282C9F" w:rsidRDefault="002D0921">
      <w:pPr>
        <w:pStyle w:val="ProductList-Body"/>
      </w:pPr>
      <w:r>
        <w:t>Klientiem var būt iespēja iegādāties SA segumu noteiktām licencēm, kuras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90 dienu laikā pēc iegādes datuma.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1800"/>
        <w:gridCol w:w="1560"/>
        <w:gridCol w:w="1319"/>
        <w:gridCol w:w="6111"/>
      </w:tblGrid>
      <w:tr w:rsidR="00282C9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Programmas</w:t>
            </w:r>
          </w:p>
        </w:tc>
      </w:tr>
      <w:tr w:rsidR="00282C9F">
        <w:tc>
          <w:tcPr>
            <w:tcW w:w="24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Attiecas uz licenci Open, Select, Select Plus un nepilnai Organizācijai saskaņā ar Open Value un Papildu produktiem atbilstoši līgumiem Enterprise. Tas neattiecas uz Enterprise produktiem saskaņā ar līgumiem Open Value un Enterprise. Informāciju par līgumu Microsoft Products and Services Agreement (MPSA) skatiet MPSA licencēšanas rokasgrāmatā, kas ir pieejama vietnē </w:t>
            </w:r>
            <w:hyperlink r:id="rId141">
              <w:r>
                <w:rPr>
                  <w:color w:val="00467F"/>
                  <w:u w:val="single"/>
                </w:rPr>
                <w:t>http://microsoftvolumelicensing.com/DocumentSearch.aspx?Mode=3&amp;DocumentTypeId=44</w:t>
              </w:r>
            </w:hyperlink>
            <w:r>
              <w:t>.</w:t>
            </w:r>
          </w:p>
        </w:tc>
      </w:tr>
      <w:tr w:rsidR="00282C9F">
        <w:tc>
          <w:tcPr>
            <w:tcW w:w="24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SA pieejams</w:t>
            </w:r>
          </w:p>
        </w:tc>
        <w:tc>
          <w:tcPr>
            <w:tcW w:w="0" w:type="auto"/>
            <w:vMerge/>
          </w:tcPr>
          <w:p w:rsidR="00282C9F" w:rsidRDefault="00282C9F"/>
        </w:tc>
      </w:tr>
    </w:tbl>
    <w:p w:rsidR="00282C9F" w:rsidRDefault="00282C9F">
      <w:pPr>
        <w:pStyle w:val="ProductList-Body"/>
      </w:pPr>
    </w:p>
    <w:p w:rsidR="00282C9F" w:rsidRDefault="002D0921">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programmu Open Value 90 dienu laikā pēc OEM iegādes datuma.</w:t>
      </w:r>
    </w:p>
    <w:p w:rsidR="00282C9F" w:rsidRDefault="00282C9F">
      <w:pPr>
        <w:pStyle w:val="ProductList-Body"/>
      </w:pPr>
    </w:p>
    <w:p w:rsidR="00282C9F" w:rsidRDefault="002D0921">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282C9F" w:rsidRDefault="00282C9F">
      <w:pPr>
        <w:pStyle w:val="ProductList-Body"/>
      </w:pPr>
    </w:p>
    <w:p w:rsidR="00282C9F" w:rsidRDefault="002D0921">
      <w:pPr>
        <w:pStyle w:val="ProductList-Body"/>
      </w:pPr>
      <w:r>
        <w:t>Klientiem, kuri iegādi veic, izmantojot līgumu Microsoft Products and Services Agreement (MPSA), papildinformācija saistībā ar SA iegādi, izmantojot MPSA, ir jāskata MPSA licencēšanas rokasgrāmatā, un SA priekšrocību apraksts ir jāskata sadaļā “MPSA programma”.</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1Heading"/>
        <w:outlineLvl w:val="1"/>
      </w:pPr>
      <w:bookmarkStart w:id="375" w:name="_Sec574"/>
      <w:r>
        <w:t>Software Assurance atjaunošana</w:t>
      </w:r>
      <w:bookmarkEnd w:id="375"/>
      <w:r>
        <w:fldChar w:fldCharType="begin"/>
      </w:r>
      <w:r>
        <w:instrText xml:space="preserve"> TC "</w:instrText>
      </w:r>
      <w:bookmarkStart w:id="376" w:name="_Toc444159535"/>
      <w:r>
        <w:instrText>Software Assurance atjaunošana</w:instrText>
      </w:r>
      <w:bookmarkEnd w:id="376"/>
      <w:r>
        <w:instrText>" \l 2</w:instrText>
      </w:r>
      <w:r>
        <w:fldChar w:fldCharType="end"/>
      </w:r>
    </w:p>
    <w:p w:rsidR="00282C9F" w:rsidRDefault="002D0921">
      <w:pPr>
        <w:pStyle w:val="ProductList-ClauseHeading"/>
        <w:outlineLvl w:val="2"/>
      </w:pPr>
      <w:r>
        <w:t>Seguma atjaunošana saskaņā ar to pašu līgumu</w:t>
      </w:r>
    </w:p>
    <w:p w:rsidR="00282C9F" w:rsidRDefault="002D0921">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rsidR="00282C9F" w:rsidRDefault="00282C9F">
      <w:pPr>
        <w:pStyle w:val="ProductList-Body"/>
      </w:pPr>
    </w:p>
    <w:p w:rsidR="00282C9F" w:rsidRDefault="002D0921">
      <w:pPr>
        <w:pStyle w:val="ProductList-SubClauseHeading"/>
        <w:outlineLvl w:val="3"/>
      </w:pPr>
      <w:r>
        <w:t>Open License</w:t>
      </w:r>
    </w:p>
    <w:p w:rsidR="00282C9F" w:rsidRDefault="002D0921">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282C9F" w:rsidRDefault="00282C9F">
      <w:pPr>
        <w:pStyle w:val="ProductList-BodyIndented"/>
      </w:pPr>
    </w:p>
    <w:p w:rsidR="00282C9F" w:rsidRDefault="002D0921">
      <w:pPr>
        <w:pStyle w:val="ProductList-SubClauseHeading"/>
        <w:outlineLvl w:val="3"/>
      </w:pPr>
      <w:r>
        <w:t>Līgums Enterprise</w:t>
      </w:r>
    </w:p>
    <w:p w:rsidR="00282C9F" w:rsidRDefault="002D0921">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282C9F" w:rsidRDefault="00282C9F">
      <w:pPr>
        <w:pStyle w:val="ProductList-BodyIndented"/>
      </w:pPr>
    </w:p>
    <w:p w:rsidR="00282C9F" w:rsidRDefault="002D0921">
      <w:pPr>
        <w:pStyle w:val="ProductList-SubClauseHeading"/>
        <w:outlineLvl w:val="3"/>
      </w:pPr>
      <w:r>
        <w:t>Enrollment for Application Platform</w:t>
      </w:r>
    </w:p>
    <w:p w:rsidR="00282C9F" w:rsidRDefault="002D0921">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282C9F" w:rsidRDefault="00282C9F">
      <w:pPr>
        <w:pStyle w:val="ProductList-BodyIndented"/>
      </w:pPr>
    </w:p>
    <w:p w:rsidR="00282C9F" w:rsidRDefault="002D0921">
      <w:pPr>
        <w:pStyle w:val="ProductList-ClauseHeading"/>
        <w:outlineLvl w:val="2"/>
      </w:pPr>
      <w:r>
        <w:t>Seguma atjaunošana no cita līguma</w:t>
      </w:r>
    </w:p>
    <w:p w:rsidR="00282C9F" w:rsidRDefault="002D0921">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282C9F" w:rsidRDefault="00282C9F">
      <w:pPr>
        <w:pStyle w:val="ProductList-Body"/>
      </w:pPr>
    </w:p>
    <w:p w:rsidR="00282C9F" w:rsidRDefault="002D0921">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rsidR="00282C9F" w:rsidRDefault="00282C9F">
      <w:pPr>
        <w:pStyle w:val="ProductList-Body"/>
      </w:pPr>
    </w:p>
    <w:p w:rsidR="00282C9F" w:rsidRDefault="002D0921">
      <w:pPr>
        <w:pStyle w:val="ProductList-ClauseHeading"/>
        <w:outlineLvl w:val="2"/>
      </w:pPr>
      <w:r>
        <w:t>Software Assurance seguma atjaunošana Klienta piekļuves licencēm (CAL) un Klienta pārvaldības licencēm (ML)</w:t>
      </w:r>
    </w:p>
    <w:p w:rsidR="00282C9F" w:rsidRDefault="002D0921">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282C9F" w:rsidRDefault="002D0921">
      <w:pPr>
        <w:pStyle w:val="ProductList-Body"/>
      </w:pPr>
      <w:r>
        <w:rPr>
          <w:b/>
          <w:color w:val="00188F"/>
        </w:rPr>
        <w:t>Pāriešana no Lietotāju uz OSE klienta ML vai pretēji</w:t>
      </w:r>
      <w:r>
        <w:t>: klienti, kas atjauno SA segumu klienta ML, var pārslēgties starp Lietotāja un OSE licenci.</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1Heading"/>
        <w:outlineLvl w:val="1"/>
      </w:pPr>
      <w:bookmarkStart w:id="377" w:name="_Sec575"/>
      <w:r>
        <w:t>Licences migrēšana pārtrauktiem produktiem vai produktiem, kam beidzas darbmūžs</w:t>
      </w:r>
      <w:bookmarkEnd w:id="377"/>
      <w:r>
        <w:fldChar w:fldCharType="begin"/>
      </w:r>
      <w:r>
        <w:instrText xml:space="preserve"> TC "</w:instrText>
      </w:r>
      <w:bookmarkStart w:id="378" w:name="_Toc444159536"/>
      <w:r>
        <w:instrText>Licences migrēšana pārtrauktiem produktiem vai produktiem, kam beidzas darbmūžs</w:instrText>
      </w:r>
      <w:bookmarkEnd w:id="378"/>
      <w:r>
        <w:instrText>" \l 2</w:instrText>
      </w:r>
      <w:r>
        <w:fldChar w:fldCharType="end"/>
      </w:r>
    </w:p>
    <w:p w:rsidR="00282C9F" w:rsidRDefault="002D0921">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rsidR="00282C9F" w:rsidRDefault="002D0921">
      <w:pPr>
        <w:pStyle w:val="ProductList-Body"/>
      </w:pPr>
      <w:r>
        <w:t>Šeit izmantotais termins “</w:t>
      </w:r>
      <w:r>
        <w:rPr>
          <w:b/>
          <w:color w:val="00188F"/>
        </w:rPr>
        <w:t>Migrēšanas licence</w:t>
      </w:r>
      <w:r>
        <w:t>” attiecas uz tiesībām, kuras tiek piešķirtas ar Produkta ierakstu, kur ir atsauce uz šo sadaļu.</w:t>
      </w:r>
    </w:p>
    <w:p w:rsidR="00282C9F" w:rsidRDefault="00282C9F">
      <w:pPr>
        <w:pStyle w:val="ProductList-Body"/>
      </w:pPr>
    </w:p>
    <w:p w:rsidR="00282C9F" w:rsidRDefault="002D0921">
      <w:pPr>
        <w:pStyle w:val="ProductList-Body"/>
      </w:pPr>
      <w:r>
        <w:t>Ja vien Produkta ierakstā nav norādīts citādi, ir spēkā tālāk sniegtie nosacījumi.</w:t>
      </w:r>
    </w:p>
    <w:p w:rsidR="00282C9F" w:rsidRDefault="002D0921" w:rsidP="002D0921">
      <w:pPr>
        <w:pStyle w:val="ProductList-Bullet"/>
        <w:numPr>
          <w:ilvl w:val="0"/>
          <w:numId w:val="36"/>
        </w:numPr>
      </w:pPr>
      <w:r>
        <w:t>Klientam ir tiesības ar Iegūto licenci segtās programmatūras vietā jaunināt uz un lietot programmatūru, kas atbilst Migrēšanas licencei. Klientam nav tiesību vienlaicīgi lietot abu licenču programmatūru.</w:t>
      </w:r>
    </w:p>
    <w:p w:rsidR="00282C9F" w:rsidRDefault="002D0921" w:rsidP="002D0921">
      <w:pPr>
        <w:pStyle w:val="ProductList-Bullet"/>
        <w:numPr>
          <w:ilvl w:val="0"/>
          <w:numId w:val="36"/>
        </w:numPr>
      </w:pPr>
      <w:r>
        <w:t>Migrēšanas licences tiek piešķirtas attiecībā 1:1 par katru Klienta iegūto licenci.</w:t>
      </w:r>
    </w:p>
    <w:p w:rsidR="00282C9F" w:rsidRDefault="002D0921" w:rsidP="002D0921">
      <w:pPr>
        <w:pStyle w:val="ProductList-Bullet"/>
        <w:numPr>
          <w:ilvl w:val="0"/>
          <w:numId w:val="36"/>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282C9F" w:rsidRDefault="002D0921" w:rsidP="002D0921">
      <w:pPr>
        <w:pStyle w:val="ProductList-Bullet"/>
        <w:numPr>
          <w:ilvl w:val="0"/>
          <w:numId w:val="36"/>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282C9F" w:rsidRDefault="002D0921" w:rsidP="002D0921">
      <w:pPr>
        <w:pStyle w:val="ProductList-Bullet"/>
        <w:numPr>
          <w:ilvl w:val="0"/>
          <w:numId w:val="36"/>
        </w:numPr>
      </w:pPr>
      <w:r>
        <w:t>Klientam nav tiesību Migrēšanas licences nodot atsevišķi no Iegūtajām licencēm.</w:t>
      </w:r>
    </w:p>
    <w:p w:rsidR="00282C9F" w:rsidRDefault="002D0921" w:rsidP="002D0921">
      <w:pPr>
        <w:pStyle w:val="ProductList-Bullet"/>
        <w:numPr>
          <w:ilvl w:val="0"/>
          <w:numId w:val="36"/>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Offering1Heading"/>
        <w:outlineLvl w:val="1"/>
      </w:pPr>
      <w:bookmarkStart w:id="379" w:name="_Sec576"/>
      <w:r>
        <w:t>Software Assurance priekšrocības</w:t>
      </w:r>
      <w:bookmarkEnd w:id="379"/>
      <w:r>
        <w:fldChar w:fldCharType="begin"/>
      </w:r>
      <w:r>
        <w:instrText xml:space="preserve"> TC "</w:instrText>
      </w:r>
      <w:bookmarkStart w:id="380" w:name="_Toc444159537"/>
      <w:r>
        <w:instrText>Software Assurance priekšrocības</w:instrText>
      </w:r>
      <w:bookmarkEnd w:id="380"/>
      <w:r>
        <w:instrText>" \l 2</w:instrText>
      </w:r>
      <w:r>
        <w:fldChar w:fldCharType="end"/>
      </w:r>
    </w:p>
    <w:p w:rsidR="00282C9F" w:rsidRDefault="002D0921">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Lai saņemtu Servera produktiem pieejamās priekšrocības, ir nepieciešams segums gan attiecībā uz Servera licenci, gan piekļuves Licencēm, ja tādas ir (piem., CAL) (neattiecas uz Jaunas versijas tiesībām). Jaunas versijas tiesības Servera licencēm vai piekļuves Licencēm tiek sniegtas atsevišķi saskaņā ar šo licenču segumu.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Citas priekšrocības atbilst SA dalībai; SA dalība piemērojamam Produktu pūlam Klientam nodrošina tiesības saņemt šīs priekšrocības.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p w:rsidR="00282C9F" w:rsidRDefault="002D0921">
      <w:pPr>
        <w:pStyle w:val="ProductList-Body"/>
      </w:pPr>
      <w:r>
        <w:t xml:space="preserve">Klientiem, kas iegādi veic, izmantojot līgumu Microsoft Products and Services Agreement (MPSA), papildinformācija saistībā ar SA iegādēm, izmantojot MPSA, ir jāskata MPSA licencēšanas rokasgrāmatā. </w:t>
      </w:r>
    </w:p>
    <w:tbl>
      <w:tblPr>
        <w:tblStyle w:val="PURTable"/>
        <w:tblW w:w="0" w:type="dxa"/>
        <w:tblLook w:val="04A0" w:firstRow="1" w:lastRow="0" w:firstColumn="1" w:lastColumn="0" w:noHBand="0" w:noVBand="1"/>
      </w:tblPr>
      <w:tblGrid>
        <w:gridCol w:w="5403"/>
        <w:gridCol w:w="1880"/>
        <w:gridCol w:w="1755"/>
        <w:gridCol w:w="1752"/>
      </w:tblGrid>
      <w:tr w:rsidR="00282C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Serveru pūls</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577">
              <w:r w:rsidR="002D0921">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579">
              <w:r w:rsidR="002D0921">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580">
              <w:r w:rsidR="002D0921">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581">
              <w:r w:rsidR="002D0921">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755">
              <w:r w:rsidR="002D0921">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841">
              <w:r w:rsidR="002D092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651">
              <w:r w:rsidR="002D092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841">
              <w:r w:rsidR="002D092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582">
              <w:r w:rsidR="002D0921">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583">
              <w:r w:rsidR="002D0921">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584">
              <w:r w:rsidR="002D0921">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585">
              <w:r w:rsidR="002D0921">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586">
              <w:r w:rsidR="002D0921">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818">
              <w:r w:rsidR="002D092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587">
              <w:r w:rsidR="002D0921">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838">
              <w:r w:rsidR="002D092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588">
              <w:r w:rsidR="002D0921">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589">
              <w:r w:rsidR="002D0921">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590">
              <w:r w:rsidR="002D0921">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841">
              <w:r w:rsidR="002D0921">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841">
              <w:r w:rsidR="002D092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652">
              <w:r w:rsidR="002D0921">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4F071D">
            <w:pPr>
              <w:pStyle w:val="ProductList-TableBody"/>
            </w:pPr>
            <w:hyperlink w:anchor="_Sec576">
              <w:r w:rsidR="002D0921">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jc w:val="center"/>
            </w:pPr>
          </w:p>
        </w:tc>
      </w:tr>
    </w:tbl>
    <w:p w:rsidR="00282C9F" w:rsidRDefault="002D0921">
      <w:pPr>
        <w:pStyle w:val="ProductList-Body"/>
      </w:pPr>
      <w:r>
        <w:rPr>
          <w:vertAlign w:val="superscript"/>
        </w:rPr>
        <w:t>1</w:t>
      </w:r>
      <w:r>
        <w:rPr>
          <w:i/>
        </w:rPr>
        <w:t>SA priekšrocību aprēķināšanas nolūkos par Office lietojumprogrammu pūla produktiem tiek uzskatīti šādi Tiešsaistes pakalpojumi: Enterprise Cloud Suite From SA, Office 365 E1 From SA, Office 365 E3 From SA, Office 365 E4 From SA un EMS from SA.</w:t>
      </w:r>
    </w:p>
    <w:p w:rsidR="00282C9F" w:rsidRDefault="002D0921">
      <w:pPr>
        <w:pStyle w:val="ProductList-Body"/>
      </w:pPr>
      <w:r>
        <w:rPr>
          <w:vertAlign w:val="superscript"/>
        </w:rPr>
        <w:t xml:space="preserve">2 </w:t>
      </w:r>
      <w:r>
        <w:rPr>
          <w:i/>
        </w:rPr>
        <w:t>Esošie klienti, kuriem ir SA segums Windows Pro jauninājumam vai Windows Embedded Industry Pro jauninājumam, turpina saņemt Enterprise Edition tiesības.</w:t>
      </w:r>
    </w:p>
    <w:p w:rsidR="00282C9F" w:rsidRDefault="002D0921">
      <w:pPr>
        <w:pStyle w:val="ProductList-Body"/>
      </w:pPr>
      <w:r>
        <w:rPr>
          <w:vertAlign w:val="superscript"/>
        </w:rPr>
        <w:t>3</w:t>
      </w:r>
      <w:r>
        <w:rPr>
          <w:i/>
        </w:rPr>
        <w:t>Nav SA priekšrocība attiecībā uz Windows Embedded Produktiem.</w:t>
      </w:r>
    </w:p>
    <w:p w:rsidR="00282C9F" w:rsidRDefault="00282C9F">
      <w:pPr>
        <w:pStyle w:val="ProductList-Body"/>
      </w:pPr>
    </w:p>
    <w:p w:rsidR="00282C9F" w:rsidRDefault="002D0921">
      <w:pPr>
        <w:pStyle w:val="ProductList-ClauseHeading"/>
        <w:outlineLvl w:val="2"/>
      </w:pPr>
      <w:bookmarkStart w:id="381" w:name="_Sec577"/>
      <w:r>
        <w:t>Jaunas versijas tiesības</w:t>
      </w:r>
      <w:bookmarkEnd w:id="381"/>
    </w:p>
    <w:p w:rsidR="00282C9F" w:rsidRDefault="002D0921">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rsidR="00282C9F" w:rsidRDefault="00282C9F">
      <w:pPr>
        <w:pStyle w:val="ProductList-Body"/>
      </w:pPr>
    </w:p>
    <w:p w:rsidR="00282C9F" w:rsidRDefault="002D0921">
      <w:pPr>
        <w:pStyle w:val="ProductList-ClauseHeading"/>
        <w:outlineLvl w:val="2"/>
      </w:pPr>
      <w:bookmarkStart w:id="382" w:name="_Sec579"/>
      <w:r>
        <w:t>Office Online</w:t>
      </w:r>
      <w:bookmarkEnd w:id="382"/>
    </w:p>
    <w:p w:rsidR="00282C9F" w:rsidRDefault="002D0921">
      <w:pPr>
        <w:pStyle w:val="ProductList-Body"/>
      </w:pPr>
      <w:r>
        <w:t xml:space="preserve">Tādas ierīces lietotājiem, kam ir licencētas kvalificētās lietojumprogrammas, ir tiesības piekļūt pakalpojumiem Office Online,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skatītu un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ir tiesības piekļūt pakalpojumiem Office Online, lai skatītu un rediģētu dokumentus no jebkuras ierīces.</w:t>
      </w:r>
    </w:p>
    <w:tbl>
      <w:tblPr>
        <w:tblStyle w:val="PURTable"/>
        <w:tblW w:w="0" w:type="dxa"/>
        <w:tblLook w:val="04A0" w:firstRow="1" w:lastRow="0" w:firstColumn="1" w:lastColumn="0" w:noHBand="0" w:noVBand="1"/>
      </w:tblPr>
      <w:tblGrid>
        <w:gridCol w:w="5364"/>
        <w:gridCol w:w="5426"/>
      </w:tblGrid>
      <w:tr w:rsidR="00282C9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Office Online tiesības</w:t>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Office Standard</w:t>
            </w:r>
            <w:r>
              <w:fldChar w:fldCharType="begin"/>
            </w:r>
            <w:r>
              <w:instrText xml:space="preserve"> XE "Office Standard" </w:instrText>
            </w:r>
            <w:r>
              <w:fldChar w:fldCharType="end"/>
            </w:r>
          </w:p>
          <w:p w:rsidR="00282C9F" w:rsidRDefault="002D0921">
            <w:pPr>
              <w:pStyle w:val="ProductList-TableBody"/>
            </w:pPr>
            <w:r>
              <w:t>Office Professional Plus</w:t>
            </w:r>
            <w:r>
              <w:fldChar w:fldCharType="begin"/>
            </w:r>
            <w:r>
              <w:instrText xml:space="preserve"> XE "Office Professional Plus" </w:instrText>
            </w:r>
            <w:r>
              <w:fldChar w:fldCharType="end"/>
            </w:r>
          </w:p>
          <w:p w:rsidR="00282C9F" w:rsidRDefault="002D092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Office Online tiešsaistes pakalpojumiem Office 365</w:t>
            </w:r>
            <w:r>
              <w:fldChar w:fldCharType="begin"/>
            </w:r>
            <w:r>
              <w:instrText xml:space="preserve"> XE "Office Online tiešsaistes pakalpojumiem Office 365" </w:instrText>
            </w:r>
            <w:r>
              <w:fldChar w:fldCharType="end"/>
            </w:r>
          </w:p>
        </w:tc>
      </w:tr>
    </w:tbl>
    <w:p w:rsidR="00282C9F" w:rsidRDefault="002D0921">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282C9F" w:rsidRDefault="00282C9F">
      <w:pPr>
        <w:pStyle w:val="ProductList-Body"/>
      </w:pPr>
    </w:p>
    <w:p w:rsidR="00282C9F" w:rsidRDefault="002D0921">
      <w:pPr>
        <w:pStyle w:val="ProductList-ClauseHeading"/>
        <w:outlineLvl w:val="2"/>
      </w:pPr>
      <w:bookmarkStart w:id="383" w:name="_Sec580"/>
      <w:r>
        <w:t>Plānošanas pakalpojumi</w:t>
      </w:r>
      <w:bookmarkEnd w:id="383"/>
    </w:p>
    <w:p w:rsidR="00282C9F" w:rsidRDefault="002D0921">
      <w:pPr>
        <w:pStyle w:val="ProductList-Body"/>
      </w:pPr>
      <w:r>
        <w:t>Šīs priekšrocības saņemšanai ir piemēroti klienti (kas nav Academic Select License, Select Plus for Academic, līguma Campus un School, programmas Open Value Subscription — Education Solutions klienti), kuriem ir programma SAM Lietojumprogrammu un serveru pūlos. Priekšrocība Plānošanas pakalpojumi kvalificētajiem klientiem nodrošina iepriekš noteiktus pielāgotus pakalpojumu piedāvājumus.</w:t>
      </w:r>
    </w:p>
    <w:p w:rsidR="00282C9F" w:rsidRDefault="00282C9F">
      <w:pPr>
        <w:pStyle w:val="ProductList-Body"/>
      </w:pPr>
    </w:p>
    <w:p w:rsidR="00282C9F" w:rsidRDefault="002D0921">
      <w:pPr>
        <w:pStyle w:val="ProductList-Body"/>
      </w:pPr>
      <w:r>
        <w:t>Kvalificētie klienti saņem Plānošanas pakalpojumu noteiktu dienu skaitu, pamatojoties uz kvalificēto licenču skaitu. Dienu skaits, ko Klientam piešķir, lai lietotu pieejamos Plānošanas pakalpojumu piedāvājumus, ir apkopots Plānošanas pakalpojumu dienu pūlā. Nākamajā tabulā ir uzskaitītas iegūtās lietojumprogrammu un servera licences, kā arī ar katru no tām saistītie punkti.</w:t>
      </w:r>
    </w:p>
    <w:tbl>
      <w:tblPr>
        <w:tblStyle w:val="PURTable"/>
        <w:tblW w:w="0" w:type="dxa"/>
        <w:tblLook w:val="04A0" w:firstRow="1" w:lastRow="0" w:firstColumn="1" w:lastColumn="0" w:noHBand="0" w:noVBand="1"/>
      </w:tblPr>
      <w:tblGrid>
        <w:gridCol w:w="9018"/>
        <w:gridCol w:w="1772"/>
      </w:tblGrid>
      <w:tr w:rsidR="00282C9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Punkti</w:t>
            </w:r>
          </w:p>
        </w:tc>
      </w:tr>
      <w:tr w:rsidR="00282C9F">
        <w:tc>
          <w:tcPr>
            <w:tcW w:w="101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1</w:t>
            </w:r>
          </w:p>
        </w:tc>
      </w:tr>
      <w:tr w:rsidR="00282C9F">
        <w:tc>
          <w:tcPr>
            <w:tcW w:w="101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procesori), Visual Studio Professional ar MSDN</w:t>
            </w:r>
            <w:r>
              <w:fldChar w:fldCharType="begin"/>
            </w:r>
            <w:r>
              <w:instrText xml:space="preserve"> XE "Visual Studio Professional ar MSDN" </w:instrText>
            </w:r>
            <w:r>
              <w:fldChar w:fldCharType="end"/>
            </w:r>
            <w:r>
              <w:t xml:space="preserve"> un Visual Studio Test Professional ar MSDN</w:t>
            </w:r>
            <w:r>
              <w:fldChar w:fldCharType="begin"/>
            </w:r>
            <w:r>
              <w:instrText xml:space="preserve"> XE "Visual Studio Test Professional ar MSDN" </w:instrText>
            </w:r>
            <w:r>
              <w:fldChar w:fldCharType="end"/>
            </w:r>
            <w:r>
              <w:t>, un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25</w:t>
            </w:r>
          </w:p>
        </w:tc>
      </w:tr>
      <w:tr w:rsidR="00282C9F">
        <w:tc>
          <w:tcPr>
            <w:tcW w:w="101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50</w:t>
            </w:r>
          </w:p>
        </w:tc>
      </w:tr>
      <w:tr w:rsidR="00282C9F">
        <w:tc>
          <w:tcPr>
            <w:tcW w:w="101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75</w:t>
            </w:r>
          </w:p>
        </w:tc>
      </w:tr>
    </w:tbl>
    <w:p w:rsidR="00282C9F" w:rsidRDefault="002D0921">
      <w:pPr>
        <w:pStyle w:val="ProductList-Body"/>
      </w:pPr>
      <w:r>
        <w:rPr>
          <w:b/>
          <w:i/>
        </w:rPr>
        <w:t>Piezīme.</w:t>
      </w:r>
      <w:r>
        <w:rPr>
          <w:i/>
        </w:rPr>
        <w:t xml:space="preserve"> Lai iegūtu informāciju par SQL CAL, skatiet tabulu “CAL Suite” šajā sadaļā</w:t>
      </w:r>
    </w:p>
    <w:p w:rsidR="00282C9F" w:rsidRDefault="002D0921">
      <w:pPr>
        <w:pStyle w:val="ProductList-Body"/>
      </w:pPr>
      <w:r>
        <w:rPr>
          <w:vertAlign w:val="superscript"/>
        </w:rPr>
        <w:t>1</w:t>
      </w:r>
      <w:r>
        <w:rPr>
          <w:i/>
        </w:rPr>
        <w:t xml:space="preserve"> Par Microsoft Dynamics CRM Professional CAL tiek piešķirti 2 punkti</w:t>
      </w:r>
    </w:p>
    <w:p w:rsidR="00282C9F" w:rsidRDefault="00282C9F">
      <w:pPr>
        <w:pStyle w:val="ProductList-Body"/>
      </w:pPr>
    </w:p>
    <w:p w:rsidR="00282C9F" w:rsidRDefault="002D0921">
      <w:pPr>
        <w:pStyle w:val="ProductList-Body"/>
      </w:pPr>
      <w:r>
        <w:t>Piemērotie produkti, kas ir iegādāti saskaņā ar reģistrāciju SCE, izvietošanas plānošanas pakalpojumiem (Deployment Planning Services — DPS) sniedz tādu pašu punktu skaitu, kādu tie sniegtu citās programmās. 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282C9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82C9F" w:rsidRDefault="002D0921">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600,000+</w:t>
            </w:r>
          </w:p>
        </w:tc>
      </w:tr>
      <w:tr w:rsidR="00282C9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82C9F" w:rsidRDefault="002D0921">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75</w:t>
            </w:r>
          </w:p>
        </w:tc>
      </w:tr>
    </w:tbl>
    <w:p w:rsidR="00282C9F" w:rsidRDefault="00282C9F">
      <w:pPr>
        <w:pStyle w:val="ProductList-Body"/>
      </w:pPr>
    </w:p>
    <w:p w:rsidR="00282C9F" w:rsidRDefault="002D0921">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282C9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82C9F" w:rsidRDefault="002D092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82C9F" w:rsidRDefault="002D0921">
            <w:pPr>
              <w:pStyle w:val="ProductList-TableBody"/>
            </w:pPr>
            <w:r>
              <w:t>→600,000+</w:t>
            </w:r>
          </w:p>
        </w:tc>
      </w:tr>
      <w:tr w:rsidR="00282C9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82C9F" w:rsidRDefault="002D0921">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12</w:t>
            </w:r>
          </w:p>
        </w:tc>
      </w:tr>
    </w:tbl>
    <w:p w:rsidR="00282C9F" w:rsidRDefault="002D0921">
      <w:pPr>
        <w:pStyle w:val="ProductList-Body"/>
      </w:pPr>
      <w:r>
        <w:t xml:space="preserve">Klienti drīkst izvēlēties no pieejamajiem Plānošanas pakalpojumu piedāvājumiem, ko var sniegt kvalificēti Microsoft partneri vai ar Microsoft konsultāciju pakalpojumu starpniecību. Saraksts ar pieejamiem pakalpojumiem ir skatāms vietnē </w:t>
      </w:r>
      <w:hyperlink r:id="rId142">
        <w:r>
          <w:rPr>
            <w:color w:val="00467F"/>
            <w:u w:val="single"/>
          </w:rPr>
          <w:t>http://www.microsoft.com/licensing/software-assurance/planning-services-overview.aspx</w:t>
        </w:r>
      </w:hyperlink>
      <w:r>
        <w:t xml:space="preserve">. </w:t>
      </w:r>
    </w:p>
    <w:p w:rsidR="00282C9F" w:rsidRDefault="00282C9F">
      <w:pPr>
        <w:pStyle w:val="ProductList-Body"/>
      </w:pPr>
    </w:p>
    <w:p w:rsidR="00282C9F" w:rsidRDefault="002D0921">
      <w:pPr>
        <w:pStyle w:val="ProductList-Body"/>
      </w:pPr>
      <w:r>
        <w:t>Pieejamo pakalpojumu un saistīto pakalpojumu līmeņu saraksts jebkurā laikā var tikt mainīts. Kvalificētie pakalpojumu sniedzēji pēc pieprasījuma klientiem sniedz pieejamā Darba apjoma aprises katram no iepriekš minētajiem pakalpojumu piedāvājumiem.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282C9F" w:rsidRDefault="002D0921" w:rsidP="002D0921">
      <w:pPr>
        <w:pStyle w:val="ProductList-Bullet"/>
        <w:numPr>
          <w:ilvl w:val="0"/>
          <w:numId w:val="37"/>
        </w:numPr>
      </w:pPr>
      <w:r>
        <w:t xml:space="preserve">Plānošanas pakalpojumus Klientam drīkst sniegt kvalificēti Microsoft partneri vai ar Microsoft konsultāciju pakalpojumu starpniecību. Saskaņā ar kuponiem nodrošinātie pakalpojumi tiek nodrošināti atbilstoši līgumam, ko noslēdz Klients un Kvalificētais pakalpojumu sniedzējs; Klients var skatīt Kvalificēto pakalpojumu sniedzēju sarakstu šeit: </w:t>
      </w:r>
      <w:hyperlink r:id="rId143">
        <w:r>
          <w:rPr>
            <w:color w:val="00467F"/>
            <w:u w:val="single"/>
          </w:rPr>
          <w:t>http://directory.partners.extranet.microsoft.com/psbproviders</w:t>
        </w:r>
      </w:hyperlink>
    </w:p>
    <w:p w:rsidR="00282C9F" w:rsidRDefault="002D0921" w:rsidP="002D0921">
      <w:pPr>
        <w:pStyle w:val="ProductList-Bullet"/>
        <w:numPr>
          <w:ilvl w:val="0"/>
          <w:numId w:val="37"/>
        </w:numPr>
      </w:pPr>
      <w:r>
        <w:t>Plānošanas pakalpojumu saistības nodrošina konsultēšanu, kas sedz iepriekš noteiktu darbu apjomu, iegūstot augstāka līmeņa izvietojuma plānu; nevar iekļaut programmatūras faktisko izstrādi.</w:t>
      </w:r>
    </w:p>
    <w:p w:rsidR="00282C9F" w:rsidRDefault="002D0921" w:rsidP="002D0921">
      <w:pPr>
        <w:pStyle w:val="ProductList-Bullet"/>
        <w:numPr>
          <w:ilvl w:val="0"/>
          <w:numId w:val="37"/>
        </w:numPr>
      </w:pPr>
      <w:r>
        <w:t>Plānošanas pakalpojumu kuponu izpirkšanu ir tiesības veikt tikai tādam klientam, kas ir kvalificēts šīs priekšrocības saņemšanai.</w:t>
      </w:r>
    </w:p>
    <w:p w:rsidR="00282C9F" w:rsidRDefault="002D0921" w:rsidP="002D0921">
      <w:pPr>
        <w:pStyle w:val="ProductList-Bullet"/>
        <w:numPr>
          <w:ilvl w:val="0"/>
          <w:numId w:val="37"/>
        </w:numPr>
      </w:pPr>
      <w:r>
        <w:t>Plānošanas pakalpojumu kuponus nedrīkst mainīt pret skaidru naudu, naudas līdzekļiem vai citām vērtībām.</w:t>
      </w:r>
    </w:p>
    <w:p w:rsidR="00282C9F" w:rsidRDefault="002D0921" w:rsidP="002D0921">
      <w:pPr>
        <w:pStyle w:val="ProductList-Bullet"/>
        <w:numPr>
          <w:ilvl w:val="0"/>
          <w:numId w:val="37"/>
        </w:numPr>
      </w:pPr>
      <w:r>
        <w:t>Kvalificētā SA seguma samazināšana, ko izraisījusi atgriešana un citi norēķinu regulējumi, ja atļauts, var samazināt Klienta Plānošanas pakalpojumu pilnvaru dienu skaitu.</w:t>
      </w:r>
    </w:p>
    <w:p w:rsidR="00282C9F" w:rsidRDefault="002D0921" w:rsidP="002D0921">
      <w:pPr>
        <w:pStyle w:val="ProductList-Bullet"/>
        <w:numPr>
          <w:ilvl w:val="0"/>
          <w:numId w:val="37"/>
        </w:numPr>
      </w:pPr>
      <w:r>
        <w:t>Kuponu tipus nav atļauts kombinēt. Plānošanas pakalpojumu saistības nedrīkst pārsniegt maksimālo norādīto laika posmu katram saistību tipam.</w:t>
      </w:r>
    </w:p>
    <w:p w:rsidR="00282C9F" w:rsidRDefault="002D0921" w:rsidP="002D0921">
      <w:pPr>
        <w:pStyle w:val="ProductList-Bullet"/>
        <w:numPr>
          <w:ilvl w:val="0"/>
          <w:numId w:val="37"/>
        </w:numPr>
      </w:pPr>
      <w:r>
        <w:t>Kuponi ir derīgi izmantošanai tikai pie kvalificētajiem Pakalpojumu sniedzējiem un par konkrēto pakalpojumu tipu, kuram šis kupons tiek izpirkts.</w:t>
      </w:r>
    </w:p>
    <w:p w:rsidR="00282C9F" w:rsidRDefault="002D0921" w:rsidP="002D0921">
      <w:pPr>
        <w:pStyle w:val="ProductList-Bullet"/>
        <w:numPr>
          <w:ilvl w:val="0"/>
          <w:numId w:val="37"/>
        </w:numPr>
      </w:pPr>
      <w:r>
        <w:t>Kuponi ir jāpiešķir SA seguma perioda laikā.</w:t>
      </w:r>
    </w:p>
    <w:p w:rsidR="00282C9F" w:rsidRDefault="002D0921" w:rsidP="002D0921">
      <w:pPr>
        <w:pStyle w:val="ProductList-Bullet"/>
        <w:numPr>
          <w:ilvl w:val="0"/>
          <w:numId w:val="37"/>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282C9F" w:rsidRDefault="00282C9F">
      <w:pPr>
        <w:pStyle w:val="ProductList-Body"/>
      </w:pPr>
    </w:p>
    <w:p w:rsidR="00282C9F" w:rsidRDefault="002D0921">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282C9F" w:rsidRDefault="00282C9F">
      <w:pPr>
        <w:pStyle w:val="ProductList-Body"/>
      </w:pPr>
    </w:p>
    <w:p w:rsidR="00282C9F" w:rsidRDefault="002D0921">
      <w:pPr>
        <w:pStyle w:val="ProductList-ClauseHeading"/>
        <w:outlineLvl w:val="2"/>
      </w:pPr>
      <w:bookmarkStart w:id="384" w:name="_Sec581"/>
      <w:r>
        <w:t>Avota koda licencēšanas programma uzņēmumiem</w:t>
      </w:r>
      <w:bookmarkEnd w:id="384"/>
    </w:p>
    <w:p w:rsidR="00282C9F" w:rsidRDefault="002D0921">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282C9F" w:rsidRDefault="00282C9F">
      <w:pPr>
        <w:pStyle w:val="ProductList-Body"/>
      </w:pPr>
    </w:p>
    <w:p w:rsidR="00282C9F" w:rsidRDefault="002D0921">
      <w:pPr>
        <w:pStyle w:val="ProductList-ClauseHeading"/>
        <w:outlineLvl w:val="2"/>
      </w:pPr>
      <w:bookmarkStart w:id="385" w:name="_Sec582"/>
      <w:r>
        <w:t>Apmācības kuponi</w:t>
      </w:r>
      <w:bookmarkEnd w:id="385"/>
    </w:p>
    <w:p w:rsidR="00282C9F" w:rsidRDefault="002D0921">
      <w:pPr>
        <w:pStyle w:val="ProductList-Body"/>
      </w:pPr>
      <w:r>
        <w:t>Klienti (kas nav licences Academic Select, Select Plus for Academic, Open Value Subscription — Education Solutions, līguma Campus un School klienti), kuriem lietojumprogrammu vai sistēmas produktu pūlos ir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Sistēmu pūls</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 diena 50 licencēm (maks. 10 dienas)</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 dienas 50 licencēm</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 diena 50 licencēm</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20 dienas piemērotai reģistrācijai</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10 dienas piemērotai reģistrācijai</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15 dienas*</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25 dienas*</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55 dienas*</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80 dienas*</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125 dienas*</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200 dienas*</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300 dienas*</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400 dienas*</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700 dienas*</w:t>
            </w:r>
          </w:p>
        </w:tc>
      </w:tr>
    </w:tbl>
    <w:p w:rsidR="00282C9F" w:rsidRDefault="002D0921">
      <w:pPr>
        <w:pStyle w:val="ProductList-Body"/>
      </w:pPr>
      <w:r>
        <w:t>*</w:t>
      </w:r>
      <w:r>
        <w:rPr>
          <w:i/>
        </w:rPr>
        <w:t>Dienu skaits piemērotai reģistrācijai vai līgumam.</w:t>
      </w:r>
    </w:p>
    <w:p w:rsidR="00282C9F" w:rsidRDefault="00282C9F">
      <w:pPr>
        <w:pStyle w:val="ProductList-Body"/>
      </w:pPr>
    </w:p>
    <w:p w:rsidR="00282C9F" w:rsidRDefault="002D0921" w:rsidP="002D0921">
      <w:pPr>
        <w:pStyle w:val="ProductList-Bullet"/>
        <w:numPr>
          <w:ilvl w:val="0"/>
          <w:numId w:val="38"/>
        </w:numPr>
      </w:pPr>
      <w:r>
        <w:t xml:space="preserve">Saskaņā ar kuponiem nodrošinātie pakalpojumi tiek nodrošināti atbilstoši līgumam, ko noslēdz Klients un kvalificētais Microsoft mācību partneris. </w:t>
      </w:r>
    </w:p>
    <w:p w:rsidR="00282C9F" w:rsidRDefault="002D0921" w:rsidP="002D0921">
      <w:pPr>
        <w:pStyle w:val="ProductList-Bullet"/>
        <w:numPr>
          <w:ilvl w:val="0"/>
          <w:numId w:val="38"/>
        </w:numPr>
      </w:pPr>
      <w:r>
        <w:t xml:space="preserve">Kursiem, kas tiek pasniegti paātrinātā formāta, ir nepieciešams tāds kupona dienu skaits, kas ir ekvivalents šī kursa normālajai pasniegšanas gaitai. </w:t>
      </w:r>
    </w:p>
    <w:p w:rsidR="00282C9F" w:rsidRDefault="002D0921" w:rsidP="002D0921">
      <w:pPr>
        <w:pStyle w:val="ProductList-Bullet"/>
        <w:numPr>
          <w:ilvl w:val="0"/>
          <w:numId w:val="38"/>
        </w:numPr>
      </w:pPr>
      <w:r>
        <w:t xml:space="preserve">Kuponu var izmantot tikai instruktora vadītu apmācību dienām, ko apstiprinātiem kursiem nodrošina kvalificēti Microsoft mācību partneri. Pielāgoti kursi (izņemot paātrināti pasniegtus apstiprinātos kursus vai pielāgotus kursus, kas tiek veidoti tikai no apstiprinātiem kursiem) nav piemēroti segšanai ar šiem kuponiem.   </w:t>
      </w:r>
    </w:p>
    <w:p w:rsidR="00282C9F" w:rsidRDefault="002D0921" w:rsidP="002D0921">
      <w:pPr>
        <w:pStyle w:val="ProductList-Bullet"/>
        <w:numPr>
          <w:ilvl w:val="0"/>
          <w:numId w:val="38"/>
        </w:numPr>
      </w:pPr>
      <w:r>
        <w:t>Kuponus nevar izmantot, lai segtu jebkādas maksas saistībā ar klientu, kurš neierodas uz rezervētu kursu.</w:t>
      </w:r>
    </w:p>
    <w:p w:rsidR="00282C9F" w:rsidRDefault="002D0921" w:rsidP="002D0921">
      <w:pPr>
        <w:pStyle w:val="ProductList-Bullet"/>
        <w:numPr>
          <w:ilvl w:val="0"/>
          <w:numId w:val="38"/>
        </w:numPr>
      </w:pPr>
      <w:r>
        <w:t>Kuponus drīkst izmantot tikai persona, ko klients ir apstiprinājis kupona lietošanai, izņemot gadījumus, kad tie tiek lietoti Demonstrācijas sesijām.</w:t>
      </w:r>
    </w:p>
    <w:p w:rsidR="00282C9F" w:rsidRDefault="002D0921" w:rsidP="002D0921">
      <w:pPr>
        <w:pStyle w:val="ProductList-Bullet"/>
        <w:numPr>
          <w:ilvl w:val="0"/>
          <w:numId w:val="38"/>
        </w:numPr>
      </w:pPr>
      <w:r>
        <w:t xml:space="preserve">Kuponus nedrīkst mainīt pret skaidru naudu, naudas līdzekļiem vai citām vērtībām. </w:t>
      </w:r>
    </w:p>
    <w:p w:rsidR="00282C9F" w:rsidRDefault="002D0921" w:rsidP="002D0921">
      <w:pPr>
        <w:pStyle w:val="ProductList-Bullet"/>
        <w:numPr>
          <w:ilvl w:val="0"/>
          <w:numId w:val="38"/>
        </w:numPr>
      </w:pPr>
      <w:r>
        <w:t xml:space="preserve">Kuponi ir jāpiešķir SA seguma perioda laikā. </w:t>
      </w:r>
    </w:p>
    <w:p w:rsidR="00282C9F" w:rsidRDefault="002D0921" w:rsidP="002D0921">
      <w:pPr>
        <w:pStyle w:val="ProductList-Bullet"/>
        <w:numPr>
          <w:ilvl w:val="0"/>
          <w:numId w:val="38"/>
        </w:numPr>
      </w:pPr>
      <w:r>
        <w:t xml:space="preserve">Kuponu darbība beidzas 180 dienas pēc kupona piešķiršanas datuma. Kuponi, kuru darbība beidzas pirms SA seguma darbības beigām, tiek atgriezti pieejamo Apmācības kuponu dienu pūlā. </w:t>
      </w:r>
    </w:p>
    <w:p w:rsidR="00282C9F" w:rsidRDefault="002D0921" w:rsidP="002D0921">
      <w:pPr>
        <w:pStyle w:val="ProductList-Bullet"/>
        <w:numPr>
          <w:ilvl w:val="0"/>
          <w:numId w:val="38"/>
        </w:numPr>
      </w:pPr>
      <w:r>
        <w:t xml:space="preserve">Izņemot Demonstrācijas sesijas, viena Apmācības kupona diena ir vienāda ar vienu mācību sesijas dienu. Demonstrācijas sesijām viena Apmācības kupona diena ir vienāda ar vienu Demonstrācijas sesiju. </w:t>
      </w:r>
    </w:p>
    <w:p w:rsidR="00282C9F" w:rsidRDefault="002D0921" w:rsidP="002D0921">
      <w:pPr>
        <w:pStyle w:val="ProductList-Bullet"/>
        <w:numPr>
          <w:ilvl w:val="0"/>
          <w:numId w:val="38"/>
        </w:numPr>
      </w:pPr>
      <w:r>
        <w:t xml:space="preserve">Klientiem Apmācību kuponi ir jāizmanto pret četru vai vairāku Demonstrācijas sesiju kopām. Pret Demonstrācijas sesijām izpirktie Apmācību kuponi, atšķirībā no Apmācības kuponiem, kas tiek izpirkti pret citām mācību sesijām, nav ierobežoti vienai personai. </w:t>
      </w:r>
    </w:p>
    <w:p w:rsidR="00282C9F" w:rsidRDefault="002D0921" w:rsidP="002D0921">
      <w:pPr>
        <w:pStyle w:val="ProductList-Bullet"/>
        <w:numPr>
          <w:ilvl w:val="0"/>
          <w:numId w:val="38"/>
        </w:numPr>
      </w:pPr>
      <w:r>
        <w:t xml:space="preserve">Kuponus drīkst izmantot, lai vienlaicīgi rezervētu apmācības tikai pie viena kvalificētā Microsoft mācību partnera. </w:t>
      </w:r>
    </w:p>
    <w:p w:rsidR="00282C9F" w:rsidRDefault="002D0921" w:rsidP="002D0921">
      <w:pPr>
        <w:pStyle w:val="ProductList-Bullet"/>
        <w:numPr>
          <w:ilvl w:val="0"/>
          <w:numId w:val="38"/>
        </w:numPr>
      </w:pPr>
      <w:r>
        <w:t xml:space="preserve">SA segto iegūto kvalificēto licenču skaita mazināšanās, ko izraisījusi atgriešana un citi norēķinu regulējumi, ja atļauts, var samazināt Klienta piemērotību apmācības kuponu pakalpojuma līmenim. </w:t>
      </w:r>
    </w:p>
    <w:p w:rsidR="00282C9F" w:rsidRDefault="002D0921" w:rsidP="002D0921">
      <w:pPr>
        <w:pStyle w:val="ProductList-Bullet"/>
        <w:numPr>
          <w:ilvl w:val="0"/>
          <w:numId w:val="38"/>
        </w:numPr>
      </w:pPr>
      <w:r>
        <w:t xml:space="preserve">Iepriekšējā tabulā ir parādīti pieejamie apmācību kredīti, ņemot vērā pilnu 3 gadu reģistrāciju vai līgumu. Klienti, kas iegādājas SA segumu vienam gadam, saņem vienu trešdaļu no norādītā apmācību kredītu skaita. Klienti, kas iegādājas SA segumu diviem gadiem, saņem divas trešdaļas no norādītā apmācību kredītu skaita. </w:t>
      </w:r>
    </w:p>
    <w:p w:rsidR="00282C9F" w:rsidRDefault="00282C9F">
      <w:pPr>
        <w:pStyle w:val="ProductList-Body"/>
      </w:pPr>
    </w:p>
    <w:p w:rsidR="00282C9F" w:rsidRDefault="002D0921">
      <w:pPr>
        <w:pStyle w:val="ProductList-ClauseHeading"/>
        <w:outlineLvl w:val="2"/>
      </w:pPr>
      <w:bookmarkStart w:id="386" w:name="_Sec583"/>
      <w:r>
        <w:t>E-mācības</w:t>
      </w:r>
      <w:bookmarkEnd w:id="386"/>
    </w:p>
    <w:p w:rsidR="00282C9F" w:rsidRDefault="002D0921">
      <w:pPr>
        <w:pStyle w:val="ProductList-Body"/>
      </w:pPr>
      <w:r>
        <w:t>Šī priekšrocība ir atkarīga no lietojumprogrammām, sistēmām un serveriem. Piemērotie klienti saņems vienu piekļuves kodu (Lietojumprogrammām, Sistēmām un/vai Serveriem) katrai kvalificētajai reģistrācijai/līgumam. Klientiem, kuriem ir kvalificēti Servera produkti, ir tiesības lietot viesotus e-mācību Serveru kursus, bet ne ar SCORM saderīgu saturu. Klientiem, kuriem ir Office 365 Pro Plus</w:t>
      </w:r>
      <w:r>
        <w:fldChar w:fldCharType="begin"/>
      </w:r>
      <w:r>
        <w:instrText xml:space="preserve"> XE "Office 365 Pro Plus" </w:instrText>
      </w:r>
      <w:r>
        <w:fldChar w:fldCharType="end"/>
      </w:r>
      <w:r>
        <w:t>, ir tiesības lietot vienīgi viesotus E-mācību kursus saistībā ar Office 365 (bet ne ar SCORM saderīgu saturu).</w:t>
      </w:r>
    </w:p>
    <w:p w:rsidR="00282C9F" w:rsidRDefault="00282C9F">
      <w:pPr>
        <w:pStyle w:val="ProductList-Body"/>
      </w:pPr>
    </w:p>
    <w:p w:rsidR="00282C9F" w:rsidRDefault="002D0921">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282C9F" w:rsidRDefault="00282C9F">
      <w:pPr>
        <w:pStyle w:val="ProductList-Body"/>
      </w:pPr>
    </w:p>
    <w:p w:rsidR="00282C9F" w:rsidRDefault="002D0921">
      <w:pPr>
        <w:pStyle w:val="ProductList-ClauseHeading"/>
        <w:outlineLvl w:val="2"/>
      </w:pPr>
      <w:bookmarkStart w:id="387" w:name="_Sec584"/>
      <w:r>
        <w:t>Programma lietošanai mājās</w:t>
      </w:r>
      <w:bookmarkEnd w:id="387"/>
    </w:p>
    <w:p w:rsidR="00282C9F" w:rsidRDefault="002D0921">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nesaņem šo priekšrocību.</w:t>
      </w:r>
    </w:p>
    <w:p w:rsidR="00282C9F" w:rsidRDefault="00282C9F">
      <w:pPr>
        <w:pStyle w:val="ProductList-Body"/>
      </w:pPr>
    </w:p>
    <w:p w:rsidR="00282C9F" w:rsidRDefault="002D0921">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282C9F" w:rsidRDefault="00282C9F">
      <w:pPr>
        <w:pStyle w:val="ProductList-Body"/>
      </w:pPr>
    </w:p>
    <w:p w:rsidR="00282C9F" w:rsidRDefault="002D0921">
      <w:pPr>
        <w:pStyle w:val="ProductList-Body"/>
      </w:pPr>
      <w:r>
        <w:t>Tādas programmatūras lietošanas nosacījumi, uz kuru attiecas Programma lietošanai mājās, nosaka Microsoft un Klienta darbinieka attiecības, un tiem var piekļūt, izmantojot Programmas lietošanai mājās vietni.</w:t>
      </w:r>
    </w:p>
    <w:p w:rsidR="00282C9F" w:rsidRDefault="00282C9F">
      <w:pPr>
        <w:pStyle w:val="ProductList-Body"/>
      </w:pPr>
    </w:p>
    <w:p w:rsidR="00282C9F" w:rsidRDefault="002D0921">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282C9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Atbilstoša programmas Lietošanai mājās licence</w:t>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Office Standard 2010/2013/2016</w:t>
            </w:r>
          </w:p>
          <w:p w:rsidR="00282C9F" w:rsidRDefault="002D0921">
            <w:pPr>
              <w:pStyle w:val="ProductList-TableBody"/>
            </w:pPr>
            <w:r>
              <w:t xml:space="preserve">Office Professional Plus 2010/2013/2016 </w:t>
            </w:r>
          </w:p>
          <w:p w:rsidR="00282C9F" w:rsidRDefault="002D092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Office Professional Plus 2016 HUP vai Office 2016 for Mac Home un Business with Lync DL HUP</w:t>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Access 2010/2013/2016</w:t>
            </w:r>
          </w:p>
          <w:p w:rsidR="00282C9F" w:rsidRDefault="002D0921">
            <w:pPr>
              <w:pStyle w:val="ProductList-TableBody"/>
            </w:pPr>
            <w:r>
              <w:t>Excel 2010/2013/2016</w:t>
            </w:r>
          </w:p>
          <w:p w:rsidR="00282C9F" w:rsidRDefault="002D0921">
            <w:pPr>
              <w:pStyle w:val="ProductList-TableBody"/>
            </w:pPr>
            <w:r>
              <w:t>PowerPoint 2010/2013/2016</w:t>
            </w:r>
          </w:p>
          <w:p w:rsidR="00282C9F" w:rsidRDefault="002D0921">
            <w:pPr>
              <w:pStyle w:val="ProductList-TableBody"/>
            </w:pPr>
            <w:r>
              <w:t>InfoPath 2010/2013/2016</w:t>
            </w:r>
          </w:p>
          <w:p w:rsidR="00282C9F" w:rsidRDefault="002D0921">
            <w:pPr>
              <w:pStyle w:val="ProductList-TableBody"/>
            </w:pPr>
            <w:r>
              <w:t>Lync 2010/2013/2015</w:t>
            </w:r>
          </w:p>
          <w:p w:rsidR="00282C9F" w:rsidRDefault="002D0921">
            <w:pPr>
              <w:pStyle w:val="ProductList-TableBody"/>
            </w:pPr>
            <w:r>
              <w:t>OneNote 2010/2013/2016</w:t>
            </w:r>
          </w:p>
          <w:p w:rsidR="00282C9F" w:rsidRDefault="002D0921">
            <w:pPr>
              <w:pStyle w:val="ProductList-TableBody"/>
            </w:pPr>
            <w:r>
              <w:t>Outlook 2010/2013/2016</w:t>
            </w:r>
          </w:p>
          <w:p w:rsidR="00282C9F" w:rsidRDefault="002D0921">
            <w:pPr>
              <w:pStyle w:val="ProductList-TableBody"/>
            </w:pPr>
            <w:r>
              <w:t>Publisher 2010/2013/2016</w:t>
            </w:r>
          </w:p>
          <w:p w:rsidR="00282C9F" w:rsidRDefault="002D0921">
            <w:pPr>
              <w:pStyle w:val="ProductList-TableBody"/>
            </w:pPr>
            <w:r>
              <w:t>Skype darbam 2015</w:t>
            </w:r>
          </w:p>
          <w:p w:rsidR="00282C9F" w:rsidRDefault="002D092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Office Professional Plus 2016 HUP vai Office 2016 for Mac Home un Business with Lync DL HUP </w:t>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Visio Standard 2010/2013 /2016 </w:t>
            </w:r>
          </w:p>
          <w:p w:rsidR="00282C9F" w:rsidRDefault="002D092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Visio Professional 2016 HUP</w:t>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Project Standard 2010/2013/2016</w:t>
            </w:r>
          </w:p>
          <w:p w:rsidR="00282C9F" w:rsidRDefault="002D092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Project Professional 2016 HUP</w:t>
            </w:r>
          </w:p>
        </w:tc>
      </w:tr>
    </w:tbl>
    <w:p w:rsidR="00282C9F" w:rsidRDefault="002D0921">
      <w:pPr>
        <w:pStyle w:val="ProductList-Body"/>
      </w:pPr>
      <w:r>
        <w:rPr>
          <w:i/>
        </w:rPr>
        <w:t xml:space="preserve">Papildinformāciju, tostarp saistībā ar turpmāku papildu Programmas lietošanai mājās programmatūras pieejamību, lūdzu, skatiet vietnē </w:t>
      </w:r>
      <w:hyperlink r:id="rId144">
        <w:r>
          <w:rPr>
            <w:i/>
            <w:color w:val="00467F"/>
            <w:u w:val="single"/>
          </w:rPr>
          <w:t>http://www.microsoft.com/licensing</w:t>
        </w:r>
      </w:hyperlink>
      <w:r>
        <w:rPr>
          <w:i/>
        </w:rPr>
        <w:t>.</w:t>
      </w:r>
    </w:p>
    <w:p w:rsidR="00282C9F" w:rsidRDefault="00282C9F">
      <w:pPr>
        <w:pStyle w:val="ProductList-Body"/>
      </w:pPr>
    </w:p>
    <w:p w:rsidR="00282C9F" w:rsidRDefault="002D0921">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ClauseHeading"/>
        <w:outlineLvl w:val="2"/>
      </w:pPr>
      <w:bookmarkStart w:id="388" w:name="_Sec585"/>
      <w:r>
        <w:t>24x7 problēmu risināšanas atbalsts</w:t>
      </w:r>
      <w:bookmarkEnd w:id="388"/>
    </w:p>
    <w:p w:rsidR="00282C9F" w:rsidRDefault="002D0921">
      <w:pPr>
        <w:pStyle w:val="ProductList-Body"/>
      </w:pPr>
      <w:r>
        <w:t xml:space="preserve">Klienti (kas nav licences Academic Select, licences Select Plus for Academic, licences Academic Open, līgumu Campus un School un līguma Open Value Subscription — Education Solutions klienti) ar SA segumu ir tiesīgi saņemt 24x7 problēmu risināšanas atbalstu. </w:t>
      </w:r>
    </w:p>
    <w:p w:rsidR="00282C9F" w:rsidRDefault="00282C9F">
      <w:pPr>
        <w:pStyle w:val="ProductList-Body"/>
      </w:pPr>
    </w:p>
    <w:p w:rsidR="00282C9F" w:rsidRDefault="002D0921">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282C9F" w:rsidRDefault="00282C9F">
      <w:pPr>
        <w:pStyle w:val="ProductList-Body"/>
      </w:pPr>
    </w:p>
    <w:p w:rsidR="00282C9F" w:rsidRDefault="002D0921">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282C9F" w:rsidRDefault="00282C9F">
      <w:pPr>
        <w:pStyle w:val="ProductList-Body"/>
      </w:pPr>
    </w:p>
    <w:p w:rsidR="00282C9F" w:rsidRDefault="002D0921">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282C9F" w:rsidRDefault="00282C9F">
      <w:pPr>
        <w:pStyle w:val="ProductList-Body"/>
      </w:pPr>
    </w:p>
    <w:p w:rsidR="00282C9F" w:rsidRDefault="002D0921">
      <w:pPr>
        <w:pStyle w:val="ProductList-SubClauseHeading"/>
        <w:outlineLvl w:val="3"/>
      </w:pPr>
      <w:r>
        <w:t>Pa tālruni nodrošinātā atbalsta gadījumu piešķiršana</w:t>
      </w:r>
    </w:p>
    <w:p w:rsidR="00282C9F" w:rsidRDefault="002D0921">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282C9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IW/Klients — Gadījumu piešķiršanas inkrementi</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$200,000</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300,000</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270,000</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Š. fr. 330,000</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CRC 1 650 000</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kr 1 600 000</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215,000</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£135,000</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JPY 24 000 000</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KWD 240 000 000</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kr 1 650 000</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350,000</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kr 2 000 000</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NTD 7 000 000</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INR 10 000 000</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RUB 6 600 000</w:t>
            </w:r>
          </w:p>
        </w:tc>
      </w:tr>
    </w:tbl>
    <w:p w:rsidR="00282C9F" w:rsidRDefault="00282C9F">
      <w:pPr>
        <w:pStyle w:val="ProductList-BodyIndented"/>
        <w:ind w:left="720"/>
      </w:pPr>
    </w:p>
    <w:p w:rsidR="00282C9F" w:rsidRDefault="002D0921">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282C9F" w:rsidRDefault="00282C9F">
      <w:pPr>
        <w:pStyle w:val="ProductList-BodyIndented"/>
      </w:pPr>
    </w:p>
    <w:p w:rsidR="00282C9F" w:rsidRDefault="002D0921">
      <w:pPr>
        <w:pStyle w:val="ProductList-BodyIndented"/>
      </w:pPr>
      <w:r>
        <w:t xml:space="preserve">Piekļuve vietējam atbalstam pa tālruni ir pieejama darba laikā, kas norādīts vietnē </w:t>
      </w:r>
      <w:hyperlink r:id="rId145">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282C9F" w:rsidRDefault="00282C9F">
      <w:pPr>
        <w:pStyle w:val="ProductList-BodyIndented"/>
        <w:ind w:left="720"/>
      </w:pPr>
    </w:p>
    <w:p w:rsidR="00282C9F" w:rsidRDefault="002D0921">
      <w:pPr>
        <w:pStyle w:val="ProductList-SubClauseHeading"/>
        <w:outlineLvl w:val="3"/>
      </w:pPr>
      <w:r>
        <w:t>Gadījumi atbalsta saņemšanai tīmeklī</w:t>
      </w:r>
    </w:p>
    <w:p w:rsidR="00282C9F" w:rsidRDefault="002D0921">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Enterprise un Datacenter, kuriem ir SA segums, pēc nepieciešamības var piekļūt elektroniskiem, tīmeklī pieejamiem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282C9F" w:rsidRDefault="00282C9F">
      <w:pPr>
        <w:pStyle w:val="ProductList-BodyIndented"/>
      </w:pPr>
    </w:p>
    <w:p w:rsidR="00282C9F" w:rsidRDefault="002D0921">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rsidR="00282C9F" w:rsidRDefault="00282C9F">
      <w:pPr>
        <w:pStyle w:val="ProductList-BodyIndented"/>
        <w:ind w:left="720"/>
      </w:pPr>
    </w:p>
    <w:p w:rsidR="00282C9F" w:rsidRDefault="002D0921">
      <w:pPr>
        <w:pStyle w:val="ProductList-SubClauseHeading"/>
        <w:outlineLvl w:val="3"/>
      </w:pPr>
      <w:r>
        <w:t>Atbalsta kontaktpersonas</w:t>
      </w:r>
    </w:p>
    <w:p w:rsidR="00282C9F" w:rsidRDefault="002D0921">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282C9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S/S+: EA līmenis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S/S+: EA līmenis D</w:t>
            </w:r>
          </w:p>
        </w:tc>
      </w:tr>
      <w:tr w:rsidR="00282C9F">
        <w:tc>
          <w:tcPr>
            <w:tcW w:w="17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Pēc nepieciešamības</w:t>
            </w:r>
          </w:p>
        </w:tc>
      </w:tr>
      <w:tr w:rsidR="00282C9F">
        <w:tc>
          <w:tcPr>
            <w:tcW w:w="17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16</w:t>
            </w:r>
          </w:p>
        </w:tc>
      </w:tr>
    </w:tbl>
    <w:p w:rsidR="00282C9F" w:rsidRDefault="00282C9F">
      <w:pPr>
        <w:pStyle w:val="ProductList-BodyIndented"/>
      </w:pPr>
    </w:p>
    <w:p w:rsidR="00282C9F" w:rsidRDefault="002D0921">
      <w:pPr>
        <w:pStyle w:val="ProductList-SubClauseHeading"/>
        <w:outlineLvl w:val="3"/>
      </w:pPr>
      <w:r>
        <w:t>Pakalpojumu līmenis Software Assurance klientiem</w:t>
      </w:r>
    </w:p>
    <w:p w:rsidR="00282C9F" w:rsidRDefault="002D0921">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282C9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Klienta sagaidāmā rīcība</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Kritiska ietekme uz komercdarbību: </w:t>
            </w:r>
          </w:p>
          <w:p w:rsidR="00282C9F" w:rsidRDefault="002D0921">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Atbilde uz pirmo ziņojumu divu stundu laikā vai ātrāk, pamatojoties uz atbalsta piedāvājumu</w:t>
            </w:r>
          </w:p>
          <w:p w:rsidR="00282C9F" w:rsidRDefault="002D0921">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Piemērotu resursu piešķiršana, lai turpinātu nepārtrauktu darbu pēc 24x7 principa2</w:t>
            </w:r>
          </w:p>
          <w:p w:rsidR="00282C9F" w:rsidRDefault="002D0921">
            <w:pPr>
              <w:pStyle w:val="ProductList-TableBody"/>
            </w:pPr>
            <w:r>
              <w:t>Ātra piekļuve un atbilde no izmaiņu vadības iestādes</w:t>
            </w:r>
          </w:p>
          <w:p w:rsidR="00282C9F" w:rsidRDefault="002D0921">
            <w:pPr>
              <w:pStyle w:val="ProductList-TableBody"/>
            </w:pPr>
            <w:r>
              <w:t>Vadības informēšana</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Vidēja ietekme uz komercdarbību: </w:t>
            </w:r>
          </w:p>
          <w:p w:rsidR="00282C9F" w:rsidRDefault="002D0921">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Atbilde uz pirmo ziņojumu četru stundu laikā vai ātrāk, pamatojoties uz atbalsta piedāvājumu</w:t>
            </w:r>
          </w:p>
          <w:p w:rsidR="00282C9F" w:rsidRDefault="002D0921">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Piemērotu resursu piešķiršana, lai turpinātu nepārtrauktu darbu darbalaikā</w:t>
            </w:r>
          </w:p>
          <w:p w:rsidR="00282C9F" w:rsidRDefault="002D0921">
            <w:pPr>
              <w:pStyle w:val="ProductList-TableBody"/>
            </w:pPr>
            <w:r>
              <w:t>Piekļuve un atbilde no izmaiņu vadības iestādes 4 stundu laikā (darbalaikā)</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Minimāla ietekme uz komercdarbību: </w:t>
            </w:r>
          </w:p>
          <w:p w:rsidR="00282C9F" w:rsidRDefault="002D0921">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Atbilde uz pirmo ziņojumu vienas darba dienas laikā vai ātrāk, pamatojoties uz atbalsta piedāvājumu</w:t>
            </w:r>
          </w:p>
          <w:p w:rsidR="00282C9F" w:rsidRDefault="002D0921">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Precīza pieteicēja kontaktinformācija</w:t>
            </w:r>
          </w:p>
          <w:p w:rsidR="00282C9F" w:rsidRDefault="002D0921">
            <w:pPr>
              <w:pStyle w:val="ProductList-TableBody"/>
            </w:pPr>
            <w:r>
              <w:t>Atbilde vienas darba dienas laikā.</w:t>
            </w:r>
          </w:p>
        </w:tc>
      </w:tr>
    </w:tbl>
    <w:p w:rsidR="00282C9F" w:rsidRDefault="002D0921">
      <w:pPr>
        <w:pStyle w:val="ProductList-BodyIndented"/>
      </w:pPr>
      <w:r>
        <w:rPr>
          <w:i/>
        </w:rPr>
        <w:t>1 Sazinieties ar Microsoft pārstāvi, kas ir pieejams saskaņā ar vietējo darbalaiku.</w:t>
      </w:r>
    </w:p>
    <w:p w:rsidR="00282C9F" w:rsidRDefault="002D0921">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282C9F" w:rsidRDefault="00282C9F">
      <w:pPr>
        <w:pStyle w:val="ProductList-BodyIndented"/>
        <w:ind w:left="720"/>
      </w:pPr>
    </w:p>
    <w:p w:rsidR="00282C9F" w:rsidRDefault="002D0921">
      <w:pPr>
        <w:pStyle w:val="ProductList-SubClauseHeading"/>
        <w:outlineLvl w:val="3"/>
      </w:pPr>
      <w:r>
        <w:t>Software Assurance 24x7 problēmu risināšanas atbalsta gadījumu konvertēšana par Premier atbalsta pakalpojumiem</w:t>
      </w:r>
    </w:p>
    <w:p w:rsidR="00282C9F" w:rsidRDefault="002D0921">
      <w:pPr>
        <w:pStyle w:val="ProductList-BodyIndented"/>
      </w:pPr>
      <w:r>
        <w:t>Klienti drīkst konvertēt SA 24x7 problēmu risināšanas atbalsta gadījumus (SA PRS Incidents — “SAB”) uz Premier problēmu risināšanas atbalsta (Premier Problem Resolution Support — “PRS”) stundām vai Nozīmētā atbalsta inženiera (Dedicated Support Engineer — “DSE”) stundām (piemērojams tikai tūlītējā atbalsta darbībām).</w:t>
      </w:r>
    </w:p>
    <w:p w:rsidR="00282C9F" w:rsidRDefault="00282C9F">
      <w:pPr>
        <w:pStyle w:val="ProductList-BodyIndented"/>
      </w:pPr>
    </w:p>
    <w:p w:rsidR="00282C9F" w:rsidRDefault="002D0921">
      <w:pPr>
        <w:pStyle w:val="ProductList-BodyIndented"/>
      </w:pPr>
      <w:r>
        <w:t>Veicot nodošanu, šos pakalpojumus ir paredzēts lietot saskaņā ar Premier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282C9F" w:rsidRDefault="00282C9F">
      <w:pPr>
        <w:pStyle w:val="ProductList-BodyIndented"/>
        <w:ind w:left="720"/>
      </w:pPr>
    </w:p>
    <w:p w:rsidR="00282C9F" w:rsidRDefault="002D0921">
      <w:pPr>
        <w:pStyle w:val="ProductList-SubClauseHeading"/>
        <w:outlineLvl w:val="3"/>
      </w:pPr>
      <w:r>
        <w:t>Papildu nosacījumi uzņēmumiem</w:t>
      </w:r>
    </w:p>
    <w:p w:rsidR="00282C9F" w:rsidRDefault="002D0921">
      <w:pPr>
        <w:pStyle w:val="ProductList-BodyIndented"/>
      </w:pPr>
      <w:r>
        <w:t>SA tēriņus nav atļauts apvienot starp reģistrācijām Select vai Enterprise, reģistrācijām Select Plus vai līgumiem Open Value, lai kvalificētos papildu piešķīrumu saņemšanai. Tēriņi katras reģistrācijas vai līguma ietvaros tiks lietoti šai reģistrācijai vai līgumam pieejamā piešķīruma noteikšanai.</w:t>
      </w:r>
    </w:p>
    <w:p w:rsidR="00282C9F" w:rsidRDefault="00282C9F">
      <w:pPr>
        <w:pStyle w:val="ProductList-BodyIndented"/>
      </w:pPr>
    </w:p>
    <w:p w:rsidR="00282C9F" w:rsidRDefault="002D0921">
      <w:pPr>
        <w:pStyle w:val="ProductList-BodyIndented"/>
      </w:pPr>
      <w:r>
        <w:t xml:space="preserve">Ja atgriešanas un citu izrakstīto rēķinu regulējumu dēļ SA tēriņi samazinās, var tikt zaudētas tiesības saņemt Atbalstu vai Pa tālruni sniegtā atbalsta gadījumu piešķīrumus esošajā vai turpmākajos piešķiršanas periodos, ja tas ir atļauts. </w:t>
      </w:r>
    </w:p>
    <w:p w:rsidR="00282C9F" w:rsidRDefault="00282C9F">
      <w:pPr>
        <w:pStyle w:val="ProductList-BodyIndented"/>
        <w:ind w:left="720"/>
      </w:pPr>
    </w:p>
    <w:p w:rsidR="00282C9F" w:rsidRDefault="002D0921">
      <w:pPr>
        <w:pStyle w:val="ProductList-SubClauseHeading"/>
        <w:outlineLvl w:val="3"/>
      </w:pPr>
      <w:r>
        <w:t>Neierobežots 24x7 problēmu risināšanas atbalsts</w:t>
      </w:r>
    </w:p>
    <w:p w:rsidR="00282C9F" w:rsidRDefault="002D0921">
      <w:pPr>
        <w:pStyle w:val="ProductList-BodyIndented"/>
      </w:pPr>
      <w:r>
        <w:t>Šī priekšrocība ir pieejama tikai, ja (1) līgumam Enterprise ir reģistrācija Enrollment for Application Platform (EAP) un/vai (2) līgumam Enterprise ir reģistrācija Server and Cloud Enrollment (SCE), un/vai (3) iegādājaties Parallel Data Warehouse (PDW) licences, izmantojot EA, EAP, Select Plus vai Select.</w:t>
      </w:r>
    </w:p>
    <w:p w:rsidR="00282C9F" w:rsidRDefault="00282C9F">
      <w:pPr>
        <w:pStyle w:val="ProductList-BodyIndented"/>
        <w:ind w:left="720"/>
      </w:pPr>
    </w:p>
    <w:p w:rsidR="00282C9F" w:rsidRDefault="002D0921">
      <w:pPr>
        <w:pStyle w:val="ProductList-SubClauseHeading"/>
        <w:outlineLvl w:val="3"/>
      </w:pPr>
      <w:r>
        <w:t>Piemērotība reģistrācijai SCE</w:t>
      </w:r>
    </w:p>
    <w:p w:rsidR="00282C9F" w:rsidRDefault="002D0921">
      <w:pPr>
        <w:pStyle w:val="ProductList-BodyIndented"/>
      </w:pPr>
      <w:r>
        <w:t>Klienti, kuriem ir SCE ar minimāliem SA gada tēriņiem vidēji 250 000 ASV dolāru apmērā attiecībā uz visiem kvalificētajiem produktiem kopā vai nu lietojumprogrammu platformā, vai arī komplektā Core Infrastructure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282C9F" w:rsidRDefault="00282C9F">
      <w:pPr>
        <w:pStyle w:val="ProductList-BodyIndented"/>
      </w:pPr>
    </w:p>
    <w:p w:rsidR="00282C9F" w:rsidRDefault="002D0921">
      <w:pPr>
        <w:pStyle w:val="ProductList-BodyIndented"/>
      </w:pPr>
      <w:r>
        <w:t>Kvalificētie lietojumprogrammu platformas produkti ir:</w:t>
      </w:r>
    </w:p>
    <w:p w:rsidR="00282C9F" w:rsidRDefault="002D0921" w:rsidP="002D0921">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282C9F" w:rsidRDefault="002D0921" w:rsidP="002D0921">
      <w:pPr>
        <w:pStyle w:val="ProductList-Bullet"/>
        <w:numPr>
          <w:ilvl w:val="1"/>
          <w:numId w:val="39"/>
        </w:numPr>
      </w:pPr>
      <w:r>
        <w:t>BizTalk Server</w:t>
      </w:r>
      <w:r>
        <w:fldChar w:fldCharType="begin"/>
      </w:r>
      <w:r>
        <w:instrText xml:space="preserve"> XE "BizTalk Server" </w:instrText>
      </w:r>
      <w:r>
        <w:fldChar w:fldCharType="end"/>
      </w:r>
      <w:r>
        <w:t xml:space="preserve"> (Standard, Enterprise un Branch)</w:t>
      </w:r>
    </w:p>
    <w:p w:rsidR="00282C9F" w:rsidRDefault="002D0921" w:rsidP="002D0921">
      <w:pPr>
        <w:pStyle w:val="ProductList-Bullet"/>
        <w:numPr>
          <w:ilvl w:val="1"/>
          <w:numId w:val="39"/>
        </w:numPr>
      </w:pPr>
      <w:r>
        <w:t>Office SharePoint Server</w:t>
      </w:r>
      <w:r>
        <w:fldChar w:fldCharType="begin"/>
      </w:r>
      <w:r>
        <w:instrText xml:space="preserve"> XE "SharePoint Server" </w:instrText>
      </w:r>
      <w:r>
        <w:fldChar w:fldCharType="end"/>
      </w:r>
    </w:p>
    <w:p w:rsidR="00282C9F" w:rsidRDefault="002D0921">
      <w:pPr>
        <w:pStyle w:val="ProductList-BodyIndented"/>
      </w:pPr>
      <w:r>
        <w:t>Kvalificētie Core Infrastructure komponentu produkti ir:</w:t>
      </w:r>
    </w:p>
    <w:p w:rsidR="00282C9F" w:rsidRDefault="002D0921" w:rsidP="002D0921">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rsidR="00282C9F" w:rsidRDefault="002D0921" w:rsidP="002D0921">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282C9F" w:rsidRDefault="00282C9F">
      <w:pPr>
        <w:pStyle w:val="ProductList-BodyIndented"/>
      </w:pPr>
    </w:p>
    <w:p w:rsidR="00282C9F" w:rsidRDefault="002D0921">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Minimālie vidējie SA gada tēriņi, lai kvalificētos Neierobežotajam 24x7 problēmu risināšanas atbalstam (PRS)</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250,000</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375,000</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337,500</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412,500</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2,062,500</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2,000,000</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268,750</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168,750</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30,000,000</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300,000,000</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2,062,500</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437,500</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2,500,000</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8,750,000</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12,500,000</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8,250,000</w:t>
            </w:r>
          </w:p>
        </w:tc>
      </w:tr>
    </w:tbl>
    <w:p w:rsidR="00282C9F" w:rsidRDefault="00282C9F">
      <w:pPr>
        <w:pStyle w:val="ProductList-BodyIndented"/>
        <w:ind w:left="720"/>
      </w:pPr>
    </w:p>
    <w:p w:rsidR="00282C9F" w:rsidRDefault="002D0921">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282C9F" w:rsidRDefault="00282C9F">
      <w:pPr>
        <w:pStyle w:val="ProductList-BodyIndented"/>
        <w:ind w:left="720"/>
      </w:pPr>
    </w:p>
    <w:p w:rsidR="00282C9F" w:rsidRDefault="002D0921">
      <w:pPr>
        <w:pStyle w:val="ProductList-SubClauseHeading"/>
        <w:outlineLvl w:val="3"/>
      </w:pPr>
      <w:r>
        <w:t>Piemērotība sistēmai Parallel Data Warehouse</w:t>
      </w:r>
    </w:p>
    <w:p w:rsidR="00282C9F" w:rsidRDefault="002D0921">
      <w:pPr>
        <w:pStyle w:val="ProductList-BodyIndented"/>
      </w:pPr>
      <w:r>
        <w:t>Klienti, kuri iegūst Parallel Data Warehouse</w:t>
      </w:r>
      <w:r>
        <w:fldChar w:fldCharType="begin"/>
      </w:r>
      <w:r>
        <w:instrText xml:space="preserve"> XE "Parallel Data Warehouse" </w:instrText>
      </w:r>
      <w:r>
        <w:fldChar w:fldCharType="end"/>
      </w:r>
      <w:r>
        <w:t xml:space="preserve"> (PDW) licences un kuriem ir aktīvs Premier pakalpojumu līgums, ir tiesīgi saņemt Neierobežotā 24x7 problēmu risināšanas atbalsta (PRS) gadījumus neatkarīgi no tā, vai tiem ir SCE reģistrācija, un neatkarīgi no SCE tēriņiem. Kad klienti iegādājas PDW licences, Microsoft nepiešķir gadījumus, pamatojoties uz faktiskajiem SA tēriņiem saistībā ar šo produktu. </w:t>
      </w:r>
    </w:p>
    <w:p w:rsidR="00282C9F" w:rsidRDefault="00282C9F">
      <w:pPr>
        <w:pStyle w:val="ProductList-BodyIndented"/>
      </w:pPr>
    </w:p>
    <w:p w:rsidR="00282C9F" w:rsidRDefault="002D0921">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uz vismaz četrām pilnvarotām kontaktpersonām un vienu papildu kontaktpersonu par katriem SA tēriņiem 125 000 ASV dolāru apmērā atbilstoši vienai vai vairākām SCE vai Lielapjoma licencēšanas (Volume Licensing — VL) programmām, kuru ietvaros tie ir iegādājušies PDW licences. Tādu līgumu gadījumā, kuros izmantotas ārvalstu valūtas, piemērotajiem klientiem ir tiesības uz vismaz četrām pilnvarotām kontaktpersonām un vienu papildu kontaktpersonu par katru inkrementālu SA tēriņu summu, kas līdzvērtīga gada vidējiem SA tēriņiem 125 000 ASV dolāru apmērā, izsakot to piemērojamajā ārvalstu valūtā. Skatiet tālāk sniegto tabulu.</w:t>
      </w:r>
    </w:p>
    <w:p w:rsidR="00282C9F" w:rsidRDefault="00282C9F">
      <w:pPr>
        <w:pStyle w:val="ProductList-BodyIndented"/>
      </w:pPr>
    </w:p>
    <w:p w:rsidR="00282C9F" w:rsidRDefault="002D0921">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282C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Atļautās atbalsta kontaktpersonas</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4</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5</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6</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7</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8</w:t>
            </w:r>
          </w:p>
        </w:tc>
      </w:tr>
    </w:tbl>
    <w:p w:rsidR="00282C9F" w:rsidRDefault="00282C9F">
      <w:pPr>
        <w:pStyle w:val="ProductList-BodyIndented"/>
      </w:pPr>
    </w:p>
    <w:p w:rsidR="00282C9F" w:rsidRDefault="002D0921">
      <w:pPr>
        <w:pStyle w:val="ProductList-BodyIndented"/>
      </w:pPr>
      <w:r>
        <w:t>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282C9F" w:rsidRDefault="00282C9F">
      <w:pPr>
        <w:pStyle w:val="ProductList-BodyIndented"/>
      </w:pPr>
    </w:p>
    <w:p w:rsidR="00282C9F" w:rsidRDefault="002D0921">
      <w:pPr>
        <w:pStyle w:val="ProductList-ClauseHeading"/>
        <w:outlineLvl w:val="2"/>
      </w:pPr>
      <w:bookmarkStart w:id="389" w:name="_Sec586"/>
      <w:r>
        <w:t>Paplašinātais labojumfailu atbalsts</w:t>
      </w:r>
      <w:bookmarkEnd w:id="389"/>
    </w:p>
    <w:p w:rsidR="00282C9F" w:rsidRDefault="002D0921">
      <w:pPr>
        <w:pStyle w:val="ProductList-Body"/>
      </w:pPr>
      <w:r>
        <w:t>Paplašinātais labojumfailu atbalsts ir pieejams klientiem, kuri ir parakstījuši Premier vai Essential atbalsta līgumu un ir iegādājušies SA šādu programmu ietvaros:</w:t>
      </w:r>
    </w:p>
    <w:p w:rsidR="00282C9F" w:rsidRDefault="002D0921" w:rsidP="002D0921">
      <w:pPr>
        <w:pStyle w:val="ProductList-Bullet"/>
        <w:numPr>
          <w:ilvl w:val="0"/>
          <w:numId w:val="41"/>
        </w:numPr>
      </w:pPr>
      <w:r>
        <w:t xml:space="preserve">Klienti (kas nav Academic Select, Select Plus for Academic, līguma Campus, School un Open Value Subscription — Education Solutions klienti) ar SAM segumu Lietojumprogrammu pūlam kvalificējas Lietojumprogrammu pūla produktu Paplašinātajam labojumfailu atbalstam. </w:t>
      </w:r>
    </w:p>
    <w:p w:rsidR="00282C9F" w:rsidRDefault="002D0921" w:rsidP="002D0921">
      <w:pPr>
        <w:pStyle w:val="ProductList-Bullet"/>
        <w:numPr>
          <w:ilvl w:val="0"/>
          <w:numId w:val="41"/>
        </w:numPr>
      </w:pPr>
      <w:r>
        <w:t>Klienti (kas nav Academic Select, Select Plus for Academic, līguma Campus, School un Open Value Subscription — Education Solutions klienti) ar SAM segumu Sistēmu pūlam kvalificējas Paplašinātajam labojumfailu atbalstam, kas paredzēts Windows darbstacijas operētājsistēmai un/vai operētājsistēmai Windows Embedded (ar SAM segumu Windows Embedded produktā).</w:t>
      </w:r>
    </w:p>
    <w:p w:rsidR="00282C9F" w:rsidRDefault="002D0921" w:rsidP="002D0921">
      <w:pPr>
        <w:pStyle w:val="ProductList-Bullet"/>
        <w:numPr>
          <w:ilvl w:val="0"/>
          <w:numId w:val="41"/>
        </w:numPr>
      </w:pPr>
      <w:r>
        <w:t>klienti (kas nav Academic klienti) ar SA vismaz vienā servera produktā kvalificējas Servera produktiem paredzētajam Paplašinātajam labojumfailu atbalstam. Piedāvājums attiecas uz šādiem servera produktiem: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 Windows Server</w:t>
      </w:r>
      <w:r>
        <w:fldChar w:fldCharType="begin"/>
      </w:r>
      <w:r>
        <w:instrText xml:space="preserve"> XE "Windows Server" </w:instrText>
      </w:r>
      <w:r>
        <w:fldChar w:fldCharType="end"/>
      </w:r>
      <w:r>
        <w:t>.</w:t>
      </w:r>
    </w:p>
    <w:p w:rsidR="00282C9F" w:rsidRDefault="00282C9F">
      <w:pPr>
        <w:pStyle w:val="ProductList-Body"/>
      </w:pPr>
    </w:p>
    <w:p w:rsidR="00282C9F" w:rsidRDefault="002D0921">
      <w:pPr>
        <w:pStyle w:val="ProductList-Body"/>
      </w:pPr>
      <w:r>
        <w:t>Paplašinātais labojumfailu atbalsts ir priekšrocība, kas paredzēta vecākām programmatūras versijām, kurām ir notikusi pāreja no Galvenā atbalsta un Paplašināto atbalstu. Klientiem, kuri ir parakstījuši Premier vai Essential atbalsta līgumu, Paplašinātā atbalsta līgumam piemērotā gada maksa ir atcelta. Klienti joprojām ir atbildīgi par maksām, kas attiecas uz atsevišķiem Labojumfailiem.</w:t>
      </w:r>
    </w:p>
    <w:p w:rsidR="00282C9F" w:rsidRDefault="00282C9F">
      <w:pPr>
        <w:pStyle w:val="PURBreadcrumb"/>
      </w:pPr>
    </w:p>
    <w:p w:rsidR="00282C9F" w:rsidRDefault="002D0921">
      <w:pPr>
        <w:pStyle w:val="ProductList-ClauseHeading"/>
        <w:outlineLvl w:val="2"/>
      </w:pPr>
      <w:bookmarkStart w:id="390" w:name="_Sec587"/>
      <w:r>
        <w:t>Paaugstinošās licences pieejamība</w:t>
      </w:r>
      <w:bookmarkEnd w:id="390"/>
    </w:p>
    <w:p w:rsidR="00282C9F" w:rsidRDefault="002D0921">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sadaļu “Enterprise Edition” </w:t>
      </w:r>
      <w:r>
        <w:rPr>
          <w:u w:val="single"/>
        </w:rPr>
        <w:t>Paaugstināšana</w:t>
      </w:r>
      <w:r>
        <w:t xml:space="preserve"> Licences lielapjoma licencēšanas kopsavilkums: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82C9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Paaugstināšana uz</w:t>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BizTalk Server Standard</w:t>
            </w:r>
            <w:r>
              <w:fldChar w:fldCharType="begin"/>
            </w:r>
            <w:r>
              <w:instrText xml:space="preserve"> XE "BizTalk Server Standard" </w:instrText>
            </w:r>
            <w:r>
              <w:fldChar w:fldCharType="end"/>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BizTalk Server Enterprise</w:t>
            </w:r>
            <w:r>
              <w:fldChar w:fldCharType="begin"/>
            </w:r>
            <w:r>
              <w:instrText xml:space="preserve"> XE "BizTalk Server Enterprise" </w:instrText>
            </w:r>
            <w:r>
              <w:fldChar w:fldCharType="end"/>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BizTalk Server Enterprise</w:t>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Commerce Server Enterprise</w:t>
            </w:r>
            <w:r>
              <w:fldChar w:fldCharType="begin"/>
            </w:r>
            <w:r>
              <w:instrText xml:space="preserve"> XE "Commerce Server Enterprise" </w:instrText>
            </w:r>
            <w:r>
              <w:fldChar w:fldCharType="end"/>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CAL</w:t>
            </w:r>
            <w:r>
              <w:fldChar w:fldCharType="begin"/>
            </w:r>
            <w:r>
              <w:instrText xml:space="preserve"> XE "Enterprise CAL" </w:instrText>
            </w:r>
            <w:r>
              <w:fldChar w:fldCharType="end"/>
            </w:r>
            <w:r>
              <w:t xml:space="preserve"> Suite</w:t>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CAL Suite Bridge for Office 365</w:t>
            </w:r>
            <w:r>
              <w:fldChar w:fldCharType="begin"/>
            </w:r>
            <w:r>
              <w:instrText xml:space="preserve"> XE "Enterprise CAL Suite Bridge for Office 365" </w:instrText>
            </w:r>
            <w:r>
              <w:fldChar w:fldCharType="end"/>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Core Infrastructure Server Suite Datacenter</w:t>
            </w:r>
            <w:r>
              <w:fldChar w:fldCharType="begin"/>
            </w:r>
            <w:r>
              <w:instrText xml:space="preserve"> XE "Core Infrastructure Server Suite Datacenter" </w:instrText>
            </w:r>
            <w:r>
              <w:fldChar w:fldCharType="end"/>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Izglītības iestādes darbstacija ar Enterprise CAL Suite</w:t>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Skolas darbstacija ar Enterprise CAL Suite</w:t>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Exchange Server Enterprise</w:t>
            </w:r>
            <w:r>
              <w:fldChar w:fldCharType="begin"/>
            </w:r>
            <w:r>
              <w:instrText xml:space="preserve"> XE "Exchange Server Enterprise" </w:instrText>
            </w:r>
            <w:r>
              <w:fldChar w:fldCharType="end"/>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Forefront TMG Enterprise</w:t>
            </w:r>
            <w:r>
              <w:fldChar w:fldCharType="begin"/>
            </w:r>
            <w:r>
              <w:instrText xml:space="preserve"> XE "Forefront TMG Enterprise" </w:instrText>
            </w:r>
            <w:r>
              <w:fldChar w:fldCharType="end"/>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Internet Security &amp; Acceleration (ISA) Enterprise Server</w:t>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Dynamics CRM Server</w:t>
            </w:r>
            <w:r>
              <w:fldChar w:fldCharType="begin"/>
            </w:r>
            <w:r>
              <w:instrText xml:space="preserve"> XE "Microsoft Dynamics CRM Server" </w:instrText>
            </w:r>
            <w:r>
              <w:fldChar w:fldCharType="end"/>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Office Professional Plus</w:t>
            </w:r>
            <w:r>
              <w:fldChar w:fldCharType="begin"/>
            </w:r>
            <w:r>
              <w:instrText xml:space="preserve"> XE "Office Professional Plus" </w:instrText>
            </w:r>
            <w:r>
              <w:fldChar w:fldCharType="end"/>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darbstacija</w:t>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Profesionālā darbstacija ar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Uzņēmuma darbstacija ar Microsoft Desktop Optimization Pack</w:t>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Project Professional</w:t>
            </w:r>
            <w:r>
              <w:fldChar w:fldCharType="begin"/>
            </w:r>
            <w:r>
              <w:instrText xml:space="preserve"> XE "Project Professional" </w:instrText>
            </w:r>
            <w:r>
              <w:fldChar w:fldCharType="end"/>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SQL Server Enterprise Core</w:t>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SQL Server Enterprise</w:t>
            </w:r>
            <w:r>
              <w:fldChar w:fldCharType="begin"/>
            </w:r>
            <w:r>
              <w:instrText xml:space="preserve"> XE "SQL Server Enterprise" </w:instrText>
            </w:r>
            <w:r>
              <w:fldChar w:fldCharType="end"/>
            </w:r>
            <w:r>
              <w:t xml:space="preserve"> Core</w:t>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SQL Server Business Intelligence;</w:t>
            </w:r>
            <w:r>
              <w:fldChar w:fldCharType="begin"/>
            </w:r>
            <w:r>
              <w:instrText xml:space="preserve"> XE "SQL Server Business Intelligence;" </w:instrText>
            </w:r>
            <w:r>
              <w:fldChar w:fldCharType="end"/>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System Center Datacenter</w:t>
            </w:r>
            <w:r>
              <w:fldChar w:fldCharType="begin"/>
            </w:r>
            <w:r>
              <w:instrText xml:space="preserve"> XE "System Center Datacenter" </w:instrText>
            </w:r>
            <w:r>
              <w:fldChar w:fldCharType="end"/>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Visio Professional</w:t>
            </w:r>
            <w:r>
              <w:fldChar w:fldCharType="begin"/>
            </w:r>
            <w:r>
              <w:instrText xml:space="preserve"> XE "Visio Professional" </w:instrText>
            </w:r>
            <w:r>
              <w:fldChar w:fldCharType="end"/>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Visual Studio Professional ar MSDN</w:t>
            </w:r>
            <w:r>
              <w:fldChar w:fldCharType="begin"/>
            </w:r>
            <w:r>
              <w:instrText xml:space="preserve"> XE "Visual Studio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Visual Studio Enterprise ar MSDN</w:t>
            </w:r>
            <w:r>
              <w:fldChar w:fldCharType="begin"/>
            </w:r>
            <w:r>
              <w:instrText xml:space="preserve"> XE "Visual Studio Enterprise ar MSDN" </w:instrText>
            </w:r>
            <w:r>
              <w:fldChar w:fldCharType="end"/>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Visual Studio Test Professional ar MSDN</w:t>
            </w:r>
            <w:r>
              <w:fldChar w:fldCharType="begin"/>
            </w:r>
            <w:r>
              <w:instrText xml:space="preserve"> XE "Visual Studio Test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Visual Studio Enterprise ar MSDN</w:t>
            </w:r>
            <w:r>
              <w:fldChar w:fldCharType="begin"/>
            </w:r>
            <w:r>
              <w:instrText xml:space="preserve"> XE "Visual Studio Enterprise ar MSDN" </w:instrText>
            </w:r>
            <w:r>
              <w:fldChar w:fldCharType="end"/>
            </w:r>
          </w:p>
        </w:tc>
      </w:tr>
      <w:tr w:rsidR="00282C9F">
        <w:tc>
          <w:tcPr>
            <w:tcW w:w="600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Windows Server Datacenter</w:t>
            </w:r>
            <w:r>
              <w:fldChar w:fldCharType="begin"/>
            </w:r>
            <w:r>
              <w:instrText xml:space="preserve"> XE "Windows Server Datacenter" </w:instrText>
            </w:r>
            <w:r>
              <w:fldChar w:fldCharType="end"/>
            </w:r>
          </w:p>
        </w:tc>
      </w:tr>
    </w:tbl>
    <w:p w:rsidR="00282C9F" w:rsidRDefault="00282C9F">
      <w:pPr>
        <w:pStyle w:val="ProductList-Body"/>
      </w:pPr>
    </w:p>
    <w:p w:rsidR="00282C9F" w:rsidRDefault="002D0921">
      <w:pPr>
        <w:pStyle w:val="ProductList-ClauseHeading"/>
        <w:outlineLvl w:val="2"/>
      </w:pPr>
      <w:bookmarkStart w:id="391" w:name="_Sec588"/>
      <w:r>
        <w:t>Serveri — Ārkārtas atkopšanas tiesības</w:t>
      </w:r>
      <w:bookmarkEnd w:id="391"/>
    </w:p>
    <w:p w:rsidR="00282C9F" w:rsidRDefault="002D0921">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282C9F" w:rsidRDefault="00282C9F">
      <w:pPr>
        <w:pStyle w:val="ProductList-Body"/>
      </w:pPr>
    </w:p>
    <w:p w:rsidR="00282C9F" w:rsidRDefault="002D0921">
      <w:pPr>
        <w:pStyle w:val="ProductList-Body"/>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282C9F" w:rsidRDefault="002D0921" w:rsidP="002D0921">
      <w:pPr>
        <w:pStyle w:val="ProductList-Bullet"/>
        <w:numPr>
          <w:ilvl w:val="0"/>
          <w:numId w:val="42"/>
        </w:numPr>
      </w:pPr>
      <w:r>
        <w:t>īslaicīgi veicot ārkārtas atkopšanas testu vienas nedēļas laikā ik pēc 90 dienām;</w:t>
      </w:r>
    </w:p>
    <w:p w:rsidR="00282C9F" w:rsidRDefault="002D0921" w:rsidP="002D0921">
      <w:pPr>
        <w:pStyle w:val="ProductList-Bullet"/>
        <w:numPr>
          <w:ilvl w:val="0"/>
          <w:numId w:val="42"/>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282C9F" w:rsidRDefault="002D0921" w:rsidP="002D0921">
      <w:pPr>
        <w:pStyle w:val="ProductList-Bullet"/>
        <w:numPr>
          <w:ilvl w:val="0"/>
          <w:numId w:val="42"/>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282C9F" w:rsidRDefault="00282C9F">
      <w:pPr>
        <w:pStyle w:val="ProductList-Body"/>
      </w:pPr>
    </w:p>
    <w:p w:rsidR="00282C9F" w:rsidRDefault="002D0921">
      <w:pPr>
        <w:pStyle w:val="ProductList-Body"/>
      </w:pPr>
      <w:r>
        <w:t>Lai programmatūru lietotu saskaņā ar ārkārtas atkopšanas tiesībām, Klientam ir jāievēro tālāk minētie nosacījumi.</w:t>
      </w:r>
    </w:p>
    <w:p w:rsidR="00282C9F" w:rsidRDefault="002D0921" w:rsidP="002D0921">
      <w:pPr>
        <w:pStyle w:val="ProductList-Bullet"/>
        <w:numPr>
          <w:ilvl w:val="0"/>
          <w:numId w:val="4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izņemot iepriekš norādīto. </w:t>
      </w:r>
    </w:p>
    <w:p w:rsidR="00282C9F" w:rsidRDefault="002D0921" w:rsidP="002D0921">
      <w:pPr>
        <w:pStyle w:val="ProductList-Bullet"/>
        <w:numPr>
          <w:ilvl w:val="0"/>
          <w:numId w:val="4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w:t>
      </w:r>
    </w:p>
    <w:p w:rsidR="00282C9F" w:rsidRDefault="002D0921" w:rsidP="002D0921">
      <w:pPr>
        <w:pStyle w:val="ProductList-Bullet"/>
        <w:numPr>
          <w:ilvl w:val="0"/>
          <w:numId w:val="43"/>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ja tiek ievēroti tālāk minētie nosacījumi. </w:t>
      </w:r>
    </w:p>
    <w:p w:rsidR="00282C9F" w:rsidRDefault="002D0921" w:rsidP="002D0921">
      <w:pPr>
        <w:pStyle w:val="ProductList-Bullet"/>
        <w:numPr>
          <w:ilvl w:val="1"/>
          <w:numId w:val="43"/>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izmantota Hyper-V loma. </w:t>
      </w:r>
    </w:p>
    <w:p w:rsidR="00282C9F" w:rsidRDefault="002D0921" w:rsidP="002D0921">
      <w:pPr>
        <w:pStyle w:val="ProductList-Bullet"/>
        <w:numPr>
          <w:ilvl w:val="1"/>
          <w:numId w:val="4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282C9F" w:rsidRDefault="002D0921">
      <w:pPr>
        <w:pStyle w:val="ProductList-Body"/>
        <w:ind w:left="1080"/>
      </w:pPr>
      <w:r>
        <w:t>- darbinātu aparatūras virtualizācijas programmatūru, piemēram, Hyper-V;</w:t>
      </w:r>
    </w:p>
    <w:p w:rsidR="00282C9F" w:rsidRDefault="002D0921">
      <w:pPr>
        <w:pStyle w:val="ProductList-Body"/>
        <w:ind w:left="1080"/>
      </w:pPr>
      <w:r>
        <w:t>- nodrošinātu aparatūras virtualizācijas pakalpojumus;</w:t>
      </w:r>
    </w:p>
    <w:p w:rsidR="00282C9F" w:rsidRDefault="002D0921">
      <w:pPr>
        <w:pStyle w:val="ProductList-Body"/>
        <w:ind w:left="1080"/>
      </w:pPr>
      <w:r>
        <w:t>- darbinātu programmatūras aģentus ar nolūku pārvaldīt aparatūras virtualizācijas programmatūru;</w:t>
      </w:r>
    </w:p>
    <w:p w:rsidR="00282C9F" w:rsidRDefault="002D0921">
      <w:pPr>
        <w:pStyle w:val="ProductList-Body"/>
        <w:ind w:left="1080"/>
      </w:pPr>
      <w:r>
        <w:t>- nodrošinātu replicēšanas galamērķi;</w:t>
      </w:r>
    </w:p>
    <w:p w:rsidR="00282C9F" w:rsidRDefault="002D0921">
      <w:pPr>
        <w:pStyle w:val="ProductList-Body"/>
        <w:ind w:left="108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282C9F" w:rsidRDefault="002D0921">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282C9F" w:rsidRDefault="002D0921">
      <w:pPr>
        <w:pStyle w:val="ProductList-Body"/>
        <w:ind w:left="1080"/>
      </w:pPr>
      <w:r>
        <w:t xml:space="preserve">- darbinātu ārkārtas atkopšanas noslodzes, kā aprakstīts iepriekš. </w:t>
      </w:r>
    </w:p>
    <w:p w:rsidR="00282C9F" w:rsidRDefault="002D0921" w:rsidP="002D0921">
      <w:pPr>
        <w:pStyle w:val="ProductList-Bullet"/>
        <w:numPr>
          <w:ilvl w:val="1"/>
          <w:numId w:val="4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282C9F" w:rsidRDefault="002D0921" w:rsidP="002D0921">
      <w:pPr>
        <w:pStyle w:val="ProductList-Bullet"/>
        <w:numPr>
          <w:ilvl w:val="0"/>
          <w:numId w:val="44"/>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rsidR="00282C9F" w:rsidRDefault="002D0921" w:rsidP="002D0921">
      <w:pPr>
        <w:pStyle w:val="ProductList-Bullet"/>
        <w:numPr>
          <w:ilvl w:val="0"/>
          <w:numId w:val="44"/>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 </w:t>
      </w:r>
    </w:p>
    <w:p w:rsidR="00282C9F" w:rsidRDefault="002D0921" w:rsidP="002D0921">
      <w:pPr>
        <w:pStyle w:val="ProductList-Bullet"/>
        <w:numPr>
          <w:ilvl w:val="0"/>
          <w:numId w:val="44"/>
        </w:numPr>
      </w:pPr>
      <w:r>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 </w:t>
      </w:r>
    </w:p>
    <w:p w:rsidR="00282C9F" w:rsidRDefault="002D0921" w:rsidP="002D0921">
      <w:pPr>
        <w:pStyle w:val="ProductList-Bullet"/>
        <w:numPr>
          <w:ilvl w:val="0"/>
          <w:numId w:val="44"/>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282C9F" w:rsidRDefault="00282C9F">
      <w:pPr>
        <w:pStyle w:val="ProductList-Body"/>
      </w:pPr>
    </w:p>
    <w:p w:rsidR="00282C9F" w:rsidRDefault="002D0921">
      <w:pPr>
        <w:pStyle w:val="ProductList-ClauseHeading"/>
        <w:outlineLvl w:val="2"/>
      </w:pPr>
      <w:bookmarkStart w:id="392" w:name="_Sec589"/>
      <w:r>
        <w:t>Licences mobilitāte</w:t>
      </w:r>
      <w:bookmarkEnd w:id="392"/>
    </w:p>
    <w:p w:rsidR="00282C9F" w:rsidRDefault="002D0921">
      <w:pPr>
        <w:pStyle w:val="ProductList-SubClauseHeading"/>
        <w:outlineLvl w:val="3"/>
      </w:pPr>
      <w:r>
        <w:t>Licences mobilitāte serveru fermu ietvaros</w:t>
      </w:r>
    </w:p>
    <w:p w:rsidR="00282C9F" w:rsidRDefault="002D0921">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Klientam ir tiesības mainīt to piešķiri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kuri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282C9F" w:rsidRDefault="00282C9F">
      <w:pPr>
        <w:pStyle w:val="ProductList-BodyIndented"/>
      </w:pPr>
    </w:p>
    <w:p w:rsidR="00282C9F" w:rsidRDefault="002D0921">
      <w:pPr>
        <w:pStyle w:val="ProductList-SubClauseHeading"/>
        <w:outlineLvl w:val="3"/>
      </w:pPr>
      <w:r>
        <w:t>Licences mobilitāte, izmantojot Software Assurance</w:t>
      </w:r>
    </w:p>
    <w:p w:rsidR="00282C9F" w:rsidRDefault="002D0921">
      <w:pPr>
        <w:pStyle w:val="ProductList-BodyIndented"/>
      </w:pPr>
      <w:r>
        <w:t xml:space="preserve">Saskaņā ar Licences mobilitāti, izmantojot Software Assurance (SA), un tālāk minētajām prasībām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Saskaņā ar tiesībām uz Licences mobilitāti, izmantojot SA, un Patstāvīgās viesošanas licences nosacījumos ietvertajiem ierobežojumiem Patstāvīgai viesošanai lietotos Produktus nav atļauts izmantot vienlaicīgi. </w:t>
      </w:r>
    </w:p>
    <w:p w:rsidR="00282C9F" w:rsidRDefault="00282C9F">
      <w:pPr>
        <w:pStyle w:val="ProductList-BodyIndented"/>
      </w:pPr>
    </w:p>
    <w:p w:rsidR="00282C9F" w:rsidRDefault="002D0921">
      <w:pPr>
        <w:pStyle w:val="ProductList-SubSubClauseHeading"/>
        <w:outlineLvl w:val="4"/>
      </w:pPr>
      <w:r>
        <w:t>Atļautie izmantošanas veidi.</w:t>
      </w:r>
    </w:p>
    <w:p w:rsidR="00282C9F" w:rsidRDefault="002D0921">
      <w:pPr>
        <w:pStyle w:val="ProductList-BodyIndented2"/>
      </w:pPr>
      <w:r>
        <w:t>Ar Licences mobilitāti (izmantojot SA) Klients drīkst:</w:t>
      </w:r>
    </w:p>
    <w:p w:rsidR="00282C9F" w:rsidRDefault="002D0921" w:rsidP="002D0921">
      <w:pPr>
        <w:pStyle w:val="ProductList-Bullet"/>
        <w:numPr>
          <w:ilvl w:val="2"/>
          <w:numId w:val="45"/>
        </w:numPr>
      </w:pPr>
      <w:r>
        <w:t>darbināt savu licencēto programmatūru kopīgotos serveros;</w:t>
      </w:r>
    </w:p>
    <w:p w:rsidR="00282C9F" w:rsidRDefault="002D0921" w:rsidP="002D0921">
      <w:pPr>
        <w:pStyle w:val="ProductList-Bullet"/>
        <w:numPr>
          <w:ilvl w:val="2"/>
          <w:numId w:val="45"/>
        </w:numPr>
      </w:pPr>
      <w:r>
        <w:t>piekļūt šai programmatūrai saskaņā ar piekļuves licencēm un saskaņā ar tās Lietotāja un Ierīces SL, kuras ļauj piekļūt šiem Produktiem;</w:t>
      </w:r>
    </w:p>
    <w:p w:rsidR="00282C9F" w:rsidRDefault="002D0921" w:rsidP="002D0921">
      <w:pPr>
        <w:pStyle w:val="ProductList-Bullet"/>
        <w:numPr>
          <w:ilvl w:val="2"/>
          <w:numId w:val="4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kopīgotos serveros; un/vai</w:t>
      </w:r>
    </w:p>
    <w:p w:rsidR="00282C9F" w:rsidRDefault="002D0921" w:rsidP="002D0921">
      <w:pPr>
        <w:pStyle w:val="ProductList-Bullet"/>
        <w:numPr>
          <w:ilvl w:val="2"/>
          <w:numId w:val="4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282C9F" w:rsidRDefault="00282C9F">
      <w:pPr>
        <w:pStyle w:val="ProductList-BodyIndented2"/>
      </w:pPr>
    </w:p>
    <w:p w:rsidR="00282C9F" w:rsidRDefault="002D0921">
      <w:pPr>
        <w:pStyle w:val="ProductList-SubSubClauseHeading"/>
        <w:outlineLvl w:val="4"/>
      </w:pPr>
      <w:r>
        <w:t>Prasības.</w:t>
      </w:r>
    </w:p>
    <w:p w:rsidR="00282C9F" w:rsidRDefault="002D0921">
      <w:pPr>
        <w:pStyle w:val="ProductList-BodyIndented2"/>
      </w:pPr>
      <w:r>
        <w:t>Lai lietotu Licences mobilitāti (izmantojot SA) Klientam ir:</w:t>
      </w:r>
    </w:p>
    <w:p w:rsidR="00282C9F" w:rsidRDefault="002D0921" w:rsidP="002D0921">
      <w:pPr>
        <w:pStyle w:val="ProductList-Bullet"/>
        <w:numPr>
          <w:ilvl w:val="2"/>
          <w:numId w:val="46"/>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w:t>
      </w:r>
    </w:p>
    <w:p w:rsidR="00282C9F" w:rsidRDefault="002D0921" w:rsidP="002D0921">
      <w:pPr>
        <w:pStyle w:val="ProductList-Bullet"/>
        <w:numPr>
          <w:ilvl w:val="2"/>
          <w:numId w:val="46"/>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 xml:space="preserve">; </w:t>
      </w:r>
    </w:p>
    <w:p w:rsidR="00282C9F" w:rsidRDefault="002D0921" w:rsidP="002D0921">
      <w:pPr>
        <w:pStyle w:val="ProductList-Bullet"/>
        <w:numPr>
          <w:ilvl w:val="2"/>
          <w:numId w:val="46"/>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rsidR="00282C9F" w:rsidRDefault="00282C9F">
      <w:pPr>
        <w:pStyle w:val="ProductList-BodyIndented2"/>
      </w:pPr>
    </w:p>
    <w:p w:rsidR="00282C9F" w:rsidRDefault="002D0921">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47"/>
        <w:gridCol w:w="2546"/>
        <w:gridCol w:w="2519"/>
        <w:gridCol w:w="2558"/>
      </w:tblGrid>
      <w:tr w:rsidR="00282C9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Licences modelis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Atļautais skaits:</w:t>
            </w:r>
          </w:p>
          <w:p w:rsidR="00282C9F" w:rsidRDefault="002D0921">
            <w:pPr>
              <w:pStyle w:val="ProductList-TableBody"/>
            </w:pPr>
            <w:r>
              <w:rPr>
                <w:color w:val="FFFFFF"/>
              </w:rPr>
              <w:t>OSE vai kodoli katrai licencei</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Serveris/CAL</w:t>
            </w:r>
          </w:p>
        </w:tc>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 OSE katrai licencei</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Serveris/CAL</w:t>
            </w:r>
          </w:p>
        </w:tc>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 OSE katrai licencei</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Licencēts kodolam</w:t>
            </w:r>
          </w:p>
        </w:tc>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Viens virtuāls kodols (saskaņā ar produktu lietošanas noteikumiem, tostarp 4 kodolu minimālo prasību katrai OSE)</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Pārvaldības serveri</w:t>
            </w:r>
          </w:p>
        </w:tc>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 pārvaldītas OSE katrai licencei</w:t>
            </w:r>
          </w:p>
        </w:tc>
      </w:tr>
      <w:tr w:rsidR="00282C9F">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Pārvaldības serveri</w:t>
            </w:r>
          </w:p>
        </w:tc>
        <w:tc>
          <w:tcPr>
            <w:tcW w:w="29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10 pārvaldītas OSE katrai licencei</w:t>
            </w:r>
          </w:p>
        </w:tc>
      </w:tr>
    </w:tbl>
    <w:p w:rsidR="00282C9F" w:rsidRDefault="00282C9F">
      <w:pPr>
        <w:pStyle w:val="ProductList-BodyIndented2"/>
      </w:pPr>
    </w:p>
    <w:p w:rsidR="00282C9F" w:rsidRDefault="002D0921">
      <w:pPr>
        <w:pStyle w:val="ProductList-SubSubClauseHeading"/>
        <w:outlineLvl w:val="4"/>
      </w:pPr>
      <w:r>
        <w:t>Aizvietošanas tiesības</w:t>
      </w:r>
    </w:p>
    <w:p w:rsidR="00282C9F" w:rsidRDefault="003E5528">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Instanču darbināšanai tā paša partnera koplietotajos serveros</w:t>
      </w:r>
      <w:bookmarkStart w:id="393" w:name="_GoBack"/>
      <w:bookmarkEnd w:id="393"/>
      <w:r w:rsidR="002D0921">
        <w:t>.</w:t>
      </w:r>
    </w:p>
    <w:p w:rsidR="00282C9F" w:rsidRDefault="00282C9F">
      <w:pPr>
        <w:pStyle w:val="ProductList-BodyIndented2"/>
      </w:pPr>
    </w:p>
    <w:p w:rsidR="00282C9F" w:rsidRDefault="002D0921">
      <w:pPr>
        <w:pStyle w:val="ProductList-ClauseHeading"/>
        <w:outlineLvl w:val="2"/>
      </w:pPr>
      <w:bookmarkStart w:id="394" w:name="_Sec590"/>
      <w:r>
        <w:t>Serveri — Patstāvīgi viesotās lietojumprogrammas</w:t>
      </w:r>
      <w:bookmarkEnd w:id="394"/>
    </w:p>
    <w:p w:rsidR="00282C9F" w:rsidRDefault="002D0921">
      <w:pPr>
        <w:pStyle w:val="ProductList-Body"/>
      </w:pPr>
      <w:r>
        <w:t>Patstāvīgi viesotās lietojumprogrammas ir tie Produkti, uz kuriem attiecināmas Patstāvīgas viesošanas tiesības.</w:t>
      </w:r>
    </w:p>
    <w:p w:rsidR="00282C9F" w:rsidRDefault="00282C9F">
      <w:pPr>
        <w:pStyle w:val="ProductList-Body"/>
      </w:pPr>
    </w:p>
    <w:p w:rsidR="00282C9F" w:rsidRDefault="002D0921">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282C9F" w:rsidRDefault="00282C9F">
      <w:pPr>
        <w:pStyle w:val="ProductList-Body"/>
      </w:pPr>
    </w:p>
    <w:p w:rsidR="00282C9F" w:rsidRDefault="002D0921">
      <w:pPr>
        <w:pStyle w:val="ProductList-SubClauseHeading"/>
        <w:outlineLvl w:val="3"/>
      </w:pPr>
      <w:r>
        <w:t>Prasības</w:t>
      </w:r>
    </w:p>
    <w:p w:rsidR="00282C9F" w:rsidRDefault="002D0921">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282C9F" w:rsidRDefault="002D0921" w:rsidP="002D0921">
      <w:pPr>
        <w:pStyle w:val="ProductList-Bullet"/>
        <w:numPr>
          <w:ilvl w:val="1"/>
          <w:numId w:val="47"/>
        </w:numPr>
      </w:pPr>
      <w:r>
        <w:t>patstāvīgi viesotajām lietojumprogrammām, kas darbojas kā daļa no vienotā risinājuma, un</w:t>
      </w:r>
    </w:p>
    <w:p w:rsidR="00282C9F" w:rsidRDefault="002D0921" w:rsidP="002D0921">
      <w:pPr>
        <w:pStyle w:val="ProductList-Bullet"/>
        <w:numPr>
          <w:ilvl w:val="1"/>
          <w:numId w:val="47"/>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282C9F" w:rsidRDefault="002D0921">
      <w:pPr>
        <w:pStyle w:val="ProductList-BodyIndented"/>
      </w:pPr>
      <w:r>
        <w:t xml:space="preserve">Visai Microsoft programmatūrai, kas lietota Vienotā risinājuma izveidošanai un sniegšanai, ir jābūt: </w:t>
      </w:r>
    </w:p>
    <w:p w:rsidR="00282C9F" w:rsidRDefault="002D0921" w:rsidP="002D0921">
      <w:pPr>
        <w:pStyle w:val="ProductList-Bullet"/>
        <w:numPr>
          <w:ilvl w:val="1"/>
          <w:numId w:val="48"/>
        </w:numPr>
      </w:pPr>
      <w:r>
        <w:t>licencētai, izmantojot Lielapjoma licencēšanas programmu; un</w:t>
      </w:r>
    </w:p>
    <w:p w:rsidR="00282C9F" w:rsidRDefault="002D0921" w:rsidP="002D0921">
      <w:pPr>
        <w:pStyle w:val="ProductList-Bullet"/>
        <w:numPr>
          <w:ilvl w:val="1"/>
          <w:numId w:val="48"/>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rsidR="00282C9F" w:rsidRDefault="00282C9F">
      <w:pPr>
        <w:pStyle w:val="ProductList-BodyIndented"/>
      </w:pPr>
    </w:p>
    <w:p w:rsidR="00282C9F" w:rsidRDefault="002D0921">
      <w:pPr>
        <w:pStyle w:val="ProductList-BodyIndented"/>
      </w:pPr>
      <w:r>
        <w:t>Ja Klients nodrošina Vienoto risinājumu no kopīgotiem serveriem, Klients nedrīkst izmantot Windows Server kā Patstāvīgi viesotu lietojumprogrammu —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282C9F" w:rsidRDefault="00282C9F">
      <w:pPr>
        <w:pStyle w:val="ProductList-BodyIndented"/>
      </w:pPr>
    </w:p>
    <w:p w:rsidR="00282C9F" w:rsidRDefault="002D0921">
      <w:pPr>
        <w:pStyle w:val="ProductList-BodyIndented"/>
      </w:pPr>
      <w:r>
        <w:t>Klienta programmatūrai:</w:t>
      </w:r>
    </w:p>
    <w:p w:rsidR="00282C9F" w:rsidRDefault="002D0921" w:rsidP="002D0921">
      <w:pPr>
        <w:pStyle w:val="ProductList-Bullet"/>
        <w:numPr>
          <w:ilvl w:val="1"/>
          <w:numId w:val="49"/>
        </w:numPr>
      </w:pPr>
      <w:r>
        <w:t>būtiski vai primāri jāpapildina funkcionalitāte Patstāvīgi viesotajās lietojumprogrammās, kas veido daļu no Vienotā risinājuma (paneļi, HTML redaktori, utilītas un līdzīgas tehnoloģijas nav Vienotā risinājuma primārais pakalpojums un/vai lietojumprogramma);</w:t>
      </w:r>
    </w:p>
    <w:p w:rsidR="00282C9F" w:rsidRDefault="002D0921" w:rsidP="002D0921">
      <w:pPr>
        <w:pStyle w:val="ProductList-Bullet"/>
        <w:numPr>
          <w:ilvl w:val="1"/>
          <w:numId w:val="49"/>
        </w:numPr>
      </w:pPr>
      <w:r>
        <w:t>jābūt Vienotā risinājuma galvenajam pakalpojumam un/vai lietojumprogrammai, turklāt programmatūrai jānovērš Vienotā risinājuma lietotāju tiešā piekļuve Patstāvīgi viesotajām lietojumprogrammām;</w:t>
      </w:r>
    </w:p>
    <w:p w:rsidR="00282C9F" w:rsidRDefault="002D0921" w:rsidP="002D0921">
      <w:pPr>
        <w:pStyle w:val="ProductList-Bullet"/>
        <w:numPr>
          <w:ilvl w:val="1"/>
          <w:numId w:val="49"/>
        </w:numPr>
      </w:pPr>
      <w:r>
        <w:t xml:space="preserve">jābūt nodrošinātai lietotājiem, izmantojot internetu, tālruņu tīklu vai privātu tīklu no serveriem, ko regulāri pārvalda un kontrolē Klients vai trešā persona, kas nav Vienotā risinājuma lietotājs (Vienoto risinājumu nedrīkst ielādēt lietotāja ierīcē); un </w:t>
      </w:r>
    </w:p>
    <w:p w:rsidR="00282C9F" w:rsidRDefault="002D0921" w:rsidP="002D0921">
      <w:pPr>
        <w:pStyle w:val="ProductList-Bullet"/>
        <w:numPr>
          <w:ilvl w:val="1"/>
          <w:numId w:val="49"/>
        </w:numPr>
      </w:pPr>
      <w:r>
        <w:t>ir jābūt klienta īpašumā, nevis licencētai klientam, izņemot iespēju, kad klienta programmatūra drīkst ietver nebūtisku trešās personas programmatūru, kas ir iegulta tā programmatūrā vai darbojas tās atbalstam.</w:t>
      </w:r>
    </w:p>
    <w:p w:rsidR="00282C9F" w:rsidRDefault="00282C9F">
      <w:pPr>
        <w:pStyle w:val="ProductList-BodyIndented"/>
      </w:pPr>
    </w:p>
    <w:p w:rsidR="00282C9F" w:rsidRDefault="002D0921">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282C9F" w:rsidRDefault="00282C9F">
      <w:pPr>
        <w:pStyle w:val="ProductList-BodyIndented"/>
        <w:jc w:val="right"/>
      </w:pPr>
    </w:p>
    <w:tbl>
      <w:tblPr>
        <w:tblStyle w:val="PURTable0"/>
        <w:tblW w:w="0" w:type="dxa"/>
        <w:tblLook w:val="04A0" w:firstRow="1" w:lastRow="0" w:firstColumn="1" w:lastColumn="0" w:noHBand="0" w:noVBand="1"/>
      </w:tblPr>
      <w:tblGrid>
        <w:gridCol w:w="1044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Indented"/>
      </w:pPr>
    </w:p>
    <w:p w:rsidR="00282C9F" w:rsidRDefault="00282C9F">
      <w:pPr>
        <w:pStyle w:val="PURBreadcrumb"/>
      </w:pPr>
    </w:p>
    <w:p w:rsidR="00282C9F" w:rsidRDefault="002D0921">
      <w:pPr>
        <w:pStyle w:val="ProductList-SectionHeading"/>
        <w:pageBreakBefore/>
        <w:outlineLvl w:val="0"/>
      </w:pPr>
      <w:bookmarkStart w:id="395" w:name="_Sec562"/>
      <w:bookmarkEnd w:id="371"/>
      <w:r>
        <w:t>Pielikums C. Profesionālie pakalpojumi</w:t>
      </w:r>
      <w:r>
        <w:fldChar w:fldCharType="begin"/>
      </w:r>
      <w:r>
        <w:instrText xml:space="preserve"> TC "</w:instrText>
      </w:r>
      <w:bookmarkStart w:id="396" w:name="_Toc444159538"/>
      <w:r>
        <w:instrText>Pielikums C. Profesionālie pakalpojumi</w:instrText>
      </w:r>
      <w:bookmarkEnd w:id="396"/>
      <w:r>
        <w:instrText>" \l 1</w:instrText>
      </w:r>
      <w:r>
        <w:fldChar w:fldCharType="end"/>
      </w:r>
    </w:p>
    <w:p w:rsidR="00282C9F" w:rsidRDefault="002D0921">
      <w:pPr>
        <w:pStyle w:val="ProductList-Body"/>
      </w:pPr>
      <w:r>
        <w:t>Tālāk ir aprakstīti ar Microsoft lielapjoma licencēšanu pieejamie Profesionālie pakalpojumi.</w:t>
      </w:r>
    </w:p>
    <w:p w:rsidR="00282C9F" w:rsidRDefault="002D0921">
      <w:pPr>
        <w:pStyle w:val="ProductList-Offering1Heading"/>
        <w:outlineLvl w:val="1"/>
      </w:pPr>
      <w:bookmarkStart w:id="397" w:name="_Sec565"/>
      <w:r>
        <w:t>Microsoft Premier atbalsta piedāvājumi</w:t>
      </w:r>
      <w:bookmarkEnd w:id="397"/>
      <w:r>
        <w:fldChar w:fldCharType="begin"/>
      </w:r>
      <w:r>
        <w:instrText xml:space="preserve"> TC "</w:instrText>
      </w:r>
      <w:bookmarkStart w:id="398" w:name="_Toc444159539"/>
      <w:r>
        <w:instrText>Microsoft Premier atbalsta piedāvājumi</w:instrText>
      </w:r>
      <w:bookmarkEnd w:id="398"/>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282C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jc w:val="center"/>
            </w:pPr>
            <w:r>
              <w:rPr>
                <w:color w:val="FFFFFF"/>
              </w:rPr>
              <w:t>Premier Plus</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Mēneša</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Līdz 10 stundām</w:t>
            </w:r>
          </w:p>
          <w:p w:rsidR="00282C9F" w:rsidRDefault="002D0921">
            <w:pPr>
              <w:pStyle w:val="ProductList-TableBody"/>
            </w:pPr>
            <w:r>
              <w:t>+1 veselības pārbaude</w:t>
            </w:r>
          </w:p>
          <w:p w:rsidR="00282C9F" w:rsidRDefault="002D0921">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Līdz 160 stundām</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Līdz 140 stundām</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jc w:val="center"/>
            </w:pPr>
            <w:r>
              <w:t>X</w:t>
            </w:r>
          </w:p>
        </w:tc>
      </w:tr>
      <w:tr w:rsidR="00282C9F">
        <w:tc>
          <w:tcPr>
            <w:tcW w:w="404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Pakotnes pa 20</w:t>
            </w:r>
          </w:p>
        </w:tc>
      </w:tr>
    </w:tbl>
    <w:p w:rsidR="00282C9F" w:rsidRDefault="002D0921">
      <w:pPr>
        <w:pStyle w:val="ProductList-Body"/>
      </w:pPr>
      <w:r>
        <w:rPr>
          <w:vertAlign w:val="superscript"/>
        </w:rPr>
        <w:t xml:space="preserve">1 </w:t>
      </w:r>
      <w:r>
        <w:rPr>
          <w:i/>
        </w:rPr>
        <w:t>Darba laiks ir definēts lokāli.</w:t>
      </w:r>
    </w:p>
    <w:p w:rsidR="00282C9F" w:rsidRDefault="00282C9F">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282C9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Klienta sagaidāmā rīcība</w:t>
            </w:r>
          </w:p>
        </w:tc>
      </w:tr>
      <w:tr w:rsidR="00282C9F">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Katastrofāla ietekme uz komercdarbību: </w:t>
            </w:r>
          </w:p>
          <w:p w:rsidR="00282C9F" w:rsidRDefault="002D0921">
            <w:pPr>
              <w:pStyle w:val="ProductList-TableBody"/>
            </w:pPr>
            <w:r>
              <w:t>Pilnīgs (kritiski svarīga) galvenā komercdarbības procesa zudums, un darbu pamatoti nav iespējams turpināt</w:t>
            </w:r>
          </w:p>
          <w:p w:rsidR="00282C9F" w:rsidRDefault="002D0921">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Atbilde uz 1. ziņojumu 1 stundas laikā vai ātrāk</w:t>
            </w:r>
          </w:p>
          <w:p w:rsidR="00282C9F" w:rsidRDefault="002D0921">
            <w:pPr>
              <w:pStyle w:val="ProductList-TableBody"/>
            </w:pPr>
            <w:r>
              <w:t>Microsoft resursi klienta telpās pēc iespējas ātrāk.</w:t>
            </w:r>
          </w:p>
          <w:p w:rsidR="00282C9F" w:rsidRDefault="002D0921">
            <w:pPr>
              <w:pStyle w:val="ProductList-TableBody"/>
            </w:pPr>
            <w:r>
              <w:t>Nepārtraukts darbs pēc 24x7 principa</w:t>
            </w:r>
          </w:p>
          <w:p w:rsidR="00282C9F" w:rsidRDefault="002D0921">
            <w:pPr>
              <w:pStyle w:val="ProductList-TableBody"/>
            </w:pPr>
            <w:r>
              <w:t>Korporācijā Microsoft ātra eskalācija līdz Produktu darba grupām</w:t>
            </w:r>
          </w:p>
          <w:p w:rsidR="00282C9F" w:rsidRDefault="002D0921">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Klienta vecāko izpildvadītāju informēšana </w:t>
            </w:r>
          </w:p>
          <w:p w:rsidR="00282C9F" w:rsidRDefault="002D0921">
            <w:pPr>
              <w:pStyle w:val="ProductList-TableBody"/>
            </w:pPr>
            <w:r>
              <w:t>Piemērotu resursu piešķiršana, lai turpinātu nepārtrauktu darbu pēc 24x7 principa</w:t>
            </w:r>
            <w:r>
              <w:rPr>
                <w:vertAlign w:val="superscript"/>
              </w:rPr>
              <w:t>2</w:t>
            </w:r>
          </w:p>
          <w:p w:rsidR="00282C9F" w:rsidRDefault="002D0921">
            <w:pPr>
              <w:pStyle w:val="ProductList-TableBody"/>
            </w:pPr>
            <w:r>
              <w:t>Ātra piekļuve un atbilde no izmaiņu vadības iestādes</w:t>
            </w:r>
          </w:p>
        </w:tc>
      </w:tr>
      <w:tr w:rsidR="00282C9F">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Kritiska ietekme uz komercdarbību: </w:t>
            </w:r>
          </w:p>
          <w:p w:rsidR="00282C9F" w:rsidRDefault="002D0921">
            <w:pPr>
              <w:pStyle w:val="ProductList-TableBody"/>
            </w:pPr>
            <w:r>
              <w:t>Ievērojams pakalpojumu zudums vai degradācija</w:t>
            </w:r>
          </w:p>
          <w:p w:rsidR="00282C9F" w:rsidRDefault="002D0921">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Atbilde uz 1. ziņojumu 1 stundas laikā vai ātrāk</w:t>
            </w:r>
          </w:p>
          <w:p w:rsidR="00282C9F" w:rsidRDefault="002D0921">
            <w:pPr>
              <w:pStyle w:val="ProductList-TableBody"/>
            </w:pPr>
            <w:r>
              <w:t>Ja nepieciešams, Microsoft resursi Klienta telpās.</w:t>
            </w:r>
          </w:p>
          <w:p w:rsidR="00282C9F" w:rsidRDefault="002D0921">
            <w:pPr>
              <w:pStyle w:val="ProductList-TableBody"/>
            </w:pPr>
            <w:r>
              <w:t>Nepārtraukts darbs pēc 24x7 principa</w:t>
            </w:r>
          </w:p>
          <w:p w:rsidR="00282C9F" w:rsidRDefault="002D0921">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Piemērotu resursu piešķiršana, lai turpinātu nepārtrauktu darbu pēc 24x7 principa</w:t>
            </w:r>
            <w:r>
              <w:rPr>
                <w:vertAlign w:val="superscript"/>
              </w:rPr>
              <w:t>2</w:t>
            </w:r>
          </w:p>
          <w:p w:rsidR="00282C9F" w:rsidRDefault="002D0921">
            <w:pPr>
              <w:pStyle w:val="ProductList-TableBody"/>
            </w:pPr>
            <w:r>
              <w:t>Ātra piekļuve un atbilde no izmaiņu vadības iestādes</w:t>
            </w:r>
          </w:p>
          <w:p w:rsidR="00282C9F" w:rsidRDefault="002D0921">
            <w:pPr>
              <w:pStyle w:val="ProductList-TableBody"/>
            </w:pPr>
            <w:r>
              <w:t>Vadības informēšana</w:t>
            </w:r>
          </w:p>
        </w:tc>
      </w:tr>
      <w:tr w:rsidR="00282C9F">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Vidēja ietekme uz komercdarbību: </w:t>
            </w:r>
          </w:p>
          <w:p w:rsidR="00282C9F" w:rsidRDefault="002D0921">
            <w:pPr>
              <w:pStyle w:val="ProductList-TableBody"/>
            </w:pPr>
            <w:r>
              <w:t>Vidējs pakalpojumu zudums vai degradācija, bet darbu pamatoti var turpināt sliktākā līmenī.</w:t>
            </w:r>
          </w:p>
          <w:p w:rsidR="00282C9F" w:rsidRDefault="002D0921">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Atbilde uz 1. ziņojumu 2 stundu laikā vai ātrāk</w:t>
            </w:r>
          </w:p>
          <w:p w:rsidR="00282C9F" w:rsidRDefault="002D0921">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Piemērotu resursu piešķiršana, lai turpinātu nepārtraukti risināt problēmu Darba laikā1</w:t>
            </w:r>
          </w:p>
          <w:p w:rsidR="00282C9F" w:rsidRDefault="002D0921">
            <w:pPr>
              <w:pStyle w:val="ProductList-TableBody"/>
            </w:pPr>
            <w:r>
              <w:t>Piekļuve un atbilde no izmaiņu vadības iestādes 4 darba stundu laikā</w:t>
            </w:r>
            <w:r>
              <w:rPr>
                <w:vertAlign w:val="superscript"/>
              </w:rPr>
              <w:t>1</w:t>
            </w:r>
          </w:p>
        </w:tc>
      </w:tr>
      <w:tr w:rsidR="00282C9F">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Minimāla ietekme uz komercdarbību: </w:t>
            </w:r>
          </w:p>
          <w:p w:rsidR="00282C9F" w:rsidRDefault="002D0921">
            <w:pPr>
              <w:pStyle w:val="ProductList-TableBody"/>
            </w:pPr>
            <w:r>
              <w:t>Būtībā darbojas ar nelieliem pakalpojumu traucējumiem vai bez tiem.</w:t>
            </w:r>
          </w:p>
          <w:p w:rsidR="00282C9F" w:rsidRDefault="002D0921">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Atbilde uz 1. ziņojumu 4 stundu laikā vai ātrāk</w:t>
            </w:r>
          </w:p>
          <w:p w:rsidR="00282C9F" w:rsidRDefault="002D0921">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Precīza pieteicēja kontaktinformācija</w:t>
            </w:r>
          </w:p>
          <w:p w:rsidR="00282C9F" w:rsidRDefault="002D0921">
            <w:pPr>
              <w:pStyle w:val="ProductList-TableBody"/>
            </w:pPr>
            <w:r>
              <w:t>Atbilde 24 stundu laikā</w:t>
            </w:r>
          </w:p>
        </w:tc>
      </w:tr>
    </w:tbl>
    <w:p w:rsidR="00282C9F" w:rsidRDefault="002D0921">
      <w:pPr>
        <w:pStyle w:val="ProductList-Body"/>
      </w:pPr>
      <w:r>
        <w:rPr>
          <w:vertAlign w:val="superscript"/>
        </w:rPr>
        <w:t>1</w:t>
      </w:r>
      <w:r>
        <w:rPr>
          <w:i/>
        </w:rPr>
        <w:t>Darba laiks ir definēts lokāli.</w:t>
      </w:r>
    </w:p>
    <w:p w:rsidR="00282C9F" w:rsidRDefault="002D0921">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282C9F" w:rsidRDefault="00282C9F">
      <w:pPr>
        <w:pStyle w:val="ProductList-Body"/>
      </w:pPr>
    </w:p>
    <w:p w:rsidR="00282C9F" w:rsidRDefault="002D0921">
      <w:pPr>
        <w:pStyle w:val="ProductList-ClauseHeading"/>
        <w:outlineLvl w:val="2"/>
      </w:pPr>
      <w:r>
        <w:t>Saistītais komercdarbības reglaments</w:t>
      </w:r>
    </w:p>
    <w:p w:rsidR="00282C9F" w:rsidRDefault="002D0921">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282C9F" w:rsidRDefault="002D0921">
      <w:pPr>
        <w:pStyle w:val="ProductList-Offering1Heading"/>
        <w:outlineLvl w:val="1"/>
      </w:pPr>
      <w:bookmarkStart w:id="399" w:name="_Sec566"/>
      <w:r>
        <w:t>Microsoft Enterprise stratēģijas programmas piedāvājumi</w:t>
      </w:r>
      <w:bookmarkEnd w:id="399"/>
      <w:r>
        <w:fldChar w:fldCharType="begin"/>
      </w:r>
      <w:r>
        <w:instrText xml:space="preserve"> TC "</w:instrText>
      </w:r>
      <w:bookmarkStart w:id="400" w:name="_Toc444159540"/>
      <w:r>
        <w:instrText>Microsoft Enterprise stratēģijas programmas piedāvājumi</w:instrText>
      </w:r>
      <w:bookmarkEnd w:id="400"/>
      <w:r>
        <w:instrText>" \l 2</w:instrText>
      </w:r>
      <w:r>
        <w:fldChar w:fldCharType="end"/>
      </w:r>
    </w:p>
    <w:p w:rsidR="00282C9F" w:rsidRDefault="002D0921">
      <w:pPr>
        <w:pStyle w:val="ProductList-Body"/>
      </w:pPr>
      <w:r>
        <w:t>Enterprise stratēģijas programmas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6"/>
        <w:gridCol w:w="2698"/>
        <w:gridCol w:w="2698"/>
        <w:gridCol w:w="2698"/>
      </w:tblGrid>
      <w:tr w:rsidR="00282C9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Enterprise Strategy Portfolio</w:t>
            </w:r>
          </w:p>
        </w:tc>
      </w:tr>
      <w:tr w:rsidR="00282C9F">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9RO-xxxx</w:t>
            </w:r>
          </w:p>
        </w:tc>
      </w:tr>
      <w:tr w:rsidR="00282C9F">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Līdz 400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Līdz 800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 xml:space="preserve">Līdz 1600 stundām, skaitot kopā Microsoft arhitekta un Enterprise pakalpojumu sniegšanas darba grupas stundas </w:t>
            </w:r>
          </w:p>
        </w:tc>
      </w:tr>
      <w:tr w:rsidR="00282C9F">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pPr>
          </w:p>
        </w:tc>
      </w:tr>
      <w:tr w:rsidR="00282C9F">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Strategy tīkls</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pPr>
          </w:p>
        </w:tc>
      </w:tr>
      <w:tr w:rsidR="00282C9F">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Strategy bibliotēka</w:t>
            </w:r>
          </w:p>
        </w:tc>
        <w:tc>
          <w:tcPr>
            <w:tcW w:w="30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2C9F" w:rsidRDefault="00282C9F">
            <w:pPr>
              <w:pStyle w:val="ProductList-TableBody"/>
            </w:pPr>
          </w:p>
        </w:tc>
      </w:tr>
      <w:tr w:rsidR="00282C9F">
        <w:tc>
          <w:tcPr>
            <w:tcW w:w="306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Enterprise Strategy kapacitāte (SKU produktu saime: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200 stundas (var tikt pieskaitītas jebkuram no iepriekšējiem piedāvājumiem)</w:t>
            </w:r>
          </w:p>
        </w:tc>
      </w:tr>
    </w:tbl>
    <w:p w:rsidR="00282C9F" w:rsidRDefault="00282C9F">
      <w:pPr>
        <w:pStyle w:val="ProductList-Body"/>
      </w:pPr>
    </w:p>
    <w:p w:rsidR="00282C9F" w:rsidRDefault="002D0921">
      <w:pPr>
        <w:pStyle w:val="ProductList-ClauseHeading"/>
        <w:outlineLvl w:val="2"/>
      </w:pPr>
      <w:r>
        <w:t>Enterprise stratēģijas pakalpojumu moduļi</w:t>
      </w:r>
    </w:p>
    <w:p w:rsidR="00282C9F" w:rsidRDefault="002D0921">
      <w:pPr>
        <w:pStyle w:val="ProductList-Body"/>
      </w:pPr>
      <w:r>
        <w:t>Piedalīšanās Enterprise Strategy programmā ietver viena vai vairāku Enterprise Strategy pakalpojumu moduļu lietošanu, kā tas dokumentēts Pakalpojumu sniegšanas plānā.</w:t>
      </w:r>
    </w:p>
    <w:p w:rsidR="00282C9F" w:rsidRDefault="00282C9F">
      <w:pPr>
        <w:pStyle w:val="ProductList-Body"/>
      </w:pPr>
    </w:p>
    <w:p w:rsidR="00282C9F" w:rsidRDefault="002D0921">
      <w:pPr>
        <w:pStyle w:val="ProductList-ClauseHeading"/>
        <w:outlineLvl w:val="2"/>
      </w:pPr>
      <w:r>
        <w:t>Neietvertie pakalpojumi</w:t>
      </w:r>
    </w:p>
    <w:p w:rsidR="00282C9F" w:rsidRDefault="002D0921">
      <w:pPr>
        <w:pStyle w:val="ProductList-Body"/>
      </w:pPr>
      <w:r>
        <w:t>Enterprise Strategy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282C9F" w:rsidRDefault="00282C9F">
      <w:pPr>
        <w:pStyle w:val="ProductList-Body"/>
      </w:pPr>
    </w:p>
    <w:p w:rsidR="00282C9F" w:rsidRDefault="002D0921">
      <w:pPr>
        <w:pStyle w:val="ProductList-ClauseHeading"/>
        <w:outlineLvl w:val="2"/>
      </w:pPr>
      <w:r>
        <w:t>Klienta atbildība</w:t>
      </w:r>
    </w:p>
    <w:p w:rsidR="00282C9F" w:rsidRDefault="002D0921">
      <w:pPr>
        <w:pStyle w:val="ProductList-Body"/>
      </w:pPr>
      <w:r>
        <w:t>Klients piekrīt sadarboties ar korporāciju Microsoft kā daļu no dalības programmā Enterprise Strategy,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282C9F" w:rsidRDefault="002D0921">
      <w:pPr>
        <w:pStyle w:val="ProductList-Offering1Heading"/>
        <w:outlineLvl w:val="1"/>
      </w:pPr>
      <w:bookmarkStart w:id="401" w:name="_Sec567"/>
      <w:r>
        <w:t>Pārdošanas produktivitātes paātrinātāja piedāvājumi</w:t>
      </w:r>
      <w:bookmarkEnd w:id="401"/>
      <w:r>
        <w:fldChar w:fldCharType="begin"/>
      </w:r>
      <w:r>
        <w:instrText xml:space="preserve"> TC "</w:instrText>
      </w:r>
      <w:bookmarkStart w:id="402" w:name="_Toc444159541"/>
      <w:r>
        <w:instrText>Pārdošanas produktivitātes paātrinātāja piedāvājumi</w:instrText>
      </w:r>
      <w:bookmarkEnd w:id="402"/>
      <w:r>
        <w:instrText>" \l 2</w:instrText>
      </w:r>
      <w:r>
        <w:fldChar w:fldCharType="end"/>
      </w:r>
    </w:p>
    <w:p w:rsidR="00282C9F" w:rsidRDefault="002D0921">
      <w:pPr>
        <w:pStyle w:val="ProductList-ClauseHeading"/>
        <w:outlineLvl w:val="2"/>
      </w:pPr>
      <w:r>
        <w:t>Pārdošanas produktivitātes paātrinātāja pārskats</w:t>
      </w:r>
    </w:p>
    <w:p w:rsidR="00282C9F" w:rsidRDefault="002D0921">
      <w:pPr>
        <w:pStyle w:val="ProductList-Body"/>
      </w:pPr>
      <w:r>
        <w:t>Pārdošanas produktivitātes paātrinātājs ir pakalpojums, ko Microsoft pakalpojumi nodrošina četru (4) nedēļu periodā, lai sniegtu noteikta apjoma Microsoft Dynamics CRM Online implementēšanu.</w:t>
      </w:r>
    </w:p>
    <w:p w:rsidR="00282C9F" w:rsidRDefault="00282C9F">
      <w:pPr>
        <w:pStyle w:val="ProductList-Body"/>
      </w:pPr>
    </w:p>
    <w:p w:rsidR="00282C9F" w:rsidRDefault="002D0921">
      <w:pPr>
        <w:pStyle w:val="ProductList-Body"/>
      </w:pPr>
      <w:r>
        <w:t>Pārdošanas produktivitātes paātrinātājs ietver tālāk uzskaitītos nodevumus.</w:t>
      </w:r>
    </w:p>
    <w:p w:rsidR="00282C9F" w:rsidRDefault="002D0921" w:rsidP="002D0921">
      <w:pPr>
        <w:pStyle w:val="ProductList-Bullet"/>
        <w:numPr>
          <w:ilvl w:val="0"/>
          <w:numId w:val="50"/>
        </w:numPr>
      </w:pPr>
      <w:r>
        <w:rPr>
          <w:b/>
          <w:color w:val="00188F"/>
        </w:rPr>
        <w:t>Pakalpojumu sniegšanas plāns</w:t>
      </w:r>
      <w:r>
        <w:t>: to izveido Microsoft konsultants, lai sasniegtu klienta komercdarbības mērķus.</w:t>
      </w:r>
    </w:p>
    <w:p w:rsidR="00282C9F" w:rsidRDefault="002D0921" w:rsidP="002D0921">
      <w:pPr>
        <w:pStyle w:val="ProductList-Bullet"/>
        <w:numPr>
          <w:ilvl w:val="0"/>
          <w:numId w:val="50"/>
        </w:numPr>
      </w:pPr>
      <w:r>
        <w:rPr>
          <w:b/>
          <w:color w:val="00188F"/>
        </w:rPr>
        <w:t>Semināri</w:t>
      </w:r>
      <w:r>
        <w:t>: velta kopā līdz sešpadsmit (16) stundas semināriem:</w:t>
      </w:r>
    </w:p>
    <w:p w:rsidR="00282C9F" w:rsidRDefault="002D0921" w:rsidP="002D0921">
      <w:pPr>
        <w:pStyle w:val="ProductList-Bullet"/>
        <w:numPr>
          <w:ilvl w:val="1"/>
          <w:numId w:val="50"/>
        </w:numPr>
      </w:pPr>
      <w:r>
        <w:t>līdz diviem (2) noteikšanas semināriem, lai konfigurācijas iestatījumiem izpētītu un definētu galvenos lietošanas scenārijus un Klienta norādītās komercdarbības prasības;</w:t>
      </w:r>
    </w:p>
    <w:p w:rsidR="00282C9F" w:rsidRDefault="002D0921" w:rsidP="002D0921">
      <w:pPr>
        <w:pStyle w:val="ProductList-Bullet"/>
        <w:numPr>
          <w:ilvl w:val="1"/>
          <w:numId w:val="50"/>
        </w:numPr>
      </w:pPr>
      <w:r>
        <w:t>līdz četriem (4) dizaina pārskatīšanas semināriem Būvēšanas fāzē.</w:t>
      </w:r>
    </w:p>
    <w:p w:rsidR="00282C9F" w:rsidRDefault="002D0921" w:rsidP="002D0921">
      <w:pPr>
        <w:pStyle w:val="ProductList-Bullet"/>
        <w:numPr>
          <w:ilvl w:val="0"/>
          <w:numId w:val="50"/>
        </w:numPr>
      </w:pPr>
      <w:r>
        <w:rPr>
          <w:b/>
          <w:color w:val="00188F"/>
        </w:rPr>
        <w:t>Ziņošana</w:t>
      </w:r>
      <w:r>
        <w:t>. Viens (1) vietējais Microsoft Dynamics CRM Online informācijas panelis, kuram ir līdz četriem (4) vietējiem komponentiem, un divi (2) Excel Power View ziņojumi, izmantojot Power BI Pro5, kurš ir konfigurēts līdz diviem (2). Ziņojumos tiek rādītas līdz divas (2) interaktīvas diagrammas vienai entītijai ar datiem, kuri iegūti no Microsoft Dynamics CRM Online.</w:t>
      </w:r>
    </w:p>
    <w:p w:rsidR="00282C9F" w:rsidRDefault="002D0921" w:rsidP="002D0921">
      <w:pPr>
        <w:pStyle w:val="ProductList-Bullet"/>
        <w:numPr>
          <w:ilvl w:val="0"/>
          <w:numId w:val="50"/>
        </w:numPr>
      </w:pPr>
      <w:r>
        <w:rPr>
          <w:b/>
          <w:color w:val="00188F"/>
        </w:rPr>
        <w:t>Konfigurācija</w:t>
      </w:r>
      <w:r>
        <w:t>: Microsoft Dynamics CRM Online būs konfigurēts tā, lai kopā atbalstītu līdz desmit (10) lietotājus. Šajā laikā korporācija Microsoft veltīs līdz sešdesmit četrām (64) stundām, lai konfigurētu procesu interesenta pārveidošanai par iespēju, 3 drošības lomas, 3 personu izmantošanu no netradicionālām drošības lomām, SharePoint un Yammer integrēšanu pakalpojumā Microsoft Dynamics CRM Online.</w:t>
      </w:r>
    </w:p>
    <w:p w:rsidR="00282C9F" w:rsidRDefault="002D0921" w:rsidP="002D0921">
      <w:pPr>
        <w:pStyle w:val="ProductList-Bullet"/>
        <w:numPr>
          <w:ilvl w:val="0"/>
          <w:numId w:val="50"/>
        </w:numPr>
      </w:pPr>
      <w:r>
        <w:rPr>
          <w:b/>
          <w:color w:val="00188F"/>
        </w:rPr>
        <w:t>Testēšana</w:t>
      </w:r>
      <w:r>
        <w:t>: līdz divdesmit sešām (26) stundām tiks veltītas līdz diviem (2) testiem (piem., sistēmas testam un UAT).</w:t>
      </w:r>
    </w:p>
    <w:p w:rsidR="00282C9F" w:rsidRDefault="002D0921" w:rsidP="002D0921">
      <w:pPr>
        <w:pStyle w:val="ProductList-Bullet"/>
        <w:numPr>
          <w:ilvl w:val="0"/>
          <w:numId w:val="50"/>
        </w:numPr>
      </w:pPr>
      <w:r>
        <w:rPr>
          <w:b/>
          <w:color w:val="00188F"/>
        </w:rPr>
        <w:t>Apmācība un zināšanu nodošana</w:t>
      </w:r>
      <w:r>
        <w:t>: Klienta lietotājiem tiks nodrošināta viena (1) uz produktu orientēta apmācība kopā līdz četrām (4) stundām.</w:t>
      </w:r>
    </w:p>
    <w:p w:rsidR="00282C9F" w:rsidRDefault="002D0921" w:rsidP="002D0921">
      <w:pPr>
        <w:pStyle w:val="ProductList-Bullet"/>
        <w:numPr>
          <w:ilvl w:val="0"/>
          <w:numId w:val="50"/>
        </w:numPr>
      </w:pPr>
      <w:r>
        <w:rPr>
          <w:b/>
          <w:color w:val="00188F"/>
        </w:rPr>
        <w:t>Izvietošanas atbalsts</w:t>
      </w:r>
      <w:r>
        <w:t>: tiks nodrošinātas līdz četrdesmit (40) stundas izvietošanas un realizēšanas atbalsta (4. nedēļā) saskaņā ar iepriekš noteiktu projekta apjomu un prasībām.</w:t>
      </w:r>
    </w:p>
    <w:p w:rsidR="00282C9F" w:rsidRDefault="00282C9F">
      <w:pPr>
        <w:pStyle w:val="ProductList-Body"/>
      </w:pPr>
    </w:p>
    <w:p w:rsidR="00282C9F" w:rsidRDefault="002D0921">
      <w:pPr>
        <w:pStyle w:val="ProductList-ClauseHeading"/>
        <w:outlineLvl w:val="2"/>
      </w:pPr>
      <w:r>
        <w:t>Klienta atbildība</w:t>
      </w:r>
    </w:p>
    <w:p w:rsidR="00282C9F" w:rsidRDefault="002D0921">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SectionHeading"/>
        <w:pageBreakBefore/>
        <w:outlineLvl w:val="0"/>
      </w:pPr>
      <w:bookmarkStart w:id="403" w:name="_Sec563"/>
      <w:bookmarkEnd w:id="395"/>
      <w:r>
        <w:t>Pielikums D. Programmas līguma papildu nosacījumi</w:t>
      </w:r>
      <w:r>
        <w:fldChar w:fldCharType="begin"/>
      </w:r>
      <w:r>
        <w:instrText xml:space="preserve"> TC "</w:instrText>
      </w:r>
      <w:bookmarkStart w:id="404" w:name="_Toc444159542"/>
      <w:r>
        <w:instrText>Pielikums D. Programmas līguma papildu nosacījumi</w:instrText>
      </w:r>
      <w:bookmarkEnd w:id="404"/>
      <w:r>
        <w:instrText>" \l 1</w:instrText>
      </w:r>
      <w:r>
        <w:fldChar w:fldCharType="end"/>
      </w:r>
    </w:p>
    <w:p w:rsidR="00282C9F" w:rsidRDefault="002D0921">
      <w:pPr>
        <w:pStyle w:val="ProductList-Body"/>
      </w:pPr>
      <w:r>
        <w:t>Tālāk aprakstītie noteikumi un nosacījumi attiecas uz Klienta lielapjoma licencēšanas līgumu, kā norādīts.</w:t>
      </w:r>
    </w:p>
    <w:p w:rsidR="00282C9F" w:rsidRDefault="002D0921">
      <w:pPr>
        <w:pStyle w:val="ProductList-Offering1Heading"/>
        <w:outlineLvl w:val="1"/>
      </w:pPr>
      <w:bookmarkStart w:id="405" w:name="_Sec568"/>
      <w:r>
        <w:t>Programmas Select Plus papildu nosacījumi</w:t>
      </w:r>
      <w:bookmarkEnd w:id="405"/>
      <w:r>
        <w:fldChar w:fldCharType="begin"/>
      </w:r>
      <w:r>
        <w:instrText xml:space="preserve"> TC "</w:instrText>
      </w:r>
      <w:bookmarkStart w:id="406" w:name="_Toc444159543"/>
      <w:r>
        <w:instrText>Programmas Select Plus papildu nosacījumi</w:instrText>
      </w:r>
      <w:bookmarkEnd w:id="406"/>
      <w:r>
        <w:instrText>" \l 2</w:instrText>
      </w:r>
      <w:r>
        <w:fldChar w:fldCharType="end"/>
      </w:r>
    </w:p>
    <w:p w:rsidR="00282C9F" w:rsidRDefault="002D0921">
      <w:pPr>
        <w:pStyle w:val="ProductList-Body"/>
      </w:pPr>
      <w:r>
        <w:t>Pirmā gada laikā programmā Select Plus katram pūlam nepieciešams veikt pasūtījumu ar vismaz 500 punktu daudzumu. Šī pasūtījuma daudzuma prasība var tikt atcelta, ja tiek nodrošināts Kvalificēts līgums.</w:t>
      </w:r>
    </w:p>
    <w:p w:rsidR="00282C9F" w:rsidRDefault="00282C9F">
      <w:pPr>
        <w:pStyle w:val="ProductList-Body"/>
      </w:pPr>
    </w:p>
    <w:p w:rsidR="00282C9F" w:rsidRDefault="002D0921">
      <w:pPr>
        <w:pStyle w:val="ProductList-ClauseHeading"/>
        <w:outlineLvl w:val="2"/>
      </w:pPr>
      <w:r>
        <w:t>Select Plus cenu līmeņi</w:t>
      </w:r>
    </w:p>
    <w:p w:rsidR="00282C9F" w:rsidRDefault="002D0921">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282C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2C9F" w:rsidRDefault="002D0921">
            <w:pPr>
              <w:pStyle w:val="ProductList-TableBody"/>
            </w:pPr>
            <w:r>
              <w:rPr>
                <w:color w:val="FFFFFF"/>
              </w:rPr>
              <w:t>Gada punktu minimālais skaits atkarībā no pūla</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500</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4,000</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10,000</w:t>
            </w:r>
          </w:p>
        </w:tc>
      </w:tr>
      <w:tr w:rsidR="00282C9F">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82C9F" w:rsidRDefault="002D0921">
            <w:pPr>
              <w:pStyle w:val="ProductList-TableBody"/>
            </w:pPr>
            <w:r>
              <w:t>25,000</w:t>
            </w:r>
          </w:p>
        </w:tc>
      </w:tr>
    </w:tbl>
    <w:p w:rsidR="00282C9F" w:rsidRDefault="002D0921">
      <w:pPr>
        <w:pStyle w:val="ProductList-Offering1Heading"/>
        <w:outlineLvl w:val="1"/>
      </w:pPr>
      <w:bookmarkStart w:id="407" w:name="_Sec569"/>
      <w:r>
        <w:t>Kvalificēto ierīču pārvaldības definīcija</w:t>
      </w:r>
      <w:bookmarkEnd w:id="407"/>
      <w:r>
        <w:fldChar w:fldCharType="begin"/>
      </w:r>
      <w:r>
        <w:instrText xml:space="preserve"> TC "</w:instrText>
      </w:r>
      <w:bookmarkStart w:id="408" w:name="_Toc444159544"/>
      <w:r>
        <w:instrText>Kvalificēto ierīču pārvaldības definīcija</w:instrText>
      </w:r>
      <w:bookmarkEnd w:id="408"/>
      <w:r>
        <w:instrText>" \l 2</w:instrText>
      </w:r>
      <w:r>
        <w:fldChar w:fldCharType="end"/>
      </w:r>
    </w:p>
    <w:p w:rsidR="00282C9F" w:rsidRDefault="002D0921">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282C9F" w:rsidRDefault="002D0921" w:rsidP="002D0921">
      <w:pPr>
        <w:pStyle w:val="ProductList-Bullet"/>
        <w:numPr>
          <w:ilvl w:val="0"/>
          <w:numId w:val="51"/>
        </w:numPr>
      </w:pPr>
      <w:r>
        <w:t>kuru tas atļauj pievienot savam domēnam; vai</w:t>
      </w:r>
    </w:p>
    <w:p w:rsidR="00282C9F" w:rsidRDefault="002D0921" w:rsidP="002D0921">
      <w:pPr>
        <w:pStyle w:val="ProductList-Bullet"/>
        <w:numPr>
          <w:ilvl w:val="0"/>
          <w:numId w:val="51"/>
        </w:numPr>
      </w:pPr>
      <w:r>
        <w:t>kurai tas kā prasību autentificē lietojumprogrammu lietošanu, atrodoties viņa telpās; vai</w:t>
      </w:r>
    </w:p>
    <w:p w:rsidR="00282C9F" w:rsidRDefault="002D0921" w:rsidP="002D0921">
      <w:pPr>
        <w:pStyle w:val="ProductList-Bullet"/>
        <w:numPr>
          <w:ilvl w:val="0"/>
          <w:numId w:val="51"/>
        </w:numPr>
      </w:pPr>
      <w:r>
        <w:t>kurā tas instalē aģentus (piemēram, pretvīrusu programmatūru, ļaunprogrammatūras novēršanas programmatūru vai citus aģentus, kuru lietošanu atļauj Klienta politika); vai</w:t>
      </w:r>
    </w:p>
    <w:p w:rsidR="00282C9F" w:rsidRDefault="002D0921" w:rsidP="002D0921">
      <w:pPr>
        <w:pStyle w:val="ProductList-Bullet"/>
        <w:numPr>
          <w:ilvl w:val="0"/>
          <w:numId w:val="51"/>
        </w:numPr>
      </w:pPr>
      <w:r>
        <w:t>kurai tas tiešā vai netiešā veidā piemēro un īsteno grupas politikas; vai</w:t>
      </w:r>
    </w:p>
    <w:p w:rsidR="00282C9F" w:rsidRDefault="002D0921" w:rsidP="002D0921">
      <w:pPr>
        <w:pStyle w:val="ProductList-Bullet"/>
        <w:numPr>
          <w:ilvl w:val="0"/>
          <w:numId w:val="51"/>
        </w:numPr>
      </w:pPr>
      <w:r>
        <w:t>kurai tas sniedz vai no kuras saņem datus par aparatūru vai programmatūru, kas ir tieši vai netieši saistīta ar operētājsistēmas vidi, kā arī konfigurē šo aparatūru vai programmatūru vai sniedz norādījumus par to; vai</w:t>
      </w:r>
    </w:p>
    <w:p w:rsidR="00282C9F" w:rsidRDefault="002D0921" w:rsidP="002D0921">
      <w:pPr>
        <w:pStyle w:val="ProductList-Bullet"/>
        <w:numPr>
          <w:ilvl w:val="0"/>
          <w:numId w:val="51"/>
        </w:numPr>
      </w:pPr>
      <w:r>
        <w:t>kurai tas atļauj piekļūt virtuālas darbstacijas infrastruktūrai (VDI) ārpus Windows SA, Microsoft Intune (ierīce) vai Windows Virtual Desktop Access viesabonēšanas tiesībām.</w:t>
      </w:r>
    </w:p>
    <w:p w:rsidR="00282C9F" w:rsidRDefault="00282C9F">
      <w:pPr>
        <w:pStyle w:val="ProductList-Body"/>
      </w:pPr>
    </w:p>
    <w:p w:rsidR="00282C9F" w:rsidRDefault="002D0921">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282C9F" w:rsidRDefault="002D0921">
      <w:pPr>
        <w:pStyle w:val="ProductList-Offering1Heading"/>
        <w:outlineLvl w:val="1"/>
      </w:pPr>
      <w:bookmarkStart w:id="409" w:name="_Sec570"/>
      <w:r>
        <w:t>Tiešsaistes pakalpojumi Open programmās</w:t>
      </w:r>
      <w:bookmarkEnd w:id="409"/>
      <w:r>
        <w:fldChar w:fldCharType="begin"/>
      </w:r>
      <w:r>
        <w:instrText xml:space="preserve"> TC "</w:instrText>
      </w:r>
      <w:bookmarkStart w:id="410" w:name="_Toc444159545"/>
      <w:r>
        <w:instrText>Tiešsaistes pakalpojumi Open programmās</w:instrText>
      </w:r>
      <w:bookmarkEnd w:id="410"/>
      <w:r>
        <w:instrText>" \l 2</w:instrText>
      </w:r>
      <w:r>
        <w:fldChar w:fldCharType="end"/>
      </w:r>
    </w:p>
    <w:p w:rsidR="00282C9F" w:rsidRDefault="002D0921">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282C9F" w:rsidRDefault="00282C9F">
      <w:pPr>
        <w:pStyle w:val="ProductList-Body"/>
      </w:pPr>
    </w:p>
    <w:p w:rsidR="00282C9F" w:rsidRDefault="002D0921">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282C9F" w:rsidRDefault="002D0921">
      <w:pPr>
        <w:pStyle w:val="ProductList-Offering1Heading"/>
        <w:outlineLvl w:val="1"/>
      </w:pPr>
      <w:bookmarkStart w:id="411" w:name="_Sec571"/>
      <w:r>
        <w:t>Profesionālo pakalpojumu papildu nosacījumi — mantotie līgumi</w:t>
      </w:r>
      <w:bookmarkEnd w:id="411"/>
      <w:r>
        <w:fldChar w:fldCharType="begin"/>
      </w:r>
      <w:r>
        <w:instrText xml:space="preserve"> TC "</w:instrText>
      </w:r>
      <w:bookmarkStart w:id="412" w:name="_Toc444159546"/>
      <w:r>
        <w:instrText>Profesionālo pakalpojumu papildu nosacījumi — mantotie līgumi</w:instrText>
      </w:r>
      <w:bookmarkEnd w:id="412"/>
      <w:r>
        <w:instrText>" \l 2</w:instrText>
      </w:r>
      <w:r>
        <w:fldChar w:fldCharType="end"/>
      </w:r>
    </w:p>
    <w:p w:rsidR="00282C9F" w:rsidRDefault="002D0921">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282C9F" w:rsidRDefault="00282C9F">
      <w:pPr>
        <w:pStyle w:val="ProductList-Body"/>
      </w:pPr>
    </w:p>
    <w:p w:rsidR="00282C9F" w:rsidRDefault="002D0921">
      <w:pPr>
        <w:pStyle w:val="ProductList-ClauseHeading"/>
        <w:outlineLvl w:val="2"/>
      </w:pPr>
      <w:r>
        <w:t>Lietošana, īpašumtiesības un licences tiesības</w:t>
      </w:r>
    </w:p>
    <w:p w:rsidR="00282C9F" w:rsidRDefault="002D0921">
      <w:pPr>
        <w:pStyle w:val="ProductList-SubClauseHeading"/>
        <w:outlineLvl w:val="3"/>
      </w:pPr>
      <w:r>
        <w:t>Labojumi</w:t>
      </w:r>
    </w:p>
    <w:p w:rsidR="00282C9F" w:rsidRDefault="002D0921">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rsidR="00282C9F" w:rsidRDefault="00282C9F">
      <w:pPr>
        <w:pStyle w:val="ProductList-BodyIndented"/>
      </w:pPr>
    </w:p>
    <w:p w:rsidR="00282C9F" w:rsidRDefault="002D0921">
      <w:pPr>
        <w:pStyle w:val="ProductList-SubClauseHeading"/>
        <w:outlineLvl w:val="3"/>
      </w:pPr>
      <w:r>
        <w:t>Iepriekšējais darbs</w:t>
      </w:r>
    </w:p>
    <w:p w:rsidR="00282C9F" w:rsidRDefault="002D0921">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282C9F" w:rsidRDefault="002D0921">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282C9F" w:rsidRDefault="00282C9F">
      <w:pPr>
        <w:pStyle w:val="ProductList-BodyIndented"/>
      </w:pPr>
    </w:p>
    <w:p w:rsidR="00282C9F" w:rsidRDefault="002D0921">
      <w:pPr>
        <w:pStyle w:val="ProductList-SubClauseHeading"/>
        <w:outlineLvl w:val="3"/>
      </w:pPr>
      <w:r>
        <w:t>Pakalpojumu nodevumi</w:t>
      </w:r>
    </w:p>
    <w:p w:rsidR="00282C9F" w:rsidRDefault="002D0921">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282C9F" w:rsidRDefault="00282C9F">
      <w:pPr>
        <w:pStyle w:val="ProductList-BodyIndented"/>
      </w:pPr>
    </w:p>
    <w:p w:rsidR="00282C9F" w:rsidRDefault="002D0921">
      <w:pPr>
        <w:pStyle w:val="ProductList-SubClauseHeading"/>
        <w:outlineLvl w:val="3"/>
      </w:pPr>
      <w:r>
        <w:t>Profesionālo pakalpojumu tehniskās informācijas lietošana</w:t>
      </w:r>
    </w:p>
    <w:p w:rsidR="00282C9F" w:rsidRDefault="002D0921">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282C9F" w:rsidRDefault="00282C9F">
      <w:pPr>
        <w:pStyle w:val="ProductList-BodyIndented"/>
      </w:pPr>
    </w:p>
    <w:p w:rsidR="00282C9F" w:rsidRDefault="002D0921">
      <w:pPr>
        <w:pStyle w:val="ProductList-SubClauseHeading"/>
        <w:outlineLvl w:val="3"/>
      </w:pPr>
      <w:r>
        <w:t>Atklātā pirmkoda licences ierobežojumi</w:t>
      </w:r>
    </w:p>
    <w:p w:rsidR="00282C9F" w:rsidRDefault="002D0921">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282C9F" w:rsidRDefault="00282C9F">
      <w:pPr>
        <w:pStyle w:val="ProductList-BodyIndented"/>
      </w:pPr>
    </w:p>
    <w:p w:rsidR="00282C9F" w:rsidRDefault="002D0921">
      <w:pPr>
        <w:pStyle w:val="ProductList-SubClauseHeading"/>
        <w:outlineLvl w:val="3"/>
      </w:pPr>
      <w:r>
        <w:t>Saistīto uzņēmumu tiesības</w:t>
      </w:r>
    </w:p>
    <w:p w:rsidR="00282C9F" w:rsidRDefault="002D0921">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282C9F" w:rsidRDefault="00282C9F">
      <w:pPr>
        <w:pStyle w:val="ProductList-BodyIndented"/>
      </w:pPr>
    </w:p>
    <w:p w:rsidR="00282C9F" w:rsidRDefault="002D0921">
      <w:pPr>
        <w:pStyle w:val="ProductList-ClauseHeading"/>
        <w:outlineLvl w:val="2"/>
      </w:pPr>
      <w:r>
        <w:t>Garantijas un atbildības ierobežojumi</w:t>
      </w:r>
    </w:p>
    <w:p w:rsidR="00282C9F" w:rsidRDefault="002D0921">
      <w:pPr>
        <w:pStyle w:val="ProductList-SubClauseHeading"/>
        <w:outlineLvl w:val="3"/>
      </w:pPr>
      <w:r>
        <w:t>Garantija Profesionāliem pakalpojumiem</w:t>
      </w:r>
    </w:p>
    <w:p w:rsidR="00282C9F" w:rsidRDefault="002D0921">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282C9F" w:rsidRDefault="00282C9F">
      <w:pPr>
        <w:pStyle w:val="ProductList-BodyIndented"/>
      </w:pPr>
    </w:p>
    <w:p w:rsidR="00282C9F" w:rsidRDefault="002D0921">
      <w:pPr>
        <w:pStyle w:val="ProductList-SubClauseHeading"/>
        <w:outlineLvl w:val="3"/>
      </w:pPr>
      <w:r>
        <w:t>Atbildības ierobežojums</w:t>
      </w:r>
    </w:p>
    <w:p w:rsidR="00282C9F" w:rsidRDefault="002D0921">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282C9F" w:rsidRDefault="00282C9F">
      <w:pPr>
        <w:pStyle w:val="ProductList-BodyIndented"/>
        <w:jc w:val="right"/>
      </w:pPr>
    </w:p>
    <w:tbl>
      <w:tblPr>
        <w:tblStyle w:val="PURTable0"/>
        <w:tblW w:w="0" w:type="dxa"/>
        <w:tblLook w:val="04A0" w:firstRow="1" w:lastRow="0" w:firstColumn="1" w:lastColumn="0" w:noHBand="0" w:noVBand="1"/>
      </w:tblPr>
      <w:tblGrid>
        <w:gridCol w:w="1044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Indented"/>
      </w:pPr>
    </w:p>
    <w:p w:rsidR="00282C9F" w:rsidRDefault="002D0921">
      <w:pPr>
        <w:pStyle w:val="ProductList-SectionHeading"/>
        <w:pageBreakBefore/>
        <w:outlineLvl w:val="0"/>
      </w:pPr>
      <w:bookmarkStart w:id="413" w:name="_Sec572"/>
      <w:bookmarkEnd w:id="403"/>
      <w:r>
        <w:t>Pielikums E. Reklāmas piedāvājumi</w:t>
      </w:r>
      <w:r>
        <w:fldChar w:fldCharType="begin"/>
      </w:r>
      <w:r>
        <w:instrText xml:space="preserve"> TC "</w:instrText>
      </w:r>
      <w:bookmarkStart w:id="414" w:name="_Toc444159547"/>
      <w:r>
        <w:instrText>Pielikums E. Reklāmas piedāvājumi</w:instrText>
      </w:r>
      <w:bookmarkEnd w:id="414"/>
      <w:r>
        <w:instrText>" \l 1</w:instrText>
      </w:r>
      <w:r>
        <w:fldChar w:fldCharType="end"/>
      </w:r>
    </w:p>
    <w:p w:rsidR="00282C9F" w:rsidRDefault="002D0921">
      <w:pPr>
        <w:pStyle w:val="ProductList-OfferingGroupHeading"/>
        <w:outlineLvl w:val="1"/>
      </w:pPr>
      <w:bookmarkStart w:id="415" w:name="_Sec867"/>
      <w:r>
        <w:t>System Center Client Management Suite reklāmas piedāvājums</w:t>
      </w:r>
      <w:bookmarkEnd w:id="415"/>
      <w:r>
        <w:fldChar w:fldCharType="begin"/>
      </w:r>
      <w:r>
        <w:instrText xml:space="preserve"> TC "</w:instrText>
      </w:r>
      <w:bookmarkStart w:id="416" w:name="_Toc444159548"/>
      <w:r>
        <w:instrText>System Center Client Management Suite reklāmas piedāvājums</w:instrText>
      </w:r>
      <w:bookmarkEnd w:id="416"/>
      <w:r>
        <w:instrText>" \l 2</w:instrText>
      </w:r>
      <w:r>
        <w:fldChar w:fldCharType="end"/>
      </w:r>
    </w:p>
    <w:p w:rsidR="00282C9F" w:rsidRDefault="002D0921">
      <w:pPr>
        <w:pStyle w:val="ProductList-Body"/>
      </w:pPr>
      <w:r>
        <w:t>Tiesības lietot System Center Client Management Suite tiks iekļautas visās Enterprise CAL Suite un Enterprise CAL Suite Bridge for Office 365 (ar vai bez Microsoft Intune) licencēs, kas ir pasūtītas līdz 2016. gada 31. decembrim.</w:t>
      </w:r>
    </w:p>
    <w:p w:rsidR="00282C9F" w:rsidRDefault="002D0921">
      <w:pPr>
        <w:pStyle w:val="ProductList-OfferingGroupHeading"/>
        <w:outlineLvl w:val="1"/>
      </w:pPr>
      <w:bookmarkStart w:id="417" w:name="_Sec871"/>
      <w:r>
        <w:t>Azure Compute Capacity reklāmas piedāvājums</w:t>
      </w:r>
      <w:bookmarkEnd w:id="417"/>
      <w:r>
        <w:fldChar w:fldCharType="begin"/>
      </w:r>
      <w:r>
        <w:instrText xml:space="preserve"> TC "</w:instrText>
      </w:r>
      <w:bookmarkStart w:id="418" w:name="_Toc444159549"/>
      <w:r>
        <w:instrText>Azure Compute Capacity reklāmas piedāvājums</w:instrText>
      </w:r>
      <w:bookmarkEnd w:id="418"/>
      <w:r>
        <w:instrText>" \l 2</w:instrText>
      </w:r>
      <w:r>
        <w:fldChar w:fldCharType="end"/>
      </w:r>
    </w:p>
    <w:p w:rsidR="00282C9F" w:rsidRDefault="002D0921">
      <w:pPr>
        <w:pStyle w:val="ProductList-Body"/>
      </w:pPr>
      <w:r>
        <w:t xml:space="preserve">No 2015. gada 1. novembra līdz 2016. gada 30. jūnijam Azure Compute Capacity reklāmas piedāvājumā tiek piedāvātas atlaides A, D un G sērijas Compute instancēm kā 12 mēnešu abonementiem, ja tie nav vienlaicīgi. Ja Klients iegādājas instances pēdējā Reģistrācijas gadā, slēdzot līgumu Enterprise, tad pēc termiņa beigām atlikušās tiesības uz pakalpojumu lietošanu ir atļauts izmantot, savlaicīgi atjaunojot Reģistrāciju. Ja Reģistrācija netiek savlaicīgi atjaunota, Klients zaudē visas atlikušās tiesības uz pakalpojumu lietošanu. </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D0921">
      <w:pPr>
        <w:pStyle w:val="ProductList-SectionHeading"/>
        <w:pageBreakBefore/>
        <w:outlineLvl w:val="0"/>
      </w:pPr>
      <w:bookmarkStart w:id="419" w:name="_Sec899"/>
      <w:bookmarkEnd w:id="413"/>
      <w:r>
        <w:t>Pielikums F — Krātuves masīva nosacījumi</w:t>
      </w:r>
      <w:r>
        <w:fldChar w:fldCharType="begin"/>
      </w:r>
      <w:r>
        <w:instrText xml:space="preserve"> TC "</w:instrText>
      </w:r>
      <w:bookmarkStart w:id="420" w:name="_Toc444159550"/>
      <w:r>
        <w:instrText>Pielikums F — Krātuves masīva nosacījumi</w:instrText>
      </w:r>
      <w:bookmarkEnd w:id="420"/>
      <w:r>
        <w:instrText>" \l 1</w:instrText>
      </w:r>
      <w:r>
        <w:fldChar w:fldCharType="end"/>
      </w:r>
    </w:p>
    <w:p w:rsidR="00282C9F" w:rsidRDefault="002D0921">
      <w:pPr>
        <w:pStyle w:val="ProductList-Offering1Heading"/>
        <w:outlineLvl w:val="1"/>
      </w:pPr>
      <w:bookmarkStart w:id="421" w:name="_Sec900"/>
      <w:r>
        <w:t>Pieejamība</w:t>
      </w:r>
      <w:bookmarkEnd w:id="421"/>
      <w:r>
        <w:fldChar w:fldCharType="begin"/>
      </w:r>
      <w:r>
        <w:instrText xml:space="preserve"> TC "</w:instrText>
      </w:r>
      <w:bookmarkStart w:id="422" w:name="_Toc444159551"/>
      <w:r>
        <w:instrText>Pieejamība</w:instrText>
      </w:r>
      <w:bookmarkEnd w:id="422"/>
      <w:r>
        <w:instrText>" \l 2</w:instrText>
      </w:r>
      <w:r>
        <w:fldChar w:fldCharType="end"/>
      </w:r>
    </w:p>
    <w:p w:rsidR="00282C9F" w:rsidRDefault="002D0921">
      <w:pPr>
        <w:pStyle w:val="ProductList-Body"/>
      </w:pPr>
      <w:r>
        <w:t>Krātuves masīvs ir pieejams piegādei tikai tālāk norādītajās atrašanās vietās: Amerikas Savienotās Valstis, Apvienotie Arābu Emirāti, Austrālija, Austrija, Bahreina, Beļģija, Brazīlija, Čehijas Republika, Čīle, Dānija, Dienvidāfrika, Dienvidkoreja, Ēģipte, Filipīnas, Francija, Grieķija, Honkonga, Indija, Indonēzija, Islande, Itālija, Izraēla, Īrija, Japāna, Jaunzēlande, Kanāda, Katara, Kenija, Kolumbija, Krievija, Kuveita, Lielbritānija, Malaizija, Meksika, Nigērija, Nīderlande, Norvēģija, Peru, Polija, Portugāle, Puertoriko, Rumānija, Saūda Arābija, Singapūra, Slovākija, Slovēnija, Somija, Spānija, Šrilanka, Šveice, Taivāna, Taizeme, Turcija, Ukraina, Ungārija, Vācija, Vjetnama, Zviedrija.</w:t>
      </w:r>
    </w:p>
    <w:p w:rsidR="00282C9F" w:rsidRDefault="002D0921">
      <w:pPr>
        <w:pStyle w:val="ProductList-Offering1Heading"/>
        <w:outlineLvl w:val="1"/>
      </w:pPr>
      <w:bookmarkStart w:id="423" w:name="_Sec901"/>
      <w:r>
        <w:t>Nosūtīšana un īpašuma tiesības</w:t>
      </w:r>
      <w:bookmarkEnd w:id="423"/>
      <w:r>
        <w:fldChar w:fldCharType="begin"/>
      </w:r>
      <w:r>
        <w:instrText xml:space="preserve"> TC "</w:instrText>
      </w:r>
      <w:bookmarkStart w:id="424" w:name="_Toc444159552"/>
      <w:r>
        <w:instrText>Nosūtīšana un īpašuma tiesības</w:instrText>
      </w:r>
      <w:bookmarkEnd w:id="424"/>
      <w:r>
        <w:instrText>" \l 2</w:instrText>
      </w:r>
      <w:r>
        <w:fldChar w:fldCharType="end"/>
      </w:r>
    </w:p>
    <w:p w:rsidR="00282C9F" w:rsidRDefault="002D0921">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282C9F" w:rsidRDefault="002D0921">
      <w:pPr>
        <w:pStyle w:val="ProductList-Offering1Heading"/>
        <w:outlineLvl w:val="1"/>
      </w:pPr>
      <w:bookmarkStart w:id="425" w:name="_Sec902"/>
      <w:r>
        <w:t>Krātuves masīva programmatūra</w:t>
      </w:r>
      <w:bookmarkEnd w:id="425"/>
      <w:r>
        <w:fldChar w:fldCharType="begin"/>
      </w:r>
      <w:r>
        <w:instrText xml:space="preserve"> TC "</w:instrText>
      </w:r>
      <w:bookmarkStart w:id="426" w:name="_Toc444159553"/>
      <w:r>
        <w:instrText>Krātuves masīva programmatūra</w:instrText>
      </w:r>
      <w:bookmarkEnd w:id="426"/>
      <w:r>
        <w:instrText>" \l 2</w:instrText>
      </w:r>
      <w:r>
        <w:fldChar w:fldCharType="end"/>
      </w:r>
    </w:p>
    <w:p w:rsidR="00282C9F" w:rsidRDefault="002D0921">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282C9F" w:rsidRDefault="00282C9F">
      <w:pPr>
        <w:pStyle w:val="ProductList-Body"/>
      </w:pPr>
    </w:p>
    <w:p w:rsidR="00282C9F" w:rsidRDefault="002D0921">
      <w:pPr>
        <w:pStyle w:val="ProductList-ClauseHeading"/>
        <w:outlineLvl w:val="2"/>
      </w:pPr>
      <w:r>
        <w:t>Ierobežojumi</w:t>
      </w:r>
    </w:p>
    <w:p w:rsidR="00282C9F" w:rsidRDefault="002D0921">
      <w:pPr>
        <w:pStyle w:val="ProductList-Body"/>
      </w:pPr>
      <w:r>
        <w:t>Klientam nav tiesību Krātuves masīva programmatūru lietot, lai veiktu salīdzinājumus vai “procesu mērījumus”, izņemot Klienta iekšējiem nolūkiem, kā arī nav tiesību publicēt vai izpaust šādu salīdzinājumu rezultātus.</w:t>
      </w:r>
    </w:p>
    <w:p w:rsidR="00282C9F" w:rsidRDefault="00282C9F">
      <w:pPr>
        <w:pStyle w:val="ProductList-Body"/>
      </w:pPr>
    </w:p>
    <w:p w:rsidR="00282C9F" w:rsidRDefault="002D0921">
      <w:pPr>
        <w:pStyle w:val="ProductList-ClauseHeading"/>
        <w:outlineLvl w:val="2"/>
      </w:pPr>
      <w:r>
        <w:t>Noteikta Trešās personas atklātā pirmkoda programmatūra</w:t>
      </w:r>
    </w:p>
    <w:p w:rsidR="00282C9F" w:rsidRDefault="002D0921">
      <w:pPr>
        <w:pStyle w:val="ProductList-Body"/>
      </w:pPr>
      <w:r>
        <w:t xml:space="preserve">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w:t>
      </w:r>
      <w:hyperlink r:id="rId147">
        <w:r>
          <w:rPr>
            <w:color w:val="00467F"/>
            <w:u w:val="single"/>
          </w:rPr>
          <w:t>http://go.microsoft.com/fwlink/?LinkId=627000</w:t>
        </w:r>
      </w:hyperlink>
      <w:r>
        <w:t>, un tie Klientam tiek licencēti saskaņā ar piemērojamajām atklātā pirmkoda licencēm.</w:t>
      </w:r>
    </w:p>
    <w:p w:rsidR="00282C9F" w:rsidRDefault="00282C9F">
      <w:pPr>
        <w:pStyle w:val="ProductList-Body"/>
      </w:pPr>
    </w:p>
    <w:p w:rsidR="00282C9F" w:rsidRDefault="002D0921">
      <w:pPr>
        <w:pStyle w:val="ProductList-ClauseHeading"/>
        <w:outlineLvl w:val="2"/>
      </w:pPr>
      <w:r>
        <w:t>Aktivizēšana/piekrišana internetā pieejamiem pakalpojumiem</w:t>
      </w:r>
    </w:p>
    <w:p w:rsidR="00282C9F" w:rsidRDefault="002D0921">
      <w:pPr>
        <w:pStyle w:val="ProductList-Body"/>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282C9F" w:rsidRDefault="00282C9F">
      <w:pPr>
        <w:pStyle w:val="ProductList-Body"/>
      </w:pPr>
    </w:p>
    <w:p w:rsidR="00282C9F" w:rsidRDefault="002D0921">
      <w:pPr>
        <w:pStyle w:val="ProductList-ClauseHeading"/>
        <w:outlineLvl w:val="2"/>
      </w:pPr>
      <w:r>
        <w:t>Krātuves masīva programmatūras atjauninājumi</w:t>
      </w:r>
    </w:p>
    <w:p w:rsidR="00282C9F" w:rsidRDefault="002D0921">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282C9F" w:rsidRDefault="00282C9F">
      <w:pPr>
        <w:pStyle w:val="ProductList-Body"/>
      </w:pPr>
    </w:p>
    <w:p w:rsidR="00282C9F" w:rsidRDefault="002D0921">
      <w:pPr>
        <w:pStyle w:val="ProductList-Offering1Heading"/>
        <w:outlineLvl w:val="1"/>
      </w:pPr>
      <w:bookmarkStart w:id="427" w:name="_Sec903"/>
      <w:r>
        <w:t>Ierobežotā aparatūras garantija</w:t>
      </w:r>
      <w:bookmarkEnd w:id="427"/>
      <w:r>
        <w:fldChar w:fldCharType="begin"/>
      </w:r>
      <w:r>
        <w:instrText xml:space="preserve"> TC "</w:instrText>
      </w:r>
      <w:bookmarkStart w:id="428" w:name="_Toc444159554"/>
      <w:r>
        <w:instrText>Ierobežotā aparatūras garantija</w:instrText>
      </w:r>
      <w:bookmarkEnd w:id="428"/>
      <w:r>
        <w:instrText>" \l 2</w:instrText>
      </w:r>
      <w:r>
        <w:fldChar w:fldCharType="end"/>
      </w:r>
    </w:p>
    <w:p w:rsidR="00282C9F" w:rsidRDefault="002D0921">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r>
        <w:t>.</w:t>
      </w:r>
    </w:p>
    <w:p w:rsidR="00282C9F" w:rsidRDefault="002D0921">
      <w:pPr>
        <w:pStyle w:val="ProductList-Offering1Heading"/>
        <w:outlineLvl w:val="1"/>
      </w:pPr>
      <w:bookmarkStart w:id="429" w:name="_Sec904"/>
      <w:r>
        <w:t>Kompensācijas. Aizstāvība pret trešo personu prasībām</w:t>
      </w:r>
      <w:bookmarkEnd w:id="429"/>
      <w:r>
        <w:fldChar w:fldCharType="begin"/>
      </w:r>
      <w:r>
        <w:instrText xml:space="preserve"> TC "</w:instrText>
      </w:r>
      <w:bookmarkStart w:id="430" w:name="_Toc444159555"/>
      <w:r>
        <w:instrText>Kompensācijas. Aizstāvība pret trešo personu prasībām</w:instrText>
      </w:r>
      <w:bookmarkEnd w:id="430"/>
      <w:r>
        <w:instrText>" \l 2</w:instrText>
      </w:r>
      <w:r>
        <w:fldChar w:fldCharType="end"/>
      </w:r>
    </w:p>
    <w:p w:rsidR="00282C9F" w:rsidRDefault="002D0921">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282C9F" w:rsidRDefault="002D0921">
      <w:pPr>
        <w:pStyle w:val="ProductList-Offering1Heading"/>
        <w:outlineLvl w:val="1"/>
      </w:pPr>
      <w:bookmarkStart w:id="431" w:name="_Sec905"/>
      <w:r>
        <w:t>Atbildības ierobežojums</w:t>
      </w:r>
      <w:bookmarkEnd w:id="431"/>
      <w:r>
        <w:fldChar w:fldCharType="begin"/>
      </w:r>
      <w:r>
        <w:instrText xml:space="preserve"> TC "</w:instrText>
      </w:r>
      <w:bookmarkStart w:id="432" w:name="_Toc444159556"/>
      <w:r>
        <w:instrText>Atbildības ierobežojums</w:instrText>
      </w:r>
      <w:bookmarkEnd w:id="432"/>
      <w:r>
        <w:instrText>" \l 2</w:instrText>
      </w:r>
      <w:r>
        <w:fldChar w:fldCharType="end"/>
      </w:r>
    </w:p>
    <w:p w:rsidR="00282C9F" w:rsidRDefault="002D0921">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r>
        <w:t>.</w:t>
      </w:r>
    </w:p>
    <w:p w:rsidR="00282C9F" w:rsidRDefault="002D0921">
      <w:pPr>
        <w:pStyle w:val="ProductList-Offering1Heading"/>
        <w:outlineLvl w:val="1"/>
      </w:pPr>
      <w:bookmarkStart w:id="433" w:name="_Sec906"/>
      <w:r>
        <w:t>ASV. eksporta kontroles likumi</w:t>
      </w:r>
      <w:bookmarkEnd w:id="433"/>
      <w:r>
        <w:fldChar w:fldCharType="begin"/>
      </w:r>
      <w:r>
        <w:instrText xml:space="preserve"> TC "</w:instrText>
      </w:r>
      <w:bookmarkStart w:id="434" w:name="_Toc444159557"/>
      <w:r>
        <w:instrText>ASV. eksporta kontroles likumi</w:instrText>
      </w:r>
      <w:bookmarkEnd w:id="434"/>
      <w:r>
        <w:instrText>" \l 2</w:instrText>
      </w:r>
      <w:r>
        <w:fldChar w:fldCharType="end"/>
      </w:r>
    </w:p>
    <w:p w:rsidR="00282C9F" w:rsidRDefault="002D0921">
      <w:pPr>
        <w:pStyle w:val="ProductList-Body"/>
      </w:pPr>
      <w:r>
        <w:t>Uz Krātuves masīviem attiecas Klienta lielapjoma licencēšanas līguma nosacījumi par ASV eksporta jurisdikciju.</w:t>
      </w:r>
    </w:p>
    <w:p w:rsidR="00282C9F" w:rsidRDefault="002D0921">
      <w:pPr>
        <w:pStyle w:val="ProductList-Offering1Heading"/>
        <w:outlineLvl w:val="1"/>
      </w:pPr>
      <w:bookmarkStart w:id="435" w:name="_Sec907"/>
      <w:r>
        <w:t>Diagnostikas informācijas apkopošana</w:t>
      </w:r>
      <w:bookmarkEnd w:id="435"/>
      <w:r>
        <w:fldChar w:fldCharType="begin"/>
      </w:r>
      <w:r>
        <w:instrText xml:space="preserve"> TC "</w:instrText>
      </w:r>
      <w:bookmarkStart w:id="436" w:name="_Toc444159558"/>
      <w:r>
        <w:instrText>Diagnostikas informācijas apkopošana</w:instrText>
      </w:r>
      <w:bookmarkEnd w:id="436"/>
      <w:r>
        <w:instrText>" \l 2</w:instrText>
      </w:r>
      <w:r>
        <w:fldChar w:fldCharType="end"/>
      </w:r>
    </w:p>
    <w:p w:rsidR="00282C9F" w:rsidRDefault="002D0921">
      <w:pPr>
        <w:pStyle w:val="ProductList-Body"/>
      </w:pPr>
      <w:r>
        <w:t>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šeit: https://www.microsoft.com/lv-lv/privacystatement.</w:t>
      </w:r>
    </w:p>
    <w:p w:rsidR="00282C9F" w:rsidRDefault="002D0921">
      <w:pPr>
        <w:pStyle w:val="ProductList-Offering1Heading"/>
        <w:outlineLvl w:val="1"/>
      </w:pPr>
      <w:bookmarkStart w:id="437" w:name="_Sec908"/>
      <w:r>
        <w:t>Lietošana valsts iestādēs</w:t>
      </w:r>
      <w:bookmarkEnd w:id="437"/>
      <w:r>
        <w:fldChar w:fldCharType="begin"/>
      </w:r>
      <w:r>
        <w:instrText xml:space="preserve"> TC "</w:instrText>
      </w:r>
      <w:bookmarkStart w:id="438" w:name="_Toc444159559"/>
      <w:r>
        <w:instrText>Lietošana valsts iestādēs</w:instrText>
      </w:r>
      <w:bookmarkEnd w:id="438"/>
      <w:r>
        <w:instrText>" \l 2</w:instrText>
      </w:r>
      <w:r>
        <w:fldChar w:fldCharType="end"/>
      </w:r>
    </w:p>
    <w:p w:rsidR="00282C9F" w:rsidRDefault="002D0921">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282C9F" w:rsidRDefault="00282C9F">
      <w:pPr>
        <w:pStyle w:val="ProductList-Body"/>
        <w:jc w:val="right"/>
      </w:pPr>
    </w:p>
    <w:tbl>
      <w:tblPr>
        <w:tblStyle w:val="PURTable"/>
        <w:tblW w:w="0" w:type="dxa"/>
        <w:tblLook w:val="04A0" w:firstRow="1" w:lastRow="0" w:firstColumn="1" w:lastColumn="0" w:noHBand="0" w:noVBand="1"/>
      </w:tblPr>
      <w:tblGrid>
        <w:gridCol w:w="10800"/>
      </w:tblGrid>
      <w:tr w:rsidR="00282C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2C9F" w:rsidRDefault="004F071D">
            <w:pPr>
              <w:pStyle w:val="ProductList-TableBody"/>
              <w:jc w:val="right"/>
            </w:pPr>
            <w:hyperlink w:anchor="_Sec842">
              <w:r w:rsidR="002D0921">
                <w:rPr>
                  <w:color w:val="00467F"/>
                  <w:sz w:val="14"/>
                  <w:u w:val="single"/>
                </w:rPr>
                <w:t>Satura rādītājs</w:t>
              </w:r>
            </w:hyperlink>
            <w:r w:rsidR="002D0921">
              <w:rPr>
                <w:sz w:val="14"/>
              </w:rPr>
              <w:t xml:space="preserve"> / </w:t>
            </w:r>
            <w:hyperlink w:anchor="_Sec549">
              <w:r w:rsidR="002D0921">
                <w:rPr>
                  <w:color w:val="00467F"/>
                  <w:sz w:val="14"/>
                  <w:u w:val="single"/>
                </w:rPr>
                <w:t>Glosārijs</w:t>
              </w:r>
            </w:hyperlink>
            <w:r w:rsidR="002D0921">
              <w:rPr>
                <w:sz w:val="14"/>
              </w:rPr>
              <w:t xml:space="preserve"> / </w:t>
            </w:r>
            <w:hyperlink w:anchor="_Sec844">
              <w:r w:rsidR="002D0921">
                <w:rPr>
                  <w:color w:val="00467F"/>
                  <w:sz w:val="14"/>
                  <w:u w:val="single"/>
                </w:rPr>
                <w:t>Indekss</w:t>
              </w:r>
            </w:hyperlink>
          </w:p>
        </w:tc>
      </w:tr>
    </w:tbl>
    <w:p w:rsidR="00282C9F" w:rsidRDefault="00282C9F">
      <w:pPr>
        <w:pStyle w:val="ProductList-Body"/>
      </w:pPr>
    </w:p>
    <w:p w:rsidR="00282C9F" w:rsidRDefault="00282C9F">
      <w:pPr>
        <w:sectPr w:rsidR="00282C9F">
          <w:headerReference w:type="default" r:id="rId148"/>
          <w:footerReference w:type="default" r:id="rId149"/>
          <w:type w:val="continuous"/>
          <w:pgSz w:w="12240" w:h="15840" w:code="1"/>
          <w:pgMar w:top="1170" w:right="720" w:bottom="720" w:left="720" w:header="432" w:footer="288" w:gutter="0"/>
          <w:cols w:space="360"/>
        </w:sectPr>
      </w:pPr>
    </w:p>
    <w:bookmarkEnd w:id="419"/>
    <w:p w:rsidR="00282C9F" w:rsidRDefault="002D0921">
      <w:pPr>
        <w:pStyle w:val="ProductList-SectionHeading"/>
        <w:pageBreakBefore/>
        <w:outlineLvl w:val="0"/>
      </w:pPr>
      <w:r>
        <w:t>Indekss</w:t>
      </w:r>
      <w:r>
        <w:fldChar w:fldCharType="begin"/>
      </w:r>
      <w:r>
        <w:instrText xml:space="preserve"> TC "</w:instrText>
      </w:r>
      <w:bookmarkStart w:id="439" w:name="_Toc444159560"/>
      <w:r>
        <w:instrText>Indekss</w:instrText>
      </w:r>
      <w:bookmarkEnd w:id="439"/>
      <w:r>
        <w:instrText>" \l 1</w:instrText>
      </w:r>
      <w:r>
        <w:fldChar w:fldCharType="end"/>
      </w:r>
    </w:p>
    <w:p w:rsidR="00282C9F" w:rsidRDefault="00282C9F">
      <w:pPr>
        <w:pStyle w:val="ProductList-Body"/>
      </w:pPr>
    </w:p>
    <w:p w:rsidR="00282C9F" w:rsidRDefault="00282C9F">
      <w:pPr>
        <w:sectPr w:rsidR="00282C9F">
          <w:headerReference w:type="default" r:id="rId150"/>
          <w:footerReference w:type="default" r:id="rId151"/>
          <w:type w:val="continuous"/>
          <w:pgSz w:w="12240" w:h="15840" w:code="1"/>
          <w:pgMar w:top="1170" w:right="720" w:bottom="720" w:left="720" w:header="432" w:footer="288" w:gutter="0"/>
          <w:cols w:space="360"/>
        </w:sectPr>
      </w:pPr>
    </w:p>
    <w:p w:rsidR="002D0921" w:rsidRDefault="002D0921">
      <w:pPr>
        <w:pStyle w:val="ProductList-Body"/>
        <w:rPr>
          <w:noProof/>
        </w:rPr>
        <w:sectPr w:rsidR="002D0921" w:rsidSect="002D092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D0921" w:rsidRDefault="002D0921">
      <w:pPr>
        <w:pStyle w:val="Index1"/>
        <w:tabs>
          <w:tab w:val="right" w:pos="5030"/>
        </w:tabs>
        <w:rPr>
          <w:noProof/>
        </w:rPr>
      </w:pPr>
      <w:r>
        <w:rPr>
          <w:noProof/>
        </w:rPr>
        <w:t>Access 2016, 22</w:t>
      </w:r>
    </w:p>
    <w:p w:rsidR="002D0921" w:rsidRDefault="002D0921">
      <w:pPr>
        <w:pStyle w:val="Index1"/>
        <w:tabs>
          <w:tab w:val="right" w:pos="5030"/>
        </w:tabs>
        <w:rPr>
          <w:noProof/>
        </w:rPr>
      </w:pPr>
      <w:r>
        <w:rPr>
          <w:noProof/>
        </w:rPr>
        <w:t>Advanced Threat Analytics 2016 klienta pārvaldības licence katrai OSE, 13</w:t>
      </w:r>
    </w:p>
    <w:p w:rsidR="002D0921" w:rsidRDefault="002D0921">
      <w:pPr>
        <w:pStyle w:val="Index1"/>
        <w:tabs>
          <w:tab w:val="right" w:pos="5030"/>
        </w:tabs>
        <w:rPr>
          <w:noProof/>
        </w:rPr>
      </w:pPr>
      <w:r>
        <w:rPr>
          <w:noProof/>
        </w:rPr>
        <w:t>Advanced Threat Analytics 2016 klienta pārvaldības licence katram lietotājam, 13</w:t>
      </w:r>
    </w:p>
    <w:p w:rsidR="002D0921" w:rsidRDefault="002D0921">
      <w:pPr>
        <w:pStyle w:val="Index1"/>
        <w:tabs>
          <w:tab w:val="right" w:pos="5030"/>
        </w:tabs>
        <w:rPr>
          <w:noProof/>
        </w:rPr>
      </w:pPr>
      <w:r>
        <w:rPr>
          <w:noProof/>
        </w:rPr>
        <w:t>Advanced Threat Protection, 64</w:t>
      </w:r>
    </w:p>
    <w:p w:rsidR="002D0921" w:rsidRDefault="002D0921">
      <w:pPr>
        <w:pStyle w:val="Index1"/>
        <w:tabs>
          <w:tab w:val="right" w:pos="5030"/>
        </w:tabs>
        <w:rPr>
          <w:noProof/>
        </w:rPr>
      </w:pPr>
      <w:r>
        <w:rPr>
          <w:noProof/>
        </w:rPr>
        <w:t>Apple Macintosh, 39</w:t>
      </w:r>
    </w:p>
    <w:p w:rsidR="002D0921" w:rsidRDefault="002D0921">
      <w:pPr>
        <w:pStyle w:val="Index1"/>
        <w:tabs>
          <w:tab w:val="right" w:pos="5030"/>
        </w:tabs>
        <w:rPr>
          <w:noProof/>
        </w:rPr>
      </w:pPr>
      <w:r>
        <w:rPr>
          <w:noProof/>
        </w:rPr>
        <w:t>Azure Active Directory Basic, 53</w:t>
      </w:r>
    </w:p>
    <w:p w:rsidR="002D0921" w:rsidRDefault="002D0921">
      <w:pPr>
        <w:pStyle w:val="Index1"/>
        <w:tabs>
          <w:tab w:val="right" w:pos="5030"/>
        </w:tabs>
        <w:rPr>
          <w:noProof/>
        </w:rPr>
      </w:pPr>
      <w:r>
        <w:rPr>
          <w:noProof/>
        </w:rPr>
        <w:t>Azure Active Directory Premium, 53</w:t>
      </w:r>
    </w:p>
    <w:p w:rsidR="002D0921" w:rsidRDefault="002D0921">
      <w:pPr>
        <w:pStyle w:val="Index1"/>
        <w:tabs>
          <w:tab w:val="right" w:pos="5030"/>
        </w:tabs>
        <w:rPr>
          <w:noProof/>
        </w:rPr>
      </w:pPr>
      <w:r>
        <w:rPr>
          <w:noProof/>
        </w:rPr>
        <w:t>Azure Active Professional Direct Support, 51</w:t>
      </w:r>
    </w:p>
    <w:p w:rsidR="002D0921" w:rsidRDefault="002D0921">
      <w:pPr>
        <w:pStyle w:val="Index1"/>
        <w:tabs>
          <w:tab w:val="right" w:pos="5030"/>
        </w:tabs>
        <w:rPr>
          <w:noProof/>
        </w:rPr>
      </w:pPr>
      <w:r>
        <w:rPr>
          <w:noProof/>
        </w:rPr>
        <w:t>Azure Active Standard Support, 51</w:t>
      </w:r>
    </w:p>
    <w:p w:rsidR="002D0921" w:rsidRDefault="002D0921">
      <w:pPr>
        <w:pStyle w:val="Index1"/>
        <w:tabs>
          <w:tab w:val="right" w:pos="5030"/>
        </w:tabs>
        <w:rPr>
          <w:noProof/>
        </w:rPr>
      </w:pPr>
      <w:r>
        <w:rPr>
          <w:noProof/>
        </w:rPr>
        <w:t>Azure RemoteApp, 54</w:t>
      </w:r>
    </w:p>
    <w:p w:rsidR="002D0921" w:rsidRDefault="002D0921">
      <w:pPr>
        <w:pStyle w:val="Index1"/>
        <w:tabs>
          <w:tab w:val="right" w:pos="5030"/>
        </w:tabs>
        <w:rPr>
          <w:noProof/>
        </w:rPr>
      </w:pPr>
      <w:r>
        <w:rPr>
          <w:noProof/>
        </w:rPr>
        <w:t>Azure Rights Management Add-on, 62</w:t>
      </w:r>
    </w:p>
    <w:p w:rsidR="002D0921" w:rsidRDefault="002D0921">
      <w:pPr>
        <w:pStyle w:val="Index1"/>
        <w:tabs>
          <w:tab w:val="right" w:pos="5030"/>
        </w:tabs>
        <w:rPr>
          <w:noProof/>
        </w:rPr>
      </w:pPr>
      <w:r>
        <w:rPr>
          <w:noProof/>
        </w:rPr>
        <w:t>Azure Site Recovery, 84</w:t>
      </w:r>
    </w:p>
    <w:p w:rsidR="002D0921" w:rsidRDefault="002D0921">
      <w:pPr>
        <w:pStyle w:val="Index1"/>
        <w:tabs>
          <w:tab w:val="right" w:pos="5030"/>
        </w:tabs>
        <w:rPr>
          <w:noProof/>
        </w:rPr>
      </w:pPr>
      <w:r>
        <w:rPr>
          <w:noProof/>
        </w:rPr>
        <w:t>Bing kartes Asset Management for Windows Eiropai vai Ziemeļamerikai, 66</w:t>
      </w:r>
    </w:p>
    <w:p w:rsidR="002D0921" w:rsidRDefault="002D0921">
      <w:pPr>
        <w:pStyle w:val="Index1"/>
        <w:tabs>
          <w:tab w:val="right" w:pos="5030"/>
        </w:tabs>
        <w:rPr>
          <w:noProof/>
        </w:rPr>
      </w:pPr>
      <w:r>
        <w:rPr>
          <w:noProof/>
        </w:rPr>
        <w:t>Bing kartes Asset Management for Windows Platform Fee mēneša abonements, 66</w:t>
      </w:r>
    </w:p>
    <w:p w:rsidR="002D0921" w:rsidRDefault="002D0921">
      <w:pPr>
        <w:pStyle w:val="Index1"/>
        <w:tabs>
          <w:tab w:val="right" w:pos="5030"/>
        </w:tabs>
        <w:rPr>
          <w:noProof/>
        </w:rPr>
      </w:pPr>
      <w:r>
        <w:rPr>
          <w:noProof/>
        </w:rPr>
        <w:t>Bing kartes Enterprise Fee mēneša abonements, 66</w:t>
      </w:r>
    </w:p>
    <w:p w:rsidR="002D0921" w:rsidRDefault="002D0921">
      <w:pPr>
        <w:pStyle w:val="Index1"/>
        <w:tabs>
          <w:tab w:val="right" w:pos="5030"/>
        </w:tabs>
        <w:rPr>
          <w:noProof/>
        </w:rPr>
      </w:pPr>
      <w:r>
        <w:rPr>
          <w:noProof/>
        </w:rPr>
        <w:t>Bing kartes Internal Website Usage 100K Transactions mēneša abonements, 66</w:t>
      </w:r>
    </w:p>
    <w:p w:rsidR="002D0921" w:rsidRDefault="002D0921">
      <w:pPr>
        <w:pStyle w:val="Index1"/>
        <w:tabs>
          <w:tab w:val="right" w:pos="5030"/>
        </w:tabs>
        <w:rPr>
          <w:noProof/>
        </w:rPr>
      </w:pPr>
      <w:r>
        <w:rPr>
          <w:noProof/>
        </w:rPr>
        <w:t>Bing kartes Internal Website Usage 500K (un vairāk) Transactions mēneša abonements, 66</w:t>
      </w:r>
    </w:p>
    <w:p w:rsidR="002D0921" w:rsidRDefault="002D0921">
      <w:pPr>
        <w:pStyle w:val="Index1"/>
        <w:tabs>
          <w:tab w:val="right" w:pos="5030"/>
        </w:tabs>
        <w:rPr>
          <w:noProof/>
        </w:rPr>
      </w:pPr>
      <w:r>
        <w:rPr>
          <w:noProof/>
        </w:rPr>
        <w:t>Bing kartes Known 5K User mēneša abonements, 66</w:t>
      </w:r>
    </w:p>
    <w:p w:rsidR="002D0921" w:rsidRDefault="002D0921">
      <w:pPr>
        <w:pStyle w:val="Index1"/>
        <w:tabs>
          <w:tab w:val="right" w:pos="5030"/>
        </w:tabs>
        <w:rPr>
          <w:noProof/>
        </w:rPr>
      </w:pPr>
      <w:r>
        <w:rPr>
          <w:noProof/>
        </w:rPr>
        <w:t>Bing kartes Known Per User mēneša abonements, 66</w:t>
      </w:r>
    </w:p>
    <w:p w:rsidR="002D0921" w:rsidRDefault="002D0921">
      <w:pPr>
        <w:pStyle w:val="Index1"/>
        <w:tabs>
          <w:tab w:val="right" w:pos="5030"/>
        </w:tabs>
        <w:rPr>
          <w:noProof/>
        </w:rPr>
      </w:pPr>
      <w:r>
        <w:rPr>
          <w:noProof/>
        </w:rPr>
        <w:t>Bing kartes Light Known 500 User mēneša abonements, 66</w:t>
      </w:r>
    </w:p>
    <w:p w:rsidR="002D0921" w:rsidRDefault="002D0921">
      <w:pPr>
        <w:pStyle w:val="Index1"/>
        <w:tabs>
          <w:tab w:val="right" w:pos="5030"/>
        </w:tabs>
        <w:rPr>
          <w:noProof/>
        </w:rPr>
      </w:pPr>
      <w:r>
        <w:rPr>
          <w:noProof/>
        </w:rPr>
        <w:t>Bing kartes Light Known 5K User mēneša abonements, 66</w:t>
      </w:r>
    </w:p>
    <w:p w:rsidR="002D0921" w:rsidRDefault="002D0921">
      <w:pPr>
        <w:pStyle w:val="Index1"/>
        <w:tabs>
          <w:tab w:val="right" w:pos="5030"/>
        </w:tabs>
        <w:rPr>
          <w:noProof/>
        </w:rPr>
      </w:pPr>
      <w:r>
        <w:rPr>
          <w:noProof/>
        </w:rPr>
        <w:t>Bing kartes Public Website Usage 100K Transaction mēneša abonements, 66</w:t>
      </w:r>
    </w:p>
    <w:p w:rsidR="002D0921" w:rsidRDefault="002D0921">
      <w:pPr>
        <w:pStyle w:val="Index1"/>
        <w:tabs>
          <w:tab w:val="right" w:pos="5030"/>
        </w:tabs>
        <w:rPr>
          <w:noProof/>
        </w:rPr>
      </w:pPr>
      <w:r>
        <w:rPr>
          <w:noProof/>
        </w:rPr>
        <w:t>Bing kartes Public Website Usage 500K (un vairāk) Transactions mēneša abonements, 66</w:t>
      </w:r>
    </w:p>
    <w:p w:rsidR="002D0921" w:rsidRDefault="002D0921">
      <w:pPr>
        <w:pStyle w:val="Index1"/>
        <w:tabs>
          <w:tab w:val="right" w:pos="5030"/>
        </w:tabs>
        <w:rPr>
          <w:noProof/>
        </w:rPr>
      </w:pPr>
      <w:r>
        <w:rPr>
          <w:noProof/>
        </w:rPr>
        <w:t>BizTalk Server, 82</w:t>
      </w:r>
    </w:p>
    <w:p w:rsidR="002D0921" w:rsidRDefault="002D0921">
      <w:pPr>
        <w:pStyle w:val="Index1"/>
        <w:tabs>
          <w:tab w:val="right" w:pos="5030"/>
        </w:tabs>
        <w:rPr>
          <w:noProof/>
        </w:rPr>
      </w:pPr>
      <w:r>
        <w:rPr>
          <w:noProof/>
        </w:rPr>
        <w:t>BizTalk Server 2013, 14</w:t>
      </w:r>
    </w:p>
    <w:p w:rsidR="002D0921" w:rsidRDefault="002D0921">
      <w:pPr>
        <w:pStyle w:val="Index1"/>
        <w:tabs>
          <w:tab w:val="right" w:pos="5030"/>
        </w:tabs>
        <w:rPr>
          <w:noProof/>
        </w:rPr>
      </w:pPr>
      <w:r>
        <w:rPr>
          <w:noProof/>
        </w:rPr>
        <w:t>BizTalk Server 2013 R2 Branch Edition, 13</w:t>
      </w:r>
    </w:p>
    <w:p w:rsidR="002D0921" w:rsidRDefault="002D0921">
      <w:pPr>
        <w:pStyle w:val="Index1"/>
        <w:tabs>
          <w:tab w:val="right" w:pos="5030"/>
        </w:tabs>
        <w:rPr>
          <w:noProof/>
        </w:rPr>
      </w:pPr>
      <w:r>
        <w:rPr>
          <w:noProof/>
        </w:rPr>
        <w:t>BizTalk Server 2013 R2 Branch IDC, 13</w:t>
      </w:r>
    </w:p>
    <w:p w:rsidR="002D0921" w:rsidRDefault="002D0921">
      <w:pPr>
        <w:pStyle w:val="Index1"/>
        <w:tabs>
          <w:tab w:val="right" w:pos="5030"/>
        </w:tabs>
        <w:rPr>
          <w:noProof/>
        </w:rPr>
      </w:pPr>
      <w:r>
        <w:rPr>
          <w:noProof/>
        </w:rPr>
        <w:t>BizTalk Server 2013 R2 Developer, 14</w:t>
      </w:r>
    </w:p>
    <w:p w:rsidR="002D0921" w:rsidRDefault="002D0921">
      <w:pPr>
        <w:pStyle w:val="Index1"/>
        <w:tabs>
          <w:tab w:val="right" w:pos="5030"/>
        </w:tabs>
        <w:rPr>
          <w:noProof/>
        </w:rPr>
      </w:pPr>
      <w:r>
        <w:rPr>
          <w:noProof/>
        </w:rPr>
        <w:t>BizTalk Server 2013 R2 Enterprise Edition, 14</w:t>
      </w:r>
    </w:p>
    <w:p w:rsidR="002D0921" w:rsidRDefault="002D0921">
      <w:pPr>
        <w:pStyle w:val="Index1"/>
        <w:tabs>
          <w:tab w:val="right" w:pos="5030"/>
        </w:tabs>
        <w:rPr>
          <w:noProof/>
        </w:rPr>
      </w:pPr>
      <w:r>
        <w:rPr>
          <w:noProof/>
        </w:rPr>
        <w:t>BizTalk Server 2013 R2 Standard Edition, 14</w:t>
      </w:r>
    </w:p>
    <w:p w:rsidR="002D0921" w:rsidRDefault="002D0921">
      <w:pPr>
        <w:pStyle w:val="Index1"/>
        <w:tabs>
          <w:tab w:val="right" w:pos="5030"/>
        </w:tabs>
        <w:rPr>
          <w:noProof/>
        </w:rPr>
      </w:pPr>
      <w:r>
        <w:rPr>
          <w:noProof/>
        </w:rPr>
        <w:t>BizTalk Server 2013 R2 Standard Edition IDC, 14</w:t>
      </w:r>
    </w:p>
    <w:p w:rsidR="002D0921" w:rsidRDefault="002D0921">
      <w:pPr>
        <w:pStyle w:val="Index1"/>
        <w:tabs>
          <w:tab w:val="right" w:pos="5030"/>
        </w:tabs>
        <w:rPr>
          <w:noProof/>
        </w:rPr>
      </w:pPr>
      <w:r>
        <w:rPr>
          <w:noProof/>
        </w:rPr>
        <w:t>BizTalk Server Branch, 84</w:t>
      </w:r>
    </w:p>
    <w:p w:rsidR="002D0921" w:rsidRDefault="002D0921">
      <w:pPr>
        <w:pStyle w:val="Index1"/>
        <w:tabs>
          <w:tab w:val="right" w:pos="5030"/>
        </w:tabs>
        <w:rPr>
          <w:noProof/>
        </w:rPr>
      </w:pPr>
      <w:r>
        <w:rPr>
          <w:noProof/>
        </w:rPr>
        <w:t>BizTalk Server Enterprise, 84</w:t>
      </w:r>
    </w:p>
    <w:p w:rsidR="002D0921" w:rsidRDefault="002D0921">
      <w:pPr>
        <w:pStyle w:val="Index1"/>
        <w:tabs>
          <w:tab w:val="right" w:pos="5030"/>
        </w:tabs>
        <w:rPr>
          <w:noProof/>
        </w:rPr>
      </w:pPr>
      <w:r>
        <w:rPr>
          <w:noProof/>
        </w:rPr>
        <w:t>BizTalk Server Standard, 84</w:t>
      </w:r>
    </w:p>
    <w:p w:rsidR="002D0921" w:rsidRDefault="002D0921">
      <w:pPr>
        <w:pStyle w:val="Index1"/>
        <w:tabs>
          <w:tab w:val="right" w:pos="5030"/>
        </w:tabs>
        <w:rPr>
          <w:noProof/>
        </w:rPr>
      </w:pPr>
      <w:r>
        <w:rPr>
          <w:noProof/>
        </w:rPr>
        <w:t>Business Productivity Online Deskless Suite, 63</w:t>
      </w:r>
    </w:p>
    <w:p w:rsidR="002D0921" w:rsidRDefault="002D0921">
      <w:pPr>
        <w:pStyle w:val="Index1"/>
        <w:tabs>
          <w:tab w:val="right" w:pos="5030"/>
        </w:tabs>
        <w:rPr>
          <w:noProof/>
        </w:rPr>
      </w:pPr>
      <w:r>
        <w:rPr>
          <w:noProof/>
        </w:rPr>
        <w:t>CIS Datacenter, 82</w:t>
      </w:r>
    </w:p>
    <w:p w:rsidR="002D0921" w:rsidRDefault="002D0921">
      <w:pPr>
        <w:pStyle w:val="Index1"/>
        <w:tabs>
          <w:tab w:val="right" w:pos="5030"/>
        </w:tabs>
        <w:rPr>
          <w:noProof/>
        </w:rPr>
      </w:pPr>
      <w:r>
        <w:rPr>
          <w:noProof/>
        </w:rPr>
        <w:t>CIS Standard, 82</w:t>
      </w:r>
    </w:p>
    <w:p w:rsidR="002D0921" w:rsidRDefault="002D0921">
      <w:pPr>
        <w:pStyle w:val="Index1"/>
        <w:tabs>
          <w:tab w:val="right" w:pos="5030"/>
        </w:tabs>
        <w:rPr>
          <w:noProof/>
        </w:rPr>
      </w:pPr>
      <w:r>
        <w:rPr>
          <w:noProof/>
        </w:rPr>
        <w:t>Commerce Server Enterprise, 84</w:t>
      </w:r>
    </w:p>
    <w:p w:rsidR="002D0921" w:rsidRDefault="002D0921">
      <w:pPr>
        <w:pStyle w:val="Index1"/>
        <w:tabs>
          <w:tab w:val="right" w:pos="5030"/>
        </w:tabs>
        <w:rPr>
          <w:noProof/>
        </w:rPr>
      </w:pPr>
      <w:r>
        <w:rPr>
          <w:noProof/>
        </w:rPr>
        <w:t>Commerce Server Standard, 84</w:t>
      </w:r>
    </w:p>
    <w:p w:rsidR="002D0921" w:rsidRDefault="002D0921">
      <w:pPr>
        <w:pStyle w:val="Index1"/>
        <w:tabs>
          <w:tab w:val="right" w:pos="5030"/>
        </w:tabs>
        <w:rPr>
          <w:noProof/>
        </w:rPr>
      </w:pPr>
      <w:r>
        <w:rPr>
          <w:noProof/>
        </w:rPr>
        <w:t>Communicator for Mac 2011, 24</w:t>
      </w:r>
    </w:p>
    <w:p w:rsidR="002D0921" w:rsidRDefault="002D0921">
      <w:pPr>
        <w:pStyle w:val="Index1"/>
        <w:tabs>
          <w:tab w:val="right" w:pos="5030"/>
        </w:tabs>
        <w:rPr>
          <w:noProof/>
        </w:rPr>
      </w:pPr>
      <w:r>
        <w:rPr>
          <w:noProof/>
        </w:rPr>
        <w:t>Core CAL, 34, 52, 61, 78, 84</w:t>
      </w:r>
    </w:p>
    <w:p w:rsidR="002D0921" w:rsidRDefault="002D0921">
      <w:pPr>
        <w:pStyle w:val="Index1"/>
        <w:tabs>
          <w:tab w:val="right" w:pos="5030"/>
        </w:tabs>
        <w:rPr>
          <w:noProof/>
        </w:rPr>
      </w:pPr>
      <w:r>
        <w:rPr>
          <w:noProof/>
        </w:rPr>
        <w:t>Core CAL Bridge for Office 365, 62</w:t>
      </w:r>
    </w:p>
    <w:p w:rsidR="002D0921" w:rsidRDefault="002D0921">
      <w:pPr>
        <w:pStyle w:val="Index1"/>
        <w:tabs>
          <w:tab w:val="right" w:pos="5030"/>
        </w:tabs>
        <w:rPr>
          <w:noProof/>
        </w:rPr>
      </w:pPr>
      <w:r>
        <w:rPr>
          <w:noProof/>
        </w:rPr>
        <w:t>Core CAL Suite, 15</w:t>
      </w:r>
    </w:p>
    <w:p w:rsidR="002D0921" w:rsidRDefault="002D0921">
      <w:pPr>
        <w:pStyle w:val="Index1"/>
        <w:tabs>
          <w:tab w:val="right" w:pos="5030"/>
        </w:tabs>
        <w:rPr>
          <w:noProof/>
        </w:rPr>
      </w:pPr>
      <w:r>
        <w:rPr>
          <w:noProof/>
        </w:rPr>
        <w:t>Core CAL Suite Bridge for Enterprise Mobility Suite, 84</w:t>
      </w:r>
    </w:p>
    <w:p w:rsidR="002D0921" w:rsidRDefault="002D0921">
      <w:pPr>
        <w:pStyle w:val="Index1"/>
        <w:tabs>
          <w:tab w:val="right" w:pos="5030"/>
        </w:tabs>
        <w:rPr>
          <w:noProof/>
        </w:rPr>
      </w:pPr>
      <w:r>
        <w:rPr>
          <w:noProof/>
        </w:rPr>
        <w:t>Core CAL Suite Bridge for Enterprise Mobility Suite, 15</w:t>
      </w:r>
    </w:p>
    <w:p w:rsidR="002D0921" w:rsidRDefault="002D0921">
      <w:pPr>
        <w:pStyle w:val="Index1"/>
        <w:tabs>
          <w:tab w:val="right" w:pos="5030"/>
        </w:tabs>
        <w:rPr>
          <w:noProof/>
        </w:rPr>
      </w:pPr>
      <w:r>
        <w:rPr>
          <w:noProof/>
        </w:rPr>
        <w:t>Core CAL Suite Bridge for Microsoft Intune, 15, 84</w:t>
      </w:r>
    </w:p>
    <w:p w:rsidR="002D0921" w:rsidRDefault="002D0921">
      <w:pPr>
        <w:pStyle w:val="Index1"/>
        <w:tabs>
          <w:tab w:val="right" w:pos="5030"/>
        </w:tabs>
        <w:rPr>
          <w:noProof/>
        </w:rPr>
      </w:pPr>
      <w:r>
        <w:rPr>
          <w:noProof/>
        </w:rPr>
        <w:t>Core CAL Suite Bridge for Office 365, 15, 52, 84</w:t>
      </w:r>
    </w:p>
    <w:p w:rsidR="002D0921" w:rsidRDefault="002D0921">
      <w:pPr>
        <w:pStyle w:val="Index1"/>
        <w:tabs>
          <w:tab w:val="right" w:pos="5030"/>
        </w:tabs>
        <w:rPr>
          <w:noProof/>
        </w:rPr>
      </w:pPr>
      <w:r>
        <w:rPr>
          <w:noProof/>
        </w:rPr>
        <w:t>Core CAL Suite Bridge for Office 365 un Microsoft Intune, 15, 52, 84</w:t>
      </w:r>
    </w:p>
    <w:p w:rsidR="002D0921" w:rsidRDefault="002D0921">
      <w:pPr>
        <w:pStyle w:val="Index1"/>
        <w:tabs>
          <w:tab w:val="right" w:pos="5030"/>
        </w:tabs>
        <w:rPr>
          <w:noProof/>
        </w:rPr>
      </w:pPr>
      <w:r>
        <w:rPr>
          <w:noProof/>
        </w:rPr>
        <w:t>Core Infrastructure Server Suite Datacenter, 16, 84</w:t>
      </w:r>
    </w:p>
    <w:p w:rsidR="002D0921" w:rsidRDefault="002D0921">
      <w:pPr>
        <w:pStyle w:val="Index1"/>
        <w:tabs>
          <w:tab w:val="right" w:pos="5030"/>
        </w:tabs>
        <w:rPr>
          <w:noProof/>
        </w:rPr>
      </w:pPr>
      <w:r>
        <w:rPr>
          <w:noProof/>
        </w:rPr>
        <w:t>Core Infrastructure Server Suite Standard, 16, 84</w:t>
      </w:r>
    </w:p>
    <w:p w:rsidR="002D0921" w:rsidRDefault="002D0921">
      <w:pPr>
        <w:pStyle w:val="Index1"/>
        <w:tabs>
          <w:tab w:val="right" w:pos="5030"/>
        </w:tabs>
        <w:rPr>
          <w:noProof/>
        </w:rPr>
      </w:pPr>
      <w:r>
        <w:rPr>
          <w:noProof/>
        </w:rPr>
        <w:t>Daudzfaktoru autentifikācija, 54</w:t>
      </w:r>
    </w:p>
    <w:p w:rsidR="002D0921" w:rsidRDefault="002D0921">
      <w:pPr>
        <w:pStyle w:val="Index1"/>
        <w:tabs>
          <w:tab w:val="right" w:pos="5030"/>
        </w:tabs>
        <w:rPr>
          <w:noProof/>
        </w:rPr>
      </w:pPr>
      <w:r>
        <w:rPr>
          <w:noProof/>
        </w:rPr>
        <w:t>Enterprise CAL, 34, 52, 62, 64, 78, 84</w:t>
      </w:r>
    </w:p>
    <w:p w:rsidR="002D0921" w:rsidRDefault="002D0921">
      <w:pPr>
        <w:pStyle w:val="Index1"/>
        <w:tabs>
          <w:tab w:val="right" w:pos="5030"/>
        </w:tabs>
        <w:rPr>
          <w:noProof/>
        </w:rPr>
      </w:pPr>
      <w:r>
        <w:rPr>
          <w:noProof/>
        </w:rPr>
        <w:t>Enterprise CAL Bridge for Enterprise Mobility Suite, 15</w:t>
      </w:r>
    </w:p>
    <w:p w:rsidR="002D0921" w:rsidRDefault="002D0921">
      <w:pPr>
        <w:pStyle w:val="Index1"/>
        <w:tabs>
          <w:tab w:val="right" w:pos="5030"/>
        </w:tabs>
        <w:rPr>
          <w:noProof/>
        </w:rPr>
      </w:pPr>
      <w:r>
        <w:rPr>
          <w:noProof/>
        </w:rPr>
        <w:t>Enterprise CAL Bridge for Enterprise Mobility Suite no SA, 15</w:t>
      </w:r>
    </w:p>
    <w:p w:rsidR="002D0921" w:rsidRDefault="002D0921">
      <w:pPr>
        <w:pStyle w:val="Index1"/>
        <w:tabs>
          <w:tab w:val="right" w:pos="5030"/>
        </w:tabs>
        <w:rPr>
          <w:noProof/>
        </w:rPr>
      </w:pPr>
      <w:r>
        <w:rPr>
          <w:noProof/>
        </w:rPr>
        <w:t>Enterprise CAL Bridge for Office 365, 62</w:t>
      </w:r>
    </w:p>
    <w:p w:rsidR="002D0921" w:rsidRDefault="002D0921">
      <w:pPr>
        <w:pStyle w:val="Index1"/>
        <w:tabs>
          <w:tab w:val="right" w:pos="5030"/>
        </w:tabs>
        <w:rPr>
          <w:noProof/>
        </w:rPr>
      </w:pPr>
      <w:r>
        <w:rPr>
          <w:noProof/>
        </w:rPr>
        <w:t>Enterprise CAL Suite, 15</w:t>
      </w:r>
    </w:p>
    <w:p w:rsidR="002D0921" w:rsidRDefault="002D0921">
      <w:pPr>
        <w:pStyle w:val="Index1"/>
        <w:tabs>
          <w:tab w:val="right" w:pos="5030"/>
        </w:tabs>
        <w:rPr>
          <w:noProof/>
        </w:rPr>
      </w:pPr>
      <w:r>
        <w:rPr>
          <w:noProof/>
        </w:rPr>
        <w:t>Enterprise CAL Suite Bridge for Enterprise Mobility Suite, 84</w:t>
      </w:r>
    </w:p>
    <w:p w:rsidR="002D0921" w:rsidRDefault="002D0921">
      <w:pPr>
        <w:pStyle w:val="Index1"/>
        <w:tabs>
          <w:tab w:val="right" w:pos="5030"/>
        </w:tabs>
        <w:rPr>
          <w:noProof/>
        </w:rPr>
      </w:pPr>
      <w:r>
        <w:rPr>
          <w:noProof/>
        </w:rPr>
        <w:t>Enterprise CAL Suite Bridge for Microsoft Intune, 15, 84</w:t>
      </w:r>
    </w:p>
    <w:p w:rsidR="002D0921" w:rsidRDefault="002D0921">
      <w:pPr>
        <w:pStyle w:val="Index1"/>
        <w:tabs>
          <w:tab w:val="right" w:pos="5030"/>
        </w:tabs>
        <w:rPr>
          <w:noProof/>
        </w:rPr>
      </w:pPr>
      <w:r>
        <w:rPr>
          <w:noProof/>
        </w:rPr>
        <w:t>Enterprise CAL Suite Bridge for Office 365, 15, 52, 84</w:t>
      </w:r>
    </w:p>
    <w:p w:rsidR="002D0921" w:rsidRDefault="002D0921">
      <w:pPr>
        <w:pStyle w:val="Index1"/>
        <w:tabs>
          <w:tab w:val="right" w:pos="5030"/>
        </w:tabs>
        <w:rPr>
          <w:noProof/>
        </w:rPr>
      </w:pPr>
      <w:r>
        <w:rPr>
          <w:noProof/>
        </w:rPr>
        <w:t>Enterprise CAL Suite Bridge for Office 365 From SA, 15</w:t>
      </w:r>
    </w:p>
    <w:p w:rsidR="002D0921" w:rsidRDefault="002D0921">
      <w:pPr>
        <w:pStyle w:val="Index1"/>
        <w:tabs>
          <w:tab w:val="right" w:pos="5030"/>
        </w:tabs>
        <w:rPr>
          <w:noProof/>
        </w:rPr>
      </w:pPr>
      <w:r>
        <w:rPr>
          <w:noProof/>
        </w:rPr>
        <w:t>Enterprise CAL Suite Bridge for Office 365 un Microsoft Intune, 15, 52, 84</w:t>
      </w:r>
    </w:p>
    <w:p w:rsidR="002D0921" w:rsidRDefault="002D0921">
      <w:pPr>
        <w:pStyle w:val="Index1"/>
        <w:tabs>
          <w:tab w:val="right" w:pos="5030"/>
        </w:tabs>
        <w:rPr>
          <w:noProof/>
        </w:rPr>
      </w:pPr>
      <w:r>
        <w:rPr>
          <w:noProof/>
        </w:rPr>
        <w:t>Enterprise Cloud Suite, 55</w:t>
      </w:r>
    </w:p>
    <w:p w:rsidR="002D0921" w:rsidRDefault="002D0921">
      <w:pPr>
        <w:pStyle w:val="Index1"/>
        <w:tabs>
          <w:tab w:val="right" w:pos="5030"/>
        </w:tabs>
        <w:rPr>
          <w:noProof/>
        </w:rPr>
      </w:pPr>
      <w:r>
        <w:rPr>
          <w:noProof/>
        </w:rPr>
        <w:t>Enterprise Cloud Suite Add On, 55</w:t>
      </w:r>
    </w:p>
    <w:p w:rsidR="002D0921" w:rsidRDefault="002D0921">
      <w:pPr>
        <w:pStyle w:val="Index1"/>
        <w:tabs>
          <w:tab w:val="right" w:pos="5030"/>
        </w:tabs>
        <w:rPr>
          <w:noProof/>
        </w:rPr>
      </w:pPr>
      <w:r>
        <w:rPr>
          <w:noProof/>
        </w:rPr>
        <w:t>Enterprise Cloud Suite From SA, 55</w:t>
      </w:r>
    </w:p>
    <w:p w:rsidR="002D0921" w:rsidRDefault="002D0921">
      <w:pPr>
        <w:pStyle w:val="Index1"/>
        <w:tabs>
          <w:tab w:val="right" w:pos="5030"/>
        </w:tabs>
        <w:rPr>
          <w:noProof/>
        </w:rPr>
      </w:pPr>
      <w:r>
        <w:rPr>
          <w:noProof/>
        </w:rPr>
        <w:t>Enterprise Mobility Suite, 15, 16, 52, 55, 62</w:t>
      </w:r>
    </w:p>
    <w:p w:rsidR="002D0921" w:rsidRDefault="002D0921">
      <w:pPr>
        <w:pStyle w:val="Index1"/>
        <w:tabs>
          <w:tab w:val="right" w:pos="5030"/>
        </w:tabs>
        <w:rPr>
          <w:noProof/>
        </w:rPr>
      </w:pPr>
      <w:r>
        <w:rPr>
          <w:noProof/>
        </w:rPr>
        <w:t>Enterprise Mobility Suite Add On, 52</w:t>
      </w:r>
    </w:p>
    <w:p w:rsidR="002D0921" w:rsidRDefault="002D0921">
      <w:pPr>
        <w:pStyle w:val="Index1"/>
        <w:tabs>
          <w:tab w:val="right" w:pos="5030"/>
        </w:tabs>
        <w:rPr>
          <w:noProof/>
        </w:rPr>
      </w:pPr>
      <w:r>
        <w:rPr>
          <w:noProof/>
        </w:rPr>
        <w:t>Enterprise Mobility Suite From SA, 52</w:t>
      </w:r>
    </w:p>
    <w:p w:rsidR="002D0921" w:rsidRDefault="002D0921">
      <w:pPr>
        <w:pStyle w:val="Index1"/>
        <w:tabs>
          <w:tab w:val="right" w:pos="5030"/>
        </w:tabs>
        <w:rPr>
          <w:noProof/>
        </w:rPr>
      </w:pPr>
      <w:r>
        <w:rPr>
          <w:noProof/>
        </w:rPr>
        <w:t>Enterprise Mobility Suite no SA, 56</w:t>
      </w:r>
    </w:p>
    <w:p w:rsidR="002D0921" w:rsidRDefault="002D0921">
      <w:pPr>
        <w:pStyle w:val="Index1"/>
        <w:tabs>
          <w:tab w:val="right" w:pos="5030"/>
        </w:tabs>
        <w:rPr>
          <w:noProof/>
        </w:rPr>
      </w:pPr>
      <w:r>
        <w:rPr>
          <w:noProof/>
        </w:rPr>
        <w:t>Excel 2016, 22</w:t>
      </w:r>
    </w:p>
    <w:p w:rsidR="002D0921" w:rsidRDefault="002D0921">
      <w:pPr>
        <w:pStyle w:val="Index1"/>
        <w:tabs>
          <w:tab w:val="right" w:pos="5030"/>
        </w:tabs>
        <w:rPr>
          <w:noProof/>
        </w:rPr>
      </w:pPr>
      <w:r>
        <w:rPr>
          <w:noProof/>
        </w:rPr>
        <w:t>Excel 2016 for Mac, 24</w:t>
      </w:r>
    </w:p>
    <w:p w:rsidR="002D0921" w:rsidRDefault="002D0921">
      <w:pPr>
        <w:pStyle w:val="Index1"/>
        <w:tabs>
          <w:tab w:val="right" w:pos="5030"/>
        </w:tabs>
        <w:rPr>
          <w:noProof/>
        </w:rPr>
      </w:pPr>
      <w:r>
        <w:rPr>
          <w:noProof/>
        </w:rPr>
        <w:t>Exchange Enterprise CAL with Services, 64</w:t>
      </w:r>
    </w:p>
    <w:p w:rsidR="002D0921" w:rsidRDefault="002D0921">
      <w:pPr>
        <w:pStyle w:val="Index1"/>
        <w:tabs>
          <w:tab w:val="right" w:pos="5030"/>
        </w:tabs>
        <w:rPr>
          <w:noProof/>
        </w:rPr>
      </w:pPr>
      <w:r>
        <w:rPr>
          <w:noProof/>
        </w:rPr>
        <w:t>Exchange Hosted Archive, 64</w:t>
      </w:r>
    </w:p>
    <w:p w:rsidR="002D0921" w:rsidRDefault="002D0921">
      <w:pPr>
        <w:pStyle w:val="Index1"/>
        <w:tabs>
          <w:tab w:val="right" w:pos="5030"/>
        </w:tabs>
        <w:rPr>
          <w:noProof/>
        </w:rPr>
      </w:pPr>
      <w:r>
        <w:rPr>
          <w:noProof/>
        </w:rPr>
        <w:t>Exchange Online 2, 25</w:t>
      </w:r>
    </w:p>
    <w:p w:rsidR="002D0921" w:rsidRDefault="002D0921">
      <w:pPr>
        <w:pStyle w:val="Index1"/>
        <w:tabs>
          <w:tab w:val="right" w:pos="5030"/>
        </w:tabs>
        <w:rPr>
          <w:noProof/>
        </w:rPr>
      </w:pPr>
      <w:r>
        <w:rPr>
          <w:noProof/>
        </w:rPr>
        <w:t>Exchange Online Archiving for Exchange Online, 64</w:t>
      </w:r>
    </w:p>
    <w:p w:rsidR="002D0921" w:rsidRDefault="002D0921">
      <w:pPr>
        <w:pStyle w:val="Index1"/>
        <w:tabs>
          <w:tab w:val="right" w:pos="5030"/>
        </w:tabs>
        <w:rPr>
          <w:noProof/>
        </w:rPr>
      </w:pPr>
      <w:r>
        <w:rPr>
          <w:noProof/>
        </w:rPr>
        <w:t>Exchange Online Archiving for Exchange Server, 15, 64</w:t>
      </w:r>
    </w:p>
    <w:p w:rsidR="002D0921" w:rsidRDefault="002D0921">
      <w:pPr>
        <w:pStyle w:val="Index1"/>
        <w:tabs>
          <w:tab w:val="right" w:pos="5030"/>
        </w:tabs>
        <w:rPr>
          <w:noProof/>
        </w:rPr>
      </w:pPr>
      <w:r>
        <w:rPr>
          <w:noProof/>
        </w:rPr>
        <w:t>Exchange Online Kiosk, 64</w:t>
      </w:r>
    </w:p>
    <w:p w:rsidR="002D0921" w:rsidRDefault="002D0921">
      <w:pPr>
        <w:pStyle w:val="Index1"/>
        <w:tabs>
          <w:tab w:val="right" w:pos="5030"/>
        </w:tabs>
        <w:rPr>
          <w:noProof/>
        </w:rPr>
      </w:pPr>
      <w:r>
        <w:rPr>
          <w:noProof/>
        </w:rPr>
        <w:t>Exchange Online Plan 1, 25, 64</w:t>
      </w:r>
    </w:p>
    <w:p w:rsidR="002D0921" w:rsidRDefault="002D0921">
      <w:pPr>
        <w:pStyle w:val="Index1"/>
        <w:tabs>
          <w:tab w:val="right" w:pos="5030"/>
        </w:tabs>
        <w:rPr>
          <w:noProof/>
        </w:rPr>
      </w:pPr>
      <w:r>
        <w:rPr>
          <w:noProof/>
        </w:rPr>
        <w:t>Exchange Online Plan 1 Add-on, 62, 64</w:t>
      </w:r>
    </w:p>
    <w:p w:rsidR="002D0921" w:rsidRDefault="002D0921">
      <w:pPr>
        <w:pStyle w:val="Index1"/>
        <w:tabs>
          <w:tab w:val="right" w:pos="5030"/>
        </w:tabs>
        <w:rPr>
          <w:noProof/>
        </w:rPr>
      </w:pPr>
      <w:r>
        <w:rPr>
          <w:noProof/>
        </w:rPr>
        <w:t>Exchange Online Plan 1A for Alumni, 64</w:t>
      </w:r>
    </w:p>
    <w:p w:rsidR="002D0921" w:rsidRDefault="002D0921">
      <w:pPr>
        <w:pStyle w:val="Index1"/>
        <w:tabs>
          <w:tab w:val="right" w:pos="5030"/>
        </w:tabs>
        <w:rPr>
          <w:noProof/>
        </w:rPr>
      </w:pPr>
      <w:r>
        <w:rPr>
          <w:noProof/>
        </w:rPr>
        <w:t>Exchange Online Plan 2, 64</w:t>
      </w:r>
    </w:p>
    <w:p w:rsidR="002D0921" w:rsidRDefault="002D0921">
      <w:pPr>
        <w:pStyle w:val="Index1"/>
        <w:tabs>
          <w:tab w:val="right" w:pos="5030"/>
        </w:tabs>
        <w:rPr>
          <w:noProof/>
        </w:rPr>
      </w:pPr>
      <w:r>
        <w:rPr>
          <w:noProof/>
        </w:rPr>
        <w:t>Exchange Online Protection, 15, 64</w:t>
      </w:r>
    </w:p>
    <w:p w:rsidR="002D0921" w:rsidRDefault="002D0921">
      <w:pPr>
        <w:pStyle w:val="Index1"/>
        <w:tabs>
          <w:tab w:val="right" w:pos="5030"/>
        </w:tabs>
        <w:rPr>
          <w:noProof/>
        </w:rPr>
      </w:pPr>
      <w:r>
        <w:rPr>
          <w:noProof/>
        </w:rPr>
        <w:t>Exchange Server, 83</w:t>
      </w:r>
    </w:p>
    <w:p w:rsidR="002D0921" w:rsidRDefault="002D0921">
      <w:pPr>
        <w:pStyle w:val="Index1"/>
        <w:tabs>
          <w:tab w:val="right" w:pos="5030"/>
        </w:tabs>
        <w:rPr>
          <w:noProof/>
        </w:rPr>
      </w:pPr>
      <w:r>
        <w:rPr>
          <w:noProof/>
        </w:rPr>
        <w:t>Exchange Server 2013, 25</w:t>
      </w:r>
    </w:p>
    <w:p w:rsidR="002D0921" w:rsidRDefault="002D0921">
      <w:pPr>
        <w:pStyle w:val="Index1"/>
        <w:tabs>
          <w:tab w:val="right" w:pos="5030"/>
        </w:tabs>
        <w:rPr>
          <w:noProof/>
        </w:rPr>
      </w:pPr>
      <w:r>
        <w:rPr>
          <w:noProof/>
        </w:rPr>
        <w:t>Exchange Server Enterprise, 84</w:t>
      </w:r>
    </w:p>
    <w:p w:rsidR="002D0921" w:rsidRDefault="002D0921">
      <w:pPr>
        <w:pStyle w:val="Index1"/>
        <w:tabs>
          <w:tab w:val="right" w:pos="5030"/>
        </w:tabs>
        <w:rPr>
          <w:noProof/>
        </w:rPr>
      </w:pPr>
      <w:r>
        <w:rPr>
          <w:noProof/>
        </w:rPr>
        <w:t>Exchange Server Enterprise 2016, 25</w:t>
      </w:r>
    </w:p>
    <w:p w:rsidR="002D0921" w:rsidRDefault="002D0921">
      <w:pPr>
        <w:pStyle w:val="Index1"/>
        <w:tabs>
          <w:tab w:val="right" w:pos="5030"/>
        </w:tabs>
        <w:rPr>
          <w:noProof/>
        </w:rPr>
      </w:pPr>
      <w:r>
        <w:rPr>
          <w:noProof/>
        </w:rPr>
        <w:t>Exchange Server Enterprise 2016 CAL, 25</w:t>
      </w:r>
    </w:p>
    <w:p w:rsidR="002D0921" w:rsidRDefault="002D0921">
      <w:pPr>
        <w:pStyle w:val="Index1"/>
        <w:tabs>
          <w:tab w:val="right" w:pos="5030"/>
        </w:tabs>
        <w:rPr>
          <w:noProof/>
        </w:rPr>
      </w:pPr>
      <w:r>
        <w:rPr>
          <w:noProof/>
        </w:rPr>
        <w:t>Exchange Server Standard, 84</w:t>
      </w:r>
    </w:p>
    <w:p w:rsidR="002D0921" w:rsidRDefault="002D0921">
      <w:pPr>
        <w:pStyle w:val="Index1"/>
        <w:tabs>
          <w:tab w:val="right" w:pos="5030"/>
        </w:tabs>
        <w:rPr>
          <w:noProof/>
        </w:rPr>
      </w:pPr>
      <w:r>
        <w:rPr>
          <w:noProof/>
        </w:rPr>
        <w:t>Exchange Server Standard 2016, 25</w:t>
      </w:r>
    </w:p>
    <w:p w:rsidR="002D0921" w:rsidRDefault="002D0921">
      <w:pPr>
        <w:pStyle w:val="Index1"/>
        <w:tabs>
          <w:tab w:val="right" w:pos="5030"/>
        </w:tabs>
        <w:rPr>
          <w:noProof/>
        </w:rPr>
      </w:pPr>
      <w:r>
        <w:rPr>
          <w:noProof/>
        </w:rPr>
        <w:t>Exchange Server Standard 2016 CAL, 25</w:t>
      </w:r>
    </w:p>
    <w:p w:rsidR="002D0921" w:rsidRDefault="002D0921">
      <w:pPr>
        <w:pStyle w:val="Index1"/>
        <w:tabs>
          <w:tab w:val="right" w:pos="5030"/>
        </w:tabs>
        <w:rPr>
          <w:noProof/>
        </w:rPr>
      </w:pPr>
      <w:r>
        <w:rPr>
          <w:noProof/>
        </w:rPr>
        <w:t>Forefront Identity Manager 2010 – Windows Live Edition, 18</w:t>
      </w:r>
    </w:p>
    <w:p w:rsidR="002D0921" w:rsidRDefault="002D0921">
      <w:pPr>
        <w:pStyle w:val="Index1"/>
        <w:tabs>
          <w:tab w:val="right" w:pos="5030"/>
        </w:tabs>
        <w:rPr>
          <w:noProof/>
        </w:rPr>
      </w:pPr>
      <w:r>
        <w:rPr>
          <w:noProof/>
        </w:rPr>
        <w:t>Forefront Identity Manager 2010 R2, 22, 47</w:t>
      </w:r>
    </w:p>
    <w:p w:rsidR="002D0921" w:rsidRDefault="002D0921">
      <w:pPr>
        <w:pStyle w:val="Index1"/>
        <w:tabs>
          <w:tab w:val="right" w:pos="5030"/>
        </w:tabs>
        <w:rPr>
          <w:noProof/>
        </w:rPr>
      </w:pPr>
      <w:r>
        <w:rPr>
          <w:noProof/>
        </w:rPr>
        <w:t>Forefront Identity Manager 2010 R2 – Windows Live Edition, 18</w:t>
      </w:r>
    </w:p>
    <w:p w:rsidR="002D0921" w:rsidRDefault="002D0921">
      <w:pPr>
        <w:pStyle w:val="Index1"/>
        <w:tabs>
          <w:tab w:val="right" w:pos="5030"/>
        </w:tabs>
        <w:rPr>
          <w:noProof/>
        </w:rPr>
      </w:pPr>
      <w:r>
        <w:rPr>
          <w:noProof/>
        </w:rPr>
        <w:t>Forefront TMG Enterprise, 84</w:t>
      </w:r>
    </w:p>
    <w:p w:rsidR="002D0921" w:rsidRDefault="002D0921">
      <w:pPr>
        <w:pStyle w:val="Index1"/>
        <w:tabs>
          <w:tab w:val="right" w:pos="5030"/>
        </w:tabs>
        <w:rPr>
          <w:noProof/>
        </w:rPr>
      </w:pPr>
      <w:r>
        <w:rPr>
          <w:noProof/>
        </w:rPr>
        <w:t>Forefront TMG Standard, 84</w:t>
      </w:r>
    </w:p>
    <w:p w:rsidR="002D0921" w:rsidRDefault="002D0921">
      <w:pPr>
        <w:pStyle w:val="Index1"/>
        <w:tabs>
          <w:tab w:val="right" w:pos="5030"/>
        </w:tabs>
        <w:rPr>
          <w:noProof/>
        </w:rPr>
      </w:pPr>
      <w:r>
        <w:rPr>
          <w:noProof/>
        </w:rPr>
        <w:t>Forefront United Access Gateway 2010, 16</w:t>
      </w:r>
    </w:p>
    <w:p w:rsidR="002D0921" w:rsidRDefault="002D0921">
      <w:pPr>
        <w:pStyle w:val="Index1"/>
        <w:tabs>
          <w:tab w:val="right" w:pos="5030"/>
        </w:tabs>
        <w:rPr>
          <w:noProof/>
        </w:rPr>
      </w:pPr>
      <w:r>
        <w:rPr>
          <w:noProof/>
        </w:rPr>
        <w:t>HPC Pack, 47</w:t>
      </w:r>
    </w:p>
    <w:p w:rsidR="002D0921" w:rsidRDefault="002D0921">
      <w:pPr>
        <w:pStyle w:val="Index1"/>
        <w:tabs>
          <w:tab w:val="right" w:pos="5030"/>
        </w:tabs>
        <w:rPr>
          <w:noProof/>
        </w:rPr>
      </w:pPr>
      <w:r>
        <w:rPr>
          <w:noProof/>
        </w:rPr>
        <w:t>Licence darbam mājās produktam Office Professional Plus 2016, 22</w:t>
      </w:r>
    </w:p>
    <w:p w:rsidR="002D0921" w:rsidRDefault="002D0921">
      <w:pPr>
        <w:pStyle w:val="Index1"/>
        <w:tabs>
          <w:tab w:val="right" w:pos="5030"/>
        </w:tabs>
        <w:rPr>
          <w:noProof/>
        </w:rPr>
      </w:pPr>
      <w:r>
        <w:rPr>
          <w:noProof/>
        </w:rPr>
        <w:t>Licence darbam mājās produktam Office Standard 2016, 22</w:t>
      </w:r>
    </w:p>
    <w:p w:rsidR="002D0921" w:rsidRDefault="002D0921">
      <w:pPr>
        <w:pStyle w:val="Index1"/>
        <w:tabs>
          <w:tab w:val="right" w:pos="5030"/>
        </w:tabs>
        <w:rPr>
          <w:noProof/>
        </w:rPr>
      </w:pPr>
      <w:r>
        <w:rPr>
          <w:noProof/>
        </w:rPr>
        <w:t>Licence darbam mājās, kas paredzēta Mac 2016, 24</w:t>
      </w:r>
    </w:p>
    <w:p w:rsidR="002D0921" w:rsidRDefault="002D0921">
      <w:pPr>
        <w:pStyle w:val="Index1"/>
        <w:tabs>
          <w:tab w:val="right" w:pos="5030"/>
        </w:tabs>
        <w:rPr>
          <w:noProof/>
        </w:rPr>
      </w:pPr>
      <w:r>
        <w:rPr>
          <w:noProof/>
        </w:rPr>
        <w:t>Live Meeting Professional, 28</w:t>
      </w:r>
    </w:p>
    <w:p w:rsidR="002D0921" w:rsidRDefault="002D0921">
      <w:pPr>
        <w:pStyle w:val="Index1"/>
        <w:tabs>
          <w:tab w:val="right" w:pos="5030"/>
        </w:tabs>
        <w:rPr>
          <w:noProof/>
        </w:rPr>
      </w:pPr>
      <w:r>
        <w:rPr>
          <w:noProof/>
        </w:rPr>
        <w:t>Live Meeting Standard, 28</w:t>
      </w:r>
    </w:p>
    <w:p w:rsidR="002D0921" w:rsidRDefault="002D0921">
      <w:pPr>
        <w:pStyle w:val="Index1"/>
        <w:tabs>
          <w:tab w:val="right" w:pos="5030"/>
        </w:tabs>
        <w:rPr>
          <w:noProof/>
        </w:rPr>
      </w:pPr>
      <w:r>
        <w:rPr>
          <w:noProof/>
        </w:rPr>
        <w:t>Lync 2013, 23</w:t>
      </w:r>
    </w:p>
    <w:p w:rsidR="002D0921" w:rsidRDefault="002D0921">
      <w:pPr>
        <w:pStyle w:val="Index1"/>
        <w:tabs>
          <w:tab w:val="right" w:pos="5030"/>
        </w:tabs>
        <w:rPr>
          <w:noProof/>
        </w:rPr>
      </w:pPr>
      <w:r>
        <w:rPr>
          <w:noProof/>
        </w:rPr>
        <w:t>Lync for Mac 2011, 24, 66</w:t>
      </w:r>
    </w:p>
    <w:p w:rsidR="002D0921" w:rsidRDefault="002D0921">
      <w:pPr>
        <w:pStyle w:val="Index1"/>
        <w:tabs>
          <w:tab w:val="right" w:pos="5030"/>
        </w:tabs>
        <w:rPr>
          <w:noProof/>
        </w:rPr>
      </w:pPr>
      <w:r>
        <w:rPr>
          <w:noProof/>
        </w:rPr>
        <w:t>Lync Server 2010, 27</w:t>
      </w:r>
    </w:p>
    <w:p w:rsidR="002D0921" w:rsidRDefault="002D0921">
      <w:pPr>
        <w:pStyle w:val="Index1"/>
        <w:tabs>
          <w:tab w:val="right" w:pos="5030"/>
        </w:tabs>
        <w:rPr>
          <w:noProof/>
        </w:rPr>
      </w:pPr>
      <w:r>
        <w:rPr>
          <w:noProof/>
        </w:rPr>
        <w:t>Lync Server 2013, 27</w:t>
      </w:r>
    </w:p>
    <w:p w:rsidR="002D0921" w:rsidRDefault="002D0921">
      <w:pPr>
        <w:pStyle w:val="Index1"/>
        <w:tabs>
          <w:tab w:val="right" w:pos="5030"/>
        </w:tabs>
        <w:rPr>
          <w:noProof/>
        </w:rPr>
      </w:pPr>
      <w:r>
        <w:rPr>
          <w:noProof/>
        </w:rPr>
        <w:t>Lync Voice Add-on for Enterprise Cloud Suite, 55</w:t>
      </w:r>
    </w:p>
    <w:p w:rsidR="002D0921" w:rsidRDefault="002D0921">
      <w:pPr>
        <w:pStyle w:val="Index1"/>
        <w:tabs>
          <w:tab w:val="right" w:pos="5030"/>
        </w:tabs>
        <w:rPr>
          <w:noProof/>
        </w:rPr>
      </w:pPr>
      <w:r>
        <w:rPr>
          <w:noProof/>
        </w:rPr>
        <w:t>Microsoft Azure pakalpojumi, 51</w:t>
      </w:r>
    </w:p>
    <w:p w:rsidR="002D0921" w:rsidRDefault="002D0921">
      <w:pPr>
        <w:pStyle w:val="Index1"/>
        <w:tabs>
          <w:tab w:val="right" w:pos="5030"/>
        </w:tabs>
        <w:rPr>
          <w:noProof/>
        </w:rPr>
      </w:pPr>
      <w:r>
        <w:rPr>
          <w:noProof/>
        </w:rPr>
        <w:t>Microsoft Azure pakalpojumos, 84</w:t>
      </w:r>
    </w:p>
    <w:p w:rsidR="002D0921" w:rsidRDefault="002D0921">
      <w:pPr>
        <w:pStyle w:val="Index1"/>
        <w:tabs>
          <w:tab w:val="right" w:pos="5030"/>
        </w:tabs>
        <w:rPr>
          <w:noProof/>
        </w:rPr>
      </w:pPr>
      <w:r>
        <w:rPr>
          <w:noProof/>
        </w:rPr>
        <w:t>Microsoft Azure platformas pakalpojumus, 85</w:t>
      </w:r>
    </w:p>
    <w:p w:rsidR="002D0921" w:rsidRDefault="002D0921">
      <w:pPr>
        <w:pStyle w:val="Index1"/>
        <w:tabs>
          <w:tab w:val="right" w:pos="5030"/>
        </w:tabs>
        <w:rPr>
          <w:noProof/>
        </w:rPr>
      </w:pPr>
      <w:r>
        <w:rPr>
          <w:noProof/>
        </w:rPr>
        <w:t>Microsoft Azure Services, 84</w:t>
      </w:r>
    </w:p>
    <w:p w:rsidR="002D0921" w:rsidRDefault="002D0921">
      <w:pPr>
        <w:pStyle w:val="Index1"/>
        <w:tabs>
          <w:tab w:val="right" w:pos="5030"/>
        </w:tabs>
        <w:rPr>
          <w:noProof/>
        </w:rPr>
      </w:pPr>
      <w:r>
        <w:rPr>
          <w:noProof/>
        </w:rPr>
        <w:t>Microsoft Azure Site Recovery, 52</w:t>
      </w:r>
    </w:p>
    <w:p w:rsidR="002D0921" w:rsidRDefault="002D0921">
      <w:pPr>
        <w:pStyle w:val="Index1"/>
        <w:tabs>
          <w:tab w:val="right" w:pos="5030"/>
        </w:tabs>
        <w:rPr>
          <w:noProof/>
        </w:rPr>
      </w:pPr>
      <w:r>
        <w:rPr>
          <w:noProof/>
        </w:rPr>
        <w:t>Microsoft Dynamics AX 2012 R2, 19</w:t>
      </w:r>
    </w:p>
    <w:p w:rsidR="002D0921" w:rsidRDefault="002D0921">
      <w:pPr>
        <w:pStyle w:val="Index1"/>
        <w:tabs>
          <w:tab w:val="right" w:pos="5030"/>
        </w:tabs>
        <w:rPr>
          <w:noProof/>
        </w:rPr>
      </w:pPr>
      <w:r>
        <w:rPr>
          <w:noProof/>
        </w:rPr>
        <w:t>Microsoft Dynamics AX 2012 R3 Enterprise CAL, 19</w:t>
      </w:r>
    </w:p>
    <w:p w:rsidR="002D0921" w:rsidRDefault="002D0921">
      <w:pPr>
        <w:pStyle w:val="Index1"/>
        <w:tabs>
          <w:tab w:val="right" w:pos="5030"/>
        </w:tabs>
        <w:rPr>
          <w:noProof/>
        </w:rPr>
      </w:pPr>
      <w:r>
        <w:rPr>
          <w:noProof/>
        </w:rPr>
        <w:t>Microsoft Dynamics AX 2012 R3 Enterprise papildu CAL, 19</w:t>
      </w:r>
    </w:p>
    <w:p w:rsidR="002D0921" w:rsidRDefault="002D0921">
      <w:pPr>
        <w:pStyle w:val="Index1"/>
        <w:tabs>
          <w:tab w:val="right" w:pos="5030"/>
        </w:tabs>
        <w:rPr>
          <w:noProof/>
        </w:rPr>
      </w:pPr>
      <w:r>
        <w:rPr>
          <w:noProof/>
        </w:rPr>
        <w:t>Microsoft Dynamics AX 2012 R3 funkcionālā CAL, 18</w:t>
      </w:r>
    </w:p>
    <w:p w:rsidR="002D0921" w:rsidRDefault="002D0921">
      <w:pPr>
        <w:pStyle w:val="Index1"/>
        <w:tabs>
          <w:tab w:val="right" w:pos="5030"/>
        </w:tabs>
        <w:rPr>
          <w:noProof/>
        </w:rPr>
      </w:pPr>
      <w:r>
        <w:rPr>
          <w:noProof/>
        </w:rPr>
        <w:t>Microsoft Dynamics AX 2012 R3 funkcionālā papildu CAL, 18</w:t>
      </w:r>
    </w:p>
    <w:p w:rsidR="002D0921" w:rsidRDefault="002D0921">
      <w:pPr>
        <w:pStyle w:val="Index1"/>
        <w:tabs>
          <w:tab w:val="right" w:pos="5030"/>
        </w:tabs>
        <w:rPr>
          <w:noProof/>
        </w:rPr>
      </w:pPr>
      <w:r>
        <w:rPr>
          <w:noProof/>
        </w:rPr>
        <w:t>Microsoft Dynamics AX 2012 R3 pašadministrēšanas CAL, 18</w:t>
      </w:r>
    </w:p>
    <w:p w:rsidR="002D0921" w:rsidRDefault="002D0921">
      <w:pPr>
        <w:pStyle w:val="Index1"/>
        <w:tabs>
          <w:tab w:val="right" w:pos="5030"/>
        </w:tabs>
        <w:rPr>
          <w:noProof/>
        </w:rPr>
      </w:pPr>
      <w:r>
        <w:rPr>
          <w:noProof/>
        </w:rPr>
        <w:t>Microsoft Dynamics AX 2012 R3 Server, 18</w:t>
      </w:r>
    </w:p>
    <w:p w:rsidR="002D0921" w:rsidRDefault="002D0921">
      <w:pPr>
        <w:pStyle w:val="Index1"/>
        <w:tabs>
          <w:tab w:val="right" w:pos="5030"/>
        </w:tabs>
        <w:rPr>
          <w:noProof/>
        </w:rPr>
      </w:pPr>
      <w:r>
        <w:rPr>
          <w:noProof/>
        </w:rPr>
        <w:t>Microsoft Dynamics AX 2012 R3 Standard Commerce Server Core, 18</w:t>
      </w:r>
    </w:p>
    <w:p w:rsidR="002D0921" w:rsidRDefault="002D0921">
      <w:pPr>
        <w:pStyle w:val="Index1"/>
        <w:tabs>
          <w:tab w:val="right" w:pos="5030"/>
        </w:tabs>
        <w:rPr>
          <w:noProof/>
        </w:rPr>
      </w:pPr>
      <w:r>
        <w:rPr>
          <w:noProof/>
        </w:rPr>
        <w:t>Microsoft Dynamics AX 2012 R3 Store Server, 18</w:t>
      </w:r>
    </w:p>
    <w:p w:rsidR="002D0921" w:rsidRDefault="002D0921">
      <w:pPr>
        <w:pStyle w:val="Index1"/>
        <w:tabs>
          <w:tab w:val="right" w:pos="5030"/>
        </w:tabs>
        <w:rPr>
          <w:noProof/>
        </w:rPr>
      </w:pPr>
      <w:r>
        <w:rPr>
          <w:noProof/>
        </w:rPr>
        <w:t>Microsoft Dynamics AX 2012 R3 uzdevuma pildīšanas CAL, 18</w:t>
      </w:r>
    </w:p>
    <w:p w:rsidR="002D0921" w:rsidRDefault="002D0921">
      <w:pPr>
        <w:pStyle w:val="Index1"/>
        <w:tabs>
          <w:tab w:val="right" w:pos="5030"/>
        </w:tabs>
        <w:rPr>
          <w:noProof/>
        </w:rPr>
      </w:pPr>
      <w:r>
        <w:rPr>
          <w:noProof/>
        </w:rPr>
        <w:t>Microsoft Dynamics AX 2012 R3 uzdevuma pildīšanas papildu CAL, 18</w:t>
      </w:r>
    </w:p>
    <w:p w:rsidR="002D0921" w:rsidRDefault="002D0921">
      <w:pPr>
        <w:pStyle w:val="Index1"/>
        <w:tabs>
          <w:tab w:val="right" w:pos="5030"/>
        </w:tabs>
        <w:rPr>
          <w:noProof/>
        </w:rPr>
      </w:pPr>
      <w:r>
        <w:rPr>
          <w:noProof/>
        </w:rPr>
        <w:t>Microsoft Dynamics AX Additional Storage, 56</w:t>
      </w:r>
    </w:p>
    <w:p w:rsidR="002D0921" w:rsidRDefault="002D0921">
      <w:pPr>
        <w:pStyle w:val="Index1"/>
        <w:tabs>
          <w:tab w:val="right" w:pos="5030"/>
        </w:tabs>
        <w:rPr>
          <w:noProof/>
        </w:rPr>
      </w:pPr>
      <w:r>
        <w:rPr>
          <w:noProof/>
        </w:rPr>
        <w:t>Microsoft Dynamics AX Enterprise, 56</w:t>
      </w:r>
    </w:p>
    <w:p w:rsidR="002D0921" w:rsidRDefault="002D0921">
      <w:pPr>
        <w:pStyle w:val="Index1"/>
        <w:tabs>
          <w:tab w:val="right" w:pos="5030"/>
        </w:tabs>
        <w:rPr>
          <w:noProof/>
        </w:rPr>
      </w:pPr>
      <w:r>
        <w:rPr>
          <w:noProof/>
        </w:rPr>
        <w:t>Microsoft Dynamics AX Enterprise CAL, 77</w:t>
      </w:r>
    </w:p>
    <w:p w:rsidR="002D0921" w:rsidRDefault="002D0921">
      <w:pPr>
        <w:pStyle w:val="Index1"/>
        <w:tabs>
          <w:tab w:val="right" w:pos="5030"/>
        </w:tabs>
        <w:rPr>
          <w:noProof/>
        </w:rPr>
      </w:pPr>
      <w:r>
        <w:rPr>
          <w:noProof/>
        </w:rPr>
        <w:t>Microsoft Dynamics AX funkcionālā CAL, 77</w:t>
      </w:r>
    </w:p>
    <w:p w:rsidR="002D0921" w:rsidRDefault="002D0921">
      <w:pPr>
        <w:pStyle w:val="Index1"/>
        <w:tabs>
          <w:tab w:val="right" w:pos="5030"/>
        </w:tabs>
        <w:rPr>
          <w:noProof/>
        </w:rPr>
      </w:pPr>
      <w:r>
        <w:rPr>
          <w:noProof/>
        </w:rPr>
        <w:t>Microsoft Dynamics AX ierīce, 56</w:t>
      </w:r>
    </w:p>
    <w:p w:rsidR="002D0921" w:rsidRDefault="002D0921">
      <w:pPr>
        <w:pStyle w:val="Index1"/>
        <w:tabs>
          <w:tab w:val="right" w:pos="5030"/>
        </w:tabs>
        <w:rPr>
          <w:noProof/>
        </w:rPr>
      </w:pPr>
      <w:r>
        <w:rPr>
          <w:noProof/>
        </w:rPr>
        <w:t>Microsoft Dynamics AX pašadministrēšana, 56</w:t>
      </w:r>
    </w:p>
    <w:p w:rsidR="002D0921" w:rsidRDefault="002D0921">
      <w:pPr>
        <w:pStyle w:val="Index1"/>
        <w:tabs>
          <w:tab w:val="right" w:pos="5030"/>
        </w:tabs>
        <w:rPr>
          <w:noProof/>
        </w:rPr>
      </w:pPr>
      <w:r>
        <w:rPr>
          <w:noProof/>
        </w:rPr>
        <w:t>Microsoft Dynamics AX Professional Direct Support, 56</w:t>
      </w:r>
    </w:p>
    <w:p w:rsidR="002D0921" w:rsidRDefault="002D0921">
      <w:pPr>
        <w:pStyle w:val="Index1"/>
        <w:tabs>
          <w:tab w:val="right" w:pos="5030"/>
        </w:tabs>
        <w:rPr>
          <w:noProof/>
        </w:rPr>
      </w:pPr>
      <w:r>
        <w:rPr>
          <w:noProof/>
        </w:rPr>
        <w:t>Microsoft Dynamics AX Sandbox 1. pakāpe</w:t>
      </w:r>
    </w:p>
    <w:p w:rsidR="002D0921" w:rsidRDefault="002D0921">
      <w:pPr>
        <w:pStyle w:val="Index2"/>
        <w:tabs>
          <w:tab w:val="right" w:pos="5030"/>
        </w:tabs>
        <w:rPr>
          <w:noProof/>
        </w:rPr>
      </w:pPr>
      <w:r>
        <w:rPr>
          <w:noProof/>
        </w:rPr>
        <w:t>izstrādātāju un testa instance, 56</w:t>
      </w:r>
    </w:p>
    <w:p w:rsidR="002D0921" w:rsidRDefault="002D0921">
      <w:pPr>
        <w:pStyle w:val="Index1"/>
        <w:tabs>
          <w:tab w:val="right" w:pos="5030"/>
        </w:tabs>
        <w:rPr>
          <w:noProof/>
        </w:rPr>
      </w:pPr>
      <w:r>
        <w:rPr>
          <w:noProof/>
        </w:rPr>
        <w:t>Microsoft Dynamics AX Sandbox 2. pakāpe</w:t>
      </w:r>
    </w:p>
    <w:p w:rsidR="002D0921" w:rsidRDefault="002D0921">
      <w:pPr>
        <w:pStyle w:val="Index2"/>
        <w:tabs>
          <w:tab w:val="right" w:pos="5030"/>
        </w:tabs>
        <w:rPr>
          <w:noProof/>
        </w:rPr>
      </w:pPr>
      <w:r>
        <w:rPr>
          <w:noProof/>
        </w:rPr>
        <w:t>standarta akcepttesti, 56</w:t>
      </w:r>
    </w:p>
    <w:p w:rsidR="002D0921" w:rsidRDefault="002D0921">
      <w:pPr>
        <w:pStyle w:val="Index1"/>
        <w:tabs>
          <w:tab w:val="right" w:pos="5030"/>
        </w:tabs>
        <w:rPr>
          <w:noProof/>
        </w:rPr>
      </w:pPr>
      <w:r>
        <w:rPr>
          <w:noProof/>
        </w:rPr>
        <w:t>Microsoft Dynamics AX Sandbox 3. pakāpe</w:t>
      </w:r>
    </w:p>
    <w:p w:rsidR="002D0921" w:rsidRDefault="002D0921">
      <w:pPr>
        <w:pStyle w:val="Index2"/>
        <w:tabs>
          <w:tab w:val="right" w:pos="5030"/>
        </w:tabs>
        <w:rPr>
          <w:noProof/>
        </w:rPr>
      </w:pPr>
      <w:r>
        <w:rPr>
          <w:noProof/>
        </w:rPr>
        <w:t>Premier akcepttesti, 56</w:t>
      </w:r>
    </w:p>
    <w:p w:rsidR="002D0921" w:rsidRDefault="002D0921">
      <w:pPr>
        <w:pStyle w:val="Index1"/>
        <w:tabs>
          <w:tab w:val="right" w:pos="5030"/>
        </w:tabs>
        <w:rPr>
          <w:noProof/>
        </w:rPr>
      </w:pPr>
      <w:r>
        <w:rPr>
          <w:noProof/>
        </w:rPr>
        <w:t>Microsoft Dynamics AX Sandbox 4. pakāpe</w:t>
      </w:r>
    </w:p>
    <w:p w:rsidR="002D0921" w:rsidRDefault="002D0921">
      <w:pPr>
        <w:pStyle w:val="Index2"/>
        <w:tabs>
          <w:tab w:val="right" w:pos="5030"/>
        </w:tabs>
        <w:rPr>
          <w:noProof/>
        </w:rPr>
      </w:pPr>
      <w:r>
        <w:rPr>
          <w:noProof/>
        </w:rPr>
        <w:t>standarta veiktspējas testi (Papildinājuma SL), 56</w:t>
      </w:r>
    </w:p>
    <w:p w:rsidR="002D0921" w:rsidRDefault="002D0921">
      <w:pPr>
        <w:pStyle w:val="Index1"/>
        <w:tabs>
          <w:tab w:val="right" w:pos="5030"/>
        </w:tabs>
        <w:rPr>
          <w:noProof/>
        </w:rPr>
      </w:pPr>
      <w:r>
        <w:rPr>
          <w:noProof/>
        </w:rPr>
        <w:t>Microsoft Dynamics AX Sandbox 5. pakāpe</w:t>
      </w:r>
    </w:p>
    <w:p w:rsidR="002D0921" w:rsidRDefault="002D0921">
      <w:pPr>
        <w:pStyle w:val="Index2"/>
        <w:tabs>
          <w:tab w:val="right" w:pos="5030"/>
        </w:tabs>
        <w:rPr>
          <w:noProof/>
        </w:rPr>
      </w:pPr>
      <w:r>
        <w:rPr>
          <w:noProof/>
        </w:rPr>
        <w:t>Premier veiktspējas testi, 56</w:t>
      </w:r>
    </w:p>
    <w:p w:rsidR="002D0921" w:rsidRDefault="002D0921">
      <w:pPr>
        <w:pStyle w:val="Index1"/>
        <w:tabs>
          <w:tab w:val="right" w:pos="5030"/>
        </w:tabs>
        <w:rPr>
          <w:noProof/>
        </w:rPr>
      </w:pPr>
      <w:r>
        <w:rPr>
          <w:noProof/>
        </w:rPr>
        <w:t>Microsoft Dynamics AX Standard Commerce Core Server, 78</w:t>
      </w:r>
    </w:p>
    <w:p w:rsidR="002D0921" w:rsidRDefault="002D0921">
      <w:pPr>
        <w:pStyle w:val="Index1"/>
        <w:tabs>
          <w:tab w:val="right" w:pos="5030"/>
        </w:tabs>
        <w:rPr>
          <w:noProof/>
        </w:rPr>
      </w:pPr>
      <w:r>
        <w:rPr>
          <w:noProof/>
        </w:rPr>
        <w:t>Microsoft Dynamics AX Store Server, 77</w:t>
      </w:r>
    </w:p>
    <w:p w:rsidR="002D0921" w:rsidRDefault="002D0921">
      <w:pPr>
        <w:pStyle w:val="Index1"/>
        <w:tabs>
          <w:tab w:val="right" w:pos="5030"/>
        </w:tabs>
        <w:rPr>
          <w:noProof/>
        </w:rPr>
      </w:pPr>
      <w:r>
        <w:rPr>
          <w:noProof/>
        </w:rPr>
        <w:t>Microsoft Dynamics AX uzdevuma pildīšana, 56</w:t>
      </w:r>
    </w:p>
    <w:p w:rsidR="002D0921" w:rsidRDefault="002D0921">
      <w:pPr>
        <w:pStyle w:val="Index1"/>
        <w:tabs>
          <w:tab w:val="right" w:pos="5030"/>
        </w:tabs>
        <w:rPr>
          <w:noProof/>
        </w:rPr>
      </w:pPr>
      <w:r>
        <w:rPr>
          <w:noProof/>
        </w:rPr>
        <w:t>Microsoft Dynamics AX uzdevuma pildīšanas CAL, 77</w:t>
      </w:r>
    </w:p>
    <w:p w:rsidR="002D0921" w:rsidRDefault="002D0921">
      <w:pPr>
        <w:pStyle w:val="Index1"/>
        <w:tabs>
          <w:tab w:val="right" w:pos="5030"/>
        </w:tabs>
        <w:rPr>
          <w:noProof/>
        </w:rPr>
      </w:pPr>
      <w:r>
        <w:rPr>
          <w:noProof/>
        </w:rPr>
        <w:t>Microsoft Dynamics CRM 2013, 20</w:t>
      </w:r>
    </w:p>
    <w:p w:rsidR="002D0921" w:rsidRDefault="002D0921">
      <w:pPr>
        <w:pStyle w:val="Index1"/>
        <w:tabs>
          <w:tab w:val="right" w:pos="5030"/>
        </w:tabs>
        <w:rPr>
          <w:noProof/>
        </w:rPr>
      </w:pPr>
      <w:r>
        <w:rPr>
          <w:noProof/>
        </w:rPr>
        <w:t>Microsoft Dynamics CRM 2015, 20</w:t>
      </w:r>
    </w:p>
    <w:p w:rsidR="002D0921" w:rsidRDefault="002D0921">
      <w:pPr>
        <w:pStyle w:val="Index1"/>
        <w:tabs>
          <w:tab w:val="right" w:pos="5030"/>
        </w:tabs>
        <w:rPr>
          <w:noProof/>
        </w:rPr>
      </w:pPr>
      <w:r>
        <w:rPr>
          <w:noProof/>
        </w:rPr>
        <w:t>Microsoft Dynamics CRM 2016 Essentials CAL, 20</w:t>
      </w:r>
    </w:p>
    <w:p w:rsidR="002D0921" w:rsidRDefault="002D0921">
      <w:pPr>
        <w:pStyle w:val="Index1"/>
        <w:tabs>
          <w:tab w:val="right" w:pos="5030"/>
        </w:tabs>
        <w:rPr>
          <w:noProof/>
        </w:rPr>
      </w:pPr>
      <w:r>
        <w:rPr>
          <w:noProof/>
        </w:rPr>
        <w:t>Microsoft Dynamics CRM 2016 pamatlietošanas CAL, 20</w:t>
      </w:r>
    </w:p>
    <w:p w:rsidR="002D0921" w:rsidRDefault="002D0921">
      <w:pPr>
        <w:pStyle w:val="Index1"/>
        <w:tabs>
          <w:tab w:val="right" w:pos="5030"/>
        </w:tabs>
        <w:rPr>
          <w:noProof/>
        </w:rPr>
      </w:pPr>
      <w:r>
        <w:rPr>
          <w:noProof/>
        </w:rPr>
        <w:t>Microsoft Dynamics CRM 2016 pamatlietošanas papildu CAL, 20</w:t>
      </w:r>
    </w:p>
    <w:p w:rsidR="002D0921" w:rsidRDefault="002D0921">
      <w:pPr>
        <w:pStyle w:val="Index1"/>
        <w:tabs>
          <w:tab w:val="right" w:pos="5030"/>
        </w:tabs>
        <w:rPr>
          <w:noProof/>
        </w:rPr>
      </w:pPr>
      <w:r>
        <w:rPr>
          <w:noProof/>
        </w:rPr>
        <w:t>Microsoft Dynamics CRM 2016 Professional CAL, 20</w:t>
      </w:r>
    </w:p>
    <w:p w:rsidR="002D0921" w:rsidRDefault="002D0921">
      <w:pPr>
        <w:pStyle w:val="Index1"/>
        <w:tabs>
          <w:tab w:val="right" w:pos="5030"/>
        </w:tabs>
        <w:rPr>
          <w:noProof/>
        </w:rPr>
      </w:pPr>
      <w:r>
        <w:rPr>
          <w:noProof/>
        </w:rPr>
        <w:t>Microsoft Dynamics CRM 2016 Professional papildu CAL, 20</w:t>
      </w:r>
    </w:p>
    <w:p w:rsidR="002D0921" w:rsidRDefault="002D0921">
      <w:pPr>
        <w:pStyle w:val="Index1"/>
        <w:tabs>
          <w:tab w:val="right" w:pos="5030"/>
        </w:tabs>
        <w:rPr>
          <w:noProof/>
        </w:rPr>
      </w:pPr>
      <w:r>
        <w:rPr>
          <w:noProof/>
        </w:rPr>
        <w:t>Microsoft Dynamics CRM CAL, 77</w:t>
      </w:r>
    </w:p>
    <w:p w:rsidR="002D0921" w:rsidRDefault="002D0921">
      <w:pPr>
        <w:pStyle w:val="Index1"/>
        <w:tabs>
          <w:tab w:val="right" w:pos="5030"/>
        </w:tabs>
        <w:rPr>
          <w:noProof/>
        </w:rPr>
      </w:pPr>
      <w:r>
        <w:rPr>
          <w:noProof/>
        </w:rPr>
        <w:t>Microsoft Dynamics CRM Online Additional Non-Production Instance, 57</w:t>
      </w:r>
    </w:p>
    <w:p w:rsidR="002D0921" w:rsidRDefault="002D0921">
      <w:pPr>
        <w:pStyle w:val="Index1"/>
        <w:tabs>
          <w:tab w:val="right" w:pos="5030"/>
        </w:tabs>
        <w:rPr>
          <w:noProof/>
        </w:rPr>
      </w:pPr>
      <w:r>
        <w:rPr>
          <w:noProof/>
        </w:rPr>
        <w:t>Microsoft Dynamics CRM Online Additional Production Instance, 57</w:t>
      </w:r>
    </w:p>
    <w:p w:rsidR="002D0921" w:rsidRDefault="002D0921">
      <w:pPr>
        <w:pStyle w:val="Index1"/>
        <w:tabs>
          <w:tab w:val="right" w:pos="5030"/>
        </w:tabs>
        <w:rPr>
          <w:noProof/>
        </w:rPr>
      </w:pPr>
      <w:r>
        <w:rPr>
          <w:noProof/>
        </w:rPr>
        <w:t>Microsoft Dynamics CRM Online Additional Storage, 57</w:t>
      </w:r>
    </w:p>
    <w:p w:rsidR="002D0921" w:rsidRDefault="002D0921">
      <w:pPr>
        <w:pStyle w:val="Index1"/>
        <w:tabs>
          <w:tab w:val="right" w:pos="5030"/>
        </w:tabs>
        <w:rPr>
          <w:noProof/>
        </w:rPr>
      </w:pPr>
      <w:r>
        <w:rPr>
          <w:noProof/>
        </w:rPr>
        <w:t>Microsoft Dynamics CRM Online Basic, 57</w:t>
      </w:r>
    </w:p>
    <w:p w:rsidR="002D0921" w:rsidRDefault="002D0921">
      <w:pPr>
        <w:pStyle w:val="Index1"/>
        <w:tabs>
          <w:tab w:val="right" w:pos="5030"/>
        </w:tabs>
        <w:rPr>
          <w:noProof/>
        </w:rPr>
      </w:pPr>
      <w:r>
        <w:rPr>
          <w:noProof/>
        </w:rPr>
        <w:t>Microsoft Dynamics CRM Online Basic for SA, 57</w:t>
      </w:r>
    </w:p>
    <w:p w:rsidR="002D0921" w:rsidRDefault="002D0921">
      <w:pPr>
        <w:pStyle w:val="Index1"/>
        <w:tabs>
          <w:tab w:val="right" w:pos="5030"/>
        </w:tabs>
        <w:rPr>
          <w:noProof/>
        </w:rPr>
      </w:pPr>
      <w:r>
        <w:rPr>
          <w:noProof/>
        </w:rPr>
        <w:t>Microsoft Dynamics CRM Online Enhanced Support, 57</w:t>
      </w:r>
    </w:p>
    <w:p w:rsidR="002D0921" w:rsidRDefault="002D0921">
      <w:pPr>
        <w:pStyle w:val="Index1"/>
        <w:tabs>
          <w:tab w:val="right" w:pos="5030"/>
        </w:tabs>
        <w:rPr>
          <w:noProof/>
        </w:rPr>
      </w:pPr>
      <w:r>
        <w:rPr>
          <w:noProof/>
        </w:rPr>
        <w:t>Microsoft Dynamics CRM Online Enterprise, 57</w:t>
      </w:r>
    </w:p>
    <w:p w:rsidR="002D0921" w:rsidRDefault="002D0921">
      <w:pPr>
        <w:pStyle w:val="Index1"/>
        <w:tabs>
          <w:tab w:val="right" w:pos="5030"/>
        </w:tabs>
        <w:rPr>
          <w:noProof/>
        </w:rPr>
      </w:pPr>
      <w:r>
        <w:rPr>
          <w:noProof/>
        </w:rPr>
        <w:t>Microsoft Dynamics CRM Online Enterprise for SA, 57</w:t>
      </w:r>
    </w:p>
    <w:p w:rsidR="002D0921" w:rsidRDefault="002D0921">
      <w:pPr>
        <w:pStyle w:val="Index1"/>
        <w:tabs>
          <w:tab w:val="right" w:pos="5030"/>
        </w:tabs>
        <w:rPr>
          <w:noProof/>
        </w:rPr>
      </w:pPr>
      <w:r>
        <w:rPr>
          <w:noProof/>
        </w:rPr>
        <w:t>Microsoft Dynamics CRM Online Essential, 57</w:t>
      </w:r>
    </w:p>
    <w:p w:rsidR="002D0921" w:rsidRDefault="002D0921">
      <w:pPr>
        <w:pStyle w:val="Index1"/>
        <w:tabs>
          <w:tab w:val="right" w:pos="5030"/>
        </w:tabs>
        <w:rPr>
          <w:noProof/>
        </w:rPr>
      </w:pPr>
      <w:r>
        <w:rPr>
          <w:noProof/>
        </w:rPr>
        <w:t>Microsoft Dynamics CRM Online Essential for SA, 57</w:t>
      </w:r>
    </w:p>
    <w:p w:rsidR="002D0921" w:rsidRDefault="002D0921">
      <w:pPr>
        <w:pStyle w:val="Index1"/>
        <w:tabs>
          <w:tab w:val="right" w:pos="5030"/>
        </w:tabs>
        <w:rPr>
          <w:noProof/>
        </w:rPr>
      </w:pPr>
      <w:r>
        <w:rPr>
          <w:noProof/>
        </w:rPr>
        <w:t>Microsoft Dynamics CRM Online Professional, 57</w:t>
      </w:r>
    </w:p>
    <w:p w:rsidR="002D0921" w:rsidRDefault="002D0921">
      <w:pPr>
        <w:pStyle w:val="Index1"/>
        <w:tabs>
          <w:tab w:val="right" w:pos="5030"/>
        </w:tabs>
        <w:rPr>
          <w:noProof/>
        </w:rPr>
      </w:pPr>
      <w:r>
        <w:rPr>
          <w:noProof/>
        </w:rPr>
        <w:t>Microsoft Dynamics CRM Online Professional Add-on to Office 365, 57</w:t>
      </w:r>
    </w:p>
    <w:p w:rsidR="002D0921" w:rsidRDefault="002D0921">
      <w:pPr>
        <w:pStyle w:val="Index1"/>
        <w:tabs>
          <w:tab w:val="right" w:pos="5030"/>
        </w:tabs>
        <w:rPr>
          <w:noProof/>
        </w:rPr>
      </w:pPr>
      <w:r>
        <w:rPr>
          <w:noProof/>
        </w:rPr>
        <w:t>Microsoft Dynamics CRM Online Professional Add-on to Office 365 for SA, 57</w:t>
      </w:r>
    </w:p>
    <w:p w:rsidR="002D0921" w:rsidRDefault="002D0921">
      <w:pPr>
        <w:pStyle w:val="Index1"/>
        <w:tabs>
          <w:tab w:val="right" w:pos="5030"/>
        </w:tabs>
        <w:rPr>
          <w:noProof/>
        </w:rPr>
      </w:pPr>
      <w:r>
        <w:rPr>
          <w:noProof/>
        </w:rPr>
        <w:t>Microsoft Dynamics CRM Online Professional Direct Support, 57</w:t>
      </w:r>
    </w:p>
    <w:p w:rsidR="002D0921" w:rsidRDefault="002D0921">
      <w:pPr>
        <w:pStyle w:val="Index1"/>
        <w:tabs>
          <w:tab w:val="right" w:pos="5030"/>
        </w:tabs>
        <w:rPr>
          <w:noProof/>
        </w:rPr>
      </w:pPr>
      <w:r>
        <w:rPr>
          <w:noProof/>
        </w:rPr>
        <w:t>Microsoft Dynamics CRM Online Professional for SA, 57</w:t>
      </w:r>
    </w:p>
    <w:p w:rsidR="002D0921" w:rsidRDefault="002D0921">
      <w:pPr>
        <w:pStyle w:val="Index1"/>
        <w:tabs>
          <w:tab w:val="right" w:pos="5030"/>
        </w:tabs>
        <w:rPr>
          <w:noProof/>
        </w:rPr>
      </w:pPr>
      <w:r>
        <w:rPr>
          <w:noProof/>
        </w:rPr>
        <w:t>Microsoft Dynamics CRM pamatlietošanas CAL, 57</w:t>
      </w:r>
    </w:p>
    <w:p w:rsidR="002D0921" w:rsidRDefault="002D0921">
      <w:pPr>
        <w:pStyle w:val="Index1"/>
        <w:tabs>
          <w:tab w:val="right" w:pos="5030"/>
        </w:tabs>
        <w:rPr>
          <w:noProof/>
        </w:rPr>
      </w:pPr>
      <w:r>
        <w:rPr>
          <w:noProof/>
        </w:rPr>
        <w:t>Microsoft Dynamics CRM pamatlietošanas papildu CAL, 57</w:t>
      </w:r>
    </w:p>
    <w:p w:rsidR="002D0921" w:rsidRDefault="002D0921">
      <w:pPr>
        <w:pStyle w:val="Index1"/>
        <w:tabs>
          <w:tab w:val="right" w:pos="5030"/>
        </w:tabs>
        <w:rPr>
          <w:noProof/>
        </w:rPr>
      </w:pPr>
      <w:r>
        <w:rPr>
          <w:noProof/>
        </w:rPr>
        <w:t>Microsoft Dynamics CRM profesionālas lietošanas CAL, 57</w:t>
      </w:r>
    </w:p>
    <w:p w:rsidR="002D0921" w:rsidRDefault="002D0921">
      <w:pPr>
        <w:pStyle w:val="Index1"/>
        <w:tabs>
          <w:tab w:val="right" w:pos="5030"/>
        </w:tabs>
        <w:rPr>
          <w:noProof/>
        </w:rPr>
      </w:pPr>
      <w:r>
        <w:rPr>
          <w:noProof/>
        </w:rPr>
        <w:t>Microsoft Dynamics CRM profesionālas lietošanas papildu CAL, 57</w:t>
      </w:r>
    </w:p>
    <w:p w:rsidR="002D0921" w:rsidRDefault="002D0921">
      <w:pPr>
        <w:pStyle w:val="Index1"/>
        <w:tabs>
          <w:tab w:val="right" w:pos="5030"/>
        </w:tabs>
        <w:rPr>
          <w:noProof/>
        </w:rPr>
      </w:pPr>
      <w:r>
        <w:rPr>
          <w:noProof/>
        </w:rPr>
        <w:t>Microsoft Dynamics CRM Professional CAL, 58</w:t>
      </w:r>
    </w:p>
    <w:p w:rsidR="002D0921" w:rsidRDefault="002D0921">
      <w:pPr>
        <w:pStyle w:val="Index1"/>
        <w:tabs>
          <w:tab w:val="right" w:pos="5030"/>
        </w:tabs>
        <w:rPr>
          <w:noProof/>
        </w:rPr>
      </w:pPr>
      <w:r>
        <w:rPr>
          <w:noProof/>
        </w:rPr>
        <w:t>Microsoft Dynamics CRM Server, 84</w:t>
      </w:r>
    </w:p>
    <w:p w:rsidR="002D0921" w:rsidRDefault="002D0921">
      <w:pPr>
        <w:pStyle w:val="Index1"/>
        <w:tabs>
          <w:tab w:val="right" w:pos="5030"/>
        </w:tabs>
        <w:rPr>
          <w:noProof/>
        </w:rPr>
      </w:pPr>
      <w:r>
        <w:rPr>
          <w:noProof/>
        </w:rPr>
        <w:t>Microsoft Dynamics CRM Server 2011, 77</w:t>
      </w:r>
    </w:p>
    <w:p w:rsidR="002D0921" w:rsidRDefault="002D0921">
      <w:pPr>
        <w:pStyle w:val="Index1"/>
        <w:tabs>
          <w:tab w:val="right" w:pos="5030"/>
        </w:tabs>
        <w:rPr>
          <w:noProof/>
        </w:rPr>
      </w:pPr>
      <w:r>
        <w:rPr>
          <w:noProof/>
        </w:rPr>
        <w:t>Microsoft Dynamics CRM Server 2013, 77</w:t>
      </w:r>
    </w:p>
    <w:p w:rsidR="002D0921" w:rsidRDefault="002D0921">
      <w:pPr>
        <w:pStyle w:val="Index1"/>
        <w:tabs>
          <w:tab w:val="right" w:pos="5030"/>
        </w:tabs>
        <w:rPr>
          <w:noProof/>
        </w:rPr>
      </w:pPr>
      <w:r>
        <w:rPr>
          <w:noProof/>
        </w:rPr>
        <w:t>Microsoft Dynamics CRM Server 2015, 77</w:t>
      </w:r>
    </w:p>
    <w:p w:rsidR="002D0921" w:rsidRDefault="002D0921">
      <w:pPr>
        <w:pStyle w:val="Index1"/>
        <w:tabs>
          <w:tab w:val="right" w:pos="5030"/>
        </w:tabs>
        <w:rPr>
          <w:noProof/>
        </w:rPr>
      </w:pPr>
      <w:r>
        <w:rPr>
          <w:noProof/>
        </w:rPr>
        <w:t>Microsoft Dynamics CRM Server 2016, 20</w:t>
      </w:r>
    </w:p>
    <w:p w:rsidR="002D0921" w:rsidRDefault="002D0921">
      <w:pPr>
        <w:pStyle w:val="Index1"/>
        <w:tabs>
          <w:tab w:val="right" w:pos="5030"/>
        </w:tabs>
        <w:rPr>
          <w:noProof/>
        </w:rPr>
      </w:pPr>
      <w:r>
        <w:rPr>
          <w:noProof/>
        </w:rPr>
        <w:t>Microsoft Dynamics CRM vieglpiekļuves CAL, 57</w:t>
      </w:r>
    </w:p>
    <w:p w:rsidR="002D0921" w:rsidRDefault="002D0921">
      <w:pPr>
        <w:pStyle w:val="Index1"/>
        <w:tabs>
          <w:tab w:val="right" w:pos="5030"/>
        </w:tabs>
        <w:rPr>
          <w:noProof/>
        </w:rPr>
      </w:pPr>
      <w:r>
        <w:rPr>
          <w:noProof/>
        </w:rPr>
        <w:t>Microsoft Dynamics CRM Workgroup Server, 84</w:t>
      </w:r>
    </w:p>
    <w:p w:rsidR="002D0921" w:rsidRDefault="002D0921">
      <w:pPr>
        <w:pStyle w:val="Index1"/>
        <w:tabs>
          <w:tab w:val="right" w:pos="5030"/>
        </w:tabs>
        <w:rPr>
          <w:noProof/>
        </w:rPr>
      </w:pPr>
      <w:r>
        <w:rPr>
          <w:noProof/>
        </w:rPr>
        <w:t>Microsoft Dynamics CRM Workgroup Server 2016, 20</w:t>
      </w:r>
    </w:p>
    <w:p w:rsidR="002D0921" w:rsidRDefault="002D0921">
      <w:pPr>
        <w:pStyle w:val="Index1"/>
        <w:tabs>
          <w:tab w:val="right" w:pos="5030"/>
        </w:tabs>
        <w:rPr>
          <w:noProof/>
        </w:rPr>
      </w:pPr>
      <w:r>
        <w:rPr>
          <w:noProof/>
        </w:rPr>
        <w:t>Microsoft Dynamics darbinieku pašapkalpošanās (Lietotāja SL), 57</w:t>
      </w:r>
    </w:p>
    <w:p w:rsidR="002D0921" w:rsidRDefault="002D0921">
      <w:pPr>
        <w:pStyle w:val="Index1"/>
        <w:tabs>
          <w:tab w:val="right" w:pos="5030"/>
        </w:tabs>
        <w:rPr>
          <w:noProof/>
        </w:rPr>
      </w:pPr>
      <w:r>
        <w:rPr>
          <w:noProof/>
        </w:rPr>
        <w:t>Microsoft Dynamics Marketing Enterprise, 58</w:t>
      </w:r>
    </w:p>
    <w:p w:rsidR="002D0921" w:rsidRDefault="002D0921">
      <w:pPr>
        <w:pStyle w:val="Index1"/>
        <w:tabs>
          <w:tab w:val="right" w:pos="5030"/>
        </w:tabs>
        <w:rPr>
          <w:noProof/>
        </w:rPr>
      </w:pPr>
      <w:r>
        <w:rPr>
          <w:noProof/>
        </w:rPr>
        <w:t>Microsoft Dynamics Marketing Enterprise Extra Storage, 58</w:t>
      </w:r>
    </w:p>
    <w:p w:rsidR="002D0921" w:rsidRDefault="002D0921">
      <w:pPr>
        <w:pStyle w:val="Index1"/>
        <w:tabs>
          <w:tab w:val="right" w:pos="5030"/>
        </w:tabs>
        <w:rPr>
          <w:noProof/>
        </w:rPr>
      </w:pPr>
      <w:r>
        <w:rPr>
          <w:noProof/>
        </w:rPr>
        <w:t>Microsoft Dynamics Marketing Extra Messages, 58</w:t>
      </w:r>
    </w:p>
    <w:p w:rsidR="002D0921" w:rsidRDefault="002D0921">
      <w:pPr>
        <w:pStyle w:val="Index1"/>
        <w:tabs>
          <w:tab w:val="right" w:pos="5030"/>
        </w:tabs>
        <w:rPr>
          <w:noProof/>
        </w:rPr>
      </w:pPr>
      <w:r>
        <w:rPr>
          <w:noProof/>
        </w:rPr>
        <w:t>Microsoft Dynamics Marketing paplašinātais atbalsts, 58</w:t>
      </w:r>
    </w:p>
    <w:p w:rsidR="002D0921" w:rsidRDefault="002D0921">
      <w:pPr>
        <w:pStyle w:val="Index1"/>
        <w:tabs>
          <w:tab w:val="right" w:pos="5030"/>
        </w:tabs>
        <w:rPr>
          <w:noProof/>
        </w:rPr>
      </w:pPr>
      <w:r>
        <w:rPr>
          <w:noProof/>
        </w:rPr>
        <w:t>Microsoft Dynamics Marketing Professional tiešais atbalsts, 58</w:t>
      </w:r>
    </w:p>
    <w:p w:rsidR="002D0921" w:rsidRDefault="002D0921">
      <w:pPr>
        <w:pStyle w:val="Index1"/>
        <w:tabs>
          <w:tab w:val="right" w:pos="5030"/>
        </w:tabs>
        <w:rPr>
          <w:noProof/>
        </w:rPr>
      </w:pPr>
      <w:r>
        <w:rPr>
          <w:noProof/>
        </w:rPr>
        <w:t>Microsoft Dynamics Marketing Sales Collaboration, 57, 58</w:t>
      </w:r>
    </w:p>
    <w:p w:rsidR="002D0921" w:rsidRDefault="002D0921">
      <w:pPr>
        <w:pStyle w:val="Index1"/>
        <w:tabs>
          <w:tab w:val="right" w:pos="5030"/>
        </w:tabs>
        <w:rPr>
          <w:noProof/>
        </w:rPr>
      </w:pPr>
      <w:r>
        <w:rPr>
          <w:noProof/>
        </w:rPr>
        <w:t>Microsoft Dynamics Marketing SMS Credit (Papildinājuma SL), 58</w:t>
      </w:r>
    </w:p>
    <w:p w:rsidR="002D0921" w:rsidRDefault="002D0921">
      <w:pPr>
        <w:pStyle w:val="Index1"/>
        <w:tabs>
          <w:tab w:val="right" w:pos="5030"/>
        </w:tabs>
        <w:rPr>
          <w:noProof/>
        </w:rPr>
      </w:pPr>
      <w:r>
        <w:rPr>
          <w:noProof/>
        </w:rPr>
        <w:t>Microsoft Identity Manager 2016 CAL, 22</w:t>
      </w:r>
    </w:p>
    <w:p w:rsidR="002D0921" w:rsidRDefault="002D0921">
      <w:pPr>
        <w:pStyle w:val="Index1"/>
        <w:tabs>
          <w:tab w:val="right" w:pos="5030"/>
        </w:tabs>
        <w:rPr>
          <w:noProof/>
        </w:rPr>
      </w:pPr>
      <w:r>
        <w:rPr>
          <w:noProof/>
        </w:rPr>
        <w:t>Microsoft Identity Manager 2016 External Connector, 22</w:t>
      </w:r>
    </w:p>
    <w:p w:rsidR="002D0921" w:rsidRDefault="002D0921">
      <w:pPr>
        <w:pStyle w:val="Index1"/>
        <w:tabs>
          <w:tab w:val="right" w:pos="5030"/>
        </w:tabs>
        <w:rPr>
          <w:noProof/>
        </w:rPr>
      </w:pPr>
      <w:r>
        <w:rPr>
          <w:noProof/>
        </w:rPr>
        <w:t>Microsoft Intune, 15, 16, 33, 56</w:t>
      </w:r>
    </w:p>
    <w:p w:rsidR="002D0921" w:rsidRDefault="002D0921">
      <w:pPr>
        <w:pStyle w:val="Index1"/>
        <w:tabs>
          <w:tab w:val="right" w:pos="5030"/>
        </w:tabs>
        <w:rPr>
          <w:noProof/>
        </w:rPr>
      </w:pPr>
      <w:r>
        <w:rPr>
          <w:noProof/>
        </w:rPr>
        <w:t>Microsoft Intune Add-on, 56</w:t>
      </w:r>
    </w:p>
    <w:p w:rsidR="002D0921" w:rsidRDefault="002D0921">
      <w:pPr>
        <w:pStyle w:val="Index1"/>
        <w:tabs>
          <w:tab w:val="right" w:pos="5030"/>
        </w:tabs>
        <w:rPr>
          <w:noProof/>
        </w:rPr>
      </w:pPr>
      <w:r>
        <w:rPr>
          <w:noProof/>
        </w:rPr>
        <w:t>Microsoft Intune User SL Add-on Extra Storage 1 GB, 56</w:t>
      </w:r>
    </w:p>
    <w:p w:rsidR="002D0921" w:rsidRDefault="002D0921">
      <w:pPr>
        <w:pStyle w:val="Index1"/>
        <w:tabs>
          <w:tab w:val="right" w:pos="5030"/>
        </w:tabs>
        <w:rPr>
          <w:noProof/>
        </w:rPr>
      </w:pPr>
      <w:r>
        <w:rPr>
          <w:noProof/>
        </w:rPr>
        <w:t>Microsoft Learning E-Reference Library, 67</w:t>
      </w:r>
    </w:p>
    <w:p w:rsidR="002D0921" w:rsidRDefault="002D0921">
      <w:pPr>
        <w:pStyle w:val="Index1"/>
        <w:tabs>
          <w:tab w:val="right" w:pos="5030"/>
        </w:tabs>
        <w:rPr>
          <w:noProof/>
        </w:rPr>
      </w:pPr>
      <w:r>
        <w:rPr>
          <w:noProof/>
        </w:rPr>
        <w:t>Microsoft Learning Imagine Academy, 67</w:t>
      </w:r>
    </w:p>
    <w:p w:rsidR="002D0921" w:rsidRDefault="002D0921">
      <w:pPr>
        <w:pStyle w:val="Index1"/>
        <w:tabs>
          <w:tab w:val="right" w:pos="5030"/>
        </w:tabs>
        <w:rPr>
          <w:noProof/>
        </w:rPr>
      </w:pPr>
      <w:r>
        <w:rPr>
          <w:noProof/>
        </w:rPr>
        <w:t>Microsoft Learning MCP 1 Exam Vouchers, 67</w:t>
      </w:r>
    </w:p>
    <w:p w:rsidR="002D0921" w:rsidRDefault="002D0921">
      <w:pPr>
        <w:pStyle w:val="Index1"/>
        <w:tabs>
          <w:tab w:val="right" w:pos="5030"/>
        </w:tabs>
        <w:rPr>
          <w:noProof/>
        </w:rPr>
      </w:pPr>
      <w:r>
        <w:rPr>
          <w:noProof/>
        </w:rPr>
        <w:t>Microsoft Learning MCP 30 Exam Vouchers, 67</w:t>
      </w:r>
    </w:p>
    <w:p w:rsidR="002D0921" w:rsidRDefault="002D0921">
      <w:pPr>
        <w:pStyle w:val="Index1"/>
        <w:tabs>
          <w:tab w:val="right" w:pos="5030"/>
        </w:tabs>
        <w:rPr>
          <w:noProof/>
        </w:rPr>
      </w:pPr>
      <w:r>
        <w:rPr>
          <w:noProof/>
        </w:rPr>
        <w:t>Microsoft Learning MOS 500 Exam Site License, 67</w:t>
      </w:r>
    </w:p>
    <w:p w:rsidR="002D0921" w:rsidRDefault="002D0921">
      <w:pPr>
        <w:pStyle w:val="Index1"/>
        <w:tabs>
          <w:tab w:val="right" w:pos="5030"/>
        </w:tabs>
        <w:rPr>
          <w:noProof/>
        </w:rPr>
      </w:pPr>
      <w:r>
        <w:rPr>
          <w:noProof/>
        </w:rPr>
        <w:t>Microsoft Learning MTA 250 Exam Site License, 67</w:t>
      </w:r>
    </w:p>
    <w:p w:rsidR="002D0921" w:rsidRDefault="002D0921">
      <w:pPr>
        <w:pStyle w:val="Index1"/>
        <w:tabs>
          <w:tab w:val="right" w:pos="5030"/>
        </w:tabs>
        <w:rPr>
          <w:noProof/>
        </w:rPr>
      </w:pPr>
      <w:r>
        <w:rPr>
          <w:noProof/>
        </w:rPr>
        <w:t>Microsoft Office Audit un Control Management Server 2013, 26</w:t>
      </w:r>
    </w:p>
    <w:p w:rsidR="002D0921" w:rsidRDefault="002D0921">
      <w:pPr>
        <w:pStyle w:val="Index1"/>
        <w:tabs>
          <w:tab w:val="right" w:pos="5030"/>
        </w:tabs>
        <w:rPr>
          <w:noProof/>
        </w:rPr>
      </w:pPr>
      <w:r>
        <w:rPr>
          <w:noProof/>
        </w:rPr>
        <w:t>Microsoft Social Engagement, 57</w:t>
      </w:r>
    </w:p>
    <w:p w:rsidR="002D0921" w:rsidRDefault="002D0921">
      <w:pPr>
        <w:pStyle w:val="Index1"/>
        <w:tabs>
          <w:tab w:val="right" w:pos="5030"/>
        </w:tabs>
        <w:rPr>
          <w:noProof/>
        </w:rPr>
      </w:pPr>
      <w:r>
        <w:rPr>
          <w:noProof/>
        </w:rPr>
        <w:t>Microsoft Social Engagement Additional Posts, 58</w:t>
      </w:r>
    </w:p>
    <w:p w:rsidR="002D0921" w:rsidRDefault="002D0921">
      <w:pPr>
        <w:pStyle w:val="Index1"/>
        <w:tabs>
          <w:tab w:val="right" w:pos="5030"/>
        </w:tabs>
        <w:rPr>
          <w:noProof/>
        </w:rPr>
      </w:pPr>
      <w:r>
        <w:rPr>
          <w:noProof/>
        </w:rPr>
        <w:t>Microsoft Social Engagement Enterprise, 58</w:t>
      </w:r>
    </w:p>
    <w:p w:rsidR="002D0921" w:rsidRDefault="002D0921">
      <w:pPr>
        <w:pStyle w:val="Index1"/>
        <w:tabs>
          <w:tab w:val="right" w:pos="5030"/>
        </w:tabs>
        <w:rPr>
          <w:noProof/>
        </w:rPr>
      </w:pPr>
      <w:r>
        <w:rPr>
          <w:noProof/>
        </w:rPr>
        <w:t>Microsoft Social Engagement paplašinātais atbalsts, 58</w:t>
      </w:r>
    </w:p>
    <w:p w:rsidR="002D0921" w:rsidRDefault="002D0921">
      <w:pPr>
        <w:pStyle w:val="Index1"/>
        <w:tabs>
          <w:tab w:val="right" w:pos="5030"/>
        </w:tabs>
        <w:rPr>
          <w:noProof/>
        </w:rPr>
      </w:pPr>
      <w:r>
        <w:rPr>
          <w:noProof/>
        </w:rPr>
        <w:t>Microsoft Social Engagement Professional, 58</w:t>
      </w:r>
    </w:p>
    <w:p w:rsidR="002D0921" w:rsidRDefault="002D0921">
      <w:pPr>
        <w:pStyle w:val="Index1"/>
        <w:tabs>
          <w:tab w:val="right" w:pos="5030"/>
        </w:tabs>
        <w:rPr>
          <w:noProof/>
        </w:rPr>
      </w:pPr>
      <w:r>
        <w:rPr>
          <w:noProof/>
        </w:rPr>
        <w:t>Microsoft Social Engagement Professional Add-on, 58</w:t>
      </w:r>
    </w:p>
    <w:p w:rsidR="002D0921" w:rsidRDefault="002D0921">
      <w:pPr>
        <w:pStyle w:val="Index1"/>
        <w:tabs>
          <w:tab w:val="right" w:pos="5030"/>
        </w:tabs>
        <w:rPr>
          <w:noProof/>
        </w:rPr>
      </w:pPr>
      <w:r>
        <w:rPr>
          <w:noProof/>
        </w:rPr>
        <w:t>Microsoft Social Engagement Professional Direct Support, 58</w:t>
      </w:r>
    </w:p>
    <w:p w:rsidR="002D0921" w:rsidRDefault="002D0921">
      <w:pPr>
        <w:pStyle w:val="Index1"/>
        <w:tabs>
          <w:tab w:val="right" w:pos="5030"/>
        </w:tabs>
        <w:rPr>
          <w:noProof/>
        </w:rPr>
      </w:pPr>
      <w:r>
        <w:rPr>
          <w:noProof/>
        </w:rPr>
        <w:t>Microsoft Translator API, 67</w:t>
      </w:r>
    </w:p>
    <w:p w:rsidR="002D0921" w:rsidRDefault="002D0921">
      <w:pPr>
        <w:pStyle w:val="Index1"/>
        <w:tabs>
          <w:tab w:val="right" w:pos="5030"/>
        </w:tabs>
        <w:rPr>
          <w:noProof/>
        </w:rPr>
      </w:pPr>
      <w:r>
        <w:rPr>
          <w:noProof/>
        </w:rPr>
        <w:t>MSDN platformas, 35</w:t>
      </w:r>
    </w:p>
    <w:p w:rsidR="002D0921" w:rsidRDefault="002D0921">
      <w:pPr>
        <w:pStyle w:val="Index1"/>
        <w:tabs>
          <w:tab w:val="right" w:pos="5030"/>
        </w:tabs>
        <w:rPr>
          <w:noProof/>
        </w:rPr>
      </w:pPr>
      <w:r>
        <w:rPr>
          <w:noProof/>
        </w:rPr>
        <w:t>Office 2013, 23</w:t>
      </w:r>
    </w:p>
    <w:p w:rsidR="002D0921" w:rsidRDefault="002D0921">
      <w:pPr>
        <w:pStyle w:val="Index1"/>
        <w:tabs>
          <w:tab w:val="right" w:pos="5030"/>
        </w:tabs>
        <w:rPr>
          <w:noProof/>
        </w:rPr>
      </w:pPr>
      <w:r>
        <w:rPr>
          <w:noProof/>
        </w:rPr>
        <w:t>Office 2016 for Mac Standard, 24</w:t>
      </w:r>
    </w:p>
    <w:p w:rsidR="002D0921" w:rsidRDefault="002D0921">
      <w:pPr>
        <w:pStyle w:val="Index1"/>
        <w:tabs>
          <w:tab w:val="right" w:pos="5030"/>
        </w:tabs>
        <w:rPr>
          <w:noProof/>
        </w:rPr>
      </w:pPr>
      <w:r>
        <w:rPr>
          <w:noProof/>
        </w:rPr>
        <w:t>Office 365 Advanced eDiscovery, 64</w:t>
      </w:r>
    </w:p>
    <w:p w:rsidR="002D0921" w:rsidRDefault="002D0921">
      <w:pPr>
        <w:pStyle w:val="Index1"/>
        <w:tabs>
          <w:tab w:val="right" w:pos="5030"/>
        </w:tabs>
        <w:rPr>
          <w:noProof/>
        </w:rPr>
      </w:pPr>
      <w:r>
        <w:rPr>
          <w:noProof/>
        </w:rPr>
        <w:t>Office 365 Business, 59</w:t>
      </w:r>
    </w:p>
    <w:p w:rsidR="002D0921" w:rsidRDefault="002D0921">
      <w:pPr>
        <w:pStyle w:val="Index1"/>
        <w:tabs>
          <w:tab w:val="right" w:pos="5030"/>
        </w:tabs>
        <w:rPr>
          <w:noProof/>
        </w:rPr>
      </w:pPr>
      <w:r>
        <w:rPr>
          <w:noProof/>
        </w:rPr>
        <w:t>Office 365 Business Essentials, 61</w:t>
      </w:r>
    </w:p>
    <w:p w:rsidR="002D0921" w:rsidRDefault="002D0921">
      <w:pPr>
        <w:pStyle w:val="Index1"/>
        <w:tabs>
          <w:tab w:val="right" w:pos="5030"/>
        </w:tabs>
        <w:rPr>
          <w:noProof/>
        </w:rPr>
      </w:pPr>
      <w:r>
        <w:rPr>
          <w:noProof/>
        </w:rPr>
        <w:t>Office 365 Business Premium, 61</w:t>
      </w:r>
    </w:p>
    <w:p w:rsidR="002D0921" w:rsidRDefault="002D0921">
      <w:pPr>
        <w:pStyle w:val="Index1"/>
        <w:tabs>
          <w:tab w:val="right" w:pos="5030"/>
        </w:tabs>
        <w:rPr>
          <w:noProof/>
        </w:rPr>
      </w:pPr>
      <w:r>
        <w:rPr>
          <w:noProof/>
        </w:rPr>
        <w:t>Office 365 Customer Lockbox, 63</w:t>
      </w:r>
    </w:p>
    <w:p w:rsidR="002D0921" w:rsidRDefault="002D0921">
      <w:pPr>
        <w:pStyle w:val="Index1"/>
        <w:tabs>
          <w:tab w:val="right" w:pos="5030"/>
        </w:tabs>
        <w:rPr>
          <w:noProof/>
        </w:rPr>
      </w:pPr>
      <w:r>
        <w:rPr>
          <w:noProof/>
        </w:rPr>
        <w:t>Office 365 Delve Analytics, 63</w:t>
      </w:r>
    </w:p>
    <w:p w:rsidR="002D0921" w:rsidRDefault="002D0921">
      <w:pPr>
        <w:pStyle w:val="Index1"/>
        <w:tabs>
          <w:tab w:val="right" w:pos="5030"/>
        </w:tabs>
        <w:rPr>
          <w:noProof/>
        </w:rPr>
      </w:pPr>
      <w:r>
        <w:rPr>
          <w:noProof/>
        </w:rPr>
        <w:t>Office 365 E3 no SA, 56</w:t>
      </w:r>
    </w:p>
    <w:p w:rsidR="002D0921" w:rsidRDefault="002D0921">
      <w:pPr>
        <w:pStyle w:val="Index1"/>
        <w:tabs>
          <w:tab w:val="right" w:pos="5030"/>
        </w:tabs>
        <w:rPr>
          <w:noProof/>
        </w:rPr>
      </w:pPr>
      <w:r>
        <w:rPr>
          <w:noProof/>
        </w:rPr>
        <w:t>Office 365 Education, 61</w:t>
      </w:r>
    </w:p>
    <w:p w:rsidR="002D0921" w:rsidRDefault="002D0921">
      <w:pPr>
        <w:pStyle w:val="Index1"/>
        <w:tabs>
          <w:tab w:val="right" w:pos="5030"/>
        </w:tabs>
        <w:rPr>
          <w:noProof/>
        </w:rPr>
      </w:pPr>
      <w:r>
        <w:rPr>
          <w:noProof/>
        </w:rPr>
        <w:t>Office 365 Enterprise, 15</w:t>
      </w:r>
    </w:p>
    <w:p w:rsidR="002D0921" w:rsidRDefault="002D0921">
      <w:pPr>
        <w:pStyle w:val="Index1"/>
        <w:tabs>
          <w:tab w:val="right" w:pos="5030"/>
        </w:tabs>
        <w:rPr>
          <w:noProof/>
        </w:rPr>
      </w:pPr>
      <w:r>
        <w:rPr>
          <w:noProof/>
        </w:rPr>
        <w:t>Office 365 Enterprise E1, 15, 61</w:t>
      </w:r>
    </w:p>
    <w:p w:rsidR="002D0921" w:rsidRDefault="002D0921">
      <w:pPr>
        <w:pStyle w:val="Index1"/>
        <w:tabs>
          <w:tab w:val="right" w:pos="5030"/>
        </w:tabs>
        <w:rPr>
          <w:noProof/>
        </w:rPr>
      </w:pPr>
      <w:r>
        <w:rPr>
          <w:noProof/>
        </w:rPr>
        <w:t>Office 365 Enterprise E1 From SA, 61</w:t>
      </w:r>
    </w:p>
    <w:p w:rsidR="002D0921" w:rsidRDefault="002D0921">
      <w:pPr>
        <w:pStyle w:val="Index1"/>
        <w:tabs>
          <w:tab w:val="right" w:pos="5030"/>
        </w:tabs>
        <w:rPr>
          <w:noProof/>
        </w:rPr>
      </w:pPr>
      <w:r>
        <w:rPr>
          <w:noProof/>
        </w:rPr>
        <w:t>Office 365 Enterprise E1 un Microsoft Intune, 15</w:t>
      </w:r>
    </w:p>
    <w:p w:rsidR="002D0921" w:rsidRDefault="002D0921">
      <w:pPr>
        <w:pStyle w:val="Index1"/>
        <w:tabs>
          <w:tab w:val="right" w:pos="5030"/>
        </w:tabs>
        <w:rPr>
          <w:noProof/>
        </w:rPr>
      </w:pPr>
      <w:r>
        <w:rPr>
          <w:noProof/>
        </w:rPr>
        <w:t>Office 365 Enterprise E1, E3Add-on, 61</w:t>
      </w:r>
    </w:p>
    <w:p w:rsidR="002D0921" w:rsidRDefault="002D0921">
      <w:pPr>
        <w:pStyle w:val="Index1"/>
        <w:tabs>
          <w:tab w:val="right" w:pos="5030"/>
        </w:tabs>
        <w:rPr>
          <w:noProof/>
        </w:rPr>
      </w:pPr>
      <w:r>
        <w:rPr>
          <w:noProof/>
        </w:rPr>
        <w:t>Office 365 Enterprise E3, 15, 55, 61</w:t>
      </w:r>
    </w:p>
    <w:p w:rsidR="002D0921" w:rsidRDefault="002D0921">
      <w:pPr>
        <w:pStyle w:val="Index1"/>
        <w:tabs>
          <w:tab w:val="right" w:pos="5030"/>
        </w:tabs>
        <w:rPr>
          <w:noProof/>
        </w:rPr>
      </w:pPr>
      <w:r>
        <w:rPr>
          <w:noProof/>
        </w:rPr>
        <w:t>Office 365 Enterprise E3 From SA, 61</w:t>
      </w:r>
    </w:p>
    <w:p w:rsidR="002D0921" w:rsidRDefault="002D0921">
      <w:pPr>
        <w:pStyle w:val="Index1"/>
        <w:tabs>
          <w:tab w:val="right" w:pos="5030"/>
        </w:tabs>
        <w:rPr>
          <w:noProof/>
        </w:rPr>
      </w:pPr>
      <w:r>
        <w:rPr>
          <w:noProof/>
        </w:rPr>
        <w:t>Office 365 Enterprise E3 un Microsoft Intune, 15, 16</w:t>
      </w:r>
    </w:p>
    <w:p w:rsidR="002D0921" w:rsidRDefault="002D0921">
      <w:pPr>
        <w:pStyle w:val="Index1"/>
        <w:tabs>
          <w:tab w:val="right" w:pos="5030"/>
        </w:tabs>
        <w:rPr>
          <w:noProof/>
        </w:rPr>
      </w:pPr>
      <w:r>
        <w:rPr>
          <w:noProof/>
        </w:rPr>
        <w:t>Office 365 Enterprise E3, E4 bez ProPlus Add-on, 61</w:t>
      </w:r>
    </w:p>
    <w:p w:rsidR="002D0921" w:rsidRDefault="002D0921">
      <w:pPr>
        <w:pStyle w:val="Index1"/>
        <w:tabs>
          <w:tab w:val="right" w:pos="5030"/>
        </w:tabs>
        <w:rPr>
          <w:noProof/>
        </w:rPr>
      </w:pPr>
      <w:r>
        <w:rPr>
          <w:noProof/>
        </w:rPr>
        <w:t>Office 365 Enterprise E4, 16, 61</w:t>
      </w:r>
    </w:p>
    <w:p w:rsidR="002D0921" w:rsidRDefault="002D0921">
      <w:pPr>
        <w:pStyle w:val="Index1"/>
        <w:tabs>
          <w:tab w:val="right" w:pos="5030"/>
        </w:tabs>
        <w:rPr>
          <w:noProof/>
        </w:rPr>
      </w:pPr>
      <w:r>
        <w:rPr>
          <w:noProof/>
        </w:rPr>
        <w:t>Office 365 Enterprise E4 Add-on, 61</w:t>
      </w:r>
    </w:p>
    <w:p w:rsidR="002D0921" w:rsidRDefault="002D0921">
      <w:pPr>
        <w:pStyle w:val="Index1"/>
        <w:tabs>
          <w:tab w:val="right" w:pos="5030"/>
        </w:tabs>
        <w:rPr>
          <w:noProof/>
        </w:rPr>
      </w:pPr>
      <w:r>
        <w:rPr>
          <w:noProof/>
        </w:rPr>
        <w:t>Office 365 Enterprise E4 From SA, 61</w:t>
      </w:r>
    </w:p>
    <w:p w:rsidR="002D0921" w:rsidRDefault="002D0921">
      <w:pPr>
        <w:pStyle w:val="Index1"/>
        <w:tabs>
          <w:tab w:val="right" w:pos="5030"/>
        </w:tabs>
        <w:rPr>
          <w:noProof/>
        </w:rPr>
      </w:pPr>
      <w:r>
        <w:rPr>
          <w:noProof/>
        </w:rPr>
        <w:t>Office 365 Enterprise E4 un Microsoft Intune, 15, 16</w:t>
      </w:r>
    </w:p>
    <w:p w:rsidR="002D0921" w:rsidRDefault="002D0921">
      <w:pPr>
        <w:pStyle w:val="Index1"/>
        <w:tabs>
          <w:tab w:val="right" w:pos="5030"/>
        </w:tabs>
        <w:rPr>
          <w:noProof/>
        </w:rPr>
      </w:pPr>
      <w:r>
        <w:rPr>
          <w:noProof/>
        </w:rPr>
        <w:t>Office 365 Enterprise E5 (Lietotāja SL), 61</w:t>
      </w:r>
    </w:p>
    <w:p w:rsidR="002D0921" w:rsidRDefault="002D0921">
      <w:pPr>
        <w:pStyle w:val="Index1"/>
        <w:tabs>
          <w:tab w:val="right" w:pos="5030"/>
        </w:tabs>
        <w:rPr>
          <w:noProof/>
        </w:rPr>
      </w:pPr>
      <w:r>
        <w:rPr>
          <w:noProof/>
        </w:rPr>
        <w:t>Office 365 Enterprise E5 Add-on, 61</w:t>
      </w:r>
    </w:p>
    <w:p w:rsidR="002D0921" w:rsidRDefault="002D0921">
      <w:pPr>
        <w:pStyle w:val="Index1"/>
        <w:tabs>
          <w:tab w:val="right" w:pos="5030"/>
        </w:tabs>
        <w:rPr>
          <w:noProof/>
        </w:rPr>
      </w:pPr>
      <w:r>
        <w:rPr>
          <w:noProof/>
        </w:rPr>
        <w:t>Office 365 Enterprise E5 From SA, 61</w:t>
      </w:r>
    </w:p>
    <w:p w:rsidR="002D0921" w:rsidRDefault="002D0921">
      <w:pPr>
        <w:pStyle w:val="Index1"/>
        <w:tabs>
          <w:tab w:val="right" w:pos="5030"/>
        </w:tabs>
        <w:rPr>
          <w:noProof/>
        </w:rPr>
      </w:pPr>
      <w:r>
        <w:rPr>
          <w:noProof/>
        </w:rPr>
        <w:t>Office 365 Enterprise K1, 61</w:t>
      </w:r>
    </w:p>
    <w:p w:rsidR="002D0921" w:rsidRDefault="002D0921">
      <w:pPr>
        <w:pStyle w:val="Index1"/>
        <w:tabs>
          <w:tab w:val="right" w:pos="5030"/>
        </w:tabs>
        <w:rPr>
          <w:noProof/>
        </w:rPr>
      </w:pPr>
      <w:r>
        <w:rPr>
          <w:noProof/>
        </w:rPr>
        <w:t>Office 365 Extra File Storage 1 GB, 65</w:t>
      </w:r>
    </w:p>
    <w:p w:rsidR="002D0921" w:rsidRDefault="002D0921">
      <w:pPr>
        <w:pStyle w:val="Index1"/>
        <w:tabs>
          <w:tab w:val="right" w:pos="5030"/>
        </w:tabs>
        <w:rPr>
          <w:noProof/>
        </w:rPr>
      </w:pPr>
      <w:r>
        <w:rPr>
          <w:noProof/>
        </w:rPr>
        <w:t>Office 365 importēšanas pakalpojums, 64</w:t>
      </w:r>
    </w:p>
    <w:p w:rsidR="002D0921" w:rsidRDefault="002D0921">
      <w:pPr>
        <w:pStyle w:val="Index1"/>
        <w:tabs>
          <w:tab w:val="right" w:pos="5030"/>
        </w:tabs>
        <w:rPr>
          <w:noProof/>
        </w:rPr>
      </w:pPr>
      <w:r>
        <w:rPr>
          <w:noProof/>
        </w:rPr>
        <w:t>Office 365 Midsize Business, 61, 63</w:t>
      </w:r>
    </w:p>
    <w:p w:rsidR="002D0921" w:rsidRDefault="002D0921">
      <w:pPr>
        <w:pStyle w:val="Index1"/>
        <w:tabs>
          <w:tab w:val="right" w:pos="5030"/>
        </w:tabs>
        <w:rPr>
          <w:noProof/>
        </w:rPr>
      </w:pPr>
      <w:r>
        <w:rPr>
          <w:noProof/>
        </w:rPr>
        <w:t>Office 365 Midsize Business Add-on, 62</w:t>
      </w:r>
    </w:p>
    <w:p w:rsidR="002D0921" w:rsidRDefault="002D0921">
      <w:pPr>
        <w:pStyle w:val="Index1"/>
        <w:tabs>
          <w:tab w:val="right" w:pos="5030"/>
        </w:tabs>
        <w:rPr>
          <w:noProof/>
        </w:rPr>
      </w:pPr>
      <w:r>
        <w:rPr>
          <w:noProof/>
        </w:rPr>
        <w:t>Office 365 Pro Plus, 79</w:t>
      </w:r>
    </w:p>
    <w:p w:rsidR="002D0921" w:rsidRDefault="002D0921">
      <w:pPr>
        <w:pStyle w:val="Index1"/>
        <w:tabs>
          <w:tab w:val="right" w:pos="5030"/>
        </w:tabs>
        <w:rPr>
          <w:noProof/>
        </w:rPr>
      </w:pPr>
      <w:r>
        <w:rPr>
          <w:noProof/>
        </w:rPr>
        <w:t>Office 365 ProPlus, 59</w:t>
      </w:r>
    </w:p>
    <w:p w:rsidR="002D0921" w:rsidRDefault="002D0921">
      <w:pPr>
        <w:pStyle w:val="Index1"/>
        <w:tabs>
          <w:tab w:val="right" w:pos="5030"/>
        </w:tabs>
        <w:rPr>
          <w:noProof/>
        </w:rPr>
      </w:pPr>
      <w:r>
        <w:rPr>
          <w:noProof/>
        </w:rPr>
        <w:t>Office 365 ProPlus From SA, 59</w:t>
      </w:r>
    </w:p>
    <w:p w:rsidR="002D0921" w:rsidRDefault="002D0921">
      <w:pPr>
        <w:pStyle w:val="Index1"/>
        <w:tabs>
          <w:tab w:val="right" w:pos="5030"/>
        </w:tabs>
        <w:rPr>
          <w:noProof/>
        </w:rPr>
      </w:pPr>
      <w:r>
        <w:rPr>
          <w:noProof/>
        </w:rPr>
        <w:t>Office for Mac 2011, 24</w:t>
      </w:r>
    </w:p>
    <w:p w:rsidR="002D0921" w:rsidRDefault="002D0921">
      <w:pPr>
        <w:pStyle w:val="Index1"/>
        <w:tabs>
          <w:tab w:val="right" w:pos="5030"/>
        </w:tabs>
        <w:rPr>
          <w:noProof/>
        </w:rPr>
      </w:pPr>
      <w:r>
        <w:rPr>
          <w:noProof/>
        </w:rPr>
        <w:t>Office for Mac Standard, 77</w:t>
      </w:r>
    </w:p>
    <w:p w:rsidR="002D0921" w:rsidRDefault="002D0921">
      <w:pPr>
        <w:pStyle w:val="Index1"/>
        <w:tabs>
          <w:tab w:val="right" w:pos="5030"/>
        </w:tabs>
        <w:rPr>
          <w:noProof/>
        </w:rPr>
      </w:pPr>
      <w:r>
        <w:rPr>
          <w:noProof/>
        </w:rPr>
        <w:t>Office Home &amp; Student 2013 RT komerciālā lietošana, 22</w:t>
      </w:r>
    </w:p>
    <w:p w:rsidR="002D0921" w:rsidRDefault="002D0921">
      <w:pPr>
        <w:pStyle w:val="Index1"/>
        <w:tabs>
          <w:tab w:val="right" w:pos="5030"/>
        </w:tabs>
        <w:rPr>
          <w:noProof/>
        </w:rPr>
      </w:pPr>
      <w:r>
        <w:rPr>
          <w:noProof/>
        </w:rPr>
        <w:t>Office Multi Language Pack, 60, 63</w:t>
      </w:r>
    </w:p>
    <w:p w:rsidR="002D0921" w:rsidRDefault="002D0921">
      <w:pPr>
        <w:pStyle w:val="Index1"/>
        <w:tabs>
          <w:tab w:val="right" w:pos="5030"/>
        </w:tabs>
        <w:rPr>
          <w:noProof/>
        </w:rPr>
      </w:pPr>
      <w:r>
        <w:rPr>
          <w:noProof/>
        </w:rPr>
        <w:t>Office Multi Language Pack 2013, 22</w:t>
      </w:r>
    </w:p>
    <w:p w:rsidR="002D0921" w:rsidRDefault="002D0921">
      <w:pPr>
        <w:pStyle w:val="Index1"/>
        <w:tabs>
          <w:tab w:val="right" w:pos="5030"/>
        </w:tabs>
        <w:rPr>
          <w:noProof/>
        </w:rPr>
      </w:pPr>
      <w:r>
        <w:rPr>
          <w:noProof/>
        </w:rPr>
        <w:t>Office Online, 60</w:t>
      </w:r>
    </w:p>
    <w:p w:rsidR="002D0921" w:rsidRDefault="002D0921">
      <w:pPr>
        <w:pStyle w:val="Index1"/>
        <w:tabs>
          <w:tab w:val="right" w:pos="5030"/>
        </w:tabs>
        <w:rPr>
          <w:noProof/>
        </w:rPr>
      </w:pPr>
      <w:r>
        <w:rPr>
          <w:noProof/>
        </w:rPr>
        <w:t>Office Online tiešsaistes pakalpojumiem Office 365, 77</w:t>
      </w:r>
    </w:p>
    <w:p w:rsidR="002D0921" w:rsidRDefault="002D0921">
      <w:pPr>
        <w:pStyle w:val="Index1"/>
        <w:tabs>
          <w:tab w:val="right" w:pos="5030"/>
        </w:tabs>
        <w:rPr>
          <w:noProof/>
        </w:rPr>
      </w:pPr>
      <w:r>
        <w:rPr>
          <w:noProof/>
        </w:rPr>
        <w:t>Office Professional Plus, 60, 62, 77, 84</w:t>
      </w:r>
    </w:p>
    <w:p w:rsidR="002D0921" w:rsidRDefault="002D0921">
      <w:pPr>
        <w:pStyle w:val="Index1"/>
        <w:tabs>
          <w:tab w:val="right" w:pos="5030"/>
        </w:tabs>
        <w:rPr>
          <w:noProof/>
        </w:rPr>
      </w:pPr>
      <w:r>
        <w:rPr>
          <w:noProof/>
        </w:rPr>
        <w:t>Office Professional Plus 2013, 60</w:t>
      </w:r>
    </w:p>
    <w:p w:rsidR="002D0921" w:rsidRDefault="002D0921">
      <w:pPr>
        <w:pStyle w:val="Index1"/>
        <w:tabs>
          <w:tab w:val="right" w:pos="5030"/>
        </w:tabs>
        <w:rPr>
          <w:noProof/>
        </w:rPr>
      </w:pPr>
      <w:r>
        <w:rPr>
          <w:noProof/>
        </w:rPr>
        <w:t>Office Professional Plus 2016, 22, 36, 61</w:t>
      </w:r>
    </w:p>
    <w:p w:rsidR="002D0921" w:rsidRDefault="002D0921">
      <w:pPr>
        <w:pStyle w:val="Index1"/>
        <w:tabs>
          <w:tab w:val="right" w:pos="5030"/>
        </w:tabs>
        <w:rPr>
          <w:noProof/>
        </w:rPr>
      </w:pPr>
      <w:r>
        <w:rPr>
          <w:noProof/>
        </w:rPr>
        <w:t>Office Standard, 60, 77, 84</w:t>
      </w:r>
    </w:p>
    <w:p w:rsidR="002D0921" w:rsidRDefault="002D0921">
      <w:pPr>
        <w:pStyle w:val="Index1"/>
        <w:tabs>
          <w:tab w:val="right" w:pos="5030"/>
        </w:tabs>
        <w:rPr>
          <w:noProof/>
        </w:rPr>
      </w:pPr>
      <w:r>
        <w:rPr>
          <w:noProof/>
        </w:rPr>
        <w:t>Office Standard 2016, 22</w:t>
      </w:r>
    </w:p>
    <w:p w:rsidR="002D0921" w:rsidRDefault="002D0921">
      <w:pPr>
        <w:pStyle w:val="Index1"/>
        <w:tabs>
          <w:tab w:val="right" w:pos="5030"/>
        </w:tabs>
        <w:rPr>
          <w:noProof/>
        </w:rPr>
      </w:pPr>
      <w:r>
        <w:rPr>
          <w:noProof/>
        </w:rPr>
        <w:t>OneDrive darbam Plan 1, 65</w:t>
      </w:r>
    </w:p>
    <w:p w:rsidR="002D0921" w:rsidRDefault="002D0921">
      <w:pPr>
        <w:pStyle w:val="Index1"/>
        <w:tabs>
          <w:tab w:val="right" w:pos="5030"/>
        </w:tabs>
        <w:rPr>
          <w:noProof/>
        </w:rPr>
      </w:pPr>
      <w:r>
        <w:rPr>
          <w:noProof/>
        </w:rPr>
        <w:t>OneDrive darbam Plan 2, 65</w:t>
      </w:r>
    </w:p>
    <w:p w:rsidR="002D0921" w:rsidRDefault="002D0921">
      <w:pPr>
        <w:pStyle w:val="Index1"/>
        <w:tabs>
          <w:tab w:val="right" w:pos="5030"/>
        </w:tabs>
        <w:rPr>
          <w:noProof/>
        </w:rPr>
      </w:pPr>
      <w:r>
        <w:rPr>
          <w:noProof/>
        </w:rPr>
        <w:t>Operations Management Suite Datacenter Edition papildinājums, 54</w:t>
      </w:r>
    </w:p>
    <w:p w:rsidR="002D0921" w:rsidRDefault="002D0921">
      <w:pPr>
        <w:pStyle w:val="Index1"/>
        <w:tabs>
          <w:tab w:val="right" w:pos="5030"/>
        </w:tabs>
        <w:rPr>
          <w:noProof/>
        </w:rPr>
      </w:pPr>
      <w:r>
        <w:rPr>
          <w:noProof/>
        </w:rPr>
        <w:t>Operations Management Suite Standard Edition papildinājums, 54</w:t>
      </w:r>
    </w:p>
    <w:p w:rsidR="002D0921" w:rsidRDefault="002D0921">
      <w:pPr>
        <w:pStyle w:val="Index1"/>
        <w:tabs>
          <w:tab w:val="right" w:pos="5030"/>
        </w:tabs>
        <w:rPr>
          <w:noProof/>
        </w:rPr>
      </w:pPr>
      <w:r>
        <w:rPr>
          <w:noProof/>
        </w:rPr>
        <w:t>Outlook 2016, 22</w:t>
      </w:r>
    </w:p>
    <w:p w:rsidR="002D0921" w:rsidRDefault="002D0921">
      <w:pPr>
        <w:pStyle w:val="Index1"/>
        <w:tabs>
          <w:tab w:val="right" w:pos="5030"/>
        </w:tabs>
        <w:rPr>
          <w:noProof/>
        </w:rPr>
      </w:pPr>
      <w:r>
        <w:rPr>
          <w:noProof/>
        </w:rPr>
        <w:t>Outlook 2016 for Mac, 24</w:t>
      </w:r>
    </w:p>
    <w:p w:rsidR="002D0921" w:rsidRDefault="002D0921">
      <w:pPr>
        <w:pStyle w:val="Index1"/>
        <w:tabs>
          <w:tab w:val="right" w:pos="5030"/>
        </w:tabs>
        <w:rPr>
          <w:noProof/>
        </w:rPr>
      </w:pPr>
      <w:r>
        <w:rPr>
          <w:noProof/>
        </w:rPr>
        <w:t>Parallel Data Warehouse, 83</w:t>
      </w:r>
    </w:p>
    <w:p w:rsidR="002D0921" w:rsidRDefault="002D0921">
      <w:pPr>
        <w:pStyle w:val="Index1"/>
        <w:tabs>
          <w:tab w:val="right" w:pos="5030"/>
        </w:tabs>
        <w:rPr>
          <w:noProof/>
        </w:rPr>
      </w:pPr>
      <w:r>
        <w:rPr>
          <w:noProof/>
        </w:rPr>
        <w:t>Parature Additional Departments, 59</w:t>
      </w:r>
    </w:p>
    <w:p w:rsidR="002D0921" w:rsidRDefault="002D0921">
      <w:pPr>
        <w:pStyle w:val="Index1"/>
        <w:tabs>
          <w:tab w:val="right" w:pos="5030"/>
        </w:tabs>
        <w:rPr>
          <w:noProof/>
        </w:rPr>
      </w:pPr>
      <w:r>
        <w:rPr>
          <w:noProof/>
        </w:rPr>
        <w:t>Parature Additional File Storage, 59</w:t>
      </w:r>
    </w:p>
    <w:p w:rsidR="002D0921" w:rsidRDefault="002D0921">
      <w:pPr>
        <w:pStyle w:val="Index1"/>
        <w:tabs>
          <w:tab w:val="right" w:pos="5030"/>
        </w:tabs>
        <w:rPr>
          <w:noProof/>
        </w:rPr>
      </w:pPr>
      <w:r>
        <w:rPr>
          <w:noProof/>
        </w:rPr>
        <w:t>Parature Additional Page Views, 59</w:t>
      </w:r>
    </w:p>
    <w:p w:rsidR="002D0921" w:rsidRDefault="002D0921">
      <w:pPr>
        <w:pStyle w:val="Index1"/>
        <w:tabs>
          <w:tab w:val="right" w:pos="5030"/>
        </w:tabs>
        <w:rPr>
          <w:noProof/>
        </w:rPr>
      </w:pPr>
      <w:r>
        <w:rPr>
          <w:noProof/>
        </w:rPr>
        <w:t>Parature Additional Records, 59</w:t>
      </w:r>
    </w:p>
    <w:p w:rsidR="002D0921" w:rsidRDefault="002D0921">
      <w:pPr>
        <w:pStyle w:val="Index1"/>
        <w:tabs>
          <w:tab w:val="right" w:pos="5030"/>
        </w:tabs>
        <w:rPr>
          <w:noProof/>
        </w:rPr>
      </w:pPr>
      <w:r>
        <w:rPr>
          <w:noProof/>
        </w:rPr>
        <w:t>Parature Enhanced Support, 59</w:t>
      </w:r>
    </w:p>
    <w:p w:rsidR="002D0921" w:rsidRDefault="002D0921">
      <w:pPr>
        <w:pStyle w:val="Index1"/>
        <w:tabs>
          <w:tab w:val="right" w:pos="5030"/>
        </w:tabs>
        <w:rPr>
          <w:noProof/>
        </w:rPr>
      </w:pPr>
      <w:r>
        <w:rPr>
          <w:noProof/>
        </w:rPr>
        <w:t>Parature Enterprise, 59</w:t>
      </w:r>
    </w:p>
    <w:p w:rsidR="002D0921" w:rsidRDefault="002D0921">
      <w:pPr>
        <w:pStyle w:val="Index1"/>
        <w:tabs>
          <w:tab w:val="right" w:pos="5030"/>
        </w:tabs>
        <w:rPr>
          <w:noProof/>
        </w:rPr>
      </w:pPr>
      <w:r>
        <w:rPr>
          <w:noProof/>
        </w:rPr>
        <w:t>Parature Professional Direct Support, 59</w:t>
      </w:r>
    </w:p>
    <w:p w:rsidR="002D0921" w:rsidRDefault="002D0921">
      <w:pPr>
        <w:pStyle w:val="Index1"/>
        <w:tabs>
          <w:tab w:val="right" w:pos="5030"/>
        </w:tabs>
        <w:rPr>
          <w:noProof/>
        </w:rPr>
      </w:pPr>
      <w:r>
        <w:rPr>
          <w:noProof/>
        </w:rPr>
        <w:t>Power BI Pro, 68</w:t>
      </w:r>
    </w:p>
    <w:p w:rsidR="002D0921" w:rsidRDefault="002D0921">
      <w:pPr>
        <w:pStyle w:val="Index1"/>
        <w:tabs>
          <w:tab w:val="right" w:pos="5030"/>
        </w:tabs>
        <w:rPr>
          <w:noProof/>
        </w:rPr>
      </w:pPr>
      <w:r>
        <w:rPr>
          <w:noProof/>
        </w:rPr>
        <w:t>Power BI Pro A, 68</w:t>
      </w:r>
    </w:p>
    <w:p w:rsidR="002D0921" w:rsidRDefault="002D0921">
      <w:pPr>
        <w:pStyle w:val="Index1"/>
        <w:tabs>
          <w:tab w:val="right" w:pos="5030"/>
        </w:tabs>
        <w:rPr>
          <w:noProof/>
        </w:rPr>
      </w:pPr>
      <w:r>
        <w:rPr>
          <w:noProof/>
        </w:rPr>
        <w:t>PowerPoint 2016, 22</w:t>
      </w:r>
    </w:p>
    <w:p w:rsidR="002D0921" w:rsidRDefault="002D0921">
      <w:pPr>
        <w:pStyle w:val="Index1"/>
        <w:tabs>
          <w:tab w:val="right" w:pos="5030"/>
        </w:tabs>
        <w:rPr>
          <w:noProof/>
        </w:rPr>
      </w:pPr>
      <w:r>
        <w:rPr>
          <w:noProof/>
        </w:rPr>
        <w:t>PowerPoint 2016 for Mac, 24</w:t>
      </w:r>
    </w:p>
    <w:p w:rsidR="002D0921" w:rsidRDefault="002D0921">
      <w:pPr>
        <w:pStyle w:val="Index1"/>
        <w:tabs>
          <w:tab w:val="right" w:pos="5030"/>
        </w:tabs>
        <w:rPr>
          <w:noProof/>
        </w:rPr>
      </w:pPr>
      <w:r>
        <w:rPr>
          <w:noProof/>
        </w:rPr>
        <w:t>Project 2010, 26</w:t>
      </w:r>
    </w:p>
    <w:p w:rsidR="002D0921" w:rsidRDefault="002D0921">
      <w:pPr>
        <w:pStyle w:val="Index1"/>
        <w:tabs>
          <w:tab w:val="right" w:pos="5030"/>
        </w:tabs>
        <w:rPr>
          <w:noProof/>
        </w:rPr>
      </w:pPr>
      <w:r>
        <w:rPr>
          <w:noProof/>
        </w:rPr>
        <w:t>Project Lite, 26, 65</w:t>
      </w:r>
    </w:p>
    <w:p w:rsidR="002D0921" w:rsidRDefault="002D0921">
      <w:pPr>
        <w:pStyle w:val="Index1"/>
        <w:tabs>
          <w:tab w:val="right" w:pos="5030"/>
        </w:tabs>
        <w:rPr>
          <w:noProof/>
        </w:rPr>
      </w:pPr>
      <w:r>
        <w:rPr>
          <w:noProof/>
        </w:rPr>
        <w:t>Project Online, 26, 65</w:t>
      </w:r>
    </w:p>
    <w:p w:rsidR="002D0921" w:rsidRDefault="002D0921">
      <w:pPr>
        <w:pStyle w:val="Index1"/>
        <w:tabs>
          <w:tab w:val="right" w:pos="5030"/>
        </w:tabs>
        <w:rPr>
          <w:noProof/>
        </w:rPr>
      </w:pPr>
      <w:r>
        <w:rPr>
          <w:noProof/>
        </w:rPr>
        <w:t>Project Online with Project Pro for Office 365, 59</w:t>
      </w:r>
    </w:p>
    <w:p w:rsidR="002D0921" w:rsidRDefault="002D0921">
      <w:pPr>
        <w:pStyle w:val="Index1"/>
        <w:tabs>
          <w:tab w:val="right" w:pos="5030"/>
        </w:tabs>
        <w:rPr>
          <w:noProof/>
        </w:rPr>
      </w:pPr>
      <w:r>
        <w:rPr>
          <w:noProof/>
        </w:rPr>
        <w:t>Project Online with Project Pro for Office 365 From SA, 59</w:t>
      </w:r>
    </w:p>
    <w:p w:rsidR="002D0921" w:rsidRDefault="002D0921">
      <w:pPr>
        <w:pStyle w:val="Index1"/>
        <w:tabs>
          <w:tab w:val="right" w:pos="5030"/>
        </w:tabs>
        <w:rPr>
          <w:noProof/>
        </w:rPr>
      </w:pPr>
      <w:r>
        <w:rPr>
          <w:noProof/>
        </w:rPr>
        <w:t>Project Pro for Office 365, 26, 59</w:t>
      </w:r>
    </w:p>
    <w:p w:rsidR="002D0921" w:rsidRDefault="002D0921">
      <w:pPr>
        <w:pStyle w:val="Index1"/>
        <w:tabs>
          <w:tab w:val="right" w:pos="5030"/>
        </w:tabs>
        <w:rPr>
          <w:noProof/>
        </w:rPr>
      </w:pPr>
      <w:r>
        <w:rPr>
          <w:noProof/>
        </w:rPr>
        <w:t>Project Pro for Office 365 From SA, 59</w:t>
      </w:r>
    </w:p>
    <w:p w:rsidR="002D0921" w:rsidRDefault="002D0921">
      <w:pPr>
        <w:pStyle w:val="Index1"/>
        <w:tabs>
          <w:tab w:val="right" w:pos="5030"/>
        </w:tabs>
        <w:rPr>
          <w:noProof/>
        </w:rPr>
      </w:pPr>
      <w:r>
        <w:rPr>
          <w:noProof/>
        </w:rPr>
        <w:t>Project Professional, 60, 84</w:t>
      </w:r>
    </w:p>
    <w:p w:rsidR="002D0921" w:rsidRDefault="002D0921">
      <w:pPr>
        <w:pStyle w:val="Index1"/>
        <w:tabs>
          <w:tab w:val="right" w:pos="5030"/>
        </w:tabs>
        <w:rPr>
          <w:noProof/>
        </w:rPr>
      </w:pPr>
      <w:r>
        <w:rPr>
          <w:noProof/>
        </w:rPr>
        <w:t>Project Professional 2016, 22</w:t>
      </w:r>
    </w:p>
    <w:p w:rsidR="002D0921" w:rsidRDefault="002D0921">
      <w:pPr>
        <w:pStyle w:val="Index1"/>
        <w:tabs>
          <w:tab w:val="right" w:pos="5030"/>
        </w:tabs>
        <w:rPr>
          <w:noProof/>
        </w:rPr>
      </w:pPr>
      <w:r>
        <w:rPr>
          <w:noProof/>
        </w:rPr>
        <w:t>Project Server 2013, 26</w:t>
      </w:r>
    </w:p>
    <w:p w:rsidR="002D0921" w:rsidRDefault="002D0921">
      <w:pPr>
        <w:pStyle w:val="Index1"/>
        <w:tabs>
          <w:tab w:val="right" w:pos="5030"/>
        </w:tabs>
        <w:rPr>
          <w:noProof/>
        </w:rPr>
      </w:pPr>
      <w:r>
        <w:rPr>
          <w:noProof/>
        </w:rPr>
        <w:t>Project Server 2013 CAL, 26</w:t>
      </w:r>
    </w:p>
    <w:p w:rsidR="002D0921" w:rsidRDefault="002D0921">
      <w:pPr>
        <w:pStyle w:val="Index1"/>
        <w:tabs>
          <w:tab w:val="right" w:pos="5030"/>
        </w:tabs>
        <w:rPr>
          <w:noProof/>
        </w:rPr>
      </w:pPr>
      <w:r>
        <w:rPr>
          <w:noProof/>
        </w:rPr>
        <w:t>Project Server 2016, 23</w:t>
      </w:r>
    </w:p>
    <w:p w:rsidR="002D0921" w:rsidRDefault="002D0921">
      <w:pPr>
        <w:pStyle w:val="Index1"/>
        <w:tabs>
          <w:tab w:val="right" w:pos="5030"/>
        </w:tabs>
        <w:rPr>
          <w:noProof/>
        </w:rPr>
      </w:pPr>
      <w:r>
        <w:rPr>
          <w:noProof/>
        </w:rPr>
        <w:t>Project Server 2016 ierīces CAL, 23</w:t>
      </w:r>
    </w:p>
    <w:p w:rsidR="002D0921" w:rsidRDefault="002D0921">
      <w:pPr>
        <w:pStyle w:val="Index1"/>
        <w:tabs>
          <w:tab w:val="right" w:pos="5030"/>
        </w:tabs>
        <w:rPr>
          <w:noProof/>
        </w:rPr>
      </w:pPr>
      <w:r>
        <w:rPr>
          <w:noProof/>
        </w:rPr>
        <w:t>Project Standard, 77, 84</w:t>
      </w:r>
    </w:p>
    <w:p w:rsidR="002D0921" w:rsidRDefault="002D0921">
      <w:pPr>
        <w:pStyle w:val="Index1"/>
        <w:tabs>
          <w:tab w:val="right" w:pos="5030"/>
        </w:tabs>
        <w:rPr>
          <w:noProof/>
        </w:rPr>
      </w:pPr>
      <w:r>
        <w:rPr>
          <w:noProof/>
        </w:rPr>
        <w:t>Project Standard 2016, 22</w:t>
      </w:r>
    </w:p>
    <w:p w:rsidR="002D0921" w:rsidRDefault="002D0921">
      <w:pPr>
        <w:pStyle w:val="Index1"/>
        <w:tabs>
          <w:tab w:val="right" w:pos="5030"/>
        </w:tabs>
        <w:rPr>
          <w:noProof/>
        </w:rPr>
      </w:pPr>
      <w:r>
        <w:rPr>
          <w:noProof/>
        </w:rPr>
        <w:t>Publisher 2016, 22</w:t>
      </w:r>
    </w:p>
    <w:p w:rsidR="002D0921" w:rsidRDefault="002D0921">
      <w:pPr>
        <w:pStyle w:val="Index1"/>
        <w:tabs>
          <w:tab w:val="right" w:pos="5030"/>
        </w:tabs>
        <w:rPr>
          <w:noProof/>
        </w:rPr>
      </w:pPr>
      <w:r>
        <w:rPr>
          <w:noProof/>
        </w:rPr>
        <w:t>R Server 2016 for Hadoop on Red Hat, 28</w:t>
      </w:r>
    </w:p>
    <w:p w:rsidR="002D0921" w:rsidRDefault="002D0921">
      <w:pPr>
        <w:pStyle w:val="Index1"/>
        <w:tabs>
          <w:tab w:val="right" w:pos="5030"/>
        </w:tabs>
        <w:rPr>
          <w:noProof/>
        </w:rPr>
      </w:pPr>
      <w:r>
        <w:rPr>
          <w:noProof/>
        </w:rPr>
        <w:t>R Server 2016 for Red Hat Linux, 28</w:t>
      </w:r>
    </w:p>
    <w:p w:rsidR="002D0921" w:rsidRDefault="002D0921">
      <w:pPr>
        <w:pStyle w:val="Index1"/>
        <w:tabs>
          <w:tab w:val="right" w:pos="5030"/>
        </w:tabs>
        <w:rPr>
          <w:noProof/>
        </w:rPr>
      </w:pPr>
      <w:r>
        <w:rPr>
          <w:noProof/>
        </w:rPr>
        <w:t>R Server 2016 for SUSE Linux, 28</w:t>
      </w:r>
    </w:p>
    <w:p w:rsidR="002D0921" w:rsidRDefault="002D0921">
      <w:pPr>
        <w:pStyle w:val="Index1"/>
        <w:tabs>
          <w:tab w:val="right" w:pos="5030"/>
        </w:tabs>
        <w:rPr>
          <w:noProof/>
        </w:rPr>
      </w:pPr>
      <w:r>
        <w:rPr>
          <w:noProof/>
        </w:rPr>
        <w:t>R Server 2016 for Teradata DB, 28</w:t>
      </w:r>
    </w:p>
    <w:p w:rsidR="002D0921" w:rsidRDefault="002D0921">
      <w:pPr>
        <w:pStyle w:val="Index1"/>
        <w:tabs>
          <w:tab w:val="right" w:pos="5030"/>
        </w:tabs>
        <w:rPr>
          <w:noProof/>
        </w:rPr>
      </w:pPr>
      <w:r>
        <w:rPr>
          <w:noProof/>
        </w:rPr>
        <w:t>SharePoint Online, 77</w:t>
      </w:r>
    </w:p>
    <w:p w:rsidR="002D0921" w:rsidRDefault="002D0921">
      <w:pPr>
        <w:pStyle w:val="Index1"/>
        <w:tabs>
          <w:tab w:val="right" w:pos="5030"/>
        </w:tabs>
        <w:rPr>
          <w:noProof/>
        </w:rPr>
      </w:pPr>
      <w:r>
        <w:rPr>
          <w:noProof/>
        </w:rPr>
        <w:t>SharePoint Online 1. vai 2. plāna, 27</w:t>
      </w:r>
    </w:p>
    <w:p w:rsidR="002D0921" w:rsidRDefault="002D0921">
      <w:pPr>
        <w:pStyle w:val="Index1"/>
        <w:tabs>
          <w:tab w:val="right" w:pos="5030"/>
        </w:tabs>
        <w:rPr>
          <w:noProof/>
        </w:rPr>
      </w:pPr>
      <w:r>
        <w:rPr>
          <w:noProof/>
        </w:rPr>
        <w:t>SharePoint Online 2. plāna, 27</w:t>
      </w:r>
    </w:p>
    <w:p w:rsidR="002D0921" w:rsidRDefault="002D0921">
      <w:pPr>
        <w:pStyle w:val="Index1"/>
        <w:tabs>
          <w:tab w:val="right" w:pos="5030"/>
        </w:tabs>
        <w:rPr>
          <w:noProof/>
        </w:rPr>
      </w:pPr>
      <w:r>
        <w:rPr>
          <w:noProof/>
        </w:rPr>
        <w:t>SharePoint Online Plan 1, 65</w:t>
      </w:r>
    </w:p>
    <w:p w:rsidR="002D0921" w:rsidRDefault="002D0921">
      <w:pPr>
        <w:pStyle w:val="Index1"/>
        <w:tabs>
          <w:tab w:val="right" w:pos="5030"/>
        </w:tabs>
        <w:rPr>
          <w:noProof/>
        </w:rPr>
      </w:pPr>
      <w:r>
        <w:rPr>
          <w:noProof/>
        </w:rPr>
        <w:t>SharePoint Online Plan 1 Add-on, 65</w:t>
      </w:r>
    </w:p>
    <w:p w:rsidR="002D0921" w:rsidRDefault="002D0921">
      <w:pPr>
        <w:pStyle w:val="Index1"/>
        <w:tabs>
          <w:tab w:val="right" w:pos="5030"/>
        </w:tabs>
        <w:rPr>
          <w:noProof/>
        </w:rPr>
      </w:pPr>
      <w:r>
        <w:rPr>
          <w:noProof/>
        </w:rPr>
        <w:t>SharePoint Online Plan 2, 65</w:t>
      </w:r>
    </w:p>
    <w:p w:rsidR="002D0921" w:rsidRDefault="002D0921">
      <w:pPr>
        <w:pStyle w:val="Index1"/>
        <w:tabs>
          <w:tab w:val="right" w:pos="5030"/>
        </w:tabs>
        <w:rPr>
          <w:noProof/>
        </w:rPr>
      </w:pPr>
      <w:r>
        <w:rPr>
          <w:noProof/>
        </w:rPr>
        <w:t>SharePoint Server, 82</w:t>
      </w:r>
    </w:p>
    <w:p w:rsidR="002D0921" w:rsidRDefault="002D0921">
      <w:pPr>
        <w:pStyle w:val="Index1"/>
        <w:tabs>
          <w:tab w:val="right" w:pos="5030"/>
        </w:tabs>
        <w:rPr>
          <w:noProof/>
        </w:rPr>
      </w:pPr>
      <w:r>
        <w:rPr>
          <w:noProof/>
        </w:rPr>
        <w:t>SharePoint Server 2010, 26</w:t>
      </w:r>
    </w:p>
    <w:p w:rsidR="002D0921" w:rsidRDefault="002D0921">
      <w:pPr>
        <w:pStyle w:val="Index1"/>
        <w:tabs>
          <w:tab w:val="right" w:pos="5030"/>
        </w:tabs>
        <w:rPr>
          <w:noProof/>
        </w:rPr>
      </w:pPr>
      <w:r>
        <w:rPr>
          <w:noProof/>
        </w:rPr>
        <w:t>SharePoint Server 2013, 26</w:t>
      </w:r>
    </w:p>
    <w:p w:rsidR="002D0921" w:rsidRDefault="002D0921">
      <w:pPr>
        <w:pStyle w:val="Index1"/>
        <w:tabs>
          <w:tab w:val="right" w:pos="5030"/>
        </w:tabs>
        <w:rPr>
          <w:noProof/>
        </w:rPr>
      </w:pPr>
      <w:r>
        <w:rPr>
          <w:noProof/>
        </w:rPr>
        <w:t>SharePoint Server 2013 Enterprise CAL, 26</w:t>
      </w:r>
    </w:p>
    <w:p w:rsidR="002D0921" w:rsidRDefault="002D0921">
      <w:pPr>
        <w:pStyle w:val="Index1"/>
        <w:tabs>
          <w:tab w:val="right" w:pos="5030"/>
        </w:tabs>
        <w:rPr>
          <w:noProof/>
        </w:rPr>
      </w:pPr>
      <w:r>
        <w:rPr>
          <w:noProof/>
        </w:rPr>
        <w:t>SharePoint Server 2013 Standard CAL, 26</w:t>
      </w:r>
    </w:p>
    <w:p w:rsidR="002D0921" w:rsidRDefault="002D0921">
      <w:pPr>
        <w:pStyle w:val="Index1"/>
        <w:tabs>
          <w:tab w:val="right" w:pos="5030"/>
        </w:tabs>
        <w:rPr>
          <w:noProof/>
        </w:rPr>
      </w:pPr>
      <w:r>
        <w:rPr>
          <w:noProof/>
        </w:rPr>
        <w:t>Skype darbam 2016, 22</w:t>
      </w:r>
    </w:p>
    <w:p w:rsidR="002D0921" w:rsidRDefault="002D0921">
      <w:pPr>
        <w:pStyle w:val="Index1"/>
        <w:tabs>
          <w:tab w:val="right" w:pos="5030"/>
        </w:tabs>
        <w:rPr>
          <w:noProof/>
        </w:rPr>
      </w:pPr>
      <w:r>
        <w:rPr>
          <w:noProof/>
        </w:rPr>
        <w:t>Skype darbam Online 2, 28</w:t>
      </w:r>
    </w:p>
    <w:p w:rsidR="002D0921" w:rsidRDefault="002D0921">
      <w:pPr>
        <w:pStyle w:val="Index1"/>
        <w:tabs>
          <w:tab w:val="right" w:pos="5030"/>
        </w:tabs>
        <w:rPr>
          <w:noProof/>
        </w:rPr>
      </w:pPr>
      <w:r>
        <w:rPr>
          <w:noProof/>
        </w:rPr>
        <w:t>Skype darbam Online Cloud PBX, 66</w:t>
      </w:r>
    </w:p>
    <w:p w:rsidR="002D0921" w:rsidRDefault="002D0921">
      <w:pPr>
        <w:pStyle w:val="Index1"/>
        <w:tabs>
          <w:tab w:val="right" w:pos="5030"/>
        </w:tabs>
        <w:rPr>
          <w:noProof/>
        </w:rPr>
      </w:pPr>
      <w:r>
        <w:rPr>
          <w:noProof/>
        </w:rPr>
        <w:t>Skype darbam Online Plan 1, 28, 66</w:t>
      </w:r>
    </w:p>
    <w:p w:rsidR="002D0921" w:rsidRDefault="002D0921">
      <w:pPr>
        <w:pStyle w:val="Index1"/>
        <w:tabs>
          <w:tab w:val="right" w:pos="5030"/>
        </w:tabs>
        <w:rPr>
          <w:noProof/>
        </w:rPr>
      </w:pPr>
      <w:r>
        <w:rPr>
          <w:noProof/>
        </w:rPr>
        <w:t>Skype darbam Online Plan 1 Add-on, 62, 66</w:t>
      </w:r>
    </w:p>
    <w:p w:rsidR="002D0921" w:rsidRDefault="002D0921">
      <w:pPr>
        <w:pStyle w:val="Index1"/>
        <w:tabs>
          <w:tab w:val="right" w:pos="5030"/>
        </w:tabs>
        <w:rPr>
          <w:noProof/>
        </w:rPr>
      </w:pPr>
      <w:r>
        <w:rPr>
          <w:noProof/>
        </w:rPr>
        <w:t>Skype darbam Online Plan 2, 66</w:t>
      </w:r>
    </w:p>
    <w:p w:rsidR="002D0921" w:rsidRDefault="002D0921">
      <w:pPr>
        <w:pStyle w:val="Index1"/>
        <w:tabs>
          <w:tab w:val="right" w:pos="5030"/>
        </w:tabs>
        <w:rPr>
          <w:noProof/>
        </w:rPr>
      </w:pPr>
      <w:r>
        <w:rPr>
          <w:noProof/>
        </w:rPr>
        <w:t>Skype darbam Online PSTN Calling, 66</w:t>
      </w:r>
    </w:p>
    <w:p w:rsidR="002D0921" w:rsidRDefault="002D0921">
      <w:pPr>
        <w:pStyle w:val="Index1"/>
        <w:tabs>
          <w:tab w:val="right" w:pos="5030"/>
        </w:tabs>
        <w:rPr>
          <w:noProof/>
        </w:rPr>
      </w:pPr>
      <w:r>
        <w:rPr>
          <w:noProof/>
        </w:rPr>
        <w:t>Skype darbam Online PSTN Conferencing, 66</w:t>
      </w:r>
    </w:p>
    <w:p w:rsidR="002D0921" w:rsidRDefault="002D0921">
      <w:pPr>
        <w:pStyle w:val="Index1"/>
        <w:tabs>
          <w:tab w:val="right" w:pos="5030"/>
        </w:tabs>
        <w:rPr>
          <w:noProof/>
        </w:rPr>
      </w:pPr>
      <w:r>
        <w:rPr>
          <w:noProof/>
        </w:rPr>
        <w:t>Skype darbam Plus CAL, 66</w:t>
      </w:r>
    </w:p>
    <w:p w:rsidR="002D0921" w:rsidRDefault="002D0921">
      <w:pPr>
        <w:pStyle w:val="Index1"/>
        <w:tabs>
          <w:tab w:val="right" w:pos="5030"/>
        </w:tabs>
        <w:rPr>
          <w:noProof/>
        </w:rPr>
      </w:pPr>
      <w:r>
        <w:rPr>
          <w:noProof/>
        </w:rPr>
        <w:t>Skype darbam Server 2015, 27</w:t>
      </w:r>
    </w:p>
    <w:p w:rsidR="002D0921" w:rsidRDefault="002D0921">
      <w:pPr>
        <w:pStyle w:val="Index1"/>
        <w:tabs>
          <w:tab w:val="right" w:pos="5030"/>
        </w:tabs>
        <w:rPr>
          <w:noProof/>
        </w:rPr>
      </w:pPr>
      <w:r>
        <w:rPr>
          <w:noProof/>
        </w:rPr>
        <w:t>Skype darbam Server 2015 Enterprise CAL, 27</w:t>
      </w:r>
    </w:p>
    <w:p w:rsidR="002D0921" w:rsidRDefault="002D0921">
      <w:pPr>
        <w:pStyle w:val="Index1"/>
        <w:tabs>
          <w:tab w:val="right" w:pos="5030"/>
        </w:tabs>
        <w:rPr>
          <w:noProof/>
        </w:rPr>
      </w:pPr>
      <w:r>
        <w:rPr>
          <w:noProof/>
        </w:rPr>
        <w:t>Skype darbam Server 2015 Plus CAL, 27</w:t>
      </w:r>
    </w:p>
    <w:p w:rsidR="002D0921" w:rsidRDefault="002D0921">
      <w:pPr>
        <w:pStyle w:val="Index1"/>
        <w:tabs>
          <w:tab w:val="right" w:pos="5030"/>
        </w:tabs>
        <w:rPr>
          <w:noProof/>
        </w:rPr>
      </w:pPr>
      <w:r>
        <w:rPr>
          <w:noProof/>
        </w:rPr>
        <w:t>Skype darbam Server 2015 Standard CAL, 27</w:t>
      </w:r>
    </w:p>
    <w:p w:rsidR="002D0921" w:rsidRDefault="002D0921">
      <w:pPr>
        <w:pStyle w:val="Index1"/>
        <w:tabs>
          <w:tab w:val="right" w:pos="5030"/>
        </w:tabs>
        <w:rPr>
          <w:noProof/>
        </w:rPr>
      </w:pPr>
      <w:r>
        <w:rPr>
          <w:noProof/>
        </w:rPr>
        <w:t>SQL Parallel Data Warehouse, 78, 84</w:t>
      </w:r>
    </w:p>
    <w:p w:rsidR="002D0921" w:rsidRDefault="002D0921">
      <w:pPr>
        <w:pStyle w:val="Index1"/>
        <w:tabs>
          <w:tab w:val="right" w:pos="5030"/>
        </w:tabs>
        <w:rPr>
          <w:noProof/>
        </w:rPr>
      </w:pPr>
      <w:r>
        <w:rPr>
          <w:noProof/>
        </w:rPr>
        <w:t>SQL Server, 32, 33, 38, 82, 83</w:t>
      </w:r>
    </w:p>
    <w:p w:rsidR="002D0921" w:rsidRDefault="002D0921">
      <w:pPr>
        <w:pStyle w:val="Index1"/>
        <w:tabs>
          <w:tab w:val="right" w:pos="5030"/>
        </w:tabs>
        <w:rPr>
          <w:noProof/>
        </w:rPr>
      </w:pPr>
      <w:r>
        <w:rPr>
          <w:noProof/>
        </w:rPr>
        <w:t>SQL Server 2008 R2, 29</w:t>
      </w:r>
    </w:p>
    <w:p w:rsidR="002D0921" w:rsidRDefault="002D0921">
      <w:pPr>
        <w:pStyle w:val="Index1"/>
        <w:tabs>
          <w:tab w:val="right" w:pos="5030"/>
        </w:tabs>
        <w:rPr>
          <w:noProof/>
        </w:rPr>
      </w:pPr>
      <w:r>
        <w:rPr>
          <w:noProof/>
        </w:rPr>
        <w:t>SQL Server 2012, 29</w:t>
      </w:r>
    </w:p>
    <w:p w:rsidR="002D0921" w:rsidRDefault="002D0921">
      <w:pPr>
        <w:pStyle w:val="Index1"/>
        <w:tabs>
          <w:tab w:val="right" w:pos="5030"/>
        </w:tabs>
        <w:rPr>
          <w:noProof/>
        </w:rPr>
      </w:pPr>
      <w:r>
        <w:rPr>
          <w:noProof/>
        </w:rPr>
        <w:t>SQL Server 2012 Parallel Data Warehouse Developer, 29</w:t>
      </w:r>
    </w:p>
    <w:p w:rsidR="002D0921" w:rsidRDefault="002D0921">
      <w:pPr>
        <w:pStyle w:val="Index1"/>
        <w:tabs>
          <w:tab w:val="right" w:pos="5030"/>
        </w:tabs>
        <w:rPr>
          <w:noProof/>
        </w:rPr>
      </w:pPr>
      <w:r>
        <w:rPr>
          <w:noProof/>
        </w:rPr>
        <w:t>SQL Server 2014 Business Intelligence, 29</w:t>
      </w:r>
    </w:p>
    <w:p w:rsidR="002D0921" w:rsidRDefault="002D0921">
      <w:pPr>
        <w:pStyle w:val="Index1"/>
        <w:tabs>
          <w:tab w:val="right" w:pos="5030"/>
        </w:tabs>
        <w:rPr>
          <w:noProof/>
        </w:rPr>
      </w:pPr>
      <w:r>
        <w:rPr>
          <w:noProof/>
        </w:rPr>
        <w:t>SQL Server 2014 CAL, 29</w:t>
      </w:r>
    </w:p>
    <w:p w:rsidR="002D0921" w:rsidRDefault="002D0921">
      <w:pPr>
        <w:pStyle w:val="Index1"/>
        <w:tabs>
          <w:tab w:val="right" w:pos="5030"/>
        </w:tabs>
        <w:rPr>
          <w:noProof/>
        </w:rPr>
      </w:pPr>
      <w:r>
        <w:rPr>
          <w:noProof/>
        </w:rPr>
        <w:t>SQL Server 2014 Developer, 29</w:t>
      </w:r>
    </w:p>
    <w:p w:rsidR="002D0921" w:rsidRDefault="002D0921">
      <w:pPr>
        <w:pStyle w:val="Index1"/>
        <w:tabs>
          <w:tab w:val="right" w:pos="5030"/>
        </w:tabs>
        <w:rPr>
          <w:noProof/>
        </w:rPr>
      </w:pPr>
      <w:r>
        <w:rPr>
          <w:noProof/>
        </w:rPr>
        <w:t>SQL Server 2014 Enterprise, 29</w:t>
      </w:r>
    </w:p>
    <w:p w:rsidR="002D0921" w:rsidRDefault="002D0921">
      <w:pPr>
        <w:pStyle w:val="Index1"/>
        <w:tabs>
          <w:tab w:val="right" w:pos="5030"/>
        </w:tabs>
        <w:rPr>
          <w:noProof/>
        </w:rPr>
      </w:pPr>
      <w:r>
        <w:rPr>
          <w:noProof/>
        </w:rPr>
        <w:t>SQL Server 2014 Enterprise Core, 29</w:t>
      </w:r>
    </w:p>
    <w:p w:rsidR="002D0921" w:rsidRDefault="002D0921">
      <w:pPr>
        <w:pStyle w:val="Index1"/>
        <w:tabs>
          <w:tab w:val="right" w:pos="5030"/>
        </w:tabs>
        <w:rPr>
          <w:noProof/>
        </w:rPr>
      </w:pPr>
      <w:r>
        <w:rPr>
          <w:noProof/>
        </w:rPr>
        <w:t>SQL Server 2014 Standard, 29</w:t>
      </w:r>
    </w:p>
    <w:p w:rsidR="002D0921" w:rsidRDefault="002D0921">
      <w:pPr>
        <w:pStyle w:val="Index1"/>
        <w:tabs>
          <w:tab w:val="right" w:pos="5030"/>
        </w:tabs>
        <w:rPr>
          <w:noProof/>
        </w:rPr>
      </w:pPr>
      <w:r>
        <w:rPr>
          <w:noProof/>
        </w:rPr>
        <w:t>SQL Server 2014 Standard Core, 29</w:t>
      </w:r>
    </w:p>
    <w:p w:rsidR="002D0921" w:rsidRDefault="002D0921">
      <w:pPr>
        <w:pStyle w:val="Index1"/>
        <w:tabs>
          <w:tab w:val="right" w:pos="5030"/>
        </w:tabs>
        <w:rPr>
          <w:noProof/>
        </w:rPr>
      </w:pPr>
      <w:r>
        <w:rPr>
          <w:noProof/>
        </w:rPr>
        <w:t>SQL Server Business Intelligence, 78</w:t>
      </w:r>
    </w:p>
    <w:p w:rsidR="002D0921" w:rsidRDefault="002D0921">
      <w:pPr>
        <w:pStyle w:val="Index1"/>
        <w:tabs>
          <w:tab w:val="right" w:pos="5030"/>
        </w:tabs>
        <w:rPr>
          <w:noProof/>
        </w:rPr>
      </w:pPr>
      <w:r>
        <w:rPr>
          <w:noProof/>
        </w:rPr>
        <w:t>SQL Server Business Intelligence;, 84</w:t>
      </w:r>
    </w:p>
    <w:p w:rsidR="002D0921" w:rsidRDefault="002D0921">
      <w:pPr>
        <w:pStyle w:val="Index1"/>
        <w:tabs>
          <w:tab w:val="right" w:pos="5030"/>
        </w:tabs>
        <w:rPr>
          <w:noProof/>
        </w:rPr>
      </w:pPr>
      <w:r>
        <w:rPr>
          <w:noProof/>
        </w:rPr>
        <w:t>SQL Server Data Center, 78</w:t>
      </w:r>
    </w:p>
    <w:p w:rsidR="002D0921" w:rsidRDefault="002D0921">
      <w:pPr>
        <w:pStyle w:val="Index1"/>
        <w:tabs>
          <w:tab w:val="right" w:pos="5030"/>
        </w:tabs>
        <w:rPr>
          <w:noProof/>
        </w:rPr>
      </w:pPr>
      <w:r>
        <w:rPr>
          <w:noProof/>
        </w:rPr>
        <w:t>SQL Server Enterprise, 78, 84</w:t>
      </w:r>
    </w:p>
    <w:p w:rsidR="002D0921" w:rsidRDefault="002D0921">
      <w:pPr>
        <w:pStyle w:val="Index1"/>
        <w:tabs>
          <w:tab w:val="right" w:pos="5030"/>
        </w:tabs>
        <w:rPr>
          <w:noProof/>
        </w:rPr>
      </w:pPr>
      <w:r>
        <w:rPr>
          <w:noProof/>
        </w:rPr>
        <w:t>SQL Server paralēlo datu noliktavas, 29</w:t>
      </w:r>
    </w:p>
    <w:p w:rsidR="002D0921" w:rsidRDefault="002D0921">
      <w:pPr>
        <w:pStyle w:val="Index1"/>
        <w:tabs>
          <w:tab w:val="right" w:pos="5030"/>
        </w:tabs>
        <w:rPr>
          <w:noProof/>
        </w:rPr>
      </w:pPr>
      <w:r>
        <w:rPr>
          <w:noProof/>
        </w:rPr>
        <w:t>SQL Server Parallel Data Warehouse, 29</w:t>
      </w:r>
    </w:p>
    <w:p w:rsidR="002D0921" w:rsidRDefault="002D0921">
      <w:pPr>
        <w:pStyle w:val="Index1"/>
        <w:tabs>
          <w:tab w:val="right" w:pos="5030"/>
        </w:tabs>
        <w:rPr>
          <w:noProof/>
        </w:rPr>
      </w:pPr>
      <w:r>
        <w:rPr>
          <w:noProof/>
        </w:rPr>
        <w:t>SQL Server Standard, 77, 84</w:t>
      </w:r>
    </w:p>
    <w:p w:rsidR="002D0921" w:rsidRDefault="002D0921">
      <w:pPr>
        <w:pStyle w:val="Index1"/>
        <w:tabs>
          <w:tab w:val="right" w:pos="5030"/>
        </w:tabs>
        <w:rPr>
          <w:noProof/>
        </w:rPr>
      </w:pPr>
      <w:r>
        <w:rPr>
          <w:noProof/>
        </w:rPr>
        <w:t>SQL Server Standard;, 84</w:t>
      </w:r>
    </w:p>
    <w:p w:rsidR="002D0921" w:rsidRDefault="002D0921">
      <w:pPr>
        <w:pStyle w:val="Index1"/>
        <w:tabs>
          <w:tab w:val="right" w:pos="5030"/>
        </w:tabs>
        <w:rPr>
          <w:noProof/>
        </w:rPr>
      </w:pPr>
      <w:r>
        <w:rPr>
          <w:noProof/>
        </w:rPr>
        <w:t>StorSimple monetārās saistības, 55</w:t>
      </w:r>
    </w:p>
    <w:p w:rsidR="002D0921" w:rsidRDefault="002D0921">
      <w:pPr>
        <w:pStyle w:val="Index1"/>
        <w:tabs>
          <w:tab w:val="right" w:pos="5030"/>
        </w:tabs>
        <w:rPr>
          <w:noProof/>
        </w:rPr>
      </w:pPr>
      <w:r>
        <w:rPr>
          <w:noProof/>
        </w:rPr>
        <w:t>StorSimple Premium atbalsts, 55</w:t>
      </w:r>
    </w:p>
    <w:p w:rsidR="002D0921" w:rsidRDefault="002D0921">
      <w:pPr>
        <w:pStyle w:val="Index1"/>
        <w:tabs>
          <w:tab w:val="right" w:pos="5030"/>
        </w:tabs>
        <w:rPr>
          <w:noProof/>
        </w:rPr>
      </w:pPr>
      <w:r>
        <w:rPr>
          <w:noProof/>
        </w:rPr>
        <w:t>StorSimple standarta atbalsts, 55</w:t>
      </w:r>
    </w:p>
    <w:p w:rsidR="002D0921" w:rsidRDefault="002D0921">
      <w:pPr>
        <w:pStyle w:val="Index1"/>
        <w:tabs>
          <w:tab w:val="right" w:pos="5030"/>
        </w:tabs>
        <w:rPr>
          <w:noProof/>
        </w:rPr>
      </w:pPr>
      <w:r>
        <w:rPr>
          <w:noProof/>
        </w:rPr>
        <w:t>StorSimple standarta atbalsts līdz Premium atbalsts, 55</w:t>
      </w:r>
    </w:p>
    <w:p w:rsidR="002D0921" w:rsidRDefault="002D0921">
      <w:pPr>
        <w:pStyle w:val="Index1"/>
        <w:tabs>
          <w:tab w:val="right" w:pos="5030"/>
        </w:tabs>
        <w:rPr>
          <w:noProof/>
        </w:rPr>
      </w:pPr>
      <w:r>
        <w:rPr>
          <w:noProof/>
        </w:rPr>
        <w:t>System Center 2012, 31, 83</w:t>
      </w:r>
    </w:p>
    <w:p w:rsidR="002D0921" w:rsidRDefault="002D0921">
      <w:pPr>
        <w:pStyle w:val="Index1"/>
        <w:tabs>
          <w:tab w:val="right" w:pos="5030"/>
        </w:tabs>
        <w:rPr>
          <w:noProof/>
        </w:rPr>
      </w:pPr>
      <w:r>
        <w:rPr>
          <w:noProof/>
        </w:rPr>
        <w:t>System Center 2012 Client Management Suite, 32</w:t>
      </w:r>
    </w:p>
    <w:p w:rsidR="002D0921" w:rsidRDefault="002D0921">
      <w:pPr>
        <w:pStyle w:val="Index1"/>
        <w:tabs>
          <w:tab w:val="right" w:pos="5030"/>
        </w:tabs>
        <w:rPr>
          <w:noProof/>
        </w:rPr>
      </w:pPr>
      <w:r>
        <w:rPr>
          <w:noProof/>
        </w:rPr>
        <w:t>System Center 2012 Configuration Manager, 33</w:t>
      </w:r>
    </w:p>
    <w:p w:rsidR="002D0921" w:rsidRDefault="002D0921">
      <w:pPr>
        <w:pStyle w:val="Index1"/>
        <w:tabs>
          <w:tab w:val="right" w:pos="5030"/>
        </w:tabs>
        <w:rPr>
          <w:noProof/>
        </w:rPr>
      </w:pPr>
      <w:r>
        <w:rPr>
          <w:noProof/>
        </w:rPr>
        <w:t>System Center 2012 Datacenter Server Management License, 78</w:t>
      </w:r>
    </w:p>
    <w:p w:rsidR="002D0921" w:rsidRDefault="002D0921">
      <w:pPr>
        <w:pStyle w:val="Index1"/>
        <w:tabs>
          <w:tab w:val="right" w:pos="5030"/>
        </w:tabs>
        <w:rPr>
          <w:noProof/>
        </w:rPr>
      </w:pPr>
      <w:r>
        <w:rPr>
          <w:noProof/>
        </w:rPr>
        <w:t>System Center 2012 Endpoint Protection, 34</w:t>
      </w:r>
    </w:p>
    <w:p w:rsidR="002D0921" w:rsidRDefault="002D0921">
      <w:pPr>
        <w:pStyle w:val="Index1"/>
        <w:tabs>
          <w:tab w:val="right" w:pos="5030"/>
        </w:tabs>
        <w:rPr>
          <w:noProof/>
        </w:rPr>
      </w:pPr>
      <w:r>
        <w:rPr>
          <w:noProof/>
        </w:rPr>
        <w:t>System Center 2012 R2 Client Management Suite, 32</w:t>
      </w:r>
    </w:p>
    <w:p w:rsidR="002D0921" w:rsidRDefault="002D0921">
      <w:pPr>
        <w:pStyle w:val="Index1"/>
        <w:tabs>
          <w:tab w:val="right" w:pos="5030"/>
        </w:tabs>
        <w:rPr>
          <w:noProof/>
        </w:rPr>
      </w:pPr>
      <w:r>
        <w:rPr>
          <w:noProof/>
        </w:rPr>
        <w:t>System Center 2012 R2 Configuration Manager Client Management License, 33</w:t>
      </w:r>
    </w:p>
    <w:p w:rsidR="002D0921" w:rsidRDefault="002D0921">
      <w:pPr>
        <w:pStyle w:val="Index1"/>
        <w:tabs>
          <w:tab w:val="right" w:pos="5030"/>
        </w:tabs>
        <w:rPr>
          <w:noProof/>
        </w:rPr>
      </w:pPr>
      <w:r>
        <w:rPr>
          <w:noProof/>
        </w:rPr>
        <w:t>System Center 2012 R2 Datacenter Server Management License, 31</w:t>
      </w:r>
    </w:p>
    <w:p w:rsidR="002D0921" w:rsidRDefault="002D0921">
      <w:pPr>
        <w:pStyle w:val="Index1"/>
        <w:tabs>
          <w:tab w:val="right" w:pos="5030"/>
        </w:tabs>
        <w:rPr>
          <w:noProof/>
        </w:rPr>
      </w:pPr>
      <w:r>
        <w:rPr>
          <w:noProof/>
        </w:rPr>
        <w:t>System Center 2012 R2 Endpoint Protection, 34</w:t>
      </w:r>
    </w:p>
    <w:p w:rsidR="002D0921" w:rsidRDefault="002D0921">
      <w:pPr>
        <w:pStyle w:val="Index1"/>
        <w:tabs>
          <w:tab w:val="right" w:pos="5030"/>
        </w:tabs>
        <w:rPr>
          <w:noProof/>
        </w:rPr>
      </w:pPr>
      <w:r>
        <w:rPr>
          <w:noProof/>
        </w:rPr>
        <w:t>System Center 2012 R2 Standard Server Management License, 31</w:t>
      </w:r>
    </w:p>
    <w:p w:rsidR="002D0921" w:rsidRDefault="002D0921">
      <w:pPr>
        <w:pStyle w:val="Index1"/>
        <w:tabs>
          <w:tab w:val="right" w:pos="5030"/>
        </w:tabs>
        <w:rPr>
          <w:noProof/>
        </w:rPr>
      </w:pPr>
      <w:r>
        <w:rPr>
          <w:noProof/>
        </w:rPr>
        <w:t>System Center 2012 Standard Server Management License, 77</w:t>
      </w:r>
    </w:p>
    <w:p w:rsidR="002D0921" w:rsidRDefault="002D0921">
      <w:pPr>
        <w:pStyle w:val="Index1"/>
        <w:tabs>
          <w:tab w:val="right" w:pos="5030"/>
        </w:tabs>
        <w:rPr>
          <w:noProof/>
        </w:rPr>
      </w:pPr>
      <w:r>
        <w:rPr>
          <w:noProof/>
        </w:rPr>
        <w:t>System Center Configuration Manager Server 2007 R2, 33</w:t>
      </w:r>
    </w:p>
    <w:p w:rsidR="002D0921" w:rsidRDefault="002D0921">
      <w:pPr>
        <w:pStyle w:val="Index1"/>
        <w:tabs>
          <w:tab w:val="right" w:pos="5030"/>
        </w:tabs>
        <w:rPr>
          <w:noProof/>
        </w:rPr>
      </w:pPr>
      <w:r>
        <w:rPr>
          <w:noProof/>
        </w:rPr>
        <w:t>System Center Data Protection Manager 2010, 34</w:t>
      </w:r>
    </w:p>
    <w:p w:rsidR="002D0921" w:rsidRDefault="002D0921">
      <w:pPr>
        <w:pStyle w:val="Index1"/>
        <w:tabs>
          <w:tab w:val="right" w:pos="5030"/>
        </w:tabs>
        <w:rPr>
          <w:noProof/>
        </w:rPr>
      </w:pPr>
      <w:r>
        <w:rPr>
          <w:noProof/>
        </w:rPr>
        <w:t>System Center Datacenter, 17, 82, 84</w:t>
      </w:r>
    </w:p>
    <w:p w:rsidR="002D0921" w:rsidRDefault="002D0921">
      <w:pPr>
        <w:pStyle w:val="Index1"/>
        <w:tabs>
          <w:tab w:val="right" w:pos="5030"/>
        </w:tabs>
        <w:rPr>
          <w:noProof/>
        </w:rPr>
      </w:pPr>
      <w:r>
        <w:rPr>
          <w:noProof/>
        </w:rPr>
        <w:t>System Center Global Service Monitor, 32</w:t>
      </w:r>
    </w:p>
    <w:p w:rsidR="002D0921" w:rsidRDefault="002D0921">
      <w:pPr>
        <w:pStyle w:val="Index1"/>
        <w:tabs>
          <w:tab w:val="right" w:pos="5030"/>
        </w:tabs>
        <w:rPr>
          <w:noProof/>
        </w:rPr>
      </w:pPr>
      <w:r>
        <w:rPr>
          <w:noProof/>
        </w:rPr>
        <w:t>System Center Operation Manager 2007 R2, 35</w:t>
      </w:r>
    </w:p>
    <w:p w:rsidR="002D0921" w:rsidRDefault="002D0921">
      <w:pPr>
        <w:pStyle w:val="Index1"/>
        <w:tabs>
          <w:tab w:val="right" w:pos="5030"/>
        </w:tabs>
        <w:rPr>
          <w:noProof/>
        </w:rPr>
      </w:pPr>
      <w:r>
        <w:rPr>
          <w:noProof/>
        </w:rPr>
        <w:t>System Center Server Management Suite, 35</w:t>
      </w:r>
    </w:p>
    <w:p w:rsidR="002D0921" w:rsidRDefault="002D0921">
      <w:pPr>
        <w:pStyle w:val="Index1"/>
        <w:tabs>
          <w:tab w:val="right" w:pos="5030"/>
        </w:tabs>
        <w:rPr>
          <w:noProof/>
        </w:rPr>
      </w:pPr>
      <w:r>
        <w:rPr>
          <w:noProof/>
        </w:rPr>
        <w:t>System Center Service Manager 2010, 35</w:t>
      </w:r>
    </w:p>
    <w:p w:rsidR="002D0921" w:rsidRDefault="002D0921">
      <w:pPr>
        <w:pStyle w:val="Index1"/>
        <w:tabs>
          <w:tab w:val="right" w:pos="5030"/>
        </w:tabs>
        <w:rPr>
          <w:noProof/>
        </w:rPr>
      </w:pPr>
      <w:r>
        <w:rPr>
          <w:noProof/>
        </w:rPr>
        <w:t>System Center Standard, 17, 82, 84</w:t>
      </w:r>
    </w:p>
    <w:p w:rsidR="002D0921" w:rsidRDefault="002D0921">
      <w:pPr>
        <w:pStyle w:val="Index1"/>
        <w:tabs>
          <w:tab w:val="right" w:pos="5030"/>
        </w:tabs>
        <w:rPr>
          <w:noProof/>
        </w:rPr>
      </w:pPr>
      <w:r>
        <w:rPr>
          <w:noProof/>
        </w:rPr>
        <w:t>VDI, 35</w:t>
      </w:r>
    </w:p>
    <w:p w:rsidR="002D0921" w:rsidRDefault="002D0921">
      <w:pPr>
        <w:pStyle w:val="Index1"/>
        <w:tabs>
          <w:tab w:val="right" w:pos="5030"/>
        </w:tabs>
        <w:rPr>
          <w:noProof/>
        </w:rPr>
      </w:pPr>
      <w:r>
        <w:rPr>
          <w:noProof/>
        </w:rPr>
        <w:t>Visio 2016 Professional, 22</w:t>
      </w:r>
    </w:p>
    <w:p w:rsidR="002D0921" w:rsidRDefault="002D0921">
      <w:pPr>
        <w:pStyle w:val="Index1"/>
        <w:tabs>
          <w:tab w:val="right" w:pos="5030"/>
        </w:tabs>
        <w:rPr>
          <w:noProof/>
        </w:rPr>
      </w:pPr>
      <w:r>
        <w:rPr>
          <w:noProof/>
        </w:rPr>
        <w:t>Visio 2016 Standard, 22</w:t>
      </w:r>
    </w:p>
    <w:p w:rsidR="002D0921" w:rsidRDefault="002D0921">
      <w:pPr>
        <w:pStyle w:val="Index1"/>
        <w:tabs>
          <w:tab w:val="right" w:pos="5030"/>
        </w:tabs>
        <w:rPr>
          <w:noProof/>
        </w:rPr>
      </w:pPr>
      <w:r>
        <w:rPr>
          <w:noProof/>
        </w:rPr>
        <w:t>Visio Pro for Office 365, 59</w:t>
      </w:r>
    </w:p>
    <w:p w:rsidR="002D0921" w:rsidRDefault="002D0921">
      <w:pPr>
        <w:pStyle w:val="Index1"/>
        <w:tabs>
          <w:tab w:val="right" w:pos="5030"/>
        </w:tabs>
        <w:rPr>
          <w:noProof/>
        </w:rPr>
      </w:pPr>
      <w:r>
        <w:rPr>
          <w:noProof/>
        </w:rPr>
        <w:t>Visio Pro for Office 365 From SA, 59</w:t>
      </w:r>
    </w:p>
    <w:p w:rsidR="002D0921" w:rsidRDefault="002D0921">
      <w:pPr>
        <w:pStyle w:val="Index1"/>
        <w:tabs>
          <w:tab w:val="right" w:pos="5030"/>
        </w:tabs>
        <w:rPr>
          <w:noProof/>
        </w:rPr>
      </w:pPr>
      <w:r>
        <w:rPr>
          <w:noProof/>
        </w:rPr>
        <w:t>Visio Professional, 60, 84</w:t>
      </w:r>
    </w:p>
    <w:p w:rsidR="002D0921" w:rsidRDefault="002D0921">
      <w:pPr>
        <w:pStyle w:val="Index1"/>
        <w:tabs>
          <w:tab w:val="right" w:pos="5030"/>
        </w:tabs>
        <w:rPr>
          <w:noProof/>
        </w:rPr>
      </w:pPr>
      <w:r>
        <w:rPr>
          <w:noProof/>
        </w:rPr>
        <w:t>Visio Standard, 77, 84</w:t>
      </w:r>
    </w:p>
    <w:p w:rsidR="002D0921" w:rsidRDefault="002D0921">
      <w:pPr>
        <w:pStyle w:val="Index1"/>
        <w:tabs>
          <w:tab w:val="right" w:pos="5030"/>
        </w:tabs>
        <w:rPr>
          <w:noProof/>
        </w:rPr>
      </w:pPr>
      <w:r>
        <w:rPr>
          <w:noProof/>
        </w:rPr>
        <w:t>Visual Studio 2013, 35</w:t>
      </w:r>
    </w:p>
    <w:p w:rsidR="002D0921" w:rsidRDefault="002D0921">
      <w:pPr>
        <w:pStyle w:val="Index1"/>
        <w:tabs>
          <w:tab w:val="right" w:pos="5030"/>
        </w:tabs>
        <w:rPr>
          <w:noProof/>
        </w:rPr>
      </w:pPr>
      <w:r>
        <w:rPr>
          <w:noProof/>
        </w:rPr>
        <w:t>Visual Studio Enterprise 2015 ar MSDN, 35</w:t>
      </w:r>
    </w:p>
    <w:p w:rsidR="002D0921" w:rsidRDefault="002D0921">
      <w:pPr>
        <w:pStyle w:val="Index1"/>
        <w:tabs>
          <w:tab w:val="right" w:pos="5030"/>
        </w:tabs>
        <w:rPr>
          <w:noProof/>
        </w:rPr>
      </w:pPr>
      <w:r>
        <w:rPr>
          <w:noProof/>
        </w:rPr>
        <w:t>Visual Studio Enterprise ar MSDN, 84</w:t>
      </w:r>
    </w:p>
    <w:p w:rsidR="002D0921" w:rsidRDefault="002D0921">
      <w:pPr>
        <w:pStyle w:val="Index1"/>
        <w:tabs>
          <w:tab w:val="right" w:pos="5030"/>
        </w:tabs>
        <w:rPr>
          <w:noProof/>
        </w:rPr>
      </w:pPr>
      <w:r>
        <w:rPr>
          <w:noProof/>
        </w:rPr>
        <w:t>Visual Studio Enterprise with MSDN, 78</w:t>
      </w:r>
    </w:p>
    <w:p w:rsidR="002D0921" w:rsidRDefault="002D0921">
      <w:pPr>
        <w:pStyle w:val="Index1"/>
        <w:tabs>
          <w:tab w:val="right" w:pos="5030"/>
        </w:tabs>
        <w:rPr>
          <w:noProof/>
        </w:rPr>
      </w:pPr>
      <w:r>
        <w:rPr>
          <w:noProof/>
        </w:rPr>
        <w:t>Visual Studio Professional 2015, 35</w:t>
      </w:r>
    </w:p>
    <w:p w:rsidR="002D0921" w:rsidRDefault="002D0921">
      <w:pPr>
        <w:pStyle w:val="Index1"/>
        <w:tabs>
          <w:tab w:val="right" w:pos="5030"/>
        </w:tabs>
        <w:rPr>
          <w:noProof/>
        </w:rPr>
      </w:pPr>
      <w:r>
        <w:rPr>
          <w:noProof/>
        </w:rPr>
        <w:t>Visual Studio Professional 2015 ar MSDN, 35</w:t>
      </w:r>
    </w:p>
    <w:p w:rsidR="002D0921" w:rsidRDefault="002D0921">
      <w:pPr>
        <w:pStyle w:val="Index1"/>
        <w:tabs>
          <w:tab w:val="right" w:pos="5030"/>
        </w:tabs>
        <w:rPr>
          <w:noProof/>
        </w:rPr>
      </w:pPr>
      <w:r>
        <w:rPr>
          <w:noProof/>
        </w:rPr>
        <w:t>Visual Studio Professional ar MSDN, 77, 84</w:t>
      </w:r>
    </w:p>
    <w:p w:rsidR="002D0921" w:rsidRDefault="002D0921">
      <w:pPr>
        <w:pStyle w:val="Index1"/>
        <w:tabs>
          <w:tab w:val="right" w:pos="5030"/>
        </w:tabs>
        <w:rPr>
          <w:noProof/>
        </w:rPr>
      </w:pPr>
      <w:r>
        <w:rPr>
          <w:noProof/>
        </w:rPr>
        <w:t>Visual Studio Team Foundation Server 2015 ar SQL Server 2014 Technology, 37</w:t>
      </w:r>
    </w:p>
    <w:p w:rsidR="002D0921" w:rsidRDefault="002D0921">
      <w:pPr>
        <w:pStyle w:val="Index1"/>
        <w:tabs>
          <w:tab w:val="right" w:pos="5030"/>
        </w:tabs>
        <w:rPr>
          <w:noProof/>
        </w:rPr>
      </w:pPr>
      <w:r>
        <w:rPr>
          <w:noProof/>
        </w:rPr>
        <w:t>Visual Studio Team Foundation Server 2015 CAL, 37</w:t>
      </w:r>
    </w:p>
    <w:p w:rsidR="002D0921" w:rsidRDefault="002D0921">
      <w:pPr>
        <w:pStyle w:val="Index1"/>
        <w:tabs>
          <w:tab w:val="right" w:pos="5030"/>
        </w:tabs>
        <w:rPr>
          <w:noProof/>
        </w:rPr>
      </w:pPr>
      <w:r>
        <w:rPr>
          <w:noProof/>
        </w:rPr>
        <w:t>Visual Studio Test Professional 2015 ar MSDN, 35</w:t>
      </w:r>
    </w:p>
    <w:p w:rsidR="002D0921" w:rsidRDefault="002D0921">
      <w:pPr>
        <w:pStyle w:val="Index1"/>
        <w:tabs>
          <w:tab w:val="right" w:pos="5030"/>
        </w:tabs>
        <w:rPr>
          <w:noProof/>
        </w:rPr>
      </w:pPr>
      <w:r>
        <w:rPr>
          <w:noProof/>
        </w:rPr>
        <w:t>Visual Studio Test Professional ar MSDN, 77, 84</w:t>
      </w:r>
    </w:p>
    <w:p w:rsidR="002D0921" w:rsidRDefault="002D0921">
      <w:pPr>
        <w:pStyle w:val="Index1"/>
        <w:tabs>
          <w:tab w:val="right" w:pos="5030"/>
        </w:tabs>
        <w:rPr>
          <w:noProof/>
        </w:rPr>
      </w:pPr>
      <w:r>
        <w:rPr>
          <w:noProof/>
        </w:rPr>
        <w:t>Windows 10 Education jauninājums (katrai Ierīcei), 38</w:t>
      </w:r>
    </w:p>
    <w:p w:rsidR="002D0921" w:rsidRDefault="002D0921">
      <w:pPr>
        <w:pStyle w:val="Index1"/>
        <w:tabs>
          <w:tab w:val="right" w:pos="5030"/>
        </w:tabs>
        <w:rPr>
          <w:noProof/>
        </w:rPr>
      </w:pPr>
      <w:r>
        <w:rPr>
          <w:noProof/>
        </w:rPr>
        <w:t>Windows 10 Enterprise LTSB jauninājums, 38</w:t>
      </w:r>
    </w:p>
    <w:p w:rsidR="002D0921" w:rsidRDefault="002D0921">
      <w:pPr>
        <w:pStyle w:val="Index1"/>
        <w:tabs>
          <w:tab w:val="right" w:pos="5030"/>
        </w:tabs>
        <w:rPr>
          <w:noProof/>
        </w:rPr>
      </w:pPr>
      <w:r>
        <w:rPr>
          <w:noProof/>
        </w:rPr>
        <w:t>Windows 10 Enterprise Software Assurance katram lietotājam (SL), 38</w:t>
      </w:r>
    </w:p>
    <w:p w:rsidR="002D0921" w:rsidRDefault="002D0921">
      <w:pPr>
        <w:pStyle w:val="Index1"/>
        <w:tabs>
          <w:tab w:val="right" w:pos="5030"/>
        </w:tabs>
        <w:rPr>
          <w:noProof/>
        </w:rPr>
      </w:pPr>
      <w:r>
        <w:rPr>
          <w:noProof/>
        </w:rPr>
        <w:t>Windows 10 Enterprise Software Assurance katram Lietotājam no SA, 38</w:t>
      </w:r>
    </w:p>
    <w:p w:rsidR="002D0921" w:rsidRDefault="002D0921">
      <w:pPr>
        <w:pStyle w:val="Index1"/>
        <w:tabs>
          <w:tab w:val="right" w:pos="5030"/>
        </w:tabs>
        <w:rPr>
          <w:noProof/>
        </w:rPr>
      </w:pPr>
      <w:r>
        <w:rPr>
          <w:noProof/>
        </w:rPr>
        <w:t>Windows 10 IoT Enterprise, 39</w:t>
      </w:r>
    </w:p>
    <w:p w:rsidR="002D0921" w:rsidRDefault="002D0921">
      <w:pPr>
        <w:pStyle w:val="Index1"/>
        <w:tabs>
          <w:tab w:val="right" w:pos="5030"/>
        </w:tabs>
        <w:rPr>
          <w:noProof/>
        </w:rPr>
      </w:pPr>
      <w:r>
        <w:rPr>
          <w:noProof/>
        </w:rPr>
        <w:t>Windows 10 Mobile Enterprise (Ierīcei), 38</w:t>
      </w:r>
    </w:p>
    <w:p w:rsidR="002D0921" w:rsidRDefault="002D0921">
      <w:pPr>
        <w:pStyle w:val="Index1"/>
        <w:tabs>
          <w:tab w:val="right" w:pos="5030"/>
        </w:tabs>
        <w:rPr>
          <w:noProof/>
        </w:rPr>
      </w:pPr>
      <w:r>
        <w:rPr>
          <w:noProof/>
        </w:rPr>
        <w:t>Windows 10 Pro jauninājums, 38</w:t>
      </w:r>
    </w:p>
    <w:p w:rsidR="002D0921" w:rsidRDefault="002D0921">
      <w:pPr>
        <w:pStyle w:val="Index1"/>
        <w:tabs>
          <w:tab w:val="right" w:pos="5030"/>
        </w:tabs>
        <w:rPr>
          <w:noProof/>
        </w:rPr>
      </w:pPr>
      <w:r>
        <w:rPr>
          <w:noProof/>
        </w:rPr>
        <w:t>Windows 2000 Professional for Embedded Systems, 39</w:t>
      </w:r>
    </w:p>
    <w:p w:rsidR="002D0921" w:rsidRDefault="002D0921">
      <w:pPr>
        <w:pStyle w:val="Index1"/>
        <w:tabs>
          <w:tab w:val="right" w:pos="5030"/>
        </w:tabs>
        <w:rPr>
          <w:noProof/>
        </w:rPr>
      </w:pPr>
      <w:r>
        <w:rPr>
          <w:noProof/>
        </w:rPr>
        <w:t>Windows 7, 39</w:t>
      </w:r>
    </w:p>
    <w:p w:rsidR="002D0921" w:rsidRDefault="002D0921">
      <w:pPr>
        <w:pStyle w:val="Index1"/>
        <w:tabs>
          <w:tab w:val="right" w:pos="5030"/>
        </w:tabs>
        <w:rPr>
          <w:noProof/>
        </w:rPr>
      </w:pPr>
      <w:r>
        <w:rPr>
          <w:noProof/>
        </w:rPr>
        <w:t>Windows 7 Professional for Embedded Systems, 39</w:t>
      </w:r>
    </w:p>
    <w:p w:rsidR="002D0921" w:rsidRDefault="002D0921">
      <w:pPr>
        <w:pStyle w:val="Index1"/>
        <w:tabs>
          <w:tab w:val="right" w:pos="5030"/>
        </w:tabs>
        <w:rPr>
          <w:noProof/>
        </w:rPr>
      </w:pPr>
      <w:r>
        <w:rPr>
          <w:noProof/>
        </w:rPr>
        <w:t>Windows 7 Ultimate for Embedded Systems, 39</w:t>
      </w:r>
    </w:p>
    <w:p w:rsidR="002D0921" w:rsidRDefault="002D0921">
      <w:pPr>
        <w:pStyle w:val="Index1"/>
        <w:tabs>
          <w:tab w:val="right" w:pos="5030"/>
        </w:tabs>
        <w:rPr>
          <w:noProof/>
        </w:rPr>
      </w:pPr>
      <w:r>
        <w:rPr>
          <w:noProof/>
        </w:rPr>
        <w:t>Windows 8.1, 38</w:t>
      </w:r>
    </w:p>
    <w:p w:rsidR="002D0921" w:rsidRDefault="002D0921">
      <w:pPr>
        <w:pStyle w:val="Index1"/>
        <w:tabs>
          <w:tab w:val="right" w:pos="5030"/>
        </w:tabs>
        <w:rPr>
          <w:noProof/>
        </w:rPr>
      </w:pPr>
      <w:r>
        <w:rPr>
          <w:noProof/>
        </w:rPr>
        <w:t>Windows 8.1 Enterprise jauninājums un SA lietotājam (no SA), 56</w:t>
      </w:r>
    </w:p>
    <w:p w:rsidR="002D0921" w:rsidRDefault="002D0921">
      <w:pPr>
        <w:pStyle w:val="Index1"/>
        <w:tabs>
          <w:tab w:val="right" w:pos="5030"/>
        </w:tabs>
        <w:rPr>
          <w:noProof/>
        </w:rPr>
      </w:pPr>
      <w:r>
        <w:rPr>
          <w:noProof/>
        </w:rPr>
        <w:t>Windows 8.1 Enterprise sānielāde, 38</w:t>
      </w:r>
    </w:p>
    <w:p w:rsidR="002D0921" w:rsidRDefault="002D0921">
      <w:pPr>
        <w:pStyle w:val="Index1"/>
        <w:tabs>
          <w:tab w:val="right" w:pos="5030"/>
        </w:tabs>
        <w:rPr>
          <w:noProof/>
        </w:rPr>
      </w:pPr>
      <w:r>
        <w:rPr>
          <w:noProof/>
        </w:rPr>
        <w:t>Windows Companion abonements, 41</w:t>
      </w:r>
    </w:p>
    <w:p w:rsidR="002D0921" w:rsidRDefault="002D0921">
      <w:pPr>
        <w:pStyle w:val="Index1"/>
        <w:tabs>
          <w:tab w:val="right" w:pos="5030"/>
        </w:tabs>
        <w:rPr>
          <w:noProof/>
        </w:rPr>
      </w:pPr>
      <w:r>
        <w:rPr>
          <w:noProof/>
        </w:rPr>
        <w:t>Windows Embedded 2009, 40</w:t>
      </w:r>
    </w:p>
    <w:p w:rsidR="002D0921" w:rsidRDefault="002D0921">
      <w:pPr>
        <w:pStyle w:val="Index1"/>
        <w:tabs>
          <w:tab w:val="right" w:pos="5030"/>
        </w:tabs>
        <w:rPr>
          <w:noProof/>
        </w:rPr>
      </w:pPr>
      <w:r>
        <w:rPr>
          <w:noProof/>
        </w:rPr>
        <w:t>Windows Embedded 8 Standard, 40</w:t>
      </w:r>
    </w:p>
    <w:p w:rsidR="002D0921" w:rsidRDefault="002D0921">
      <w:pPr>
        <w:pStyle w:val="Index1"/>
        <w:tabs>
          <w:tab w:val="right" w:pos="5030"/>
        </w:tabs>
        <w:rPr>
          <w:noProof/>
        </w:rPr>
      </w:pPr>
      <w:r>
        <w:rPr>
          <w:noProof/>
        </w:rPr>
        <w:t>Windows Embedded 8 Standard Enterprise komplekts (100 pakotne), 38</w:t>
      </w:r>
    </w:p>
    <w:p w:rsidR="002D0921" w:rsidRDefault="002D0921">
      <w:pPr>
        <w:pStyle w:val="Index1"/>
        <w:tabs>
          <w:tab w:val="right" w:pos="5030"/>
        </w:tabs>
        <w:rPr>
          <w:noProof/>
        </w:rPr>
      </w:pPr>
      <w:r>
        <w:rPr>
          <w:noProof/>
        </w:rPr>
        <w:t>Windows Embedded 8 un 8.1 Industry Pro, 39</w:t>
      </w:r>
    </w:p>
    <w:p w:rsidR="002D0921" w:rsidRDefault="002D0921">
      <w:pPr>
        <w:pStyle w:val="Index1"/>
        <w:tabs>
          <w:tab w:val="right" w:pos="5030"/>
        </w:tabs>
        <w:rPr>
          <w:noProof/>
        </w:rPr>
      </w:pPr>
      <w:r>
        <w:rPr>
          <w:noProof/>
        </w:rPr>
        <w:t>Windows Embedded 8 un 8.1 Industry Retail, 40</w:t>
      </w:r>
    </w:p>
    <w:p w:rsidR="002D0921" w:rsidRDefault="002D0921">
      <w:pPr>
        <w:pStyle w:val="Index1"/>
        <w:tabs>
          <w:tab w:val="right" w:pos="5030"/>
        </w:tabs>
        <w:rPr>
          <w:noProof/>
        </w:rPr>
      </w:pPr>
      <w:r>
        <w:rPr>
          <w:noProof/>
        </w:rPr>
        <w:t>Windows Embedded 8 un 8.1 Pro, 39</w:t>
      </w:r>
    </w:p>
    <w:p w:rsidR="002D0921" w:rsidRDefault="002D0921">
      <w:pPr>
        <w:pStyle w:val="Index1"/>
        <w:tabs>
          <w:tab w:val="right" w:pos="5030"/>
        </w:tabs>
        <w:rPr>
          <w:noProof/>
        </w:rPr>
      </w:pPr>
      <w:r>
        <w:rPr>
          <w:noProof/>
        </w:rPr>
        <w:t>Windows Embedded 8.1 Industry, 38</w:t>
      </w:r>
    </w:p>
    <w:p w:rsidR="002D0921" w:rsidRDefault="002D0921">
      <w:pPr>
        <w:pStyle w:val="Index1"/>
        <w:tabs>
          <w:tab w:val="right" w:pos="5030"/>
        </w:tabs>
        <w:rPr>
          <w:noProof/>
        </w:rPr>
      </w:pPr>
      <w:r>
        <w:rPr>
          <w:noProof/>
        </w:rPr>
        <w:t>Windows Embedded for Point of Service, 40</w:t>
      </w:r>
    </w:p>
    <w:p w:rsidR="002D0921" w:rsidRDefault="002D0921">
      <w:pPr>
        <w:pStyle w:val="Index1"/>
        <w:tabs>
          <w:tab w:val="right" w:pos="5030"/>
        </w:tabs>
        <w:rPr>
          <w:noProof/>
        </w:rPr>
      </w:pPr>
      <w:r>
        <w:rPr>
          <w:noProof/>
        </w:rPr>
        <w:t>Windows Embedded POSReady 2009, 40</w:t>
      </w:r>
    </w:p>
    <w:p w:rsidR="002D0921" w:rsidRDefault="002D0921">
      <w:pPr>
        <w:pStyle w:val="Index1"/>
        <w:tabs>
          <w:tab w:val="right" w:pos="5030"/>
        </w:tabs>
        <w:rPr>
          <w:noProof/>
        </w:rPr>
      </w:pPr>
      <w:r>
        <w:rPr>
          <w:noProof/>
        </w:rPr>
        <w:t>Windows Embedded POSReady 7, 40</w:t>
      </w:r>
    </w:p>
    <w:p w:rsidR="002D0921" w:rsidRDefault="002D0921">
      <w:pPr>
        <w:pStyle w:val="Index1"/>
        <w:tabs>
          <w:tab w:val="right" w:pos="5030"/>
        </w:tabs>
        <w:rPr>
          <w:noProof/>
        </w:rPr>
      </w:pPr>
      <w:r>
        <w:rPr>
          <w:noProof/>
        </w:rPr>
        <w:t>Windows Embedded POSReady 7 Pro, 40</w:t>
      </w:r>
    </w:p>
    <w:p w:rsidR="002D0921" w:rsidRDefault="002D0921">
      <w:pPr>
        <w:pStyle w:val="Index1"/>
        <w:tabs>
          <w:tab w:val="right" w:pos="5030"/>
        </w:tabs>
        <w:rPr>
          <w:noProof/>
        </w:rPr>
      </w:pPr>
      <w:r>
        <w:rPr>
          <w:noProof/>
        </w:rPr>
        <w:t>Windows Embedded Standard 7, 40</w:t>
      </w:r>
    </w:p>
    <w:p w:rsidR="002D0921" w:rsidRDefault="002D0921">
      <w:pPr>
        <w:pStyle w:val="Index1"/>
        <w:tabs>
          <w:tab w:val="right" w:pos="5030"/>
        </w:tabs>
        <w:rPr>
          <w:noProof/>
        </w:rPr>
      </w:pPr>
      <w:r>
        <w:rPr>
          <w:noProof/>
        </w:rPr>
        <w:t>Windows HPC Server, 47</w:t>
      </w:r>
    </w:p>
    <w:p w:rsidR="002D0921" w:rsidRDefault="002D0921">
      <w:pPr>
        <w:pStyle w:val="Index1"/>
        <w:tabs>
          <w:tab w:val="right" w:pos="5030"/>
        </w:tabs>
        <w:rPr>
          <w:noProof/>
        </w:rPr>
      </w:pPr>
      <w:r>
        <w:rPr>
          <w:noProof/>
        </w:rPr>
        <w:t>Windows MultiPoint Server 2011, 44</w:t>
      </w:r>
    </w:p>
    <w:p w:rsidR="002D0921" w:rsidRDefault="002D0921">
      <w:pPr>
        <w:pStyle w:val="Index1"/>
        <w:tabs>
          <w:tab w:val="right" w:pos="5030"/>
        </w:tabs>
        <w:rPr>
          <w:noProof/>
        </w:rPr>
      </w:pPr>
      <w:r>
        <w:rPr>
          <w:noProof/>
        </w:rPr>
        <w:t>Windows MultiPoint Server 2012 CAL, 44</w:t>
      </w:r>
    </w:p>
    <w:p w:rsidR="002D0921" w:rsidRDefault="002D0921">
      <w:pPr>
        <w:pStyle w:val="Index1"/>
        <w:tabs>
          <w:tab w:val="right" w:pos="5030"/>
        </w:tabs>
        <w:rPr>
          <w:noProof/>
        </w:rPr>
      </w:pPr>
      <w:r>
        <w:rPr>
          <w:noProof/>
        </w:rPr>
        <w:t>Windows MultiPoint Server 2012 CAL ar Windows Server 2012 CAL, 44</w:t>
      </w:r>
    </w:p>
    <w:p w:rsidR="002D0921" w:rsidRDefault="002D0921">
      <w:pPr>
        <w:pStyle w:val="Index1"/>
        <w:tabs>
          <w:tab w:val="right" w:pos="5030"/>
        </w:tabs>
        <w:rPr>
          <w:noProof/>
        </w:rPr>
      </w:pPr>
      <w:r>
        <w:rPr>
          <w:noProof/>
        </w:rPr>
        <w:t>Windows MultiPoint Server 2012 Premium, 44</w:t>
      </w:r>
    </w:p>
    <w:p w:rsidR="002D0921" w:rsidRDefault="002D0921">
      <w:pPr>
        <w:pStyle w:val="Index1"/>
        <w:tabs>
          <w:tab w:val="right" w:pos="5030"/>
        </w:tabs>
        <w:rPr>
          <w:noProof/>
        </w:rPr>
      </w:pPr>
      <w:r>
        <w:rPr>
          <w:noProof/>
        </w:rPr>
        <w:t>Windows MultiPoint Server 2012 Premium ar Windows MultiPoint Server 2012 CAL (5 klienti), 44</w:t>
      </w:r>
    </w:p>
    <w:p w:rsidR="002D0921" w:rsidRDefault="002D0921">
      <w:pPr>
        <w:pStyle w:val="Index1"/>
        <w:tabs>
          <w:tab w:val="right" w:pos="5030"/>
        </w:tabs>
        <w:rPr>
          <w:noProof/>
        </w:rPr>
      </w:pPr>
      <w:r>
        <w:rPr>
          <w:noProof/>
        </w:rPr>
        <w:t>Windows MultiPoint Server 2012 Premium ar Windows MultiPoint Server 2012 CAL (5 klienti) ar Windows Server 2012 CAL (5 klienti), 44</w:t>
      </w:r>
    </w:p>
    <w:p w:rsidR="002D0921" w:rsidRDefault="002D0921">
      <w:pPr>
        <w:pStyle w:val="Index1"/>
        <w:tabs>
          <w:tab w:val="right" w:pos="5030"/>
        </w:tabs>
        <w:rPr>
          <w:noProof/>
        </w:rPr>
      </w:pPr>
      <w:r>
        <w:rPr>
          <w:noProof/>
        </w:rPr>
        <w:t>Windows MultiPoint Server 2012 Standard, 44</w:t>
      </w:r>
    </w:p>
    <w:p w:rsidR="002D0921" w:rsidRDefault="002D0921">
      <w:pPr>
        <w:pStyle w:val="Index1"/>
        <w:tabs>
          <w:tab w:val="right" w:pos="5030"/>
        </w:tabs>
        <w:rPr>
          <w:noProof/>
        </w:rPr>
      </w:pPr>
      <w:r>
        <w:rPr>
          <w:noProof/>
        </w:rPr>
        <w:t>Windows SA katram Lietotājam, 55</w:t>
      </w:r>
    </w:p>
    <w:p w:rsidR="002D0921" w:rsidRDefault="002D0921">
      <w:pPr>
        <w:pStyle w:val="Index1"/>
        <w:tabs>
          <w:tab w:val="right" w:pos="5030"/>
        </w:tabs>
        <w:rPr>
          <w:noProof/>
        </w:rPr>
      </w:pPr>
      <w:r>
        <w:rPr>
          <w:noProof/>
        </w:rPr>
        <w:t>Windows SA lietotājam pievienojumprogramma (SL), 38</w:t>
      </w:r>
    </w:p>
    <w:p w:rsidR="002D0921" w:rsidRDefault="002D0921">
      <w:pPr>
        <w:pStyle w:val="Index1"/>
        <w:tabs>
          <w:tab w:val="right" w:pos="5030"/>
        </w:tabs>
        <w:rPr>
          <w:noProof/>
        </w:rPr>
      </w:pPr>
      <w:r>
        <w:rPr>
          <w:noProof/>
        </w:rPr>
        <w:t>Windows Server, 83, 84</w:t>
      </w:r>
    </w:p>
    <w:p w:rsidR="002D0921" w:rsidRDefault="002D0921">
      <w:pPr>
        <w:pStyle w:val="Index1"/>
        <w:tabs>
          <w:tab w:val="right" w:pos="5030"/>
        </w:tabs>
        <w:rPr>
          <w:noProof/>
        </w:rPr>
      </w:pPr>
      <w:r>
        <w:rPr>
          <w:noProof/>
        </w:rPr>
        <w:t>Windows Server 2008, 45</w:t>
      </w:r>
    </w:p>
    <w:p w:rsidR="002D0921" w:rsidRDefault="002D0921">
      <w:pPr>
        <w:pStyle w:val="Index1"/>
        <w:tabs>
          <w:tab w:val="right" w:pos="5030"/>
        </w:tabs>
        <w:rPr>
          <w:noProof/>
        </w:rPr>
      </w:pPr>
      <w:r>
        <w:rPr>
          <w:noProof/>
        </w:rPr>
        <w:t>Windows Server 2008 R2 Enterprise, 17</w:t>
      </w:r>
    </w:p>
    <w:p w:rsidR="002D0921" w:rsidRDefault="002D0921">
      <w:pPr>
        <w:pStyle w:val="Index1"/>
        <w:tabs>
          <w:tab w:val="right" w:pos="5030"/>
        </w:tabs>
        <w:rPr>
          <w:noProof/>
        </w:rPr>
      </w:pPr>
      <w:r>
        <w:rPr>
          <w:noProof/>
        </w:rPr>
        <w:t>Windows Server 2012, 45</w:t>
      </w:r>
    </w:p>
    <w:p w:rsidR="002D0921" w:rsidRDefault="002D0921">
      <w:pPr>
        <w:pStyle w:val="Index1"/>
        <w:tabs>
          <w:tab w:val="right" w:pos="5030"/>
        </w:tabs>
        <w:rPr>
          <w:noProof/>
        </w:rPr>
      </w:pPr>
      <w:r>
        <w:rPr>
          <w:noProof/>
        </w:rPr>
        <w:t>Windows Server 2012 Active Directory tiesību pārvaldības pakalpojumu ārējās piekļuves, 45</w:t>
      </w:r>
    </w:p>
    <w:p w:rsidR="002D0921" w:rsidRDefault="002D0921">
      <w:pPr>
        <w:pStyle w:val="Index1"/>
        <w:tabs>
          <w:tab w:val="right" w:pos="5030"/>
        </w:tabs>
        <w:rPr>
          <w:noProof/>
        </w:rPr>
      </w:pPr>
      <w:r>
        <w:rPr>
          <w:noProof/>
        </w:rPr>
        <w:t>Windows Server 2012 Active Directory tiesību pārvaldības pakalpojumu CAL, 44, 45</w:t>
      </w:r>
    </w:p>
    <w:p w:rsidR="002D0921" w:rsidRDefault="002D0921">
      <w:pPr>
        <w:pStyle w:val="Index1"/>
        <w:tabs>
          <w:tab w:val="right" w:pos="5030"/>
        </w:tabs>
        <w:rPr>
          <w:noProof/>
        </w:rPr>
      </w:pPr>
      <w:r>
        <w:rPr>
          <w:noProof/>
        </w:rPr>
        <w:t>Windows Server 2012 attālās darbvirsmas pakalpojumu CAL, 45</w:t>
      </w:r>
    </w:p>
    <w:p w:rsidR="002D0921" w:rsidRDefault="002D0921">
      <w:pPr>
        <w:pStyle w:val="Index1"/>
        <w:tabs>
          <w:tab w:val="right" w:pos="5030"/>
        </w:tabs>
        <w:rPr>
          <w:noProof/>
        </w:rPr>
      </w:pPr>
      <w:r>
        <w:rPr>
          <w:noProof/>
        </w:rPr>
        <w:t>Windows Server 2012 CAL, 44, 45</w:t>
      </w:r>
    </w:p>
    <w:p w:rsidR="002D0921" w:rsidRDefault="002D0921">
      <w:pPr>
        <w:pStyle w:val="Index1"/>
        <w:tabs>
          <w:tab w:val="right" w:pos="5030"/>
        </w:tabs>
        <w:rPr>
          <w:noProof/>
        </w:rPr>
      </w:pPr>
      <w:r>
        <w:rPr>
          <w:noProof/>
        </w:rPr>
        <w:t>Windows Server 2012 External Connector, 45</w:t>
      </w:r>
    </w:p>
    <w:p w:rsidR="002D0921" w:rsidRDefault="002D0921">
      <w:pPr>
        <w:pStyle w:val="Index1"/>
        <w:tabs>
          <w:tab w:val="right" w:pos="5030"/>
        </w:tabs>
        <w:rPr>
          <w:noProof/>
        </w:rPr>
      </w:pPr>
      <w:r>
        <w:rPr>
          <w:noProof/>
        </w:rPr>
        <w:t>Windows Server 2012 R2 Datacenter, 45</w:t>
      </w:r>
    </w:p>
    <w:p w:rsidR="002D0921" w:rsidRDefault="002D0921">
      <w:pPr>
        <w:pStyle w:val="Index1"/>
        <w:tabs>
          <w:tab w:val="right" w:pos="5030"/>
        </w:tabs>
        <w:rPr>
          <w:noProof/>
        </w:rPr>
      </w:pPr>
      <w:r>
        <w:rPr>
          <w:noProof/>
        </w:rPr>
        <w:t>Windows Server 2012 R2 Essentials, 45</w:t>
      </w:r>
    </w:p>
    <w:p w:rsidR="002D0921" w:rsidRDefault="002D0921">
      <w:pPr>
        <w:pStyle w:val="Index1"/>
        <w:tabs>
          <w:tab w:val="right" w:pos="5030"/>
        </w:tabs>
        <w:rPr>
          <w:noProof/>
        </w:rPr>
      </w:pPr>
      <w:r>
        <w:rPr>
          <w:noProof/>
        </w:rPr>
        <w:t>Windows Server 2012 R2 Standard, 45</w:t>
      </w:r>
    </w:p>
    <w:p w:rsidR="002D0921" w:rsidRDefault="002D0921">
      <w:pPr>
        <w:pStyle w:val="Index1"/>
        <w:tabs>
          <w:tab w:val="right" w:pos="5030"/>
        </w:tabs>
        <w:rPr>
          <w:noProof/>
        </w:rPr>
      </w:pPr>
      <w:r>
        <w:rPr>
          <w:noProof/>
        </w:rPr>
        <w:t>Windows Server 2012 Remote Desktop Services External Connector, 45</w:t>
      </w:r>
    </w:p>
    <w:p w:rsidR="002D0921" w:rsidRDefault="002D0921">
      <w:pPr>
        <w:pStyle w:val="Index1"/>
        <w:tabs>
          <w:tab w:val="right" w:pos="5030"/>
        </w:tabs>
        <w:rPr>
          <w:noProof/>
        </w:rPr>
      </w:pPr>
      <w:r>
        <w:rPr>
          <w:noProof/>
        </w:rPr>
        <w:t>Windows Server Datacenter, 17, 78, 82, 84</w:t>
      </w:r>
    </w:p>
    <w:p w:rsidR="002D0921" w:rsidRDefault="002D0921">
      <w:pPr>
        <w:pStyle w:val="Index1"/>
        <w:tabs>
          <w:tab w:val="right" w:pos="5030"/>
        </w:tabs>
        <w:rPr>
          <w:noProof/>
        </w:rPr>
      </w:pPr>
      <w:r>
        <w:rPr>
          <w:noProof/>
        </w:rPr>
        <w:t>Windows Server Enterprise, 47, 78</w:t>
      </w:r>
    </w:p>
    <w:p w:rsidR="002D0921" w:rsidRDefault="002D0921">
      <w:pPr>
        <w:pStyle w:val="Index1"/>
        <w:tabs>
          <w:tab w:val="right" w:pos="5030"/>
        </w:tabs>
        <w:rPr>
          <w:noProof/>
        </w:rPr>
      </w:pPr>
      <w:r>
        <w:rPr>
          <w:noProof/>
        </w:rPr>
        <w:t>Windows Server for Itanium Based Systems, 47</w:t>
      </w:r>
    </w:p>
    <w:p w:rsidR="002D0921" w:rsidRDefault="002D0921">
      <w:pPr>
        <w:pStyle w:val="Index1"/>
        <w:tabs>
          <w:tab w:val="right" w:pos="5030"/>
        </w:tabs>
        <w:rPr>
          <w:noProof/>
        </w:rPr>
      </w:pPr>
      <w:r>
        <w:rPr>
          <w:noProof/>
        </w:rPr>
        <w:t>Windows Server HPC Edition, 47</w:t>
      </w:r>
    </w:p>
    <w:p w:rsidR="002D0921" w:rsidRDefault="002D0921">
      <w:pPr>
        <w:pStyle w:val="Index1"/>
        <w:tabs>
          <w:tab w:val="right" w:pos="5030"/>
        </w:tabs>
        <w:rPr>
          <w:noProof/>
        </w:rPr>
      </w:pPr>
      <w:r>
        <w:rPr>
          <w:noProof/>
        </w:rPr>
        <w:t>Windows Server Standard, 17, 77, 82, 84</w:t>
      </w:r>
    </w:p>
    <w:p w:rsidR="002D0921" w:rsidRDefault="002D0921">
      <w:pPr>
        <w:pStyle w:val="Index1"/>
        <w:tabs>
          <w:tab w:val="right" w:pos="5030"/>
        </w:tabs>
        <w:rPr>
          <w:noProof/>
        </w:rPr>
      </w:pPr>
      <w:r>
        <w:rPr>
          <w:noProof/>
        </w:rPr>
        <w:t>Windows Server Standard, 17</w:t>
      </w:r>
    </w:p>
    <w:p w:rsidR="002D0921" w:rsidRDefault="002D0921">
      <w:pPr>
        <w:pStyle w:val="Index1"/>
        <w:tabs>
          <w:tab w:val="right" w:pos="5030"/>
        </w:tabs>
        <w:rPr>
          <w:noProof/>
        </w:rPr>
      </w:pPr>
      <w:r>
        <w:rPr>
          <w:noProof/>
        </w:rPr>
        <w:t>Windows Small Business Server, 47</w:t>
      </w:r>
    </w:p>
    <w:p w:rsidR="002D0921" w:rsidRDefault="002D0921">
      <w:pPr>
        <w:pStyle w:val="Index1"/>
        <w:tabs>
          <w:tab w:val="right" w:pos="5030"/>
        </w:tabs>
        <w:rPr>
          <w:noProof/>
        </w:rPr>
      </w:pPr>
      <w:r>
        <w:rPr>
          <w:noProof/>
        </w:rPr>
        <w:t>Windows Small Business Server 2008, 48</w:t>
      </w:r>
    </w:p>
    <w:p w:rsidR="002D0921" w:rsidRDefault="002D0921">
      <w:pPr>
        <w:pStyle w:val="Index1"/>
        <w:tabs>
          <w:tab w:val="right" w:pos="5030"/>
        </w:tabs>
        <w:rPr>
          <w:noProof/>
        </w:rPr>
      </w:pPr>
      <w:r>
        <w:rPr>
          <w:noProof/>
        </w:rPr>
        <w:t>Windows Small Business Server 2011 CAL Suite, 47</w:t>
      </w:r>
    </w:p>
    <w:p w:rsidR="002D0921" w:rsidRDefault="002D0921">
      <w:pPr>
        <w:pStyle w:val="Index1"/>
        <w:tabs>
          <w:tab w:val="right" w:pos="5030"/>
        </w:tabs>
        <w:rPr>
          <w:noProof/>
        </w:rPr>
      </w:pPr>
      <w:r>
        <w:rPr>
          <w:noProof/>
        </w:rPr>
        <w:t>Windows Small Business Server 2011 Premium Add-on CAL Suite, 47</w:t>
      </w:r>
    </w:p>
    <w:p w:rsidR="002D0921" w:rsidRDefault="002D0921">
      <w:pPr>
        <w:pStyle w:val="Index1"/>
        <w:tabs>
          <w:tab w:val="right" w:pos="5030"/>
        </w:tabs>
        <w:rPr>
          <w:noProof/>
        </w:rPr>
      </w:pPr>
      <w:r>
        <w:rPr>
          <w:noProof/>
        </w:rPr>
        <w:t>Windows Virtual Desktop Access, 38</w:t>
      </w:r>
    </w:p>
    <w:p w:rsidR="002D0921" w:rsidRDefault="002D0921">
      <w:pPr>
        <w:pStyle w:val="Index1"/>
        <w:tabs>
          <w:tab w:val="right" w:pos="5030"/>
        </w:tabs>
        <w:rPr>
          <w:noProof/>
        </w:rPr>
      </w:pPr>
      <w:r>
        <w:rPr>
          <w:noProof/>
        </w:rPr>
        <w:t>Windows Vista, 39</w:t>
      </w:r>
    </w:p>
    <w:p w:rsidR="002D0921" w:rsidRDefault="002D0921">
      <w:pPr>
        <w:pStyle w:val="Index1"/>
        <w:tabs>
          <w:tab w:val="right" w:pos="5030"/>
        </w:tabs>
        <w:rPr>
          <w:noProof/>
        </w:rPr>
      </w:pPr>
      <w:r>
        <w:rPr>
          <w:noProof/>
        </w:rPr>
        <w:t>Windows Vista Business for Embedded Systems, 39</w:t>
      </w:r>
    </w:p>
    <w:p w:rsidR="002D0921" w:rsidRDefault="002D0921">
      <w:pPr>
        <w:pStyle w:val="Index1"/>
        <w:tabs>
          <w:tab w:val="right" w:pos="5030"/>
        </w:tabs>
        <w:rPr>
          <w:noProof/>
        </w:rPr>
      </w:pPr>
      <w:r>
        <w:rPr>
          <w:noProof/>
        </w:rPr>
        <w:t>Windows Vista Ultimate for Embedded Systems, 39</w:t>
      </w:r>
    </w:p>
    <w:p w:rsidR="002D0921" w:rsidRDefault="002D0921">
      <w:pPr>
        <w:pStyle w:val="Index1"/>
        <w:tabs>
          <w:tab w:val="right" w:pos="5030"/>
        </w:tabs>
        <w:rPr>
          <w:noProof/>
        </w:rPr>
      </w:pPr>
      <w:r>
        <w:rPr>
          <w:noProof/>
        </w:rPr>
        <w:t>Windows XP, 39</w:t>
      </w:r>
    </w:p>
    <w:p w:rsidR="002D0921" w:rsidRDefault="002D0921">
      <w:pPr>
        <w:pStyle w:val="Index1"/>
        <w:tabs>
          <w:tab w:val="right" w:pos="5030"/>
        </w:tabs>
        <w:rPr>
          <w:noProof/>
        </w:rPr>
      </w:pPr>
      <w:r>
        <w:rPr>
          <w:noProof/>
        </w:rPr>
        <w:t>Windows XP Embedded, 40</w:t>
      </w:r>
    </w:p>
    <w:p w:rsidR="002D0921" w:rsidRDefault="002D0921">
      <w:pPr>
        <w:pStyle w:val="Index1"/>
        <w:tabs>
          <w:tab w:val="right" w:pos="5030"/>
        </w:tabs>
        <w:rPr>
          <w:noProof/>
        </w:rPr>
      </w:pPr>
      <w:r>
        <w:rPr>
          <w:noProof/>
        </w:rPr>
        <w:t>Windows XP Professional for Embedded Systems, 39</w:t>
      </w:r>
    </w:p>
    <w:p w:rsidR="002D0921" w:rsidRDefault="002D0921">
      <w:pPr>
        <w:pStyle w:val="Index1"/>
        <w:tabs>
          <w:tab w:val="right" w:pos="5030"/>
        </w:tabs>
        <w:rPr>
          <w:noProof/>
        </w:rPr>
      </w:pPr>
      <w:r>
        <w:rPr>
          <w:noProof/>
        </w:rPr>
        <w:t>Word 2016, 22</w:t>
      </w:r>
    </w:p>
    <w:p w:rsidR="002D0921" w:rsidRDefault="002D0921">
      <w:pPr>
        <w:pStyle w:val="Index1"/>
        <w:tabs>
          <w:tab w:val="right" w:pos="5030"/>
        </w:tabs>
        <w:rPr>
          <w:noProof/>
        </w:rPr>
      </w:pPr>
      <w:r>
        <w:rPr>
          <w:noProof/>
        </w:rPr>
        <w:t>Word 2016 for Mac, 24</w:t>
      </w:r>
    </w:p>
    <w:p w:rsidR="002D0921" w:rsidRDefault="002D0921">
      <w:pPr>
        <w:pStyle w:val="Index1"/>
        <w:tabs>
          <w:tab w:val="right" w:pos="5030"/>
        </w:tabs>
        <w:rPr>
          <w:noProof/>
        </w:rPr>
      </w:pPr>
      <w:r>
        <w:rPr>
          <w:noProof/>
        </w:rPr>
        <w:t>Yammer, 21</w:t>
      </w:r>
    </w:p>
    <w:p w:rsidR="002D0921" w:rsidRDefault="002D0921">
      <w:pPr>
        <w:pStyle w:val="Index1"/>
        <w:tabs>
          <w:tab w:val="right" w:pos="5030"/>
        </w:tabs>
        <w:rPr>
          <w:noProof/>
        </w:rPr>
      </w:pPr>
      <w:r>
        <w:rPr>
          <w:noProof/>
        </w:rPr>
        <w:t>Yammer Enterprise, 68</w:t>
      </w:r>
    </w:p>
    <w:p w:rsidR="002D0921" w:rsidRDefault="002D0921">
      <w:pPr>
        <w:pStyle w:val="ProductList-Body"/>
        <w:rPr>
          <w:noProof/>
        </w:rPr>
        <w:sectPr w:rsidR="002D0921" w:rsidSect="002D0921">
          <w:type w:val="continuous"/>
          <w:pgSz w:w="12240" w:h="15840" w:code="1"/>
          <w:pgMar w:top="1170" w:right="720" w:bottom="720" w:left="720" w:header="432" w:footer="288" w:gutter="0"/>
          <w:cols w:num="2" w:space="720"/>
        </w:sectPr>
      </w:pPr>
    </w:p>
    <w:p w:rsidR="00282C9F" w:rsidRDefault="002D0921">
      <w:pPr>
        <w:pStyle w:val="ProductList-Body"/>
        <w:sectPr w:rsidR="00282C9F" w:rsidSect="002D0921">
          <w:type w:val="continuous"/>
          <w:pgSz w:w="12240" w:h="15840" w:code="1"/>
          <w:pgMar w:top="1170" w:right="720" w:bottom="720" w:left="720" w:header="432" w:footer="288" w:gutter="0"/>
          <w:cols w:num="2" w:space="360"/>
        </w:sectPr>
      </w:pPr>
      <w:r>
        <w:fldChar w:fldCharType="end"/>
      </w:r>
    </w:p>
    <w:p w:rsidR="00282C9F" w:rsidRDefault="00282C9F">
      <w:pPr>
        <w:pStyle w:val="ProductList-Body"/>
      </w:pPr>
    </w:p>
    <w:sectPr w:rsidR="00282C9F"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071D" w:rsidRDefault="004F071D" w:rsidP="007C7D4D">
      <w:pPr>
        <w:spacing w:after="0"/>
      </w:pPr>
      <w:r>
        <w:separator/>
      </w:r>
    </w:p>
    <w:p w:rsidR="004F071D" w:rsidRDefault="004F071D"/>
  </w:endnote>
  <w:endnote w:type="continuationSeparator" w:id="0">
    <w:p w:rsidR="004F071D" w:rsidRDefault="004F071D" w:rsidP="007C7D4D">
      <w:pPr>
        <w:spacing w:after="0"/>
      </w:pPr>
      <w:r>
        <w:continuationSeparator/>
      </w:r>
    </w:p>
    <w:p w:rsidR="004F071D" w:rsidRDefault="004F071D"/>
  </w:endnote>
  <w:endnote w:type="continuationNotice" w:id="1">
    <w:p w:rsidR="004F071D" w:rsidRDefault="004F071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76CD" w:rsidRDefault="003C76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76CD" w:rsidRDefault="003C76C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76CD" w:rsidRDefault="003C76C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82C9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2C9F" w:rsidRDefault="004F071D">
          <w:pPr>
            <w:pStyle w:val="PURFooterText"/>
            <w:jc w:val="center"/>
          </w:pPr>
          <w:hyperlink w:anchor="_Sec842">
            <w:r w:rsidR="002D09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31">
            <w:r w:rsidR="002D09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36">
            <w:r w:rsidR="002D09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7">
            <w:r w:rsidR="002D09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8">
            <w:r w:rsidR="002D09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9">
            <w:r w:rsidR="002D09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91">
            <w:r w:rsidR="002D09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844">
            <w:r w:rsidR="002D0921">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82C9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2C9F" w:rsidRDefault="004F071D">
          <w:pPr>
            <w:pStyle w:val="PURFooterText"/>
            <w:jc w:val="center"/>
          </w:pPr>
          <w:hyperlink w:anchor="_Sec842">
            <w:r w:rsidR="002D09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31">
            <w:r w:rsidR="002D09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36">
            <w:r w:rsidR="002D09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7">
            <w:r w:rsidR="002D09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8">
            <w:r w:rsidR="002D09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9">
            <w:r w:rsidR="002D09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91">
            <w:r w:rsidR="002D09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844">
            <w:r w:rsidR="002D0921">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82C9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2C9F" w:rsidRDefault="004F071D">
          <w:pPr>
            <w:pStyle w:val="PURFooterText"/>
            <w:jc w:val="center"/>
          </w:pPr>
          <w:hyperlink w:anchor="_Sec842">
            <w:r w:rsidR="002D09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31">
            <w:r w:rsidR="002D09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36">
            <w:r w:rsidR="002D09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7">
            <w:r w:rsidR="002D09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8">
            <w:r w:rsidR="002D09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9">
            <w:r w:rsidR="002D09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91">
            <w:r w:rsidR="002D09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844">
            <w:r w:rsidR="002D0921">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82C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842">
            <w:r w:rsidR="002D09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2C9F" w:rsidRDefault="004F071D">
          <w:pPr>
            <w:pStyle w:val="PURFooterText"/>
            <w:jc w:val="center"/>
          </w:pPr>
          <w:hyperlink w:anchor="_Sec531">
            <w:r w:rsidR="002D09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36">
            <w:r w:rsidR="002D09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7">
            <w:r w:rsidR="002D09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8">
            <w:r w:rsidR="002D09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9">
            <w:r w:rsidR="002D09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91">
            <w:r w:rsidR="002D09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844">
            <w:r w:rsidR="002D0921">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82C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842">
            <w:r w:rsidR="002D09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31">
            <w:r w:rsidR="002D09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2C9F" w:rsidRDefault="004F071D">
          <w:pPr>
            <w:pStyle w:val="PURFooterText"/>
            <w:jc w:val="center"/>
          </w:pPr>
          <w:hyperlink w:anchor="_Sec536">
            <w:r w:rsidR="002D09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7">
            <w:r w:rsidR="002D09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8">
            <w:r w:rsidR="002D09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9">
            <w:r w:rsidR="002D09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91">
            <w:r w:rsidR="002D09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844">
            <w:r w:rsidR="002D0921">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82C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842">
            <w:r w:rsidR="002D09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31">
            <w:r w:rsidR="002D09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36">
            <w:r w:rsidR="002D09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2C9F" w:rsidRDefault="004F071D">
          <w:pPr>
            <w:pStyle w:val="PURFooterText"/>
            <w:jc w:val="center"/>
          </w:pPr>
          <w:hyperlink w:anchor="_Sec547">
            <w:r w:rsidR="002D09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8">
            <w:r w:rsidR="002D09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9">
            <w:r w:rsidR="002D09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91">
            <w:r w:rsidR="002D09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844">
            <w:r w:rsidR="002D0921">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82C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842">
            <w:r w:rsidR="002D09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31">
            <w:r w:rsidR="002D09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36">
            <w:r w:rsidR="002D09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7">
            <w:r w:rsidR="002D09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2C9F" w:rsidRDefault="004F071D">
          <w:pPr>
            <w:pStyle w:val="PURFooterText"/>
            <w:jc w:val="center"/>
          </w:pPr>
          <w:hyperlink w:anchor="_Sec548">
            <w:r w:rsidR="002D09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9">
            <w:r w:rsidR="002D09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91">
            <w:r w:rsidR="002D09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844">
            <w:r w:rsidR="002D0921">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82C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842">
            <w:r w:rsidR="002D09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31">
            <w:r w:rsidR="002D09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36">
            <w:r w:rsidR="002D09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7">
            <w:r w:rsidR="002D09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8">
            <w:r w:rsidR="002D09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2C9F" w:rsidRDefault="004F071D">
          <w:pPr>
            <w:pStyle w:val="PURFooterText"/>
            <w:jc w:val="center"/>
          </w:pPr>
          <w:hyperlink w:anchor="_Sec549">
            <w:r w:rsidR="002D09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91">
            <w:r w:rsidR="002D09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844">
            <w:r w:rsidR="002D0921">
              <w:rPr>
                <w:color w:val="00467F"/>
                <w:u w:val="single"/>
              </w:rPr>
              <w:t>Indekss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82C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842">
            <w:r w:rsidR="002D09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31">
            <w:r w:rsidR="002D09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36">
            <w:r w:rsidR="002D09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7">
            <w:r w:rsidR="002D09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8">
            <w:r w:rsidR="002D09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9">
            <w:r w:rsidR="002D09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2C9F" w:rsidRDefault="004F071D">
          <w:pPr>
            <w:pStyle w:val="PURFooterText"/>
            <w:jc w:val="center"/>
          </w:pPr>
          <w:hyperlink w:anchor="_Sec591">
            <w:r w:rsidR="002D09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844">
            <w:r w:rsidR="002D0921">
              <w:rPr>
                <w:color w:val="00467F"/>
                <w:u w:val="single"/>
              </w:rPr>
              <w:t>Indekss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82C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842">
            <w:r w:rsidR="002D09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31">
            <w:r w:rsidR="002D09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36">
            <w:r w:rsidR="002D09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7">
            <w:r w:rsidR="002D09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8">
            <w:r w:rsidR="002D09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9">
            <w:r w:rsidR="002D09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91">
            <w:r w:rsidR="002D09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2C9F" w:rsidRDefault="004F071D">
          <w:pPr>
            <w:pStyle w:val="PURFooterText"/>
            <w:jc w:val="center"/>
          </w:pPr>
          <w:hyperlink w:anchor="_Sec844">
            <w:r w:rsidR="002D0921">
              <w:rPr>
                <w:color w:val="00467F"/>
                <w:u w:val="single"/>
              </w:rPr>
              <w:t>Indekss</w:t>
            </w:r>
          </w:hyperlink>
        </w:p>
      </w:tc>
    </w:tr>
  </w:tbl>
  <w:p w:rsidR="00282C9F" w:rsidRDefault="00282C9F"/>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82C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842">
            <w:r w:rsidR="002D092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31">
            <w:r w:rsidR="002D092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36">
            <w:r w:rsidR="002D092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7">
            <w:r w:rsidR="002D092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8">
            <w:r w:rsidR="002D092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49">
            <w:r w:rsidR="002D092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2C9F" w:rsidRDefault="004F071D">
          <w:pPr>
            <w:pStyle w:val="PURFooterText"/>
            <w:jc w:val="center"/>
          </w:pPr>
          <w:hyperlink w:anchor="_Sec591">
            <w:r w:rsidR="002D092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2C9F" w:rsidRDefault="00282C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2C9F" w:rsidRDefault="004F071D">
          <w:pPr>
            <w:pStyle w:val="PURFooterText"/>
            <w:jc w:val="center"/>
          </w:pPr>
          <w:hyperlink w:anchor="_Sec844">
            <w:r w:rsidR="002D0921">
              <w:rPr>
                <w:color w:val="00467F"/>
                <w:u w:val="single"/>
              </w:rPr>
              <w:t>Indekss</w:t>
            </w:r>
          </w:hyperlink>
        </w:p>
      </w:tc>
    </w:tr>
  </w:tbl>
  <w:p w:rsidR="00282C9F" w:rsidRDefault="00282C9F"/>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071D" w:rsidRDefault="004F071D" w:rsidP="007C7D4D">
      <w:pPr>
        <w:spacing w:after="0"/>
      </w:pPr>
      <w:r>
        <w:separator/>
      </w:r>
    </w:p>
    <w:p w:rsidR="004F071D" w:rsidRDefault="004F071D"/>
  </w:footnote>
  <w:footnote w:type="continuationSeparator" w:id="0">
    <w:p w:rsidR="004F071D" w:rsidRDefault="004F071D" w:rsidP="007C7D4D">
      <w:pPr>
        <w:spacing w:after="0"/>
      </w:pPr>
      <w:r>
        <w:continuationSeparator/>
      </w:r>
    </w:p>
    <w:p w:rsidR="004F071D" w:rsidRDefault="004F071D"/>
  </w:footnote>
  <w:footnote w:type="continuationNotice" w:id="1">
    <w:p w:rsidR="004F071D" w:rsidRDefault="004F071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76CD" w:rsidRDefault="003C76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76CD" w:rsidRDefault="003C76C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76CD" w:rsidRDefault="003C76C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282C9F">
      <w:tc>
        <w:tcPr>
          <w:tcW w:w="8440" w:type="dxa"/>
        </w:tcPr>
        <w:p w:rsidR="00282C9F" w:rsidRDefault="002D0921">
          <w:pPr>
            <w:pStyle w:val="PURHeaderText"/>
          </w:pPr>
          <w:r>
            <w:t>Microsoft lielapjoma licencēšanas produktu nosacījumi (latviski, 2016. gada martā)</w:t>
          </w:r>
        </w:p>
      </w:tc>
      <w:tc>
        <w:tcPr>
          <w:tcW w:w="3680" w:type="dxa"/>
        </w:tcPr>
        <w:p w:rsidR="00282C9F" w:rsidRDefault="002D0921">
          <w:pPr>
            <w:pStyle w:val="PURHeaderText"/>
            <w:jc w:val="right"/>
          </w:pPr>
          <w:r>
            <w:fldChar w:fldCharType="begin"/>
          </w:r>
          <w:r>
            <w:instrText xml:space="preserve"> PAGE \* MERGEFORMAT </w:instrText>
          </w:r>
          <w:r>
            <w:fldChar w:fldCharType="separate"/>
          </w:r>
          <w:r w:rsidR="003C76C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282C9F">
      <w:tc>
        <w:tcPr>
          <w:tcW w:w="8440" w:type="dxa"/>
        </w:tcPr>
        <w:p w:rsidR="00282C9F" w:rsidRDefault="002D0921">
          <w:pPr>
            <w:pStyle w:val="PURHeaderText"/>
          </w:pPr>
          <w:r>
            <w:t>Microsoft lielapjoma licencēšanas produktu nosacījumi (latviski, 2016. gada martā)</w:t>
          </w:r>
        </w:p>
      </w:tc>
      <w:tc>
        <w:tcPr>
          <w:tcW w:w="3680" w:type="dxa"/>
        </w:tcPr>
        <w:p w:rsidR="00282C9F" w:rsidRDefault="002D0921">
          <w:pPr>
            <w:pStyle w:val="PURHeaderText"/>
            <w:jc w:val="right"/>
          </w:pPr>
          <w:r>
            <w:fldChar w:fldCharType="begin"/>
          </w:r>
          <w:r>
            <w:instrText xml:space="preserve"> PAGE \* MERGEFORMAT </w:instrText>
          </w:r>
          <w:r>
            <w:fldChar w:fldCharType="separate"/>
          </w:r>
          <w:r w:rsidR="003C76C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282C9F">
      <w:tc>
        <w:tcPr>
          <w:tcW w:w="8440" w:type="dxa"/>
        </w:tcPr>
        <w:p w:rsidR="00282C9F" w:rsidRDefault="002D0921">
          <w:pPr>
            <w:pStyle w:val="PURHeaderText"/>
          </w:pPr>
          <w:r>
            <w:t>Microsoft lielapjoma licencēšanas produktu nosacījumi (latviski, 2016. gada martā)</w:t>
          </w:r>
        </w:p>
      </w:tc>
      <w:tc>
        <w:tcPr>
          <w:tcW w:w="3680" w:type="dxa"/>
        </w:tcPr>
        <w:p w:rsidR="00282C9F" w:rsidRDefault="002D092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282C9F">
      <w:tc>
        <w:tcPr>
          <w:tcW w:w="8440" w:type="dxa"/>
        </w:tcPr>
        <w:p w:rsidR="00282C9F" w:rsidRDefault="002D0921">
          <w:pPr>
            <w:pStyle w:val="PURHeaderText"/>
          </w:pPr>
          <w:r>
            <w:t>Microsoft lielapjoma licencēšanas produktu nosacījumi (latviski, 2016. gada martā)</w:t>
          </w:r>
        </w:p>
      </w:tc>
      <w:tc>
        <w:tcPr>
          <w:tcW w:w="3680" w:type="dxa"/>
        </w:tcPr>
        <w:p w:rsidR="00282C9F" w:rsidRDefault="002D0921">
          <w:pPr>
            <w:pStyle w:val="PURHeaderText"/>
            <w:jc w:val="right"/>
          </w:pPr>
          <w:r>
            <w:fldChar w:fldCharType="begin"/>
          </w:r>
          <w:r>
            <w:instrText xml:space="preserve"> PAGE \* MERGEFORMAT </w:instrText>
          </w:r>
          <w:r>
            <w:fldChar w:fldCharType="separate"/>
          </w:r>
          <w:r w:rsidR="003E5528">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282C9F">
      <w:tc>
        <w:tcPr>
          <w:tcW w:w="8440" w:type="dxa"/>
        </w:tcPr>
        <w:p w:rsidR="00282C9F" w:rsidRDefault="002D0921">
          <w:pPr>
            <w:pStyle w:val="PURHeaderText"/>
          </w:pPr>
          <w:r>
            <w:t>Microsoft lielapjoma licencēšanas produktu nosacījumi (latviski, 2016. gada martā)</w:t>
          </w:r>
        </w:p>
      </w:tc>
      <w:tc>
        <w:tcPr>
          <w:tcW w:w="3680" w:type="dxa"/>
        </w:tcPr>
        <w:p w:rsidR="00282C9F" w:rsidRDefault="002D0921">
          <w:pPr>
            <w:pStyle w:val="PURHeaderText"/>
            <w:jc w:val="right"/>
          </w:pPr>
          <w:r>
            <w:fldChar w:fldCharType="begin"/>
          </w:r>
          <w:r>
            <w:instrText xml:space="preserve"> PAGE \* MERGEFORMAT </w:instrText>
          </w:r>
          <w:r>
            <w:fldChar w:fldCharType="separate"/>
          </w:r>
          <w:r w:rsidR="003C76CD">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282C9F">
      <w:tc>
        <w:tcPr>
          <w:tcW w:w="8440" w:type="dxa"/>
        </w:tcPr>
        <w:p w:rsidR="00282C9F" w:rsidRDefault="002D0921">
          <w:pPr>
            <w:pStyle w:val="PURHeaderText"/>
          </w:pPr>
          <w:r>
            <w:t>Microsoft lielapjoma licencēšanas produktu nosacījumi (latviski, 2016. gada martā)</w:t>
          </w:r>
        </w:p>
      </w:tc>
      <w:tc>
        <w:tcPr>
          <w:tcW w:w="3680" w:type="dxa"/>
        </w:tcPr>
        <w:p w:rsidR="00282C9F" w:rsidRDefault="002D0921">
          <w:pPr>
            <w:pStyle w:val="PURHeaderText"/>
            <w:jc w:val="right"/>
          </w:pPr>
          <w:r>
            <w:fldChar w:fldCharType="begin"/>
          </w:r>
          <w:r>
            <w:instrText xml:space="preserve"> PAGE \* MERGEFORMAT </w:instrText>
          </w:r>
          <w:r>
            <w:fldChar w:fldCharType="separate"/>
          </w:r>
          <w:r w:rsidR="003E5528">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282C9F">
      <w:tc>
        <w:tcPr>
          <w:tcW w:w="8440" w:type="dxa"/>
        </w:tcPr>
        <w:p w:rsidR="00282C9F" w:rsidRDefault="002D0921">
          <w:pPr>
            <w:pStyle w:val="PURHeaderText"/>
          </w:pPr>
          <w:r>
            <w:t>Microsoft lielapjoma licencēšanas produktu nosacījumi (latviski, 2016. gada martā)</w:t>
          </w:r>
        </w:p>
      </w:tc>
      <w:tc>
        <w:tcPr>
          <w:tcW w:w="3680" w:type="dxa"/>
        </w:tcPr>
        <w:p w:rsidR="00282C9F" w:rsidRDefault="002D0921">
          <w:pPr>
            <w:pStyle w:val="PURHeaderText"/>
            <w:jc w:val="right"/>
          </w:pPr>
          <w:r>
            <w:fldChar w:fldCharType="begin"/>
          </w:r>
          <w:r>
            <w:instrText xml:space="preserve"> PAGE \* MERGEFORMAT </w:instrText>
          </w:r>
          <w:r>
            <w:fldChar w:fldCharType="separate"/>
          </w:r>
          <w:r w:rsidR="003E5528">
            <w:rPr>
              <w:noProof/>
            </w:rPr>
            <w:t>68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282C9F">
      <w:tc>
        <w:tcPr>
          <w:tcW w:w="8440" w:type="dxa"/>
        </w:tcPr>
        <w:p w:rsidR="00282C9F" w:rsidRDefault="002D0921">
          <w:pPr>
            <w:pStyle w:val="PURHeaderText"/>
          </w:pPr>
          <w:r>
            <w:t>Microsoft lielapjoma licencēšanas produktu nosacījumi (latviski, 2016. gada martā)</w:t>
          </w:r>
        </w:p>
      </w:tc>
      <w:tc>
        <w:tcPr>
          <w:tcW w:w="3680" w:type="dxa"/>
        </w:tcPr>
        <w:p w:rsidR="00282C9F" w:rsidRDefault="002D0921">
          <w:pPr>
            <w:pStyle w:val="PURHeaderText"/>
            <w:jc w:val="right"/>
          </w:pPr>
          <w:r>
            <w:fldChar w:fldCharType="begin"/>
          </w:r>
          <w:r>
            <w:instrText xml:space="preserve"> PAGE \* MERGEFORMAT </w:instrText>
          </w:r>
          <w:r>
            <w:fldChar w:fldCharType="separate"/>
          </w:r>
          <w:r w:rsidR="003E5528">
            <w:rPr>
              <w:noProof/>
            </w:rPr>
            <w:t>70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282C9F">
      <w:tc>
        <w:tcPr>
          <w:tcW w:w="8440" w:type="dxa"/>
        </w:tcPr>
        <w:p w:rsidR="00282C9F" w:rsidRDefault="002D0921">
          <w:pPr>
            <w:pStyle w:val="PURHeaderText"/>
          </w:pPr>
          <w:r>
            <w:t>Microsoft lielapjoma licencēšanas produktu nosacījumi (latviski, 2016. gada martā)</w:t>
          </w:r>
        </w:p>
      </w:tc>
      <w:tc>
        <w:tcPr>
          <w:tcW w:w="3680" w:type="dxa"/>
        </w:tcPr>
        <w:p w:rsidR="00282C9F" w:rsidRDefault="002D0921">
          <w:pPr>
            <w:pStyle w:val="PURHeaderText"/>
            <w:jc w:val="right"/>
          </w:pPr>
          <w:r>
            <w:fldChar w:fldCharType="begin"/>
          </w:r>
          <w:r>
            <w:instrText xml:space="preserve"> PAGE \* MERGEFORMAT </w:instrText>
          </w:r>
          <w:r>
            <w:fldChar w:fldCharType="separate"/>
          </w:r>
          <w:r w:rsidR="00841C93">
            <w:rPr>
              <w:noProof/>
            </w:rPr>
            <w:t>86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282C9F">
      <w:tc>
        <w:tcPr>
          <w:tcW w:w="8440" w:type="dxa"/>
        </w:tcPr>
        <w:p w:rsidR="00282C9F" w:rsidRDefault="002D0921">
          <w:pPr>
            <w:pStyle w:val="PURHeaderText"/>
          </w:pPr>
          <w:r>
            <w:t>Microsoft lielapjoma licencēšanas produktu nosacījumi (latviski, 2016. gada martā)</w:t>
          </w:r>
        </w:p>
      </w:tc>
      <w:tc>
        <w:tcPr>
          <w:tcW w:w="3680" w:type="dxa"/>
        </w:tcPr>
        <w:p w:rsidR="00282C9F" w:rsidRDefault="002D0921">
          <w:pPr>
            <w:pStyle w:val="PURHeaderText"/>
            <w:jc w:val="right"/>
          </w:pPr>
          <w:r>
            <w:fldChar w:fldCharType="begin"/>
          </w:r>
          <w:r>
            <w:instrText xml:space="preserve"> PAGE \* MERGEFORMAT </w:instrText>
          </w:r>
          <w:r>
            <w:fldChar w:fldCharType="separate"/>
          </w:r>
          <w:r w:rsidR="003C76CD">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282C9F">
      <w:tc>
        <w:tcPr>
          <w:tcW w:w="8440" w:type="dxa"/>
        </w:tcPr>
        <w:p w:rsidR="00282C9F" w:rsidRDefault="002D0921">
          <w:pPr>
            <w:pStyle w:val="PURHeaderText"/>
          </w:pPr>
          <w:r>
            <w:t>Microsoft lielapjoma licencēšanas produktu nosacījumi (latviski, 2016. gada martā)</w:t>
          </w:r>
        </w:p>
      </w:tc>
      <w:tc>
        <w:tcPr>
          <w:tcW w:w="3680" w:type="dxa"/>
        </w:tcPr>
        <w:p w:rsidR="00282C9F" w:rsidRDefault="002D092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044B9"/>
    <w:multiLevelType w:val="multilevel"/>
    <w:tmpl w:val="76C84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332A0C"/>
    <w:multiLevelType w:val="multilevel"/>
    <w:tmpl w:val="9F32D9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050FB9"/>
    <w:multiLevelType w:val="multilevel"/>
    <w:tmpl w:val="B05AED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0A5E62"/>
    <w:multiLevelType w:val="multilevel"/>
    <w:tmpl w:val="19F406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6828C5"/>
    <w:multiLevelType w:val="multilevel"/>
    <w:tmpl w:val="B61CCB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5110D1"/>
    <w:multiLevelType w:val="multilevel"/>
    <w:tmpl w:val="C980A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FB1643"/>
    <w:multiLevelType w:val="multilevel"/>
    <w:tmpl w:val="912250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FD7E04"/>
    <w:multiLevelType w:val="multilevel"/>
    <w:tmpl w:val="61AC6F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9B48E5"/>
    <w:multiLevelType w:val="multilevel"/>
    <w:tmpl w:val="60FC09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330B13"/>
    <w:multiLevelType w:val="multilevel"/>
    <w:tmpl w:val="1F94D6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A9393A"/>
    <w:multiLevelType w:val="multilevel"/>
    <w:tmpl w:val="24DEDB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DE3884"/>
    <w:multiLevelType w:val="multilevel"/>
    <w:tmpl w:val="D8B2E5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156EF5"/>
    <w:multiLevelType w:val="multilevel"/>
    <w:tmpl w:val="F7FC2A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485934"/>
    <w:multiLevelType w:val="multilevel"/>
    <w:tmpl w:val="F42A74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483311"/>
    <w:multiLevelType w:val="multilevel"/>
    <w:tmpl w:val="7FE617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4E1F09"/>
    <w:multiLevelType w:val="multilevel"/>
    <w:tmpl w:val="B55E86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A243C0"/>
    <w:multiLevelType w:val="multilevel"/>
    <w:tmpl w:val="E206B1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8A099D"/>
    <w:multiLevelType w:val="multilevel"/>
    <w:tmpl w:val="0DE20D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B60AAD"/>
    <w:multiLevelType w:val="multilevel"/>
    <w:tmpl w:val="63C299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2420C8"/>
    <w:multiLevelType w:val="multilevel"/>
    <w:tmpl w:val="B9B6053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7A74CD"/>
    <w:multiLevelType w:val="multilevel"/>
    <w:tmpl w:val="72546E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9F47B9"/>
    <w:multiLevelType w:val="multilevel"/>
    <w:tmpl w:val="ADB239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A04CA0"/>
    <w:multiLevelType w:val="multilevel"/>
    <w:tmpl w:val="9C62D0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DA0D3E"/>
    <w:multiLevelType w:val="multilevel"/>
    <w:tmpl w:val="7400C8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CA73B4"/>
    <w:multiLevelType w:val="multilevel"/>
    <w:tmpl w:val="31C80E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CE6F79"/>
    <w:multiLevelType w:val="multilevel"/>
    <w:tmpl w:val="A39E81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636B7C"/>
    <w:multiLevelType w:val="multilevel"/>
    <w:tmpl w:val="5F78FD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717425"/>
    <w:multiLevelType w:val="multilevel"/>
    <w:tmpl w:val="E4EE19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3B73FF"/>
    <w:multiLevelType w:val="multilevel"/>
    <w:tmpl w:val="94C4CC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0337DC2"/>
    <w:multiLevelType w:val="multilevel"/>
    <w:tmpl w:val="82AEF4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17183A"/>
    <w:multiLevelType w:val="multilevel"/>
    <w:tmpl w:val="59128D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2E13F41"/>
    <w:multiLevelType w:val="multilevel"/>
    <w:tmpl w:val="A15A9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5173AC"/>
    <w:multiLevelType w:val="multilevel"/>
    <w:tmpl w:val="CA70C6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6E57F0"/>
    <w:multiLevelType w:val="multilevel"/>
    <w:tmpl w:val="C2F6ED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B828EC"/>
    <w:multiLevelType w:val="multilevel"/>
    <w:tmpl w:val="3B7211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262903"/>
    <w:multiLevelType w:val="multilevel"/>
    <w:tmpl w:val="02FE32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790479"/>
    <w:multiLevelType w:val="multilevel"/>
    <w:tmpl w:val="7B1EC8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6D94E6D"/>
    <w:multiLevelType w:val="multilevel"/>
    <w:tmpl w:val="F10021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4A53C7"/>
    <w:multiLevelType w:val="multilevel"/>
    <w:tmpl w:val="A086E3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5507C8"/>
    <w:multiLevelType w:val="multilevel"/>
    <w:tmpl w:val="465ED18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E616D7"/>
    <w:multiLevelType w:val="multilevel"/>
    <w:tmpl w:val="CC0207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E735D2"/>
    <w:multiLevelType w:val="multilevel"/>
    <w:tmpl w:val="F9EA0D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AB6AFF"/>
    <w:multiLevelType w:val="multilevel"/>
    <w:tmpl w:val="08260E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142084"/>
    <w:multiLevelType w:val="multilevel"/>
    <w:tmpl w:val="2340D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F94B57"/>
    <w:multiLevelType w:val="multilevel"/>
    <w:tmpl w:val="0242E4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423D26"/>
    <w:multiLevelType w:val="multilevel"/>
    <w:tmpl w:val="1B38A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D237F7"/>
    <w:multiLevelType w:val="multilevel"/>
    <w:tmpl w:val="75F22D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316E39"/>
    <w:multiLevelType w:val="multilevel"/>
    <w:tmpl w:val="C64025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AF55C0"/>
    <w:multiLevelType w:val="multilevel"/>
    <w:tmpl w:val="B9DA61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9"/>
  </w:num>
  <w:num w:numId="3">
    <w:abstractNumId w:val="34"/>
  </w:num>
  <w:num w:numId="4">
    <w:abstractNumId w:val="49"/>
  </w:num>
  <w:num w:numId="5">
    <w:abstractNumId w:val="21"/>
  </w:num>
  <w:num w:numId="6">
    <w:abstractNumId w:val="2"/>
  </w:num>
  <w:num w:numId="7">
    <w:abstractNumId w:val="31"/>
  </w:num>
  <w:num w:numId="8">
    <w:abstractNumId w:val="13"/>
  </w:num>
  <w:num w:numId="9">
    <w:abstractNumId w:val="22"/>
  </w:num>
  <w:num w:numId="10">
    <w:abstractNumId w:val="42"/>
  </w:num>
  <w:num w:numId="11">
    <w:abstractNumId w:val="23"/>
  </w:num>
  <w:num w:numId="12">
    <w:abstractNumId w:val="28"/>
  </w:num>
  <w:num w:numId="13">
    <w:abstractNumId w:val="26"/>
  </w:num>
  <w:num w:numId="14">
    <w:abstractNumId w:val="32"/>
  </w:num>
  <w:num w:numId="15">
    <w:abstractNumId w:val="24"/>
  </w:num>
  <w:num w:numId="16">
    <w:abstractNumId w:val="43"/>
  </w:num>
  <w:num w:numId="17">
    <w:abstractNumId w:val="39"/>
  </w:num>
  <w:num w:numId="18">
    <w:abstractNumId w:val="4"/>
  </w:num>
  <w:num w:numId="19">
    <w:abstractNumId w:val="47"/>
  </w:num>
  <w:num w:numId="20">
    <w:abstractNumId w:val="14"/>
  </w:num>
  <w:num w:numId="21">
    <w:abstractNumId w:val="48"/>
  </w:num>
  <w:num w:numId="22">
    <w:abstractNumId w:val="25"/>
  </w:num>
  <w:num w:numId="23">
    <w:abstractNumId w:val="19"/>
  </w:num>
  <w:num w:numId="24">
    <w:abstractNumId w:val="35"/>
  </w:num>
  <w:num w:numId="25">
    <w:abstractNumId w:val="7"/>
  </w:num>
  <w:num w:numId="26">
    <w:abstractNumId w:val="5"/>
  </w:num>
  <w:num w:numId="27">
    <w:abstractNumId w:val="9"/>
  </w:num>
  <w:num w:numId="28">
    <w:abstractNumId w:val="0"/>
  </w:num>
  <w:num w:numId="29">
    <w:abstractNumId w:val="36"/>
  </w:num>
  <w:num w:numId="30">
    <w:abstractNumId w:val="37"/>
  </w:num>
  <w:num w:numId="31">
    <w:abstractNumId w:val="12"/>
  </w:num>
  <w:num w:numId="32">
    <w:abstractNumId w:val="38"/>
  </w:num>
  <w:num w:numId="33">
    <w:abstractNumId w:val="41"/>
  </w:num>
  <w:num w:numId="34">
    <w:abstractNumId w:val="27"/>
  </w:num>
  <w:num w:numId="35">
    <w:abstractNumId w:val="1"/>
  </w:num>
  <w:num w:numId="36">
    <w:abstractNumId w:val="33"/>
  </w:num>
  <w:num w:numId="37">
    <w:abstractNumId w:val="10"/>
  </w:num>
  <w:num w:numId="38">
    <w:abstractNumId w:val="8"/>
  </w:num>
  <w:num w:numId="39">
    <w:abstractNumId w:val="11"/>
  </w:num>
  <w:num w:numId="40">
    <w:abstractNumId w:val="46"/>
  </w:num>
  <w:num w:numId="41">
    <w:abstractNumId w:val="15"/>
  </w:num>
  <w:num w:numId="42">
    <w:abstractNumId w:val="45"/>
  </w:num>
  <w:num w:numId="43">
    <w:abstractNumId w:val="3"/>
  </w:num>
  <w:num w:numId="44">
    <w:abstractNumId w:val="6"/>
  </w:num>
  <w:num w:numId="45">
    <w:abstractNumId w:val="17"/>
  </w:num>
  <w:num w:numId="46">
    <w:abstractNumId w:val="40"/>
  </w:num>
  <w:num w:numId="47">
    <w:abstractNumId w:val="50"/>
  </w:num>
  <w:num w:numId="48">
    <w:abstractNumId w:val="20"/>
  </w:num>
  <w:num w:numId="49">
    <w:abstractNumId w:val="18"/>
  </w:num>
  <w:num w:numId="50">
    <w:abstractNumId w:val="16"/>
  </w:num>
  <w:num w:numId="51">
    <w:abstractNumId w:val="4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GBqTooxNbT8p7swECu2V5wY1t/quiERqH0lzCxnTHArI4qKIz/R+TN9/QHvzYLib/hTCC5A0/CAPAhiYzzjnw==" w:salt="qJPv7U97MduOPEw9ML+9l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383F"/>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2C9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0921"/>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6CD"/>
    <w:rsid w:val="003C7D08"/>
    <w:rsid w:val="003C7D0C"/>
    <w:rsid w:val="003D0466"/>
    <w:rsid w:val="003D3E7F"/>
    <w:rsid w:val="003D4105"/>
    <w:rsid w:val="003D65F0"/>
    <w:rsid w:val="003D74F6"/>
    <w:rsid w:val="003D7765"/>
    <w:rsid w:val="003D7B1A"/>
    <w:rsid w:val="003E44D2"/>
    <w:rsid w:val="003E5009"/>
    <w:rsid w:val="003E5528"/>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1D"/>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1C93"/>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D092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FF7E84-DE9A-4861-9687-DA1D656F6AB9}">
  <ds:schemaRefs>
    <ds:schemaRef ds:uri="http://schemas.openxmlformats.org/officeDocument/2006/bibliography"/>
  </ds:schemaRefs>
</ds:datastoreItem>
</file>

<file path=customXml/itemProps2.xml><?xml version="1.0" encoding="utf-8"?>
<ds:datastoreItem xmlns:ds="http://schemas.openxmlformats.org/officeDocument/2006/customXml" ds:itemID="{DD772353-5B8A-4AB3-AC21-B021F45F04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103316</Words>
  <Characters>588905</Characters>
  <Application>Microsoft Office Word</Application>
  <DocSecurity>8</DocSecurity>
  <Lines>4907</Lines>
  <Paragraphs>1381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2016-02-26T16:33:00Z</dcterms:created>
  <dcterms:modified xsi:type="dcterms:W3CDTF">2016-02-26T16:33:00Z</dcterms:modified>
</cp:coreProperties>
</file>