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B71D1E" w:rsidRDefault="00B71D1E">
      <w:pPr>
        <w:pStyle w:val="PURBody"/>
        <w:shd w:val="clear" w:color="auto" w:fill="00188F"/>
        <w:tabs>
          <w:tab w:val="clear" w:pos="360"/>
        </w:tabs>
        <w:ind w:right="7920" w:firstLine="360"/>
        <w:rPr>
          <w:color w:val="FFFFFF"/>
          <w:sz w:val="6"/>
          <w:szCs w:val="6"/>
        </w:rPr>
      </w:pPr>
    </w:p>
    <w:p w:rsidR="00B71D1E" w:rsidRDefault="00EB37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B71D1E" w:rsidRDefault="00EB375F">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licencijavimas</w:t>
      </w:r>
      <w:proofErr w:type="gramEnd"/>
    </w:p>
    <w:p w:rsidR="00B71D1E" w:rsidRDefault="00B71D1E">
      <w:pPr>
        <w:pStyle w:val="PURBody"/>
        <w:shd w:val="clear" w:color="auto" w:fill="00188F"/>
        <w:tabs>
          <w:tab w:val="clear" w:pos="360"/>
        </w:tabs>
        <w:spacing w:after="0"/>
        <w:ind w:right="7920" w:firstLine="360"/>
        <w:rPr>
          <w:color w:val="FFFFFF" w:themeColor="background1"/>
          <w:szCs w:val="18"/>
        </w:rPr>
      </w:pPr>
    </w:p>
    <w:p w:rsidR="00B71D1E" w:rsidRDefault="00B71D1E">
      <w:pPr>
        <w:pStyle w:val="PURBody"/>
        <w:shd w:val="clear" w:color="auto" w:fill="00188F"/>
        <w:tabs>
          <w:tab w:val="clear" w:pos="360"/>
        </w:tabs>
        <w:spacing w:after="0"/>
        <w:ind w:right="7920" w:firstLine="360"/>
        <w:rPr>
          <w:color w:val="FFFFFF" w:themeColor="background1"/>
          <w:szCs w:val="18"/>
        </w:rPr>
      </w:pPr>
    </w:p>
    <w:p w:rsidR="00B71D1E" w:rsidRDefault="00B71D1E">
      <w:pPr>
        <w:pStyle w:val="PURBody"/>
        <w:shd w:val="clear" w:color="auto" w:fill="00188F"/>
        <w:tabs>
          <w:tab w:val="clear" w:pos="360"/>
        </w:tabs>
        <w:spacing w:after="0"/>
        <w:ind w:right="7920" w:firstLine="360"/>
        <w:rPr>
          <w:color w:val="FFFFFF" w:themeColor="background1"/>
          <w:szCs w:val="18"/>
        </w:rPr>
      </w:pPr>
    </w:p>
    <w:p w:rsidR="00B71D1E" w:rsidRDefault="00B71D1E">
      <w:pPr>
        <w:pStyle w:val="PURBody"/>
        <w:shd w:val="clear" w:color="auto" w:fill="00188F"/>
        <w:tabs>
          <w:tab w:val="clear" w:pos="360"/>
        </w:tabs>
        <w:spacing w:after="0"/>
        <w:ind w:right="7920" w:firstLine="360"/>
        <w:rPr>
          <w:color w:val="FFFFFF" w:themeColor="background1"/>
          <w:szCs w:val="18"/>
        </w:rPr>
      </w:pPr>
    </w:p>
    <w:p w:rsidR="00B71D1E" w:rsidRDefault="00B71D1E">
      <w:pPr>
        <w:pStyle w:val="PURBody"/>
        <w:shd w:val="clear" w:color="auto" w:fill="00188F"/>
        <w:tabs>
          <w:tab w:val="clear" w:pos="360"/>
        </w:tabs>
        <w:spacing w:after="0"/>
        <w:ind w:right="7920" w:firstLine="360"/>
        <w:rPr>
          <w:color w:val="FFFFFF" w:themeColor="background1"/>
          <w:szCs w:val="18"/>
        </w:rPr>
      </w:pPr>
    </w:p>
    <w:p w:rsidR="00B71D1E" w:rsidRDefault="00B71D1E">
      <w:pPr>
        <w:pStyle w:val="PURBody"/>
        <w:shd w:val="clear" w:color="auto" w:fill="0072C6"/>
        <w:tabs>
          <w:tab w:val="clear" w:pos="360"/>
        </w:tabs>
        <w:ind w:right="1800" w:firstLine="360"/>
        <w:rPr>
          <w:sz w:val="72"/>
          <w:szCs w:val="72"/>
        </w:rPr>
      </w:pPr>
    </w:p>
    <w:p w:rsidR="00B71D1E" w:rsidRDefault="00B71D1E">
      <w:pPr>
        <w:pStyle w:val="PURBody"/>
        <w:shd w:val="clear" w:color="auto" w:fill="0072C6"/>
        <w:tabs>
          <w:tab w:val="clear" w:pos="360"/>
          <w:tab w:val="left" w:pos="180"/>
        </w:tabs>
        <w:ind w:right="1800" w:firstLine="360"/>
        <w:rPr>
          <w:color w:val="FFFFFF" w:themeColor="background1"/>
          <w:sz w:val="72"/>
          <w:szCs w:val="72"/>
        </w:rPr>
      </w:pPr>
    </w:p>
    <w:p w:rsidR="00B71D1E" w:rsidRDefault="00EB37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B71D1E" w:rsidRDefault="00EB37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m. gegužės 1 d.</w:t>
      </w:r>
    </w:p>
    <w:p w:rsidR="00B71D1E" w:rsidRDefault="00B71D1E">
      <w:pPr>
        <w:pStyle w:val="PURBody"/>
        <w:shd w:val="clear" w:color="auto" w:fill="0072C6"/>
        <w:tabs>
          <w:tab w:val="clear" w:pos="360"/>
        </w:tabs>
        <w:spacing w:after="0" w:line="230" w:lineRule="auto"/>
        <w:ind w:right="1800" w:firstLine="360"/>
        <w:rPr>
          <w:color w:val="FFFFFF" w:themeColor="background1"/>
          <w:sz w:val="96"/>
          <w:szCs w:val="96"/>
        </w:rPr>
      </w:pPr>
    </w:p>
    <w:p w:rsidR="00B71D1E" w:rsidRDefault="00EB375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71D1E" w:rsidRDefault="00B71D1E">
      <w:pPr>
        <w:sectPr w:rsidR="00B71D1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71D1E" w:rsidRDefault="00EB375F">
      <w:pPr>
        <w:pStyle w:val="ProductList-SectionHeading"/>
        <w:pageBreakBefore/>
      </w:pPr>
      <w:bookmarkStart w:id="1" w:name="_Sec842"/>
      <w:r>
        <w:lastRenderedPageBreak/>
        <w:t>Turinys</w:t>
      </w:r>
    </w:p>
    <w:p w:rsidR="00B71D1E" w:rsidRDefault="00B71D1E">
      <w:pPr>
        <w:pStyle w:val="ProductList-Body"/>
      </w:pPr>
    </w:p>
    <w:p w:rsidR="00B71D1E" w:rsidRDefault="00B71D1E">
      <w:pPr>
        <w:sectPr w:rsidR="00B71D1E">
          <w:headerReference w:type="default" r:id="rId16"/>
          <w:footerReference w:type="default" r:id="rId17"/>
          <w:type w:val="continuous"/>
          <w:pgSz w:w="12240" w:h="15840" w:code="1"/>
          <w:pgMar w:top="1170" w:right="720" w:bottom="1620" w:left="720" w:header="432" w:footer="288" w:gutter="0"/>
          <w:cols w:space="360"/>
        </w:sectPr>
      </w:pPr>
    </w:p>
    <w:p w:rsidR="0086306A" w:rsidRDefault="00EB375F">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06729" w:history="1">
        <w:r w:rsidR="0086306A" w:rsidRPr="00054406">
          <w:rPr>
            <w:rStyle w:val="Hyperlink"/>
            <w:noProof/>
          </w:rPr>
          <w:t>Įvadas</w:t>
        </w:r>
        <w:r w:rsidR="0086306A">
          <w:rPr>
            <w:noProof/>
          </w:rPr>
          <w:tab/>
        </w:r>
        <w:r w:rsidR="0086306A">
          <w:rPr>
            <w:noProof/>
          </w:rPr>
          <w:fldChar w:fldCharType="begin"/>
        </w:r>
        <w:r w:rsidR="0086306A">
          <w:rPr>
            <w:noProof/>
          </w:rPr>
          <w:instrText xml:space="preserve"> PAGEREF _Toc449306729 \h </w:instrText>
        </w:r>
        <w:r w:rsidR="0086306A">
          <w:rPr>
            <w:noProof/>
          </w:rPr>
        </w:r>
        <w:r w:rsidR="0086306A">
          <w:rPr>
            <w:noProof/>
          </w:rPr>
          <w:fldChar w:fldCharType="separate"/>
        </w:r>
        <w:r w:rsidR="0086306A">
          <w:rPr>
            <w:noProof/>
          </w:rPr>
          <w:t>4</w:t>
        </w:r>
        <w:r w:rsidR="0086306A">
          <w:rPr>
            <w:noProof/>
          </w:rPr>
          <w:fldChar w:fldCharType="end"/>
        </w:r>
      </w:hyperlink>
    </w:p>
    <w:p w:rsidR="0086306A" w:rsidRDefault="0086306A">
      <w:pPr>
        <w:pStyle w:val="TOC2"/>
        <w:rPr>
          <w:rFonts w:eastAsiaTheme="minorEastAsia"/>
          <w:smallCaps w:val="0"/>
          <w:sz w:val="22"/>
        </w:rPr>
      </w:pPr>
      <w:hyperlink w:anchor="_Toc449306730" w:history="1">
        <w:r w:rsidRPr="00054406">
          <w:rPr>
            <w:rStyle w:val="Hyperlink"/>
          </w:rPr>
          <w:t>Apie šį dokumentą</w:t>
        </w:r>
        <w:r>
          <w:tab/>
        </w:r>
        <w:r>
          <w:fldChar w:fldCharType="begin"/>
        </w:r>
        <w:r>
          <w:instrText xml:space="preserve"> PAGEREF _Toc449306730 \h </w:instrText>
        </w:r>
        <w:r>
          <w:fldChar w:fldCharType="separate"/>
        </w:r>
        <w:r>
          <w:t>4</w:t>
        </w:r>
        <w:r>
          <w:fldChar w:fldCharType="end"/>
        </w:r>
      </w:hyperlink>
    </w:p>
    <w:p w:rsidR="0086306A" w:rsidRDefault="0086306A">
      <w:pPr>
        <w:pStyle w:val="TOC2"/>
        <w:rPr>
          <w:rFonts w:eastAsiaTheme="minorEastAsia"/>
          <w:smallCaps w:val="0"/>
          <w:sz w:val="22"/>
        </w:rPr>
      </w:pPr>
      <w:hyperlink w:anchor="_Toc449306731" w:history="1">
        <w:r w:rsidRPr="00054406">
          <w:rPr>
            <w:rStyle w:val="Hyperlink"/>
          </w:rPr>
          <w:t>Šio dokumento turinys</w:t>
        </w:r>
        <w:r>
          <w:tab/>
        </w:r>
        <w:r>
          <w:fldChar w:fldCharType="begin"/>
        </w:r>
        <w:r>
          <w:instrText xml:space="preserve"> PAGEREF _Toc449306731 \h </w:instrText>
        </w:r>
        <w:r>
          <w:fldChar w:fldCharType="separate"/>
        </w:r>
        <w:r>
          <w:t>4</w:t>
        </w:r>
        <w:r>
          <w:fldChar w:fldCharType="end"/>
        </w:r>
      </w:hyperlink>
    </w:p>
    <w:p w:rsidR="0086306A" w:rsidRDefault="0086306A">
      <w:pPr>
        <w:pStyle w:val="TOC2"/>
        <w:rPr>
          <w:rFonts w:eastAsiaTheme="minorEastAsia"/>
          <w:smallCaps w:val="0"/>
          <w:sz w:val="22"/>
        </w:rPr>
      </w:pPr>
      <w:hyperlink w:anchor="_Toc449306732" w:history="1">
        <w:r w:rsidRPr="00054406">
          <w:rPr>
            <w:rStyle w:val="Hyperlink"/>
          </w:rPr>
          <w:t>Produkto aprašo struktūra</w:t>
        </w:r>
        <w:r>
          <w:tab/>
        </w:r>
        <w:r>
          <w:fldChar w:fldCharType="begin"/>
        </w:r>
        <w:r>
          <w:instrText xml:space="preserve"> PAGEREF _Toc449306732 \h </w:instrText>
        </w:r>
        <w:r>
          <w:fldChar w:fldCharType="separate"/>
        </w:r>
        <w:r>
          <w:t>4</w:t>
        </w:r>
        <w:r>
          <w:fldChar w:fldCharType="end"/>
        </w:r>
      </w:hyperlink>
    </w:p>
    <w:p w:rsidR="0086306A" w:rsidRDefault="0086306A">
      <w:pPr>
        <w:pStyle w:val="TOC2"/>
        <w:rPr>
          <w:rFonts w:eastAsiaTheme="minorEastAsia"/>
          <w:smallCaps w:val="0"/>
          <w:sz w:val="22"/>
        </w:rPr>
      </w:pPr>
      <w:hyperlink w:anchor="_Toc449306733" w:history="1">
        <w:r w:rsidRPr="00054406">
          <w:rPr>
            <w:rStyle w:val="Hyperlink"/>
          </w:rPr>
          <w:t>Paaiškinimai ir šio dokumento keitimų suvestinė</w:t>
        </w:r>
        <w:r>
          <w:tab/>
        </w:r>
        <w:r>
          <w:fldChar w:fldCharType="begin"/>
        </w:r>
        <w:r>
          <w:instrText xml:space="preserve"> PAGEREF _Toc449306733 \h </w:instrText>
        </w:r>
        <w:r>
          <w:fldChar w:fldCharType="separate"/>
        </w:r>
        <w:r>
          <w:t>5</w:t>
        </w:r>
        <w:r>
          <w:fldChar w:fldCharType="end"/>
        </w:r>
      </w:hyperlink>
    </w:p>
    <w:p w:rsidR="0086306A" w:rsidRDefault="0086306A">
      <w:pPr>
        <w:pStyle w:val="TOC1"/>
        <w:rPr>
          <w:rFonts w:eastAsiaTheme="minorEastAsia"/>
          <w:b w:val="0"/>
          <w:caps w:val="0"/>
          <w:noProof/>
          <w:sz w:val="22"/>
          <w:szCs w:val="22"/>
        </w:rPr>
      </w:pPr>
      <w:hyperlink w:anchor="_Toc449306734" w:history="1">
        <w:r w:rsidRPr="00054406">
          <w:rPr>
            <w:rStyle w:val="Hyperlink"/>
            <w:noProof/>
          </w:rPr>
          <w:t>Licencijos sąlygos</w:t>
        </w:r>
        <w:r>
          <w:rPr>
            <w:noProof/>
          </w:rPr>
          <w:tab/>
        </w:r>
        <w:r>
          <w:rPr>
            <w:noProof/>
          </w:rPr>
          <w:fldChar w:fldCharType="begin"/>
        </w:r>
        <w:r>
          <w:rPr>
            <w:noProof/>
          </w:rPr>
          <w:instrText xml:space="preserve"> PAGEREF _Toc449306734 \h </w:instrText>
        </w:r>
        <w:r>
          <w:rPr>
            <w:noProof/>
          </w:rPr>
        </w:r>
        <w:r>
          <w:rPr>
            <w:noProof/>
          </w:rPr>
          <w:fldChar w:fldCharType="separate"/>
        </w:r>
        <w:r>
          <w:rPr>
            <w:noProof/>
          </w:rPr>
          <w:t>7</w:t>
        </w:r>
        <w:r>
          <w:rPr>
            <w:noProof/>
          </w:rPr>
          <w:fldChar w:fldCharType="end"/>
        </w:r>
      </w:hyperlink>
    </w:p>
    <w:p w:rsidR="0086306A" w:rsidRDefault="0086306A">
      <w:pPr>
        <w:pStyle w:val="TOC2"/>
        <w:rPr>
          <w:rFonts w:eastAsiaTheme="minorEastAsia"/>
          <w:smallCaps w:val="0"/>
          <w:sz w:val="22"/>
        </w:rPr>
      </w:pPr>
      <w:hyperlink w:anchor="_Toc449306735" w:history="1">
        <w:r w:rsidRPr="00054406">
          <w:rPr>
            <w:rStyle w:val="Hyperlink"/>
          </w:rPr>
          <w:t>Universaliosios licencijos sąlygos</w:t>
        </w:r>
        <w:r>
          <w:tab/>
        </w:r>
        <w:r>
          <w:fldChar w:fldCharType="begin"/>
        </w:r>
        <w:r>
          <w:instrText xml:space="preserve"> PAGEREF _Toc449306735 \h </w:instrText>
        </w:r>
        <w:r>
          <w:fldChar w:fldCharType="separate"/>
        </w:r>
        <w:r>
          <w:t>7</w:t>
        </w:r>
        <w:r>
          <w:fldChar w:fldCharType="end"/>
        </w:r>
      </w:hyperlink>
    </w:p>
    <w:p w:rsidR="0086306A" w:rsidRDefault="0086306A">
      <w:pPr>
        <w:pStyle w:val="TOC2"/>
        <w:rPr>
          <w:rFonts w:eastAsiaTheme="minorEastAsia"/>
          <w:smallCaps w:val="0"/>
          <w:sz w:val="22"/>
        </w:rPr>
      </w:pPr>
      <w:hyperlink w:anchor="_Toc449306736" w:history="1">
        <w:r w:rsidRPr="00054406">
          <w:rPr>
            <w:rStyle w:val="Hyperlink"/>
          </w:rPr>
          <w:t>Licencijavimo modelio sąlygos</w:t>
        </w:r>
        <w:r>
          <w:tab/>
        </w:r>
        <w:r>
          <w:fldChar w:fldCharType="begin"/>
        </w:r>
        <w:r>
          <w:instrText xml:space="preserve"> PAGEREF _Toc449306736 \h </w:instrText>
        </w:r>
        <w:r>
          <w:fldChar w:fldCharType="separate"/>
        </w:r>
        <w:r>
          <w:t>9</w:t>
        </w:r>
        <w:r>
          <w:fldChar w:fldCharType="end"/>
        </w:r>
      </w:hyperlink>
    </w:p>
    <w:p w:rsidR="0086306A" w:rsidRDefault="0086306A">
      <w:pPr>
        <w:pStyle w:val="TOC3"/>
        <w:rPr>
          <w:rFonts w:eastAsiaTheme="minorEastAsia"/>
          <w:smallCaps w:val="0"/>
          <w:sz w:val="22"/>
        </w:rPr>
      </w:pPr>
      <w:hyperlink w:anchor="_Toc449306737" w:history="1">
        <w:r w:rsidRPr="00054406">
          <w:rPr>
            <w:rStyle w:val="Hyperlink"/>
          </w:rPr>
          <w:t>Kompiuterio taikomosios programos</w:t>
        </w:r>
        <w:r>
          <w:tab/>
        </w:r>
        <w:r>
          <w:fldChar w:fldCharType="begin"/>
        </w:r>
        <w:r>
          <w:instrText xml:space="preserve"> PAGEREF _Toc449306737 \h </w:instrText>
        </w:r>
        <w:r>
          <w:fldChar w:fldCharType="separate"/>
        </w:r>
        <w:r>
          <w:t>9</w:t>
        </w:r>
        <w:r>
          <w:fldChar w:fldCharType="end"/>
        </w:r>
      </w:hyperlink>
    </w:p>
    <w:p w:rsidR="0086306A" w:rsidRDefault="0086306A">
      <w:pPr>
        <w:pStyle w:val="TOC3"/>
        <w:rPr>
          <w:rFonts w:eastAsiaTheme="minorEastAsia"/>
          <w:smallCaps w:val="0"/>
          <w:sz w:val="22"/>
        </w:rPr>
      </w:pPr>
      <w:hyperlink w:anchor="_Toc449306738" w:history="1">
        <w:r w:rsidRPr="00054406">
          <w:rPr>
            <w:rStyle w:val="Hyperlink"/>
          </w:rPr>
          <w:t>Kompiuterio operacinės sistemos</w:t>
        </w:r>
        <w:r>
          <w:tab/>
        </w:r>
        <w:r>
          <w:fldChar w:fldCharType="begin"/>
        </w:r>
        <w:r>
          <w:instrText xml:space="preserve"> PAGEREF _Toc449306738 \h </w:instrText>
        </w:r>
        <w:r>
          <w:fldChar w:fldCharType="separate"/>
        </w:r>
        <w:r>
          <w:t>10</w:t>
        </w:r>
        <w:r>
          <w:fldChar w:fldCharType="end"/>
        </w:r>
      </w:hyperlink>
    </w:p>
    <w:p w:rsidR="0086306A" w:rsidRDefault="0086306A">
      <w:pPr>
        <w:pStyle w:val="TOC3"/>
        <w:rPr>
          <w:rFonts w:eastAsiaTheme="minorEastAsia"/>
          <w:smallCaps w:val="0"/>
          <w:sz w:val="22"/>
        </w:rPr>
      </w:pPr>
      <w:hyperlink w:anchor="_Toc449306739" w:history="1">
        <w:r w:rsidRPr="00054406">
          <w:rPr>
            <w:rStyle w:val="Hyperlink"/>
          </w:rPr>
          <w:t>Procesorius / KPL</w:t>
        </w:r>
        <w:r>
          <w:tab/>
        </w:r>
        <w:r>
          <w:fldChar w:fldCharType="begin"/>
        </w:r>
        <w:r>
          <w:instrText xml:space="preserve"> PAGEREF _Toc449306739 \h </w:instrText>
        </w:r>
        <w:r>
          <w:fldChar w:fldCharType="separate"/>
        </w:r>
        <w:r>
          <w:t>10</w:t>
        </w:r>
        <w:r>
          <w:fldChar w:fldCharType="end"/>
        </w:r>
      </w:hyperlink>
    </w:p>
    <w:p w:rsidR="0086306A" w:rsidRDefault="0086306A">
      <w:pPr>
        <w:pStyle w:val="TOC3"/>
        <w:rPr>
          <w:rFonts w:eastAsiaTheme="minorEastAsia"/>
          <w:smallCaps w:val="0"/>
          <w:sz w:val="22"/>
        </w:rPr>
      </w:pPr>
      <w:hyperlink w:anchor="_Toc449306740" w:history="1">
        <w:r w:rsidRPr="00054406">
          <w:rPr>
            <w:rStyle w:val="Hyperlink"/>
          </w:rPr>
          <w:t>Serveris / KPL</w:t>
        </w:r>
        <w:r>
          <w:tab/>
        </w:r>
        <w:r>
          <w:fldChar w:fldCharType="begin"/>
        </w:r>
        <w:r>
          <w:instrText xml:space="preserve"> PAGEREF _Toc449306740 \h </w:instrText>
        </w:r>
        <w:r>
          <w:fldChar w:fldCharType="separate"/>
        </w:r>
        <w:r>
          <w:t>10</w:t>
        </w:r>
        <w:r>
          <w:fldChar w:fldCharType="end"/>
        </w:r>
      </w:hyperlink>
    </w:p>
    <w:p w:rsidR="0086306A" w:rsidRDefault="0086306A">
      <w:pPr>
        <w:pStyle w:val="TOC3"/>
        <w:rPr>
          <w:rFonts w:eastAsiaTheme="minorEastAsia"/>
          <w:smallCaps w:val="0"/>
          <w:sz w:val="22"/>
        </w:rPr>
      </w:pPr>
      <w:hyperlink w:anchor="_Toc449306741" w:history="1">
        <w:r w:rsidRPr="00054406">
          <w:rPr>
            <w:rStyle w:val="Hyperlink"/>
          </w:rPr>
          <w:t>Branduoliui</w:t>
        </w:r>
        <w:r>
          <w:tab/>
        </w:r>
        <w:r>
          <w:fldChar w:fldCharType="begin"/>
        </w:r>
        <w:r>
          <w:instrText xml:space="preserve"> PAGEREF _Toc449306741 \h </w:instrText>
        </w:r>
        <w:r>
          <w:fldChar w:fldCharType="separate"/>
        </w:r>
        <w:r>
          <w:t>11</w:t>
        </w:r>
        <w:r>
          <w:fldChar w:fldCharType="end"/>
        </w:r>
      </w:hyperlink>
    </w:p>
    <w:p w:rsidR="0086306A" w:rsidRDefault="0086306A">
      <w:pPr>
        <w:pStyle w:val="TOC3"/>
        <w:rPr>
          <w:rFonts w:eastAsiaTheme="minorEastAsia"/>
          <w:smallCaps w:val="0"/>
          <w:sz w:val="22"/>
        </w:rPr>
      </w:pPr>
      <w:hyperlink w:anchor="_Toc449306742" w:history="1">
        <w:r w:rsidRPr="00054406">
          <w:rPr>
            <w:rStyle w:val="Hyperlink"/>
          </w:rPr>
          <w:t>Valdymo serveriai</w:t>
        </w:r>
        <w:r>
          <w:tab/>
        </w:r>
        <w:r>
          <w:fldChar w:fldCharType="begin"/>
        </w:r>
        <w:r>
          <w:instrText xml:space="preserve"> PAGEREF _Toc449306742 \h </w:instrText>
        </w:r>
        <w:r>
          <w:fldChar w:fldCharType="separate"/>
        </w:r>
        <w:r>
          <w:t>11</w:t>
        </w:r>
        <w:r>
          <w:fldChar w:fldCharType="end"/>
        </w:r>
      </w:hyperlink>
    </w:p>
    <w:p w:rsidR="0086306A" w:rsidRDefault="0086306A">
      <w:pPr>
        <w:pStyle w:val="TOC3"/>
        <w:rPr>
          <w:rFonts w:eastAsiaTheme="minorEastAsia"/>
          <w:smallCaps w:val="0"/>
          <w:sz w:val="22"/>
        </w:rPr>
      </w:pPr>
      <w:hyperlink w:anchor="_Toc449306743" w:history="1">
        <w:r w:rsidRPr="00054406">
          <w:rPr>
            <w:rStyle w:val="Hyperlink"/>
          </w:rPr>
          <w:t>Specialūs serveriai</w:t>
        </w:r>
        <w:r>
          <w:tab/>
        </w:r>
        <w:r>
          <w:fldChar w:fldCharType="begin"/>
        </w:r>
        <w:r>
          <w:instrText xml:space="preserve"> PAGEREF _Toc449306743 \h </w:instrText>
        </w:r>
        <w:r>
          <w:fldChar w:fldCharType="separate"/>
        </w:r>
        <w:r>
          <w:t>12</w:t>
        </w:r>
        <w:r>
          <w:fldChar w:fldCharType="end"/>
        </w:r>
      </w:hyperlink>
    </w:p>
    <w:p w:rsidR="0086306A" w:rsidRDefault="0086306A">
      <w:pPr>
        <w:pStyle w:val="TOC3"/>
        <w:rPr>
          <w:rFonts w:eastAsiaTheme="minorEastAsia"/>
          <w:smallCaps w:val="0"/>
          <w:sz w:val="22"/>
        </w:rPr>
      </w:pPr>
      <w:hyperlink w:anchor="_Toc449306744" w:history="1">
        <w:r w:rsidRPr="00054406">
          <w:rPr>
            <w:rStyle w:val="Hyperlink"/>
          </w:rPr>
          <w:t>Kūrėjo įrankiai</w:t>
        </w:r>
        <w:r>
          <w:tab/>
        </w:r>
        <w:r>
          <w:fldChar w:fldCharType="begin"/>
        </w:r>
        <w:r>
          <w:instrText xml:space="preserve"> PAGEREF _Toc449306744 \h </w:instrText>
        </w:r>
        <w:r>
          <w:fldChar w:fldCharType="separate"/>
        </w:r>
        <w:r>
          <w:t>12</w:t>
        </w:r>
        <w:r>
          <w:fldChar w:fldCharType="end"/>
        </w:r>
      </w:hyperlink>
    </w:p>
    <w:p w:rsidR="0086306A" w:rsidRDefault="0086306A">
      <w:pPr>
        <w:pStyle w:val="TOC1"/>
        <w:rPr>
          <w:rFonts w:eastAsiaTheme="minorEastAsia"/>
          <w:b w:val="0"/>
          <w:caps w:val="0"/>
          <w:noProof/>
          <w:sz w:val="22"/>
          <w:szCs w:val="22"/>
        </w:rPr>
      </w:pPr>
      <w:hyperlink w:anchor="_Toc449306745" w:history="1">
        <w:r w:rsidRPr="00054406">
          <w:rPr>
            <w:rStyle w:val="Hyperlink"/>
            <w:noProof/>
          </w:rPr>
          <w:t>Programinė įranga</w:t>
        </w:r>
        <w:r>
          <w:rPr>
            <w:noProof/>
          </w:rPr>
          <w:tab/>
        </w:r>
        <w:r>
          <w:rPr>
            <w:noProof/>
          </w:rPr>
          <w:fldChar w:fldCharType="begin"/>
        </w:r>
        <w:r>
          <w:rPr>
            <w:noProof/>
          </w:rPr>
          <w:instrText xml:space="preserve"> PAGEREF _Toc449306745 \h </w:instrText>
        </w:r>
        <w:r>
          <w:rPr>
            <w:noProof/>
          </w:rPr>
        </w:r>
        <w:r>
          <w:rPr>
            <w:noProof/>
          </w:rPr>
          <w:fldChar w:fldCharType="separate"/>
        </w:r>
        <w:r>
          <w:rPr>
            <w:noProof/>
          </w:rPr>
          <w:t>13</w:t>
        </w:r>
        <w:r>
          <w:rPr>
            <w:noProof/>
          </w:rPr>
          <w:fldChar w:fldCharType="end"/>
        </w:r>
      </w:hyperlink>
    </w:p>
    <w:p w:rsidR="0086306A" w:rsidRDefault="0086306A">
      <w:pPr>
        <w:pStyle w:val="TOC2"/>
        <w:rPr>
          <w:rFonts w:eastAsiaTheme="minorEastAsia"/>
          <w:smallCaps w:val="0"/>
          <w:sz w:val="22"/>
        </w:rPr>
      </w:pPr>
      <w:hyperlink w:anchor="_Toc449306746" w:history="1">
        <w:r w:rsidRPr="00054406">
          <w:rPr>
            <w:rStyle w:val="Hyperlink"/>
          </w:rPr>
          <w:t>BizTalk</w:t>
        </w:r>
        <w:r>
          <w:tab/>
        </w:r>
        <w:r>
          <w:fldChar w:fldCharType="begin"/>
        </w:r>
        <w:r>
          <w:instrText xml:space="preserve"> PAGEREF _Toc449306746 \h </w:instrText>
        </w:r>
        <w:r>
          <w:fldChar w:fldCharType="separate"/>
        </w:r>
        <w:r>
          <w:t>13</w:t>
        </w:r>
        <w:r>
          <w:fldChar w:fldCharType="end"/>
        </w:r>
      </w:hyperlink>
    </w:p>
    <w:p w:rsidR="0086306A" w:rsidRDefault="0086306A">
      <w:pPr>
        <w:pStyle w:val="TOC2"/>
        <w:rPr>
          <w:rFonts w:eastAsiaTheme="minorEastAsia"/>
          <w:smallCaps w:val="0"/>
          <w:sz w:val="22"/>
        </w:rPr>
      </w:pPr>
      <w:hyperlink w:anchor="_Toc449306747" w:history="1">
        <w:r w:rsidRPr="00054406">
          <w:rPr>
            <w:rStyle w:val="Hyperlink"/>
          </w:rPr>
          <w:t>Core Infrastructure Server (CIS) Suite</w:t>
        </w:r>
        <w:r>
          <w:tab/>
        </w:r>
        <w:r>
          <w:fldChar w:fldCharType="begin"/>
        </w:r>
        <w:r>
          <w:instrText xml:space="preserve"> PAGEREF _Toc449306747 \h </w:instrText>
        </w:r>
        <w:r>
          <w:fldChar w:fldCharType="separate"/>
        </w:r>
        <w:r>
          <w:t>16</w:t>
        </w:r>
        <w:r>
          <w:fldChar w:fldCharType="end"/>
        </w:r>
      </w:hyperlink>
    </w:p>
    <w:p w:rsidR="0086306A" w:rsidRDefault="0086306A">
      <w:pPr>
        <w:pStyle w:val="TOC2"/>
        <w:rPr>
          <w:rFonts w:eastAsiaTheme="minorEastAsia"/>
          <w:smallCaps w:val="0"/>
          <w:sz w:val="22"/>
        </w:rPr>
      </w:pPr>
      <w:hyperlink w:anchor="_Toc449306748" w:history="1">
        <w:r w:rsidRPr="00054406">
          <w:rPr>
            <w:rStyle w:val="Hyperlink"/>
          </w:rPr>
          <w:t>Forefront</w:t>
        </w:r>
        <w:r>
          <w:tab/>
        </w:r>
        <w:r>
          <w:fldChar w:fldCharType="begin"/>
        </w:r>
        <w:r>
          <w:instrText xml:space="preserve"> PAGEREF _Toc449306748 \h </w:instrText>
        </w:r>
        <w:r>
          <w:fldChar w:fldCharType="separate"/>
        </w:r>
        <w:r>
          <w:t>18</w:t>
        </w:r>
        <w:r>
          <w:fldChar w:fldCharType="end"/>
        </w:r>
      </w:hyperlink>
    </w:p>
    <w:p w:rsidR="0086306A" w:rsidRDefault="0086306A">
      <w:pPr>
        <w:pStyle w:val="TOC2"/>
        <w:rPr>
          <w:rFonts w:eastAsiaTheme="minorEastAsia"/>
          <w:smallCaps w:val="0"/>
          <w:sz w:val="22"/>
        </w:rPr>
      </w:pPr>
      <w:hyperlink w:anchor="_Toc449306749" w:history="1">
        <w:r w:rsidRPr="00054406">
          <w:rPr>
            <w:rStyle w:val="Hyperlink"/>
          </w:rPr>
          <w:t>Microsoft Dynamics</w:t>
        </w:r>
        <w:r>
          <w:tab/>
        </w:r>
        <w:r>
          <w:fldChar w:fldCharType="begin"/>
        </w:r>
        <w:r>
          <w:instrText xml:space="preserve"> PAGEREF _Toc449306749 \h </w:instrText>
        </w:r>
        <w:r>
          <w:fldChar w:fldCharType="separate"/>
        </w:r>
        <w:r>
          <w:t>19</w:t>
        </w:r>
        <w:r>
          <w:fldChar w:fldCharType="end"/>
        </w:r>
      </w:hyperlink>
    </w:p>
    <w:p w:rsidR="0086306A" w:rsidRDefault="0086306A">
      <w:pPr>
        <w:pStyle w:val="TOC3"/>
        <w:rPr>
          <w:rFonts w:eastAsiaTheme="minorEastAsia"/>
          <w:smallCaps w:val="0"/>
          <w:sz w:val="22"/>
        </w:rPr>
      </w:pPr>
      <w:hyperlink w:anchor="_Toc449306750" w:history="1">
        <w:r w:rsidRPr="00054406">
          <w:rPr>
            <w:rStyle w:val="Hyperlink"/>
          </w:rPr>
          <w:t>Microsoft Dynamics AX</w:t>
        </w:r>
        <w:r>
          <w:tab/>
        </w:r>
        <w:r>
          <w:fldChar w:fldCharType="begin"/>
        </w:r>
        <w:r>
          <w:instrText xml:space="preserve"> PAGEREF _Toc449306750 \h </w:instrText>
        </w:r>
        <w:r>
          <w:fldChar w:fldCharType="separate"/>
        </w:r>
        <w:r>
          <w:t>19</w:t>
        </w:r>
        <w:r>
          <w:fldChar w:fldCharType="end"/>
        </w:r>
      </w:hyperlink>
    </w:p>
    <w:p w:rsidR="0086306A" w:rsidRDefault="0086306A">
      <w:pPr>
        <w:pStyle w:val="TOC3"/>
        <w:rPr>
          <w:rFonts w:eastAsiaTheme="minorEastAsia"/>
          <w:smallCaps w:val="0"/>
          <w:sz w:val="22"/>
        </w:rPr>
      </w:pPr>
      <w:hyperlink w:anchor="_Toc449306751" w:history="1">
        <w:r w:rsidRPr="00054406">
          <w:rPr>
            <w:rStyle w:val="Hyperlink"/>
          </w:rPr>
          <w:t>Microsoft Dynamics CRM</w:t>
        </w:r>
        <w:r>
          <w:tab/>
        </w:r>
        <w:r>
          <w:fldChar w:fldCharType="begin"/>
        </w:r>
        <w:r>
          <w:instrText xml:space="preserve"> PAGEREF _Toc449306751 \h </w:instrText>
        </w:r>
        <w:r>
          <w:fldChar w:fldCharType="separate"/>
        </w:r>
        <w:r>
          <w:t>20</w:t>
        </w:r>
        <w:r>
          <w:fldChar w:fldCharType="end"/>
        </w:r>
      </w:hyperlink>
    </w:p>
    <w:p w:rsidR="0086306A" w:rsidRDefault="0086306A">
      <w:pPr>
        <w:pStyle w:val="TOC3"/>
        <w:rPr>
          <w:rFonts w:eastAsiaTheme="minorEastAsia"/>
          <w:smallCaps w:val="0"/>
          <w:sz w:val="22"/>
        </w:rPr>
      </w:pPr>
      <w:hyperlink w:anchor="_Toc449306752" w:history="1">
        <w:r w:rsidRPr="00054406">
          <w:rPr>
            <w:rStyle w:val="Hyperlink"/>
          </w:rPr>
          <w:t>Office for Mac</w:t>
        </w:r>
        <w:r>
          <w:tab/>
        </w:r>
        <w:r>
          <w:fldChar w:fldCharType="begin"/>
        </w:r>
        <w:r>
          <w:instrText xml:space="preserve"> PAGEREF _Toc449306752 \h </w:instrText>
        </w:r>
        <w:r>
          <w:fldChar w:fldCharType="separate"/>
        </w:r>
        <w:r>
          <w:t>24</w:t>
        </w:r>
        <w:r>
          <w:fldChar w:fldCharType="end"/>
        </w:r>
      </w:hyperlink>
    </w:p>
    <w:p w:rsidR="0086306A" w:rsidRDefault="0086306A">
      <w:pPr>
        <w:pStyle w:val="TOC3"/>
        <w:rPr>
          <w:rFonts w:eastAsiaTheme="minorEastAsia"/>
          <w:smallCaps w:val="0"/>
          <w:sz w:val="22"/>
        </w:rPr>
      </w:pPr>
      <w:hyperlink w:anchor="_Toc449306753" w:history="1">
        <w:r w:rsidRPr="00054406">
          <w:rPr>
            <w:rStyle w:val="Hyperlink"/>
          </w:rPr>
          <w:t>Exchange Server</w:t>
        </w:r>
        <w:r>
          <w:tab/>
        </w:r>
        <w:r>
          <w:fldChar w:fldCharType="begin"/>
        </w:r>
        <w:r>
          <w:instrText xml:space="preserve"> PAGEREF _Toc449306753 \h </w:instrText>
        </w:r>
        <w:r>
          <w:fldChar w:fldCharType="separate"/>
        </w:r>
        <w:r>
          <w:t>25</w:t>
        </w:r>
        <w:r>
          <w:fldChar w:fldCharType="end"/>
        </w:r>
      </w:hyperlink>
    </w:p>
    <w:p w:rsidR="0086306A" w:rsidRDefault="0086306A">
      <w:pPr>
        <w:pStyle w:val="TOC3"/>
        <w:rPr>
          <w:rFonts w:eastAsiaTheme="minorEastAsia"/>
          <w:smallCaps w:val="0"/>
          <w:sz w:val="22"/>
        </w:rPr>
      </w:pPr>
      <w:hyperlink w:anchor="_Toc449306754" w:history="1">
        <w:r w:rsidRPr="00054406">
          <w:rPr>
            <w:rStyle w:val="Hyperlink"/>
          </w:rPr>
          <w:t>Project Server</w:t>
        </w:r>
        <w:r>
          <w:tab/>
        </w:r>
        <w:r>
          <w:fldChar w:fldCharType="begin"/>
        </w:r>
        <w:r>
          <w:instrText xml:space="preserve"> PAGEREF _Toc449306754 \h </w:instrText>
        </w:r>
        <w:r>
          <w:fldChar w:fldCharType="separate"/>
        </w:r>
        <w:r>
          <w:t>26</w:t>
        </w:r>
        <w:r>
          <w:fldChar w:fldCharType="end"/>
        </w:r>
      </w:hyperlink>
    </w:p>
    <w:p w:rsidR="0086306A" w:rsidRDefault="0086306A">
      <w:pPr>
        <w:pStyle w:val="TOC3"/>
        <w:rPr>
          <w:rFonts w:eastAsiaTheme="minorEastAsia"/>
          <w:smallCaps w:val="0"/>
          <w:sz w:val="22"/>
        </w:rPr>
      </w:pPr>
      <w:hyperlink w:anchor="_Toc449306755" w:history="1">
        <w:r w:rsidRPr="00054406">
          <w:rPr>
            <w:rStyle w:val="Hyperlink"/>
          </w:rPr>
          <w:t>SharePoint Server</w:t>
        </w:r>
        <w:r>
          <w:tab/>
        </w:r>
        <w:r>
          <w:fldChar w:fldCharType="begin"/>
        </w:r>
        <w:r>
          <w:instrText xml:space="preserve"> PAGEREF _Toc449306755 \h </w:instrText>
        </w:r>
        <w:r>
          <w:fldChar w:fldCharType="separate"/>
        </w:r>
        <w:r>
          <w:t>27</w:t>
        </w:r>
        <w:r>
          <w:fldChar w:fldCharType="end"/>
        </w:r>
      </w:hyperlink>
    </w:p>
    <w:p w:rsidR="0086306A" w:rsidRDefault="0086306A">
      <w:pPr>
        <w:pStyle w:val="TOC3"/>
        <w:rPr>
          <w:rFonts w:eastAsiaTheme="minorEastAsia"/>
          <w:smallCaps w:val="0"/>
          <w:sz w:val="22"/>
        </w:rPr>
      </w:pPr>
      <w:hyperlink w:anchor="_Toc449306756" w:history="1">
        <w:r w:rsidRPr="00054406">
          <w:rPr>
            <w:rStyle w:val="Hyperlink"/>
          </w:rPr>
          <w:t>Skype verslui serverio leidimas</w:t>
        </w:r>
        <w:r>
          <w:tab/>
        </w:r>
        <w:r>
          <w:fldChar w:fldCharType="begin"/>
        </w:r>
        <w:r>
          <w:instrText xml:space="preserve"> PAGEREF _Toc449306756 \h </w:instrText>
        </w:r>
        <w:r>
          <w:fldChar w:fldCharType="separate"/>
        </w:r>
        <w:r>
          <w:t>28</w:t>
        </w:r>
        <w:r>
          <w:fldChar w:fldCharType="end"/>
        </w:r>
      </w:hyperlink>
    </w:p>
    <w:p w:rsidR="0086306A" w:rsidRDefault="0086306A">
      <w:pPr>
        <w:pStyle w:val="TOC2"/>
        <w:rPr>
          <w:rFonts w:eastAsiaTheme="minorEastAsia"/>
          <w:smallCaps w:val="0"/>
          <w:sz w:val="22"/>
        </w:rPr>
      </w:pPr>
      <w:hyperlink w:anchor="_Toc449306757" w:history="1">
        <w:r w:rsidRPr="00054406">
          <w:rPr>
            <w:rStyle w:val="Hyperlink"/>
          </w:rPr>
          <w:t>SQL Server</w:t>
        </w:r>
        <w:r>
          <w:tab/>
        </w:r>
        <w:r>
          <w:fldChar w:fldCharType="begin"/>
        </w:r>
        <w:r>
          <w:instrText xml:space="preserve"> PAGEREF _Toc449306757 \h </w:instrText>
        </w:r>
        <w:r>
          <w:fldChar w:fldCharType="separate"/>
        </w:r>
        <w:r>
          <w:t>30</w:t>
        </w:r>
        <w:r>
          <w:fldChar w:fldCharType="end"/>
        </w:r>
      </w:hyperlink>
    </w:p>
    <w:p w:rsidR="0086306A" w:rsidRDefault="0086306A">
      <w:pPr>
        <w:pStyle w:val="TOC2"/>
        <w:rPr>
          <w:rFonts w:eastAsiaTheme="minorEastAsia"/>
          <w:smallCaps w:val="0"/>
          <w:sz w:val="22"/>
        </w:rPr>
      </w:pPr>
      <w:hyperlink w:anchor="_Toc449306758" w:history="1">
        <w:r w:rsidRPr="00054406">
          <w:rPr>
            <w:rStyle w:val="Hyperlink"/>
          </w:rPr>
          <w:t>System Center</w:t>
        </w:r>
        <w:r>
          <w:tab/>
        </w:r>
        <w:r>
          <w:fldChar w:fldCharType="begin"/>
        </w:r>
        <w:r>
          <w:instrText xml:space="preserve"> PAGEREF _Toc449306758 \h </w:instrText>
        </w:r>
        <w:r>
          <w:fldChar w:fldCharType="separate"/>
        </w:r>
        <w:r>
          <w:t>32</w:t>
        </w:r>
        <w:r>
          <w:fldChar w:fldCharType="end"/>
        </w:r>
      </w:hyperlink>
    </w:p>
    <w:p w:rsidR="0086306A" w:rsidRDefault="0086306A">
      <w:pPr>
        <w:pStyle w:val="TOC3"/>
        <w:rPr>
          <w:rFonts w:eastAsiaTheme="minorEastAsia"/>
          <w:smallCaps w:val="0"/>
          <w:sz w:val="22"/>
        </w:rPr>
      </w:pPr>
      <w:hyperlink w:anchor="_Toc449306759" w:history="1">
        <w:r w:rsidRPr="00054406">
          <w:rPr>
            <w:rStyle w:val="Hyperlink"/>
          </w:rPr>
          <w:t>System Center Client Management Suite</w:t>
        </w:r>
        <w:r>
          <w:tab/>
        </w:r>
        <w:r>
          <w:fldChar w:fldCharType="begin"/>
        </w:r>
        <w:r>
          <w:instrText xml:space="preserve"> PAGEREF _Toc449306759 \h </w:instrText>
        </w:r>
        <w:r>
          <w:fldChar w:fldCharType="separate"/>
        </w:r>
        <w:r>
          <w:t>33</w:t>
        </w:r>
        <w:r>
          <w:fldChar w:fldCharType="end"/>
        </w:r>
      </w:hyperlink>
    </w:p>
    <w:p w:rsidR="0086306A" w:rsidRDefault="0086306A">
      <w:pPr>
        <w:pStyle w:val="TOC3"/>
        <w:rPr>
          <w:rFonts w:eastAsiaTheme="minorEastAsia"/>
          <w:smallCaps w:val="0"/>
          <w:sz w:val="22"/>
        </w:rPr>
      </w:pPr>
      <w:hyperlink w:anchor="_Toc449306760" w:history="1">
        <w:r w:rsidRPr="00054406">
          <w:rPr>
            <w:rStyle w:val="Hyperlink"/>
          </w:rPr>
          <w:t>System Center Endpoint Protection</w:t>
        </w:r>
        <w:r>
          <w:tab/>
        </w:r>
        <w:r>
          <w:fldChar w:fldCharType="begin"/>
        </w:r>
        <w:r>
          <w:instrText xml:space="preserve"> PAGEREF _Toc449306760 \h </w:instrText>
        </w:r>
        <w:r>
          <w:fldChar w:fldCharType="separate"/>
        </w:r>
        <w:r>
          <w:t>35</w:t>
        </w:r>
        <w:r>
          <w:fldChar w:fldCharType="end"/>
        </w:r>
      </w:hyperlink>
    </w:p>
    <w:p w:rsidR="0086306A" w:rsidRDefault="0086306A">
      <w:pPr>
        <w:pStyle w:val="TOC3"/>
        <w:rPr>
          <w:rFonts w:eastAsiaTheme="minorEastAsia"/>
          <w:smallCaps w:val="0"/>
          <w:sz w:val="22"/>
        </w:rPr>
      </w:pPr>
      <w:hyperlink w:anchor="_Toc449306761" w:history="1">
        <w:r w:rsidRPr="00054406">
          <w:rPr>
            <w:rStyle w:val="Hyperlink"/>
          </w:rPr>
          <w:t>System Center Server Management Suite</w:t>
        </w:r>
        <w:r>
          <w:tab/>
        </w:r>
        <w:r>
          <w:fldChar w:fldCharType="begin"/>
        </w:r>
        <w:r>
          <w:instrText xml:space="preserve"> PAGEREF _Toc449306761 \h </w:instrText>
        </w:r>
        <w:r>
          <w:fldChar w:fldCharType="separate"/>
        </w:r>
        <w:r>
          <w:t>35</w:t>
        </w:r>
        <w:r>
          <w:fldChar w:fldCharType="end"/>
        </w:r>
      </w:hyperlink>
    </w:p>
    <w:p w:rsidR="0086306A" w:rsidRDefault="0086306A">
      <w:pPr>
        <w:pStyle w:val="TOC3"/>
        <w:rPr>
          <w:rFonts w:eastAsiaTheme="minorEastAsia"/>
          <w:smallCaps w:val="0"/>
          <w:sz w:val="22"/>
        </w:rPr>
      </w:pPr>
      <w:hyperlink w:anchor="_Toc449306762" w:history="1">
        <w:r w:rsidRPr="00054406">
          <w:rPr>
            <w:rStyle w:val="Hyperlink"/>
          </w:rPr>
          <w:t>System Center Service Manager</w:t>
        </w:r>
        <w:r>
          <w:tab/>
        </w:r>
        <w:r>
          <w:fldChar w:fldCharType="begin"/>
        </w:r>
        <w:r>
          <w:instrText xml:space="preserve"> PAGEREF _Toc449306762 \h </w:instrText>
        </w:r>
        <w:r>
          <w:fldChar w:fldCharType="separate"/>
        </w:r>
        <w:r>
          <w:t>36</w:t>
        </w:r>
        <w:r>
          <w:fldChar w:fldCharType="end"/>
        </w:r>
      </w:hyperlink>
    </w:p>
    <w:p w:rsidR="0086306A" w:rsidRDefault="0086306A">
      <w:pPr>
        <w:pStyle w:val="TOC2"/>
        <w:rPr>
          <w:rFonts w:eastAsiaTheme="minorEastAsia"/>
          <w:smallCaps w:val="0"/>
          <w:sz w:val="22"/>
        </w:rPr>
      </w:pPr>
      <w:hyperlink w:anchor="_Toc449306763" w:history="1">
        <w:r w:rsidRPr="00054406">
          <w:rPr>
            <w:rStyle w:val="Hyperlink"/>
          </w:rPr>
          <w:t>Visual Studio</w:t>
        </w:r>
        <w:r>
          <w:tab/>
        </w:r>
        <w:r>
          <w:fldChar w:fldCharType="begin"/>
        </w:r>
        <w:r>
          <w:instrText xml:space="preserve"> PAGEREF _Toc449306763 \h </w:instrText>
        </w:r>
        <w:r>
          <w:fldChar w:fldCharType="separate"/>
        </w:r>
        <w:r>
          <w:t>36</w:t>
        </w:r>
        <w:r>
          <w:fldChar w:fldCharType="end"/>
        </w:r>
      </w:hyperlink>
    </w:p>
    <w:p w:rsidR="0086306A" w:rsidRDefault="0086306A">
      <w:pPr>
        <w:pStyle w:val="TOC3"/>
        <w:rPr>
          <w:rFonts w:eastAsiaTheme="minorEastAsia"/>
          <w:smallCaps w:val="0"/>
          <w:sz w:val="22"/>
        </w:rPr>
      </w:pPr>
      <w:hyperlink w:anchor="_Toc449306764" w:history="1">
        <w:r w:rsidRPr="00054406">
          <w:rPr>
            <w:rStyle w:val="Hyperlink"/>
          </w:rPr>
          <w:t>Visual Studio</w:t>
        </w:r>
        <w:r>
          <w:tab/>
        </w:r>
        <w:r>
          <w:fldChar w:fldCharType="begin"/>
        </w:r>
        <w:r>
          <w:instrText xml:space="preserve"> PAGEREF _Toc449306764 \h </w:instrText>
        </w:r>
        <w:r>
          <w:fldChar w:fldCharType="separate"/>
        </w:r>
        <w:r>
          <w:t>36</w:t>
        </w:r>
        <w:r>
          <w:fldChar w:fldCharType="end"/>
        </w:r>
      </w:hyperlink>
    </w:p>
    <w:p w:rsidR="0086306A" w:rsidRDefault="0086306A">
      <w:pPr>
        <w:pStyle w:val="TOC3"/>
        <w:rPr>
          <w:rFonts w:eastAsiaTheme="minorEastAsia"/>
          <w:smallCaps w:val="0"/>
          <w:sz w:val="22"/>
        </w:rPr>
      </w:pPr>
      <w:hyperlink w:anchor="_Toc449306765" w:history="1">
        <w:r w:rsidRPr="00054406">
          <w:rPr>
            <w:rStyle w:val="Hyperlink"/>
          </w:rPr>
          <w:t>Visual Studio Team Foundation Server</w:t>
        </w:r>
        <w:r>
          <w:tab/>
        </w:r>
        <w:r>
          <w:fldChar w:fldCharType="begin"/>
        </w:r>
        <w:r>
          <w:instrText xml:space="preserve"> PAGEREF _Toc449306765 \h </w:instrText>
        </w:r>
        <w:r>
          <w:fldChar w:fldCharType="separate"/>
        </w:r>
        <w:r>
          <w:t>38</w:t>
        </w:r>
        <w:r>
          <w:fldChar w:fldCharType="end"/>
        </w:r>
      </w:hyperlink>
    </w:p>
    <w:p w:rsidR="0086306A" w:rsidRDefault="0086306A">
      <w:pPr>
        <w:pStyle w:val="TOC2"/>
        <w:rPr>
          <w:rFonts w:eastAsiaTheme="minorEastAsia"/>
          <w:smallCaps w:val="0"/>
          <w:sz w:val="22"/>
        </w:rPr>
      </w:pPr>
      <w:hyperlink w:anchor="_Toc449306766" w:history="1">
        <w:r w:rsidRPr="00054406">
          <w:rPr>
            <w:rStyle w:val="Hyperlink"/>
          </w:rPr>
          <w:t>Windows</w:t>
        </w:r>
        <w:r>
          <w:tab/>
        </w:r>
        <w:r>
          <w:fldChar w:fldCharType="begin"/>
        </w:r>
        <w:r>
          <w:instrText xml:space="preserve"> PAGEREF _Toc449306766 \h </w:instrText>
        </w:r>
        <w:r>
          <w:fldChar w:fldCharType="separate"/>
        </w:r>
        <w:r>
          <w:t>39</w:t>
        </w:r>
        <w:r>
          <w:fldChar w:fldCharType="end"/>
        </w:r>
      </w:hyperlink>
    </w:p>
    <w:p w:rsidR="0086306A" w:rsidRDefault="0086306A">
      <w:pPr>
        <w:pStyle w:val="TOC3"/>
        <w:rPr>
          <w:rFonts w:eastAsiaTheme="minorEastAsia"/>
          <w:smallCaps w:val="0"/>
          <w:sz w:val="22"/>
        </w:rPr>
      </w:pPr>
      <w:hyperlink w:anchor="_Toc449306767" w:history="1">
        <w:r w:rsidRPr="00054406">
          <w:rPr>
            <w:rStyle w:val="Hyperlink"/>
          </w:rPr>
          <w:t>Windows kompiuterio operacinė sistema</w:t>
        </w:r>
        <w:r>
          <w:tab/>
        </w:r>
        <w:r>
          <w:fldChar w:fldCharType="begin"/>
        </w:r>
        <w:r>
          <w:instrText xml:space="preserve"> PAGEREF _Toc449306767 \h </w:instrText>
        </w:r>
        <w:r>
          <w:fldChar w:fldCharType="separate"/>
        </w:r>
        <w:r>
          <w:t>39</w:t>
        </w:r>
        <w:r>
          <w:fldChar w:fldCharType="end"/>
        </w:r>
      </w:hyperlink>
    </w:p>
    <w:p w:rsidR="0086306A" w:rsidRDefault="0086306A">
      <w:pPr>
        <w:pStyle w:val="TOC2"/>
        <w:rPr>
          <w:rFonts w:eastAsiaTheme="minorEastAsia"/>
          <w:smallCaps w:val="0"/>
          <w:sz w:val="22"/>
        </w:rPr>
      </w:pPr>
      <w:hyperlink w:anchor="_Toc449306768" w:history="1">
        <w:r w:rsidRPr="00054406">
          <w:rPr>
            <w:rStyle w:val="Hyperlink"/>
          </w:rPr>
          <w:t>Windows Server</w:t>
        </w:r>
        <w:r>
          <w:tab/>
        </w:r>
        <w:r>
          <w:fldChar w:fldCharType="begin"/>
        </w:r>
        <w:r>
          <w:instrText xml:space="preserve"> PAGEREF _Toc449306768 \h </w:instrText>
        </w:r>
        <w:r>
          <w:fldChar w:fldCharType="separate"/>
        </w:r>
        <w:r>
          <w:t>45</w:t>
        </w:r>
        <w:r>
          <w:fldChar w:fldCharType="end"/>
        </w:r>
      </w:hyperlink>
    </w:p>
    <w:p w:rsidR="0086306A" w:rsidRDefault="0086306A">
      <w:pPr>
        <w:pStyle w:val="TOC3"/>
        <w:rPr>
          <w:rFonts w:eastAsiaTheme="minorEastAsia"/>
          <w:smallCaps w:val="0"/>
          <w:sz w:val="22"/>
        </w:rPr>
      </w:pPr>
      <w:hyperlink w:anchor="_Toc449306769" w:history="1">
        <w:r w:rsidRPr="00054406">
          <w:rPr>
            <w:rStyle w:val="Hyperlink"/>
          </w:rPr>
          <w:t>Windows MultiPoint Server</w:t>
        </w:r>
        <w:r>
          <w:tab/>
        </w:r>
        <w:r>
          <w:fldChar w:fldCharType="begin"/>
        </w:r>
        <w:r>
          <w:instrText xml:space="preserve"> PAGEREF _Toc449306769 \h </w:instrText>
        </w:r>
        <w:r>
          <w:fldChar w:fldCharType="separate"/>
        </w:r>
        <w:r>
          <w:t>45</w:t>
        </w:r>
        <w:r>
          <w:fldChar w:fldCharType="end"/>
        </w:r>
      </w:hyperlink>
    </w:p>
    <w:p w:rsidR="0086306A" w:rsidRDefault="0086306A">
      <w:pPr>
        <w:pStyle w:val="TOC3"/>
        <w:rPr>
          <w:rFonts w:eastAsiaTheme="minorEastAsia"/>
          <w:smallCaps w:val="0"/>
          <w:sz w:val="22"/>
        </w:rPr>
      </w:pPr>
      <w:hyperlink w:anchor="_Toc449306770" w:history="1">
        <w:r w:rsidRPr="00054406">
          <w:rPr>
            <w:rStyle w:val="Hyperlink"/>
          </w:rPr>
          <w:t>Windows Server</w:t>
        </w:r>
        <w:r>
          <w:tab/>
        </w:r>
        <w:r>
          <w:fldChar w:fldCharType="begin"/>
        </w:r>
        <w:r>
          <w:instrText xml:space="preserve"> PAGEREF _Toc449306770 \h </w:instrText>
        </w:r>
        <w:r>
          <w:fldChar w:fldCharType="separate"/>
        </w:r>
        <w:r>
          <w:t>46</w:t>
        </w:r>
        <w:r>
          <w:fldChar w:fldCharType="end"/>
        </w:r>
      </w:hyperlink>
    </w:p>
    <w:p w:rsidR="0086306A" w:rsidRDefault="0086306A">
      <w:pPr>
        <w:pStyle w:val="TOC3"/>
        <w:rPr>
          <w:rFonts w:eastAsiaTheme="minorEastAsia"/>
          <w:smallCaps w:val="0"/>
          <w:sz w:val="22"/>
        </w:rPr>
      </w:pPr>
      <w:hyperlink w:anchor="_Toc449306771" w:history="1">
        <w:r w:rsidRPr="00054406">
          <w:rPr>
            <w:rStyle w:val="Hyperlink"/>
          </w:rPr>
          <w:t>Windows Small Business Server</w:t>
        </w:r>
        <w:r>
          <w:tab/>
        </w:r>
        <w:r>
          <w:fldChar w:fldCharType="begin"/>
        </w:r>
        <w:r>
          <w:instrText xml:space="preserve"> PAGEREF _Toc449306771 \h </w:instrText>
        </w:r>
        <w:r>
          <w:fldChar w:fldCharType="separate"/>
        </w:r>
        <w:r>
          <w:t>48</w:t>
        </w:r>
        <w:r>
          <w:fldChar w:fldCharType="end"/>
        </w:r>
      </w:hyperlink>
    </w:p>
    <w:p w:rsidR="0086306A" w:rsidRDefault="0086306A">
      <w:pPr>
        <w:pStyle w:val="TOC1"/>
        <w:rPr>
          <w:rFonts w:eastAsiaTheme="minorEastAsia"/>
          <w:b w:val="0"/>
          <w:caps w:val="0"/>
          <w:noProof/>
          <w:sz w:val="22"/>
          <w:szCs w:val="22"/>
        </w:rPr>
      </w:pPr>
      <w:hyperlink w:anchor="_Toc449306772" w:history="1">
        <w:r w:rsidRPr="00054406">
          <w:rPr>
            <w:rStyle w:val="Hyperlink"/>
            <w:noProof/>
          </w:rPr>
          <w:t>Internete teikiamos paslaugos</w:t>
        </w:r>
        <w:r>
          <w:rPr>
            <w:noProof/>
          </w:rPr>
          <w:tab/>
        </w:r>
        <w:r>
          <w:rPr>
            <w:noProof/>
          </w:rPr>
          <w:fldChar w:fldCharType="begin"/>
        </w:r>
        <w:r>
          <w:rPr>
            <w:noProof/>
          </w:rPr>
          <w:instrText xml:space="preserve"> PAGEREF _Toc449306772 \h </w:instrText>
        </w:r>
        <w:r>
          <w:rPr>
            <w:noProof/>
          </w:rPr>
        </w:r>
        <w:r>
          <w:rPr>
            <w:noProof/>
          </w:rPr>
          <w:fldChar w:fldCharType="separate"/>
        </w:r>
        <w:r>
          <w:rPr>
            <w:noProof/>
          </w:rPr>
          <w:t>50</w:t>
        </w:r>
        <w:r>
          <w:rPr>
            <w:noProof/>
          </w:rPr>
          <w:fldChar w:fldCharType="end"/>
        </w:r>
      </w:hyperlink>
    </w:p>
    <w:p w:rsidR="0086306A" w:rsidRDefault="0086306A">
      <w:pPr>
        <w:pStyle w:val="TOC2"/>
        <w:rPr>
          <w:rFonts w:eastAsiaTheme="minorEastAsia"/>
          <w:smallCaps w:val="0"/>
          <w:sz w:val="22"/>
        </w:rPr>
      </w:pPr>
      <w:hyperlink w:anchor="_Toc449306773" w:history="1">
        <w:r w:rsidRPr="00054406">
          <w:rPr>
            <w:rStyle w:val="Hyperlink"/>
          </w:rPr>
          <w:t>Internete teikiamos paslaugų pasiekiamumas konkrečiuose regionuose</w:t>
        </w:r>
        <w:r>
          <w:tab/>
        </w:r>
        <w:r>
          <w:fldChar w:fldCharType="begin"/>
        </w:r>
        <w:r>
          <w:instrText xml:space="preserve"> PAGEREF _Toc449306773 \h </w:instrText>
        </w:r>
        <w:r>
          <w:fldChar w:fldCharType="separate"/>
        </w:r>
        <w:r>
          <w:t>50</w:t>
        </w:r>
        <w:r>
          <w:fldChar w:fldCharType="end"/>
        </w:r>
      </w:hyperlink>
    </w:p>
    <w:p w:rsidR="0086306A" w:rsidRDefault="0086306A">
      <w:pPr>
        <w:pStyle w:val="TOC2"/>
        <w:rPr>
          <w:rFonts w:eastAsiaTheme="minorEastAsia"/>
          <w:smallCaps w:val="0"/>
          <w:sz w:val="22"/>
        </w:rPr>
      </w:pPr>
      <w:hyperlink w:anchor="_Toc449306774" w:history="1">
        <w:r w:rsidRPr="00054406">
          <w:rPr>
            <w:rStyle w:val="Hyperlink"/>
          </w:rPr>
          <w:t>Internete teikiamų paslaugų įsigijimo taisyklės</w:t>
        </w:r>
        <w:r>
          <w:tab/>
        </w:r>
        <w:r>
          <w:fldChar w:fldCharType="begin"/>
        </w:r>
        <w:r>
          <w:instrText xml:space="preserve"> PAGEREF _Toc449306774 \h </w:instrText>
        </w:r>
        <w:r>
          <w:fldChar w:fldCharType="separate"/>
        </w:r>
        <w:r>
          <w:t>50</w:t>
        </w:r>
        <w:r>
          <w:fldChar w:fldCharType="end"/>
        </w:r>
      </w:hyperlink>
    </w:p>
    <w:p w:rsidR="0086306A" w:rsidRDefault="0086306A">
      <w:pPr>
        <w:pStyle w:val="TOC2"/>
        <w:rPr>
          <w:rFonts w:eastAsiaTheme="minorEastAsia"/>
          <w:smallCaps w:val="0"/>
          <w:sz w:val="22"/>
        </w:rPr>
      </w:pPr>
      <w:hyperlink w:anchor="_Toc449306775" w:history="1">
        <w:r w:rsidRPr="00054406">
          <w:rPr>
            <w:rStyle w:val="Hyperlink"/>
          </w:rPr>
          <w:t>Internete teikiamų paslaugų atnaujinimas</w:t>
        </w:r>
        <w:r>
          <w:tab/>
        </w:r>
        <w:r>
          <w:fldChar w:fldCharType="begin"/>
        </w:r>
        <w:r>
          <w:instrText xml:space="preserve"> PAGEREF _Toc449306775 \h </w:instrText>
        </w:r>
        <w:r>
          <w:fldChar w:fldCharType="separate"/>
        </w:r>
        <w:r>
          <w:t>50</w:t>
        </w:r>
        <w:r>
          <w:fldChar w:fldCharType="end"/>
        </w:r>
      </w:hyperlink>
    </w:p>
    <w:p w:rsidR="0086306A" w:rsidRDefault="0086306A">
      <w:pPr>
        <w:pStyle w:val="TOC3"/>
        <w:rPr>
          <w:rFonts w:eastAsiaTheme="minorEastAsia"/>
          <w:smallCaps w:val="0"/>
          <w:sz w:val="22"/>
        </w:rPr>
      </w:pPr>
      <w:hyperlink w:anchor="_Toc449306776" w:history="1">
        <w:r w:rsidRPr="00054406">
          <w:rPr>
            <w:rStyle w:val="Hyperlink"/>
          </w:rPr>
          <w:t>Pagalba naudojant</w:t>
        </w:r>
        <w:r>
          <w:tab/>
        </w:r>
        <w:r>
          <w:fldChar w:fldCharType="begin"/>
        </w:r>
        <w:r>
          <w:instrText xml:space="preserve"> PAGEREF _Toc449306776 \h </w:instrText>
        </w:r>
        <w:r>
          <w:fldChar w:fldCharType="separate"/>
        </w:r>
        <w:r>
          <w:t>52</w:t>
        </w:r>
        <w:r>
          <w:fldChar w:fldCharType="end"/>
        </w:r>
      </w:hyperlink>
    </w:p>
    <w:p w:rsidR="0086306A" w:rsidRDefault="0086306A">
      <w:pPr>
        <w:pStyle w:val="TOC3"/>
        <w:rPr>
          <w:rFonts w:eastAsiaTheme="minorEastAsia"/>
          <w:smallCaps w:val="0"/>
          <w:sz w:val="22"/>
        </w:rPr>
      </w:pPr>
      <w:hyperlink w:anchor="_Toc449306777" w:history="1">
        <w:r w:rsidRPr="00054406">
          <w:rPr>
            <w:rStyle w:val="Hyperlink"/>
          </w:rPr>
          <w:t>Enterprise Mobility Suite (planas)</w:t>
        </w:r>
        <w:r>
          <w:tab/>
        </w:r>
        <w:r>
          <w:fldChar w:fldCharType="begin"/>
        </w:r>
        <w:r>
          <w:instrText xml:space="preserve"> PAGEREF _Toc449306777 \h </w:instrText>
        </w:r>
        <w:r>
          <w:fldChar w:fldCharType="separate"/>
        </w:r>
        <w:r>
          <w:t>53</w:t>
        </w:r>
        <w:r>
          <w:fldChar w:fldCharType="end"/>
        </w:r>
      </w:hyperlink>
    </w:p>
    <w:p w:rsidR="0086306A" w:rsidRDefault="0086306A">
      <w:pPr>
        <w:pStyle w:val="TOC3"/>
        <w:rPr>
          <w:rFonts w:eastAsiaTheme="minorEastAsia"/>
          <w:smallCaps w:val="0"/>
          <w:sz w:val="22"/>
        </w:rPr>
      </w:pPr>
      <w:hyperlink w:anchor="_Toc449306778" w:history="1">
        <w:r w:rsidRPr="00054406">
          <w:rPr>
            <w:rStyle w:val="Hyperlink"/>
          </w:rPr>
          <w:t>Azure Active Directory (planas)</w:t>
        </w:r>
        <w:r>
          <w:tab/>
        </w:r>
        <w:r>
          <w:fldChar w:fldCharType="begin"/>
        </w:r>
        <w:r>
          <w:instrText xml:space="preserve"> PAGEREF _Toc449306778 \h </w:instrText>
        </w:r>
        <w:r>
          <w:fldChar w:fldCharType="separate"/>
        </w:r>
        <w:r>
          <w:t>54</w:t>
        </w:r>
        <w:r>
          <w:fldChar w:fldCharType="end"/>
        </w:r>
      </w:hyperlink>
    </w:p>
    <w:p w:rsidR="0086306A" w:rsidRDefault="0086306A">
      <w:pPr>
        <w:pStyle w:val="TOC3"/>
        <w:rPr>
          <w:rFonts w:eastAsiaTheme="minorEastAsia"/>
          <w:smallCaps w:val="0"/>
          <w:sz w:val="22"/>
        </w:rPr>
      </w:pPr>
      <w:hyperlink w:anchor="_Toc449306779" w:history="1">
        <w:r w:rsidRPr="00054406">
          <w:rPr>
            <w:rStyle w:val="Hyperlink"/>
          </w:rPr>
          <w:t>Azure RemoteApp (planas)</w:t>
        </w:r>
        <w:r>
          <w:tab/>
        </w:r>
        <w:r>
          <w:fldChar w:fldCharType="begin"/>
        </w:r>
        <w:r>
          <w:instrText xml:space="preserve"> PAGEREF _Toc449306779 \h </w:instrText>
        </w:r>
        <w:r>
          <w:fldChar w:fldCharType="separate"/>
        </w:r>
        <w:r>
          <w:t>55</w:t>
        </w:r>
        <w:r>
          <w:fldChar w:fldCharType="end"/>
        </w:r>
      </w:hyperlink>
    </w:p>
    <w:p w:rsidR="0086306A" w:rsidRDefault="0086306A">
      <w:pPr>
        <w:pStyle w:val="TOC3"/>
        <w:rPr>
          <w:rFonts w:eastAsiaTheme="minorEastAsia"/>
          <w:smallCaps w:val="0"/>
          <w:sz w:val="22"/>
        </w:rPr>
      </w:pPr>
      <w:hyperlink w:anchor="_Toc449306780" w:history="1">
        <w:r w:rsidRPr="00054406">
          <w:rPr>
            <w:rStyle w:val="Hyperlink"/>
          </w:rPr>
          <w:t>Microsoft Cloud App Security</w:t>
        </w:r>
        <w:r>
          <w:tab/>
        </w:r>
        <w:r>
          <w:fldChar w:fldCharType="begin"/>
        </w:r>
        <w:r>
          <w:instrText xml:space="preserve"> PAGEREF _Toc449306780 \h </w:instrText>
        </w:r>
        <w:r>
          <w:fldChar w:fldCharType="separate"/>
        </w:r>
        <w:r>
          <w:t>56</w:t>
        </w:r>
        <w:r>
          <w:fldChar w:fldCharType="end"/>
        </w:r>
      </w:hyperlink>
    </w:p>
    <w:p w:rsidR="0086306A" w:rsidRDefault="0086306A">
      <w:pPr>
        <w:pStyle w:val="TOC2"/>
        <w:rPr>
          <w:rFonts w:eastAsiaTheme="minorEastAsia"/>
          <w:smallCaps w:val="0"/>
          <w:sz w:val="22"/>
        </w:rPr>
      </w:pPr>
      <w:hyperlink w:anchor="_Toc449306781" w:history="1">
        <w:r w:rsidRPr="00054406">
          <w:rPr>
            <w:rStyle w:val="Hyperlink"/>
          </w:rPr>
          <w:t>Korporatyvinis debesies programų paketas</w:t>
        </w:r>
        <w:r>
          <w:tab/>
        </w:r>
        <w:r>
          <w:fldChar w:fldCharType="begin"/>
        </w:r>
        <w:r>
          <w:instrText xml:space="preserve"> PAGEREF _Toc449306781 \h </w:instrText>
        </w:r>
        <w:r>
          <w:fldChar w:fldCharType="separate"/>
        </w:r>
        <w:r>
          <w:t>57</w:t>
        </w:r>
        <w:r>
          <w:fldChar w:fldCharType="end"/>
        </w:r>
      </w:hyperlink>
    </w:p>
    <w:p w:rsidR="0086306A" w:rsidRDefault="0086306A">
      <w:pPr>
        <w:pStyle w:val="TOC2"/>
        <w:rPr>
          <w:rFonts w:eastAsiaTheme="minorEastAsia"/>
          <w:smallCaps w:val="0"/>
          <w:sz w:val="22"/>
        </w:rPr>
      </w:pPr>
      <w:hyperlink w:anchor="_Toc449306782" w:history="1">
        <w:r w:rsidRPr="00054406">
          <w:rPr>
            <w:rStyle w:val="Hyperlink"/>
          </w:rPr>
          <w:t>Microsoft Intune</w:t>
        </w:r>
        <w:r>
          <w:tab/>
        </w:r>
        <w:r>
          <w:fldChar w:fldCharType="begin"/>
        </w:r>
        <w:r>
          <w:instrText xml:space="preserve"> PAGEREF _Toc449306782 \h </w:instrText>
        </w:r>
        <w:r>
          <w:fldChar w:fldCharType="separate"/>
        </w:r>
        <w:r>
          <w:t>57</w:t>
        </w:r>
        <w:r>
          <w:fldChar w:fldCharType="end"/>
        </w:r>
      </w:hyperlink>
    </w:p>
    <w:p w:rsidR="0086306A" w:rsidRDefault="0086306A">
      <w:pPr>
        <w:pStyle w:val="TOC3"/>
        <w:rPr>
          <w:rFonts w:eastAsiaTheme="minorEastAsia"/>
          <w:smallCaps w:val="0"/>
          <w:sz w:val="22"/>
        </w:rPr>
      </w:pPr>
      <w:hyperlink w:anchor="_Toc449306783" w:history="1">
        <w:r w:rsidRPr="00054406">
          <w:rPr>
            <w:rStyle w:val="Hyperlink"/>
          </w:rPr>
          <w:t>Microsoft Dynamics AX</w:t>
        </w:r>
        <w:r>
          <w:tab/>
        </w:r>
        <w:r>
          <w:fldChar w:fldCharType="begin"/>
        </w:r>
        <w:r>
          <w:instrText xml:space="preserve"> PAGEREF _Toc449306783 \h </w:instrText>
        </w:r>
        <w:r>
          <w:fldChar w:fldCharType="separate"/>
        </w:r>
        <w:r>
          <w:t>58</w:t>
        </w:r>
        <w:r>
          <w:fldChar w:fldCharType="end"/>
        </w:r>
      </w:hyperlink>
    </w:p>
    <w:p w:rsidR="0086306A" w:rsidRDefault="0086306A">
      <w:pPr>
        <w:pStyle w:val="TOC3"/>
        <w:rPr>
          <w:rFonts w:eastAsiaTheme="minorEastAsia"/>
          <w:smallCaps w:val="0"/>
          <w:sz w:val="22"/>
        </w:rPr>
      </w:pPr>
      <w:hyperlink w:anchor="_Toc449306784" w:history="1">
        <w:r w:rsidRPr="00054406">
          <w:rPr>
            <w:rStyle w:val="Hyperlink"/>
          </w:rPr>
          <w:t>Microsoft Dynamics CRM Online</w:t>
        </w:r>
        <w:r>
          <w:tab/>
        </w:r>
        <w:r>
          <w:fldChar w:fldCharType="begin"/>
        </w:r>
        <w:r>
          <w:instrText xml:space="preserve"> PAGEREF _Toc449306784 \h </w:instrText>
        </w:r>
        <w:r>
          <w:fldChar w:fldCharType="separate"/>
        </w:r>
        <w:r>
          <w:t>59</w:t>
        </w:r>
        <w:r>
          <w:fldChar w:fldCharType="end"/>
        </w:r>
      </w:hyperlink>
    </w:p>
    <w:p w:rsidR="0086306A" w:rsidRDefault="0086306A">
      <w:pPr>
        <w:pStyle w:val="TOC3"/>
        <w:rPr>
          <w:rFonts w:eastAsiaTheme="minorEastAsia"/>
          <w:smallCaps w:val="0"/>
          <w:sz w:val="22"/>
        </w:rPr>
      </w:pPr>
      <w:hyperlink w:anchor="_Toc449306785" w:history="1">
        <w:r w:rsidRPr="00054406">
          <w:rPr>
            <w:rStyle w:val="Hyperlink"/>
          </w:rPr>
          <w:t>Microsoft Dynamics Marketing</w:t>
        </w:r>
        <w:r>
          <w:tab/>
        </w:r>
        <w:r>
          <w:fldChar w:fldCharType="begin"/>
        </w:r>
        <w:r>
          <w:instrText xml:space="preserve"> PAGEREF _Toc449306785 \h </w:instrText>
        </w:r>
        <w:r>
          <w:fldChar w:fldCharType="separate"/>
        </w:r>
        <w:r>
          <w:t>60</w:t>
        </w:r>
        <w:r>
          <w:fldChar w:fldCharType="end"/>
        </w:r>
      </w:hyperlink>
    </w:p>
    <w:p w:rsidR="0086306A" w:rsidRDefault="0086306A">
      <w:pPr>
        <w:pStyle w:val="TOC3"/>
        <w:rPr>
          <w:rFonts w:eastAsiaTheme="minorEastAsia"/>
          <w:smallCaps w:val="0"/>
          <w:sz w:val="22"/>
        </w:rPr>
      </w:pPr>
      <w:hyperlink w:anchor="_Toc449306786" w:history="1">
        <w:r w:rsidRPr="00054406">
          <w:rPr>
            <w:rStyle w:val="Hyperlink"/>
          </w:rPr>
          <w:t>Microsoft Social Engagement</w:t>
        </w:r>
        <w:r>
          <w:tab/>
        </w:r>
        <w:r>
          <w:fldChar w:fldCharType="begin"/>
        </w:r>
        <w:r>
          <w:instrText xml:space="preserve"> PAGEREF _Toc449306786 \h </w:instrText>
        </w:r>
        <w:r>
          <w:fldChar w:fldCharType="separate"/>
        </w:r>
        <w:r>
          <w:t>60</w:t>
        </w:r>
        <w:r>
          <w:fldChar w:fldCharType="end"/>
        </w:r>
      </w:hyperlink>
    </w:p>
    <w:p w:rsidR="0086306A" w:rsidRDefault="0086306A">
      <w:pPr>
        <w:pStyle w:val="TOC3"/>
        <w:rPr>
          <w:rFonts w:eastAsiaTheme="minorEastAsia"/>
          <w:smallCaps w:val="0"/>
          <w:sz w:val="22"/>
        </w:rPr>
      </w:pPr>
      <w:hyperlink w:anchor="_Toc449306787" w:history="1">
        <w:r w:rsidRPr="00054406">
          <w:rPr>
            <w:rStyle w:val="Hyperlink"/>
          </w:rPr>
          <w:t>Parature (Microsoft)</w:t>
        </w:r>
        <w:r>
          <w:tab/>
        </w:r>
        <w:r>
          <w:fldChar w:fldCharType="begin"/>
        </w:r>
        <w:r>
          <w:instrText xml:space="preserve"> PAGEREF _Toc449306787 \h </w:instrText>
        </w:r>
        <w:r>
          <w:fldChar w:fldCharType="separate"/>
        </w:r>
        <w:r>
          <w:t>61</w:t>
        </w:r>
        <w:r>
          <w:fldChar w:fldCharType="end"/>
        </w:r>
      </w:hyperlink>
    </w:p>
    <w:p w:rsidR="0086306A" w:rsidRDefault="0086306A">
      <w:pPr>
        <w:pStyle w:val="TOC3"/>
        <w:rPr>
          <w:rFonts w:eastAsiaTheme="minorEastAsia"/>
          <w:smallCaps w:val="0"/>
          <w:sz w:val="22"/>
        </w:rPr>
      </w:pPr>
      <w:hyperlink w:anchor="_Toc449306788" w:history="1">
        <w:r w:rsidRPr="00054406">
          <w:rPr>
            <w:rStyle w:val="Hyperlink"/>
          </w:rPr>
          <w:t>Exchange Online</w:t>
        </w:r>
        <w:r>
          <w:tab/>
        </w:r>
        <w:r>
          <w:fldChar w:fldCharType="begin"/>
        </w:r>
        <w:r>
          <w:instrText xml:space="preserve"> PAGEREF _Toc449306788 \h </w:instrText>
        </w:r>
        <w:r>
          <w:fldChar w:fldCharType="separate"/>
        </w:r>
        <w:r>
          <w:t>66</w:t>
        </w:r>
        <w:r>
          <w:fldChar w:fldCharType="end"/>
        </w:r>
      </w:hyperlink>
    </w:p>
    <w:p w:rsidR="0086306A" w:rsidRDefault="0086306A">
      <w:pPr>
        <w:pStyle w:val="TOC3"/>
        <w:rPr>
          <w:rFonts w:eastAsiaTheme="minorEastAsia"/>
          <w:smallCaps w:val="0"/>
          <w:sz w:val="22"/>
        </w:rPr>
      </w:pPr>
      <w:hyperlink w:anchor="_Toc449306789" w:history="1">
        <w:r w:rsidRPr="00054406">
          <w:rPr>
            <w:rStyle w:val="Hyperlink"/>
          </w:rPr>
          <w:t>OneDrive verslui</w:t>
        </w:r>
        <w:r>
          <w:tab/>
        </w:r>
        <w:r>
          <w:fldChar w:fldCharType="begin"/>
        </w:r>
        <w:r>
          <w:instrText xml:space="preserve"> PAGEREF _Toc449306789 \h </w:instrText>
        </w:r>
        <w:r>
          <w:fldChar w:fldCharType="separate"/>
        </w:r>
        <w:r>
          <w:t>67</w:t>
        </w:r>
        <w:r>
          <w:fldChar w:fldCharType="end"/>
        </w:r>
      </w:hyperlink>
    </w:p>
    <w:p w:rsidR="0086306A" w:rsidRDefault="0086306A">
      <w:pPr>
        <w:pStyle w:val="TOC3"/>
        <w:rPr>
          <w:rFonts w:eastAsiaTheme="minorEastAsia"/>
          <w:smallCaps w:val="0"/>
          <w:sz w:val="22"/>
        </w:rPr>
      </w:pPr>
      <w:hyperlink w:anchor="_Toc449306790" w:history="1">
        <w:r w:rsidRPr="00054406">
          <w:rPr>
            <w:rStyle w:val="Hyperlink"/>
          </w:rPr>
          <w:t>Project Online</w:t>
        </w:r>
        <w:r>
          <w:tab/>
        </w:r>
        <w:r>
          <w:fldChar w:fldCharType="begin"/>
        </w:r>
        <w:r>
          <w:instrText xml:space="preserve"> PAGEREF _Toc449306790 \h </w:instrText>
        </w:r>
        <w:r>
          <w:fldChar w:fldCharType="separate"/>
        </w:r>
        <w:r>
          <w:t>67</w:t>
        </w:r>
        <w:r>
          <w:fldChar w:fldCharType="end"/>
        </w:r>
      </w:hyperlink>
    </w:p>
    <w:p w:rsidR="0086306A" w:rsidRDefault="0086306A">
      <w:pPr>
        <w:pStyle w:val="TOC3"/>
        <w:rPr>
          <w:rFonts w:eastAsiaTheme="minorEastAsia"/>
          <w:smallCaps w:val="0"/>
          <w:sz w:val="22"/>
        </w:rPr>
      </w:pPr>
      <w:hyperlink w:anchor="_Toc449306791" w:history="1">
        <w:r w:rsidRPr="00054406">
          <w:rPr>
            <w:rStyle w:val="Hyperlink"/>
          </w:rPr>
          <w:t>SharePoint Online</w:t>
        </w:r>
        <w:r>
          <w:tab/>
        </w:r>
        <w:r>
          <w:fldChar w:fldCharType="begin"/>
        </w:r>
        <w:r>
          <w:instrText xml:space="preserve"> PAGEREF _Toc449306791 \h </w:instrText>
        </w:r>
        <w:r>
          <w:fldChar w:fldCharType="separate"/>
        </w:r>
        <w:r>
          <w:t>67</w:t>
        </w:r>
        <w:r>
          <w:fldChar w:fldCharType="end"/>
        </w:r>
      </w:hyperlink>
    </w:p>
    <w:p w:rsidR="0086306A" w:rsidRDefault="0086306A">
      <w:pPr>
        <w:pStyle w:val="TOC3"/>
        <w:rPr>
          <w:rFonts w:eastAsiaTheme="minorEastAsia"/>
          <w:smallCaps w:val="0"/>
          <w:sz w:val="22"/>
        </w:rPr>
      </w:pPr>
      <w:hyperlink w:anchor="_Toc449306792" w:history="1">
        <w:r w:rsidRPr="00054406">
          <w:rPr>
            <w:rStyle w:val="Hyperlink"/>
          </w:rPr>
          <w:t>Internetinė Skype verslui</w:t>
        </w:r>
        <w:r>
          <w:tab/>
        </w:r>
        <w:r>
          <w:fldChar w:fldCharType="begin"/>
        </w:r>
        <w:r>
          <w:instrText xml:space="preserve"> PAGEREF _Toc449306792 \h </w:instrText>
        </w:r>
        <w:r>
          <w:fldChar w:fldCharType="separate"/>
        </w:r>
        <w:r>
          <w:t>68</w:t>
        </w:r>
        <w:r>
          <w:fldChar w:fldCharType="end"/>
        </w:r>
      </w:hyperlink>
    </w:p>
    <w:p w:rsidR="0086306A" w:rsidRDefault="0086306A">
      <w:pPr>
        <w:pStyle w:val="TOC2"/>
        <w:rPr>
          <w:rFonts w:eastAsiaTheme="minorEastAsia"/>
          <w:smallCaps w:val="0"/>
          <w:sz w:val="22"/>
        </w:rPr>
      </w:pPr>
      <w:hyperlink w:anchor="_Toc449306793" w:history="1">
        <w:r w:rsidRPr="00054406">
          <w:rPr>
            <w:rStyle w:val="Hyperlink"/>
          </w:rPr>
          <w:t>Kitos internete teikiamos paslaugos</w:t>
        </w:r>
        <w:r>
          <w:tab/>
        </w:r>
        <w:r>
          <w:fldChar w:fldCharType="begin"/>
        </w:r>
        <w:r>
          <w:instrText xml:space="preserve"> PAGEREF _Toc449306793 \h </w:instrText>
        </w:r>
        <w:r>
          <w:fldChar w:fldCharType="separate"/>
        </w:r>
        <w:r>
          <w:t>68</w:t>
        </w:r>
        <w:r>
          <w:fldChar w:fldCharType="end"/>
        </w:r>
      </w:hyperlink>
    </w:p>
    <w:p w:rsidR="0086306A" w:rsidRDefault="0086306A">
      <w:pPr>
        <w:pStyle w:val="TOC3"/>
        <w:rPr>
          <w:rFonts w:eastAsiaTheme="minorEastAsia"/>
          <w:smallCaps w:val="0"/>
          <w:sz w:val="22"/>
        </w:rPr>
      </w:pPr>
      <w:hyperlink w:anchor="_Toc449306794" w:history="1">
        <w:r w:rsidRPr="00054406">
          <w:rPr>
            <w:rStyle w:val="Hyperlink"/>
          </w:rPr>
          <w:t>Bing žemėlapiai</w:t>
        </w:r>
        <w:r>
          <w:tab/>
        </w:r>
        <w:r>
          <w:fldChar w:fldCharType="begin"/>
        </w:r>
        <w:r>
          <w:instrText xml:space="preserve"> PAGEREF _Toc449306794 \h </w:instrText>
        </w:r>
        <w:r>
          <w:fldChar w:fldCharType="separate"/>
        </w:r>
        <w:r>
          <w:t>68</w:t>
        </w:r>
        <w:r>
          <w:fldChar w:fldCharType="end"/>
        </w:r>
      </w:hyperlink>
    </w:p>
    <w:p w:rsidR="0086306A" w:rsidRDefault="0086306A">
      <w:pPr>
        <w:pStyle w:val="TOC3"/>
        <w:rPr>
          <w:rFonts w:eastAsiaTheme="minorEastAsia"/>
          <w:smallCaps w:val="0"/>
          <w:sz w:val="22"/>
        </w:rPr>
      </w:pPr>
      <w:hyperlink w:anchor="_Toc449306795" w:history="1">
        <w:r w:rsidRPr="00054406">
          <w:rPr>
            <w:rStyle w:val="Hyperlink"/>
          </w:rPr>
          <w:t>Microsoft Learning</w:t>
        </w:r>
        <w:r>
          <w:tab/>
        </w:r>
        <w:r>
          <w:fldChar w:fldCharType="begin"/>
        </w:r>
        <w:r>
          <w:instrText xml:space="preserve"> PAGEREF _Toc449306795 \h </w:instrText>
        </w:r>
        <w:r>
          <w:fldChar w:fldCharType="separate"/>
        </w:r>
        <w:r>
          <w:t>69</w:t>
        </w:r>
        <w:r>
          <w:fldChar w:fldCharType="end"/>
        </w:r>
      </w:hyperlink>
    </w:p>
    <w:p w:rsidR="0086306A" w:rsidRDefault="0086306A">
      <w:pPr>
        <w:pStyle w:val="TOC3"/>
        <w:rPr>
          <w:rFonts w:eastAsiaTheme="minorEastAsia"/>
          <w:smallCaps w:val="0"/>
          <w:sz w:val="22"/>
        </w:rPr>
      </w:pPr>
      <w:hyperlink w:anchor="_Toc449306796" w:history="1">
        <w:r w:rsidRPr="00054406">
          <w:rPr>
            <w:rStyle w:val="Hyperlink"/>
          </w:rPr>
          <w:t>Microsoft Translator</w:t>
        </w:r>
        <w:r>
          <w:tab/>
        </w:r>
        <w:r>
          <w:fldChar w:fldCharType="begin"/>
        </w:r>
        <w:r>
          <w:instrText xml:space="preserve"> PAGEREF _Toc449306796 \h </w:instrText>
        </w:r>
        <w:r>
          <w:fldChar w:fldCharType="separate"/>
        </w:r>
        <w:r>
          <w:t>70</w:t>
        </w:r>
        <w:r>
          <w:fldChar w:fldCharType="end"/>
        </w:r>
      </w:hyperlink>
    </w:p>
    <w:p w:rsidR="0086306A" w:rsidRDefault="0086306A">
      <w:pPr>
        <w:pStyle w:val="TOC3"/>
        <w:rPr>
          <w:rFonts w:eastAsiaTheme="minorEastAsia"/>
          <w:smallCaps w:val="0"/>
          <w:sz w:val="22"/>
        </w:rPr>
      </w:pPr>
      <w:hyperlink w:anchor="_Toc449306797" w:history="1">
        <w:r w:rsidRPr="00054406">
          <w:rPr>
            <w:rStyle w:val="Hyperlink"/>
          </w:rPr>
          <w:t>Yammer Enterprise</w:t>
        </w:r>
        <w:r>
          <w:tab/>
        </w:r>
        <w:r>
          <w:fldChar w:fldCharType="begin"/>
        </w:r>
        <w:r>
          <w:instrText xml:space="preserve"> PAGEREF _Toc449306797 \h </w:instrText>
        </w:r>
        <w:r>
          <w:fldChar w:fldCharType="separate"/>
        </w:r>
        <w:r>
          <w:t>70</w:t>
        </w:r>
        <w:r>
          <w:fldChar w:fldCharType="end"/>
        </w:r>
      </w:hyperlink>
    </w:p>
    <w:p w:rsidR="0086306A" w:rsidRDefault="0086306A">
      <w:pPr>
        <w:pStyle w:val="TOC1"/>
        <w:rPr>
          <w:rFonts w:eastAsiaTheme="minorEastAsia"/>
          <w:b w:val="0"/>
          <w:caps w:val="0"/>
          <w:noProof/>
          <w:sz w:val="22"/>
          <w:szCs w:val="22"/>
        </w:rPr>
      </w:pPr>
      <w:hyperlink w:anchor="_Toc449306798" w:history="1">
        <w:r w:rsidRPr="00054406">
          <w:rPr>
            <w:rStyle w:val="Hyperlink"/>
            <w:noProof/>
          </w:rPr>
          <w:t>Sąvokų žodynas</w:t>
        </w:r>
        <w:r>
          <w:rPr>
            <w:noProof/>
          </w:rPr>
          <w:tab/>
        </w:r>
        <w:r>
          <w:rPr>
            <w:noProof/>
          </w:rPr>
          <w:fldChar w:fldCharType="begin"/>
        </w:r>
        <w:r>
          <w:rPr>
            <w:noProof/>
          </w:rPr>
          <w:instrText xml:space="preserve"> PAGEREF _Toc449306798 \h </w:instrText>
        </w:r>
        <w:r>
          <w:rPr>
            <w:noProof/>
          </w:rPr>
        </w:r>
        <w:r>
          <w:rPr>
            <w:noProof/>
          </w:rPr>
          <w:fldChar w:fldCharType="separate"/>
        </w:r>
        <w:r>
          <w:rPr>
            <w:noProof/>
          </w:rPr>
          <w:t>71</w:t>
        </w:r>
        <w:r>
          <w:rPr>
            <w:noProof/>
          </w:rPr>
          <w:fldChar w:fldCharType="end"/>
        </w:r>
      </w:hyperlink>
    </w:p>
    <w:p w:rsidR="0086306A" w:rsidRDefault="0086306A">
      <w:pPr>
        <w:pStyle w:val="TOC2"/>
        <w:rPr>
          <w:rFonts w:eastAsiaTheme="minorEastAsia"/>
          <w:smallCaps w:val="0"/>
          <w:sz w:val="22"/>
        </w:rPr>
      </w:pPr>
      <w:hyperlink w:anchor="_Toc449306799" w:history="1">
        <w:r w:rsidRPr="00054406">
          <w:rPr>
            <w:rStyle w:val="Hyperlink"/>
          </w:rPr>
          <w:t>Atributai</w:t>
        </w:r>
        <w:r>
          <w:tab/>
        </w:r>
        <w:r>
          <w:fldChar w:fldCharType="begin"/>
        </w:r>
        <w:r>
          <w:instrText xml:space="preserve"> PAGEREF _Toc449306799 \h </w:instrText>
        </w:r>
        <w:r>
          <w:fldChar w:fldCharType="separate"/>
        </w:r>
        <w:r>
          <w:t>71</w:t>
        </w:r>
        <w:r>
          <w:fldChar w:fldCharType="end"/>
        </w:r>
      </w:hyperlink>
    </w:p>
    <w:p w:rsidR="0086306A" w:rsidRDefault="0086306A">
      <w:pPr>
        <w:pStyle w:val="TOC2"/>
        <w:rPr>
          <w:rFonts w:eastAsiaTheme="minorEastAsia"/>
          <w:smallCaps w:val="0"/>
          <w:sz w:val="22"/>
        </w:rPr>
      </w:pPr>
      <w:hyperlink w:anchor="_Toc449306800" w:history="1">
        <w:r w:rsidRPr="00054406">
          <w:rPr>
            <w:rStyle w:val="Hyperlink"/>
          </w:rPr>
          <w:t>Langelių reikšmės</w:t>
        </w:r>
        <w:r>
          <w:tab/>
        </w:r>
        <w:r>
          <w:fldChar w:fldCharType="begin"/>
        </w:r>
        <w:r>
          <w:instrText xml:space="preserve"> PAGEREF _Toc449306800 \h </w:instrText>
        </w:r>
        <w:r>
          <w:fldChar w:fldCharType="separate"/>
        </w:r>
        <w:r>
          <w:t>72</w:t>
        </w:r>
        <w:r>
          <w:fldChar w:fldCharType="end"/>
        </w:r>
      </w:hyperlink>
    </w:p>
    <w:p w:rsidR="0086306A" w:rsidRDefault="0086306A">
      <w:pPr>
        <w:pStyle w:val="TOC2"/>
        <w:rPr>
          <w:rFonts w:eastAsiaTheme="minorEastAsia"/>
          <w:smallCaps w:val="0"/>
          <w:sz w:val="22"/>
        </w:rPr>
      </w:pPr>
      <w:hyperlink w:anchor="_Toc449306801" w:history="1">
        <w:r w:rsidRPr="00054406">
          <w:rPr>
            <w:rStyle w:val="Hyperlink"/>
          </w:rPr>
          <w:t>Stulpelių antraštės</w:t>
        </w:r>
        <w:r>
          <w:tab/>
        </w:r>
        <w:r>
          <w:fldChar w:fldCharType="begin"/>
        </w:r>
        <w:r>
          <w:instrText xml:space="preserve"> PAGEREF _Toc449306801 \h </w:instrText>
        </w:r>
        <w:r>
          <w:fldChar w:fldCharType="separate"/>
        </w:r>
        <w:r>
          <w:t>73</w:t>
        </w:r>
        <w:r>
          <w:fldChar w:fldCharType="end"/>
        </w:r>
      </w:hyperlink>
    </w:p>
    <w:p w:rsidR="0086306A" w:rsidRDefault="0086306A">
      <w:pPr>
        <w:pStyle w:val="TOC2"/>
        <w:rPr>
          <w:rFonts w:eastAsiaTheme="minorEastAsia"/>
          <w:smallCaps w:val="0"/>
          <w:sz w:val="22"/>
        </w:rPr>
      </w:pPr>
      <w:hyperlink w:anchor="_Toc449306802" w:history="1">
        <w:r w:rsidRPr="00054406">
          <w:rPr>
            <w:rStyle w:val="Hyperlink"/>
          </w:rPr>
          <w:t>Apibrėžtys</w:t>
        </w:r>
        <w:r>
          <w:tab/>
        </w:r>
        <w:r>
          <w:fldChar w:fldCharType="begin"/>
        </w:r>
        <w:r>
          <w:instrText xml:space="preserve"> PAGEREF _Toc449306802 \h </w:instrText>
        </w:r>
        <w:r>
          <w:fldChar w:fldCharType="separate"/>
        </w:r>
        <w:r>
          <w:t>73</w:t>
        </w:r>
        <w:r>
          <w:fldChar w:fldCharType="end"/>
        </w:r>
      </w:hyperlink>
    </w:p>
    <w:p w:rsidR="0086306A" w:rsidRDefault="0086306A">
      <w:pPr>
        <w:pStyle w:val="TOC1"/>
        <w:rPr>
          <w:rFonts w:eastAsiaTheme="minorEastAsia"/>
          <w:b w:val="0"/>
          <w:caps w:val="0"/>
          <w:noProof/>
          <w:sz w:val="22"/>
          <w:szCs w:val="22"/>
        </w:rPr>
      </w:pPr>
      <w:hyperlink w:anchor="_Toc449306803" w:history="1">
        <w:r w:rsidRPr="00054406">
          <w:rPr>
            <w:rStyle w:val="Hyperlink"/>
            <w:noProof/>
          </w:rPr>
          <w:t>A priedas – KPL / ML atitinkančios licencijos</w:t>
        </w:r>
        <w:r>
          <w:rPr>
            <w:noProof/>
          </w:rPr>
          <w:tab/>
        </w:r>
        <w:r>
          <w:rPr>
            <w:noProof/>
          </w:rPr>
          <w:fldChar w:fldCharType="begin"/>
        </w:r>
        <w:r>
          <w:rPr>
            <w:noProof/>
          </w:rPr>
          <w:instrText xml:space="preserve"> PAGEREF _Toc449306803 \h </w:instrText>
        </w:r>
        <w:r>
          <w:rPr>
            <w:noProof/>
          </w:rPr>
        </w:r>
        <w:r>
          <w:rPr>
            <w:noProof/>
          </w:rPr>
          <w:fldChar w:fldCharType="separate"/>
        </w:r>
        <w:r>
          <w:rPr>
            <w:noProof/>
          </w:rPr>
          <w:t>76</w:t>
        </w:r>
        <w:r>
          <w:rPr>
            <w:noProof/>
          </w:rPr>
          <w:fldChar w:fldCharType="end"/>
        </w:r>
      </w:hyperlink>
    </w:p>
    <w:p w:rsidR="0086306A" w:rsidRDefault="0086306A">
      <w:pPr>
        <w:pStyle w:val="TOC1"/>
        <w:rPr>
          <w:rFonts w:eastAsiaTheme="minorEastAsia"/>
          <w:b w:val="0"/>
          <w:caps w:val="0"/>
          <w:noProof/>
          <w:sz w:val="22"/>
          <w:szCs w:val="22"/>
        </w:rPr>
      </w:pPr>
      <w:hyperlink w:anchor="_Toc449306804" w:history="1">
        <w:r w:rsidRPr="00054406">
          <w:rPr>
            <w:rStyle w:val="Hyperlink"/>
            <w:noProof/>
          </w:rPr>
          <w:t>B priedas – Programinės įrangos naujumo garantija</w:t>
        </w:r>
        <w:r>
          <w:rPr>
            <w:noProof/>
          </w:rPr>
          <w:tab/>
        </w:r>
        <w:r>
          <w:rPr>
            <w:noProof/>
          </w:rPr>
          <w:fldChar w:fldCharType="begin"/>
        </w:r>
        <w:r>
          <w:rPr>
            <w:noProof/>
          </w:rPr>
          <w:instrText xml:space="preserve"> PAGEREF _Toc449306804 \h </w:instrText>
        </w:r>
        <w:r>
          <w:rPr>
            <w:noProof/>
          </w:rPr>
        </w:r>
        <w:r>
          <w:rPr>
            <w:noProof/>
          </w:rPr>
          <w:fldChar w:fldCharType="separate"/>
        </w:r>
        <w:r>
          <w:rPr>
            <w:noProof/>
          </w:rPr>
          <w:t>77</w:t>
        </w:r>
        <w:r>
          <w:rPr>
            <w:noProof/>
          </w:rPr>
          <w:fldChar w:fldCharType="end"/>
        </w:r>
      </w:hyperlink>
    </w:p>
    <w:p w:rsidR="0086306A" w:rsidRDefault="0086306A">
      <w:pPr>
        <w:pStyle w:val="TOC2"/>
        <w:rPr>
          <w:rFonts w:eastAsiaTheme="minorEastAsia"/>
          <w:smallCaps w:val="0"/>
          <w:sz w:val="22"/>
        </w:rPr>
      </w:pPr>
      <w:hyperlink w:anchor="_Toc449306805" w:history="1">
        <w:r w:rsidRPr="00054406">
          <w:rPr>
            <w:rStyle w:val="Hyperlink"/>
          </w:rPr>
          <w:t>Programinės įrangos naujumo garantijos pirkimas</w:t>
        </w:r>
        <w:r>
          <w:tab/>
        </w:r>
        <w:r>
          <w:fldChar w:fldCharType="begin"/>
        </w:r>
        <w:r>
          <w:instrText xml:space="preserve"> PAGEREF _Toc449306805 \h </w:instrText>
        </w:r>
        <w:r>
          <w:fldChar w:fldCharType="separate"/>
        </w:r>
        <w:r>
          <w:t>77</w:t>
        </w:r>
        <w:r>
          <w:fldChar w:fldCharType="end"/>
        </w:r>
      </w:hyperlink>
    </w:p>
    <w:p w:rsidR="0086306A" w:rsidRDefault="0086306A">
      <w:pPr>
        <w:pStyle w:val="TOC2"/>
        <w:rPr>
          <w:rFonts w:eastAsiaTheme="minorEastAsia"/>
          <w:smallCaps w:val="0"/>
          <w:sz w:val="22"/>
        </w:rPr>
      </w:pPr>
      <w:hyperlink w:anchor="_Toc449306806" w:history="1">
        <w:r w:rsidRPr="00054406">
          <w:rPr>
            <w:rStyle w:val="Hyperlink"/>
          </w:rPr>
          <w:t>Programinės įrangos naujumo garantijos atnaujinimas</w:t>
        </w:r>
        <w:r>
          <w:tab/>
        </w:r>
        <w:r>
          <w:fldChar w:fldCharType="begin"/>
        </w:r>
        <w:r>
          <w:instrText xml:space="preserve"> PAGEREF _Toc449306806 \h </w:instrText>
        </w:r>
        <w:r>
          <w:fldChar w:fldCharType="separate"/>
        </w:r>
        <w:r>
          <w:t>77</w:t>
        </w:r>
        <w:r>
          <w:fldChar w:fldCharType="end"/>
        </w:r>
      </w:hyperlink>
    </w:p>
    <w:p w:rsidR="0086306A" w:rsidRDefault="0086306A">
      <w:pPr>
        <w:pStyle w:val="TOC2"/>
        <w:rPr>
          <w:rFonts w:eastAsiaTheme="minorEastAsia"/>
          <w:smallCaps w:val="0"/>
          <w:sz w:val="22"/>
        </w:rPr>
      </w:pPr>
      <w:hyperlink w:anchor="_Toc449306807" w:history="1">
        <w:r w:rsidRPr="00054406">
          <w:rPr>
            <w:rStyle w:val="Hyperlink"/>
          </w:rPr>
          <w:t>Nebeteikiamų arba nebenaudojamų produktų licencijų perkėlimas</w:t>
        </w:r>
        <w:r>
          <w:tab/>
        </w:r>
        <w:r>
          <w:fldChar w:fldCharType="begin"/>
        </w:r>
        <w:r>
          <w:instrText xml:space="preserve"> PAGEREF _Toc449306807 \h </w:instrText>
        </w:r>
        <w:r>
          <w:fldChar w:fldCharType="separate"/>
        </w:r>
        <w:r>
          <w:t>78</w:t>
        </w:r>
        <w:r>
          <w:fldChar w:fldCharType="end"/>
        </w:r>
      </w:hyperlink>
    </w:p>
    <w:p w:rsidR="0086306A" w:rsidRDefault="0086306A">
      <w:pPr>
        <w:pStyle w:val="TOC2"/>
        <w:rPr>
          <w:rFonts w:eastAsiaTheme="minorEastAsia"/>
          <w:smallCaps w:val="0"/>
          <w:sz w:val="22"/>
        </w:rPr>
      </w:pPr>
      <w:hyperlink w:anchor="_Toc449306808" w:history="1">
        <w:r w:rsidRPr="00054406">
          <w:rPr>
            <w:rStyle w:val="Hyperlink"/>
          </w:rPr>
          <w:t>Programinės įrangos naujumo garantijos privilegijos</w:t>
        </w:r>
        <w:r>
          <w:tab/>
        </w:r>
        <w:r>
          <w:fldChar w:fldCharType="begin"/>
        </w:r>
        <w:r>
          <w:instrText xml:space="preserve"> PAGEREF _Toc449306808 \h </w:instrText>
        </w:r>
        <w:r>
          <w:fldChar w:fldCharType="separate"/>
        </w:r>
        <w:r>
          <w:t>78</w:t>
        </w:r>
        <w:r>
          <w:fldChar w:fldCharType="end"/>
        </w:r>
      </w:hyperlink>
    </w:p>
    <w:p w:rsidR="0086306A" w:rsidRDefault="0086306A">
      <w:pPr>
        <w:pStyle w:val="TOC1"/>
        <w:rPr>
          <w:rFonts w:eastAsiaTheme="minorEastAsia"/>
          <w:b w:val="0"/>
          <w:caps w:val="0"/>
          <w:noProof/>
          <w:sz w:val="22"/>
          <w:szCs w:val="22"/>
        </w:rPr>
      </w:pPr>
      <w:hyperlink w:anchor="_Toc449306809" w:history="1">
        <w:r w:rsidRPr="00054406">
          <w:rPr>
            <w:rStyle w:val="Hyperlink"/>
            <w:noProof/>
          </w:rPr>
          <w:t>C priedas – Profesionalios paslaugos.</w:t>
        </w:r>
        <w:r>
          <w:rPr>
            <w:noProof/>
          </w:rPr>
          <w:tab/>
        </w:r>
        <w:r>
          <w:rPr>
            <w:noProof/>
          </w:rPr>
          <w:fldChar w:fldCharType="begin"/>
        </w:r>
        <w:r>
          <w:rPr>
            <w:noProof/>
          </w:rPr>
          <w:instrText xml:space="preserve"> PAGEREF _Toc449306809 \h </w:instrText>
        </w:r>
        <w:r>
          <w:rPr>
            <w:noProof/>
          </w:rPr>
        </w:r>
        <w:r>
          <w:rPr>
            <w:noProof/>
          </w:rPr>
          <w:fldChar w:fldCharType="separate"/>
        </w:r>
        <w:r>
          <w:rPr>
            <w:noProof/>
          </w:rPr>
          <w:t>89</w:t>
        </w:r>
        <w:r>
          <w:rPr>
            <w:noProof/>
          </w:rPr>
          <w:fldChar w:fldCharType="end"/>
        </w:r>
      </w:hyperlink>
    </w:p>
    <w:p w:rsidR="0086306A" w:rsidRDefault="0086306A">
      <w:pPr>
        <w:pStyle w:val="TOC2"/>
        <w:rPr>
          <w:rFonts w:eastAsiaTheme="minorEastAsia"/>
          <w:smallCaps w:val="0"/>
          <w:sz w:val="22"/>
        </w:rPr>
      </w:pPr>
      <w:hyperlink w:anchor="_Toc449306810" w:history="1">
        <w:r w:rsidRPr="00054406">
          <w:rPr>
            <w:rStyle w:val="Hyperlink"/>
          </w:rPr>
          <w:t>Pasiūlymai, susiję su pardavimo efektyvumo didinimo paslauga</w:t>
        </w:r>
        <w:r>
          <w:tab/>
        </w:r>
        <w:r>
          <w:fldChar w:fldCharType="begin"/>
        </w:r>
        <w:r>
          <w:instrText xml:space="preserve"> PAGEREF _Toc449306810 \h </w:instrText>
        </w:r>
        <w:r>
          <w:fldChar w:fldCharType="separate"/>
        </w:r>
        <w:r>
          <w:t>90</w:t>
        </w:r>
        <w:r>
          <w:fldChar w:fldCharType="end"/>
        </w:r>
      </w:hyperlink>
    </w:p>
    <w:p w:rsidR="0086306A" w:rsidRDefault="0086306A">
      <w:pPr>
        <w:pStyle w:val="TOC1"/>
        <w:rPr>
          <w:rFonts w:eastAsiaTheme="minorEastAsia"/>
          <w:b w:val="0"/>
          <w:caps w:val="0"/>
          <w:noProof/>
          <w:sz w:val="22"/>
          <w:szCs w:val="22"/>
        </w:rPr>
      </w:pPr>
      <w:hyperlink w:anchor="_Toc449306811" w:history="1">
        <w:r w:rsidRPr="00054406">
          <w:rPr>
            <w:rStyle w:val="Hyperlink"/>
            <w:noProof/>
          </w:rPr>
          <w:t>D priedas – Papildomos programos sutarties sąlygos</w:t>
        </w:r>
        <w:r>
          <w:rPr>
            <w:noProof/>
          </w:rPr>
          <w:tab/>
        </w:r>
        <w:r>
          <w:rPr>
            <w:noProof/>
          </w:rPr>
          <w:fldChar w:fldCharType="begin"/>
        </w:r>
        <w:r>
          <w:rPr>
            <w:noProof/>
          </w:rPr>
          <w:instrText xml:space="preserve"> PAGEREF _Toc449306811 \h </w:instrText>
        </w:r>
        <w:r>
          <w:rPr>
            <w:noProof/>
          </w:rPr>
        </w:r>
        <w:r>
          <w:rPr>
            <w:noProof/>
          </w:rPr>
          <w:fldChar w:fldCharType="separate"/>
        </w:r>
        <w:r>
          <w:rPr>
            <w:noProof/>
          </w:rPr>
          <w:t>92</w:t>
        </w:r>
        <w:r>
          <w:rPr>
            <w:noProof/>
          </w:rPr>
          <w:fldChar w:fldCharType="end"/>
        </w:r>
      </w:hyperlink>
    </w:p>
    <w:p w:rsidR="0086306A" w:rsidRDefault="0086306A">
      <w:pPr>
        <w:pStyle w:val="TOC2"/>
        <w:rPr>
          <w:rFonts w:eastAsiaTheme="minorEastAsia"/>
          <w:smallCaps w:val="0"/>
          <w:sz w:val="22"/>
        </w:rPr>
      </w:pPr>
      <w:hyperlink w:anchor="_Toc449306812" w:history="1">
        <w:r w:rsidRPr="00054406">
          <w:rPr>
            <w:rStyle w:val="Hyperlink"/>
          </w:rPr>
          <w:t>Papildomos Pasirenkamosios</w:t>
        </w:r>
        <w:r>
          <w:tab/>
        </w:r>
        <w:r>
          <w:fldChar w:fldCharType="begin"/>
        </w:r>
        <w:r>
          <w:instrText xml:space="preserve"> PAGEREF _Toc449306812 \h </w:instrText>
        </w:r>
        <w:r>
          <w:fldChar w:fldCharType="separate"/>
        </w:r>
        <w:r>
          <w:t>92</w:t>
        </w:r>
        <w:r>
          <w:fldChar w:fldCharType="end"/>
        </w:r>
      </w:hyperlink>
    </w:p>
    <w:p w:rsidR="0086306A" w:rsidRDefault="0086306A">
      <w:pPr>
        <w:pStyle w:val="TOC2"/>
        <w:rPr>
          <w:rFonts w:eastAsiaTheme="minorEastAsia"/>
          <w:smallCaps w:val="0"/>
          <w:sz w:val="22"/>
        </w:rPr>
      </w:pPr>
      <w:hyperlink w:anchor="_Toc449306813" w:history="1">
        <w:r w:rsidRPr="00054406">
          <w:rPr>
            <w:rStyle w:val="Hyperlink"/>
          </w:rPr>
          <w:t>Priskirtų įrenginių valdymo apibrėžimas</w:t>
        </w:r>
        <w:r>
          <w:tab/>
        </w:r>
        <w:r>
          <w:fldChar w:fldCharType="begin"/>
        </w:r>
        <w:r>
          <w:instrText xml:space="preserve"> PAGEREF _Toc449306813 \h </w:instrText>
        </w:r>
        <w:r>
          <w:fldChar w:fldCharType="separate"/>
        </w:r>
        <w:r>
          <w:t>92</w:t>
        </w:r>
        <w:r>
          <w:fldChar w:fldCharType="end"/>
        </w:r>
      </w:hyperlink>
    </w:p>
    <w:p w:rsidR="0086306A" w:rsidRDefault="0086306A">
      <w:pPr>
        <w:pStyle w:val="TOC2"/>
        <w:rPr>
          <w:rFonts w:eastAsiaTheme="minorEastAsia"/>
          <w:smallCaps w:val="0"/>
          <w:sz w:val="22"/>
        </w:rPr>
      </w:pPr>
      <w:hyperlink w:anchor="_Toc449306814" w:history="1">
        <w:r w:rsidRPr="00054406">
          <w:rPr>
            <w:rStyle w:val="Hyperlink"/>
          </w:rPr>
          <w:t>Internete teikiamos paslaugos, numatytos Atvirosios licencijos programose</w:t>
        </w:r>
        <w:r>
          <w:tab/>
        </w:r>
        <w:r>
          <w:fldChar w:fldCharType="begin"/>
        </w:r>
        <w:r>
          <w:instrText xml:space="preserve"> PAGEREF _Toc449306814 \h </w:instrText>
        </w:r>
        <w:r>
          <w:fldChar w:fldCharType="separate"/>
        </w:r>
        <w:r>
          <w:t>92</w:t>
        </w:r>
        <w:r>
          <w:fldChar w:fldCharType="end"/>
        </w:r>
      </w:hyperlink>
    </w:p>
    <w:p w:rsidR="0086306A" w:rsidRDefault="0086306A">
      <w:pPr>
        <w:pStyle w:val="TOC2"/>
        <w:rPr>
          <w:rFonts w:eastAsiaTheme="minorEastAsia"/>
          <w:smallCaps w:val="0"/>
          <w:sz w:val="22"/>
        </w:rPr>
      </w:pPr>
      <w:hyperlink w:anchor="_Toc449306815" w:history="1">
        <w:r w:rsidRPr="00054406">
          <w:rPr>
            <w:rStyle w:val="Hyperlink"/>
          </w:rPr>
          <w:t>Papildomos Profesionalių paslaugų sąlygos – Sena sutartis</w:t>
        </w:r>
        <w:r>
          <w:tab/>
        </w:r>
        <w:r>
          <w:fldChar w:fldCharType="begin"/>
        </w:r>
        <w:r>
          <w:instrText xml:space="preserve"> PAGEREF _Toc449306815 \h </w:instrText>
        </w:r>
        <w:r>
          <w:fldChar w:fldCharType="separate"/>
        </w:r>
        <w:r>
          <w:t>92</w:t>
        </w:r>
        <w:r>
          <w:fldChar w:fldCharType="end"/>
        </w:r>
      </w:hyperlink>
    </w:p>
    <w:p w:rsidR="0086306A" w:rsidRDefault="0086306A">
      <w:pPr>
        <w:pStyle w:val="TOC1"/>
        <w:rPr>
          <w:rFonts w:eastAsiaTheme="minorEastAsia"/>
          <w:b w:val="0"/>
          <w:caps w:val="0"/>
          <w:noProof/>
          <w:sz w:val="22"/>
          <w:szCs w:val="22"/>
        </w:rPr>
      </w:pPr>
      <w:hyperlink w:anchor="_Toc449306816" w:history="1">
        <w:r w:rsidRPr="00054406">
          <w:rPr>
            <w:rStyle w:val="Hyperlink"/>
            <w:noProof/>
          </w:rPr>
          <w:t>E priedas – Reklaminiai pasiūlymai</w:t>
        </w:r>
        <w:r>
          <w:rPr>
            <w:noProof/>
          </w:rPr>
          <w:tab/>
        </w:r>
        <w:r>
          <w:rPr>
            <w:noProof/>
          </w:rPr>
          <w:fldChar w:fldCharType="begin"/>
        </w:r>
        <w:r>
          <w:rPr>
            <w:noProof/>
          </w:rPr>
          <w:instrText xml:space="preserve"> PAGEREF _Toc449306816 \h </w:instrText>
        </w:r>
        <w:r>
          <w:rPr>
            <w:noProof/>
          </w:rPr>
        </w:r>
        <w:r>
          <w:rPr>
            <w:noProof/>
          </w:rPr>
          <w:fldChar w:fldCharType="separate"/>
        </w:r>
        <w:r>
          <w:rPr>
            <w:noProof/>
          </w:rPr>
          <w:t>94</w:t>
        </w:r>
        <w:r>
          <w:rPr>
            <w:noProof/>
          </w:rPr>
          <w:fldChar w:fldCharType="end"/>
        </w:r>
      </w:hyperlink>
    </w:p>
    <w:p w:rsidR="0086306A" w:rsidRDefault="0086306A">
      <w:pPr>
        <w:pStyle w:val="TOC1"/>
        <w:rPr>
          <w:rFonts w:eastAsiaTheme="minorEastAsia"/>
          <w:b w:val="0"/>
          <w:caps w:val="0"/>
          <w:noProof/>
          <w:sz w:val="22"/>
          <w:szCs w:val="22"/>
        </w:rPr>
      </w:pPr>
      <w:hyperlink w:anchor="_Toc449306817" w:history="1">
        <w:r w:rsidRPr="00054406">
          <w:rPr>
            <w:rStyle w:val="Hyperlink"/>
            <w:noProof/>
          </w:rPr>
          <w:t>F priedas – Saugyklos masyvo sąlygos</w:t>
        </w:r>
        <w:r>
          <w:rPr>
            <w:noProof/>
          </w:rPr>
          <w:tab/>
        </w:r>
        <w:r>
          <w:rPr>
            <w:noProof/>
          </w:rPr>
          <w:fldChar w:fldCharType="begin"/>
        </w:r>
        <w:r>
          <w:rPr>
            <w:noProof/>
          </w:rPr>
          <w:instrText xml:space="preserve"> PAGEREF _Toc449306817 \h </w:instrText>
        </w:r>
        <w:r>
          <w:rPr>
            <w:noProof/>
          </w:rPr>
        </w:r>
        <w:r>
          <w:rPr>
            <w:noProof/>
          </w:rPr>
          <w:fldChar w:fldCharType="separate"/>
        </w:r>
        <w:r>
          <w:rPr>
            <w:noProof/>
          </w:rPr>
          <w:t>95</w:t>
        </w:r>
        <w:r>
          <w:rPr>
            <w:noProof/>
          </w:rPr>
          <w:fldChar w:fldCharType="end"/>
        </w:r>
      </w:hyperlink>
    </w:p>
    <w:p w:rsidR="0086306A" w:rsidRDefault="0086306A">
      <w:pPr>
        <w:pStyle w:val="TOC2"/>
        <w:rPr>
          <w:rFonts w:eastAsiaTheme="minorEastAsia"/>
          <w:smallCaps w:val="0"/>
          <w:sz w:val="22"/>
        </w:rPr>
      </w:pPr>
      <w:hyperlink w:anchor="_Toc449306818" w:history="1">
        <w:r w:rsidRPr="00054406">
          <w:rPr>
            <w:rStyle w:val="Hyperlink"/>
          </w:rPr>
          <w:t>Pasiekiamumas</w:t>
        </w:r>
        <w:r>
          <w:tab/>
        </w:r>
        <w:r>
          <w:fldChar w:fldCharType="begin"/>
        </w:r>
        <w:r>
          <w:instrText xml:space="preserve"> PAGEREF _Toc449306818 \h </w:instrText>
        </w:r>
        <w:r>
          <w:fldChar w:fldCharType="separate"/>
        </w:r>
        <w:r>
          <w:t>95</w:t>
        </w:r>
        <w:r>
          <w:fldChar w:fldCharType="end"/>
        </w:r>
      </w:hyperlink>
    </w:p>
    <w:p w:rsidR="0086306A" w:rsidRDefault="0086306A">
      <w:pPr>
        <w:pStyle w:val="TOC2"/>
        <w:rPr>
          <w:rFonts w:eastAsiaTheme="minorEastAsia"/>
          <w:smallCaps w:val="0"/>
          <w:sz w:val="22"/>
        </w:rPr>
      </w:pPr>
      <w:hyperlink w:anchor="_Toc449306819" w:history="1">
        <w:r w:rsidRPr="00054406">
          <w:rPr>
            <w:rStyle w:val="Hyperlink"/>
          </w:rPr>
          <w:t>Siuntimas ir nuosavybės teisė</w:t>
        </w:r>
        <w:r>
          <w:tab/>
        </w:r>
        <w:r>
          <w:fldChar w:fldCharType="begin"/>
        </w:r>
        <w:r>
          <w:instrText xml:space="preserve"> PAGEREF _Toc449306819 \h </w:instrText>
        </w:r>
        <w:r>
          <w:fldChar w:fldCharType="separate"/>
        </w:r>
        <w:r>
          <w:t>95</w:t>
        </w:r>
        <w:r>
          <w:fldChar w:fldCharType="end"/>
        </w:r>
      </w:hyperlink>
    </w:p>
    <w:p w:rsidR="0086306A" w:rsidRDefault="0086306A">
      <w:pPr>
        <w:pStyle w:val="TOC2"/>
        <w:rPr>
          <w:rFonts w:eastAsiaTheme="minorEastAsia"/>
          <w:smallCaps w:val="0"/>
          <w:sz w:val="22"/>
        </w:rPr>
      </w:pPr>
      <w:hyperlink w:anchor="_Toc449306820" w:history="1">
        <w:r w:rsidRPr="00054406">
          <w:rPr>
            <w:rStyle w:val="Hyperlink"/>
          </w:rPr>
          <w:t>Saugyklos masyvo programinė įranga</w:t>
        </w:r>
        <w:r>
          <w:tab/>
        </w:r>
        <w:r>
          <w:fldChar w:fldCharType="begin"/>
        </w:r>
        <w:r>
          <w:instrText xml:space="preserve"> PAGEREF _Toc449306820 \h </w:instrText>
        </w:r>
        <w:r>
          <w:fldChar w:fldCharType="separate"/>
        </w:r>
        <w:r>
          <w:t>95</w:t>
        </w:r>
        <w:r>
          <w:fldChar w:fldCharType="end"/>
        </w:r>
      </w:hyperlink>
    </w:p>
    <w:p w:rsidR="0086306A" w:rsidRDefault="0086306A">
      <w:pPr>
        <w:pStyle w:val="TOC2"/>
        <w:rPr>
          <w:rFonts w:eastAsiaTheme="minorEastAsia"/>
          <w:smallCaps w:val="0"/>
          <w:sz w:val="22"/>
        </w:rPr>
      </w:pPr>
      <w:hyperlink w:anchor="_Toc449306821" w:history="1">
        <w:r w:rsidRPr="00054406">
          <w:rPr>
            <w:rStyle w:val="Hyperlink"/>
          </w:rPr>
          <w:t>Ribotoji aparatūros garantija</w:t>
        </w:r>
        <w:r>
          <w:tab/>
        </w:r>
        <w:r>
          <w:fldChar w:fldCharType="begin"/>
        </w:r>
        <w:r>
          <w:instrText xml:space="preserve"> PAGEREF _Toc449306821 \h </w:instrText>
        </w:r>
        <w:r>
          <w:fldChar w:fldCharType="separate"/>
        </w:r>
        <w:r>
          <w:t>95</w:t>
        </w:r>
        <w:r>
          <w:fldChar w:fldCharType="end"/>
        </w:r>
      </w:hyperlink>
    </w:p>
    <w:p w:rsidR="0086306A" w:rsidRDefault="0086306A">
      <w:pPr>
        <w:pStyle w:val="TOC2"/>
        <w:rPr>
          <w:rFonts w:eastAsiaTheme="minorEastAsia"/>
          <w:smallCaps w:val="0"/>
          <w:sz w:val="22"/>
        </w:rPr>
      </w:pPr>
      <w:hyperlink w:anchor="_Toc449306822" w:history="1">
        <w:r w:rsidRPr="00054406">
          <w:rPr>
            <w:rStyle w:val="Hyperlink"/>
          </w:rPr>
          <w:t>Kompensavimas. Gynyba nuo trečiųjų šalių pretenzijų</w:t>
        </w:r>
        <w:r>
          <w:tab/>
        </w:r>
        <w:r>
          <w:fldChar w:fldCharType="begin"/>
        </w:r>
        <w:r>
          <w:instrText xml:space="preserve"> PAGEREF _Toc449306822 \h </w:instrText>
        </w:r>
        <w:r>
          <w:fldChar w:fldCharType="separate"/>
        </w:r>
        <w:r>
          <w:t>96</w:t>
        </w:r>
        <w:r>
          <w:fldChar w:fldCharType="end"/>
        </w:r>
      </w:hyperlink>
    </w:p>
    <w:p w:rsidR="0086306A" w:rsidRDefault="0086306A">
      <w:pPr>
        <w:pStyle w:val="TOC2"/>
        <w:rPr>
          <w:rFonts w:eastAsiaTheme="minorEastAsia"/>
          <w:smallCaps w:val="0"/>
          <w:sz w:val="22"/>
        </w:rPr>
      </w:pPr>
      <w:hyperlink w:anchor="_Toc449306823" w:history="1">
        <w:r w:rsidRPr="00054406">
          <w:rPr>
            <w:rStyle w:val="Hyperlink"/>
          </w:rPr>
          <w:t>Atsakomybės ribojimas</w:t>
        </w:r>
        <w:r>
          <w:tab/>
        </w:r>
        <w:r>
          <w:fldChar w:fldCharType="begin"/>
        </w:r>
        <w:r>
          <w:instrText xml:space="preserve"> PAGEREF _Toc449306823 \h </w:instrText>
        </w:r>
        <w:r>
          <w:fldChar w:fldCharType="separate"/>
        </w:r>
        <w:r>
          <w:t>96</w:t>
        </w:r>
        <w:r>
          <w:fldChar w:fldCharType="end"/>
        </w:r>
      </w:hyperlink>
    </w:p>
    <w:p w:rsidR="0086306A" w:rsidRDefault="0086306A">
      <w:pPr>
        <w:pStyle w:val="TOC2"/>
        <w:rPr>
          <w:rFonts w:eastAsiaTheme="minorEastAsia"/>
          <w:smallCaps w:val="0"/>
          <w:sz w:val="22"/>
        </w:rPr>
      </w:pPr>
      <w:hyperlink w:anchor="_Toc449306824" w:history="1">
        <w:r w:rsidRPr="00054406">
          <w:rPr>
            <w:rStyle w:val="Hyperlink"/>
          </w:rPr>
          <w:t>JAV eksporto kontrolės įstatymai</w:t>
        </w:r>
        <w:r>
          <w:tab/>
        </w:r>
        <w:r>
          <w:fldChar w:fldCharType="begin"/>
        </w:r>
        <w:r>
          <w:instrText xml:space="preserve"> PAGEREF _Toc449306824 \h </w:instrText>
        </w:r>
        <w:r>
          <w:fldChar w:fldCharType="separate"/>
        </w:r>
        <w:r>
          <w:t>96</w:t>
        </w:r>
        <w:r>
          <w:fldChar w:fldCharType="end"/>
        </w:r>
      </w:hyperlink>
    </w:p>
    <w:p w:rsidR="0086306A" w:rsidRDefault="0086306A">
      <w:pPr>
        <w:pStyle w:val="TOC2"/>
        <w:rPr>
          <w:rFonts w:eastAsiaTheme="minorEastAsia"/>
          <w:smallCaps w:val="0"/>
          <w:sz w:val="22"/>
        </w:rPr>
      </w:pPr>
      <w:hyperlink w:anchor="_Toc449306825" w:history="1">
        <w:r w:rsidRPr="00054406">
          <w:rPr>
            <w:rStyle w:val="Hyperlink"/>
          </w:rPr>
          <w:t>Diagnostikos informacijos rinkimas</w:t>
        </w:r>
        <w:r>
          <w:tab/>
        </w:r>
        <w:r>
          <w:fldChar w:fldCharType="begin"/>
        </w:r>
        <w:r>
          <w:instrText xml:space="preserve"> PAGEREF _Toc449306825 \h </w:instrText>
        </w:r>
        <w:r>
          <w:fldChar w:fldCharType="separate"/>
        </w:r>
        <w:r>
          <w:t>96</w:t>
        </w:r>
        <w:r>
          <w:fldChar w:fldCharType="end"/>
        </w:r>
      </w:hyperlink>
    </w:p>
    <w:p w:rsidR="0086306A" w:rsidRDefault="0086306A">
      <w:pPr>
        <w:pStyle w:val="TOC2"/>
        <w:rPr>
          <w:rFonts w:eastAsiaTheme="minorEastAsia"/>
          <w:smallCaps w:val="0"/>
          <w:sz w:val="22"/>
        </w:rPr>
      </w:pPr>
      <w:hyperlink w:anchor="_Toc449306826" w:history="1">
        <w:r w:rsidRPr="00054406">
          <w:rPr>
            <w:rStyle w:val="Hyperlink"/>
          </w:rPr>
          <w:t>Valstybinės institucijos naudojimas</w:t>
        </w:r>
        <w:r>
          <w:tab/>
        </w:r>
        <w:r>
          <w:fldChar w:fldCharType="begin"/>
        </w:r>
        <w:r>
          <w:instrText xml:space="preserve"> PAGEREF _Toc449306826 \h </w:instrText>
        </w:r>
        <w:r>
          <w:fldChar w:fldCharType="separate"/>
        </w:r>
        <w:r>
          <w:t>96</w:t>
        </w:r>
        <w:r>
          <w:fldChar w:fldCharType="end"/>
        </w:r>
      </w:hyperlink>
    </w:p>
    <w:p w:rsidR="0086306A" w:rsidRDefault="0086306A">
      <w:pPr>
        <w:pStyle w:val="TOC1"/>
        <w:rPr>
          <w:rFonts w:eastAsiaTheme="minorEastAsia"/>
          <w:b w:val="0"/>
          <w:caps w:val="0"/>
          <w:noProof/>
          <w:sz w:val="22"/>
          <w:szCs w:val="22"/>
        </w:rPr>
      </w:pPr>
      <w:hyperlink w:anchor="_Toc449306827" w:history="1">
        <w:r w:rsidRPr="00054406">
          <w:rPr>
            <w:rStyle w:val="Hyperlink"/>
            <w:noProof/>
          </w:rPr>
          <w:t>Rodyklė</w:t>
        </w:r>
        <w:r>
          <w:rPr>
            <w:noProof/>
          </w:rPr>
          <w:tab/>
        </w:r>
        <w:r>
          <w:rPr>
            <w:noProof/>
          </w:rPr>
          <w:fldChar w:fldCharType="begin"/>
        </w:r>
        <w:r>
          <w:rPr>
            <w:noProof/>
          </w:rPr>
          <w:instrText xml:space="preserve"> PAGEREF _Toc449306827 \h </w:instrText>
        </w:r>
        <w:r>
          <w:rPr>
            <w:noProof/>
          </w:rPr>
        </w:r>
        <w:r>
          <w:rPr>
            <w:noProof/>
          </w:rPr>
          <w:fldChar w:fldCharType="separate"/>
        </w:r>
        <w:r>
          <w:rPr>
            <w:noProof/>
          </w:rPr>
          <w:t>97</w:t>
        </w:r>
        <w:r>
          <w:rPr>
            <w:noProof/>
          </w:rPr>
          <w:fldChar w:fldCharType="end"/>
        </w:r>
      </w:hyperlink>
    </w:p>
    <w:p w:rsidR="00B71D1E" w:rsidRDefault="00EB375F">
      <w:pPr>
        <w:pStyle w:val="ProductList-Body"/>
        <w:sectPr w:rsidR="00B71D1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71D1E" w:rsidRDefault="00B71D1E">
      <w:pPr>
        <w:pStyle w:val="ProductList-Body"/>
      </w:pPr>
    </w:p>
    <w:p w:rsidR="00B71D1E" w:rsidRDefault="00B71D1E">
      <w:pPr>
        <w:sectPr w:rsidR="00B71D1E">
          <w:headerReference w:type="default" r:id="rId20"/>
          <w:footerReference w:type="default" r:id="rId21"/>
          <w:type w:val="continuous"/>
          <w:pgSz w:w="12240" w:h="15840" w:code="1"/>
          <w:pgMar w:top="1170" w:right="720" w:bottom="720" w:left="720" w:header="432" w:footer="288" w:gutter="0"/>
          <w:cols w:space="360"/>
        </w:sectPr>
      </w:pPr>
    </w:p>
    <w:p w:rsidR="00B71D1E" w:rsidRDefault="00EB375F">
      <w:pPr>
        <w:pStyle w:val="ProductList-SectionHeading"/>
        <w:pageBreakBefore/>
        <w:outlineLvl w:val="0"/>
      </w:pPr>
      <w:bookmarkStart w:id="2" w:name="_Sec531"/>
      <w:bookmarkEnd w:id="1"/>
      <w:r>
        <w:lastRenderedPageBreak/>
        <w:t>Įvadas</w:t>
      </w:r>
      <w:r>
        <w:fldChar w:fldCharType="begin"/>
      </w:r>
      <w:r>
        <w:instrText xml:space="preserve"> T</w:instrText>
      </w:r>
      <w:r>
        <w:instrText>C "</w:instrText>
      </w:r>
      <w:bookmarkStart w:id="3" w:name="_Toc449306729"/>
      <w:r>
        <w:instrText>Įvadas</w:instrText>
      </w:r>
      <w:bookmarkEnd w:id="3"/>
      <w:r>
        <w:instrText>" \l 1</w:instrText>
      </w:r>
      <w:r>
        <w:fldChar w:fldCharType="end"/>
      </w:r>
    </w:p>
    <w:p w:rsidR="00B71D1E" w:rsidRDefault="00B71D1E">
      <w:pPr>
        <w:pStyle w:val="ProductList-Body"/>
      </w:pPr>
    </w:p>
    <w:p w:rsidR="00B71D1E" w:rsidRDefault="00EB375F">
      <w:pPr>
        <w:pStyle w:val="ProductList-Offering1Heading"/>
        <w:outlineLvl w:val="1"/>
      </w:pPr>
      <w:bookmarkStart w:id="4" w:name="_Sec532"/>
      <w:r>
        <w:t>Apie šį dokumentą</w:t>
      </w:r>
      <w:bookmarkEnd w:id="4"/>
      <w:r>
        <w:fldChar w:fldCharType="begin"/>
      </w:r>
      <w:r>
        <w:instrText xml:space="preserve"> TC "</w:instrText>
      </w:r>
      <w:bookmarkStart w:id="5" w:name="_Toc449306730"/>
      <w:r>
        <w:instrText>Apie šį dokumentą</w:instrText>
      </w:r>
      <w:bookmarkEnd w:id="5"/>
      <w:r>
        <w:instrText>" \l 2</w:instrText>
      </w:r>
      <w:r>
        <w:fldChar w:fldCharType="end"/>
      </w:r>
    </w:p>
    <w:p w:rsidR="00B71D1E" w:rsidRDefault="00EB375F">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w:t>
      </w:r>
      <w:r>
        <w:t>sąlygų skyrius. Produktų naudojimo sąlygose nurodyta, kurie Produktai ir Profesionalios paslaugos teikiami dalyvaujant „Microsoft</w:t>
      </w:r>
      <w:proofErr w:type="gramStart"/>
      <w:r>
        <w:t>“ bendrojo</w:t>
      </w:r>
      <w:proofErr w:type="gramEnd"/>
      <w:r>
        <w:t xml:space="preserve"> licencijavimo programose (anksčiau ši informacija būdavo pateikta Produktų sąrašo dokumente), taip pat išdėstytos Pr</w:t>
      </w:r>
      <w:r>
        <w:t xml:space="preserve">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B71D1E" w:rsidRDefault="00B71D1E">
      <w:pPr>
        <w:pStyle w:val="ProductList-Body"/>
      </w:pPr>
    </w:p>
    <w:p w:rsidR="00B71D1E" w:rsidRDefault="00EB375F">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w:t>
      </w:r>
      <w:r>
        <w:t xml:space="preserve">s. Ankstesnes Produktų naudojimo sąlygų versijas, taip pat ankstesnes Produktų sąrašo ir PUR dokumentų versijas galima rasti adresu </w:t>
      </w:r>
      <w:hyperlink r:id="rId23">
        <w:r>
          <w:rPr>
            <w:color w:val="00467F"/>
            <w:u w:val="single"/>
          </w:rPr>
          <w:t>http://go.microsoft.com/?linkid=9839207</w:t>
        </w:r>
      </w:hyperlink>
      <w:r>
        <w:t>. Informacija apie nebetei</w:t>
      </w:r>
      <w:r>
        <w:t>kiamus „Microsoft</w:t>
      </w:r>
      <w:proofErr w:type="gramStart"/>
      <w:r>
        <w:t>“ produktus</w:t>
      </w:r>
      <w:proofErr w:type="gramEnd"/>
      <w:r>
        <w:t xml:space="preserve"> ir paslaugas pateikiama adresu </w:t>
      </w:r>
      <w:hyperlink r:id="rId24">
        <w:r>
          <w:rPr>
            <w:color w:val="00467F"/>
            <w:u w:val="single"/>
          </w:rPr>
          <w:t>http://www.microsoftvolumelicensing.com</w:t>
        </w:r>
      </w:hyperlink>
      <w:r>
        <w:t>. Informacijos apie regione siūlomus „Microsoft</w:t>
      </w:r>
      <w:proofErr w:type="gramStart"/>
      <w:r>
        <w:t>“ produktus</w:t>
      </w:r>
      <w:proofErr w:type="gramEnd"/>
      <w:r>
        <w:t xml:space="preserve"> ir Profesionalias paslaugas klientai tu</w:t>
      </w:r>
      <w:r>
        <w:t>ri teirautis vietinio pardavėjo arba „Microsoft“ klientų vadybininko.</w:t>
      </w:r>
    </w:p>
    <w:p w:rsidR="00B71D1E" w:rsidRDefault="00EB375F">
      <w:pPr>
        <w:pStyle w:val="ProductList-Offering1Heading"/>
        <w:outlineLvl w:val="1"/>
      </w:pPr>
      <w:bookmarkStart w:id="6" w:name="_Sec533"/>
      <w:r>
        <w:t>Šio dokumento turinys</w:t>
      </w:r>
      <w:bookmarkEnd w:id="6"/>
      <w:r>
        <w:fldChar w:fldCharType="begin"/>
      </w:r>
      <w:r>
        <w:instrText xml:space="preserve"> TC "</w:instrText>
      </w:r>
      <w:bookmarkStart w:id="7" w:name="_Toc449306731"/>
      <w:r>
        <w:instrText>Šio dokumento turinys</w:instrText>
      </w:r>
      <w:bookmarkEnd w:id="7"/>
      <w:r>
        <w:instrText>" \l 2</w:instrText>
      </w:r>
      <w:r>
        <w:fldChar w:fldCharType="end"/>
      </w:r>
    </w:p>
    <w:p w:rsidR="00B71D1E" w:rsidRDefault="00EB375F">
      <w:pPr>
        <w:pStyle w:val="ProductList-Body"/>
      </w:pPr>
      <w:r>
        <w:t>Produktų naudojimo sąlygas sudaro toliau nurodyti skyriai.</w:t>
      </w:r>
    </w:p>
    <w:p w:rsidR="00B71D1E" w:rsidRDefault="00EB375F" w:rsidP="0086306A">
      <w:pPr>
        <w:pStyle w:val="ProductList-Bullet"/>
        <w:numPr>
          <w:ilvl w:val="0"/>
          <w:numId w:val="3"/>
        </w:numPr>
      </w:pPr>
      <w:hyperlink w:anchor="_Sec531">
        <w:r>
          <w:rPr>
            <w:color w:val="00467F"/>
            <w:u w:val="single"/>
          </w:rPr>
          <w:t>Įvadas</w:t>
        </w:r>
      </w:hyperlink>
      <w:r>
        <w:t>, kuriame pateiktas naujausių keiti</w:t>
      </w:r>
      <w:r>
        <w:t xml:space="preserve">mų sąrašas. </w:t>
      </w:r>
    </w:p>
    <w:p w:rsidR="00B71D1E" w:rsidRDefault="00EB375F" w:rsidP="0086306A">
      <w:pPr>
        <w:pStyle w:val="ProductList-Bullet"/>
        <w:numPr>
          <w:ilvl w:val="0"/>
          <w:numId w:val="3"/>
        </w:numPr>
      </w:pPr>
      <w:hyperlink w:anchor="_Sec536">
        <w:r>
          <w:rPr>
            <w:color w:val="00467F"/>
            <w:u w:val="single"/>
          </w:rPr>
          <w:t>Licencijos sąlygos</w:t>
        </w:r>
      </w:hyperlink>
      <w:r>
        <w:t xml:space="preserve"> – pateiktos Universaliosios licencijos sąlygos ir Licencijavimo modelio sąlygos, taikomos Programinės įrangos produktams. </w:t>
      </w:r>
    </w:p>
    <w:p w:rsidR="00B71D1E" w:rsidRDefault="00EB375F" w:rsidP="0086306A">
      <w:pPr>
        <w:pStyle w:val="ProductList-Bullet"/>
        <w:numPr>
          <w:ilvl w:val="0"/>
          <w:numId w:val="3"/>
        </w:numPr>
      </w:pPr>
      <w:hyperlink w:anchor="_Sec547">
        <w:r>
          <w:rPr>
            <w:color w:val="00467F"/>
            <w:u w:val="single"/>
          </w:rPr>
          <w:t>Programinės įrangos produktai</w:t>
        </w:r>
      </w:hyperlink>
      <w:r>
        <w:t xml:space="preserve"> – pateikti </w:t>
      </w:r>
      <w:r>
        <w:t xml:space="preserve">visi Programinės įrangos produktų aprašai. </w:t>
      </w:r>
    </w:p>
    <w:p w:rsidR="00B71D1E" w:rsidRDefault="00EB375F" w:rsidP="0086306A">
      <w:pPr>
        <w:pStyle w:val="ProductList-Bullet"/>
        <w:numPr>
          <w:ilvl w:val="0"/>
          <w:numId w:val="3"/>
        </w:numPr>
      </w:pPr>
      <w:hyperlink w:anchor="_Sec548">
        <w:r>
          <w:rPr>
            <w:color w:val="00467F"/>
            <w:u w:val="single"/>
          </w:rPr>
          <w:t>Internete teikiamų paslaugų produktai</w:t>
        </w:r>
      </w:hyperlink>
      <w:r>
        <w:t xml:space="preserve"> – pateikti visų Internete teikiamų paslaugų produktų aprašai. </w:t>
      </w:r>
    </w:p>
    <w:p w:rsidR="00B71D1E" w:rsidRDefault="00EB375F" w:rsidP="0086306A">
      <w:pPr>
        <w:pStyle w:val="ProductList-Bullet"/>
        <w:numPr>
          <w:ilvl w:val="0"/>
          <w:numId w:val="3"/>
        </w:numPr>
      </w:pPr>
      <w:hyperlink w:anchor="_Sec549">
        <w:r>
          <w:rPr>
            <w:color w:val="00467F"/>
            <w:u w:val="single"/>
          </w:rPr>
          <w:t>Sąvokų žodynas</w:t>
        </w:r>
      </w:hyperlink>
      <w:r>
        <w:t>, kuriame apibrėžti terminai „Atribut</w:t>
      </w:r>
      <w:r>
        <w:t xml:space="preserve">ai“, „Langelių reikšmės“, „Stulpelių antraštės“ ir kiti Produktų naudojimo sąlygose didžiąja raide rašomi terminai. </w:t>
      </w:r>
    </w:p>
    <w:p w:rsidR="00B71D1E" w:rsidRDefault="00EB375F" w:rsidP="0086306A">
      <w:pPr>
        <w:pStyle w:val="ProductList-Bullet"/>
        <w:numPr>
          <w:ilvl w:val="0"/>
          <w:numId w:val="3"/>
        </w:numPr>
      </w:pPr>
      <w:r>
        <w:t xml:space="preserve">Pridedami toliau nurodyti priedai. </w:t>
      </w:r>
    </w:p>
    <w:p w:rsidR="00B71D1E" w:rsidRDefault="00EB375F" w:rsidP="0086306A">
      <w:pPr>
        <w:pStyle w:val="ProductList-Bullet"/>
        <w:numPr>
          <w:ilvl w:val="1"/>
          <w:numId w:val="3"/>
        </w:numPr>
      </w:pPr>
      <w:hyperlink w:anchor="_Sec591">
        <w:r>
          <w:rPr>
            <w:color w:val="00467F"/>
            <w:u w:val="single"/>
          </w:rPr>
          <w:t>A priedo lentelė „KPL / ML atitinkančios licencijos“</w:t>
        </w:r>
      </w:hyperlink>
      <w:r>
        <w:t xml:space="preserve"> – nurodyti KPL paket</w:t>
      </w:r>
      <w:r>
        <w:t xml:space="preserve">ai ir Internete teikiamų paslaugų prenumeratos Licencijos, suteikiančios prieigą prie Serverio produktų. </w:t>
      </w:r>
    </w:p>
    <w:p w:rsidR="00B71D1E" w:rsidRDefault="00EB375F" w:rsidP="0086306A">
      <w:pPr>
        <w:pStyle w:val="ProductList-Bullet"/>
        <w:numPr>
          <w:ilvl w:val="1"/>
          <w:numId w:val="3"/>
        </w:numPr>
      </w:pPr>
      <w:hyperlink w:anchor="_Sec564">
        <w:r>
          <w:rPr>
            <w:color w:val="00467F"/>
            <w:u w:val="single"/>
          </w:rPr>
          <w:t>B priedas „Programinės įrangos naujumo garantija“</w:t>
        </w:r>
      </w:hyperlink>
      <w:r>
        <w:t xml:space="preserve"> – aprašytos SA įsigijimo taisyklės ir papildomos privilegijos, suteiki</w:t>
      </w:r>
      <w:r>
        <w:t xml:space="preserve">amos SA klientams. </w:t>
      </w:r>
    </w:p>
    <w:p w:rsidR="00B71D1E" w:rsidRDefault="00EB375F" w:rsidP="0086306A">
      <w:pPr>
        <w:pStyle w:val="ProductList-Bullet"/>
        <w:numPr>
          <w:ilvl w:val="1"/>
          <w:numId w:val="3"/>
        </w:numPr>
      </w:pPr>
      <w:hyperlink w:anchor="_Sec562">
        <w:r>
          <w:rPr>
            <w:color w:val="00467F"/>
            <w:u w:val="single"/>
          </w:rPr>
          <w:t>C priedas „Profesionalios paslaugos“</w:t>
        </w:r>
      </w:hyperlink>
      <w:r>
        <w:t xml:space="preserve"> – nurodytos Profesionalios paslaugos, teikiamos naudojantis „Microsoft</w:t>
      </w:r>
      <w:proofErr w:type="gramStart"/>
      <w:r>
        <w:t>“ bendrojo</w:t>
      </w:r>
      <w:proofErr w:type="gramEnd"/>
      <w:r>
        <w:t xml:space="preserve"> licencijavimo programomis. </w:t>
      </w:r>
    </w:p>
    <w:p w:rsidR="00B71D1E" w:rsidRDefault="00EB375F" w:rsidP="0086306A">
      <w:pPr>
        <w:pStyle w:val="ProductList-Bullet"/>
        <w:numPr>
          <w:ilvl w:val="1"/>
          <w:numId w:val="3"/>
        </w:numPr>
      </w:pPr>
      <w:hyperlink w:anchor="_Sec563">
        <w:r>
          <w:rPr>
            <w:color w:val="00467F"/>
            <w:u w:val="single"/>
          </w:rPr>
          <w:t>D priedas „Papildomos programos sutarties sąlygos“</w:t>
        </w:r>
      </w:hyperlink>
      <w:r>
        <w:t xml:space="preserve"> – pateiktos papildomos „Microsoft</w:t>
      </w:r>
      <w:proofErr w:type="gramStart"/>
      <w:r>
        <w:t>“ bendrojo</w:t>
      </w:r>
      <w:proofErr w:type="gramEnd"/>
      <w:r>
        <w:t xml:space="preserve"> licencijavimo programų sutarčių sąlygos. </w:t>
      </w:r>
    </w:p>
    <w:p w:rsidR="00B71D1E" w:rsidRDefault="00EB375F" w:rsidP="0086306A">
      <w:pPr>
        <w:pStyle w:val="ProductList-Bullet"/>
        <w:numPr>
          <w:ilvl w:val="1"/>
          <w:numId w:val="3"/>
        </w:numPr>
      </w:pPr>
      <w:hyperlink w:anchor="_Sec572">
        <w:r>
          <w:rPr>
            <w:color w:val="00467F"/>
            <w:u w:val="single"/>
          </w:rPr>
          <w:t>E priedas „Reklaminiai produktų pasiūlymai“</w:t>
        </w:r>
      </w:hyperlink>
      <w:r>
        <w:t xml:space="preserve"> – pateikti Produktų reklaminiai pasiūlymai, k</w:t>
      </w:r>
      <w:r>
        <w:t xml:space="preserve">urių nėra Kainoraštyje. </w:t>
      </w:r>
    </w:p>
    <w:p w:rsidR="00B71D1E" w:rsidRDefault="00EB375F" w:rsidP="0086306A">
      <w:pPr>
        <w:pStyle w:val="ProductList-Bullet"/>
        <w:numPr>
          <w:ilvl w:val="1"/>
          <w:numId w:val="3"/>
        </w:numPr>
      </w:pPr>
      <w:hyperlink w:anchor="_Sec899">
        <w:r>
          <w:rPr>
            <w:color w:val="00467F"/>
            <w:u w:val="single"/>
          </w:rPr>
          <w:t>F priedas – Saugyklos masyvo sąlygos</w:t>
        </w:r>
      </w:hyperlink>
      <w:r>
        <w:t xml:space="preserve"> – pateiktos papildomos Saugyklos masyvo įrenginių sąlygos.</w:t>
      </w:r>
    </w:p>
    <w:p w:rsidR="00B71D1E" w:rsidRDefault="00EB375F" w:rsidP="0086306A">
      <w:pPr>
        <w:pStyle w:val="ProductList-Bullet"/>
        <w:numPr>
          <w:ilvl w:val="0"/>
          <w:numId w:val="3"/>
        </w:numPr>
      </w:pPr>
      <w:hyperlink w:anchor="_Sec844">
        <w:r>
          <w:rPr>
            <w:color w:val="00467F"/>
            <w:u w:val="single"/>
          </w:rPr>
          <w:t>Rodyklė</w:t>
        </w:r>
      </w:hyperlink>
      <w:r>
        <w:t>, t. y. visų Produktų naudojimo sąlygose paminėtų Produktų sąrašas s</w:t>
      </w:r>
      <w:r>
        <w:t>u nuorodomis į puslapius, kuriuose jie paminėti.</w:t>
      </w:r>
    </w:p>
    <w:p w:rsidR="00B71D1E" w:rsidRDefault="00EB375F">
      <w:pPr>
        <w:pStyle w:val="ProductList-Offering1Heading"/>
        <w:outlineLvl w:val="1"/>
      </w:pPr>
      <w:bookmarkStart w:id="8" w:name="_Sec534"/>
      <w:r>
        <w:t>Produkto aprašo struktūra</w:t>
      </w:r>
      <w:bookmarkEnd w:id="8"/>
      <w:r>
        <w:fldChar w:fldCharType="begin"/>
      </w:r>
      <w:r>
        <w:instrText xml:space="preserve"> TC "</w:instrText>
      </w:r>
      <w:bookmarkStart w:id="9" w:name="_Toc449306732"/>
      <w:r>
        <w:instrText>Produkto aprašo struktūra</w:instrText>
      </w:r>
      <w:bookmarkEnd w:id="9"/>
      <w:r>
        <w:instrText>" \l 2</w:instrText>
      </w:r>
      <w:r>
        <w:fldChar w:fldCharType="end"/>
      </w:r>
    </w:p>
    <w:p w:rsidR="00B71D1E" w:rsidRDefault="00EB375F">
      <w:pPr>
        <w:pStyle w:val="ProductList-Body"/>
      </w:pPr>
      <w:r>
        <w:t>Kiekvieną Programinės įrangos produkto aprašą sudaro keturi skyriai: „Programos pasiekiamumas“, „Informacija apie produktą“, „Naudojimo teisės“</w:t>
      </w:r>
      <w:r>
        <w:t xml:space="preserve"> ir „Programinės įrangos naujumo garantija“.</w:t>
      </w:r>
    </w:p>
    <w:p w:rsidR="00B71D1E" w:rsidRDefault="00EB375F">
      <w:pPr>
        <w:pStyle w:val="ProductList-Body"/>
      </w:pPr>
      <w:r>
        <w:t>Kiekvieną Internete teikiamų paslaugų produkto aprašą sudaro du skyriai: „Programos pasiekiamumas</w:t>
      </w:r>
      <w:proofErr w:type="gramStart"/>
      <w:r>
        <w:t>“ ir</w:t>
      </w:r>
      <w:proofErr w:type="gramEnd"/>
      <w:r>
        <w:t xml:space="preserve"> „Informacija apie produktą“.</w:t>
      </w:r>
    </w:p>
    <w:p w:rsidR="00B71D1E" w:rsidRDefault="00B71D1E">
      <w:pPr>
        <w:pStyle w:val="ProductList-Body"/>
      </w:pPr>
    </w:p>
    <w:p w:rsidR="00B71D1E" w:rsidRDefault="00EB375F">
      <w:pPr>
        <w:pStyle w:val="ProductList-Body"/>
      </w:pPr>
      <w:r>
        <w:rPr>
          <w:b/>
          <w:color w:val="00188F"/>
        </w:rPr>
        <w:t xml:space="preserve">1. Programos pasiekiamumas </w:t>
      </w:r>
      <w:r>
        <w:t>– šiame skyriuje nurodomas kiekvieno Produkto pasiūl</w:t>
      </w:r>
      <w:r>
        <w:t>ymo tipas, taškų skaičius (jei taikoma) ir pasiekiamumas per bendrojo licencijavimo programas.</w:t>
      </w:r>
    </w:p>
    <w:p w:rsidR="00B71D1E" w:rsidRDefault="00EB375F">
      <w:pPr>
        <w:pStyle w:val="ProductList-Body"/>
      </w:pPr>
      <w:r>
        <w:rPr>
          <w:noProof/>
        </w:rPr>
        <w:drawing>
          <wp:inline distT="0" distB="0" distL="0" distR="0">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B71D1E" w:rsidRDefault="00B71D1E">
      <w:pPr>
        <w:pStyle w:val="ProductList-Body"/>
      </w:pPr>
    </w:p>
    <w:p w:rsidR="00B71D1E" w:rsidRDefault="00EB375F">
      <w:pPr>
        <w:pStyle w:val="ProductList-Body"/>
      </w:pPr>
      <w:r>
        <w:rPr>
          <w:b/>
          <w:color w:val="00188F"/>
        </w:rPr>
        <w:t xml:space="preserve">2. Informacija apie produktą </w:t>
      </w:r>
      <w:r>
        <w:t xml:space="preserve">– šiame skyriuje pateikiama papildomos informacijos apie Produkto įsigijimą, </w:t>
      </w:r>
      <w:proofErr w:type="gramStart"/>
      <w:r>
        <w:t>pvz.,</w:t>
      </w:r>
      <w:proofErr w:type="gramEnd"/>
      <w:r>
        <w:t xml:space="preserve"> būtinosios įsigijimo sąlygos, ankstesnės versi</w:t>
      </w:r>
      <w:r>
        <w:t>jos ir taikytinas Produktų telkinys.</w:t>
      </w:r>
    </w:p>
    <w:p w:rsidR="00B71D1E" w:rsidRDefault="00EB375F">
      <w:pPr>
        <w:pStyle w:val="ProductList-Body"/>
      </w:pPr>
      <w:r>
        <w:rPr>
          <w:noProof/>
        </w:rPr>
        <w:lastRenderedPageBreak/>
        <w:drawing>
          <wp:inline distT="0" distB="0" distL="0" distR="0">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B71D1E" w:rsidRDefault="00B71D1E">
      <w:pPr>
        <w:pStyle w:val="ProductList-Body"/>
      </w:pPr>
    </w:p>
    <w:p w:rsidR="00B71D1E" w:rsidRDefault="00EB375F">
      <w:pPr>
        <w:pStyle w:val="ProductList-Body"/>
      </w:pPr>
      <w:r>
        <w:rPr>
          <w:b/>
          <w:color w:val="00188F"/>
        </w:rPr>
        <w:t xml:space="preserve">3. Naudojimo teisės </w:t>
      </w:r>
      <w:r>
        <w:t xml:space="preserve">– šiame skyriuje pateikiamos kiekvieno Programinės įrangos produkto Licencijos sąlygos, įskaitant Universaliąsias licencijos sąlygas, </w:t>
      </w:r>
      <w:proofErr w:type="gramStart"/>
      <w:r>
        <w:t>taikytiną</w:t>
      </w:r>
      <w:proofErr w:type="gramEnd"/>
      <w:r>
        <w:t xml:space="preserve"> Licencijavimo modelį ir visas Konkretaus produkto licencijos sąlygas. Kliento bendrojo licencijavimo sutartyje p</w:t>
      </w:r>
      <w:r>
        <w:t>ateiktos nuorodos į Produktų naudojimo teises yra nuorodos į sąlygas, pateiktas kiekvieno Programinės įrangos produkto aprašo skyriuje „Naudojimo teisės“. Internete teikiamų paslaugų sąlygos pateiktos OST.</w:t>
      </w:r>
    </w:p>
    <w:p w:rsidR="00B71D1E" w:rsidRDefault="00EB375F">
      <w:pPr>
        <w:pStyle w:val="ProductList-Body"/>
      </w:pPr>
      <w:r>
        <w:rPr>
          <w:noProof/>
        </w:rPr>
        <w:drawing>
          <wp:inline distT="0" distB="0" distL="0" distR="0">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B71D1E" w:rsidRDefault="00B71D1E">
      <w:pPr>
        <w:pStyle w:val="ProductList-Body"/>
      </w:pPr>
    </w:p>
    <w:p w:rsidR="00B71D1E" w:rsidRDefault="00EB375F">
      <w:pPr>
        <w:pStyle w:val="ProductList-Body"/>
      </w:pPr>
      <w:r>
        <w:rPr>
          <w:b/>
          <w:color w:val="00188F"/>
        </w:rPr>
        <w:t xml:space="preserve">4. Programinės įrangos naujumo garantija </w:t>
      </w:r>
      <w:r>
        <w:t>– šiam</w:t>
      </w:r>
      <w:r>
        <w:t>e skyriuje nurodomos su Programinės įrangos naujumo garantijos apsauga susijusios sąlygos.</w:t>
      </w:r>
    </w:p>
    <w:p w:rsidR="00B71D1E" w:rsidRDefault="00EB375F">
      <w:pPr>
        <w:pStyle w:val="ProductList-Body"/>
      </w:pPr>
      <w:r>
        <w:rPr>
          <w:noProof/>
        </w:rPr>
        <w:drawing>
          <wp:inline distT="0" distB="0" distL="0" distR="0">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B71D1E" w:rsidRDefault="00EB375F">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49306733"/>
      <w:r>
        <w:instrText>Paaiškinimai ir šio dokumento keitimų suvestinė</w:instrText>
      </w:r>
      <w:bookmarkEnd w:id="11"/>
      <w:r>
        <w:instrText>" \l 2</w:instrText>
      </w:r>
      <w:r>
        <w:fldChar w:fldCharType="end"/>
      </w:r>
    </w:p>
    <w:p w:rsidR="00B71D1E" w:rsidRDefault="00EB375F">
      <w:pPr>
        <w:pStyle w:val="ProductList-Body"/>
      </w:pPr>
      <w:r>
        <w:t xml:space="preserve">Toliau nurodyta, </w:t>
      </w:r>
      <w:proofErr w:type="gramStart"/>
      <w:r>
        <w:t>ko</w:t>
      </w:r>
      <w:proofErr w:type="gramEnd"/>
      <w:r>
        <w:t xml:space="preserve"> pastaruoju metu į Produktų naudojim</w:t>
      </w:r>
      <w:r>
        <w:t>o sąlygas įtraukta, kas iš jų pašalinta ir kas jose pakeista. Taip pat, atsižvelgiant į klientų klausimus, pateikta „Microsoft</w:t>
      </w:r>
      <w:proofErr w:type="gramStart"/>
      <w:r>
        <w:t>“ strategijos</w:t>
      </w:r>
      <w:proofErr w:type="gramEnd"/>
      <w:r>
        <w:t xml:space="preserve"> nuostatų paaiškinimų.</w:t>
      </w:r>
    </w:p>
    <w:tbl>
      <w:tblPr>
        <w:tblStyle w:val="PURTable"/>
        <w:tblW w:w="0" w:type="dxa"/>
        <w:tblLook w:val="04A0" w:firstRow="1" w:lastRow="0" w:firstColumn="1" w:lastColumn="0" w:noHBand="0" w:noVBand="1"/>
      </w:tblPr>
      <w:tblGrid>
        <w:gridCol w:w="5395"/>
        <w:gridCol w:w="5395"/>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Pašalinta informacija</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„Project Server 2013“</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w:t>
            </w:r>
            <w:r>
              <w:t>ject Server 2016“ KPL</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„Project Server 2013“ KPL</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„SharePoint Server 2013“</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„SharePoint Server 2016“ standartinė KPL</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„SharePoint Server 2013“ standartinė KPL</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„SharePoint Server 2016“ korporatyvinė KPL</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„SharePoint Server 2013“ korporatyvinė KPL</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Online“ papildomi portalo puslapio rodiniai</w:t>
            </w:r>
          </w:p>
        </w:tc>
        <w:tc>
          <w:tcPr>
            <w:tcW w:w="612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Online Field Service“ (vartotojo PL)</w:t>
            </w:r>
          </w:p>
        </w:tc>
        <w:tc>
          <w:tcPr>
            <w:tcW w:w="612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Online“ portalas (priedo PL)</w:t>
            </w:r>
          </w:p>
        </w:tc>
        <w:tc>
          <w:tcPr>
            <w:tcW w:w="612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365 Education E5“ (vartotojo PL)</w:t>
            </w:r>
          </w:p>
        </w:tc>
        <w:tc>
          <w:tcPr>
            <w:tcW w:w="612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365 Education E5“ priedas (vartotojo PL)</w:t>
            </w:r>
          </w:p>
        </w:tc>
        <w:tc>
          <w:tcPr>
            <w:tcW w:w="612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365 Education E5“ be PSTN priedo (vartotojo PL)</w:t>
            </w:r>
          </w:p>
        </w:tc>
        <w:tc>
          <w:tcPr>
            <w:tcW w:w="612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2"/>
      </w:pPr>
      <w:r>
        <w:t>Licencijavimo modelio sąlygos</w:t>
      </w:r>
    </w:p>
    <w:p w:rsidR="00B71D1E" w:rsidRDefault="00EB375F">
      <w:pPr>
        <w:pStyle w:val="ProductList-Body"/>
      </w:pPr>
      <w:hyperlink w:anchor="_Sec546">
        <w:r>
          <w:rPr>
            <w:color w:val="00467F"/>
            <w:u w:val="single"/>
          </w:rPr>
          <w:t>Kūrėjo įrankiai</w:t>
        </w:r>
      </w:hyperlink>
      <w:r>
        <w:t>: pateiktas atnaujinimas siekiant paaiškinti, kad internete teikiamomis paslaugomis, pasiekiamomis naudojant MSDN prenumeratą, negalima naudotis Gamybos aplinkoje.</w:t>
      </w:r>
    </w:p>
    <w:p w:rsidR="00B71D1E" w:rsidRDefault="00B71D1E">
      <w:pPr>
        <w:pStyle w:val="ProductList-Body"/>
      </w:pPr>
    </w:p>
    <w:p w:rsidR="00B71D1E" w:rsidRDefault="00EB375F">
      <w:pPr>
        <w:pStyle w:val="ProductList-ClauseHeading"/>
        <w:outlineLvl w:val="2"/>
      </w:pPr>
      <w:r>
        <w:lastRenderedPageBreak/>
        <w:t>Programinė įranga</w:t>
      </w:r>
    </w:p>
    <w:p w:rsidR="00B71D1E" w:rsidRDefault="00EB375F">
      <w:pPr>
        <w:pStyle w:val="ProductList-Body"/>
      </w:pPr>
      <w:hyperlink w:anchor="_Sec883">
        <w:r>
          <w:rPr>
            <w:color w:val="00467F"/>
            <w:u w:val="single"/>
          </w:rPr>
          <w:t>„R Server“</w:t>
        </w:r>
      </w:hyperlink>
      <w:r>
        <w:t xml:space="preserve">: atnaujinta Programinės įrangos </w:t>
      </w:r>
      <w:r>
        <w:t>naujumo garantijos atributų lentelė nurodant, kad „R Server</w:t>
      </w:r>
      <w:proofErr w:type="gramStart"/>
      <w:r>
        <w:t>“ produktai</w:t>
      </w:r>
      <w:proofErr w:type="gramEnd"/>
      <w:r>
        <w:t xml:space="preserve"> teikia Licencijos mobilumo ir Nuosavų išteklių nuomos galimybes.</w:t>
      </w:r>
    </w:p>
    <w:p w:rsidR="00B71D1E" w:rsidRDefault="00EB375F">
      <w:pPr>
        <w:pStyle w:val="ProductList-Body"/>
      </w:pPr>
      <w:hyperlink r:id="rId29">
        <w:r>
          <w:rPr>
            <w:color w:val="00467F"/>
            <w:u w:val="single"/>
          </w:rPr>
          <w:t>„SQL Server“</w:t>
        </w:r>
      </w:hyperlink>
      <w:r>
        <w:t>: „HDInsigth Server</w:t>
      </w:r>
      <w:proofErr w:type="gramStart"/>
      <w:r>
        <w:t>“ pašalintas</w:t>
      </w:r>
      <w:proofErr w:type="gramEnd"/>
      <w:r>
        <w:t xml:space="preserve"> iš „SQL Server Parallel Data Warehouse“ </w:t>
      </w:r>
      <w:r>
        <w:t>papildomos programinės įrangos sąrašo.</w:t>
      </w:r>
    </w:p>
    <w:p w:rsidR="00B71D1E" w:rsidRDefault="00EB375F">
      <w:pPr>
        <w:pStyle w:val="ProductList-Body"/>
      </w:pPr>
      <w:r>
        <w:t>„System Center“: atnaujintos „SQL Server“ technologijos teisės, taikomos „System Center Server“, „System Center Client Management Suite“ ir „System Center Configuration Manager“, kad būtų galima naudoti daugiau nei vi</w:t>
      </w:r>
      <w:r>
        <w:t>eną „SQL Server“ egzempliorių Klientui naudojant „System Center“.</w:t>
      </w:r>
    </w:p>
    <w:p w:rsidR="00B71D1E" w:rsidRDefault="00EB375F">
      <w:pPr>
        <w:pStyle w:val="ProductList-Body"/>
      </w:pPr>
      <w:hyperlink w:anchor="_Sec650">
        <w:r>
          <w:rPr>
            <w:color w:val="00467F"/>
            <w:u w:val="single"/>
          </w:rPr>
          <w:t>„Visual Studio Team Foundation Server“</w:t>
        </w:r>
      </w:hyperlink>
      <w:r>
        <w:t>: atnaujintos „SQL Server“ technologijos teisės, kad būtų galima naudoti daugiau nei vieną „SQL Server“ egzempliorių Klien</w:t>
      </w:r>
      <w:r>
        <w:t>tui naudojant „Visual Studio Team Foundation Server“.</w:t>
      </w:r>
    </w:p>
    <w:p w:rsidR="00B71D1E" w:rsidRDefault="00B71D1E">
      <w:pPr>
        <w:pStyle w:val="ProductList-Body"/>
      </w:pPr>
    </w:p>
    <w:p w:rsidR="00B71D1E" w:rsidRDefault="00EB375F">
      <w:pPr>
        <w:pStyle w:val="ProductList-ClauseHeading"/>
        <w:outlineLvl w:val="2"/>
      </w:pPr>
      <w:r>
        <w:t>Internete teikiamos paslaugos</w:t>
      </w:r>
    </w:p>
    <w:p w:rsidR="00B71D1E" w:rsidRDefault="00EB375F">
      <w:pPr>
        <w:pStyle w:val="ProductList-Body"/>
      </w:pPr>
      <w:hyperlink w:anchor="_Sec632">
        <w:r>
          <w:rPr>
            <w:color w:val="00467F"/>
            <w:u w:val="single"/>
          </w:rPr>
          <w:t>„Office 365“ paslaugos</w:t>
        </w:r>
      </w:hyperlink>
      <w:r>
        <w:t>: atnaujinta Informacijos apie produktą atributų lentelė, susijusi su „Office 365“ apsaugotosios kliento saugyklos, „Of</w:t>
      </w:r>
      <w:r>
        <w:t>fice 365 Delve“ analizės ir „Office 365“ išplėstinio el. duomenų aptikimo paslaugomis, nurodant, kad šioms paslaugoms taikomos Galimybės mažinti ir Galimybės tikslinti sąlygos.</w:t>
      </w:r>
    </w:p>
    <w:p w:rsidR="00B71D1E" w:rsidRDefault="00B71D1E">
      <w:pPr>
        <w:pStyle w:val="ProductList-Body"/>
      </w:pPr>
    </w:p>
    <w:p w:rsidR="00B71D1E" w:rsidRDefault="00EB375F">
      <w:pPr>
        <w:pStyle w:val="ProductList-ClauseHeading"/>
        <w:outlineLvl w:val="2"/>
      </w:pPr>
      <w:r>
        <w:t>B priedas – Programinės įrangos naujumo garantija</w:t>
      </w:r>
    </w:p>
    <w:p w:rsidR="00B71D1E" w:rsidRDefault="00EB375F">
      <w:pPr>
        <w:pStyle w:val="ProductList-Body"/>
      </w:pPr>
      <w:hyperlink w:anchor="_Sec579">
        <w:r>
          <w:rPr>
            <w:color w:val="00467F"/>
            <w:u w:val="single"/>
          </w:rPr>
          <w:t>„Office Online“</w:t>
        </w:r>
      </w:hyperlink>
      <w:r>
        <w:t>: „Office Online Server</w:t>
      </w:r>
      <w:proofErr w:type="gramStart"/>
      <w:r>
        <w:t>“ įtrauktas</w:t>
      </w:r>
      <w:proofErr w:type="gramEnd"/>
      <w:r>
        <w:t xml:space="preserve"> į „Office Online“ programinės įrangos naujumo garantijos privilegijų sąrašą.</w:t>
      </w:r>
    </w:p>
    <w:p w:rsidR="00B71D1E" w:rsidRDefault="00EB375F">
      <w:pPr>
        <w:pStyle w:val="ProductList-Body"/>
      </w:pPr>
      <w:r>
        <w:t>Mokymo kuponai: Demonstraciniai seansai pašalinti iš Mokymo kuponų programinės įrangos naujumo garantijos privilegijų.</w:t>
      </w:r>
    </w:p>
    <w:p w:rsidR="00B71D1E" w:rsidRDefault="00B71D1E">
      <w:pPr>
        <w:pStyle w:val="ProductList-Body"/>
      </w:pP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B71D1E">
      <w:pPr>
        <w:sectPr w:rsidR="00B71D1E">
          <w:headerReference w:type="default" r:id="rId30"/>
          <w:footerReference w:type="default" r:id="rId31"/>
          <w:type w:val="continuous"/>
          <w:pgSz w:w="12240" w:h="15840" w:code="1"/>
          <w:pgMar w:top="1170" w:right="720" w:bottom="720" w:left="720" w:header="432" w:footer="288" w:gutter="0"/>
          <w:cols w:space="360"/>
        </w:sectPr>
      </w:pPr>
    </w:p>
    <w:p w:rsidR="00B71D1E" w:rsidRDefault="00EB375F">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449306734"/>
      <w:r>
        <w:instrText>Licencijos sąlygos</w:instrText>
      </w:r>
      <w:bookmarkEnd w:id="13"/>
      <w:r>
        <w:instrText>" \l 1</w:instrText>
      </w:r>
      <w:r>
        <w:fldChar w:fldCharType="end"/>
      </w:r>
    </w:p>
    <w:p w:rsidR="00B71D1E" w:rsidRDefault="00EB375F">
      <w:pPr>
        <w:pStyle w:val="ProductList-Body"/>
      </w:pPr>
      <w:r>
        <w:t>Visos Kliento bendrojo licencijavimo sutartyje pateiktos nuorodos į Produktų naudojimo teises nurodo sąlygas, nurodytas kiekvieno Produkto aprašo skyriuje „Naudojimo te</w:t>
      </w:r>
      <w:r>
        <w:t>isės“. Kiekvienam Produktui taikomos Universaliosios licencijos sąlygos, taikytinos Licencijavimo modelio sąlygos ir visos Produkto apraše nurodytos Konkretaus produkto licencijos sąlygos.</w:t>
      </w:r>
    </w:p>
    <w:p w:rsidR="00B71D1E" w:rsidRDefault="00B71D1E">
      <w:pPr>
        <w:pStyle w:val="ProductList-Body"/>
      </w:pPr>
    </w:p>
    <w:p w:rsidR="00B71D1E" w:rsidRDefault="00EB375F">
      <w:pPr>
        <w:pStyle w:val="ProductList-Body"/>
      </w:pPr>
      <w:r>
        <w:t xml:space="preserve">Internete teikiamų paslaugų atveju Kliento bendrojo licencijavimo </w:t>
      </w:r>
      <w:r>
        <w:t>sutartyje pateiktos nuorodos į Produktų naudojimo teises yra nuorodos į OST. Jei programinės įrangos Produktas apima programinę įrangą ir internete teikiamas paslaugas, internete teikiamoms paslaugoms taikomos OST sąlygos, o visai programinei įrangai taiko</w:t>
      </w:r>
      <w:r>
        <w:t>mos šios Licencijos sąlygos.</w:t>
      </w:r>
    </w:p>
    <w:p w:rsidR="00B71D1E" w:rsidRDefault="00EB375F">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49306735"/>
      <w:r>
        <w:instrText>Universaliosios licencijos sąlygos</w:instrText>
      </w:r>
      <w:bookmarkEnd w:id="15"/>
      <w:r>
        <w:instrText>" \l 2</w:instrText>
      </w:r>
      <w:r>
        <w:fldChar w:fldCharType="end"/>
      </w:r>
    </w:p>
    <w:p w:rsidR="00B71D1E" w:rsidRDefault="00EB375F">
      <w:pPr>
        <w:pStyle w:val="ProductList-Body"/>
      </w:pPr>
      <w:r>
        <w:t>Universaliosios licencijos sąlygos taikomos visiems programinės įrangos Produktams, licencijuotiems pagal „Microsoft</w:t>
      </w:r>
      <w:proofErr w:type="gramStart"/>
      <w:r>
        <w:t>“ bendrojo</w:t>
      </w:r>
      <w:proofErr w:type="gramEnd"/>
      <w:r>
        <w:t xml:space="preserve"> licencijavimo prog</w:t>
      </w:r>
      <w:r>
        <w:t>ramą (nebent Licencijavimo modelio sąlygose ir (arba) Konkretaus produkto licencijos sąlygose būtų nurodyta kitaip).</w:t>
      </w:r>
    </w:p>
    <w:p w:rsidR="00B71D1E" w:rsidRDefault="00B71D1E">
      <w:pPr>
        <w:pStyle w:val="ProductList-Body"/>
      </w:pPr>
    </w:p>
    <w:p w:rsidR="00B71D1E" w:rsidRDefault="00EB375F">
      <w:pPr>
        <w:pStyle w:val="ProductList-ClauseHeading"/>
        <w:outlineLvl w:val="2"/>
      </w:pPr>
      <w:r>
        <w:t>1. Apibrėžtys</w:t>
      </w:r>
    </w:p>
    <w:p w:rsidR="00B71D1E" w:rsidRDefault="00EB375F">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w:t>
      </w:r>
      <w:r>
        <w:t>os Kliento bendrojo licencijavimo sutartyje.</w:t>
      </w:r>
    </w:p>
    <w:p w:rsidR="00B71D1E" w:rsidRDefault="00B71D1E">
      <w:pPr>
        <w:pStyle w:val="ProductList-Body"/>
      </w:pPr>
    </w:p>
    <w:p w:rsidR="00B71D1E" w:rsidRDefault="00EB375F">
      <w:pPr>
        <w:pStyle w:val="ProductList-ClauseHeading"/>
        <w:outlineLvl w:val="2"/>
      </w:pPr>
      <w:r>
        <w:t>2. Kliento naudojimo teisės</w:t>
      </w:r>
    </w:p>
    <w:p w:rsidR="00B71D1E" w:rsidRDefault="00EB375F">
      <w:pPr>
        <w:pStyle w:val="ProductList-Body"/>
      </w:pPr>
      <w:r>
        <w:t>Jei Klientas laikosi bendrojo licencijavimo sutarties sąlygų, programinę įrangą jis gali naudoti taip, kaip aiškiai leidžiama pagal Produktų naudojimo sąlygas. Klientui būtina turėti</w:t>
      </w:r>
      <w:r>
        <w:t xml:space="preserve">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B71D1E" w:rsidRDefault="00B71D1E">
      <w:pPr>
        <w:pStyle w:val="ProductList-Body"/>
      </w:pPr>
    </w:p>
    <w:p w:rsidR="00B71D1E" w:rsidRDefault="00EB375F">
      <w:pPr>
        <w:pStyle w:val="ProductList-ClauseHeading"/>
        <w:outlineLvl w:val="2"/>
      </w:pPr>
      <w:r>
        <w:t xml:space="preserve">3. Teisės naudoti kitas </w:t>
      </w:r>
      <w:r>
        <w:t>versijas ir ankstesnius leidimus</w:t>
      </w:r>
    </w:p>
    <w:p w:rsidR="00B71D1E" w:rsidRDefault="00EB375F">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w:instrText>
      </w:r>
      <w:r>
        <w:instrText xml:space="preserve">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w:instrText>
      </w:r>
      <w:r>
        <w:instrText xml:space="preserve">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w:t>
      </w:r>
      <w:r>
        <w:t>oja licencijuotai versijai taikomos naudojimo teisės. Ankstesnių versijų ir leidimų licencijos neatitinka Produkto licencijavimo reikalavimų.</w:t>
      </w:r>
    </w:p>
    <w:p w:rsidR="00B71D1E" w:rsidRDefault="00B71D1E">
      <w:pPr>
        <w:pStyle w:val="ProductList-Body"/>
      </w:pPr>
    </w:p>
    <w:p w:rsidR="00B71D1E" w:rsidRDefault="00EB375F">
      <w:pPr>
        <w:pStyle w:val="ProductList-ClauseHeading"/>
        <w:outlineLvl w:val="2"/>
      </w:pPr>
      <w:r>
        <w:t>4. Trečiosios šalies programinė įranga</w:t>
      </w:r>
    </w:p>
    <w:p w:rsidR="00B71D1E" w:rsidRDefault="00EB375F">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w:t>
      </w:r>
      <w:r>
        <w:t>s. Programinėje įrangoje gali būti ir trečiųjų šalių atvirojo kodo programų, kurių licencijas „Microsoft“, o ne trečioji šalis, Klientui suteikia pagal „Microsoft</w:t>
      </w:r>
      <w:proofErr w:type="gramStart"/>
      <w:r>
        <w:t>“ licencijos</w:t>
      </w:r>
      <w:proofErr w:type="gramEnd"/>
      <w:r>
        <w:t xml:space="preserve"> sąlygas.</w:t>
      </w:r>
    </w:p>
    <w:p w:rsidR="00B71D1E" w:rsidRDefault="00B71D1E">
      <w:pPr>
        <w:pStyle w:val="ProductList-Body"/>
      </w:pPr>
    </w:p>
    <w:p w:rsidR="00B71D1E" w:rsidRDefault="00EB375F">
      <w:pPr>
        <w:pStyle w:val="ProductList-ClauseHeading"/>
        <w:outlineLvl w:val="2"/>
      </w:pPr>
      <w:r>
        <w:t>5. Išankstinis kodas, naujinimai arba papildomos programos ir papildomo</w:t>
      </w:r>
      <w:r>
        <w:t>s funkcijos</w:t>
      </w:r>
    </w:p>
    <w:p w:rsidR="00B71D1E" w:rsidRDefault="00EB375F">
      <w:pPr>
        <w:pStyle w:val="ProductList-Body"/>
      </w:pPr>
      <w:r>
        <w:t>„Microsoft</w:t>
      </w:r>
      <w:proofErr w:type="gramStart"/>
      <w:r>
        <w:t>“ gali</w:t>
      </w:r>
      <w:proofErr w:type="gramEnd"/>
      <w:r>
        <w:t xml:space="preserve"> pasiūlyti Produktų naujinimų arba papildomų programų. Klientas gali naudoti Produktų naujinimus ir papildomas programas, išankstinius kodus, papildomas funkcijas ir pasirenkamąsias Produktų priedų paslaugas, vykdydamas konkreči</w:t>
      </w:r>
      <w:r>
        <w:t xml:space="preserve">as jiems taikomas sąlygas (jei tokios yra). </w:t>
      </w:r>
      <w:proofErr w:type="gramStart"/>
      <w:r>
        <w:t>kai</w:t>
      </w:r>
      <w:proofErr w:type="gramEnd"/>
      <w:r>
        <w:t xml:space="preserve"> kuriuos Produktus būtina automatiškai atnaujinti, kaip parašyta Konkretaus produkto licencijos sąlygose.</w:t>
      </w:r>
    </w:p>
    <w:p w:rsidR="00B71D1E" w:rsidRDefault="00B71D1E">
      <w:pPr>
        <w:pStyle w:val="ProductList-Body"/>
      </w:pPr>
    </w:p>
    <w:p w:rsidR="00B71D1E" w:rsidRDefault="00EB375F">
      <w:pPr>
        <w:pStyle w:val="ProductList-ClauseHeading"/>
        <w:outlineLvl w:val="2"/>
      </w:pPr>
      <w:r>
        <w:t>6. Apribojimai</w:t>
      </w:r>
    </w:p>
    <w:p w:rsidR="00B71D1E" w:rsidRDefault="00EB375F">
      <w:pPr>
        <w:pStyle w:val="ProductList-Body"/>
      </w:pPr>
      <w:r>
        <w:t>Klientas negali (ir neturi tokią teisę suteikiančios licencijos) naudoti Produktų siekd</w:t>
      </w:r>
      <w:r>
        <w:t>amas trečiosioms šalims suteikti išteklių nuomos komerciniais pagrindais paslaugas, apeiti kokius nors techninius Produktų apribojimus arba nepaisyti Produkto dokumentacijoje nurodytų draudimų, taip pat atskirti programinę įrangą ir pagal vieną Licenciją n</w:t>
      </w:r>
      <w:r>
        <w:t xml:space="preserve">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w:t>
      </w:r>
      <w:r>
        <w:t>t jei OSE priklauso tai pačiai fizinei aparatūros sistemai), nebent „Microsoft“ aiškiai suteiktų tokį leidimą. Prieigos prie bet kurio įrenginio programinės įrangos teisės nesuteikia Klientui jokios teisės taikyti „Microsoft“ patentus arba kitą „Microsoft“</w:t>
      </w:r>
      <w:r>
        <w:t xml:space="preserve"> intelektinę nuosavybę tam įrenginiui arba bet kuriai kitai programinei įrangai arba įrenginiams.</w:t>
      </w:r>
    </w:p>
    <w:p w:rsidR="00B71D1E" w:rsidRDefault="00B71D1E">
      <w:pPr>
        <w:pStyle w:val="ProductList-Body"/>
      </w:pPr>
    </w:p>
    <w:p w:rsidR="00B71D1E" w:rsidRDefault="00EB375F">
      <w:pPr>
        <w:pStyle w:val="ProductList-ClauseHeading"/>
        <w:outlineLvl w:val="2"/>
      </w:pPr>
      <w:r>
        <w:t>7. Programinės įrangos naujumo garantija</w:t>
      </w:r>
    </w:p>
    <w:p w:rsidR="00B71D1E" w:rsidRDefault="00EB375F">
      <w:pPr>
        <w:pStyle w:val="ProductList-Body"/>
      </w:pPr>
      <w:r>
        <w:t xml:space="preserve">SA apsauga gali suteikti Klientui papildomų naudojimo teisių. Šių papildomų teisių netenkama pasibaigus su </w:t>
      </w:r>
      <w:r>
        <w:fldChar w:fldCharType="begin"/>
      </w:r>
      <w:r>
        <w:instrText xml:space="preserve"> AutoText</w:instrText>
      </w:r>
      <w:r>
        <w:instrText xml:space="preserve">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B71D1E" w:rsidRDefault="00B71D1E">
      <w:pPr>
        <w:pStyle w:val="ProductList-Body"/>
      </w:pPr>
    </w:p>
    <w:p w:rsidR="00B71D1E" w:rsidRDefault="00EB375F">
      <w:pPr>
        <w:pStyle w:val="ProductList-ClauseHeading"/>
        <w:outlineLvl w:val="2"/>
      </w:pPr>
      <w:r>
        <w:t>8. Programinės įrangos valdymas naudojantis trečiųjų šal</w:t>
      </w:r>
      <w:r>
        <w:t>ių paslaugomis</w:t>
      </w:r>
    </w:p>
    <w:p w:rsidR="00B71D1E" w:rsidRDefault="00EB375F">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w:t>
      </w:r>
      <w:r>
        <w:t xml:space="preserve">, kuriuos kasdien </w:t>
      </w:r>
      <w:proofErr w:type="gramStart"/>
      <w:r>
        <w:t>valdo</w:t>
      </w:r>
      <w:proofErr w:type="gramEnd"/>
      <w:r>
        <w:t xml:space="preserve"> ir kontroliuoja trečiosios šalys, su sąlyga, kad visi tokie Serveriai ir kiti įrenginiai būtų skirti tik Klientui. Klientas atsako už visų bendrojo licencijavimo sutartyje numatytų įsipareigojimų vykdymą, neatsižvelgiant į fizinę ap</w:t>
      </w:r>
      <w:r>
        <w:t>aratūros, kurioje naudojama programinė įranga, vietą.</w:t>
      </w:r>
    </w:p>
    <w:p w:rsidR="00B71D1E" w:rsidRDefault="00B71D1E">
      <w:pPr>
        <w:pStyle w:val="ProductList-Body"/>
      </w:pPr>
    </w:p>
    <w:p w:rsidR="00B71D1E" w:rsidRDefault="00EB375F">
      <w:pPr>
        <w:pStyle w:val="ProductList-ClauseHeading"/>
        <w:outlineLvl w:val="2"/>
      </w:pPr>
      <w:r>
        <w:t>9. Licencijos priskyrimas ir perleidimas</w:t>
      </w:r>
    </w:p>
    <w:p w:rsidR="00B71D1E" w:rsidRDefault="00EB375F">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w:instrText>
      </w:r>
      <w:r>
        <w:instrText xml:space="preserve">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w:instrText>
      </w:r>
      <w:r>
        <w:instrText xml:space="preserve">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w:instrText>
      </w:r>
      <w:r>
        <w:instrText xml:space="preserve">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w:instrText>
      </w:r>
      <w:r>
        <w:instrText xml:space="preserve">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w:t>
      </w:r>
      <w:r>
        <w:t xml:space="preserve">renginio arba užblokuoti prieigą iš to įrenginio arba </w:t>
      </w:r>
      <w:r>
        <w:lastRenderedPageBreak/>
        <w:t xml:space="preserve">ankstesnio vartotojo prieigą prie </w:t>
      </w:r>
      <w:proofErr w:type="gramStart"/>
      <w:r>
        <w:t>jos</w:t>
      </w:r>
      <w:proofErr w:type="gramEnd"/>
      <w:r>
        <w:t xml:space="preserve">. SA apsauga ir visos Licencijos, kurios suteikiamos arba įsigyjamos kartu su SA apsauga, gali būti perleistos tik su esama priskirta </w:t>
      </w:r>
      <w:r>
        <w:fldChar w:fldCharType="begin"/>
      </w:r>
      <w:r>
        <w:instrText xml:space="preserve"> AutoTextList   \s NoStyle \t "</w:instrText>
      </w:r>
      <w:r>
        <w:instrText xml:space="preserve">Licencija yra teisė atsisiųsti, įdiegti, pasiekti ir naudoti Produktą." </w:instrText>
      </w:r>
      <w:r>
        <w:fldChar w:fldCharType="separate"/>
      </w:r>
      <w:r>
        <w:rPr>
          <w:color w:val="0563C1"/>
        </w:rPr>
        <w:t>Licencija</w:t>
      </w:r>
      <w:r>
        <w:fldChar w:fldCharType="end"/>
      </w:r>
      <w:r>
        <w:t>. Perleidžiant „Windows</w:t>
      </w:r>
      <w:proofErr w:type="gramStart"/>
      <w:r>
        <w:t>“ kompiuterio</w:t>
      </w:r>
      <w:proofErr w:type="gramEnd"/>
      <w:r>
        <w:t xml:space="preserve"> operacinės sistemos įrenginiams taikomas licencijas ir SA apsaugą taikomos kitos sąlygos, kaip nurodyta </w:t>
      </w:r>
      <w:hyperlink w:anchor="_Sec652">
        <w:r>
          <w:rPr>
            <w:color w:val="00467F"/>
            <w:u w:val="single"/>
          </w:rPr>
          <w:t>„</w:t>
        </w:r>
        <w:r>
          <w:rPr>
            <w:color w:val="00467F"/>
            <w:u w:val="single"/>
          </w:rPr>
          <w:t>Windows“ produktų apraše</w:t>
        </w:r>
      </w:hyperlink>
      <w:r>
        <w:t>.</w:t>
      </w:r>
    </w:p>
    <w:p w:rsidR="00B71D1E" w:rsidRDefault="00B71D1E">
      <w:pPr>
        <w:pStyle w:val="ProductList-Body"/>
      </w:pPr>
    </w:p>
    <w:p w:rsidR="00B71D1E" w:rsidRDefault="00EB375F">
      <w:pPr>
        <w:pStyle w:val="ProductList-ClauseHeading"/>
        <w:outlineLvl w:val="2"/>
      </w:pPr>
      <w:r>
        <w:t>10. Techninės priemonės</w:t>
      </w:r>
    </w:p>
    <w:p w:rsidR="00B71D1E" w:rsidRDefault="00EB375F">
      <w:pPr>
        <w:pStyle w:val="ProductList-Body"/>
      </w:pPr>
      <w:r>
        <w:t>„Microsoft“ gali naudoti technines priemones siekdama, kad būtų laikomasi sąlygų, kurios riboja Kliento tam tikrų Produkto versijų naudojimą, ir gali patikrinti, ar laikomasi sąlygų, kurios pateiktos Klien</w:t>
      </w:r>
      <w:r>
        <w:t>to bendrojo licencijavimo sutartyje. Kai kurie Produktai yra apsaugoti technologinėmis priemonėmis ir norint juos įdiegti arba pasiekti būtina aktyvinti arba patvirtinti, taip pat įvesti produkto kodą.</w:t>
      </w:r>
    </w:p>
    <w:p w:rsidR="00B71D1E" w:rsidRDefault="00B71D1E">
      <w:pPr>
        <w:pStyle w:val="ProductList-Body"/>
      </w:pPr>
    </w:p>
    <w:p w:rsidR="00B71D1E" w:rsidRDefault="00EB375F">
      <w:pPr>
        <w:pStyle w:val="ProductList-SubClauseHeading"/>
        <w:outlineLvl w:val="3"/>
      </w:pPr>
      <w:r>
        <w:t>10.1. Aktyvinimas ir patvirtinimas</w:t>
      </w:r>
    </w:p>
    <w:p w:rsidR="00B71D1E" w:rsidRDefault="00EB375F">
      <w:pPr>
        <w:pStyle w:val="ProductList-BodyIndented"/>
      </w:pPr>
      <w:r>
        <w:t>Sėkmingai aktyvinu</w:t>
      </w:r>
      <w:r>
        <w:t>s arba patvirtinus užtikrinamas tinkamas programinės įrangos Produkto įdiegimas, įrodoma, kad produkto kodas nepavogtas ir programinės įrangos patvirtinimo, licencijavimo arba aktyvinimo funkcijos nepakeistos. Jei programinė įranga nesuaktyvinama praėjus p</w:t>
      </w:r>
      <w:r>
        <w:t xml:space="preserve">rograminės įrangos Produkte nurodytam laikotarpiui, gali būti apribotos Kliento teisės </w:t>
      </w:r>
      <w:proofErr w:type="gramStart"/>
      <w:r>
        <w:t>ją</w:t>
      </w:r>
      <w:proofErr w:type="gramEnd"/>
      <w:r>
        <w:t xml:space="preserve"> naudoti. Klientui pagal licenciją nesuteikiama teisė toliau naudoti programinę įrangą, kurios nepavyko suaktyvinti. Visuose įrenginiuose, nesuaktyvintuose naudojantis</w:t>
      </w:r>
      <w:r>
        <w:t xml:space="preserve"> Raktų valdymo paslauga (KMS), būtina naudoti Daugkartinio aktyvinimo kodą (MAK). Išvengti aktyvinimo arba patikrinimo proceso Klientas negali.</w:t>
      </w:r>
    </w:p>
    <w:p w:rsidR="00B71D1E" w:rsidRDefault="00B71D1E">
      <w:pPr>
        <w:pStyle w:val="ProductList-BodyIndented"/>
      </w:pPr>
    </w:p>
    <w:p w:rsidR="00B71D1E" w:rsidRDefault="00EB375F">
      <w:pPr>
        <w:pStyle w:val="ProductList-SubClauseHeading"/>
        <w:outlineLvl w:val="3"/>
      </w:pPr>
      <w:r>
        <w:t>10.2. Produktų kodai</w:t>
      </w:r>
    </w:p>
    <w:p w:rsidR="00B71D1E" w:rsidRDefault="00EB375F">
      <w:pPr>
        <w:pStyle w:val="ProductList-BodyIndented"/>
      </w:pPr>
      <w:r>
        <w:t>Programinė įranga yra naudojama pagal licenciją, jei pateikiamas priskirtasis produkto kod</w:t>
      </w:r>
      <w:r>
        <w:t>as. Visi produktų kodai yra Konfidenciali „Microsoft</w:t>
      </w:r>
      <w:proofErr w:type="gramStart"/>
      <w:r>
        <w:t>“ informacija</w:t>
      </w:r>
      <w:proofErr w:type="gramEnd"/>
      <w:r>
        <w:t>. Nepaisant jokių Kliento bendrojo licencijavimo sutarties prieštaravimų, Klientas negali atskleisti produktų kodų trečiosioms šalims. Klientas negali suteikti nesaugios prieigos nekontroliuo</w:t>
      </w:r>
      <w:r>
        <w:t>jamu tinklu prie raktų valdymo paslaugos (KMS) kompiuterių. Neteisėto produktų arba KMS kodų naudojimo arba atskleidimo atveju „Microsoft</w:t>
      </w:r>
      <w:proofErr w:type="gramStart"/>
      <w:r>
        <w:t>“ gali</w:t>
      </w:r>
      <w:proofErr w:type="gramEnd"/>
      <w:r>
        <w:t xml:space="preserve"> uždrausti tolesnius aktyvinimo veiksmus, išjungti arba užblokuoti produktų kodus, kad jų nebūtų galima naudoti a</w:t>
      </w:r>
      <w:r>
        <w:t>ktyvinant arba tvirtinant, taip pat imtis kitų reikiamų veiksmų.</w:t>
      </w:r>
    </w:p>
    <w:p w:rsidR="00B71D1E" w:rsidRDefault="00B71D1E">
      <w:pPr>
        <w:pStyle w:val="ProductList-BodyIndented"/>
      </w:pPr>
    </w:p>
    <w:p w:rsidR="00B71D1E" w:rsidRDefault="00EB375F">
      <w:pPr>
        <w:pStyle w:val="ProductList-ClauseHeading"/>
        <w:outlineLvl w:val="2"/>
      </w:pPr>
      <w:r>
        <w:t>11. Pastabos</w:t>
      </w:r>
    </w:p>
    <w:p w:rsidR="00B71D1E" w:rsidRDefault="00EB375F">
      <w:pPr>
        <w:pStyle w:val="ProductList-Body"/>
      </w:pPr>
      <w:r>
        <w:t>Toliau išvardytos pastabos galioja, jei yra nurodytos konkretaus Produkto aprašo skyriuje „Naudojimo teisės“.</w:t>
      </w:r>
    </w:p>
    <w:p w:rsidR="00B71D1E" w:rsidRDefault="00B71D1E">
      <w:pPr>
        <w:pStyle w:val="ProductList-Body"/>
      </w:pPr>
    </w:p>
    <w:p w:rsidR="00B71D1E" w:rsidRDefault="00EB375F">
      <w:pPr>
        <w:pStyle w:val="ProductList-SubClauseHeading"/>
        <w:outlineLvl w:val="3"/>
      </w:pPr>
      <w:r>
        <w:t>11. 1 Internetu veikiančios funkcijos</w:t>
      </w:r>
    </w:p>
    <w:p w:rsidR="00B71D1E" w:rsidRDefault="00EB375F">
      <w:pPr>
        <w:pStyle w:val="ProductList-BodyIndented"/>
      </w:pPr>
      <w:r>
        <w:t xml:space="preserve">Į Programinės įrangos produktą gali būti įtraukta funkcijų, prisijungiančių prie interneto ir be papildomo pranešimo Klientui siunčiančių juo informaciją į „Microsoft“, su </w:t>
      </w:r>
      <w:proofErr w:type="gramStart"/>
      <w:r>
        <w:t>ja</w:t>
      </w:r>
      <w:proofErr w:type="gramEnd"/>
      <w:r>
        <w:t xml:space="preserve"> susijusių įmonių ir paslaugų teikėjų sistemas. Kaip ta informacija naudojama, paa</w:t>
      </w:r>
      <w:r>
        <w:t>iškinta privatumo nuostatose, pateikiamose su kiekvienu programinės įrangos Produktu.</w:t>
      </w:r>
    </w:p>
    <w:p w:rsidR="00B71D1E" w:rsidRDefault="00B71D1E">
      <w:pPr>
        <w:pStyle w:val="ProductList-BodyIndented"/>
      </w:pPr>
    </w:p>
    <w:p w:rsidR="00B71D1E" w:rsidRDefault="00EB375F">
      <w:pPr>
        <w:pStyle w:val="ProductList-SubClauseHeading"/>
        <w:outlineLvl w:val="3"/>
      </w:pPr>
      <w:r>
        <w:t>11.2. „Bing</w:t>
      </w:r>
      <w:proofErr w:type="gramStart"/>
      <w:r>
        <w:t>“ žemėlapiai</w:t>
      </w:r>
      <w:proofErr w:type="gramEnd"/>
    </w:p>
    <w:p w:rsidR="00B71D1E" w:rsidRDefault="00EB375F">
      <w:pPr>
        <w:pStyle w:val="ProductList-BodyIndented"/>
      </w:pPr>
      <w:r>
        <w:t>Produktas apima „Bing Maps</w:t>
      </w:r>
      <w:proofErr w:type="gramStart"/>
      <w:r>
        <w:t>“ naudojimą</w:t>
      </w:r>
      <w:proofErr w:type="gramEnd"/>
      <w:r>
        <w:t>. Bet koks turinys, pateiktas naudojant „Bing Maps“, įskaitant geokodus, gali būti naudojamas tik tame produ</w:t>
      </w:r>
      <w:r>
        <w:t>kte, per kurį šis turinys pateikiamas. Klientui naudojant „Bing</w:t>
      </w:r>
      <w:proofErr w:type="gramStart"/>
      <w:r>
        <w:t>“ žemėlapius</w:t>
      </w:r>
      <w:proofErr w:type="gramEnd"/>
      <w:r>
        <w:t xml:space="preserve"> galioja „Bing“ žemėlapių galutinio vartotojo naudojimo sąlygos, pateiktos adresu </w:t>
      </w:r>
      <w:hyperlink r:id="rId32">
        <w:r>
          <w:rPr>
            <w:color w:val="00467F"/>
            <w:u w:val="single"/>
          </w:rPr>
          <w:t>http://go.microsoft.com/?linkid=9710837</w:t>
        </w:r>
      </w:hyperlink>
      <w:r>
        <w:t>,</w:t>
      </w:r>
      <w:r>
        <w:t xml:space="preserve"> ir „Bing“ žemėlapių privatumo nuostatos, pateiktos adresu </w:t>
      </w:r>
      <w:hyperlink r:id="rId33">
        <w:r>
          <w:rPr>
            <w:color w:val="00467F"/>
            <w:u w:val="single"/>
          </w:rPr>
          <w:t>http://go.microsoft.com/fwlink/?LinkID=248686</w:t>
        </w:r>
      </w:hyperlink>
      <w:r>
        <w:t>.</w:t>
      </w:r>
    </w:p>
    <w:p w:rsidR="00B71D1E" w:rsidRDefault="00B71D1E">
      <w:pPr>
        <w:pStyle w:val="ProductList-BodyIndented"/>
      </w:pPr>
    </w:p>
    <w:p w:rsidR="00B71D1E" w:rsidRDefault="00EB375F">
      <w:pPr>
        <w:pStyle w:val="ProductList-SubClauseHeading"/>
        <w:outlineLvl w:val="3"/>
      </w:pPr>
      <w:r>
        <w:t>11.3. H.264/AVC, VC-1 ir MPEG-4 Part 2 vaizdo standartai</w:t>
      </w:r>
    </w:p>
    <w:p w:rsidR="00B71D1E" w:rsidRDefault="00EB375F">
      <w:pPr>
        <w:pStyle w:val="ProductList-BodyIndented"/>
      </w:pPr>
      <w:r>
        <w:t>Ši programinė įranga gali a</w:t>
      </w:r>
      <w:r>
        <w:t>pimti H.264/AVC, VC-1 ir „MPEG-4 Part 2</w:t>
      </w:r>
      <w:proofErr w:type="gramStart"/>
      <w:r>
        <w:t>“ vaizdo</w:t>
      </w:r>
      <w:proofErr w:type="gramEnd"/>
      <w:r>
        <w:t xml:space="preserve"> glaudinimo technologiją. MPEG LA, L.L.C. būtina tokia pastaba: ŠIS PRODUKTAS YRA LICENCIJUOTAS PAGAL AVC, VC-1, „MPEG-4 PART 2 VISUAL“ IR MPEG-2 VAIZDO ĮRAŠŲ PATENTŲ PAKETŲ LICENCIJAS IR SKIRTAS NAUDOTI ASMEN</w:t>
      </w:r>
      <w:r>
        <w:t>INIAIS IR NEKOMERCINIAIS VARTOTOJO TIKSLAIS, SIEKIANT i) UŽŠIFRUOTI VAIZDO ĮRAŠUS PAGAL PIRMIAU NURODYTUS STANDARTUS (VAIZDO STANDARTAI) IR (ARBA) ii) IŠŠIFRUOTI AVC, VC-1, „MPEG-4 PART 2“ ARBA MPEG-2 VAIZDO ĮRAŠUS, UŽŠIFRUOTUS VARTOTOJO ASMENINIAIS IR NEK</w:t>
      </w:r>
      <w:r>
        <w:t xml:space="preserve">OMERCINIAIS TIKSLAIS IR (ARBA) ĮSIGYTUS IŠ LICENCIJĄ TOKIUS VAIZDO ĮRAŠUS TIEKTI TURINČIO TIEKĖJO. LICENCIJA JOKIAM KITAM NAUDOJIMUI NESUTEIKIAMA IR NENUMATOMA. DAUGIAU INFORMACIJOS GALITE GAUTI IŠ „MPEG LA, L.L.C“. ŽR. </w:t>
      </w:r>
      <w:hyperlink r:id="rId34">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w:t>
      </w:r>
      <w:r>
        <w:t>s technologijas, turint tikslą platinti trečiosioms šalims.</w:t>
      </w:r>
    </w:p>
    <w:p w:rsidR="00B71D1E" w:rsidRDefault="00B71D1E">
      <w:pPr>
        <w:pStyle w:val="ProductList-BodyIndented"/>
      </w:pPr>
    </w:p>
    <w:p w:rsidR="00B71D1E" w:rsidRDefault="00EB375F">
      <w:pPr>
        <w:pStyle w:val="ProductList-ClauseHeading"/>
        <w:outlineLvl w:val="2"/>
      </w:pPr>
      <w:r>
        <w:t>12. Šrifto komponentai, vaizdai ir garsai</w:t>
      </w:r>
    </w:p>
    <w:p w:rsidR="00B71D1E" w:rsidRDefault="00EB375F">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w:instrText>
      </w:r>
      <w:r>
        <w:instrText xml:space="preserve">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w:t>
      </w:r>
      <w:r>
        <w:t xml:space="preserve">urinį gali naudoti į tą programinę įrangą įtrauktus arba </w:t>
      </w:r>
      <w:proofErr w:type="gramStart"/>
      <w:r>
        <w:t>jos</w:t>
      </w:r>
      <w:proofErr w:type="gramEnd"/>
      <w:r>
        <w:t xml:space="preserve"> įdiegtus šriftus. Šriftus į turinį Klientas gali įdėti tik taip, kaip leidžiama atsižvelgiant į šriftų įdėjimo apribojimus, ir laikinai atsisiuntęs juos į spausdintuvą arba kitą išvesties įrengin</w:t>
      </w:r>
      <w:r>
        <w:t>į išspausdinti turinį.</w:t>
      </w:r>
    </w:p>
    <w:p w:rsidR="00B71D1E" w:rsidRDefault="00B71D1E">
      <w:pPr>
        <w:pStyle w:val="ProductList-Body"/>
      </w:pPr>
    </w:p>
    <w:p w:rsidR="00B71D1E" w:rsidRDefault="00EB375F">
      <w:pPr>
        <w:pStyle w:val="ProductList-ClauseHeading"/>
        <w:outlineLvl w:val="2"/>
      </w:pPr>
      <w:r>
        <w:t>13. Įtrauktos technologijos</w:t>
      </w:r>
    </w:p>
    <w:p w:rsidR="00B71D1E" w:rsidRDefault="00EB375F">
      <w:pPr>
        <w:pStyle w:val="ProductList-Body"/>
      </w:pPr>
      <w:r>
        <w:t>Atsižvelgiant į atitinkamas licencijos sąlygas, nurodytas konkretaus Produkto aprašo skyriuje „Naudojimo teisės“, į Produktus gali būti įtraukta kitų „Microsoft</w:t>
      </w:r>
      <w:proofErr w:type="gramStart"/>
      <w:r>
        <w:t>“ technologijų</w:t>
      </w:r>
      <w:proofErr w:type="gramEnd"/>
      <w:r>
        <w:t xml:space="preserve"> komponentų. Jei Konkretaus pr</w:t>
      </w:r>
      <w:r>
        <w:t xml:space="preserve">odukto licencijos sąlygose atskirų naudojant šiuos komponentus galiojančių sąlygų nepateikiama, </w:t>
      </w:r>
      <w:proofErr w:type="gramStart"/>
      <w:r>
        <w:t>jos</w:t>
      </w:r>
      <w:proofErr w:type="gramEnd"/>
      <w:r>
        <w:t xml:space="preserve"> pateiktos atskirame Produkto įdiegties katalogo aplanke arba per vieningąją Produkto diegimo programą.</w:t>
      </w:r>
    </w:p>
    <w:p w:rsidR="00B71D1E" w:rsidRDefault="00B71D1E">
      <w:pPr>
        <w:pStyle w:val="ProductList-Body"/>
      </w:pPr>
    </w:p>
    <w:p w:rsidR="00B71D1E" w:rsidRDefault="00EB375F">
      <w:pPr>
        <w:pStyle w:val="ProductList-ClauseHeading"/>
        <w:outlineLvl w:val="2"/>
      </w:pPr>
      <w:r>
        <w:t>14. Vertinamasis testas</w:t>
      </w:r>
    </w:p>
    <w:p w:rsidR="00B71D1E" w:rsidRDefault="00EB375F">
      <w:pPr>
        <w:pStyle w:val="ProductList-Body"/>
      </w:pPr>
      <w:r>
        <w:t>Norėdamas atskleisti trečiaj</w:t>
      </w:r>
      <w:r>
        <w:t xml:space="preserve">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w:t>
      </w:r>
      <w:r>
        <w:t>tatus, Klientas turi iš anksto gauti rašytinį „Microsoft“ sutikimą. Tai netaikoma „Windows Server“.</w:t>
      </w:r>
    </w:p>
    <w:p w:rsidR="00B71D1E" w:rsidRDefault="00B71D1E">
      <w:pPr>
        <w:pStyle w:val="ProductList-Body"/>
      </w:pPr>
    </w:p>
    <w:p w:rsidR="00B71D1E" w:rsidRDefault="00EB375F">
      <w:pPr>
        <w:pStyle w:val="ProductList-ClauseHeading"/>
        <w:outlineLvl w:val="2"/>
      </w:pPr>
      <w:r>
        <w:lastRenderedPageBreak/>
        <w:t>15. Tankinimas</w:t>
      </w:r>
    </w:p>
    <w:p w:rsidR="00B71D1E" w:rsidRDefault="00EB375F">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B71D1E" w:rsidRDefault="00B71D1E">
      <w:pPr>
        <w:pStyle w:val="ProductList-Body"/>
      </w:pPr>
    </w:p>
    <w:p w:rsidR="00B71D1E" w:rsidRDefault="00EB375F">
      <w:pPr>
        <w:pStyle w:val="ProductList-ClauseHeading"/>
        <w:outlineLvl w:val="2"/>
      </w:pPr>
      <w:r>
        <w:t>16. Administravimo ir palaikymo teisės</w:t>
      </w:r>
    </w:p>
    <w:p w:rsidR="00B71D1E" w:rsidRDefault="00EB375F">
      <w:pPr>
        <w:pStyle w:val="ProductList-Body"/>
      </w:pPr>
      <w:r>
        <w:t xml:space="preserve">Klientas gali suteikti prieigą prie bet kurioje leistinoje </w:t>
      </w:r>
      <w:r>
        <w:fldChar w:fldCharType="begin"/>
      </w:r>
      <w:r>
        <w:instrText xml:space="preserve"> AutoTextList   \s N</w:instrText>
      </w:r>
      <w:r>
        <w:instrText xml:space="preserve">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w:t>
      </w:r>
      <w:r>
        <w:t xml:space="preserve">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w:instrText>
      </w:r>
      <w:r>
        <w:instrText xml:space="preserve">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w:instrText>
      </w:r>
      <w:r>
        <w:instrText xml:space="preserve">nys laikomas atskiru įrenginiu." </w:instrText>
      </w:r>
      <w:r>
        <w:fldChar w:fldCharType="separate"/>
      </w:r>
      <w:r>
        <w:rPr>
          <w:color w:val="0563C1"/>
        </w:rPr>
        <w:t>Licencijuotuosius įrenginius</w:t>
      </w:r>
      <w:r>
        <w:fldChar w:fldCharType="end"/>
      </w:r>
      <w:r>
        <w:t>, tikslais.</w:t>
      </w:r>
    </w:p>
    <w:p w:rsidR="00B71D1E" w:rsidRDefault="00B71D1E">
      <w:pPr>
        <w:pStyle w:val="ProductList-Body"/>
      </w:pPr>
    </w:p>
    <w:p w:rsidR="00B71D1E" w:rsidRDefault="00EB375F">
      <w:pPr>
        <w:pStyle w:val="ProductList-ClauseHeading"/>
        <w:outlineLvl w:val="2"/>
      </w:pPr>
      <w:r>
        <w:t>17. Platinimo kodas</w:t>
      </w:r>
    </w:p>
    <w:p w:rsidR="00B71D1E" w:rsidRDefault="00EB375F">
      <w:pPr>
        <w:pStyle w:val="ProductList-Body"/>
      </w:pPr>
      <w:r>
        <w:t xml:space="preserve">Į programinę įrangą gali būti įtrauktas kodas, kurį Klientui leidžiama platinti savo kuriamose programose, jei jis vykdo toliau nurodytas sąlygas. </w:t>
      </w:r>
    </w:p>
    <w:p w:rsidR="00B71D1E" w:rsidRDefault="00B71D1E">
      <w:pPr>
        <w:pStyle w:val="ProductList-Body"/>
      </w:pPr>
    </w:p>
    <w:p w:rsidR="00B71D1E" w:rsidRDefault="00EB375F">
      <w:pPr>
        <w:pStyle w:val="ProductList-SubClauseHeading"/>
        <w:outlineLvl w:val="3"/>
      </w:pPr>
      <w:r>
        <w:t xml:space="preserve">17.1. </w:t>
      </w:r>
      <w:r>
        <w:t>Teisė naudoti ir platinti</w:t>
      </w:r>
    </w:p>
    <w:p w:rsidR="00B71D1E" w:rsidRDefault="00EB375F">
      <w:pPr>
        <w:pStyle w:val="ProductList-BodyIndented"/>
      </w:pPr>
      <w:r>
        <w:t xml:space="preserve">Kodas ir toliau išvardyti tekstiniai failai yra „platinimo kodas“. </w:t>
      </w:r>
    </w:p>
    <w:p w:rsidR="00B71D1E" w:rsidRDefault="00EB375F" w:rsidP="0086306A">
      <w:pPr>
        <w:pStyle w:val="ProductList-Bullet"/>
        <w:numPr>
          <w:ilvl w:val="1"/>
          <w:numId w:val="4"/>
        </w:numPr>
      </w:pPr>
      <w:r>
        <w:t>Failai REDIST.TXT. Klientas gali kopijuoti ir platinkite objekto kodo formą, priklausančią kodui, nurodytam failuose REDIST.TXT ir OTHER-DIST.TXT, taip pat pažymė</w:t>
      </w:r>
      <w:r>
        <w:t>tam „Silverlight Libraries“, „Silverlight Client Libraries“ ir „Silverlight Server Libraries“.</w:t>
      </w:r>
    </w:p>
    <w:p w:rsidR="00B71D1E" w:rsidRDefault="00EB375F" w:rsidP="0086306A">
      <w:pPr>
        <w:pStyle w:val="ProductList-Bullet"/>
        <w:numPr>
          <w:ilvl w:val="1"/>
          <w:numId w:val="4"/>
        </w:numPr>
      </w:pPr>
      <w:r>
        <w:t>Kodų pavyzdžiai, šablonai ir stiliai: Klientas gali modifikuoti, kopijuoti ir platinti išeitinio ir objekto kodų formą, priklausančią kodui, pažymėtam žodžiais „</w:t>
      </w:r>
      <w:r>
        <w:t>sample“, „template“, „simple styles“ ir „sketch styles“.</w:t>
      </w:r>
    </w:p>
    <w:p w:rsidR="00B71D1E" w:rsidRDefault="00EB375F" w:rsidP="0086306A">
      <w:pPr>
        <w:pStyle w:val="ProductList-Bullet"/>
        <w:numPr>
          <w:ilvl w:val="1"/>
          <w:numId w:val="4"/>
        </w:numPr>
      </w:pPr>
      <w:r>
        <w:t xml:space="preserve">Trečiosios šalies platinimas. Savo programų platintojams Klientas gali leisti kopijuoti ir platinti Platinimo kodą kaip tokių programų </w:t>
      </w:r>
      <w:proofErr w:type="gramStart"/>
      <w:r>
        <w:t>dalį</w:t>
      </w:r>
      <w:proofErr w:type="gramEnd"/>
      <w:r>
        <w:t>.</w:t>
      </w:r>
    </w:p>
    <w:p w:rsidR="00B71D1E" w:rsidRDefault="00EB375F" w:rsidP="0086306A">
      <w:pPr>
        <w:pStyle w:val="ProductList-Bullet"/>
        <w:numPr>
          <w:ilvl w:val="1"/>
          <w:numId w:val="4"/>
        </w:numPr>
      </w:pPr>
      <w:r>
        <w:t>Vaizdų galerija. Kopijuoti ir platinti Vaizdų bibliotekoje</w:t>
      </w:r>
      <w:r>
        <w:t xml:space="preserve"> esančius vaizdus, grafiką ir animacijos elementus Klientas gali taip, kaip paaiškinta programinės įrangos dokumentacijoje.</w:t>
      </w:r>
    </w:p>
    <w:p w:rsidR="00B71D1E" w:rsidRDefault="00B71D1E">
      <w:pPr>
        <w:pStyle w:val="ProductList-BodyIndented"/>
      </w:pPr>
    </w:p>
    <w:p w:rsidR="00B71D1E" w:rsidRDefault="00EB375F">
      <w:pPr>
        <w:pStyle w:val="ProductList-SubClauseHeading"/>
        <w:outlineLvl w:val="3"/>
      </w:pPr>
      <w:r>
        <w:t>17.2. Platinant keliami reikalavimai</w:t>
      </w:r>
    </w:p>
    <w:p w:rsidR="00B71D1E" w:rsidRDefault="00EB375F">
      <w:pPr>
        <w:pStyle w:val="ProductList-BodyIndented"/>
      </w:pPr>
      <w:r>
        <w:t>Platindamas bet kurį Platinimo kodą Klientas turi:</w:t>
      </w:r>
    </w:p>
    <w:p w:rsidR="00B71D1E" w:rsidRDefault="00EB375F" w:rsidP="0086306A">
      <w:pPr>
        <w:pStyle w:val="ProductList-Bullet"/>
        <w:numPr>
          <w:ilvl w:val="1"/>
          <w:numId w:val="5"/>
        </w:numPr>
      </w:pPr>
      <w:r>
        <w:t>platinti jį tik su Kliento programomis, kur</w:t>
      </w:r>
      <w:r>
        <w:t>ios Platinimo kodui turi suteikti akivaizdžias pagrindines funkcijas;</w:t>
      </w:r>
    </w:p>
    <w:p w:rsidR="00B71D1E" w:rsidRDefault="00EB375F" w:rsidP="0086306A">
      <w:pPr>
        <w:pStyle w:val="ProductList-Bullet"/>
        <w:numPr>
          <w:ilvl w:val="1"/>
          <w:numId w:val="5"/>
        </w:numPr>
      </w:pPr>
      <w:r>
        <w:t>reikalauti, kad platintojai ir išoriniai galutiniai vartotojai sutiktų su Platinimo kodo apsaugos sąlygomis, kurios apsaugo jį bent tiek, kiek Kliento bendrojo licencijavimo sutartis, ta</w:t>
      </w:r>
      <w:r>
        <w:t>ip pat su Produktų naudojimo sąlygomis;</w:t>
      </w:r>
    </w:p>
    <w:p w:rsidR="00B71D1E" w:rsidRDefault="00EB375F" w:rsidP="0086306A">
      <w:pPr>
        <w:pStyle w:val="ProductList-Bullet"/>
        <w:numPr>
          <w:ilvl w:val="1"/>
          <w:numId w:val="5"/>
        </w:numPr>
      </w:pPr>
      <w:proofErr w:type="gramStart"/>
      <w:r>
        <w:t>atlyginti</w:t>
      </w:r>
      <w:proofErr w:type="gramEnd"/>
      <w:r>
        <w:t xml:space="preserve"> visą „Microsoft“ patiriamą žalą, užtikrinti gynybą ir įrodyti nekaltumą, jei kiltų kokių nors pretenzijų, įskaitant mokesčius teisininkams, susijusius su Kliento programų platinimu ir naudojimu, nebent pret</w:t>
      </w:r>
      <w:r>
        <w:t>enzijos būtų pareikštos vien dėl Platinimo kodo, įtraukto į Kliento programas.</w:t>
      </w:r>
    </w:p>
    <w:p w:rsidR="00B71D1E" w:rsidRDefault="00B71D1E">
      <w:pPr>
        <w:pStyle w:val="ProductList-BodyIndented"/>
      </w:pPr>
    </w:p>
    <w:p w:rsidR="00B71D1E" w:rsidRDefault="00EB375F">
      <w:pPr>
        <w:pStyle w:val="ProductList-SubClauseHeading"/>
        <w:outlineLvl w:val="3"/>
      </w:pPr>
      <w:r>
        <w:t>17.3. Platinimo apribojimai</w:t>
      </w:r>
    </w:p>
    <w:p w:rsidR="00B71D1E" w:rsidRDefault="00EB375F">
      <w:pPr>
        <w:pStyle w:val="ProductList-BodyIndented"/>
      </w:pPr>
      <w:r>
        <w:t>Klientas neturi teisės:</w:t>
      </w:r>
    </w:p>
    <w:p w:rsidR="00B71D1E" w:rsidRDefault="00EB375F" w:rsidP="0086306A">
      <w:pPr>
        <w:pStyle w:val="ProductList-Bullet"/>
        <w:numPr>
          <w:ilvl w:val="1"/>
          <w:numId w:val="6"/>
        </w:numPr>
      </w:pPr>
      <w:r>
        <w:t>keisti žymų apie autorių teises, prekių ženklus arba patentus platinimo kode;</w:t>
      </w:r>
    </w:p>
    <w:p w:rsidR="00B71D1E" w:rsidRDefault="00EB375F" w:rsidP="0086306A">
      <w:pPr>
        <w:pStyle w:val="ProductList-Bullet"/>
        <w:numPr>
          <w:ilvl w:val="1"/>
          <w:numId w:val="6"/>
        </w:numPr>
      </w:pPr>
      <w:r>
        <w:t>naudoti „Microsoft“ prekių ženklus Kliento pro</w:t>
      </w:r>
      <w:r>
        <w:t>gramų pavadinimuose arba taip, kad būtų galima suprasti, kad jo programas kūrė arba jas patvirtino „Microsoft“;</w:t>
      </w:r>
    </w:p>
    <w:p w:rsidR="00B71D1E" w:rsidRDefault="00EB375F" w:rsidP="0086306A">
      <w:pPr>
        <w:pStyle w:val="ProductList-Bullet"/>
        <w:numPr>
          <w:ilvl w:val="1"/>
          <w:numId w:val="6"/>
        </w:numPr>
      </w:pPr>
      <w:r>
        <w:t>platinti Platinimo kodo su kokiomis nors kenkėjiškomis arba klaidinančiomis programomis, taip pat neteisėtu būdu;</w:t>
      </w:r>
    </w:p>
    <w:p w:rsidR="00B71D1E" w:rsidRDefault="00EB375F" w:rsidP="0086306A">
      <w:pPr>
        <w:pStyle w:val="ProductList-Bullet"/>
        <w:numPr>
          <w:ilvl w:val="1"/>
          <w:numId w:val="6"/>
        </w:numPr>
      </w:pPr>
      <w:proofErr w:type="gramStart"/>
      <w:r>
        <w:t>modifikuoti</w:t>
      </w:r>
      <w:proofErr w:type="gramEnd"/>
      <w:r>
        <w:t xml:space="preserve"> ar platinti bet ku</w:t>
      </w:r>
      <w:r>
        <w:t>rio Platinimo kodo teksto kodą taip, kad bet kuriai jo daliai būtų taikomos neįtrauktos licencijos sąlygos. Neįtraukta licencija yra tokia licencija, pagal kurią reikalaujama, kad naudojant, modifikuojant arba platinant kodas būtų atskleistas arba platinam</w:t>
      </w:r>
      <w:r>
        <w:t xml:space="preserve">as išeitinio kodo forma arba kad kiti turėtų teisę jį modifikuoti. </w:t>
      </w:r>
    </w:p>
    <w:p w:rsidR="00B71D1E" w:rsidRDefault="00B71D1E">
      <w:pPr>
        <w:pStyle w:val="ProductList-BodyIndented"/>
      </w:pPr>
    </w:p>
    <w:p w:rsidR="00B71D1E" w:rsidRDefault="00EB375F">
      <w:pPr>
        <w:pStyle w:val="ProductList-ClauseHeading"/>
        <w:outlineLvl w:val="2"/>
      </w:pPr>
      <w:r>
        <w:t>18. Programinė įranga ir paslaugos</w:t>
      </w:r>
    </w:p>
    <w:p w:rsidR="00B71D1E" w:rsidRDefault="00EB375F">
      <w:pPr>
        <w:pStyle w:val="ProductList-Body"/>
      </w:pPr>
      <w:r>
        <w:t>„Microsoft</w:t>
      </w:r>
      <w:proofErr w:type="gramStart"/>
      <w:r>
        <w:t>“ gali</w:t>
      </w:r>
      <w:proofErr w:type="gramEnd"/>
      <w:r>
        <w:t xml:space="preserve"> teikti paslaugas kartu su Produktais per programinės įrangos funkcijas, kurios prisijungia prie „Microsoft“ arba paslaugų teikėjo kompi</w:t>
      </w:r>
      <w:r>
        <w:t>uterių sistemų internetu. „Microsoft</w:t>
      </w:r>
      <w:proofErr w:type="gramStart"/>
      <w:r>
        <w:t>“ gali</w:t>
      </w:r>
      <w:proofErr w:type="gramEnd"/>
      <w:r>
        <w:t xml:space="preserve"> bet kurio metu pakeisti arba atšaukti teikiamas paslaugas. Paslaugų naudoti Klientas negali, jei </w:t>
      </w:r>
      <w:proofErr w:type="gramStart"/>
      <w:r>
        <w:t>jos</w:t>
      </w:r>
      <w:proofErr w:type="gramEnd"/>
      <w:r>
        <w:t xml:space="preserve"> kokiu nors būdu kenkia arba trukdo kitiems jas naudojantiems vartotojams. Klientas negali naudoti paslaugų, keti</w:t>
      </w:r>
      <w:r>
        <w:t xml:space="preserve">ndamas kokiu nors būdu gauti neleistiną prieigą prie bet kokios paslaugos, duomenų, </w:t>
      </w:r>
      <w:proofErr w:type="gramStart"/>
      <w:r>
        <w:t>abonemento</w:t>
      </w:r>
      <w:proofErr w:type="gramEnd"/>
      <w:r>
        <w:t xml:space="preserve"> arba tinklo.</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16" w:name="_Sec538"/>
      <w:r>
        <w:t xml:space="preserve">Licencijavimo </w:t>
      </w:r>
      <w:r>
        <w:t>modelio sąlygos</w:t>
      </w:r>
      <w:bookmarkEnd w:id="16"/>
      <w:r>
        <w:fldChar w:fldCharType="begin"/>
      </w:r>
      <w:r>
        <w:instrText xml:space="preserve"> TC "</w:instrText>
      </w:r>
      <w:bookmarkStart w:id="17" w:name="_Toc449306736"/>
      <w:r>
        <w:instrText>Licencijavimo modelio sąlygos</w:instrText>
      </w:r>
      <w:bookmarkEnd w:id="17"/>
      <w:r>
        <w:instrText>" \l 2</w:instrText>
      </w:r>
      <w:r>
        <w:fldChar w:fldCharType="end"/>
      </w:r>
    </w:p>
    <w:p w:rsidR="00B71D1E" w:rsidRDefault="00EB375F">
      <w:pPr>
        <w:pStyle w:val="ProductList-Body"/>
      </w:pPr>
      <w:r>
        <w:t>Kiekvieno Produkto Licencijavimo modelis yra nurodytas Produkto aprašo skyriuje „Naudojimo teisės“. Licencijavimo modelio sąlygos taikomos visiems pagal tą Licencijavimo modelį licencijuotiems progr</w:t>
      </w:r>
      <w:r>
        <w:t>aminės įrangos Produktams, kaip nurodyta Produkto apraše ir atsižvelgiant į visas Konkretaus produkto licencijos sąlygose nurodytas išimtis bei kitas sąlygas.</w:t>
      </w:r>
    </w:p>
    <w:p w:rsidR="00B71D1E" w:rsidRDefault="00EB375F">
      <w:pPr>
        <w:pStyle w:val="ProductList-Offering2Heading"/>
        <w:outlineLvl w:val="2"/>
      </w:pPr>
      <w:bookmarkStart w:id="18" w:name="_Sec539"/>
      <w:r>
        <w:t>Kompiuterio taikomosios programos</w:t>
      </w:r>
      <w:bookmarkEnd w:id="18"/>
      <w:r>
        <w:fldChar w:fldCharType="begin"/>
      </w:r>
      <w:r>
        <w:instrText xml:space="preserve"> TC "</w:instrText>
      </w:r>
      <w:bookmarkStart w:id="19" w:name="_Toc449306737"/>
      <w:r>
        <w:instrText>Kompiuterio taikomosios programos</w:instrText>
      </w:r>
      <w:bookmarkEnd w:id="19"/>
      <w:r>
        <w:instrText>" \l 3</w:instrText>
      </w:r>
      <w:r>
        <w:fldChar w:fldCharType="end"/>
      </w:r>
    </w:p>
    <w:p w:rsidR="00B71D1E" w:rsidRDefault="00EB375F">
      <w:pPr>
        <w:pStyle w:val="ProductList-ClauseHeading"/>
        <w:outlineLvl w:val="3"/>
      </w:pPr>
      <w:r>
        <w:t>Įrenginio licenci</w:t>
      </w:r>
      <w:r>
        <w:t>ja</w:t>
      </w:r>
    </w:p>
    <w:p w:rsidR="00B71D1E" w:rsidRDefault="00EB375F" w:rsidP="0086306A">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w:instrText>
      </w:r>
      <w:r>
        <w:instrText xml:space="preserve">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B71D1E" w:rsidRDefault="00EB375F" w:rsidP="0086306A">
      <w:pPr>
        <w:pStyle w:val="ProductList-Bullet"/>
        <w:numPr>
          <w:ilvl w:val="0"/>
          <w:numId w:val="7"/>
        </w:numPr>
      </w:pPr>
      <w:r>
        <w:lastRenderedPageBreak/>
        <w:t>Jei Klientas nelicencijuoja programinės įrangos</w:t>
      </w:r>
      <w:r>
        <w:t xml:space="preserve">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w:instrText>
      </w:r>
      <w:r>
        <w:instrText xml:space="preserve">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w:instrText>
      </w:r>
      <w:r>
        <w:instrText xml:space="preserve"> bet kuriuo 90 d. laikotarpiu." </w:instrText>
      </w:r>
      <w:r>
        <w:fldChar w:fldCharType="separate"/>
      </w:r>
      <w:r>
        <w:rPr>
          <w:color w:val="0563C1"/>
        </w:rPr>
        <w:t>Pagrindinis vartotojas</w:t>
      </w:r>
      <w:r>
        <w:fldChar w:fldCharType="end"/>
      </w:r>
      <w:r>
        <w:t xml:space="preserve">. </w:t>
      </w:r>
    </w:p>
    <w:p w:rsidR="00B71D1E" w:rsidRDefault="00EB375F" w:rsidP="0086306A">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w:instrText>
      </w:r>
      <w:r>
        <w:instrText xml:space="preserve">"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B71D1E" w:rsidRDefault="00EB375F" w:rsidP="0086306A">
      <w:pPr>
        <w:pStyle w:val="ProductList-Bullet"/>
        <w:numPr>
          <w:ilvl w:val="0"/>
          <w:numId w:val="7"/>
        </w:numPr>
      </w:pPr>
      <w:r>
        <w:fldChar w:fldCharType="begin"/>
      </w:r>
      <w:r>
        <w:instrText xml:space="preserve"> AutoTextList   \s NoStyle \t "Pagrindinis vartotojas yra vartotojas,</w:instrText>
      </w:r>
      <w:r>
        <w:instrText xml:space="preserve">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w:instrText>
      </w:r>
      <w:r>
        <w:instrText xml:space="preserve">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w:instrText>
      </w:r>
      <w:r>
        <w:instrText xml:space="preserve">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B71D1E" w:rsidRDefault="00EB375F" w:rsidP="0086306A">
      <w:pPr>
        <w:pStyle w:val="ProductList-Bullet"/>
        <w:numPr>
          <w:ilvl w:val="0"/>
          <w:numId w:val="7"/>
        </w:numPr>
      </w:pPr>
      <w:r>
        <w:t xml:space="preserve">Bet kuris vartotojas iš </w:t>
      </w:r>
      <w:r>
        <w:fldChar w:fldCharType="begin"/>
      </w:r>
      <w:r>
        <w:instrText xml:space="preserve"> AutoTextList   \s NoStyle \t "Licencijuotasis įr</w:instrText>
      </w:r>
      <w:r>
        <w:instrText xml:space="preserve">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w:instrText>
      </w:r>
      <w:r>
        <w:instrText xml:space="preserve">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B71D1E" w:rsidRDefault="00B71D1E">
      <w:pPr>
        <w:pStyle w:val="ProductList-Body"/>
      </w:pPr>
    </w:p>
    <w:p w:rsidR="00B71D1E" w:rsidRDefault="00EB375F">
      <w:pPr>
        <w:pStyle w:val="ProductList-ClauseHeading"/>
        <w:outlineLvl w:val="3"/>
      </w:pPr>
      <w:r>
        <w:t>Medijos elementai ir šablonai</w:t>
      </w:r>
    </w:p>
    <w:p w:rsidR="00B71D1E" w:rsidRDefault="00EB375F">
      <w:pPr>
        <w:pStyle w:val="ProductList-Body"/>
      </w:pPr>
      <w:r>
        <w:t>„Microsoft“ suteikia Klientui licenciją kopijuoti, platinti, naudoti ir rodyti program</w:t>
      </w:r>
      <w:r>
        <w:t>inėje įrangoje ir „Office“ taikomosiose žiniatinklio programose pateikiamus medijos elementus (vaizdus, iliustracijas, animaciją, garsus, muziką, vaizdo įrašus, šablonus ir kitokį turinį) projektuose ir dokumentuose su sąlyga, kad Klientas neparduos, nelic</w:t>
      </w:r>
      <w:r>
        <w:t>encijuos ir neplatins jokių medijos elementų kopijų atskirai arba kaip produkto, jei produkto pagrindinę vertę sudaro būtent medijos elementai.</w:t>
      </w:r>
    </w:p>
    <w:p w:rsidR="00B71D1E" w:rsidRDefault="00EB375F">
      <w:pPr>
        <w:pStyle w:val="ProductList-Offering2Heading"/>
        <w:outlineLvl w:val="2"/>
      </w:pPr>
      <w:bookmarkStart w:id="20" w:name="_Sec540"/>
      <w:r>
        <w:t>Kompiuterio operacinės sistemos</w:t>
      </w:r>
      <w:bookmarkEnd w:id="20"/>
      <w:r>
        <w:fldChar w:fldCharType="begin"/>
      </w:r>
      <w:r>
        <w:instrText xml:space="preserve"> TC "</w:instrText>
      </w:r>
      <w:bookmarkStart w:id="21" w:name="_Toc449306738"/>
      <w:r>
        <w:instrText>Kompiuterio operacinės sistemos</w:instrText>
      </w:r>
      <w:bookmarkEnd w:id="21"/>
      <w:r>
        <w:instrText>" \l 3</w:instrText>
      </w:r>
      <w:r>
        <w:fldChar w:fldCharType="end"/>
      </w:r>
    </w:p>
    <w:p w:rsidR="00B71D1E" w:rsidRDefault="00EB375F">
      <w:pPr>
        <w:pStyle w:val="ProductList-ClauseHeading"/>
        <w:outlineLvl w:val="3"/>
      </w:pPr>
      <w:r>
        <w:t>Įrenginio licencija</w:t>
      </w:r>
    </w:p>
    <w:p w:rsidR="00B71D1E" w:rsidRDefault="00EB375F" w:rsidP="0086306A">
      <w:pPr>
        <w:pStyle w:val="ProductList-Bullet"/>
        <w:numPr>
          <w:ilvl w:val="0"/>
          <w:numId w:val="8"/>
        </w:numPr>
      </w:pPr>
      <w:r>
        <w:t xml:space="preserve">Pagal kiekvieną </w:t>
      </w:r>
      <w:r>
        <w:t xml:space="preserve">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w:instrText>
      </w:r>
      <w:r>
        <w:instrText xml:space="preserve">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w:instrText>
      </w:r>
      <w:r>
        <w:instrText xml:space="preserve">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B71D1E" w:rsidRDefault="00EB375F" w:rsidP="0086306A">
      <w:pPr>
        <w:pStyle w:val="ProductList-Bullet"/>
        <w:numPr>
          <w:ilvl w:val="0"/>
          <w:numId w:val="8"/>
        </w:numPr>
      </w:pPr>
      <w:r>
        <w:t>Klientas gali naudoti programinę įrangą ne daugiau nei dviejuose procesoriuose.</w:t>
      </w:r>
    </w:p>
    <w:p w:rsidR="00B71D1E" w:rsidRDefault="00EB375F" w:rsidP="0086306A">
      <w:pPr>
        <w:pStyle w:val="ProductList-Bullet"/>
        <w:numPr>
          <w:ilvl w:val="0"/>
          <w:numId w:val="8"/>
        </w:numPr>
      </w:pPr>
      <w:r>
        <w:t>Vie</w:t>
      </w:r>
      <w:r>
        <w:t>tinis naudojimas leidžiamas bet kuriam vartotojui.</w:t>
      </w:r>
    </w:p>
    <w:p w:rsidR="00B71D1E" w:rsidRDefault="00EB375F" w:rsidP="0086306A">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w:instrText>
      </w:r>
      <w:r>
        <w:instrText xml:space="preserve">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w:instrText>
      </w:r>
      <w:r>
        <w:instrText xml:space="preserve">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w:instrText>
      </w:r>
      <w:r>
        <w:instrText xml:space="preserve">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B71D1E" w:rsidRDefault="00EB375F" w:rsidP="0086306A">
      <w:pPr>
        <w:pStyle w:val="ProductList-Bullet"/>
        <w:numPr>
          <w:ilvl w:val="0"/>
          <w:numId w:val="8"/>
        </w:numPr>
      </w:pPr>
      <w:r>
        <w:t>Vienu metu programinę įrangą pasiekti ir naudoti gali tik vienas vartotojas.</w:t>
      </w:r>
    </w:p>
    <w:p w:rsidR="00B71D1E" w:rsidRDefault="00EB375F" w:rsidP="0086306A">
      <w:pPr>
        <w:pStyle w:val="ProductList-Bullet"/>
        <w:numPr>
          <w:ilvl w:val="0"/>
          <w:numId w:val="8"/>
        </w:numPr>
      </w:pPr>
      <w:r>
        <w:t xml:space="preserve">Prie </w:t>
      </w:r>
      <w:r>
        <w:fldChar w:fldCharType="begin"/>
      </w:r>
      <w:r>
        <w:instrText xml:space="preserve"> AutoTextLi</w:instrText>
      </w:r>
      <w:r>
        <w:instrText xml:space="preserve">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w:t>
      </w:r>
      <w:r>
        <w:t>0 įrenginių failų bendrinimo, spausdinimo, Informacinių interneto paslaugų, Bendrojo interneto ryšio arba telefonijos paslaugų naudojimo tikslais.</w:t>
      </w:r>
    </w:p>
    <w:p w:rsidR="00B71D1E" w:rsidRDefault="00EB375F" w:rsidP="0086306A">
      <w:pPr>
        <w:pStyle w:val="ProductList-Bullet"/>
        <w:numPr>
          <w:ilvl w:val="0"/>
          <w:numId w:val="8"/>
        </w:numPr>
      </w:pPr>
      <w:r>
        <w:t>Norint suaktyvinti KMS arba panašią technologiją, leidžiama naudoti neribotą ryšių skaičių.</w:t>
      </w:r>
    </w:p>
    <w:p w:rsidR="00B71D1E" w:rsidRDefault="00B71D1E">
      <w:pPr>
        <w:pStyle w:val="ProductList-Body"/>
      </w:pPr>
    </w:p>
    <w:p w:rsidR="00B71D1E" w:rsidRDefault="00EB375F">
      <w:pPr>
        <w:pStyle w:val="ProductList-ClauseHeading"/>
        <w:outlineLvl w:val="3"/>
      </w:pPr>
      <w:r>
        <w:t>„Adobe Flash Pla</w:t>
      </w:r>
      <w:r>
        <w:t>yer“</w:t>
      </w:r>
    </w:p>
    <w:p w:rsidR="00B71D1E" w:rsidRDefault="00EB375F">
      <w:pPr>
        <w:pStyle w:val="ProductList-Body"/>
      </w:pPr>
      <w:r>
        <w:t>Programinėje įrangoje gali būti įdiegta „Adobe Flash Player</w:t>
      </w:r>
      <w:proofErr w:type="gramStart"/>
      <w:r>
        <w:t>“ versija</w:t>
      </w:r>
      <w:proofErr w:type="gramEnd"/>
      <w:r>
        <w:t xml:space="preserve">.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B71D1E" w:rsidRDefault="00EB375F">
      <w:pPr>
        <w:pStyle w:val="ProductList-Offering2Heading"/>
        <w:outlineLvl w:val="2"/>
      </w:pPr>
      <w:bookmarkStart w:id="22" w:name="_Sec541"/>
      <w:r>
        <w:t>Procesorius / KPL</w:t>
      </w:r>
      <w:bookmarkEnd w:id="22"/>
      <w:r>
        <w:fldChar w:fldCharType="begin"/>
      </w:r>
      <w:r>
        <w:instrText xml:space="preserve"> TC "</w:instrText>
      </w:r>
      <w:bookmarkStart w:id="23" w:name="_Toc449306739"/>
      <w:r>
        <w:instrText>Procesorius / KPL</w:instrText>
      </w:r>
      <w:bookmarkEnd w:id="23"/>
      <w:r>
        <w:instrText>" \l 3</w:instrText>
      </w:r>
      <w:r>
        <w:fldChar w:fldCharType="end"/>
      </w:r>
    </w:p>
    <w:p w:rsidR="00B71D1E" w:rsidRDefault="00EB375F">
      <w:pPr>
        <w:pStyle w:val="ProductList-ClauseHeading"/>
        <w:outlineLvl w:val="3"/>
      </w:pPr>
      <w:r>
        <w:t>Serverio licencijos (procesoriaus)</w:t>
      </w:r>
    </w:p>
    <w:p w:rsidR="00B71D1E" w:rsidRDefault="00EB375F" w:rsidP="0086306A">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w:t>
      </w:r>
      <w:r>
        <w:t xml:space="preserve">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w:t>
      </w:r>
      <w:r>
        <w:rPr>
          <w:color w:val="0563C1"/>
        </w:rPr>
        <w:t>erveryje</w:t>
      </w:r>
      <w:r>
        <w:fldChar w:fldCharType="end"/>
      </w:r>
      <w:r>
        <w:t>.</w:t>
      </w:r>
    </w:p>
    <w:p w:rsidR="00B71D1E" w:rsidRDefault="00EB375F" w:rsidP="0086306A">
      <w:pPr>
        <w:pStyle w:val="ProductList-Bullet"/>
        <w:numPr>
          <w:ilvl w:val="0"/>
          <w:numId w:val="9"/>
        </w:numPr>
      </w:pPr>
      <w:r>
        <w:t xml:space="preserve">Po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w:instrText>
      </w:r>
      <w:r>
        <w:instrText xml:space="preserve">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w:t>
      </w:r>
    </w:p>
    <w:p w:rsidR="00B71D1E" w:rsidRDefault="00EB375F" w:rsidP="0086306A">
      <w:pPr>
        <w:pStyle w:val="ProductList-Bullet"/>
        <w:numPr>
          <w:ilvl w:val="0"/>
          <w:numId w:val="9"/>
        </w:numPr>
      </w:pPr>
      <w:r>
        <w:t>Pag</w:t>
      </w:r>
      <w:r>
        <w:t xml:space="preserve">al kiekvieną standartinę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w:instrText>
      </w:r>
      <w:r>
        <w:instrText xml:space="preserve">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B71D1E" w:rsidRDefault="00EB375F" w:rsidP="0086306A">
      <w:pPr>
        <w:pStyle w:val="ProductList-Bullet"/>
        <w:numPr>
          <w:ilvl w:val="0"/>
          <w:numId w:val="9"/>
        </w:numPr>
      </w:pPr>
      <w:r>
        <w:t xml:space="preserve">Klientas gali naudoti vieną serverio programinės įrangos </w:t>
      </w:r>
      <w:r>
        <w:fldChar w:fldCharType="begin"/>
      </w:r>
      <w:r>
        <w:instrText xml:space="preserve"> AutoTextList   </w:instrText>
      </w:r>
      <w:r>
        <w:instrText xml:space="preserve">\s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w:instrText>
      </w:r>
      <w:r>
        <w:instrText xml:space="preserve">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B71D1E" w:rsidRDefault="00EB375F" w:rsidP="0086306A">
      <w:pPr>
        <w:pStyle w:val="ProductList-Bullet"/>
        <w:numPr>
          <w:ilvl w:val="0"/>
          <w:numId w:val="9"/>
        </w:numPr>
      </w:pPr>
      <w:r>
        <w:t>Klientas gali naudoti vieną serverio progr</w:t>
      </w:r>
      <w:r>
        <w:t xml:space="preserve">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w:instrText>
      </w:r>
      <w:r>
        <w:instrText>oTextList   \s NoStyle \t "Fizinė OSE yra OSE, sukonfigūruota veikti tiesiai fizinės aparatūros sistemoje. Operacinės sistemos Egzempliorius, naudojamas aparatūros virtualizavimo programinei įrangai paleisti arba aparatūros virtualizavimo paslaugoms teikti</w:instrText>
      </w:r>
      <w:r>
        <w:instrText xml:space="preserve">, laikomas Fizinės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w:instrText>
      </w:r>
      <w:r>
        <w:instrText>TextList   \s NoStyle \t "Fizinė OSE yra OSE, sukonfigūruota veikti tiesiai fizinės aparatūros sistemoje. Operacinės sistemos Egzempliorius, naudojamas aparatūros virtualizavimo programinei įrangai paleisti arba aparatūros virtualizavimo paslaugoms teikti,</w:instrText>
      </w:r>
      <w:r>
        <w:instrText xml:space="preserve">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w:t>
      </w:r>
      <w:r>
        <w:t xml:space="preserve">aldymo tikslais. </w:t>
      </w:r>
    </w:p>
    <w:p w:rsidR="00B71D1E" w:rsidRDefault="00EB375F" w:rsidP="0086306A">
      <w:pPr>
        <w:pStyle w:val="ProductList-Bullet"/>
        <w:numPr>
          <w:ilvl w:val="0"/>
          <w:numId w:val="9"/>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w:instrText>
      </w:r>
      <w:r>
        <w:instrText xml:space="preserve"> žr. Sąvokų žodyne.)" </w:instrText>
      </w:r>
      <w:r>
        <w:fldChar w:fldCharType="separate"/>
      </w:r>
      <w:r>
        <w:rPr>
          <w:color w:val="0563C1"/>
        </w:rPr>
        <w:t>OSE</w:t>
      </w:r>
      <w:r>
        <w:fldChar w:fldCharType="end"/>
      </w:r>
      <w:r>
        <w:t xml:space="preserve">, kuriose galima naudoti serverio programinę įrangą, skaičius neribojamas. </w:t>
      </w:r>
    </w:p>
    <w:p w:rsidR="00B71D1E" w:rsidRDefault="00EB375F" w:rsidP="0086306A">
      <w:pPr>
        <w:pStyle w:val="ProductList-Bullet"/>
        <w:numPr>
          <w:ilvl w:val="0"/>
          <w:numId w:val="9"/>
        </w:numPr>
      </w:pPr>
      <w:r>
        <w:t xml:space="preserve">Jei bendras licencijų ir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skaič</w:t>
      </w:r>
      <w:r>
        <w:t xml:space="preserve">ius yra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B71D1E" w:rsidRDefault="00EB375F" w:rsidP="0086306A">
      <w:pPr>
        <w:pStyle w:val="ProductList-Bullet"/>
        <w:numPr>
          <w:ilvl w:val="0"/>
          <w:numId w:val="9"/>
        </w:numPr>
      </w:pPr>
      <w:r>
        <w:t>Kaip vienkartinę alternatyvą priskiriant</w:t>
      </w:r>
      <w:r>
        <w:t xml:space="preserve">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skirtas vienam vartotojui arba įrenginiui, tam tikras skaičius pagrindinių</w:t>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w:instrText>
      </w:r>
      <w:r>
        <w:instrText xml:space="preserve">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w:instrText>
      </w:r>
      <w:r>
        <w:instrText xml:space="preserve">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w:instrText>
      </w:r>
      <w:r>
        <w:instrText xml:space="preserve">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B71D1E" w:rsidRDefault="00B71D1E">
      <w:pPr>
        <w:pStyle w:val="ProductList-Body"/>
      </w:pPr>
    </w:p>
    <w:p w:rsidR="00B71D1E" w:rsidRDefault="00EB375F">
      <w:pPr>
        <w:pStyle w:val="ProductList-ClauseHeading"/>
        <w:outlineLvl w:val="3"/>
      </w:pPr>
      <w:r>
        <w:t>Prieigos licencijos</w:t>
      </w:r>
    </w:p>
    <w:p w:rsidR="00B71D1E" w:rsidRDefault="00EB375F" w:rsidP="0086306A">
      <w:pPr>
        <w:pStyle w:val="ProductList-Bullet"/>
        <w:numPr>
          <w:ilvl w:val="0"/>
          <w:numId w:val="10"/>
        </w:numPr>
      </w:pPr>
      <w:r>
        <w:t xml:space="preserve">Jei čia ir </w:t>
      </w:r>
      <w:r>
        <w:fldChar w:fldCharType="begin"/>
      </w:r>
      <w:r>
        <w:instrText xml:space="preserve"> AutoTextList   \s NoStyle \t "Konkretaus produkto licencijos sąlygos: nurodo, kad Pr</w:instrText>
      </w:r>
      <w:r>
        <w:instrText xml:space="preserve">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w:instrText>
      </w:r>
      <w:r>
        <w:instrText xml:space="preserve">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B71D1E" w:rsidRDefault="00EB375F" w:rsidP="0086306A">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w:instrText>
      </w:r>
      <w:r>
        <w:instrText xml:space="preserve">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B71D1E" w:rsidRDefault="00EB375F" w:rsidP="0086306A">
      <w:pPr>
        <w:pStyle w:val="ProductList-Bullet"/>
        <w:numPr>
          <w:ilvl w:val="0"/>
          <w:numId w:val="10"/>
        </w:numPr>
      </w:pPr>
      <w:r>
        <w:t xml:space="preserve">  Prieigos prie serverio programinės įrangos, kurią naudojant veikia </w:t>
      </w:r>
      <w:r>
        <w:fldChar w:fldCharType="begin"/>
      </w:r>
      <w:r>
        <w:instrText xml:space="preserve"> AutoTextList </w:instrText>
      </w:r>
      <w:r>
        <w:instrText xml:space="preserve">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w:t>
      </w:r>
      <w:r>
        <w:rPr>
          <w:color w:val="0563C1"/>
        </w:rPr>
        <w:t>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w:t>
      </w:r>
      <w:r>
        <w:rPr>
          <w:color w:val="0563C1"/>
        </w:rPr>
        <w:t>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B71D1E" w:rsidRDefault="00EB375F" w:rsidP="0086306A">
      <w:pPr>
        <w:pStyle w:val="ProductList-Bullet"/>
        <w:numPr>
          <w:ilvl w:val="0"/>
          <w:numId w:val="10"/>
        </w:numPr>
      </w:pPr>
      <w:r>
        <w:t xml:space="preserve">  Prieigos iš </w:t>
      </w:r>
      <w:r>
        <w:fldChar w:fldCharType="begin"/>
      </w:r>
      <w:r>
        <w:instrText xml:space="preserve"> AutoTextList   \s NoStyle \t</w:instrText>
      </w:r>
      <w:r>
        <w:instrText xml:space="preserve"> "Fizinė OSE yra OSE, sukonfigūruota veikti tiesiai fizinės aparatūros sistemoje. Operacinės sistemos Egzempliorius, naudojamas aparatūros virtualizavimo programinei įrangai paleisti arba aparatūros virtualizavimo paslaugoms teikti, laikomas Fizinės OSE da</w:instrText>
      </w:r>
      <w:r>
        <w:instrText xml:space="preserve">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w:t>
      </w:r>
      <w:r>
        <w:t xml:space="preserve">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B71D1E" w:rsidRDefault="00EB375F">
      <w:pPr>
        <w:pStyle w:val="ProductList-Offering2Heading"/>
        <w:outlineLvl w:val="2"/>
      </w:pPr>
      <w:bookmarkStart w:id="24" w:name="_Sec542"/>
      <w:r>
        <w:t>Serveris / KPL</w:t>
      </w:r>
      <w:bookmarkEnd w:id="24"/>
      <w:r>
        <w:fldChar w:fldCharType="begin"/>
      </w:r>
      <w:r>
        <w:instrText xml:space="preserve"> TC "</w:instrText>
      </w:r>
      <w:bookmarkStart w:id="25" w:name="_Toc449306740"/>
      <w:r>
        <w:instrText>Serveris / KPL</w:instrText>
      </w:r>
      <w:bookmarkEnd w:id="25"/>
      <w:r>
        <w:instrText>" \l 3</w:instrText>
      </w:r>
      <w:r>
        <w:fldChar w:fldCharType="end"/>
      </w:r>
    </w:p>
    <w:p w:rsidR="00B71D1E" w:rsidRDefault="00EB375F">
      <w:pPr>
        <w:pStyle w:val="ProductList-ClauseHeading"/>
        <w:outlineLvl w:val="3"/>
      </w:pPr>
      <w:r>
        <w:t>Serverio licencijo</w:t>
      </w:r>
      <w:r>
        <w:t>s (egzemplioriaus)</w:t>
      </w:r>
    </w:p>
    <w:p w:rsidR="00B71D1E" w:rsidRDefault="00EB375F">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w:instrText>
      </w:r>
      <w:r>
        <w:instrText xml:space="preserve">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w:instrText>
      </w:r>
      <w:r>
        <w:instrText xml:space="preserve">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w:instrText>
      </w:r>
      <w:r>
        <w:instrText xml:space="preserve">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w:instrText>
      </w:r>
      <w:r>
        <w:instrText xml:space="preserve">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71D1E" w:rsidRDefault="00B71D1E">
      <w:pPr>
        <w:pStyle w:val="ProductList-Body"/>
      </w:pPr>
    </w:p>
    <w:p w:rsidR="00B71D1E" w:rsidRDefault="00EB375F">
      <w:pPr>
        <w:pStyle w:val="ProductList-ClauseHeading"/>
        <w:outlineLvl w:val="3"/>
      </w:pPr>
      <w:r>
        <w:lastRenderedPageBreak/>
        <w:t>Prieigos licencijos</w:t>
      </w:r>
    </w:p>
    <w:p w:rsidR="00B71D1E" w:rsidRDefault="00EB375F" w:rsidP="0086306A">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w:t>
      </w:r>
      <w:r>
        <w:t xml:space="preserve">,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w:instrText>
      </w:r>
      <w:r>
        <w:instrText>st   \s NoStyle \t "KPL atitinkanti licencija yra Vartotojo PL arba Išorinio pajungimo licencija, nurodyta Produkto lentelėje „Prieiga prie serverio programinės įrangos“, arba atitinkamas „CAL Suite“ paketas ar PL, nurodyta atitinkančių licencijų lentelėje</w:instrText>
      </w:r>
      <w:r>
        <w:instrText xml:space="preserve">. (Visą apibrėžtį žr. Sąvokų žodyne.)" </w:instrText>
      </w:r>
      <w:r>
        <w:fldChar w:fldCharType="separate"/>
      </w:r>
      <w:r>
        <w:rPr>
          <w:color w:val="0563C1"/>
        </w:rPr>
        <w:t>KPL atitinkančias licencijas</w:t>
      </w:r>
      <w:r>
        <w:fldChar w:fldCharType="end"/>
      </w:r>
      <w:r>
        <w:t>.</w:t>
      </w:r>
    </w:p>
    <w:p w:rsidR="00B71D1E" w:rsidRDefault="00EB375F" w:rsidP="0086306A">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w:instrText>
      </w:r>
      <w:r>
        <w:instrText xml:space="preserve">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
        <w:outlineLvl w:val="2"/>
      </w:pPr>
      <w:bookmarkStart w:id="26" w:name="_Sec543"/>
      <w:r>
        <w:t>Branduoliui</w:t>
      </w:r>
      <w:bookmarkEnd w:id="26"/>
      <w:r>
        <w:fldChar w:fldCharType="begin"/>
      </w:r>
      <w:r>
        <w:instrText xml:space="preserve"> TC "</w:instrText>
      </w:r>
      <w:bookmarkStart w:id="27" w:name="_Toc449306741"/>
      <w:r>
        <w:instrText>Branduoliui</w:instrText>
      </w:r>
      <w:bookmarkEnd w:id="27"/>
      <w:r>
        <w:instrText>" \l 3</w:instrText>
      </w:r>
      <w:r>
        <w:fldChar w:fldCharType="end"/>
      </w:r>
    </w:p>
    <w:p w:rsidR="00B71D1E" w:rsidRDefault="00EB375F">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w:t>
      </w:r>
      <w:r>
        <w:t xml:space="preserve">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B71D1E" w:rsidRDefault="00B71D1E">
      <w:pPr>
        <w:pStyle w:val="ProductList-Body"/>
      </w:pPr>
    </w:p>
    <w:p w:rsidR="00B71D1E" w:rsidRDefault="00EB375F">
      <w:pPr>
        <w:pStyle w:val="ProductList-ClauseHeading"/>
        <w:outlineLvl w:val="3"/>
      </w:pPr>
      <w:r>
        <w:t>Serverio licencijos (branduolio) – Serverio fizinio branduolio licencijavimas</w:t>
      </w:r>
    </w:p>
    <w:p w:rsidR="00B71D1E" w:rsidRDefault="00EB375F" w:rsidP="0086306A">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w:t>
      </w:r>
      <w:r>
        <w:t xml:space="preserve">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71D1E" w:rsidRDefault="00EB375F" w:rsidP="0086306A">
      <w:pPr>
        <w:pStyle w:val="ProductList-Bullet"/>
        <w:numPr>
          <w:ilvl w:val="0"/>
          <w:numId w:val="12"/>
        </w:numPr>
      </w:pPr>
      <w:r>
        <w:t xml:space="preserve">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w:instrText>
      </w:r>
      <w:r>
        <w:instrText xml:space="preserve">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w:t>
      </w:r>
      <w:r>
        <w:fldChar w:fldCharType="begin"/>
      </w:r>
      <w:r>
        <w:instrText xml:space="preserve"> AutoTextList   \s NoStyle \t "Branduolio koeficientas yra skaitinė vertė, susiet</w:instrText>
      </w:r>
      <w:r>
        <w:instrText xml:space="preserve">a su tam tikru Fiziniu procesoriumi, pagal kurią nustatoma, kiek Licencijų reikia norint licencijuoti visus Serveryje esančius Fizinius branduolius." </w:instrText>
      </w:r>
      <w:r>
        <w:fldChar w:fldCharType="separate"/>
      </w:r>
      <w:r>
        <w:rPr>
          <w:color w:val="0563C1"/>
        </w:rPr>
        <w:t>Branduolio koeficiento</w:t>
      </w:r>
      <w:r>
        <w:fldChar w:fldCharType="end"/>
      </w:r>
      <w:r>
        <w:t xml:space="preserve">, nurodyto adresu </w:t>
      </w:r>
      <w:hyperlink r:id="rId36">
        <w:r>
          <w:rPr>
            <w:color w:val="00467F"/>
            <w:u w:val="single"/>
          </w:rPr>
          <w:t>http://go.microsoft.com/fwlink/?LinkID=229882</w:t>
        </w:r>
      </w:hyperlink>
      <w:r>
        <w:t>.</w:t>
      </w:r>
    </w:p>
    <w:p w:rsidR="00B71D1E" w:rsidRDefault="00EB375F" w:rsidP="0086306A">
      <w:pPr>
        <w:pStyle w:val="ProductList-Bullet"/>
        <w:numPr>
          <w:ilvl w:val="0"/>
          <w:numId w:val="12"/>
        </w:numPr>
      </w:pPr>
      <w:r>
        <w:t xml:space="preserve">„Enterprise“ ir „Parallel Data Warehouse“ leidimų atveju Klientas gali naudoti neribotą skaičių serverio programinės įrangos </w:t>
      </w:r>
      <w:r>
        <w:fldChar w:fldCharType="begin"/>
      </w:r>
      <w:r>
        <w:instrText xml:space="preserve"> AutoTextList   \s NoStyle \t "Veikiantis egzempliorius yra programinės įrangos, k</w:instrText>
      </w:r>
      <w:r>
        <w:instrText xml:space="preserve">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fldChar w:fldCharType="begin"/>
      </w:r>
      <w:r>
        <w:instrText xml:space="preserve"> AutoTextList   \s NoStyle \t "Licencijuotasis serveris yra vienas Klientui skirtas Serveris, kuriam</w:instrText>
      </w:r>
      <w:r>
        <w:instrText xml:space="preserve"> priskirta Licencija. Pagal šią apibrėžtį aparatūros skaidinys laikomas atskiru Serveriu." </w:instrText>
      </w:r>
      <w:r>
        <w:fldChar w:fldCharType="separate"/>
      </w:r>
      <w:r>
        <w:rPr>
          <w:color w:val="0563C1"/>
        </w:rPr>
        <w:t>Licencijuotajame serveryje</w:t>
      </w:r>
      <w:r>
        <w:fldChar w:fldCharType="end"/>
      </w:r>
      <w:r>
        <w:t xml:space="preserve">, bet </w:t>
      </w:r>
      <w:r>
        <w:fldChar w:fldCharType="begin"/>
      </w:r>
      <w:r>
        <w:instrText xml:space="preserve"> AutoTextList   \s NoStyle \t "Fizinė OSE yra OSE, sukonfigūruota veikti tiesiai fizinės aparatūros sistemoje. Operacinės sistemos</w:instrText>
      </w:r>
      <w:r>
        <w:instrText xml:space="preserve">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(arba) </w:t>
      </w:r>
      <w:r>
        <w:fldChar w:fldCharType="begin"/>
      </w:r>
      <w:r>
        <w:instrText xml:space="preserve"> AutoTextList   \s NoStyle \t "Virtualioji OSE yra OSE, sukonfigūruot</w:instrText>
      </w:r>
      <w:r>
        <w:instrText xml:space="preserve">a taip, kad ją būtų galima paleisti virtualiojoje aparatūros sistemoje." </w:instrText>
      </w:r>
      <w:r>
        <w:fldChar w:fldCharType="separate"/>
      </w:r>
      <w:r>
        <w:rPr>
          <w:color w:val="0563C1"/>
        </w:rPr>
        <w:t>Virtualiųjų OSE</w:t>
      </w:r>
      <w:r>
        <w:fldChar w:fldCharType="end"/>
      </w:r>
      <w:r>
        <w:t xml:space="preserve"> skaičius turi būti lygus serveriui priskirtų licencijų skaičiui.</w:t>
      </w:r>
    </w:p>
    <w:p w:rsidR="00B71D1E" w:rsidRDefault="00EB375F" w:rsidP="0086306A">
      <w:pPr>
        <w:pStyle w:val="ProductList-Bullet"/>
        <w:numPr>
          <w:ilvl w:val="0"/>
          <w:numId w:val="12"/>
        </w:numPr>
      </w:pPr>
      <w:r>
        <w:t xml:space="preserve">Kiekviena papildomai Kliento priskirta „Enterprise“ leidimo </w:t>
      </w:r>
      <w:r>
        <w:fldChar w:fldCharType="begin"/>
      </w:r>
      <w:r>
        <w:instrText xml:space="preserve"> AutoTextList   \s NoStyle \t "Licencij</w:instrText>
      </w:r>
      <w:r>
        <w:instrText xml:space="preserve">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w:t>
      </w:r>
      <w:r>
        <w:t xml:space="preserve">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w:t>
      </w:r>
      <w:r>
        <w:rPr>
          <w:color w:val="0563C1"/>
        </w:rPr>
        <w: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B71D1E" w:rsidRDefault="00EB375F" w:rsidP="0086306A">
      <w:pPr>
        <w:pStyle w:val="ProductList-Bullet"/>
        <w:numPr>
          <w:ilvl w:val="0"/>
          <w:numId w:val="12"/>
        </w:numPr>
      </w:pPr>
      <w:r>
        <w:t>Bet k</w:t>
      </w:r>
      <w:r>
        <w:t xml:space="preserve">urio kito leidimo atveju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w:instrText>
      </w:r>
      <w:r>
        <w:instrText xml:space="preserve">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w:instrText>
      </w:r>
      <w:r>
        <w:instrText xml:space="preserve"> atskiru Serveriu." </w:instrText>
      </w:r>
      <w:r>
        <w:fldChar w:fldCharType="separate"/>
      </w:r>
      <w:r>
        <w:rPr>
          <w:color w:val="0563C1"/>
        </w:rPr>
        <w:t>Licencijuotojo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w:instrText>
      </w:r>
      <w:r>
        <w:instrText xml:space="preserve">i arba aparatūros virtualizavimo paslaugoms teikti, laikomas Fizinės OSE dalimi." </w:instrText>
      </w:r>
      <w:r>
        <w:fldChar w:fldCharType="separate"/>
      </w:r>
      <w:r>
        <w:rPr>
          <w:color w:val="0563C1"/>
        </w:rPr>
        <w:t>Fizinėje OSE</w:t>
      </w:r>
      <w:r>
        <w:fldChar w:fldCharType="end"/>
      </w:r>
      <w:r>
        <w:t>.</w:t>
      </w:r>
    </w:p>
    <w:p w:rsidR="00B71D1E" w:rsidRDefault="00B71D1E">
      <w:pPr>
        <w:pStyle w:val="ProductList-Body"/>
      </w:pPr>
    </w:p>
    <w:p w:rsidR="00B71D1E" w:rsidRDefault="00EB375F">
      <w:pPr>
        <w:pStyle w:val="ProductList-ClauseHeading"/>
        <w:outlineLvl w:val="3"/>
      </w:pPr>
      <w:r>
        <w:t>Serverio licencijos (branduolio) – Atskiros virtualiosios OSE licencijavimas</w:t>
      </w:r>
    </w:p>
    <w:p w:rsidR="00B71D1E" w:rsidRDefault="00EB375F" w:rsidP="0086306A">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w:instrText>
      </w:r>
      <w:r>
        <w:instrText xml:space="preserve">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w:instrText>
      </w:r>
      <w:r>
        <w:instrText xml:space="preserve">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w:instrText>
      </w:r>
      <w:r>
        <w:instrText xml:space="preserve">tualiojoje aparatūros sistemoje." </w:instrText>
      </w:r>
      <w:r>
        <w:fldChar w:fldCharType="separate"/>
      </w:r>
      <w:r>
        <w:rPr>
          <w:color w:val="0563C1"/>
        </w:rPr>
        <w:t>Virtualiojoje OSE</w:t>
      </w:r>
      <w:r>
        <w:fldChar w:fldCharType="end"/>
      </w:r>
      <w:r>
        <w:t>.</w:t>
      </w:r>
    </w:p>
    <w:p w:rsidR="00B71D1E" w:rsidRDefault="00EB375F" w:rsidP="0086306A">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w:instrText>
      </w:r>
      <w:r>
        <w:instrText xml:space="preserve">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w:instrText>
      </w:r>
      <w:r>
        <w:instrText xml:space="preserve">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B71D1E" w:rsidRDefault="00EB375F" w:rsidP="0086306A">
      <w:pPr>
        <w:pStyle w:val="ProductList-Bullet"/>
        <w:numPr>
          <w:ilvl w:val="0"/>
          <w:numId w:val="13"/>
        </w:numPr>
      </w:pPr>
      <w:r>
        <w:t xml:space="preserve">Jei kuris nors </w:t>
      </w:r>
      <w:r>
        <w:fldChar w:fldCharType="begin"/>
      </w:r>
      <w:r>
        <w:instrText xml:space="preserve"> AutoTextList   \s NoStyle</w:instrText>
      </w:r>
      <w:r>
        <w:instrText xml:space="preserv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w:instrText>
      </w:r>
      <w:r>
        <w:instrText xml:space="preserve">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w:instrText>
      </w:r>
      <w:r>
        <w:instrText xml:space="preserve">gija." </w:instrText>
      </w:r>
      <w:r>
        <w:fldChar w:fldCharType="separate"/>
      </w:r>
      <w:r>
        <w:rPr>
          <w:color w:val="0563C1"/>
        </w:rPr>
        <w:t>Aparatūros gijai</w:t>
      </w:r>
      <w:r>
        <w:fldChar w:fldCharType="end"/>
      </w:r>
      <w:r>
        <w:t xml:space="preserve">, su kuria jis susiejamas. </w:t>
      </w:r>
    </w:p>
    <w:p w:rsidR="00B71D1E" w:rsidRDefault="00EB375F">
      <w:pPr>
        <w:pStyle w:val="ProductList-Offering2Heading"/>
        <w:outlineLvl w:val="2"/>
      </w:pPr>
      <w:bookmarkStart w:id="28" w:name="_Sec544"/>
      <w:r>
        <w:t>Valdymo serveriai</w:t>
      </w:r>
      <w:bookmarkEnd w:id="28"/>
      <w:r>
        <w:fldChar w:fldCharType="begin"/>
      </w:r>
      <w:r>
        <w:instrText xml:space="preserve"> TC "</w:instrText>
      </w:r>
      <w:bookmarkStart w:id="29" w:name="_Toc449306742"/>
      <w:r>
        <w:instrText>Valdymo serveriai</w:instrText>
      </w:r>
      <w:bookmarkEnd w:id="29"/>
      <w:r>
        <w:instrText>" \l 3</w:instrText>
      </w:r>
      <w:r>
        <w:fldChar w:fldCharType="end"/>
      </w:r>
    </w:p>
    <w:p w:rsidR="00B71D1E" w:rsidRDefault="00EB375F">
      <w:pPr>
        <w:pStyle w:val="ProductList-ClauseHeading"/>
        <w:outlineLvl w:val="3"/>
      </w:pPr>
      <w:r>
        <w:t>Valdymo licencijos</w:t>
      </w:r>
    </w:p>
    <w:p w:rsidR="00B71D1E" w:rsidRDefault="00EB375F">
      <w:pPr>
        <w:pStyle w:val="ProductList-Body"/>
      </w:pPr>
      <w:r>
        <w:t>Valdymo licencijos versija (ne naudojamos programinės įrangos versija) lemia taikytinų Licencijos sąlygų versiją (įskaitant teisę palei</w:t>
      </w:r>
      <w:r>
        <w:t xml:space="preserve">sti ankstesnę versiją, nepaisant prieštaraujančių sąlygų). </w:t>
      </w:r>
    </w:p>
    <w:p w:rsidR="00B71D1E" w:rsidRDefault="00B71D1E">
      <w:pPr>
        <w:pStyle w:val="ProductList-Body"/>
      </w:pPr>
    </w:p>
    <w:p w:rsidR="00B71D1E" w:rsidRDefault="00EB375F">
      <w:pPr>
        <w:pStyle w:val="ProductList-ClauseHeading"/>
        <w:outlineLvl w:val="3"/>
      </w:pPr>
      <w:r>
        <w:t>Serverio valdymo licencijos (procesoriaus)</w:t>
      </w:r>
    </w:p>
    <w:p w:rsidR="00B71D1E" w:rsidRDefault="00EB375F" w:rsidP="0086306A">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w:instrText>
      </w:r>
      <w:r>
        <w:instrText xml:space="preserve">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w:instrText>
      </w:r>
      <w:r>
        <w:instrText>xtList   \s NoStyle \t "OSE valdymas yra duomenų iš aparatūros arba programinės įrangos, kuri yra tiesiogiai arba netiesiogiai susijusi su OSE, užklausimas arba gavimas, aparatūros arba programinės įrangos konfigūravimas arba nurodymų jai davimas. Tai neap</w:instrText>
      </w:r>
      <w:r>
        <w:instrText xml:space="preserve">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w:t>
      </w:r>
      <w:r>
        <w:rPr>
          <w:color w:val="0563C1"/>
        </w:rPr>
        <w:t>rveryje</w:t>
      </w:r>
      <w:r>
        <w:fldChar w:fldCharType="end"/>
      </w:r>
      <w:r>
        <w:t>.</w:t>
      </w:r>
    </w:p>
    <w:p w:rsidR="00B71D1E" w:rsidRDefault="00EB375F" w:rsidP="0086306A">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w:t>
      </w:r>
      <w:r>
        <w:t xml:space="preserve">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w:instrText>
      </w:r>
      <w:r>
        <w:instrText xml:space="preserve">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w:t>
      </w:r>
    </w:p>
    <w:p w:rsidR="00B71D1E" w:rsidRDefault="00EB375F" w:rsidP="0086306A">
      <w:pPr>
        <w:pStyle w:val="ProductList-Bullet"/>
        <w:numPr>
          <w:ilvl w:val="0"/>
          <w:numId w:val="14"/>
        </w:numPr>
      </w:pPr>
      <w:r>
        <w:t>Viena Licencija būtina kiekvienai Licencijuotajame serveryje esančių proc</w:t>
      </w:r>
      <w:r>
        <w:t>esorių porai.</w:t>
      </w:r>
    </w:p>
    <w:p w:rsidR="00B71D1E" w:rsidRDefault="00EB375F" w:rsidP="0086306A">
      <w:pPr>
        <w:pStyle w:val="ProductList-Bullet"/>
        <w:numPr>
          <w:ilvl w:val="0"/>
          <w:numId w:val="14"/>
        </w:numPr>
      </w:pPr>
      <w:r>
        <w:t xml:space="preserve">Pagal kiekvieną „Standard“ leidimo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w:instrText>
      </w:r>
      <w:r>
        <w:instrText xml:space="preserve">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w:instrText>
      </w:r>
      <w:r>
        <w:instrText xml:space="preserve">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B71D1E" w:rsidRDefault="00EB375F" w:rsidP="0086306A">
      <w:pPr>
        <w:pStyle w:val="ProductList-Bullet"/>
        <w:numPr>
          <w:ilvl w:val="0"/>
          <w:numId w:val="14"/>
        </w:numPr>
      </w:pPr>
      <w:r>
        <w:t xml:space="preserve">Pagal „Standard“ leidimo licencijas be dviejų </w:t>
      </w:r>
      <w:r>
        <w:fldChar w:fldCharType="begin"/>
      </w:r>
      <w:r>
        <w:instrText xml:space="preserve"> AutoTextList   \s NoStyle \t "OSE </w:instrText>
      </w:r>
      <w:r>
        <w:instrText xml:space="preserve">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w:instrText>
      </w:r>
      <w:r>
        <w:instrText xml:space="preserve">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w:instrText>
      </w:r>
      <w:r>
        <w:instrText xml:space="preserve">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w:t>
      </w:r>
      <w:r>
        <w:t xml:space="preserve"> ir valdymo tikslais.</w:t>
      </w:r>
    </w:p>
    <w:p w:rsidR="00B71D1E" w:rsidRDefault="00EB375F" w:rsidP="0086306A">
      <w:pPr>
        <w:pStyle w:val="ProductList-Bullet"/>
        <w:numPr>
          <w:ilvl w:val="0"/>
          <w:numId w:val="14"/>
        </w:numPr>
      </w:pP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Klientas gali </w:t>
      </w:r>
      <w:r>
        <w:t>priskirti ir daugiau „Standard</w:t>
      </w:r>
      <w:proofErr w:type="gramStart"/>
      <w:r>
        <w:t>“ leidimo</w:t>
      </w:r>
      <w:proofErr w:type="gramEnd"/>
      <w:r>
        <w:t xml:space="preserve"> licencijų ir pagal kiekvieną iš jų valdyti po dvi papildomas </w:t>
      </w:r>
      <w:r>
        <w:fldChar w:fldCharType="begin"/>
      </w:r>
      <w:r>
        <w:instrText xml:space="preserve"> AutoTextList   \s NoStyle \t "OSE yra visas operacinės sistemos Egzempliorius ar jo dalis arba visas virtualiosios (arba kitaip imituojamos) operacinės si</w:instrText>
      </w:r>
      <w:r>
        <w:instrText xml:space="preserve">stemos Egzempliorius ar jo dalis... (Visą apibrėžtį žr. Sąvokų žodyne.)" </w:instrText>
      </w:r>
      <w:r>
        <w:fldChar w:fldCharType="separate"/>
      </w:r>
      <w:r>
        <w:rPr>
          <w:color w:val="0563C1"/>
        </w:rPr>
        <w:t>OSE</w:t>
      </w:r>
      <w:r>
        <w:fldChar w:fldCharType="end"/>
      </w:r>
      <w:r>
        <w:t>.</w:t>
      </w:r>
    </w:p>
    <w:p w:rsidR="00B71D1E" w:rsidRDefault="00EB375F" w:rsidP="0086306A">
      <w:pPr>
        <w:pStyle w:val="ProductList-Bullet"/>
        <w:numPr>
          <w:ilvl w:val="0"/>
          <w:numId w:val="14"/>
        </w:numPr>
      </w:pPr>
      <w:r>
        <w:t xml:space="preserve">Pagal „Datacenter“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leidžiama naudojant programinę </w:t>
      </w:r>
      <w:r>
        <w:t xml:space="preserve">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w:instrText>
      </w:r>
      <w:r>
        <w:instrText xml:space="preserv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B71D1E" w:rsidRDefault="00B71D1E">
      <w:pPr>
        <w:pStyle w:val="ProductList-Body"/>
      </w:pPr>
    </w:p>
    <w:p w:rsidR="00B71D1E" w:rsidRDefault="00EB375F">
      <w:pPr>
        <w:pStyle w:val="ProductList-ClauseHeading"/>
        <w:outlineLvl w:val="3"/>
      </w:pPr>
      <w:r>
        <w:t>Kliento valdymo licenc</w:t>
      </w:r>
      <w:r>
        <w:t>ijos (OSE arba vartotojo)</w:t>
      </w:r>
    </w:p>
    <w:p w:rsidR="00B71D1E" w:rsidRDefault="00EB375F" w:rsidP="0086306A">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w:instrText>
      </w:r>
      <w:r>
        <w:instrText xml:space="preserve">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w:instrText>
      </w:r>
      <w:r>
        <w:instrText xml:space="preserve">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w:instrText>
      </w:r>
      <w:r>
        <w:instrText xml:space="preserve">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B71D1E" w:rsidRDefault="00EB375F" w:rsidP="0086306A">
      <w:pPr>
        <w:pStyle w:val="ProductList-Bullet"/>
        <w:numPr>
          <w:ilvl w:val="0"/>
          <w:numId w:val="15"/>
        </w:numPr>
      </w:pPr>
      <w:r>
        <w:fldChar w:fldCharType="begin"/>
      </w:r>
      <w:r>
        <w:instrText xml:space="preserve"> Auto</w:instrText>
      </w:r>
      <w:r>
        <w:instrText xml:space="preserve">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w:instrText>
      </w:r>
      <w:r>
        <w:instrText xml:space="preserv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w:instrText>
      </w:r>
      <w:r>
        <w:instrText xml:space="preserve">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w:t>
      </w:r>
      <w:r>
        <w:rPr>
          <w:color w:val="0563C1"/>
        </w:rPr>
        <w:t>ijas</w:t>
      </w:r>
      <w:r>
        <w:fldChar w:fldCharType="end"/>
      </w:r>
      <w:r>
        <w:t>.</w:t>
      </w:r>
    </w:p>
    <w:p w:rsidR="00B71D1E" w:rsidRDefault="00EB375F" w:rsidP="0086306A">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w:instrText>
      </w:r>
      <w:r>
        <w:instrText xml:space="preserve">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B71D1E" w:rsidRDefault="00EB375F" w:rsidP="0086306A">
      <w:pPr>
        <w:pStyle w:val="ProductList-Bullet"/>
        <w:numPr>
          <w:ilvl w:val="0"/>
          <w:numId w:val="15"/>
        </w:numPr>
      </w:pPr>
      <w:r>
        <w:t xml:space="preserve">Kad keli </w:t>
      </w:r>
      <w:r>
        <w:fldChar w:fldCharType="begin"/>
      </w:r>
      <w:r>
        <w:instrText xml:space="preserve"> AutoTextList   \s NoStyle \t "OSE yra visas operaci</w:instrText>
      </w:r>
      <w:r>
        <w:instrText xml:space="preserve">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w:t>
      </w:r>
      <w:proofErr w:type="gramStart"/>
      <w:r>
        <w:t>ją</w:t>
      </w:r>
      <w:proofErr w:type="gramEnd"/>
      <w:r>
        <w:t xml:space="preserve"> valdyti, kiekvienas vartotojas turi tur</w:t>
      </w:r>
      <w:r>
        <w:t>ėti OSE skirtą Kliento valdymo licenciją arba Vartotojui skirtą Kliento valdymo licenciją.</w:t>
      </w:r>
    </w:p>
    <w:p w:rsidR="00B71D1E" w:rsidRDefault="00B71D1E">
      <w:pPr>
        <w:pStyle w:val="ProductList-Body"/>
      </w:pPr>
    </w:p>
    <w:p w:rsidR="00B71D1E" w:rsidRDefault="00EB375F">
      <w:pPr>
        <w:pStyle w:val="ProductList-ClauseHeading"/>
        <w:outlineLvl w:val="3"/>
      </w:pPr>
      <w:r>
        <w:t>Valdymo licencijos nebūtinos:</w:t>
      </w:r>
    </w:p>
    <w:p w:rsidR="00B71D1E" w:rsidRDefault="00EB375F" w:rsidP="0086306A">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w:instrText>
      </w:r>
      <w:r>
        <w:instrText xml:space="preserve">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w:instrText>
      </w:r>
      <w:r>
        <w:instrText xml:space="preserve">yta viena arba daugiau instrukcijų, Egzempliorius. (Visą apibrėžtį žr. Sąvokų žodyne.)" </w:instrText>
      </w:r>
      <w:r>
        <w:fldChar w:fldCharType="separate"/>
      </w:r>
      <w:r>
        <w:rPr>
          <w:color w:val="0563C1"/>
        </w:rPr>
        <w:t>Veikiančių egzempliorių</w:t>
      </w:r>
      <w:r>
        <w:fldChar w:fldCharType="end"/>
      </w:r>
      <w:r>
        <w:t>;</w:t>
      </w:r>
    </w:p>
    <w:p w:rsidR="00B71D1E" w:rsidRDefault="00EB375F" w:rsidP="0086306A">
      <w:pPr>
        <w:pStyle w:val="ProductList-Bullet"/>
        <w:numPr>
          <w:ilvl w:val="0"/>
          <w:numId w:val="16"/>
        </w:numPr>
      </w:pPr>
      <w:r>
        <w:t>bet kuriam Kliento tinklo infrastruktūros įrenginiui, kuris naudojamas siekiant tik perduoti tinklo duomenis ir kuris nenaudoja „Windows Ser</w:t>
      </w:r>
      <w:r>
        <w:t>ver“ programinės įrangos;</w:t>
      </w:r>
    </w:p>
    <w:p w:rsidR="00B71D1E" w:rsidRDefault="00EB375F" w:rsidP="0086306A">
      <w:pPr>
        <w:pStyle w:val="ProductList-Bullet"/>
        <w:numPr>
          <w:ilvl w:val="0"/>
          <w:numId w:val="16"/>
        </w:numPr>
      </w:pPr>
      <w:r>
        <w:lastRenderedPageBreak/>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w:instrText>
      </w:r>
      <w:r>
        <w:instrText xml:space="preserve">ų žodyne.)" </w:instrText>
      </w:r>
      <w:r>
        <w:fldChar w:fldCharType="separate"/>
      </w:r>
      <w:r>
        <w:rPr>
          <w:color w:val="0563C1"/>
        </w:rPr>
        <w:t>OSE</w:t>
      </w:r>
      <w:r>
        <w:fldChar w:fldCharType="end"/>
      </w:r>
      <w:r>
        <w:t xml:space="preserve"> iš Fizinių į Virtualiąsias;</w:t>
      </w:r>
    </w:p>
    <w:p w:rsidR="00B71D1E" w:rsidRDefault="00EB375F" w:rsidP="0086306A">
      <w:pPr>
        <w:pStyle w:val="ProductList-Bullet"/>
        <w:numPr>
          <w:ilvl w:val="0"/>
          <w:numId w:val="16"/>
        </w:numPr>
      </w:pPr>
      <w:proofErr w:type="gramStart"/>
      <w:r>
        <w:t>bet</w:t>
      </w:r>
      <w:proofErr w:type="gramEnd"/>
      <w:r>
        <w:t xml:space="preserve"> kuriam įrenginiui, kuris stebimas arba valdomas tik siekiant sužinoti aparatūros komponentų būseną: sistemos temperatūrą, ventiliatoriaus greitį, maitinimo įjungimą / išjungimą, sistemos nustatymą iš naujo</w:t>
      </w:r>
      <w:r>
        <w:t xml:space="preserve"> arba CPU pasiekiamumą.</w:t>
      </w:r>
    </w:p>
    <w:p w:rsidR="00B71D1E" w:rsidRDefault="00B71D1E">
      <w:pPr>
        <w:pStyle w:val="ProductList-Body"/>
      </w:pPr>
    </w:p>
    <w:p w:rsidR="00B71D1E" w:rsidRDefault="00EB375F">
      <w:pPr>
        <w:pStyle w:val="ProductList-ClauseHeading"/>
        <w:outlineLvl w:val="3"/>
      </w:pPr>
      <w:r>
        <w:t>Duomenų rinkiniai</w:t>
      </w:r>
    </w:p>
    <w:p w:rsidR="00B71D1E" w:rsidRDefault="00EB375F">
      <w:pPr>
        <w:pStyle w:val="ProductList-Body"/>
      </w:pPr>
      <w:r>
        <w:t>Klientas negali kopijuoti ar platinti jokių į programinę įrangą įtrauktų duomenų rinkinių (ar duomenų rinkinio dalies).</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
        <w:outlineLvl w:val="2"/>
      </w:pPr>
      <w:bookmarkStart w:id="30" w:name="_Sec545"/>
      <w:r>
        <w:t>Specialūs serveriai</w:t>
      </w:r>
      <w:bookmarkEnd w:id="30"/>
      <w:r>
        <w:fldChar w:fldCharType="begin"/>
      </w:r>
      <w:r>
        <w:instrText xml:space="preserve"> TC "</w:instrText>
      </w:r>
      <w:bookmarkStart w:id="31" w:name="_Toc449306743"/>
      <w:r>
        <w:instrText>Specialūs serveriai</w:instrText>
      </w:r>
      <w:bookmarkEnd w:id="31"/>
      <w:r>
        <w:instrText>" \l 3</w:instrText>
      </w:r>
      <w:r>
        <w:fldChar w:fldCharType="end"/>
      </w:r>
    </w:p>
    <w:p w:rsidR="00B71D1E" w:rsidRDefault="00EB375F">
      <w:pPr>
        <w:pStyle w:val="ProductList-ClauseHeading"/>
        <w:outlineLvl w:val="3"/>
      </w:pPr>
      <w:r>
        <w:t>Serverio licencijos (egzemplioriaus)</w:t>
      </w:r>
    </w:p>
    <w:p w:rsidR="00B71D1E" w:rsidRDefault="00EB375F">
      <w:pPr>
        <w:pStyle w:val="ProductList-Body"/>
      </w:pPr>
      <w:r>
        <w:t xml:space="preserve">Kiekviena įsigyta </w:t>
      </w:r>
      <w:r>
        <w:fldChar w:fldCharType="begin"/>
      </w:r>
      <w:r>
        <w:instrText xml:space="preserve"> AutoTextList   \s NoStyle \t "Serveris reiškia fizinę aparatūros sistemą, kurioje galima paleisti serverio pro</w:instrText>
      </w:r>
      <w:r>
        <w:instrText xml:space="preserve">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w:instrText>
      </w:r>
      <w:r>
        <w:instrText xml:space="preserve">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w:instrText>
      </w:r>
      <w:r>
        <w:instrText xml:space="preserve">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w:instrText>
      </w:r>
      <w:r>
        <w:instrText xml:space="preserve">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w:t>
      </w:r>
      <w:r>
        <w:rPr>
          <w:color w:val="0563C1"/>
        </w:rPr>
        <w:t>e serveryje</w:t>
      </w:r>
      <w:r>
        <w:fldChar w:fldCharType="end"/>
      </w:r>
      <w:r>
        <w:t>.</w:t>
      </w:r>
    </w:p>
    <w:p w:rsidR="00B71D1E" w:rsidRDefault="00EB375F">
      <w:pPr>
        <w:pStyle w:val="ProductList-Offering2Heading"/>
        <w:outlineLvl w:val="2"/>
      </w:pPr>
      <w:bookmarkStart w:id="32" w:name="_Sec546"/>
      <w:r>
        <w:t>Kūrėjo įrankiai</w:t>
      </w:r>
      <w:bookmarkEnd w:id="32"/>
      <w:r>
        <w:fldChar w:fldCharType="begin"/>
      </w:r>
      <w:r>
        <w:instrText xml:space="preserve"> TC "</w:instrText>
      </w:r>
      <w:bookmarkStart w:id="33" w:name="_Toc449306744"/>
      <w:r>
        <w:instrText>Kūrėjo įrankiai</w:instrText>
      </w:r>
      <w:bookmarkEnd w:id="33"/>
      <w:r>
        <w:instrText>" \l 3</w:instrText>
      </w:r>
      <w:r>
        <w:fldChar w:fldCharType="end"/>
      </w:r>
    </w:p>
    <w:p w:rsidR="00B71D1E" w:rsidRDefault="00EB375F">
      <w:pPr>
        <w:pStyle w:val="ProductList-ClauseHeading"/>
        <w:outlineLvl w:val="3"/>
      </w:pPr>
      <w:r>
        <w:t>Vartotojo licencijos</w:t>
      </w:r>
    </w:p>
    <w:p w:rsidR="00B71D1E" w:rsidRDefault="00EB375F" w:rsidP="0086306A">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w:t>
      </w:r>
      <w:r>
        <w:t xml:space="preserve"> licenciją gali naudoti neribotą skaičių programinės įrangos kopijų ir bet kurią ankstesnę versiją bet kuriame Klientui skirtame įrenginyje. </w:t>
      </w:r>
    </w:p>
    <w:p w:rsidR="00B71D1E" w:rsidRDefault="00EB375F" w:rsidP="0086306A">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w:instrText>
      </w:r>
      <w:r>
        <w:instrText xml:space="preserve">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w:t>
      </w:r>
      <w:r>
        <w:t>momis susijusias problemas.</w:t>
      </w:r>
    </w:p>
    <w:p w:rsidR="00B71D1E" w:rsidRDefault="00EB375F" w:rsidP="0086306A">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w:instrText>
      </w:r>
      <w:r>
        <w:instrText xml:space="preserve">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B71D1E" w:rsidRDefault="00B71D1E">
      <w:pPr>
        <w:pStyle w:val="ProductList-Body"/>
      </w:pPr>
    </w:p>
    <w:p w:rsidR="00B71D1E" w:rsidRDefault="00EB375F">
      <w:pPr>
        <w:pStyle w:val="ProductList-ClauseHeading"/>
        <w:outlineLvl w:val="3"/>
      </w:pPr>
      <w:r>
        <w:t xml:space="preserve">Papildomos licencijos sąlygos </w:t>
      </w:r>
      <w:proofErr w:type="gramStart"/>
      <w:r>
        <w:t>dėl</w:t>
      </w:r>
      <w:proofErr w:type="gramEnd"/>
      <w:r>
        <w:t xml:space="preserve"> MSDN prenumeratos</w:t>
      </w:r>
    </w:p>
    <w:p w:rsidR="00B71D1E" w:rsidRDefault="00EB375F">
      <w:pPr>
        <w:pStyle w:val="ProductList-Body"/>
      </w:pPr>
      <w:r>
        <w:t>Be Licen</w:t>
      </w:r>
      <w:r>
        <w:t xml:space="preserve">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w:t>
      </w:r>
      <w:r>
        <w:t>„Programinė įranga</w:t>
      </w:r>
      <w:proofErr w:type="gramStart"/>
      <w:r>
        <w:t>“ yra</w:t>
      </w:r>
      <w:proofErr w:type="gramEnd"/>
      <w:r>
        <w:t xml:space="preserve"> programinė įranga, kuri pasiekiama pagal Kliento prenumeratos lygį per puslapį „MSDN Subscriber Downloads“. Jokios internete teikiamos paslaugos, pasiekiamos naudojant Kliento MSDN prenumeratą, negalima naudoti </w:t>
      </w:r>
      <w:r>
        <w:fldChar w:fldCharType="begin"/>
      </w:r>
      <w:r>
        <w:instrText xml:space="preserve"> AutoTextList   \s No</w:instrText>
      </w:r>
      <w:r>
        <w:instrText>Style \t "Gamybos aplinka yra bet kuri Fizinė arba Virtualioji OSE, kurioje vykdomas gamybos darbo krūvis ar per kurią pasiekiami gamybos duomenys, arba Fizinė OSE, komerciniais pagrindais teikianti vieną arba kelias Virtualiąsias OSE, kuriose vykdomas gam</w:instrText>
      </w:r>
      <w:r>
        <w:instrText xml:space="preserve">ybos darbo krūvis ar per kurias pasiekiami gamybos duomenys." </w:instrText>
      </w:r>
      <w:r>
        <w:fldChar w:fldCharType="separate"/>
      </w:r>
      <w:r>
        <w:rPr>
          <w:color w:val="0563C1"/>
        </w:rPr>
        <w:t>Gamybos aplinkoje</w:t>
      </w:r>
      <w:r>
        <w:fldChar w:fldCharType="end"/>
      </w:r>
      <w:r>
        <w:t xml:space="preserve">. </w:t>
      </w:r>
    </w:p>
    <w:p w:rsidR="00B71D1E" w:rsidRDefault="00B71D1E">
      <w:pPr>
        <w:pStyle w:val="ProductList-Body"/>
      </w:pPr>
    </w:p>
    <w:p w:rsidR="00B71D1E" w:rsidRDefault="00EB375F">
      <w:pPr>
        <w:pStyle w:val="ProductList-SubClauseHeading"/>
        <w:outlineLvl w:val="4"/>
      </w:pPr>
      <w:r>
        <w:t>Programinės įrangos vykdymas „Microsoft Azure</w:t>
      </w:r>
      <w:proofErr w:type="gramStart"/>
      <w:r>
        <w:t>“ platformos</w:t>
      </w:r>
      <w:proofErr w:type="gramEnd"/>
      <w:r>
        <w:t xml:space="preserve"> paslaugose</w:t>
      </w:r>
    </w:p>
    <w:p w:rsidR="00B71D1E" w:rsidRDefault="00EB375F" w:rsidP="0086306A">
      <w:pPr>
        <w:pStyle w:val="ProductList-Bullet"/>
        <w:numPr>
          <w:ilvl w:val="1"/>
          <w:numId w:val="18"/>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w:t>
      </w:r>
      <w:proofErr w:type="gramStart"/>
      <w:r>
        <w:t>“ platformos</w:t>
      </w:r>
      <w:proofErr w:type="gramEnd"/>
      <w:r>
        <w:t xml:space="preserve"> paslaugomis. </w:t>
      </w:r>
    </w:p>
    <w:p w:rsidR="00B71D1E" w:rsidRDefault="00EB375F" w:rsidP="0086306A">
      <w:pPr>
        <w:pStyle w:val="ProductList-Bullet"/>
        <w:numPr>
          <w:ilvl w:val="1"/>
          <w:numId w:val="18"/>
        </w:numPr>
      </w:pPr>
      <w:r>
        <w:t>Programinės įrangos naudojimui ta</w:t>
      </w:r>
      <w:r>
        <w:t>ikomos Kliento bendrojo licencijavimo sutarties sąlygos ir bet kokios su ta Programine įranga pateikiamos sąlygos.</w:t>
      </w:r>
    </w:p>
    <w:p w:rsidR="00B71D1E" w:rsidRDefault="00EB375F" w:rsidP="0086306A">
      <w:pPr>
        <w:pStyle w:val="ProductList-Bullet"/>
        <w:numPr>
          <w:ilvl w:val="1"/>
          <w:numId w:val="18"/>
        </w:numPr>
      </w:pPr>
      <w:r>
        <w:t>Kūrėjo įrankių licencijavimo modelio sąlygos taikomos naudojantis Programinės įrangos ir „Azure MSDN Dev/Test“ pasiūlymais, išskyrus tai, kad</w:t>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w:t>
      </w:r>
      <w:r>
        <w:t>ual Machine Manager“ gamybos tikslais.</w:t>
      </w:r>
    </w:p>
    <w:p w:rsidR="00B71D1E" w:rsidRDefault="00B71D1E">
      <w:pPr>
        <w:pStyle w:val="ProductList-BodyIndented"/>
      </w:pPr>
    </w:p>
    <w:p w:rsidR="00B71D1E" w:rsidRDefault="00EB375F">
      <w:pPr>
        <w:pStyle w:val="ProductList-SubClauseHeading"/>
        <w:outlineLvl w:val="4"/>
      </w:pPr>
      <w:r>
        <w:t>Papildomi reikalavimai</w:t>
      </w:r>
    </w:p>
    <w:p w:rsidR="00B71D1E" w:rsidRDefault="00EB375F">
      <w:pPr>
        <w:pStyle w:val="ProductList-BodyIndented"/>
      </w:pPr>
      <w:r>
        <w:t>Norint paleisti Programinę įrangą naudojantis „Microsoft Azure</w:t>
      </w:r>
      <w:proofErr w:type="gramStart"/>
      <w:r>
        <w:t>“ platformos</w:t>
      </w:r>
      <w:proofErr w:type="gramEnd"/>
      <w:r>
        <w:t xml:space="preserve"> paslaugomis Klientas turi aktyvinti MSDN prenumeratą susiedamas savo „Microsoft“ abonementą su MSDN prenumerata.</w:t>
      </w:r>
    </w:p>
    <w:p w:rsidR="00B71D1E" w:rsidRDefault="00B71D1E">
      <w:pPr>
        <w:pStyle w:val="ProductList-BodyIndented"/>
      </w:pPr>
    </w:p>
    <w:p w:rsidR="00B71D1E" w:rsidRDefault="00EB375F">
      <w:pPr>
        <w:pStyle w:val="ProductList-SubClauseHeading"/>
        <w:outlineLvl w:val="4"/>
      </w:pPr>
      <w:r>
        <w:t>Priė</w:t>
      </w:r>
      <w:r>
        <w:t>mimo bandymas ir atsiliepimai</w:t>
      </w:r>
    </w:p>
    <w:p w:rsidR="00B71D1E" w:rsidRDefault="00EB375F">
      <w:pPr>
        <w:pStyle w:val="ProductList-BodyIndented"/>
      </w:pPr>
      <w:r>
        <w:t>Kliento galutiniai vartotojai gali pasiekti Programinę įrangą ir internete teikiamas paslaugas, pasiekiamas naudojant Kliento MSDN prenumeratą, kad galėtų atlikti programų priėmimo bandymus arba pateikti apie jas atsiliepimų.</w:t>
      </w:r>
    </w:p>
    <w:p w:rsidR="00B71D1E" w:rsidRDefault="00B71D1E">
      <w:pPr>
        <w:pStyle w:val="ProductList-BodyIndented"/>
      </w:pPr>
    </w:p>
    <w:p w:rsidR="00B71D1E" w:rsidRDefault="00EB375F">
      <w:pPr>
        <w:pStyle w:val="ProductList-SubClauseHeading"/>
        <w:outlineLvl w:val="4"/>
      </w:pPr>
      <w:r>
        <w:t>Windows Server 2012 R2 Remote Desktop Services</w:t>
      </w:r>
    </w:p>
    <w:p w:rsidR="00B71D1E" w:rsidRDefault="00EB375F">
      <w:pPr>
        <w:pStyle w:val="ProductList-BodyIndented"/>
      </w:pPr>
      <w:r>
        <w:t>Ne daugiau nei 200 anoniminių vartotojų vienu metu gali naudodami „Windows Server“ programinės įrangos funkciją Nuotolinio darbalaukio tarnybos pasiekti Kliento programų demonstracines versijas internete.</w:t>
      </w:r>
    </w:p>
    <w:p w:rsidR="00B71D1E" w:rsidRDefault="00B71D1E">
      <w:pPr>
        <w:pStyle w:val="ProductList-BodyIndented"/>
      </w:pPr>
    </w:p>
    <w:p w:rsidR="00B71D1E" w:rsidRDefault="00EB375F">
      <w:pPr>
        <w:pStyle w:val="ProductList-SubClauseHeading"/>
        <w:outlineLvl w:val="4"/>
      </w:pPr>
      <w:r>
        <w:t>„Windows</w:t>
      </w:r>
      <w:proofErr w:type="gramStart"/>
      <w:r>
        <w:t>“ įdėtieji</w:t>
      </w:r>
      <w:proofErr w:type="gramEnd"/>
      <w:r>
        <w:t xml:space="preserve"> produktai</w:t>
      </w:r>
    </w:p>
    <w:p w:rsidR="00B71D1E" w:rsidRDefault="00EB375F">
      <w:pPr>
        <w:pStyle w:val="ProductList-BodyIndented"/>
      </w:pPr>
      <w:r>
        <w:t>Kiekvienas „Windows Embedded</w:t>
      </w:r>
      <w:proofErr w:type="gramStart"/>
      <w:r>
        <w:t>“ produktas</w:t>
      </w:r>
      <w:proofErr w:type="gramEnd"/>
      <w:r>
        <w:t xml:space="preserve"> licencijuojamas pagal kartu su juo pateikiamas sąlygas, įskaitant visus „Microsoft“ įsipareigojimus, susijusius su apsauga nuo pažeidimo ir neteisėto pasisavinimo. Šios sąlygos pakeičia a</w:t>
      </w:r>
      <w:r>
        <w:t xml:space="preserve">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w:t>
      </w:r>
      <w:r>
        <w:t>ndows Embedded</w:t>
      </w:r>
      <w:proofErr w:type="gramStart"/>
      <w:r>
        <w:t>“ produkto</w:t>
      </w:r>
      <w:proofErr w:type="gramEnd"/>
      <w:r>
        <w:t xml:space="preserve"> kopijų skaičių.</w:t>
      </w:r>
    </w:p>
    <w:p w:rsidR="00B71D1E" w:rsidRDefault="00B71D1E">
      <w:pPr>
        <w:pStyle w:val="ProductList-BodyIndented"/>
        <w:jc w:val="right"/>
      </w:pPr>
    </w:p>
    <w:tbl>
      <w:tblPr>
        <w:tblStyle w:val="PURTable0"/>
        <w:tblW w:w="0" w:type="dxa"/>
        <w:tblLook w:val="04A0" w:firstRow="1" w:lastRow="0" w:firstColumn="1" w:lastColumn="0" w:noHBand="0" w:noVBand="1"/>
      </w:tblPr>
      <w:tblGrid>
        <w:gridCol w:w="1044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Indented"/>
      </w:pPr>
    </w:p>
    <w:p w:rsidR="00B71D1E" w:rsidRDefault="00B71D1E">
      <w:pPr>
        <w:sectPr w:rsidR="00B71D1E">
          <w:headerReference w:type="default" r:id="rId37"/>
          <w:footerReference w:type="default" r:id="rId38"/>
          <w:type w:val="continuous"/>
          <w:pgSz w:w="12240" w:h="15840" w:code="1"/>
          <w:pgMar w:top="1170" w:right="720" w:bottom="720" w:left="720" w:header="432" w:footer="288" w:gutter="0"/>
          <w:cols w:space="360"/>
        </w:sectPr>
      </w:pPr>
    </w:p>
    <w:p w:rsidR="00B71D1E" w:rsidRDefault="00EB375F">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49306745"/>
      <w:r>
        <w:instrText>Programinė įranga</w:instrText>
      </w:r>
      <w:bookmarkEnd w:id="35"/>
      <w:r>
        <w:instrText>" \l 1</w:instrText>
      </w:r>
      <w:r>
        <w:fldChar w:fldCharType="end"/>
      </w:r>
    </w:p>
    <w:p w:rsidR="00B71D1E" w:rsidRDefault="00EB375F">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B71D1E" w:rsidRDefault="00EB375F">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„Advanced Threat Analytics 2016“ kliento valdymo licencija kiekvienai OSE</w:t>
            </w:r>
            <w:r>
              <w:fldChar w:fldCharType="begin"/>
            </w:r>
            <w:r>
              <w:instrText xml:space="preserve"> XE "</w:instrText>
            </w:r>
            <w:r>
              <w:instrText xml:space="preserve">„Advanced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„Advanced Threat Analytics 2016“ kliento valdymo licencija kiekvienam vartotojui</w:t>
            </w:r>
            <w:r>
              <w:fldChar w:fldCharType="begin"/>
            </w:r>
            <w:r>
              <w:instrText xml:space="preserve"> XE "</w:instrText>
            </w:r>
            <w:r>
              <w:instrText xml:space="preserve">„Advanced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w:instrText>
            </w:r>
            <w:r>
              <w:instrText xml:space="preserve">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9">
              <w:r>
                <w:rPr>
                  <w:color w:val="000000"/>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 xml:space="preserve">2.1. Regioniniai </w:t>
      </w:r>
      <w:r>
        <w:t>apribojimai</w:t>
      </w:r>
    </w:p>
    <w:p w:rsidR="00B71D1E" w:rsidRDefault="00EB375F">
      <w:pPr>
        <w:pStyle w:val="ProductList-Body"/>
      </w:pPr>
      <w:r>
        <w:t>Klientas neturi teisės atsisiųsti „Advanced Threat Analytics 2016</w:t>
      </w:r>
      <w:proofErr w:type="gramStart"/>
      <w:r>
        <w:t>“ ir</w:t>
      </w:r>
      <w:proofErr w:type="gramEnd"/>
      <w:r>
        <w:t xml:space="preserve"> naudoti ar platinti Kinijos Liaudies Respublikoje.</w:t>
      </w:r>
    </w:p>
    <w:p w:rsidR="00B71D1E" w:rsidRDefault="00EB375F">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w:t>
            </w:r>
            <w:r>
              <w:rPr>
                <w:color w:val="0563C1"/>
              </w:rPr>
              <w:t>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w:instrText>
            </w:r>
            <w:r>
              <w:instrText xml:space="preserve">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„Windows“ programinės įrangos komponentai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B71D1E" w:rsidRDefault="00EB375F">
            <w:pPr>
              <w:pStyle w:val="ProductList-TableBody"/>
            </w:pPr>
            <w:r>
              <w:t xml:space="preserve">Valdymo licenciją atitinkanti licencija (žr. </w:t>
            </w:r>
            <w:hyperlink w:anchor="_Sec591">
              <w:r>
                <w:rPr>
                  <w:color w:val="00467F"/>
                  <w:u w:val="single"/>
                </w:rPr>
                <w:t>A priedą</w:t>
              </w:r>
            </w:hyperlink>
            <w:r>
              <w:t>)</w:t>
            </w:r>
          </w:p>
        </w:tc>
      </w:tr>
    </w:tbl>
    <w:p w:rsidR="00B71D1E" w:rsidRDefault="00B71D1E">
      <w:pPr>
        <w:pStyle w:val="ProductList-Body"/>
      </w:pPr>
    </w:p>
    <w:p w:rsidR="00B71D1E" w:rsidRDefault="00EB375F">
      <w:pPr>
        <w:pStyle w:val="ProductList-ClauseHeading"/>
        <w:outlineLvl w:val="3"/>
      </w:pPr>
      <w:r>
        <w:t>3.2. Naudojimo atvejai, kai būtina valdymo licencija</w:t>
      </w:r>
    </w:p>
    <w:p w:rsidR="00B71D1E" w:rsidRDefault="00EB375F">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w:instrText>
      </w:r>
      <w:r>
        <w:instrText xml:space="preserve">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w:instrText>
      </w:r>
      <w:r>
        <w:instrText xml:space="preserve">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w:instrText>
      </w:r>
      <w:r>
        <w:instrText xml:space="preserve">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w:t>
      </w:r>
      <w:r>
        <w:t>er „Advanced Threat Analytics“ valdomą „Active Directory“, arba pasiekiamoms per tuos įrenginius.</w:t>
      </w:r>
    </w:p>
    <w:p w:rsidR="00B71D1E" w:rsidRDefault="00B71D1E">
      <w:pPr>
        <w:pStyle w:val="ProductList-Body"/>
      </w:pPr>
    </w:p>
    <w:p w:rsidR="00B71D1E" w:rsidRDefault="00EB375F">
      <w:pPr>
        <w:pStyle w:val="ProductList-ClauseHeading"/>
        <w:outlineLvl w:val="3"/>
      </w:pPr>
      <w:r>
        <w:t>3.3. Pagal LGPL licenciją licencijuotos bibliotekos</w:t>
      </w:r>
    </w:p>
    <w:p w:rsidR="00B71D1E" w:rsidRDefault="00EB375F">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w:t>
      </w:r>
      <w:r>
        <w:t>s su bet kuria biblioteka, licencijuota pagal LGPL licenciją, kuri gali būti įtraukta į programinę įrangą ir su ja susieta.</w:t>
      </w:r>
    </w:p>
    <w:p w:rsidR="00B71D1E" w:rsidRDefault="00EB375F">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w:instrText>
            </w:r>
            <w:r>
              <w:instrText xml:space="preserve">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"Avarinis atkūrimas: SA klientams suteikiamos teisės naudoti programinę įrangą </w:instrText>
            </w:r>
            <w:r>
              <w:instrText xml:space="preserve">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w:t>
            </w:r>
            <w:r>
              <w:rPr>
                <w:color w:val="404040"/>
              </w:rPr>
              <w:t>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w:instrText>
            </w:r>
            <w:r>
              <w:instrText xml:space="preserve">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NoBorder"/>
        <w:outlineLvl w:val="1"/>
      </w:pPr>
      <w:bookmarkStart w:id="41" w:name="_Sec592"/>
      <w:r>
        <w:t>BizTalk</w:t>
      </w:r>
      <w:bookmarkEnd w:id="41"/>
      <w:r>
        <w:fldChar w:fldCharType="begin"/>
      </w:r>
      <w:r>
        <w:instrText xml:space="preserve"> TC "</w:instrText>
      </w:r>
      <w:bookmarkStart w:id="42" w:name="_Toc449306746"/>
      <w:r>
        <w:instrText>BizTalk</w:instrText>
      </w:r>
      <w:bookmarkEnd w:id="42"/>
      <w:r>
        <w:instrText>" \l 2</w:instrText>
      </w:r>
      <w:r>
        <w:fldChar w:fldCharType="end"/>
      </w:r>
    </w:p>
    <w:p w:rsidR="00B71D1E" w:rsidRDefault="00EB375F">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2</w:t>
            </w:r>
            <w:r>
              <w:rPr>
                <w:color w:val="000000"/>
              </w:rPr>
              <w:t>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71D1E" w:rsidRDefault="00EB37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lastRenderedPageBreak/>
              <w:t>„BizTalk Server 2013“ R2 kūrėjas</w:t>
            </w:r>
            <w:r>
              <w:fldChar w:fldCharType="begin"/>
            </w:r>
            <w:r>
              <w:instrText xml:space="preserve"> XE "</w:instrText>
            </w:r>
            <w:r>
              <w:instrText xml:space="preserve">„BizTalk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1D1E" w:rsidRDefault="00EB375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1D1E" w:rsidRDefault="00EB37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1D1E" w:rsidRDefault="00EB37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w:instrText>
            </w:r>
            <w:r>
              <w:instrText xml:space="preserv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none" w:sz="4" w:space="0" w:color="6E6E6E"/>
              <w:right w:val="none" w:sz="4" w:space="0" w:color="6E6E6E"/>
            </w:tcBorders>
          </w:tcPr>
          <w:p w:rsidR="00B71D1E" w:rsidRDefault="00EB375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1D1E" w:rsidRDefault="00EB375F">
            <w:pPr>
              <w:pStyle w:val="ProductList-TableBody"/>
              <w:jc w:val="center"/>
            </w:pPr>
            <w:r>
              <w:rPr>
                <w:color w:val="000000"/>
              </w:rPr>
              <w:t>6/</w:t>
            </w:r>
            <w:r>
              <w:rPr>
                <w:color w:val="000000"/>
              </w:rPr>
              <w:t>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1D1E" w:rsidRDefault="00B71D1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1D1E" w:rsidRDefault="00B71D1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w:instrText>
            </w:r>
            <w:r>
              <w:instrText xml:space="preserve">„BizTalk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w:t>
            </w:r>
            <w:r>
              <w:rPr>
                <w:color w:val="0563C1"/>
              </w:rPr>
              <w:t xml:space="preserve">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w:instrText>
            </w:r>
            <w:r>
              <w:instrText xml:space="preserve">rio programine įranga." </w:instrText>
            </w:r>
            <w:r>
              <w:fldChar w:fldCharType="separate"/>
            </w:r>
            <w:r>
              <w:rPr>
                <w:color w:val="0563C1"/>
              </w:rPr>
              <w:t>Papildoma programinė įranga</w:t>
            </w:r>
            <w:r>
              <w:fldChar w:fldCharType="end"/>
            </w:r>
            <w:r>
              <w:t>: visi leidimai (išskyrus „Developer“)</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w:t>
            </w:r>
            <w:r>
              <w:t>ice Web Apps“ – visos (išskyrus „Developer“ leidimus)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3.1. „BizTalk Server 2013 R2 Branch“ ir „BizTalk Server 2013 R2 Standard“ leidimai</w:t>
      </w:r>
    </w:p>
    <w:p w:rsidR="00B71D1E" w:rsidRDefault="00EB375F">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w:instrText>
      </w:r>
      <w:r>
        <w:instrText xml:space="preserve">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w:instrText>
      </w:r>
      <w:r>
        <w:instrText xml:space="preserve">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w:instrText>
      </w:r>
      <w:r>
        <w:instrText xml:space="preserve">stemą, kurioje galima paleisti serverio programinę įrangą." </w:instrText>
      </w:r>
      <w:r>
        <w:fldChar w:fldCharType="separate"/>
      </w:r>
      <w:r>
        <w:rPr>
          <w:color w:val="0563C1"/>
        </w:rPr>
        <w:t>Serveryje</w:t>
      </w:r>
      <w:r>
        <w:fldChar w:fldCharType="end"/>
      </w:r>
      <w:r>
        <w:t>.</w:t>
      </w:r>
    </w:p>
    <w:p w:rsidR="00B71D1E" w:rsidRDefault="00B71D1E">
      <w:pPr>
        <w:pStyle w:val="ProductList-Body"/>
      </w:pPr>
    </w:p>
    <w:p w:rsidR="00B71D1E" w:rsidRDefault="00EB375F">
      <w:pPr>
        <w:pStyle w:val="ProductList-ClauseHeading"/>
        <w:outlineLvl w:val="3"/>
      </w:pPr>
      <w:r>
        <w:t>3.2. „BizTalk Server 2013 R2 Branch</w:t>
      </w:r>
      <w:proofErr w:type="gramStart"/>
      <w:r>
        <w:t>“ leidimas</w:t>
      </w:r>
      <w:proofErr w:type="gramEnd"/>
    </w:p>
    <w:p w:rsidR="00B71D1E" w:rsidRDefault="00EB375F">
      <w:pPr>
        <w:pStyle w:val="ProductList-Body"/>
      </w:pPr>
      <w:r>
        <w:t xml:space="preserve">Klientas gali vykdyti programinės įrangos </w:t>
      </w:r>
      <w:r>
        <w:fldChar w:fldCharType="begin"/>
      </w:r>
      <w:r>
        <w:instrText xml:space="preserve"> AutoTextList   \s NoStyle \t "Paleisti egzempliorius reiškia programinės įrangos egzempliori</w:instrText>
      </w:r>
      <w:r>
        <w:instrText xml:space="preserve">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w:instrText>
      </w:r>
      <w:r>
        <w:instrText xml:space="preserve">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w:t>
      </w:r>
      <w:r>
        <w:t xml:space="preserve">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B71D1E" w:rsidRDefault="00EB375F" w:rsidP="0086306A">
      <w:pPr>
        <w:pStyle w:val="ProductList-Bullet"/>
        <w:numPr>
          <w:ilvl w:val="0"/>
          <w:numId w:val="19"/>
        </w:numPr>
      </w:pPr>
      <w:r>
        <w:t>atlikti pa</w:t>
      </w:r>
      <w:r>
        <w:t>grindinio mazgo funkcijų tinklo žvaigždiniame modelyje,</w:t>
      </w:r>
    </w:p>
    <w:p w:rsidR="00B71D1E" w:rsidRDefault="00EB375F" w:rsidP="0086306A">
      <w:pPr>
        <w:pStyle w:val="ProductList-Bullet"/>
        <w:numPr>
          <w:ilvl w:val="0"/>
          <w:numId w:val="19"/>
        </w:numPr>
      </w:pPr>
      <w:r>
        <w:t>centralizuoti visos įmonės ryšių su kitais Serveriais arba įrenginiais,</w:t>
      </w:r>
    </w:p>
    <w:p w:rsidR="00B71D1E" w:rsidRDefault="00EB375F" w:rsidP="0086306A">
      <w:pPr>
        <w:pStyle w:val="ProductList-Bullet"/>
        <w:numPr>
          <w:ilvl w:val="0"/>
          <w:numId w:val="19"/>
        </w:numPr>
      </w:pPr>
      <w:proofErr w:type="gramStart"/>
      <w:r>
        <w:t>automatizuoti</w:t>
      </w:r>
      <w:proofErr w:type="gramEnd"/>
      <w:r>
        <w:t xml:space="preserve"> verslo procesų skirtinguose padaliniuose, verslo skyriuose arba filialų biuruose.</w:t>
      </w:r>
    </w:p>
    <w:p w:rsidR="00B71D1E" w:rsidRDefault="00B71D1E">
      <w:pPr>
        <w:pStyle w:val="ProductList-Body"/>
      </w:pPr>
    </w:p>
    <w:p w:rsidR="00B71D1E" w:rsidRDefault="00EB375F">
      <w:pPr>
        <w:pStyle w:val="ProductList-ClauseHeading"/>
        <w:outlineLvl w:val="3"/>
      </w:pPr>
      <w:r>
        <w:t>3.3. Papildoma programinė įrang</w:t>
      </w:r>
      <w:r>
        <w:t>a</w:t>
      </w:r>
    </w:p>
    <w:tbl>
      <w:tblPr>
        <w:tblStyle w:val="PURTable"/>
        <w:tblW w:w="0" w:type="dxa"/>
        <w:tblLook w:val="04A0" w:firstRow="1" w:lastRow="0" w:firstColumn="1" w:lastColumn="0" w:noHBand="0" w:noVBand="1"/>
      </w:tblPr>
      <w:tblGrid>
        <w:gridCol w:w="3592"/>
        <w:gridCol w:w="3609"/>
        <w:gridCol w:w="3589"/>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BizTalk Server susijusios schemos ir šablonai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BAM įvykių API ir perėmimo bei administravimo įrankiai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Development Tools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MQHelper.dll</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SOAP Receive Adapter</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UDDI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Offering1SubSection"/>
        <w:outlineLvl w:val="2"/>
      </w:pPr>
      <w:bookmarkStart w:id="46" w:name="_Sec596"/>
      <w:r>
        <w:t>4. Programinės įrangos naujumo garantija</w:t>
      </w:r>
      <w:bookmarkEnd w:id="46"/>
    </w:p>
    <w:p w:rsidR="00B71D1E" w:rsidRDefault="00B71D1E">
      <w:pPr>
        <w:pStyle w:val="ProductList-Body"/>
      </w:pPr>
    </w:p>
    <w:tbl>
      <w:tblPr>
        <w:tblStyle w:val="PURTable"/>
        <w:tblW w:w="0" w:type="dxa"/>
        <w:tblLook w:val="04A0" w:firstRow="1" w:lastRow="0" w:firstColumn="1" w:lastColumn="0" w:noHBand="0" w:noVBand="1"/>
      </w:tblPr>
      <w:tblGrid>
        <w:gridCol w:w="3599"/>
        <w:gridCol w:w="3600"/>
        <w:gridCol w:w="3591"/>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w:instrText>
            </w:r>
            <w:r>
              <w:instrText xml:space="preserve">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"Avarinis atkūrimas: SA klientams suteikiamos teisės naudoti programinę įrangą sąlyginio avarin</w:instrText>
            </w:r>
            <w:r>
              <w:instrText xml:space="preserve">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w:instrText>
            </w:r>
            <w:r>
              <w:instrText xml:space="preserve">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4.1. „Biz Talk Server 2013 R2 Enterprise</w:t>
      </w:r>
      <w:proofErr w:type="gramStart"/>
      <w:r>
        <w:t>“ –</w:t>
      </w:r>
      <w:proofErr w:type="gramEnd"/>
      <w:r>
        <w:t xml:space="preserve"> neribotas virtualizavimas</w:t>
      </w:r>
    </w:p>
    <w:p w:rsidR="00B71D1E" w:rsidRDefault="00EB375F">
      <w:pPr>
        <w:pStyle w:val="ProductList-Body"/>
      </w:pPr>
      <w:r>
        <w:t xml:space="preserve">Klientas gali paleisti neribotą skaičių serverio programinės įrangos </w:t>
      </w:r>
      <w:r>
        <w:fldChar w:fldCharType="begin"/>
      </w:r>
      <w:r>
        <w:instrText xml:space="preserve"> AutoTextList   \s NoSty</w:instrText>
      </w:r>
      <w:r>
        <w:instrText xml:space="preserve">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w:instrText>
      </w:r>
      <w:r>
        <w:instrText xml:space="preserve">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w:instrText>
      </w:r>
      <w:r>
        <w:instrText xml:space="preserv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w:instrText>
      </w:r>
      <w:r>
        <w:instrText xml:space="preserve">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NoBorder"/>
        <w:outlineLvl w:val="1"/>
      </w:pPr>
      <w:bookmarkStart w:id="47" w:name="_Sec597"/>
      <w:r>
        <w:t>„CAL Suite</w:t>
      </w:r>
      <w:proofErr w:type="gramStart"/>
      <w:r>
        <w:t>“ paketai</w:t>
      </w:r>
      <w:bookmarkEnd w:id="47"/>
      <w:proofErr w:type="gramEnd"/>
      <w:r>
        <w:fldChar w:fldCharType="begin"/>
      </w:r>
      <w:r>
        <w:instrText xml:space="preserve"> TC "„CAL Suite“ paketai" \l 2</w:instrText>
      </w:r>
      <w:r>
        <w:fldChar w:fldCharType="end"/>
      </w:r>
    </w:p>
    <w:p w:rsidR="00B71D1E" w:rsidRDefault="00EB375F">
      <w:pPr>
        <w:pStyle w:val="ProductList-Offering1SubSection"/>
        <w:outlineLvl w:val="2"/>
      </w:pPr>
      <w:bookmarkStart w:id="48" w:name="_Sec868"/>
      <w:r>
        <w:lastRenderedPageBreak/>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w:instrText>
            </w:r>
            <w:r>
              <w:instrText xml:space="preserve">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w:instrText>
            </w:r>
            <w:r>
              <w:instrText xml:space="preserve">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w:instrText>
            </w:r>
            <w:r>
              <w:instrText xml:space="preserve">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„Enterprise CAL Bridge for Enterprise Mobility Suite“ pagal SA</w:t>
            </w:r>
            <w:r>
              <w:fldChar w:fldCharType="begin"/>
            </w:r>
            <w:r>
              <w:instrText xml:space="preserve"> XE "„Enterprise CAL Bridge for Enterprise Mobility Suite“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B71D1E">
      <w:pPr>
        <w:pStyle w:val="ProductList-Body"/>
      </w:pPr>
    </w:p>
    <w:p w:rsidR="00B71D1E" w:rsidRDefault="00EB375F">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80"/>
        <w:gridCol w:w="3646"/>
        <w:gridCol w:w="356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w:instrText>
            </w:r>
            <w:r>
              <w:instrText xml:space="preserve">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w:instrText>
            </w:r>
            <w:r>
              <w:instrText xml:space="preserve">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"Reklaminiai pasiūlymai: nurodo, kad Produktui taikomi riboto galiojimo laiko pasiūlymai, </w:instrText>
            </w:r>
            <w:r>
              <w:instrText xml:space="preserve">aprašyti E priede „Reklaminiai pasiūlymai“." </w:instrText>
            </w:r>
            <w:r>
              <w:fldChar w:fldCharType="separate"/>
            </w:r>
            <w:r>
              <w:rPr>
                <w:color w:val="0563C1"/>
              </w:rPr>
              <w:t>Reklaminiai pasiūlymai</w:t>
            </w:r>
            <w:r>
              <w:fldChar w:fldCharType="end"/>
            </w:r>
            <w:r>
              <w:t>:</w:t>
            </w:r>
            <w:hyperlink w:anchor="_Sec572">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"UTD nuolaida: Naujinimo (angl. „Up to Date“, UTD) nuolaida yra nuolaida, taikoma Atvirosios vertės prenumeratos klientams, užsisakiusiems Produkto licen</w:instrText>
            </w:r>
            <w:r>
              <w:instrText xml:space="preserve">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2.1. Taikytinų „CAL Suite</w:t>
      </w:r>
      <w:proofErr w:type="gramStart"/>
      <w:r>
        <w:t>“ paketų</w:t>
      </w:r>
      <w:proofErr w:type="gramEnd"/>
      <w:r>
        <w:t xml:space="preserve"> naudojimo teisių nustatymas</w:t>
      </w:r>
    </w:p>
    <w:p w:rsidR="00B71D1E" w:rsidRDefault="00EB375F">
      <w:pPr>
        <w:pStyle w:val="ProductList-Body"/>
      </w:pPr>
      <w:r>
        <w:t>„CAL Suite</w:t>
      </w:r>
      <w:proofErr w:type="gramStart"/>
      <w:r>
        <w:t>“ paketo</w:t>
      </w:r>
      <w:proofErr w:type="gramEnd"/>
      <w:r>
        <w:t xml:space="preserve"> Licencijoje ne</w:t>
      </w:r>
      <w:r>
        <w:t>nurodoma versija. Prieigos teisės nustatomos pagal taikomos SA apsaugos būseną. Baigus galioti SA apsaugai, nuolatinėmis Licencijomis suteikiamos prieigos teisės nustatomos pagal versijų, kurios galiojo prieš baigiantis apsaugai, naudojimo teises.</w:t>
      </w:r>
    </w:p>
    <w:p w:rsidR="00B71D1E" w:rsidRDefault="00B71D1E">
      <w:pPr>
        <w:pStyle w:val="ProductList-Body"/>
      </w:pPr>
    </w:p>
    <w:p w:rsidR="00B71D1E" w:rsidRDefault="00EB375F">
      <w:pPr>
        <w:pStyle w:val="ProductList-ClauseHeading"/>
        <w:outlineLvl w:val="3"/>
      </w:pPr>
      <w:r>
        <w:t>2.2. KP</w:t>
      </w:r>
      <w:r>
        <w:t>L paketų komponentai</w:t>
      </w:r>
    </w:p>
    <w:p w:rsidR="00B71D1E" w:rsidRDefault="00EB375F">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B71D1E" w:rsidRDefault="00B71D1E">
      <w:pPr>
        <w:pStyle w:val="ProductList-Body"/>
      </w:pPr>
    </w:p>
    <w:p w:rsidR="00B71D1E" w:rsidRDefault="00EB375F">
      <w:pPr>
        <w:pStyle w:val="ProductList-ClauseHeading"/>
        <w:outlineLvl w:val="3"/>
      </w:pPr>
      <w:r>
        <w:t xml:space="preserve">2.3. Internete teikiamos paslaugos, įtrauktos į </w:t>
      </w:r>
      <w:r>
        <w:t>„Enterprise CAL Suite“</w:t>
      </w:r>
    </w:p>
    <w:p w:rsidR="00B71D1E" w:rsidRDefault="00EB375F">
      <w:pPr>
        <w:pStyle w:val="ProductList-Body"/>
      </w:pPr>
      <w:r>
        <w:t>„Enterprise CAL Suite</w:t>
      </w:r>
      <w:proofErr w:type="gramStart"/>
      <w:r>
        <w:t>“ su</w:t>
      </w:r>
      <w:proofErr w:type="gramEnd"/>
      <w:r>
        <w:t xml:space="preserve">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w:t>
      </w:r>
      <w:r>
        <w:t>ine Protection“</w:t>
      </w:r>
      <w:r>
        <w:fldChar w:fldCharType="begin"/>
      </w:r>
      <w:r>
        <w:instrText xml:space="preserve"> XE "„Exchange Online Protection“" </w:instrText>
      </w:r>
      <w:r>
        <w:fldChar w:fldCharType="end"/>
      </w:r>
      <w:r>
        <w:t>. Klientams, sudariusiems „Microsoft“ verslo sutartis iki 2010 m. spalio mėn., o registracijos sutartis – iki 2011 m. liepos mėn., perkant Internete teikiamas paslaugas, įtrauktas į „Enterprise CAL Suite“</w:t>
      </w:r>
      <w:r>
        <w:t xml:space="preserve">, ir jomis naudojantis taikomos 2015 m. birželio mėn. </w:t>
      </w:r>
      <w:proofErr w:type="gramStart"/>
      <w:r>
        <w:t>paskelbto</w:t>
      </w:r>
      <w:proofErr w:type="gramEnd"/>
      <w:r>
        <w:t xml:space="preserve"> Produktų sąrašo A priede „Papildomos programos sutarties sąlygos“ skyriuje „Papildomos internete teikiamų paslaugų, naudojamų su Programine įranga, sąlygos – Senos sutartys“ nurodytos sąlygos;</w:t>
      </w:r>
      <w:r>
        <w:t xml:space="preserve"> dokumentą galima rasti adresu </w:t>
      </w:r>
      <w:hyperlink r:id="rId41">
        <w:r>
          <w:rPr>
            <w:color w:val="00467F"/>
            <w:u w:val="single"/>
          </w:rPr>
          <w:t>http://go.microsoft.com/?linkid=9839207</w:t>
        </w:r>
      </w:hyperlink>
      <w:r>
        <w:t>.</w:t>
      </w:r>
    </w:p>
    <w:p w:rsidR="00B71D1E" w:rsidRDefault="00B71D1E">
      <w:pPr>
        <w:pStyle w:val="ProductList-Body"/>
      </w:pPr>
    </w:p>
    <w:p w:rsidR="00B71D1E" w:rsidRDefault="00EB375F">
      <w:pPr>
        <w:pStyle w:val="ProductList-ClauseHeading"/>
        <w:outlineLvl w:val="3"/>
      </w:pPr>
      <w:r>
        <w:t>2.4 „CAL Suite Bridge“, skirtas O365, O365 ir „Intune“, taip pat „Intune“</w:t>
      </w:r>
    </w:p>
    <w:p w:rsidR="00B71D1E" w:rsidRDefault="00EB375F">
      <w:pPr>
        <w:pStyle w:val="ProductList-SubClauseHeading"/>
        <w:outlineLvl w:val="4"/>
      </w:pPr>
      <w:r>
        <w:t>2.4.1. „CAL Suite Bridge</w:t>
      </w:r>
      <w:proofErr w:type="gramStart"/>
      <w:r>
        <w:t>“ reikalavimai</w:t>
      </w:r>
      <w:proofErr w:type="gramEnd"/>
    </w:p>
    <w:p w:rsidR="00B71D1E" w:rsidRDefault="00EB375F">
      <w:pPr>
        <w:pStyle w:val="ProductList-BodyIndented"/>
      </w:pPr>
      <w:r>
        <w:t xml:space="preserve">„CAL Suite </w:t>
      </w:r>
      <w:r>
        <w:t>Bridge</w:t>
      </w:r>
      <w:proofErr w:type="gramStart"/>
      <w:r>
        <w:t>“ gali</w:t>
      </w:r>
      <w:proofErr w:type="gramEnd"/>
      <w:r>
        <w:t xml:space="preserve"> prireikti, kai KPL programų paketas pakeičiamas panašiu programinės įrangos ir Internete teikiamų paslaugų deriniu. Kai būtina turėti „CAL Suite Bridge“, „CAL Suite Bridge“ vartotojo PL skaičius turi būti toks pat kaip priskirtos Internete tei</w:t>
      </w:r>
      <w:r>
        <w:t>kiamos paslaugos Vartotojo PL skaičius.</w:t>
      </w:r>
    </w:p>
    <w:p w:rsidR="00B71D1E" w:rsidRDefault="00B71D1E">
      <w:pPr>
        <w:pStyle w:val="ProductList-BodyIndented"/>
      </w:pPr>
    </w:p>
    <w:p w:rsidR="00B71D1E" w:rsidRDefault="00EB375F">
      <w:pPr>
        <w:pStyle w:val="ProductList-BodyIndented"/>
      </w:pPr>
      <w:r>
        <w:t>„CAL Suite Bridge“ yra korporatyvinis produktas, kurį galima licencijuoti tik su atitinkama priskirta Internete teikiama paslauga, kad būtų patenkinti Visos organizacijos poreikiai, susiję su „CAL Suite Bridge“ arba</w:t>
      </w:r>
      <w:r>
        <w:t xml:space="preserve"> pirminiu KPL paketu.</w:t>
      </w:r>
    </w:p>
    <w:tbl>
      <w:tblPr>
        <w:tblStyle w:val="PURTable0"/>
        <w:tblW w:w="0" w:type="dxa"/>
        <w:tblLook w:val="04A0" w:firstRow="1" w:lastRow="0" w:firstColumn="1" w:lastColumn="0" w:noHBand="0" w:noVBand="1"/>
      </w:tblPr>
      <w:tblGrid>
        <w:gridCol w:w="3476"/>
        <w:gridCol w:w="3477"/>
        <w:gridCol w:w="347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Priskirtos Internete teikiamos paslaugos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w:instrText>
            </w:r>
            <w:r>
              <w:instrText xml:space="preserve">„Office 365 Enterprise“ E3" </w:instrText>
            </w:r>
            <w:r>
              <w:fldChar w:fldCharType="end"/>
            </w:r>
            <w:r>
              <w:t xml:space="preserve"> arba „Office 365 Enterprise“ </w:t>
            </w:r>
            <w:r>
              <w:fldChar w:fldCharType="begin"/>
            </w:r>
            <w:r>
              <w:instrText xml:space="preserve"> XE "„Office 365 Enterprise“ " </w:instrText>
            </w:r>
            <w:r>
              <w:fldChar w:fldCharType="end"/>
            </w:r>
            <w:r>
              <w:t>E4</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365 Enterprise“ E1 ir „Microsoft Intune“</w:t>
            </w:r>
            <w:r>
              <w:fldChar w:fldCharType="begin"/>
            </w:r>
            <w:r>
              <w:instrText xml:space="preserve"> XE "</w:instrText>
            </w:r>
            <w:r>
              <w:instrText xml:space="preserve">„Office 365 Enterprise“ E1 ir „Microsoft Intune“" </w:instrText>
            </w:r>
            <w:r>
              <w:fldChar w:fldCharType="end"/>
            </w:r>
            <w:r>
              <w:t xml:space="preserve"> arba</w:t>
            </w:r>
          </w:p>
          <w:p w:rsidR="00B71D1E" w:rsidRDefault="00EB375F">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B71D1E" w:rsidRDefault="00EB375F">
            <w:pPr>
              <w:pStyle w:val="ProductList-TableBody"/>
            </w:pPr>
            <w:r>
              <w:lastRenderedPageBreak/>
              <w:t>„Office 365 Enterprise“ E4 ir „Microsoft Intune“</w:t>
            </w:r>
            <w:r>
              <w:fldChar w:fldCharType="begin"/>
            </w:r>
            <w:r>
              <w:instrText xml:space="preserve"> XE "„Office 365 Enterprise“ E4 ir „Mic</w:instrText>
            </w:r>
            <w:r>
              <w:instrText xml:space="preserve">rosoft Intune“" </w:instrText>
            </w:r>
            <w:r>
              <w:fldChar w:fldCharType="end"/>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Intune</w:t>
            </w:r>
            <w:r>
              <w:fldChar w:fldCharType="begin"/>
            </w:r>
            <w:r>
              <w:instrText xml:space="preserve"> XE "Microsoft Intune" </w:instrText>
            </w:r>
            <w:r>
              <w:fldChar w:fldCharType="end"/>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Mobility Suite“</w:t>
            </w:r>
            <w:r>
              <w:fldChar w:fldCharType="begin"/>
            </w:r>
            <w:r>
              <w:instrText xml:space="preserve"> XE "„Enterprise Mobility Suite“</w:instrText>
            </w:r>
            <w:r>
              <w:instrText xml:space="preserve">" </w:instrText>
            </w:r>
            <w:r>
              <w:fldChar w:fldCharType="end"/>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365 Enterprise“ E3</w:t>
            </w:r>
            <w:r>
              <w:fldChar w:fldCharType="begin"/>
            </w:r>
            <w:r>
              <w:instrText xml:space="preserve"> XE "„Office 365 Enterprise“ E3" </w:instrText>
            </w:r>
            <w:r>
              <w:fldChar w:fldCharType="end"/>
            </w:r>
            <w:r>
              <w:t xml:space="preserve"> arba</w:t>
            </w:r>
          </w:p>
          <w:p w:rsidR="00B71D1E" w:rsidRDefault="00EB375F">
            <w:pPr>
              <w:pStyle w:val="ProductList-TableBody"/>
            </w:pPr>
            <w:r>
              <w:t>Office 365 Enterprise E4</w:t>
            </w:r>
            <w:r>
              <w:fldChar w:fldCharType="begin"/>
            </w:r>
            <w:r>
              <w:instrText xml:space="preserve"> XE "Office 365 Enterprise E4" </w:instrText>
            </w:r>
            <w:r>
              <w:fldChar w:fldCharType="end"/>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 Bridge for Office 365 and Microso</w:t>
            </w:r>
            <w:r>
              <w:t>ft Intune“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B71D1E" w:rsidRDefault="00EB375F">
            <w:pPr>
              <w:pStyle w:val="ProductList-TableBody"/>
            </w:pPr>
            <w:r>
              <w:t>„Office 365 Enterprise“ E4 ir „Microsoft Intune“</w:t>
            </w:r>
            <w:r>
              <w:fldChar w:fldCharType="begin"/>
            </w:r>
            <w:r>
              <w:instrText xml:space="preserve"> XE "„Office 365 Enterprise“ E4 ir „Microsoft Intune“" </w:instrText>
            </w:r>
            <w:r>
              <w:fldChar w:fldCharType="end"/>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Intune</w:t>
            </w:r>
            <w:r>
              <w:fldChar w:fldCharType="begin"/>
            </w:r>
            <w:r>
              <w:instrText xml:space="preserve"> XE "Microsoft Intune" </w:instrText>
            </w:r>
            <w:r>
              <w:fldChar w:fldCharType="end"/>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Mobility Suite“</w:t>
            </w:r>
            <w:r>
              <w:fldChar w:fldCharType="begin"/>
            </w:r>
            <w:r>
              <w:instrText xml:space="preserve"> XE "„Enterprise Mobility Su</w:instrText>
            </w:r>
            <w:r>
              <w:instrText xml:space="preserve">ite“" </w:instrText>
            </w:r>
            <w:r>
              <w:fldChar w:fldCharType="end"/>
            </w:r>
          </w:p>
        </w:tc>
      </w:tr>
    </w:tbl>
    <w:p w:rsidR="00B71D1E" w:rsidRDefault="00EB375F">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w:t>
      </w:r>
      <w:r>
        <w:rPr>
          <w:i/>
        </w:rPr>
        <w:t>tų licencijų, jei Prenumeratos licencija buvo įsigyta ne vėliau kaip prieš trejus metus iki Vartotojo PL pagal SA įsigijimo.</w:t>
      </w:r>
    </w:p>
    <w:p w:rsidR="00B71D1E" w:rsidRDefault="00B71D1E">
      <w:pPr>
        <w:pStyle w:val="ProductList-BodyIndented"/>
      </w:pPr>
    </w:p>
    <w:p w:rsidR="00B71D1E" w:rsidRDefault="00EB375F">
      <w:pPr>
        <w:pStyle w:val="ProductList-SubClauseHeading"/>
        <w:outlineLvl w:val="4"/>
      </w:pPr>
      <w:r>
        <w:t>2.4.2. Tik studentams skirtos KPL (Akademinė atviroji ir Akademinė pasirenkamoji licencijos)</w:t>
      </w:r>
    </w:p>
    <w:p w:rsidR="00B71D1E" w:rsidRDefault="00EB375F">
      <w:pPr>
        <w:pStyle w:val="ProductList-BodyIndented"/>
      </w:pPr>
      <w:r>
        <w:t xml:space="preserve">Tik studentams skirtos KPL gali būti </w:t>
      </w:r>
      <w:r>
        <w:t>suteiktos tik licencijuojant studentams priklausančius kompiuterius arba institucijoms priklausančius kompiuterius, skirtus konkretiems studentams, ir negali būti naudojamos laboratorijose arba klasėse.</w:t>
      </w:r>
    </w:p>
    <w:p w:rsidR="00B71D1E" w:rsidRDefault="00EB375F">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w:instrText>
            </w:r>
            <w:r>
              <w:instrText xml:space="preserve">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7"/>
        <w:gridCol w:w="3593"/>
        <w:gridCol w:w="3600"/>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w:instrText>
            </w:r>
            <w:r>
              <w:instrText xml:space="preserve">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w:t>
            </w:r>
            <w:r>
              <w:rPr>
                <w:color w:val="404040"/>
              </w:rPr>
              <w:t xml:space="preserve">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p w:rsidR="00B71D1E" w:rsidRDefault="00EB375F">
      <w:pPr>
        <w:pStyle w:val="ProductList-ClauseHeading"/>
        <w:outlineLvl w:val="3"/>
      </w:pPr>
      <w:r>
        <w:t>4.1 Išplėstinės naudojimo teisės, skirtos Korporatyvinį debesies programų paketą turintiems klientams</w:t>
      </w:r>
    </w:p>
    <w:p w:rsidR="00B71D1E" w:rsidRDefault="00EB375F">
      <w:pPr>
        <w:pStyle w:val="ProductList-Body"/>
      </w:pPr>
      <w:r>
        <w:t>Priskirtiems klientams, turintiems Korporatyvinį debesies programų paketą arba „Office 365“ ir „</w:t>
      </w:r>
      <w:r>
        <w:t>Enterprise Mobility Suite“ derinį, suteikiama prieigos prie „Exchange Online Archiving for Exchange Server“ komponento teisė. Priskirti klientai – tai klientai, sudarę Korporatyvinę registracijos arba Korporatyvinę prenumeratos registracijos sutartį ir tur</w:t>
      </w:r>
      <w:r>
        <w:t>intys Programinės įrangos naujumo garantijos apsaugą, skirtą Korporatyvinės KPL programų paketui, galiojančią 2014 m. lapkričio 30 d.</w:t>
      </w:r>
    </w:p>
    <w:p w:rsidR="00B71D1E" w:rsidRDefault="00B71D1E">
      <w:pPr>
        <w:pStyle w:val="ProductList-Body"/>
      </w:pPr>
    </w:p>
    <w:p w:rsidR="00B71D1E" w:rsidRDefault="00EB375F">
      <w:pPr>
        <w:pStyle w:val="ProductList-Body"/>
      </w:pPr>
      <w:r>
        <w:t>Priskirtiems klientams, turintiems „Enterprise Cloud Suite“ arba „Office 365“ ir „Enterprise Mobility Suite“ derinio lice</w:t>
      </w:r>
      <w:r>
        <w:t>nciją, suteikiamos tokios pačios prieigos prie „Exchange Online“ archyvavimo, skirto „Exchange Server“, teisės kaip ir „Enterprise CAL Suite“ suteikiamos teisės.</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49306747"/>
      <w:r>
        <w:instrText>Core Infrastructure Server (CIS) Suite</w:instrText>
      </w:r>
      <w:bookmarkEnd w:id="53"/>
      <w:r>
        <w:instrText>" \l 2</w:instrText>
      </w:r>
      <w:r>
        <w:fldChar w:fldCharType="end"/>
      </w:r>
    </w:p>
    <w:p w:rsidR="00B71D1E" w:rsidRDefault="00EB375F">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w:instrText>
            </w:r>
            <w:r>
              <w:instrText xml:space="preserve">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w:instrText>
            </w:r>
            <w:r>
              <w:instrText xml:space="preserve">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w:t>
            </w:r>
            <w:r>
              <w:t>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2"/>
      </w:pPr>
      <w:bookmarkStart w:id="56" w:name="_Sec605"/>
      <w:r>
        <w:lastRenderedPageBreak/>
        <w:t>3. Naudojimo teisės</w:t>
      </w:r>
      <w:bookmarkEnd w:id="56"/>
    </w:p>
    <w:tbl>
      <w:tblPr>
        <w:tblStyle w:val="PURTable"/>
        <w:tblW w:w="0" w:type="dxa"/>
        <w:tblLook w:val="04A0" w:firstRow="1" w:lastRow="0" w:firstColumn="1" w:lastColumn="0" w:noHBand="0" w:noVBand="1"/>
      </w:tblPr>
      <w:tblGrid>
        <w:gridCol w:w="3605"/>
        <w:gridCol w:w="3586"/>
        <w:gridCol w:w="3599"/>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w:instrText>
            </w:r>
            <w:r>
              <w:instrText xml:space="preserve">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pateikiamos po lentele</w:instrText>
            </w:r>
            <w:r>
              <w:instrText xml:space="preserv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3.1. Taikytinos naudojimo teisės</w:t>
      </w:r>
    </w:p>
    <w:p w:rsidR="00B71D1E" w:rsidRDefault="00EB375F">
      <w:pPr>
        <w:pStyle w:val="ProductList-Body"/>
      </w:pPr>
      <w:r>
        <w:t xml:space="preserve">Kliento prieigai prie CIS programinės įrangos ir </w:t>
      </w:r>
      <w:proofErr w:type="gramStart"/>
      <w:r>
        <w:t>jos</w:t>
      </w:r>
      <w:proofErr w:type="gramEnd"/>
      <w:r>
        <w:t xml:space="preserve"> naudojimui taikomos taikytinos atskirų Produktų, sudarančių CIS programinę įrangą, Licencijos sąlygos, kaip pakoreguota šiomis Licencijos sąlygomis. Kiekvienai </w:t>
      </w:r>
      <w:r>
        <w:fldChar w:fldCharType="begin"/>
      </w:r>
      <w:r>
        <w:instrText xml:space="preserve"> AutoTextList   \s NoStyle \t "Fizinis proc</w:instrText>
      </w:r>
      <w:r>
        <w:instrText xml:space="preserve">esorius reiškia fizinės aparatūros sistemos procesorių." </w:instrText>
      </w:r>
      <w:r>
        <w:fldChar w:fldCharType="separate"/>
      </w:r>
      <w:r>
        <w:rPr>
          <w:color w:val="0563C1"/>
        </w:rPr>
        <w:t>Fizinių procesorių</w:t>
      </w:r>
      <w:r>
        <w:fldChar w:fldCharType="end"/>
      </w:r>
      <w:r>
        <w:t xml:space="preserve"> porai reikia vienos „CIS Suite</w:t>
      </w:r>
      <w:proofErr w:type="gramStart"/>
      <w:r>
        <w:t>“ licencijos</w:t>
      </w:r>
      <w:proofErr w:type="gramEnd"/>
      <w:r>
        <w:t xml:space="preserve">. Klientas turi licencijuoti visus kiekvieno </w:t>
      </w:r>
      <w:r>
        <w:fldChar w:fldCharType="begin"/>
      </w:r>
      <w:r>
        <w:instrText xml:space="preserve"> AutoTextList   \s NoStyle \t "Serveris reiškia fizinę aparatūros sistemą, kurioje galima </w:instrText>
      </w:r>
      <w:r>
        <w:instrText xml:space="preserve">paleisti serverio programinę įrangą." </w:instrText>
      </w:r>
      <w:r>
        <w:fldChar w:fldCharType="separate"/>
      </w:r>
      <w:r>
        <w:rPr>
          <w:color w:val="0563C1"/>
        </w:rPr>
        <w:t>Serverio</w:t>
      </w:r>
      <w:r>
        <w:fldChar w:fldCharType="end"/>
      </w:r>
      <w:r>
        <w:t xml:space="preserve">, kuriame paleidžiama CIS programinė įranga, </w:t>
      </w:r>
      <w:r>
        <w:fldChar w:fldCharType="begin"/>
      </w:r>
      <w:r>
        <w:instrText xml:space="preserve"> AutoTextList   \s NoStyle \t "Fizinis procesorius reiškia fizinės aparatūros sistemos procesorių." </w:instrText>
      </w:r>
      <w:r>
        <w:fldChar w:fldCharType="separate"/>
      </w:r>
      <w:r>
        <w:rPr>
          <w:color w:val="0563C1"/>
        </w:rPr>
        <w:t>Fizinius procesorius</w:t>
      </w:r>
      <w:r>
        <w:fldChar w:fldCharType="end"/>
      </w:r>
      <w:r>
        <w:t>.</w:t>
      </w:r>
    </w:p>
    <w:p w:rsidR="00B71D1E" w:rsidRDefault="00B71D1E">
      <w:pPr>
        <w:pStyle w:val="ProductList-Body"/>
      </w:pPr>
    </w:p>
    <w:p w:rsidR="00B71D1E" w:rsidRDefault="00EB375F">
      <w:pPr>
        <w:pStyle w:val="ProductList-ClauseHeading"/>
        <w:outlineLvl w:val="3"/>
      </w:pPr>
      <w:r>
        <w:t>3.2. Programinė įranga, įtraukta į „</w:t>
      </w:r>
      <w:r>
        <w:t>CIS Suite Standard“</w:t>
      </w:r>
    </w:p>
    <w:p w:rsidR="00B71D1E" w:rsidRDefault="00EB375F">
      <w:pPr>
        <w:pStyle w:val="ProductList-Body"/>
      </w:pPr>
      <w:r>
        <w:t>„CIS Suite Standard“ apima naujausias „Windows Server Standard“ ir „System Center Standard“ versijas. Viena „CIS Suite Standard</w:t>
      </w:r>
      <w:proofErr w:type="gramStart"/>
      <w:r>
        <w:t xml:space="preserve">“ </w:t>
      </w:r>
      <w:proofErr w:type="gramEnd"/>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teisę bet kada paleisti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w:t>
      </w:r>
      <w:r>
        <w:rPr>
          <w:color w:val="0563C1"/>
        </w:rPr>
        <w:t>tajame serveryje</w:t>
      </w:r>
      <w:r>
        <w:fldChar w:fldCharType="end"/>
      </w:r>
      <w:r>
        <w:t xml:space="preserve">: </w:t>
      </w:r>
    </w:p>
    <w:p w:rsidR="00B71D1E" w:rsidRDefault="00EB375F" w:rsidP="0086306A">
      <w:pPr>
        <w:pStyle w:val="ProductList-Bullet"/>
        <w:numPr>
          <w:ilvl w:val="0"/>
          <w:numId w:val="20"/>
        </w:numPr>
      </w:pPr>
      <w:r>
        <w:t xml:space="preserve">vieną „Windows Server Standard“ egzempliorių vienoje </w:t>
      </w:r>
      <w:r>
        <w:fldChar w:fldCharType="begin"/>
      </w:r>
      <w:r>
        <w:instrText xml:space="preserve"> AutoTextList   \s NoStyle \t "Fizinė OSE yra OSE, sukonfigūruota veikti tiesiai fizinės aparatūros sistemoje. Operacinės sistemos Egzempliorius, naudojamas aparatūros virtualizavim</w:instrText>
      </w:r>
      <w:r>
        <w:instrText xml:space="preserve">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rsidR="00B71D1E" w:rsidRDefault="00EB375F" w:rsidP="0086306A">
      <w:pPr>
        <w:pStyle w:val="ProductList-Bullet"/>
        <w:numPr>
          <w:ilvl w:val="0"/>
          <w:numId w:val="20"/>
        </w:numPr>
      </w:pPr>
      <w:proofErr w:type="gramStart"/>
      <w:r>
        <w:t>vieną</w:t>
      </w:r>
      <w:proofErr w:type="gramEnd"/>
      <w:r>
        <w:t xml:space="preserve"> „Windows Server Standard“ egzempliorių ne daugiau nei dviejose </w:t>
      </w:r>
      <w:r>
        <w:fldChar w:fldCharType="begin"/>
      </w:r>
      <w:r>
        <w:instrText xml:space="preserve"> AutoTextList   \s NoStyle \t "Virtualioji OSE yra OSE,</w:instrText>
      </w:r>
      <w:r>
        <w:instrText xml:space="preserve"> sukonfigūruota taip, kad ją būtų galima paleisti virtualiojoje aparatūros sistemoje." </w:instrText>
      </w:r>
      <w:r>
        <w:fldChar w:fldCharType="separate"/>
      </w:r>
      <w:r>
        <w:rPr>
          <w:color w:val="0563C1"/>
        </w:rPr>
        <w:t>Virtualiosiose OSE</w:t>
      </w:r>
      <w:r>
        <w:fldChar w:fldCharType="end"/>
      </w:r>
      <w:r>
        <w:t>.</w:t>
      </w:r>
    </w:p>
    <w:p w:rsidR="00B71D1E" w:rsidRDefault="00EB375F">
      <w:pPr>
        <w:pStyle w:val="ProductList-Body"/>
      </w:pPr>
      <w:r>
        <w:t xml:space="preserve">Jei Klientas naudoja didžiausią leidžiamą </w:t>
      </w:r>
      <w:r>
        <w:fldChar w:fldCharType="begin"/>
      </w:r>
      <w:r>
        <w:instrText xml:space="preserve"> AutoTextList   \s NoStyle \t "Veikiantis egzempliorius yra programinės įrangos, kuri įkelta į atmintį i</w:instrText>
      </w:r>
      <w:r>
        <w:instrText xml:space="preserve">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w:instrText>
      </w:r>
      <w:r>
        <w:instrText xml:space="preserve">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w:instrText>
      </w:r>
      <w:r>
        <w:instrText xml:space="preserve">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rsidR="00B71D1E" w:rsidRDefault="00B71D1E">
      <w:pPr>
        <w:pStyle w:val="ProductList-Body"/>
      </w:pPr>
    </w:p>
    <w:p w:rsidR="00B71D1E" w:rsidRDefault="00EB375F">
      <w:pPr>
        <w:pStyle w:val="ProductList-ClauseHeading"/>
        <w:outlineLvl w:val="3"/>
      </w:pPr>
      <w:r>
        <w:t>3.3. Programinė įranga, įtraukta į „CIS Suite Datacenter“</w:t>
      </w:r>
    </w:p>
    <w:p w:rsidR="00B71D1E" w:rsidRDefault="00EB375F">
      <w:pPr>
        <w:pStyle w:val="ProductList-Body"/>
      </w:pPr>
      <w:r>
        <w:t xml:space="preserve">„CIS Suite Datacenter“ apima naujausias „Windows Server Datacenter“ ir „System Center Datacenter“ versijas. „CIS Suite Datacenter“ suteikia Klientui teisę naudoti neribotą skaičių „Windows Server Datacenter“ </w:t>
      </w:r>
      <w:r>
        <w:fldChar w:fldCharType="begin"/>
      </w:r>
      <w:r>
        <w:instrText xml:space="preserve"> AutoTextList   \s NoStyle \t "Veikiantis egzemp</w:instrText>
      </w:r>
      <w:r>
        <w:instrText xml:space="preserve">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"Licencijuotasis server</w:instrText>
      </w:r>
      <w:r>
        <w:instrText xml:space="preserve">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"OSE yra visas operacinės sistemos Egzempliorius</w:instrText>
      </w:r>
      <w:r>
        <w:instrText xml:space="preserve">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B71D1E" w:rsidRDefault="00B71D1E">
      <w:pPr>
        <w:pStyle w:val="ProductList-Body"/>
      </w:pPr>
    </w:p>
    <w:p w:rsidR="00B71D1E" w:rsidRDefault="00EB375F">
      <w:pPr>
        <w:pStyle w:val="ProductList-ClauseHeading"/>
        <w:outlineLvl w:val="3"/>
      </w:pPr>
      <w:r>
        <w:t>3.4. Valdymo licencija</w:t>
      </w:r>
    </w:p>
    <w:p w:rsidR="00B71D1E" w:rsidRDefault="00EB375F">
      <w:pPr>
        <w:pStyle w:val="ProductList-Body"/>
      </w:pPr>
      <w:r>
        <w:t>Kad Klientui naudojantis CIS programine įranga bū</w:t>
      </w:r>
      <w:r>
        <w:t xml:space="preserve">tų taikomos „System Center“ Licencijos sąlygos, Klientas turi būti priskyręs Licencijuotajam serveriui tiek „System Center“ Licencijų, kiek Serveriui priskirta „CIS Suite“ </w:t>
      </w:r>
      <w:r>
        <w:fldChar w:fldCharType="begin"/>
      </w:r>
      <w:r>
        <w:instrText xml:space="preserve"> AutoTextList   \s NoStyle \t "Licencija yra teisė atsisiųsti, įdiegti, pasiekti ir </w:instrText>
      </w:r>
      <w:r>
        <w:instrText xml:space="preserve">naudoti Produktą." </w:instrText>
      </w:r>
      <w:r>
        <w:fldChar w:fldCharType="separate"/>
      </w:r>
      <w:r>
        <w:rPr>
          <w:color w:val="0563C1"/>
        </w:rPr>
        <w:t>Licencijų</w:t>
      </w:r>
      <w:r>
        <w:fldChar w:fldCharType="end"/>
      </w:r>
      <w:r>
        <w:t>.</w:t>
      </w:r>
    </w:p>
    <w:p w:rsidR="00B71D1E" w:rsidRDefault="00B71D1E">
      <w:pPr>
        <w:pStyle w:val="ProductList-Body"/>
      </w:pPr>
    </w:p>
    <w:p w:rsidR="00B71D1E" w:rsidRDefault="00EB375F">
      <w:pPr>
        <w:pStyle w:val="ProductList-ClauseHeading"/>
        <w:outlineLvl w:val="3"/>
      </w:pPr>
      <w:r>
        <w:t>3.5. Papildomos sąlygos</w:t>
      </w:r>
    </w:p>
    <w:p w:rsidR="00B71D1E" w:rsidRDefault="00EB375F">
      <w:pPr>
        <w:pStyle w:val="ProductList-Body"/>
      </w:pPr>
      <w:r>
        <w:t>Klientas gali paleisti bet kokio į „CIS Suite</w:t>
      </w:r>
      <w:proofErr w:type="gramStart"/>
      <w:r>
        <w:t>“ įtraukto</w:t>
      </w:r>
      <w:proofErr w:type="gramEnd"/>
      <w:r>
        <w:t xml:space="preserve"> atskiro Produkto ankstesnę versiją arba ankstesnės versijos leidimą, kaip tai leidžiama daryti pagal Produktų naudojimo sąlygose pateiktas to </w:t>
      </w:r>
      <w:r>
        <w:t>Produkto licencijos sąlygas.</w:t>
      </w:r>
    </w:p>
    <w:p w:rsidR="00B71D1E" w:rsidRDefault="00B71D1E">
      <w:pPr>
        <w:pStyle w:val="ProductList-Body"/>
      </w:pPr>
    </w:p>
    <w:p w:rsidR="00B71D1E" w:rsidRDefault="00EB375F">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w:instrText>
      </w:r>
      <w:r>
        <w:instrText xml:space="preserve">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w:instrText>
      </w:r>
      <w:r>
        <w:instrText xml:space="preserve">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w:instrText>
      </w:r>
      <w:r>
        <w:instrText xml:space="preserve">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B71D1E" w:rsidRDefault="00B71D1E">
      <w:pPr>
        <w:pStyle w:val="ProductList-Body"/>
      </w:pPr>
    </w:p>
    <w:p w:rsidR="00B71D1E" w:rsidRDefault="00EB375F">
      <w:pPr>
        <w:pStyle w:val="ProductList-ClauseHeading"/>
        <w:outlineLvl w:val="3"/>
      </w:pPr>
      <w:r>
        <w:t>3.6. Specialioji teisė paleisti ankstesnę versiją – „Core Infrastructu</w:t>
      </w:r>
      <w:r>
        <w:t>re Server Suite Standard“</w:t>
      </w:r>
    </w:p>
    <w:p w:rsidR="00B71D1E" w:rsidRDefault="00EB375F">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"Egze</w:instrText>
      </w:r>
      <w:r>
        <w:instrText xml:space="preserv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rsidR="00B71D1E" w:rsidRDefault="00EB375F">
      <w:pPr>
        <w:pStyle w:val="ProductList-Offering1SubSection"/>
        <w:outlineLvl w:val="2"/>
      </w:pPr>
      <w:bookmarkStart w:id="57" w:name="_Sec606"/>
      <w:r>
        <w:t>4. Programinės į</w:t>
      </w:r>
      <w:r>
        <w:t>rangos naujumo garantija</w:t>
      </w:r>
      <w:bookmarkEnd w:id="57"/>
    </w:p>
    <w:tbl>
      <w:tblPr>
        <w:tblStyle w:val="PURTable"/>
        <w:tblW w:w="0" w:type="dxa"/>
        <w:tblLook w:val="04A0" w:firstRow="1" w:lastRow="0" w:firstColumn="1" w:lastColumn="0" w:noHBand="0" w:noVBand="1"/>
      </w:tblPr>
      <w:tblGrid>
        <w:gridCol w:w="3599"/>
        <w:gridCol w:w="3588"/>
        <w:gridCol w:w="360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w:instrText>
            </w:r>
            <w:r>
              <w:instrText xml:space="preserve">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 xml:space="preserve">4.1. Serverio ir debesies </w:t>
      </w:r>
      <w:r>
        <w:t>registracijos sutartis (SCE) – teisė valdyti OSE „Microsoft Azure</w:t>
      </w:r>
      <w:proofErr w:type="gramStart"/>
      <w:r>
        <w:t>“ platformoje</w:t>
      </w:r>
      <w:proofErr w:type="gramEnd"/>
      <w:r>
        <w:t xml:space="preserve"> pagal CIS licencijas</w:t>
      </w:r>
    </w:p>
    <w:p w:rsidR="00B71D1E" w:rsidRDefault="00EB375F">
      <w:pPr>
        <w:pStyle w:val="ProductList-Body"/>
      </w:pPr>
      <w:r>
        <w:t>SCE Klientai, kurie atitinka registracijos sutarties apsaugos reikalavimus ir turi licenciją bei naudoja „Core Infrastructure Server (CIS) Suite“ OSE valdyt</w:t>
      </w:r>
      <w:r>
        <w:t>i nuosavuose duomenų centruose, taip pat gali naudoti „System Center“ programinę įrangą pagal CIS norėdami valdyti savo priskirtas Virtualiąsias OSE, veikiančias „Microsoft Azure“ platformoje. Su kiekviena CIS Licencija, kuriai taikoma kliento SCE, klienta</w:t>
      </w:r>
      <w:r>
        <w:t>s gali valdyti iki 10 priskirtų Virtualiųjų OSE, veikiančių „Microsoft Azure“ platformoje. Priskirtos Virtualiosios OSE apima šias:</w:t>
      </w:r>
    </w:p>
    <w:p w:rsidR="00B71D1E" w:rsidRDefault="00EB375F">
      <w:pPr>
        <w:pStyle w:val="ProductList-Body"/>
        <w:ind w:left="720"/>
      </w:pPr>
      <w:r>
        <w:t>• „Windows Server</w:t>
      </w:r>
      <w:proofErr w:type="gramStart"/>
      <w:r>
        <w:t>“ virtualiųjų</w:t>
      </w:r>
      <w:proofErr w:type="gramEnd"/>
      <w:r>
        <w:t xml:space="preserve"> mašinų egzemplioriai (įskaitant Egzempliorius, įdiegtus pagal „Azure“ HUB);</w:t>
      </w:r>
    </w:p>
    <w:p w:rsidR="00B71D1E" w:rsidRDefault="00EB375F">
      <w:pPr>
        <w:pStyle w:val="ProductList-Body"/>
        <w:ind w:left="720"/>
      </w:pPr>
      <w:r>
        <w:t xml:space="preserve">• </w:t>
      </w:r>
      <w:proofErr w:type="gramStart"/>
      <w:r>
        <w:t>debesies</w:t>
      </w:r>
      <w:proofErr w:type="gramEnd"/>
      <w:r>
        <w:t xml:space="preserve"> paslau</w:t>
      </w:r>
      <w:r>
        <w:t>gų egzemplioriai (Žiniatinklio ir Darbuotojo vaidmenys);</w:t>
      </w:r>
    </w:p>
    <w:p w:rsidR="00B71D1E" w:rsidRDefault="00EB375F">
      <w:pPr>
        <w:pStyle w:val="ProductList-Body"/>
        <w:ind w:left="720"/>
      </w:pPr>
      <w:r>
        <w:t xml:space="preserve">• </w:t>
      </w:r>
      <w:proofErr w:type="gramStart"/>
      <w:r>
        <w:t>saugyklos</w:t>
      </w:r>
      <w:proofErr w:type="gramEnd"/>
      <w:r>
        <w:t xml:space="preserve"> paskyros;</w:t>
      </w:r>
    </w:p>
    <w:p w:rsidR="00B71D1E" w:rsidRDefault="00EB375F">
      <w:pPr>
        <w:pStyle w:val="ProductList-Body"/>
        <w:ind w:left="720"/>
      </w:pPr>
      <w:r>
        <w:t>• SQL duomenų bazės;</w:t>
      </w:r>
    </w:p>
    <w:p w:rsidR="00B71D1E" w:rsidRDefault="00EB375F">
      <w:pPr>
        <w:pStyle w:val="ProductList-Body"/>
        <w:ind w:left="720"/>
      </w:pPr>
      <w:r>
        <w:t xml:space="preserve">• </w:t>
      </w:r>
      <w:proofErr w:type="gramStart"/>
      <w:r>
        <w:t>svetainių</w:t>
      </w:r>
      <w:proofErr w:type="gramEnd"/>
      <w:r>
        <w:t xml:space="preserve"> egzemplioriai.</w:t>
      </w:r>
    </w:p>
    <w:p w:rsidR="00B71D1E" w:rsidRDefault="00B71D1E">
      <w:pPr>
        <w:pStyle w:val="ProductList-Body"/>
      </w:pPr>
    </w:p>
    <w:p w:rsidR="00B71D1E" w:rsidRDefault="00EB375F">
      <w:pPr>
        <w:pStyle w:val="ProductList-ClauseHeading"/>
        <w:outlineLvl w:val="3"/>
      </w:pPr>
      <w:r>
        <w:t>4.2 „Microsoft Azure</w:t>
      </w:r>
      <w:proofErr w:type="gramStart"/>
      <w:r>
        <w:t>“ hibridinio</w:t>
      </w:r>
      <w:proofErr w:type="gramEnd"/>
      <w:r>
        <w:t xml:space="preserve"> naudojimo privilegija</w:t>
      </w:r>
    </w:p>
    <w:p w:rsidR="00B71D1E" w:rsidRDefault="00EB375F">
      <w:pPr>
        <w:pStyle w:val="ProductList-Body"/>
      </w:pPr>
      <w:r>
        <w:t>Žr. „Microsoft Azure“ produkto aprašo apie „Windows Server“ atvaizdų dieg</w:t>
      </w:r>
      <w:r>
        <w:t xml:space="preserve">imą „Microsoft Azure“ </w:t>
      </w:r>
      <w:hyperlink w:anchor="_Sec624">
        <w:r>
          <w:rPr>
            <w:color w:val="00467F"/>
            <w:u w:val="single"/>
          </w:rPr>
          <w:t>7 skyrių „Microsoft Azure“ hibridinio naudojimo privilegija“</w:t>
        </w:r>
      </w:hyperlink>
      <w:r>
        <w:t>.</w:t>
      </w:r>
    </w:p>
    <w:p w:rsidR="00B71D1E" w:rsidRDefault="00B71D1E">
      <w:pPr>
        <w:pStyle w:val="ProductList-Body"/>
      </w:pPr>
    </w:p>
    <w:p w:rsidR="00B71D1E" w:rsidRDefault="00EB375F">
      <w:pPr>
        <w:pStyle w:val="ProductList-ClauseHeading"/>
        <w:outlineLvl w:val="3"/>
      </w:pPr>
      <w:r>
        <w:lastRenderedPageBreak/>
        <w:t>4.3. Programinės įrangos naujumo garantijos atnaujinimo pasiūlymas „Windows Server“ ir „System Centre“ klientams</w:t>
      </w:r>
    </w:p>
    <w:p w:rsidR="00B71D1E" w:rsidRDefault="00EB375F">
      <w:pPr>
        <w:pStyle w:val="ProductList-Body"/>
      </w:pPr>
      <w:r>
        <w:t>Klientai, turintys toliau pa</w:t>
      </w:r>
      <w:r>
        <w:t xml:space="preserve">teiktos lentelės A stulpelyje nurodytų Produktų licencijas su galiojančia SA, baigus galioti apsaugai gauna SA, susijusią su atitinkamu B stulpelyje nurodytu CIS paketu, neįsigydami esamos CIS paketo </w:t>
      </w:r>
      <w:r>
        <w:fldChar w:fldCharType="begin"/>
      </w:r>
      <w:r>
        <w:instrText xml:space="preserve"> AutoTextList   \s NoStyle \t "Licencija yra teisė atsis</w:instrText>
      </w:r>
      <w:r>
        <w:instrText xml:space="preserve">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B stulpelis</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„Windows Server Standard“ </w:t>
            </w:r>
            <w:r>
              <w:fldChar w:fldCharType="begin"/>
            </w:r>
            <w:r>
              <w:instrText xml:space="preserve"> XE "„Windows Server Standard“ " </w:instrText>
            </w:r>
            <w:r>
              <w:fldChar w:fldCharType="end"/>
            </w:r>
          </w:p>
          <w:p w:rsidR="00B71D1E" w:rsidRDefault="00EB37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Infrastructure Server Suite Standard“</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Server Datacenter“</w:t>
            </w:r>
            <w:r>
              <w:fldChar w:fldCharType="begin"/>
            </w:r>
            <w:r>
              <w:instrText xml:space="preserve"> XE "„Windows Server Datacenter“" </w:instrText>
            </w:r>
            <w:r>
              <w:fldChar w:fldCharType="end"/>
            </w:r>
          </w:p>
          <w:p w:rsidR="00B71D1E" w:rsidRDefault="00EB375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Infrastructure Server Suite Datacenter“</w:t>
            </w:r>
          </w:p>
        </w:tc>
      </w:tr>
    </w:tbl>
    <w:p w:rsidR="00B71D1E" w:rsidRDefault="00EB375F">
      <w:pPr>
        <w:pStyle w:val="ProductList-Body"/>
      </w:pPr>
      <w:r>
        <w:t xml:space="preserve">Už kiekvieną rinkinį, sudarytą iš pirmiau pateiktos lentelės A stulpelio langelyje </w:t>
      </w:r>
      <w:r>
        <w:t xml:space="preserve">nurodytų priskirtų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klientai gali gauti SA, skirtą vienai atitinkamo CIS paketo, nurodyto B stulpelyje, </w:t>
      </w:r>
      <w:r>
        <w:fldChar w:fldCharType="begin"/>
      </w:r>
      <w:r>
        <w:instrText xml:space="preserve"> AutoTextList   \s NoStyle \t "Licen</w:instrText>
      </w:r>
      <w:r>
        <w:instrText xml:space="preserve">cija yra teisė atsisiųsti, įdiegti, pasiekti ir naudoti Produktą." </w:instrText>
      </w:r>
      <w:r>
        <w:fldChar w:fldCharType="separate"/>
      </w:r>
      <w:r>
        <w:rPr>
          <w:color w:val="0563C1"/>
        </w:rPr>
        <w:t>Licencijai</w:t>
      </w:r>
      <w:r>
        <w:fldChar w:fldCharType="end"/>
      </w:r>
      <w:r>
        <w:t>. Klientai, licencijuojantys ir naudojantys CIS paketą („Standard</w:t>
      </w:r>
      <w:proofErr w:type="gramStart"/>
      <w:r>
        <w:t>“ arba</w:t>
      </w:r>
      <w:proofErr w:type="gramEnd"/>
      <w:r>
        <w:t xml:space="preserve"> „Datacenter“) pagal šį pasiūlymą, nebegali naudoti programinės įrangos pagal priskirtas </w:t>
      </w:r>
      <w:r>
        <w:fldChar w:fldCharType="begin"/>
      </w:r>
      <w:r>
        <w:instrText xml:space="preserve"> AutoTextList   </w:instrText>
      </w:r>
      <w:r>
        <w:instrText xml:space="preserve">\s NoStyle \t "Licencija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rsidR="00B71D1E" w:rsidRDefault="00B71D1E">
      <w:pPr>
        <w:pStyle w:val="ProductList-Body"/>
      </w:pPr>
    </w:p>
    <w:p w:rsidR="00B71D1E" w:rsidRDefault="00EB375F">
      <w:pPr>
        <w:pStyle w:val="ProductList-ClauseHeading"/>
        <w:outlineLvl w:val="3"/>
      </w:pPr>
      <w:r>
        <w:t>4.4 Programinės įrangos naujumo garantijos suteikiamos teisės ir privilegijos Prenumeratos licencijos turėtojams</w:t>
      </w:r>
    </w:p>
    <w:p w:rsidR="00B71D1E" w:rsidRDefault="00EB375F">
      <w:pPr>
        <w:pStyle w:val="ProductList-Body"/>
      </w:pPr>
      <w:r>
        <w:t>Visi Prenumeratos licenciją turintys Klientai pagal sudarytą Serveri</w:t>
      </w:r>
      <w:r>
        <w:t>o ir debesies registracijos sutartį prenumeratos laikotarpiu įgyja tokias SA suteikiamas teises ir privilegijas, kokias suteikia Licencijos su galiojančia SA.</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NoBorder"/>
        <w:outlineLvl w:val="1"/>
      </w:pPr>
      <w:bookmarkStart w:id="58" w:name="_Sec862"/>
      <w:r>
        <w:t>Forefront</w:t>
      </w:r>
      <w:bookmarkEnd w:id="58"/>
      <w:r>
        <w:fldChar w:fldCharType="begin"/>
      </w:r>
      <w:r>
        <w:instrText xml:space="preserve"> TC "</w:instrText>
      </w:r>
      <w:bookmarkStart w:id="59" w:name="_Toc449306748"/>
      <w:r>
        <w:instrText>Forefront</w:instrText>
      </w:r>
      <w:bookmarkEnd w:id="59"/>
      <w:r>
        <w:instrText>" \l 2</w:instrText>
      </w:r>
      <w:r>
        <w:fldChar w:fldCharType="end"/>
      </w:r>
    </w:p>
    <w:p w:rsidR="00B71D1E" w:rsidRDefault="00EB375F">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BFBFBF"/>
              <w:bottom w:val="none" w:sz="4" w:space="0" w:color="BFBFBF"/>
              <w:right w:val="none" w:sz="4" w:space="0" w:color="6E6E6E"/>
            </w:tcBorders>
          </w:tcPr>
          <w:p w:rsidR="00B71D1E" w:rsidRDefault="00EB375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71D1E" w:rsidRDefault="00EB37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w:t>
            </w:r>
            <w:r>
              <w:t>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w:instrText>
            </w:r>
            <w:r>
              <w:instrText xml:space="preserve">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 xml:space="preserve">2.1 „Forefront Identity Manager </w:t>
      </w:r>
      <w:r>
        <w:t>2010</w:t>
      </w:r>
      <w:proofErr w:type="gramStart"/>
      <w:r>
        <w:t>“ –</w:t>
      </w:r>
      <w:proofErr w:type="gramEnd"/>
      <w:r>
        <w:t xml:space="preserve"> „Windows Live“ leidimas</w:t>
      </w:r>
    </w:p>
    <w:p w:rsidR="00B71D1E" w:rsidRDefault="00EB375F">
      <w:pPr>
        <w:pStyle w:val="ProductList-Body"/>
      </w:pPr>
      <w:r>
        <w:t>„Forefront Identity Manager 2010 – Windows Live Edition</w:t>
      </w:r>
      <w:proofErr w:type="gramStart"/>
      <w:r>
        <w:t>“ yra</w:t>
      </w:r>
      <w:proofErr w:type="gramEnd"/>
      <w:r>
        <w:t xml:space="preserve"> nauja „Identity Lifecycle Manager 2007 – Windows Live Edition“ versija.</w:t>
      </w:r>
    </w:p>
    <w:p w:rsidR="00B71D1E" w:rsidRDefault="00EB375F">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w:instrText>
            </w:r>
            <w:r>
              <w:instrText xml:space="preserve"> naudojimui taikomos sąlygos." </w:instrText>
            </w:r>
            <w:r>
              <w:fldChar w:fldCharType="separate"/>
            </w:r>
            <w:r>
              <w:rPr>
                <w:color w:val="0563C1"/>
              </w:rPr>
              <w:t>Licencijos sąlygos</w:t>
            </w:r>
            <w:r>
              <w:fldChar w:fldCharType="end"/>
            </w:r>
            <w:r>
              <w:t xml:space="preserve">: </w:t>
            </w:r>
            <w:hyperlink r:id="rId44">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w:instrText>
            </w:r>
            <w:r>
              <w:instrText xml:space="preserve">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w:instrText>
            </w:r>
            <w:r>
              <w:instrText xml:space="preserve">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3.1. Tapatybės duomenų importavimas: „Forefront Identity Manager 2010 R2 Windows Live Edition“</w:t>
      </w:r>
    </w:p>
    <w:p w:rsidR="00B71D1E" w:rsidRDefault="00EB375F">
      <w:pPr>
        <w:pStyle w:val="ProductList-Body"/>
      </w:pPr>
      <w:r>
        <w:t>Klientas naudodamas programin</w:t>
      </w:r>
      <w:r>
        <w:t>ę įrangą gali importuoti tapatybės duomenis ir jų pakeitimus iš vieno ar kelių prijungtų duomenų šaltinių ir palengvinti šių duomenų sinchronizavimą ir perkėlimą tarp Kliento prijungtų duomenų šaltinių ir „Microsoft Passport Network“ / „Windows Live ID“ pa</w:t>
      </w:r>
      <w:r>
        <w:t>slaugos. Klientas negali naudoti programinės įrangos jokiais kitais tikslais.</w:t>
      </w:r>
    </w:p>
    <w:p w:rsidR="00B71D1E" w:rsidRDefault="00B71D1E">
      <w:pPr>
        <w:pStyle w:val="ProductList-Body"/>
      </w:pPr>
    </w:p>
    <w:p w:rsidR="00B71D1E" w:rsidRDefault="00EB375F">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Avarinis atkūrimas</w:t>
            </w:r>
            <w:r>
              <w:rPr>
                <w:color w:val="404040"/>
              </w:rP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64" w:name="_Sec608"/>
      <w:r>
        <w:t>Microsoft Dynamics</w:t>
      </w:r>
      <w:bookmarkEnd w:id="64"/>
      <w:r>
        <w:fldChar w:fldCharType="begin"/>
      </w:r>
      <w:r>
        <w:instrText xml:space="preserve"> TC "</w:instrText>
      </w:r>
      <w:bookmarkStart w:id="65" w:name="_Toc449306749"/>
      <w:r>
        <w:instrText>Microsoft Dynamics</w:instrText>
      </w:r>
      <w:bookmarkEnd w:id="65"/>
      <w:r>
        <w:instrText>" \l 2</w:instrText>
      </w:r>
      <w:r>
        <w:fldChar w:fldCharType="end"/>
      </w:r>
    </w:p>
    <w:p w:rsidR="00B71D1E" w:rsidRDefault="00EB375F">
      <w:pPr>
        <w:pStyle w:val="ProductList-Offering2HeadingNoBorder"/>
        <w:outlineLvl w:val="2"/>
      </w:pPr>
      <w:bookmarkStart w:id="66" w:name="_Sec609"/>
      <w:r>
        <w:t>Microsoft Dynamics AX</w:t>
      </w:r>
      <w:bookmarkEnd w:id="66"/>
      <w:r>
        <w:fldChar w:fldCharType="begin"/>
      </w:r>
      <w:r>
        <w:instrText xml:space="preserve"> TC "</w:instrText>
      </w:r>
      <w:bookmarkStart w:id="67" w:name="_Toc449306750"/>
      <w:r>
        <w:instrText>Microsoft Dynamics AX</w:instrText>
      </w:r>
      <w:bookmarkEnd w:id="67"/>
      <w:r>
        <w:instrText>" \l 3</w:instrText>
      </w:r>
      <w:r>
        <w:fldChar w:fldCharType="end"/>
      </w:r>
    </w:p>
    <w:p w:rsidR="00B71D1E" w:rsidRDefault="00EB375F">
      <w:pPr>
        <w:pStyle w:val="ProductList-Offering1SubSection"/>
        <w:outlineLvl w:val="3"/>
      </w:pPr>
      <w:bookmarkStart w:id="68" w:name="_Sec678"/>
      <w:r>
        <w:t>1. Programos pasiekiamumas</w:t>
      </w:r>
      <w:bookmarkEnd w:id="68"/>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 xml:space="preserve">„Microsoft Dynamics AX 2012 R3“ užduočių KPL </w:t>
            </w:r>
            <w:r>
              <w:fldChar w:fldCharType="begin"/>
            </w:r>
            <w:r>
              <w:instrText xml:space="preserve"> XE "„Microsoft Dynamics AX 2012 R3“ užduočių KPL </w:instrText>
            </w:r>
            <w:r>
              <w:instrText xml:space="preserve">"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2012 R3“ užduočių papildoma KPL</w:t>
            </w:r>
            <w:r>
              <w:fldChar w:fldCharType="begin"/>
            </w:r>
            <w:r>
              <w:instrText xml:space="preserve"> XE "</w:instrText>
            </w:r>
            <w:r>
              <w:instrText xml:space="preserve">„Microsoft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69" w:name="_Sec734"/>
      <w:r>
        <w:t>2. Informacija apie produktą</w:t>
      </w:r>
      <w:bookmarkEnd w:id="69"/>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w:instrText>
            </w:r>
            <w:r>
              <w:instrText xml:space="preserve">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 xml:space="preserve">Ankstesnių versijų </w:t>
            </w:r>
            <w:r>
              <w:rPr>
                <w:color w:val="404040"/>
              </w:rPr>
              <w:t>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70" w:name="_Sec789"/>
      <w:r>
        <w:t>3. Naudojimo teisės</w:t>
      </w:r>
      <w:bookmarkEnd w:id="70"/>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w:instrText>
            </w:r>
            <w:r>
              <w:instrText xml:space="preserve">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w:instrText>
            </w:r>
            <w:r>
              <w:instrText xml:space="preserve">rtu su serverio programine įranga." </w:instrText>
            </w:r>
            <w:r>
              <w:fldChar w:fldCharType="separate"/>
            </w:r>
            <w:r>
              <w:rPr>
                <w:color w:val="0563C1"/>
              </w:rPr>
              <w:t>Papildoma programinė įranga</w:t>
            </w:r>
            <w:r>
              <w:fldChar w:fldCharType="end"/>
            </w:r>
            <w:r>
              <w:t>: visi leidimai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"Klientui suteikiant prieigą keliami reikalavimai: nurodoma, ar serverio Produktui reikia KPL, kad jį galėtų pasiekti vartotojai ir įrenginiai.</w:instrText>
            </w:r>
            <w:r>
              <w:instrText xml:space="preserve">"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"Išoriniam vartotojui suteikiant prieigą keliami reikalavimai: nurodomi konkretūs licencijose numatyti reikalavima</w:instrText>
            </w:r>
            <w:r>
              <w:instrText xml:space="preserve">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Prieiga prie serverio programinės</w:t>
      </w:r>
      <w:r>
        <w:t xml:space="preserve"> įrangos</w:t>
      </w:r>
    </w:p>
    <w:p w:rsidR="00B71D1E" w:rsidRDefault="00EB375F">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96"/>
        <w:gridCol w:w="3597"/>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 xml:space="preserve">„Microsoft Dynamics </w:t>
            </w:r>
            <w:r>
              <w:t>AX 2012 R3“ savitarnos KPL</w:t>
            </w:r>
          </w:p>
        </w:tc>
        <w:tc>
          <w:tcPr>
            <w:tcW w:w="4040" w:type="dxa"/>
            <w:tcBorders>
              <w:top w:val="single" w:sz="18" w:space="0" w:color="0072C6"/>
              <w:left w:val="none" w:sz="4" w:space="0" w:color="000000"/>
              <w:bottom w:val="single" w:sz="4" w:space="0" w:color="000000"/>
              <w:right w:val="single" w:sz="4" w:space="0" w:color="000000"/>
            </w:tcBorders>
          </w:tcPr>
          <w:p w:rsidR="00B71D1E" w:rsidRDefault="00EB375F">
            <w:pPr>
              <w:pStyle w:val="ProductList-TableBody"/>
            </w:pPr>
            <w:r>
              <w:t>„Microsoft Dynamics AX“ savitarna (vartotojo PL)</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t>„Microsoft Dynamics AX“ užduotys (vartotojo PL)</w:t>
            </w:r>
          </w:p>
        </w:tc>
        <w:tc>
          <w:tcPr>
            <w:tcW w:w="4040" w:type="dxa"/>
            <w:tcBorders>
              <w:top w:val="single" w:sz="4" w:space="0" w:color="000000"/>
              <w:left w:val="none" w:sz="4" w:space="0" w:color="000000"/>
              <w:bottom w:val="single" w:sz="4" w:space="0" w:color="000000"/>
              <w:right w:val="single" w:sz="4" w:space="0" w:color="000000"/>
            </w:tcBorders>
          </w:tcPr>
          <w:p w:rsidR="00B71D1E" w:rsidRDefault="00EB375F">
            <w:pPr>
              <w:pStyle w:val="ProductList-TableBody"/>
            </w:pPr>
            <w:r>
              <w:t>„Microsoft Dynamics AX“ įmonė (vartotojo PL)</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t>„Microsoft Dynamics AX“ įrenginys (įrenginio PL)</w:t>
            </w:r>
          </w:p>
        </w:tc>
        <w:tc>
          <w:tcPr>
            <w:tcW w:w="40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SubClauseHeading"/>
        <w:outlineLvl w:val="5"/>
      </w:pPr>
      <w:r>
        <w:t xml:space="preserve">3.1.1. Papildomos funkcijos, </w:t>
      </w:r>
      <w:r>
        <w:t>susietos su „Microsoft Dynamics AX 2012 R3</w:t>
      </w:r>
      <w:proofErr w:type="gramStart"/>
      <w:r>
        <w:t>“ užduočių</w:t>
      </w:r>
      <w:proofErr w:type="gramEnd"/>
      <w:r>
        <w:t xml:space="preserve"> KPL</w:t>
      </w:r>
    </w:p>
    <w:p w:rsidR="00B71D1E" w:rsidRDefault="00EB375F">
      <w:pPr>
        <w:pStyle w:val="ProductList-BodyIndented"/>
      </w:pPr>
      <w:r>
        <w:t>Bet kokio tipo laiko ir išlaidų fiksavimas ir patvirtinimas, sąskaitų faktūrų patvirtinimas; visų su asmeniniu naudojimu susijusių operacijų patvirtinimas, elektroninio kasos aparato arba sandėlio įr</w:t>
      </w:r>
      <w:r>
        <w:t>enginio naudojimas, parduotuvės valdymo įrenginio naudojimas.</w:t>
      </w:r>
    </w:p>
    <w:tbl>
      <w:tblPr>
        <w:tblStyle w:val="PURTable0"/>
        <w:tblW w:w="0" w:type="dxa"/>
        <w:tblLook w:val="04A0" w:firstRow="1" w:lastRow="0" w:firstColumn="1" w:lastColumn="0" w:noHBand="0" w:noVBand="1"/>
      </w:tblPr>
      <w:tblGrid>
        <w:gridCol w:w="3476"/>
        <w:gridCol w:w="3477"/>
        <w:gridCol w:w="347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„Microsoft Dynamics AX 2012 R3“ užduočių KPL</w:t>
            </w:r>
          </w:p>
        </w:tc>
        <w:tc>
          <w:tcPr>
            <w:tcW w:w="4040" w:type="dxa"/>
            <w:tcBorders>
              <w:top w:val="single" w:sz="18" w:space="0" w:color="0072C6"/>
              <w:left w:val="none" w:sz="4" w:space="0" w:color="000000"/>
              <w:bottom w:val="single" w:sz="4" w:space="0" w:color="000000"/>
              <w:right w:val="single" w:sz="4" w:space="0" w:color="000000"/>
            </w:tcBorders>
          </w:tcPr>
          <w:p w:rsidR="00B71D1E" w:rsidRDefault="00EB375F">
            <w:pPr>
              <w:pStyle w:val="ProductList-TableBody"/>
            </w:pPr>
            <w:r>
              <w:t>„Microsoft Dynamics AX 2012 R3“ užduočių papildoma KPL</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t>„Microsoft Dynamics AX“ užduotys (vartotojo PL)</w:t>
            </w:r>
          </w:p>
        </w:tc>
        <w:tc>
          <w:tcPr>
            <w:tcW w:w="4040" w:type="dxa"/>
            <w:tcBorders>
              <w:top w:val="single" w:sz="4" w:space="0" w:color="000000"/>
              <w:left w:val="none" w:sz="4" w:space="0" w:color="000000"/>
              <w:bottom w:val="single" w:sz="4" w:space="0" w:color="000000"/>
              <w:right w:val="single" w:sz="4" w:space="0" w:color="000000"/>
            </w:tcBorders>
          </w:tcPr>
          <w:p w:rsidR="00B71D1E" w:rsidRDefault="00EB375F">
            <w:pPr>
              <w:pStyle w:val="ProductList-TableBody"/>
            </w:pPr>
            <w:r>
              <w:t>„Microsoft Dynamics AX“ įmonė (vartotojo PL)</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t>„Microsoft Dynamics AX“ įrenginys (įrenginio PL)</w:t>
            </w:r>
          </w:p>
        </w:tc>
        <w:tc>
          <w:tcPr>
            <w:tcW w:w="40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Indented"/>
      </w:pPr>
    </w:p>
    <w:p w:rsidR="00B71D1E" w:rsidRDefault="00EB375F">
      <w:pPr>
        <w:pStyle w:val="ProductList-SubClauseHeading"/>
        <w:outlineLvl w:val="5"/>
      </w:pPr>
      <w:r>
        <w:lastRenderedPageBreak/>
        <w:t>3.1.2. Papildomos funkcijos, susietos su „Microsoft Dynamics AX 2012 R3</w:t>
      </w:r>
      <w:proofErr w:type="gramStart"/>
      <w:r>
        <w:t>“ funkcijų</w:t>
      </w:r>
      <w:proofErr w:type="gramEnd"/>
      <w:r>
        <w:t xml:space="preserve"> KPL</w:t>
      </w:r>
    </w:p>
    <w:p w:rsidR="00B71D1E" w:rsidRDefault="00EB375F">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w:t>
      </w:r>
      <w:r>
        <w:t xml:space="preserve"> ir asmeniniu naudojimu susijusių operacijų patvirtinimas.</w:t>
      </w:r>
    </w:p>
    <w:tbl>
      <w:tblPr>
        <w:tblStyle w:val="PURTable0"/>
        <w:tblW w:w="0" w:type="dxa"/>
        <w:tblLook w:val="04A0" w:firstRow="1" w:lastRow="0" w:firstColumn="1" w:lastColumn="0" w:noHBand="0" w:noVBand="1"/>
      </w:tblPr>
      <w:tblGrid>
        <w:gridCol w:w="3476"/>
        <w:gridCol w:w="3477"/>
        <w:gridCol w:w="347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„Microsoft Dynamics AX 2012 R3“ funkcijų KPL</w:t>
            </w:r>
          </w:p>
        </w:tc>
        <w:tc>
          <w:tcPr>
            <w:tcW w:w="4040" w:type="dxa"/>
            <w:tcBorders>
              <w:top w:val="single" w:sz="18" w:space="0" w:color="0072C6"/>
              <w:left w:val="none" w:sz="4" w:space="0" w:color="000000"/>
              <w:bottom w:val="single" w:sz="4" w:space="0" w:color="000000"/>
              <w:right w:val="single" w:sz="4" w:space="0" w:color="000000"/>
            </w:tcBorders>
          </w:tcPr>
          <w:p w:rsidR="00B71D1E" w:rsidRDefault="00EB375F">
            <w:pPr>
              <w:pStyle w:val="ProductList-TableBody"/>
            </w:pPr>
            <w:r>
              <w:t>„Microsoft Dynamics AX 2012 R3“ funkcijų papildoma KPL</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t>„Microsoft Dynamics AX“ įmonė (vartotojo PL)</w:t>
            </w:r>
          </w:p>
        </w:tc>
        <w:tc>
          <w:tcPr>
            <w:tcW w:w="40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Indented"/>
      </w:pPr>
    </w:p>
    <w:p w:rsidR="00B71D1E" w:rsidRDefault="00EB375F">
      <w:pPr>
        <w:pStyle w:val="ProductList-SubClauseHeading"/>
        <w:outlineLvl w:val="5"/>
      </w:pPr>
      <w:r>
        <w:t xml:space="preserve">3.1.3. Papildomos </w:t>
      </w:r>
      <w:r>
        <w:t>funkcijos, susietos su „Microsoft Dynamics AX 2012 R3</w:t>
      </w:r>
      <w:proofErr w:type="gramStart"/>
      <w:r>
        <w:t>“ korporatyvine</w:t>
      </w:r>
      <w:proofErr w:type="gramEnd"/>
      <w:r>
        <w:t xml:space="preserve"> KPL</w:t>
      </w:r>
    </w:p>
    <w:p w:rsidR="00B71D1E" w:rsidRDefault="00EB375F">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„Microsoft Dynamics AX 2012 R3“ korporatyvinė KPL</w:t>
            </w:r>
          </w:p>
        </w:tc>
        <w:tc>
          <w:tcPr>
            <w:tcW w:w="4040" w:type="dxa"/>
            <w:tcBorders>
              <w:top w:val="single" w:sz="18" w:space="0" w:color="0072C6"/>
              <w:left w:val="none" w:sz="4" w:space="0" w:color="000000"/>
              <w:bottom w:val="single" w:sz="4" w:space="0" w:color="000000"/>
              <w:right w:val="single" w:sz="4" w:space="0" w:color="000000"/>
            </w:tcBorders>
          </w:tcPr>
          <w:p w:rsidR="00B71D1E" w:rsidRDefault="00EB375F">
            <w:pPr>
              <w:pStyle w:val="ProductList-TableBody"/>
            </w:pPr>
            <w:r>
              <w:t>„Microsoft Dynamics AX 2012 R3“ korporatyvinė papildoma KPL</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t>„Microsoft Dynamics AX“ įmonė (vartotojo PL)</w:t>
            </w:r>
          </w:p>
        </w:tc>
        <w:tc>
          <w:tcPr>
            <w:tcW w:w="40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Indented"/>
      </w:pPr>
    </w:p>
    <w:p w:rsidR="00B71D1E" w:rsidRDefault="00EB375F">
      <w:pPr>
        <w:pStyle w:val="ProductList-ClauseHeading"/>
        <w:outlineLvl w:val="4"/>
      </w:pPr>
      <w:r>
        <w:t>3.2. Modifikavimo teisė</w:t>
      </w:r>
    </w:p>
    <w:p w:rsidR="00B71D1E" w:rsidRDefault="00EB375F">
      <w:pPr>
        <w:pStyle w:val="ProductList-Body"/>
      </w:pPr>
      <w:r>
        <w:t>Programinėje įrangoje gali būti priedų, vykdyklė ir kitų komponentų, nurodytų spausdintinėje arba internete pateikiamoje d</w:t>
      </w:r>
      <w:r>
        <w:t xml:space="preserve">okumentacijoje ir suteikiančių Klientui galimybę išplėsti </w:t>
      </w:r>
      <w:proofErr w:type="gramStart"/>
      <w:r>
        <w:t>jos</w:t>
      </w:r>
      <w:proofErr w:type="gramEnd"/>
      <w:r>
        <w:t xml:space="preserve"> funkcijas. Klientas gali modifikuoti arba kurti išvestinius šių komponentų darbus ir tuos išvestinius darbus naudoti, bet tik kartu su programine įranga ir tik Kliento reikmėms įmonės viduje.</w:t>
      </w:r>
    </w:p>
    <w:p w:rsidR="00B71D1E" w:rsidRDefault="00B71D1E">
      <w:pPr>
        <w:pStyle w:val="ProductList-Body"/>
      </w:pPr>
    </w:p>
    <w:p w:rsidR="00B71D1E" w:rsidRDefault="00EB375F">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645"/>
        <w:gridCol w:w="3622"/>
        <w:gridCol w:w="352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Offering1SubSection"/>
        <w:outlineLvl w:val="3"/>
      </w:pPr>
      <w:bookmarkStart w:id="71" w:name="_Sec817"/>
      <w:r>
        <w:t>4. Programinės įrangos naujumo garantija</w:t>
      </w:r>
      <w:bookmarkEnd w:id="71"/>
    </w:p>
    <w:tbl>
      <w:tblPr>
        <w:tblStyle w:val="PURTable"/>
        <w:tblW w:w="0" w:type="dxa"/>
        <w:tblLook w:val="04A0" w:firstRow="1" w:lastRow="0" w:firstColumn="1" w:lastColumn="0" w:noHBand="0" w:noVBand="1"/>
      </w:tblPr>
      <w:tblGrid>
        <w:gridCol w:w="3599"/>
        <w:gridCol w:w="3588"/>
        <w:gridCol w:w="360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w:instrText>
            </w:r>
            <w:r>
              <w:instrText xml:space="preserve">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w:instrText>
            </w:r>
            <w:r>
              <w:instrText xml:space="preserve">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w:t>
            </w:r>
            <w:r>
              <w:rPr>
                <w:color w:val="0563C1"/>
              </w:rPr>
              <w:t>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w:instrText>
            </w:r>
            <w:r>
              <w:instrText xml:space="preserve"> (Visą apibrėžtį žr. Sąvokų žodyne.)" </w:instrText>
            </w:r>
            <w:r>
              <w:fldChar w:fldCharType="separate"/>
            </w:r>
            <w:r>
              <w:rPr>
                <w:color w:val="0563C1"/>
              </w:rPr>
              <w:t>Perėmimo teisės</w:t>
            </w:r>
            <w:r>
              <w:fldChar w:fldCharType="end"/>
            </w:r>
            <w:r>
              <w:t>: visi leidimai (tik serverio ir branduolio licencijos)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perskirstyti licencijas ne pagal standartines laiko juosta</w:instrText>
            </w:r>
            <w:r>
              <w:instrText xml:space="preserve">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w:t>
            </w:r>
            <w:r>
              <w:t>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w:instrText>
            </w:r>
            <w:r>
              <w:instrText xml:space="preserve">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4.1. Lokalizavimas ir naujinimai</w:t>
      </w:r>
    </w:p>
    <w:p w:rsidR="00B71D1E" w:rsidRDefault="00EB375F">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w:instrText>
      </w:r>
      <w:r>
        <w:instrText xml:space="preserve">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w:instrText>
      </w:r>
      <w:r>
        <w:instrText xml:space="preserve">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w:instrText>
      </w:r>
      <w:r>
        <w:instrText xml:space="preserve">uri atitinkamai priskiriama vartotojui arba įrenginiui. (Visą apibrėžtį žr. Sąvokų žodyne.)" </w:instrText>
      </w:r>
      <w:r>
        <w:fldChar w:fldCharType="separate"/>
      </w:r>
      <w:r>
        <w:rPr>
          <w:color w:val="0563C1"/>
        </w:rPr>
        <w:t>KPL</w:t>
      </w:r>
      <w:r>
        <w:fldChar w:fldCharType="end"/>
      </w:r>
      <w:r>
        <w:t xml:space="preserve"> taikomą SA.</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72" w:name="_Sec610"/>
      <w:r>
        <w:t xml:space="preserve">Microsoft </w:t>
      </w:r>
      <w:r>
        <w:t>Dynamics CRM</w:t>
      </w:r>
      <w:bookmarkEnd w:id="72"/>
      <w:r>
        <w:fldChar w:fldCharType="begin"/>
      </w:r>
      <w:r>
        <w:instrText xml:space="preserve"> TC "</w:instrText>
      </w:r>
      <w:bookmarkStart w:id="73" w:name="_Toc449306751"/>
      <w:r>
        <w:instrText>Microsoft Dynamics CRM</w:instrText>
      </w:r>
      <w:bookmarkEnd w:id="73"/>
      <w:r>
        <w:instrText>" \l 3</w:instrText>
      </w:r>
      <w:r>
        <w:fldChar w:fldCharType="end"/>
      </w:r>
    </w:p>
    <w:p w:rsidR="00B71D1E" w:rsidRDefault="00EB375F">
      <w:pPr>
        <w:pStyle w:val="ProductList-Offering1SubSection"/>
        <w:outlineLvl w:val="3"/>
      </w:pPr>
      <w:bookmarkStart w:id="74" w:name="_Sec679"/>
      <w:r>
        <w:t>1. Programos pasiekiamumas</w:t>
      </w:r>
      <w:bookmarkEnd w:id="74"/>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w:instrText>
            </w:r>
            <w:r>
              <w:instrText xml:space="preserve">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w:instrText>
            </w:r>
            <w:r>
              <w:instrText xml:space="preserve">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„Microsoft Dynamics CRM Workgroup Server 2016“</w:t>
            </w:r>
            <w:r>
              <w:fldChar w:fldCharType="begin"/>
            </w:r>
            <w:r>
              <w:instrText xml:space="preserve"> XE "</w:instrText>
            </w:r>
            <w:r>
              <w:instrText xml:space="preserve">„Microsoft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2016 Essentials“ KPL</w:t>
            </w:r>
            <w:r>
              <w:fldChar w:fldCharType="begin"/>
            </w:r>
            <w:r>
              <w:instrText xml:space="preserve"> XE "„Microsoft Dynamics CRM 2016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 xml:space="preserve">„Microsoft Dynamics CRM 2016 Basic“ KPL </w:t>
            </w:r>
            <w:r>
              <w:fldChar w:fldCharType="begin"/>
            </w:r>
            <w:r>
              <w:instrText xml:space="preserve"> XE "„Microsoft Dynamics CRM 2016 Bas</w:instrText>
            </w:r>
            <w:r>
              <w:instrText xml:space="preserve">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w:t>
            </w:r>
            <w:r>
              <w:t>s CRM 2016 Basic“ papildoma KPL</w:t>
            </w:r>
            <w:r>
              <w:fldChar w:fldCharType="begin"/>
            </w:r>
            <w:r>
              <w:instrText xml:space="preserve"> XE "„Microsoft Dynamics CRM 2016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2016 Professional“ KPL</w:t>
            </w:r>
            <w:r>
              <w:fldChar w:fldCharType="begin"/>
            </w:r>
            <w:r>
              <w:instrText xml:space="preserve"> XE "„Microsoft Dynamics CRM 2016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„Microsoft Dynamics CRM 2016 Professional“ papildoma KPL</w:t>
            </w:r>
            <w:r>
              <w:fldChar w:fldCharType="begin"/>
            </w:r>
            <w:r>
              <w:instrText xml:space="preserve"> XE "</w:instrText>
            </w:r>
            <w:r>
              <w:instrText xml:space="preserve">„Microsoft Dynamics CRM 2016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75" w:name="_Sec735"/>
      <w:r>
        <w:t>2. Informacija apie produktą</w:t>
      </w:r>
      <w:bookmarkEnd w:id="75"/>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„Microsoft Dynamics CRM 2015“</w:t>
            </w:r>
            <w:r>
              <w:fldChar w:fldCharType="begin"/>
            </w:r>
            <w:r>
              <w:instrText xml:space="preserve"> XE "„Microsoft Dynamics CRM 2015“" </w:instrText>
            </w:r>
            <w:r>
              <w:fldChar w:fldCharType="end"/>
            </w:r>
            <w:r>
              <w:t xml:space="preserve"> (2014 m. gruodžio mėn.), „Microsoft Dynamics CRM 2013“</w:t>
            </w:r>
            <w:r>
              <w:fldChar w:fldCharType="begin"/>
            </w:r>
            <w:r>
              <w:instrText xml:space="preserve"> XE "„Microsoft Dynamics CRM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w:instrText>
            </w:r>
            <w:r>
              <w:instrText xml:space="preserve">,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 xml:space="preserve">Būtinosios sąlygos </w:t>
            </w:r>
            <w:r>
              <w:rPr>
                <w:color w:val="0563C1"/>
              </w:rPr>
              <w:t>(SA)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"Priskirto vartotojo neapmokestinimas: neapmokestinimas, taikomas vartotojams, kurie Produktus pasiekia tik pagal vieną iš šių licencijų. (Vis</w:instrText>
            </w:r>
            <w:r>
              <w:instrText xml:space="preserve">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76" w:name="_Sec790"/>
      <w:r>
        <w:t xml:space="preserve">3. Naudojimo </w:t>
      </w:r>
      <w:r>
        <w:t>teisės</w:t>
      </w:r>
      <w:bookmarkEnd w:id="76"/>
    </w:p>
    <w:tbl>
      <w:tblPr>
        <w:tblStyle w:val="PURTable"/>
        <w:tblW w:w="0" w:type="dxa"/>
        <w:tblLook w:val="04A0" w:firstRow="1" w:lastRow="0" w:firstColumn="1" w:lastColumn="0" w:noHBand="0" w:noVBand="1"/>
      </w:tblPr>
      <w:tblGrid>
        <w:gridCol w:w="3605"/>
        <w:gridCol w:w="3593"/>
        <w:gridCol w:w="359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w:t>
            </w:r>
            <w:r>
              <w:rPr>
                <w:color w:val="0563C1"/>
              </w:rPr>
              <w:t>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w:instrText>
            </w:r>
            <w:r>
              <w:instrText xml:space="preserve">e įranga." </w:instrText>
            </w:r>
            <w:r>
              <w:fldChar w:fldCharType="separate"/>
            </w:r>
            <w:r>
              <w:rPr>
                <w:color w:val="0563C1"/>
              </w:rPr>
              <w:t>Papildoma programinė įranga</w:t>
            </w:r>
            <w:r>
              <w:fldChar w:fldCharType="end"/>
            </w:r>
            <w:r>
              <w:t>: visi leidimai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 xml:space="preserve">Klientui suteikiant </w:t>
            </w:r>
            <w:r>
              <w:rPr>
                <w:color w:val="0563C1"/>
              </w:rPr>
              <w:t>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w:instrText>
            </w:r>
            <w:r>
              <w:instrText xml:space="preserve">artotojų prieiga." </w:instrText>
            </w:r>
            <w:r>
              <w:fldChar w:fldCharType="separate"/>
            </w:r>
            <w:r>
              <w:rPr>
                <w:color w:val="0563C1"/>
              </w:rPr>
              <w:t>Išoriniam vartotojui suteikiant prieigą keliami reikalavimai</w:t>
            </w:r>
            <w:r>
              <w:fldChar w:fldCharType="end"/>
            </w:r>
            <w:r>
              <w:t>: licencijuota naudojant serverį, išskyrus Kliento ar su juo susijusių įmonių rangovams bei agentams; norint pasiekti per „Microsoft Dynamics CRM 2015“ klientus (visi leidima</w:t>
            </w:r>
            <w:r>
              <w:t>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Prieiga prie serverio programinės įrangos</w:t>
      </w:r>
    </w:p>
    <w:p w:rsidR="00B71D1E" w:rsidRDefault="00EB375F">
      <w:pPr>
        <w:pStyle w:val="ProductList-Body"/>
      </w:pPr>
      <w:r>
        <w:t>Visiškos prieigos teisės: veikla, pastabos, pasirinktiniai objektai</w:t>
      </w:r>
    </w:p>
    <w:tbl>
      <w:tblPr>
        <w:tblStyle w:val="PURTable"/>
        <w:tblW w:w="0" w:type="dxa"/>
        <w:tblLook w:val="04A0" w:firstRow="1" w:lastRow="0" w:firstColumn="1" w:lastColumn="0" w:noHBand="0" w:noVBand="1"/>
      </w:tblPr>
      <w:tblGrid>
        <w:gridCol w:w="3587"/>
        <w:gridCol w:w="3593"/>
        <w:gridCol w:w="3610"/>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„Microsoft Dynamics CRM 2016“ pagrindinė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„Microsoft Dynamics CRM Online Essential“ (vartotojo PL)</w:t>
            </w:r>
          </w:p>
        </w:tc>
      </w:tr>
      <w:tr w:rsidR="00B71D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1D1E" w:rsidRDefault="00EB375F">
            <w:pPr>
              <w:pStyle w:val="ProductList-TableBody"/>
            </w:pPr>
            <w:r>
              <w:t>„Microsoft Dynamics CRM Online Basic“ (vartotojo PL)</w:t>
            </w:r>
          </w:p>
        </w:tc>
        <w:tc>
          <w:tcPr>
            <w:tcW w:w="4040" w:type="dxa"/>
            <w:tcBorders>
              <w:top w:val="none" w:sz="4" w:space="0" w:color="000000"/>
              <w:left w:val="none" w:sz="4" w:space="0" w:color="000000"/>
              <w:bottom w:val="none" w:sz="4" w:space="0" w:color="000000"/>
              <w:right w:val="single" w:sz="4" w:space="0" w:color="000000"/>
            </w:tcBorders>
          </w:tcPr>
          <w:p w:rsidR="00B71D1E" w:rsidRDefault="00EB375F">
            <w:pPr>
              <w:pStyle w:val="ProductList-TableBody"/>
            </w:pPr>
            <w:r>
              <w:t>„Microsoft Dynamics CRM Online Professional“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SubClauseHeading"/>
        <w:outlineLvl w:val="5"/>
      </w:pPr>
      <w:r>
        <w:t>3.1.1. Papildomos funkcijos, susietos su „Microsoft Dynamics CRM 2016</w:t>
      </w:r>
      <w:proofErr w:type="gramStart"/>
      <w:r>
        <w:t>“ pagrindinio</w:t>
      </w:r>
      <w:proofErr w:type="gramEnd"/>
      <w:r>
        <w:t xml:space="preserve"> naudojimo papildoma KPL</w:t>
      </w:r>
    </w:p>
    <w:p w:rsidR="00B71D1E" w:rsidRDefault="00EB375F">
      <w:pPr>
        <w:pStyle w:val="ProductList-BodyIndented"/>
      </w:pPr>
      <w:r>
        <w:t>Visiškos prieigos prie klientų, kontaktinių asmenų, atvejų, galimų klientų, vartotojų at</w:t>
      </w:r>
      <w:r>
        <w:t>askaitų, ataskaitų sričių ir diagramų teisės. Tik skaitymo teisės / ribotos prieigos teisės: sistemos ataskaitos, sistemos diagramos, sistemos ataskaitų sritys, CRM programų duomenys, paslaugos, ištekliai, darbo valandos, patalpos, įranga, prekės, pardavim</w:t>
      </w:r>
      <w:r>
        <w:t>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463"/>
        <w:gridCol w:w="3473"/>
        <w:gridCol w:w="349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„Microsoft Dynamics CRM 2016 Basic“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„Microsoft Dynamics CRM Online Basic“ (vartotojo PL)</w:t>
            </w:r>
          </w:p>
        </w:tc>
      </w:tr>
      <w:tr w:rsidR="00B71D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1D1E" w:rsidRDefault="00EB375F">
            <w:pPr>
              <w:pStyle w:val="ProductList-TableBody"/>
            </w:pPr>
            <w:r>
              <w:t>„Microsoft Dynamics CRM 2016 Basic“ papildoma KPL</w:t>
            </w:r>
          </w:p>
        </w:tc>
        <w:tc>
          <w:tcPr>
            <w:tcW w:w="4040" w:type="dxa"/>
            <w:tcBorders>
              <w:top w:val="none" w:sz="4" w:space="0" w:color="000000"/>
              <w:left w:val="none" w:sz="4" w:space="0" w:color="000000"/>
              <w:bottom w:val="none" w:sz="4" w:space="0" w:color="000000"/>
              <w:right w:val="single" w:sz="4" w:space="0" w:color="000000"/>
            </w:tcBorders>
          </w:tcPr>
          <w:p w:rsidR="00B71D1E" w:rsidRDefault="00EB375F">
            <w:pPr>
              <w:pStyle w:val="ProductList-TableBody"/>
            </w:pPr>
            <w:r>
              <w:t>„Microsoft Dynamics CRM Online Professional“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Indented"/>
      </w:pPr>
    </w:p>
    <w:p w:rsidR="00B71D1E" w:rsidRDefault="00EB375F">
      <w:pPr>
        <w:pStyle w:val="ProductList-SubClauseHeading"/>
        <w:outlineLvl w:val="5"/>
      </w:pPr>
      <w:r>
        <w:t>3.1.2. Papildomos funkcijos, susietos su „Microsoft Dynamics CRM 2016 Professional</w:t>
      </w:r>
      <w:proofErr w:type="gramStart"/>
      <w:r>
        <w:t>“ naudojimo</w:t>
      </w:r>
      <w:proofErr w:type="gramEnd"/>
      <w:r>
        <w:t xml:space="preserve"> papildoma KPL</w:t>
      </w:r>
    </w:p>
    <w:p w:rsidR="00B71D1E" w:rsidRDefault="00EB375F">
      <w:pPr>
        <w:pStyle w:val="ProductList-BodyIndented"/>
      </w:pPr>
      <w:r>
        <w:t xml:space="preserve">Neribotos prieigos teisės: sistemos ataskaitos, sistemos diagramos, sistemos ataskaitų </w:t>
      </w:r>
      <w:r>
        <w:t>sritys, CRM programų duomenys, paslaugos, ištekliai, darbo valandos, patalpos, įranga, prekės, pardavimo kampanijos, sparčiosios kampanijos, rinkodaros tiksliniai sąrašai, kainoraščiai, produktų sąrašai, galimybės, tikslai, sutartys, pasiūlymai, užsakymai,</w:t>
      </w:r>
      <w:r>
        <w:t xml:space="preserve">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456"/>
        <w:gridCol w:w="3487"/>
        <w:gridCol w:w="348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„Microsoft Dynamics CRM 2016 Professional“ KPL</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„Microsoft Dynamics CRM Online Prof</w:t>
            </w:r>
            <w:r>
              <w:t>essional“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2016 Professional“ papildoma KPL</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Online Enterprise“ (vartotojo PL)</w:t>
            </w:r>
          </w:p>
        </w:tc>
      </w:tr>
    </w:tbl>
    <w:p w:rsidR="00B71D1E" w:rsidRDefault="00B71D1E">
      <w:pPr>
        <w:pStyle w:val="ProductList-BodyIndented"/>
      </w:pPr>
    </w:p>
    <w:p w:rsidR="00B71D1E" w:rsidRDefault="00EB375F">
      <w:pPr>
        <w:pStyle w:val="ProductList-ClauseHeading"/>
        <w:outlineLvl w:val="4"/>
      </w:pPr>
      <w:r>
        <w:t>3.2. „Yammer“</w:t>
      </w:r>
    </w:p>
    <w:p w:rsidR="00B71D1E" w:rsidRDefault="00EB375F">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w:t>
      </w:r>
      <w:proofErr w:type="gramStart"/>
      <w:r>
        <w:t>“ taikomos</w:t>
      </w:r>
      <w:proofErr w:type="gramEnd"/>
      <w:r>
        <w:t xml:space="preserve"> OST.</w:t>
      </w:r>
    </w:p>
    <w:p w:rsidR="00B71D1E" w:rsidRDefault="00B71D1E">
      <w:pPr>
        <w:pStyle w:val="ProductList-Body"/>
      </w:pPr>
    </w:p>
    <w:p w:rsidR="00B71D1E" w:rsidRDefault="00EB375F">
      <w:pPr>
        <w:pStyle w:val="ProductList-ClauseHeading"/>
        <w:outlineLvl w:val="4"/>
      </w:pPr>
      <w:r>
        <w:t>3.3. Perėmimo teisės</w:t>
      </w:r>
    </w:p>
    <w:p w:rsidR="00B71D1E" w:rsidRDefault="00EB375F">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Klientas nau</w:t>
      </w:r>
      <w:r>
        <w:t xml:space="preserve">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w:t>
      </w:r>
      <w:r>
        <w:rPr>
          <w:color w:val="0563C1"/>
        </w:rPr>
        <w:t>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w:instrText>
      </w:r>
      <w:r>
        <w:instrText xml:space="preserv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w:instrText>
      </w:r>
      <w:r>
        <w:instrText xml:space="preserve">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w:instrText>
      </w:r>
      <w:r>
        <w:instrText xml:space="preserve">ngą." </w:instrText>
      </w:r>
      <w:r>
        <w:fldChar w:fldCharType="separate"/>
      </w:r>
      <w:r>
        <w:rPr>
          <w:color w:val="0563C1"/>
        </w:rPr>
        <w:t>Serveryje</w:t>
      </w:r>
      <w:r>
        <w:fldChar w:fldCharType="end"/>
      </w:r>
      <w:r>
        <w:t>.</w:t>
      </w:r>
    </w:p>
    <w:p w:rsidR="00B71D1E" w:rsidRDefault="00B71D1E">
      <w:pPr>
        <w:pStyle w:val="ProductList-Body"/>
      </w:pPr>
    </w:p>
    <w:p w:rsidR="00B71D1E" w:rsidRDefault="00EB375F">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17"/>
        <w:gridCol w:w="3588"/>
        <w:gridCol w:w="3585"/>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„Microsoft Dynamics CRM 2016“, skirtas „Microsoft Off</w:t>
            </w:r>
            <w:r>
              <w:t>ice Outlook“</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ataskaitų plėtiniai, skirti „Microsoft Dynamics CRM 2016“</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lastRenderedPageBreak/>
              <w:t>„Microsoft Dynamics CRM“, sk</w:t>
            </w:r>
            <w:r>
              <w:t>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Marketing Connector for Microsoft Dynamics CRM“ (ne „Workgroup Server“)</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SharePoint“</w:t>
            </w:r>
            <w:r>
              <w:t xml:space="preserve">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Offering1SubSection"/>
        <w:outlineLvl w:val="3"/>
      </w:pPr>
      <w:bookmarkStart w:id="77" w:name="_Sec818"/>
      <w:r>
        <w:t>4. Programinės įrangos naujumo garantija</w:t>
      </w:r>
      <w:bookmarkEnd w:id="77"/>
    </w:p>
    <w:tbl>
      <w:tblPr>
        <w:tblStyle w:val="PURTable"/>
        <w:tblW w:w="0" w:type="dxa"/>
        <w:tblLook w:val="04A0" w:firstRow="1" w:lastRow="0" w:firstColumn="1" w:lastColumn="0" w:noHBand="0" w:noVBand="1"/>
      </w:tblPr>
      <w:tblGrid>
        <w:gridCol w:w="3614"/>
        <w:gridCol w:w="3581"/>
        <w:gridCol w:w="3595"/>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w:instrText>
            </w:r>
            <w:r>
              <w:instrText xml:space="preserve">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w:instrText>
            </w:r>
            <w:r>
              <w:instrText xml:space="preserve">t   \s NoStyle \t "Perkėlimo teisės: Klientui gali būti suteikta teisė išplėtoti ankstesnę programinės įrangos arba kitų Produktų versiją į naują versiją laikantis specialių sąlygų, nurodytų Produkto apraše arba Produktų sąraše. (Visą apibrėžtį žr. Sąvokų </w:instrText>
            </w:r>
            <w:r>
              <w:instrText xml:space="preserve">žodyne.)" </w:instrText>
            </w:r>
            <w:r>
              <w:fldChar w:fldCharType="separate"/>
            </w:r>
            <w:r>
              <w:rPr>
                <w:color w:val="0563C1"/>
              </w:rPr>
              <w:t>Perkėlimo teisės</w:t>
            </w:r>
            <w:r>
              <w:fldChar w:fldCharType="end"/>
            </w:r>
            <w:r>
              <w:t xml:space="preserve">: </w:t>
            </w:r>
            <w:hyperlink r:id="rId46">
              <w:r>
                <w:rPr>
                  <w:color w:val="00467F"/>
                  <w:u w:val="single"/>
                </w:rPr>
                <w:t xml:space="preserve">Produktų sąrašas – 2014 m. lapkričio mėn. </w:t>
              </w:r>
              <w:proofErr w:type="gramStart"/>
              <w:r>
                <w:rPr>
                  <w:color w:val="00467F"/>
                  <w:u w:val="single"/>
                </w:rPr>
                <w:t>ir</w:t>
              </w:r>
              <w:proofErr w:type="gramEnd"/>
              <w:r>
                <w:rPr>
                  <w:color w:val="00467F"/>
                  <w:u w:val="single"/>
                </w:rPr>
                <w:t xml:space="preserve">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4.1 „Microsoft Dynamics CRM 2016 Professional</w:t>
      </w:r>
      <w:proofErr w:type="gramStart"/>
      <w:r>
        <w:t>“ papildoma</w:t>
      </w:r>
      <w:proofErr w:type="gramEnd"/>
      <w:r>
        <w:t xml:space="preserve"> KPL – „Unified Service Desk“</w:t>
      </w:r>
    </w:p>
    <w:p w:rsidR="00B71D1E" w:rsidRDefault="00EB375F">
      <w:pPr>
        <w:pStyle w:val="ProductList-Body"/>
      </w:pPr>
      <w:r>
        <w:t>Naudojant kiekvieną „Microsoft Dynamics CRM 2016 Professional</w:t>
      </w:r>
      <w:proofErr w:type="gramStart"/>
      <w:r>
        <w:t>“ papildomą</w:t>
      </w:r>
      <w:proofErr w:type="gramEnd"/>
      <w:r>
        <w:t xml:space="preserve"> KPL, kuriai taik</w:t>
      </w:r>
      <w:r>
        <w:t xml:space="preserve">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w:instrText>
      </w:r>
      <w:r>
        <w:instrText xml:space="preserve">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w:instrText>
      </w:r>
      <w:r>
        <w:instrText xml:space="preserve"> įrenginiui. (Visą apibrėžtį žr. Sąvokų žodyne.)" </w:instrText>
      </w:r>
      <w:r>
        <w:fldChar w:fldCharType="separate"/>
      </w:r>
      <w:r>
        <w:rPr>
          <w:color w:val="0563C1"/>
        </w:rPr>
        <w:t>KPL</w:t>
      </w:r>
      <w:r>
        <w:fldChar w:fldCharType="end"/>
      </w:r>
      <w:r>
        <w:t>.</w:t>
      </w:r>
    </w:p>
    <w:p w:rsidR="00B71D1E" w:rsidRDefault="00B71D1E">
      <w:pPr>
        <w:pStyle w:val="ProductList-Body"/>
      </w:pPr>
    </w:p>
    <w:p w:rsidR="00B71D1E" w:rsidRDefault="00EB375F">
      <w:pPr>
        <w:pStyle w:val="ProductList-ClauseHeading"/>
        <w:outlineLvl w:val="4"/>
      </w:pPr>
      <w:r>
        <w:t>4.2. „Microsoft Dynamics CustomerSource“</w:t>
      </w:r>
    </w:p>
    <w:p w:rsidR="00B71D1E" w:rsidRDefault="00EB375F">
      <w:pPr>
        <w:pStyle w:val="ProductList-Body"/>
      </w:pPr>
      <w:r>
        <w:t>„Microsoft Dynamics</w:t>
      </w:r>
      <w:proofErr w:type="gramStart"/>
      <w:r>
        <w:t>“ klientai</w:t>
      </w:r>
      <w:proofErr w:type="gramEnd"/>
      <w:r>
        <w:t xml:space="preserve">, turintys galiojančią SA arba Internete teikiamų paslaugų prenumeratą, gali pasiekti „CustomerSource“. </w:t>
      </w:r>
    </w:p>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NoBorder"/>
        <w:outlineLvl w:val="1"/>
      </w:pPr>
      <w:bookmarkStart w:id="78" w:name="_Sec607"/>
      <w:r>
        <w:t>„Microsoft Identity Manager“</w:t>
      </w:r>
      <w:bookmarkEnd w:id="78"/>
      <w:r>
        <w:fldChar w:fldCharType="begin"/>
      </w:r>
      <w:r>
        <w:instrText xml:space="preserve"> TC "„Microsoft Identity Manager“" \l 2</w:instrText>
      </w:r>
      <w:r>
        <w:fldChar w:fldCharType="end"/>
      </w:r>
    </w:p>
    <w:p w:rsidR="00B71D1E" w:rsidRDefault="00EB375F">
      <w:pPr>
        <w:pStyle w:val="ProductList-Offering1SubSection"/>
        <w:outlineLvl w:val="2"/>
      </w:pPr>
      <w:bookmarkStart w:id="79" w:name="_Sec677"/>
      <w:r>
        <w:t>1. Programos pasiekiamumas</w:t>
      </w:r>
      <w:bookmarkEnd w:id="79"/>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BFBFBF"/>
              <w:bottom w:val="dashed" w:sz="4" w:space="0" w:color="BFBFBF"/>
              <w:right w:val="none" w:sz="4" w:space="0" w:color="6E6E6E"/>
            </w:tcBorders>
          </w:tcPr>
          <w:p w:rsidR="00B71D1E" w:rsidRDefault="00EB375F">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BFBFBF"/>
              <w:bottom w:val="none" w:sz="4" w:space="0" w:color="BFBFBF"/>
              <w:right w:val="none" w:sz="4" w:space="0" w:color="6E6E6E"/>
            </w:tcBorders>
          </w:tcPr>
          <w:p w:rsidR="00B71D1E" w:rsidRDefault="00EB375F">
            <w:pPr>
              <w:pStyle w:val="ProductList-TableBody"/>
            </w:pPr>
            <w:r>
              <w:rPr>
                <w:color w:val="000000"/>
              </w:rPr>
              <w:t>„Microsoft Identity Manager 2016“ išorinio pajungimo licencija</w:t>
            </w:r>
            <w:r>
              <w:fldChar w:fldCharType="begin"/>
            </w:r>
            <w:r>
              <w:instrText xml:space="preserve"> XE "„Microsoft Identity Manager 2016“ išorinio </w:instrText>
            </w:r>
            <w:r>
              <w:instrText xml:space="preserve">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2"/>
      </w:pPr>
      <w:bookmarkStart w:id="80" w:name="_Sec733"/>
      <w:r>
        <w:t>2. Informacija apie produktą</w:t>
      </w:r>
      <w:bookmarkEnd w:id="80"/>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w:instrText>
            </w:r>
            <w:r>
              <w:instrText xml:space="preserve">\t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w:t>
            </w:r>
            <w:r>
              <w:rPr>
                <w:color w:val="404040"/>
              </w:rPr>
              <w:t xml:space="preserve">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w:instrText>
            </w:r>
            <w:r>
              <w:instrText xml:space="preserve">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2"/>
      </w:pPr>
      <w:bookmarkStart w:id="81" w:name="_Sec788"/>
      <w:r>
        <w:t>3. Naudojimo teisės</w:t>
      </w:r>
      <w:bookmarkEnd w:id="81"/>
    </w:p>
    <w:tbl>
      <w:tblPr>
        <w:tblStyle w:val="PURTable"/>
        <w:tblW w:w="0" w:type="dxa"/>
        <w:tblLook w:val="04A0" w:firstRow="1" w:lastRow="0" w:firstColumn="1" w:lastColumn="0" w:noHBand="0" w:noVBand="1"/>
      </w:tblPr>
      <w:tblGrid>
        <w:gridCol w:w="3605"/>
        <w:gridCol w:w="3586"/>
        <w:gridCol w:w="3599"/>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w:t>
            </w:r>
            <w:r>
              <w:rPr>
                <w:color w:val="0563C1"/>
              </w:rPr>
              <w:t>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w:instrText>
            </w:r>
            <w:r>
              <w:instrText xml:space="preserve">įranga." </w:instrText>
            </w:r>
            <w:r>
              <w:fldChar w:fldCharType="separate"/>
            </w:r>
            <w:r>
              <w:rPr>
                <w:color w:val="0563C1"/>
              </w:rPr>
              <w:t>Papildoma programinė įranga</w:t>
            </w:r>
            <w:r>
              <w:fldChar w:fldCharType="end"/>
            </w:r>
            <w:r>
              <w:t>: taip</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 xml:space="preserve">3.1. Papildoma </w:t>
      </w:r>
      <w:r>
        <w:t>programinė įranga</w:t>
      </w:r>
    </w:p>
    <w:tbl>
      <w:tblPr>
        <w:tblStyle w:val="PURTable"/>
        <w:tblW w:w="0" w:type="dxa"/>
        <w:tblLook w:val="04A0" w:firstRow="1" w:lastRow="0" w:firstColumn="1" w:lastColumn="0" w:noHBand="0" w:noVBand="1"/>
      </w:tblPr>
      <w:tblGrid>
        <w:gridCol w:w="3656"/>
        <w:gridCol w:w="3567"/>
        <w:gridCol w:w="356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71D1E" w:rsidRDefault="00B71D1E">
            <w:pPr>
              <w:pStyle w:val="ProductList-TableBody"/>
            </w:pPr>
          </w:p>
        </w:tc>
      </w:tr>
    </w:tbl>
    <w:p w:rsidR="00B71D1E" w:rsidRDefault="00EB375F">
      <w:pPr>
        <w:pStyle w:val="ProductList-Offering1SubSection"/>
        <w:outlineLvl w:val="2"/>
      </w:pPr>
      <w:bookmarkStart w:id="82" w:name="_Sec815"/>
      <w:r>
        <w:t>4. Programinės įrangos naujumo garantija</w:t>
      </w:r>
      <w:bookmarkEnd w:id="82"/>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w:instrText>
            </w:r>
            <w:r>
              <w:instrText xml:space="preserve">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83" w:name="_Sec611"/>
      <w:r>
        <w:lastRenderedPageBreak/>
        <w:t>„Office</w:t>
      </w:r>
      <w:proofErr w:type="gramStart"/>
      <w:r>
        <w:t>“ programos</w:t>
      </w:r>
      <w:bookmarkEnd w:id="83"/>
      <w:proofErr w:type="gramEnd"/>
      <w:r>
        <w:fldChar w:fldCharType="begin"/>
      </w:r>
      <w:r>
        <w:instrText xml:space="preserve"> TC "„Office“ programos" \l 2</w:instrText>
      </w:r>
      <w:r>
        <w:fldChar w:fldCharType="end"/>
      </w:r>
    </w:p>
    <w:p w:rsidR="00B71D1E" w:rsidRDefault="00EB375F">
      <w:pPr>
        <w:pStyle w:val="ProductList-Offering2HeadingNoBorder"/>
        <w:outlineLvl w:val="2"/>
      </w:pPr>
      <w:bookmarkStart w:id="84" w:name="_Sec636"/>
      <w:r>
        <w:t>„Office</w:t>
      </w:r>
      <w:proofErr w:type="gramStart"/>
      <w:r>
        <w:t>“ kompiuterio</w:t>
      </w:r>
      <w:proofErr w:type="gramEnd"/>
      <w:r>
        <w:t xml:space="preserve"> taikomosios programos</w:t>
      </w:r>
      <w:bookmarkEnd w:id="84"/>
      <w:r>
        <w:fldChar w:fldCharType="begin"/>
      </w:r>
      <w:r>
        <w:instrText xml:space="preserve"> TC "„Office“ kompiuterio taikomosios programos" \l 3</w:instrText>
      </w:r>
      <w:r>
        <w:fldChar w:fldCharType="end"/>
      </w:r>
    </w:p>
    <w:p w:rsidR="00B71D1E" w:rsidRDefault="00EB375F">
      <w:pPr>
        <w:pStyle w:val="ProductList-Offering1SubSection"/>
        <w:outlineLvl w:val="3"/>
      </w:pPr>
      <w:bookmarkStart w:id="85" w:name="_Sec681"/>
      <w:r>
        <w:t>1. Programos pasie</w:t>
      </w:r>
      <w:r>
        <w:t>kiamumas</w:t>
      </w:r>
      <w:bookmarkEnd w:id="85"/>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000000"/>
              <w:bottom w:val="dashed" w:sz="4" w:space="0" w:color="BFBFBF"/>
              <w:right w:val="single" w:sz="6" w:space="0" w:color="FFFFFF"/>
            </w:tcBorders>
          </w:tcPr>
          <w:p w:rsidR="00B71D1E" w:rsidRDefault="00EB375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w:instrText>
            </w:r>
            <w:r>
              <w:instrText xml:space="preserve">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w:instrText>
            </w:r>
            <w:r>
              <w:instrText xml:space="preserve">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dashed" w:sz="4" w:space="0" w:color="BFBFBF"/>
              <w:right w:val="single" w:sz="6" w:space="0" w:color="FFFFFF"/>
            </w:tcBorders>
          </w:tcPr>
          <w:p w:rsidR="00B71D1E" w:rsidRDefault="00EB375F">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1D1E" w:rsidRDefault="00B71D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000000"/>
              <w:bottom w:val="none" w:sz="4" w:space="0" w:color="BFBFBF"/>
              <w:right w:val="single" w:sz="6" w:space="0" w:color="FFFFFF"/>
            </w:tcBorders>
          </w:tcPr>
          <w:p w:rsidR="00B71D1E" w:rsidRDefault="00EB375F">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71D1E" w:rsidRDefault="00EB375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71D1E" w:rsidRDefault="00B71D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86" w:name="_Sec736"/>
      <w:r>
        <w:t>2. Informacija apie produktą</w:t>
      </w:r>
      <w:bookmarkEnd w:id="86"/>
    </w:p>
    <w:tbl>
      <w:tblPr>
        <w:tblStyle w:val="PURTable"/>
        <w:tblW w:w="0" w:type="dxa"/>
        <w:tblLook w:val="04A0" w:firstRow="1" w:lastRow="0" w:firstColumn="1" w:lastColumn="0" w:noHBand="0" w:noVBand="1"/>
      </w:tblPr>
      <w:tblGrid>
        <w:gridCol w:w="3578"/>
        <w:gridCol w:w="3647"/>
        <w:gridCol w:w="3565"/>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w:t>
            </w:r>
            <w:proofErr w:type="gramStart"/>
            <w:r>
              <w:t>“ programos</w:t>
            </w:r>
            <w:proofErr w:type="gramEnd"/>
            <w:r>
              <w:t xml:space="preserve"> (2012 m. spalio mėn.), „Lync 2013“</w:t>
            </w:r>
            <w:r>
              <w:fldChar w:fldCharType="begin"/>
            </w:r>
            <w:r>
              <w:instrText xml:space="preserve"> XE "„Lync 2013“" </w:instrText>
            </w:r>
            <w:r>
              <w:fldChar w:fldCharType="end"/>
            </w:r>
            <w:r>
              <w:t xml:space="preserve"> (2012 m. spali</w:t>
            </w:r>
            <w:r>
              <w:t>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w:t>
            </w:r>
            <w:r>
              <w:rPr>
                <w:color w:val="0563C1"/>
              </w:rPr>
              <w:t>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nurodo tam tikras papildomas sąlygas, kurių būtina laikytis norint nusipirkti Produkto licencijas</w:instrText>
            </w:r>
            <w:r>
              <w:instrText xml:space="preserve">."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„Project Professional 2016“</w:t>
      </w:r>
    </w:p>
    <w:p w:rsidR="00B71D1E" w:rsidRDefault="00EB375F">
      <w:pPr>
        <w:pStyle w:val="ProductList-Body"/>
      </w:pPr>
      <w:r>
        <w:t>„Project Professional 2016“ licenciją turintys klientai gauna po vieną „Project Professional 2016“ įrenginio KPL</w:t>
      </w:r>
      <w:r>
        <w:fldChar w:fldCharType="begin"/>
      </w:r>
      <w:r>
        <w:instrText xml:space="preserve"> XE "„Project Professional 2016“ įr</w:instrText>
      </w:r>
      <w:r>
        <w:instrText xml:space="preserve">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w:t>
      </w:r>
      <w:r>
        <w: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B71D1E" w:rsidRDefault="00B71D1E">
      <w:pPr>
        <w:pStyle w:val="ProductList-Body"/>
      </w:pPr>
    </w:p>
    <w:p w:rsidR="00B71D1E" w:rsidRDefault="00EB375F">
      <w:pPr>
        <w:pStyle w:val="ProductList-ClauseHeading"/>
        <w:outlineLvl w:val="4"/>
      </w:pPr>
      <w:r>
        <w:t>2.2. Darbas namie</w:t>
      </w:r>
    </w:p>
    <w:p w:rsidR="00B71D1E" w:rsidRDefault="00EB375F">
      <w:pPr>
        <w:pStyle w:val="ProductList-Body"/>
      </w:pPr>
      <w:r>
        <w:t>Darbo namie licencija yra papildoma Licencija, kurią galima įsigyti tik kartu su pilna</w:t>
      </w:r>
      <w:r>
        <w:t xml:space="preserve">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w:instrText>
      </w:r>
      <w:r>
        <w:instrText xml:space="preserve">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w:t>
      </w:r>
      <w:proofErr w:type="gramStart"/>
      <w:r>
        <w:t>pvz</w:t>
      </w:r>
      <w:r>
        <w:t>.,</w:t>
      </w:r>
      <w:proofErr w:type="gramEnd"/>
      <w:r>
        <w:t xml:space="preserve"> vartotojo namuose).</w:t>
      </w:r>
    </w:p>
    <w:p w:rsidR="00B71D1E" w:rsidRDefault="00B71D1E">
      <w:pPr>
        <w:pStyle w:val="ProductList-Body"/>
      </w:pPr>
    </w:p>
    <w:p w:rsidR="00B71D1E" w:rsidRDefault="00EB375F">
      <w:pPr>
        <w:pStyle w:val="ProductList-ClauseHeading"/>
        <w:outlineLvl w:val="4"/>
      </w:pPr>
      <w:r>
        <w:t>2.3. Su platforma nesusieta licencija</w:t>
      </w:r>
    </w:p>
    <w:p w:rsidR="00B71D1E" w:rsidRDefault="00EB375F">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w:t>
      </w:r>
      <w:r>
        <w:t>i, Klientas gali naudoti tik to programų paketo, kurį nusprendė įdiegti, komponentus. Klientas negali derinti skirtingų platformos versijų komponentų. Su platforma nesusietos Licencijos SA suteikia Klientui teisę vietoj licencijuoto Produkto naudoti naujau</w:t>
      </w:r>
      <w:r>
        <w:t>sią bet kurios platformos versijos Produkto versiją, išleistą apsaugos galiojimo laikotarpiu.</w:t>
      </w:r>
    </w:p>
    <w:p w:rsidR="00B71D1E" w:rsidRDefault="00B71D1E">
      <w:pPr>
        <w:pStyle w:val="ProductList-Body"/>
      </w:pPr>
    </w:p>
    <w:p w:rsidR="00B71D1E" w:rsidRDefault="00EB375F">
      <w:pPr>
        <w:pStyle w:val="ProductList-ClauseHeading"/>
        <w:outlineLvl w:val="4"/>
      </w:pPr>
      <w:r>
        <w:t>2.4. Paskesnės versijos</w:t>
      </w:r>
    </w:p>
    <w:p w:rsidR="00B71D1E" w:rsidRDefault="00EB375F">
      <w:pPr>
        <w:pStyle w:val="ProductList-Body"/>
      </w:pPr>
      <w:r>
        <w:t>„Skype for Business 2016</w:t>
      </w:r>
      <w:proofErr w:type="gramStart"/>
      <w:r>
        <w:t>“ yra</w:t>
      </w:r>
      <w:proofErr w:type="gramEnd"/>
      <w:r>
        <w:t xml:space="preserve"> nauja „Lync 2013“ versija.</w:t>
      </w:r>
    </w:p>
    <w:p w:rsidR="00B71D1E" w:rsidRDefault="00EB375F">
      <w:pPr>
        <w:pStyle w:val="ProductList-Offering1SubSection"/>
        <w:outlineLvl w:val="3"/>
      </w:pPr>
      <w:bookmarkStart w:id="87" w:name="_Sec791"/>
      <w:r>
        <w:t>3. Naudojimo teisės</w:t>
      </w:r>
      <w:bookmarkEnd w:id="87"/>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w:instrText>
            </w:r>
            <w:r>
              <w:instrText xml:space="preserve">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w:t>
            </w:r>
            <w:r>
              <w:t xml:space="preserve">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w:instrText>
            </w:r>
            <w:r>
              <w:instrText xml:space="preserv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w:t>
            </w:r>
            <w:r>
              <w:t>13“ (tik „Office“ programų paketai)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„Office Home &amp; Student 2013 RT</w:t>
      </w:r>
      <w:proofErr w:type="gramStart"/>
      <w:r>
        <w:t>“ naudojimo</w:t>
      </w:r>
      <w:proofErr w:type="gramEnd"/>
      <w:r>
        <w:t xml:space="preserve"> komerciniais tikslais </w:t>
      </w:r>
      <w:r>
        <w:t>teisės</w:t>
      </w:r>
    </w:p>
    <w:p w:rsidR="00B71D1E" w:rsidRDefault="00EB375F">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w:t>
      </w:r>
      <w:r>
        <w:t>programinę įrangą komerciniais tikslais, nepaisant prieštaraujančių „Office Home &amp; Student 2013 RT“ licencijos sąlygų.</w:t>
      </w:r>
    </w:p>
    <w:p w:rsidR="00B71D1E" w:rsidRDefault="00B71D1E">
      <w:pPr>
        <w:pStyle w:val="ProductList-Body"/>
      </w:pPr>
    </w:p>
    <w:p w:rsidR="00B71D1E" w:rsidRDefault="00EB375F">
      <w:pPr>
        <w:pStyle w:val="ProductList-ClauseHeading"/>
        <w:outlineLvl w:val="4"/>
      </w:pPr>
      <w:r>
        <w:t>3.2. „Office Professional Plus 2016“ ir „Office Standard 2016“ – „Office Home &amp; Student 2013 RT“ naudojimas komerciniais tikslais</w:t>
      </w:r>
    </w:p>
    <w:p w:rsidR="00B71D1E" w:rsidRDefault="00EB375F">
      <w:pPr>
        <w:pStyle w:val="ProductList-Body"/>
      </w:pPr>
      <w:r>
        <w:t>Kiekvi</w:t>
      </w:r>
      <w:r>
        <w:t xml:space="preserve">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kuriame veik</w:t>
      </w:r>
      <w:r>
        <w:t xml:space="preserve">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w:t>
      </w:r>
      <w:r>
        <w:t>raminę įrangą, kuri atskirai licencijuojama pagal „Office Home &amp; Student 2013 RT“ licenciją, suteikiančią teisę naudoti produktą komerciniais tikslais, nepaisant prieštaraujančių „Office Home &amp; Student 2013 RT“ licencijos sąlygų.</w:t>
      </w:r>
    </w:p>
    <w:p w:rsidR="00B71D1E" w:rsidRDefault="00EB375F">
      <w:pPr>
        <w:pStyle w:val="ProductList-Offering1SubSection"/>
        <w:outlineLvl w:val="3"/>
      </w:pPr>
      <w:bookmarkStart w:id="88" w:name="_Sec819"/>
      <w:r>
        <w:t>4. Programinės įrangos nau</w:t>
      </w:r>
      <w:r>
        <w:t>jumo garantija</w:t>
      </w:r>
      <w:bookmarkEnd w:id="88"/>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Ava</w:t>
            </w:r>
            <w:r>
              <w:rPr>
                <w:color w:val="404040"/>
              </w:rPr>
              <w:t>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"Perdavimo tarptinkliniu ryš</w:instrText>
            </w:r>
            <w:r>
              <w:instrText xml:space="preserve">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w:t>
            </w:r>
            <w:r>
              <w:t>isio“</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4.1. „Project Professional 2016“</w:t>
      </w:r>
    </w:p>
    <w:p w:rsidR="00B71D1E" w:rsidRDefault="00EB375F">
      <w:pPr>
        <w:pStyle w:val="ProductList-Body"/>
      </w:pPr>
      <w:r>
        <w:t>Klientams, turintiems galiojančią „Project Professional</w:t>
      </w:r>
      <w:proofErr w:type="gramStart"/>
      <w:r>
        <w:t>“ Licencijai</w:t>
      </w:r>
      <w:proofErr w:type="gramEnd"/>
      <w:r>
        <w:t xml:space="preserve"> taikomą SA, SA bus irgi taikoma atitinkamai nemokamai „Project Server“ KPL. Ši SA apsauga galios tol, kol galios „Project Professional</w:t>
      </w:r>
      <w:proofErr w:type="gramStart"/>
      <w:r>
        <w:t>“ taikoma</w:t>
      </w:r>
      <w:proofErr w:type="gramEnd"/>
      <w:r>
        <w:t xml:space="preserve"> apsauga.</w:t>
      </w:r>
    </w:p>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w:t>
              </w:r>
              <w:r>
                <w:rPr>
                  <w:color w:val="00467F"/>
                  <w:sz w:val="14"/>
                  <w:u w:val="single"/>
                </w:rPr>
                <w:t>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89" w:name="_Sec680"/>
      <w:r>
        <w:t>Office for Mac</w:t>
      </w:r>
      <w:bookmarkEnd w:id="89"/>
      <w:r>
        <w:fldChar w:fldCharType="begin"/>
      </w:r>
      <w:r>
        <w:instrText xml:space="preserve"> TC "</w:instrText>
      </w:r>
      <w:bookmarkStart w:id="90" w:name="_Toc449306752"/>
      <w:r>
        <w:instrText>Office for Mac</w:instrText>
      </w:r>
      <w:bookmarkEnd w:id="90"/>
      <w:r>
        <w:instrText>" \l 3</w:instrText>
      </w:r>
      <w:r>
        <w:fldChar w:fldCharType="end"/>
      </w:r>
    </w:p>
    <w:p w:rsidR="00B71D1E" w:rsidRDefault="00EB375F">
      <w:pPr>
        <w:pStyle w:val="ProductList-Offering1SubSection"/>
        <w:outlineLvl w:val="3"/>
      </w:pPr>
      <w:bookmarkStart w:id="91" w:name="_Sec682"/>
      <w:r>
        <w:t>1. Programos pasiekiamumas</w:t>
      </w:r>
      <w:bookmarkEnd w:id="91"/>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w:instrText>
            </w:r>
            <w:r>
              <w:instrText xml:space="preserve">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w:instrText>
            </w:r>
            <w:r>
              <w:instrText xml:space="preserve">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92" w:name="_Sec737"/>
      <w:r>
        <w:t>2. Informacija apie produktą</w:t>
      </w:r>
      <w:bookmarkEnd w:id="92"/>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w:t>
            </w:r>
            <w:r>
              <w:t xml:space="preserve"> Darbas namie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w:t>
            </w:r>
            <w:r>
              <w:rPr>
                <w:color w:val="404040"/>
              </w:rPr>
              <w:t>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 xml:space="preserve">2.1. Paskesnės </w:t>
      </w:r>
      <w:r>
        <w:t>versijos</w:t>
      </w:r>
    </w:p>
    <w:p w:rsidR="00B71D1E" w:rsidRDefault="00EB375F">
      <w:pPr>
        <w:pStyle w:val="ProductList-Body"/>
      </w:pPr>
      <w:r>
        <w:t>„Outlook for Mac 2011</w:t>
      </w:r>
      <w:proofErr w:type="gramStart"/>
      <w:r>
        <w:t>“ yra</w:t>
      </w:r>
      <w:proofErr w:type="gramEnd"/>
      <w:r>
        <w:t xml:space="preserve"> paskesnė „Entourage for Mac 2008“ versija. „Lync for Mac 2011</w:t>
      </w:r>
      <w:proofErr w:type="gramStart"/>
      <w:r>
        <w:t>“ yra</w:t>
      </w:r>
      <w:proofErr w:type="gramEnd"/>
      <w:r>
        <w:t xml:space="preserve"> paskesnė „Communicator for Mac 2011“</w:t>
      </w:r>
      <w:r>
        <w:fldChar w:fldCharType="begin"/>
      </w:r>
      <w:r>
        <w:instrText xml:space="preserve"> XE "„Communicator for Mac 2011“" </w:instrText>
      </w:r>
      <w:r>
        <w:fldChar w:fldCharType="end"/>
      </w:r>
      <w:r>
        <w:t xml:space="preserve"> versija.</w:t>
      </w:r>
    </w:p>
    <w:p w:rsidR="00B71D1E" w:rsidRDefault="00B71D1E">
      <w:pPr>
        <w:pStyle w:val="ProductList-Body"/>
      </w:pPr>
    </w:p>
    <w:p w:rsidR="00B71D1E" w:rsidRDefault="00EB375F">
      <w:pPr>
        <w:pStyle w:val="ProductList-ClauseHeading"/>
        <w:outlineLvl w:val="4"/>
      </w:pPr>
      <w:r>
        <w:t>2.2. Darbas namie</w:t>
      </w:r>
    </w:p>
    <w:p w:rsidR="00B71D1E" w:rsidRDefault="00EB375F">
      <w:pPr>
        <w:pStyle w:val="ProductList-Body"/>
      </w:pPr>
      <w:r>
        <w:t xml:space="preserve">Darbo namie licencija yra papildoma </w:t>
      </w:r>
      <w:r>
        <w:fldChar w:fldCharType="begin"/>
      </w:r>
      <w:r>
        <w:instrText xml:space="preserve"> AutoTextList   </w:instrText>
      </w:r>
      <w:r>
        <w:instrText xml:space="preserve">\s NoStyle \t "Licencija yra teisė atsisiųsti, įdiegti, pasiekti ir naudoti Produktą." </w:instrText>
      </w:r>
      <w:r>
        <w:fldChar w:fldCharType="separate"/>
      </w:r>
      <w:r>
        <w:rPr>
          <w:color w:val="0563C1"/>
        </w:rPr>
        <w:t>Licencija</w:t>
      </w:r>
      <w:r>
        <w:fldChar w:fldCharType="end"/>
      </w:r>
      <w:r>
        <w:t>, kurią galima įsigyti tik kartu su pilna „Office for Mac</w:t>
      </w:r>
      <w:proofErr w:type="gramStart"/>
      <w:r>
        <w:t xml:space="preserve">“ </w:t>
      </w:r>
      <w:proofErr w:type="gramEnd"/>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w:t>
      </w:r>
      <w:r>
        <w:t>udoti programinę įrangą įrenginyje, kuris nėra Kliento arba su juo Susijusios įmonės patalpose (</w:t>
      </w:r>
      <w:proofErr w:type="gramStart"/>
      <w:r>
        <w:t>pvz.,</w:t>
      </w:r>
      <w:proofErr w:type="gramEnd"/>
      <w:r>
        <w:t xml:space="preserve"> vartotojo namuose).</w:t>
      </w:r>
    </w:p>
    <w:p w:rsidR="00B71D1E" w:rsidRDefault="00B71D1E">
      <w:pPr>
        <w:pStyle w:val="ProductList-Body"/>
      </w:pPr>
    </w:p>
    <w:p w:rsidR="00B71D1E" w:rsidRDefault="00EB375F">
      <w:pPr>
        <w:pStyle w:val="ProductList-ClauseHeading"/>
        <w:outlineLvl w:val="4"/>
      </w:pPr>
      <w:r>
        <w:lastRenderedPageBreak/>
        <w:t>2.3. Su platforma nesusieta licencija</w:t>
      </w:r>
    </w:p>
    <w:p w:rsidR="00B71D1E" w:rsidRDefault="00EB375F">
      <w:pPr>
        <w:pStyle w:val="ProductList-Body"/>
      </w:pPr>
      <w:r>
        <w:t>Klientas gali paleisti arba licencijuotą versiją, arba kitos platformos versiją, jei kitos plat</w:t>
      </w:r>
      <w:r>
        <w:t xml:space="preserve">formos versija jau buvo išleista, kai buvo išleista originali licencijuota versija. Jei skirtingų platformos versijų Produkto programų paketo komponentai skiriasi, Klientas gali naudoti tik to programų paketo, kurį nusprendė įdiegti, komponentus. Klientas </w:t>
      </w:r>
      <w:r>
        <w:t xml:space="preserve">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w:t>
      </w:r>
      <w:r>
        <w:t>doti naujausią bet kurios platformos versijos Produkto versiją, išleistą apsaugos galiojimo laikotarpiu.</w:t>
      </w:r>
    </w:p>
    <w:p w:rsidR="00B71D1E" w:rsidRDefault="00EB375F">
      <w:pPr>
        <w:pStyle w:val="ProductList-Offering1SubSection"/>
        <w:outlineLvl w:val="3"/>
      </w:pPr>
      <w:bookmarkStart w:id="93" w:name="_Sec792"/>
      <w:r>
        <w:t>3. Naudojimo teisės</w:t>
      </w:r>
      <w:bookmarkEnd w:id="93"/>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pateikiamos </w:instrText>
            </w:r>
            <w:r>
              <w:instrText xml:space="preserve">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„Office Web Apps Server 2013“ (tik „Office“ programų paketas)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 xml:space="preserve">3.1. „Office Home &amp; Student </w:t>
      </w:r>
      <w:r>
        <w:t>2013 RT</w:t>
      </w:r>
      <w:proofErr w:type="gramStart"/>
      <w:r>
        <w:t>“ naudojimas</w:t>
      </w:r>
      <w:proofErr w:type="gramEnd"/>
      <w:r>
        <w:t xml:space="preserve"> komerciniais tikslais</w:t>
      </w:r>
    </w:p>
    <w:p w:rsidR="00B71D1E" w:rsidRDefault="00EB375F">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w:t>
      </w:r>
      <w:r>
        <w:rPr>
          <w:color w:val="0563C1"/>
        </w:rPr>
        <w:t>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w:t>
      </w:r>
      <w:r>
        <w:t>oti programinę įrangą, kuri atskirai licencijuojama pagal „Office Home &amp; Student 2013 RT“ licenciją, suteikiančią teisę naudoti produktą komerciniais tikslais, nepaisant prieštaraujančių „Office Home &amp; Student 2013 RT“ licencijos sąlygų.</w:t>
      </w:r>
    </w:p>
    <w:p w:rsidR="00B71D1E" w:rsidRDefault="00EB375F">
      <w:pPr>
        <w:pStyle w:val="ProductList-Offering1SubSection"/>
        <w:outlineLvl w:val="3"/>
      </w:pPr>
      <w:bookmarkStart w:id="94" w:name="_Sec821"/>
      <w:r>
        <w:t>4. Programinės įra</w:t>
      </w:r>
      <w:r>
        <w:t>ngos naujumo garantija</w:t>
      </w:r>
      <w:bookmarkEnd w:id="94"/>
    </w:p>
    <w:tbl>
      <w:tblPr>
        <w:tblStyle w:val="PURTable"/>
        <w:tblW w:w="0" w:type="dxa"/>
        <w:tblLook w:val="04A0" w:firstRow="1" w:lastRow="0" w:firstColumn="1" w:lastColumn="0" w:noHBand="0" w:noVBand="1"/>
      </w:tblPr>
      <w:tblGrid>
        <w:gridCol w:w="3580"/>
        <w:gridCol w:w="3626"/>
        <w:gridCol w:w="358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w:t>
            </w:r>
            <w:r>
              <w:t>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w:instrText>
            </w:r>
            <w:r>
              <w:instrText xml:space="preserve">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w:t>
            </w:r>
            <w:r>
              <w:t xml:space="preserve">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95" w:name="_Sec612"/>
      <w:r>
        <w:t>„Office</w:t>
      </w:r>
      <w:proofErr w:type="gramStart"/>
      <w:r>
        <w:t>“ serveriai</w:t>
      </w:r>
      <w:bookmarkEnd w:id="95"/>
      <w:proofErr w:type="gramEnd"/>
      <w:r>
        <w:fldChar w:fldCharType="begin"/>
      </w:r>
      <w:r>
        <w:instrText xml:space="preserve"> TC "„Office“ serveriai" \l 2</w:instrText>
      </w:r>
      <w:r>
        <w:fldChar w:fldCharType="end"/>
      </w:r>
    </w:p>
    <w:p w:rsidR="00B71D1E" w:rsidRDefault="00EB375F">
      <w:pPr>
        <w:pStyle w:val="ProductList-Offering2HeadingNoBorder"/>
        <w:outlineLvl w:val="2"/>
      </w:pPr>
      <w:bookmarkStart w:id="96" w:name="_Sec638"/>
      <w:r>
        <w:t>Exchange Server</w:t>
      </w:r>
      <w:bookmarkEnd w:id="96"/>
      <w:r>
        <w:fldChar w:fldCharType="begin"/>
      </w:r>
      <w:r>
        <w:instrText xml:space="preserve"> TC "</w:instrText>
      </w:r>
      <w:bookmarkStart w:id="97" w:name="_Toc449306753"/>
      <w:r>
        <w:instrText>Exchange Server</w:instrText>
      </w:r>
      <w:bookmarkEnd w:id="97"/>
      <w:r>
        <w:instrText>" \l 3</w:instrText>
      </w:r>
      <w:r>
        <w:fldChar w:fldCharType="end"/>
      </w:r>
    </w:p>
    <w:p w:rsidR="00B71D1E" w:rsidRDefault="00EB375F">
      <w:pPr>
        <w:pStyle w:val="ProductList-Offering1SubSection"/>
        <w:outlineLvl w:val="3"/>
      </w:pPr>
      <w:bookmarkStart w:id="98" w:name="_Sec683"/>
      <w:r>
        <w:t>1. Programos pasiekiamumas</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w:instrText>
            </w:r>
            <w:r>
              <w:instrText xml:space="preserve">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 xml:space="preserve">„Exchange Server Enterprise 2016“ KPL </w:t>
            </w:r>
            <w:r>
              <w:fldChar w:fldCharType="begin"/>
            </w:r>
            <w:r>
              <w:instrText xml:space="preserve"> XE "</w:instrText>
            </w:r>
            <w:r>
              <w:instrText xml:space="preserve">„Exchange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„Exchange Server Standard 2016“</w:t>
            </w:r>
            <w:r>
              <w:fldChar w:fldCharType="begin"/>
            </w:r>
            <w:r>
              <w:instrText xml:space="preserve"> XE "</w:instrText>
            </w:r>
            <w:r>
              <w:instrText xml:space="preserve">„Exchange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99" w:name="_Sec738"/>
      <w:r>
        <w:t>2. Informacija apie produktą</w:t>
      </w:r>
      <w:bookmarkEnd w:id="99"/>
    </w:p>
    <w:tbl>
      <w:tblPr>
        <w:tblStyle w:val="PURTable"/>
        <w:tblW w:w="0" w:type="dxa"/>
        <w:tblLook w:val="04A0" w:firstRow="1" w:lastRow="0" w:firstColumn="1" w:lastColumn="0" w:noHBand="0" w:noVBand="1"/>
      </w:tblPr>
      <w:tblGrid>
        <w:gridCol w:w="3568"/>
        <w:gridCol w:w="3645"/>
        <w:gridCol w:w="357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w:t>
            </w:r>
            <w:r>
              <w:rPr>
                <w:color w:val="0563C1"/>
              </w:rPr>
              <w:t>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w:instrText>
            </w:r>
            <w:r>
              <w:instrText xml:space="preserve">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w:instrText>
            </w:r>
            <w:r>
              <w:instrText xml:space="preserve">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100" w:name="_Sec793"/>
      <w:r>
        <w:t>3. Naudojimo teisės</w:t>
      </w:r>
      <w:bookmarkEnd w:id="100"/>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visi leidimai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w:t>
            </w:r>
            <w:r>
              <w:t>si leidimai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w:t>
            </w:r>
            <w:r>
              <w:rPr>
                <w:color w:val="0563C1"/>
              </w:rPr>
              <w:t xml:space="preserve">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lastRenderedPageBreak/>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1D1E" w:rsidRDefault="00EB375F">
            <w:pPr>
              <w:pStyle w:val="ProductList-TableBody"/>
            </w:pPr>
            <w:r>
              <w:t>Pagrindi</w:t>
            </w:r>
            <w:r>
              <w:t>nė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„Exchange Online“ 1 plano vartotojo PL</w:t>
            </w:r>
          </w:p>
        </w:tc>
      </w:tr>
      <w:tr w:rsidR="00B71D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1D1E" w:rsidRDefault="00B71D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1D1E" w:rsidRDefault="00EB375F">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B71D1E" w:rsidRDefault="00EB375F">
            <w:pPr>
              <w:pStyle w:val="ProductList-TableBody"/>
            </w:pPr>
            <w:r>
              <w:t>„Exchange Online“ 2 plano vartotojo PL</w:t>
            </w:r>
          </w:p>
        </w:tc>
      </w:tr>
      <w:tr w:rsidR="00B71D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1D1E" w:rsidRDefault="00B71D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1D1E" w:rsidRDefault="00EB375F">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B71D1E" w:rsidRDefault="00EB375F">
            <w:pPr>
              <w:pStyle w:val="ProductList-TableBody"/>
            </w:pPr>
            <w:r>
              <w:t>„Exchange Online“ 2G plano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SubClauseHeading"/>
        <w:outlineLvl w:val="5"/>
      </w:pPr>
      <w:r>
        <w:t>3.1.1. Papildomos funkcijos, susietos su „Exchange</w:t>
      </w:r>
      <w:proofErr w:type="gramStart"/>
      <w:r>
        <w:t>“ korporatyvine</w:t>
      </w:r>
      <w:proofErr w:type="gramEnd"/>
      <w:r>
        <w:t xml:space="preserve"> KPL</w:t>
      </w:r>
    </w:p>
    <w:p w:rsidR="00B71D1E" w:rsidRDefault="00EB375F">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w:t>
      </w:r>
      <w:r>
        <w:t>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„Exchange Online“ 2 plano vartotojo PL</w:t>
            </w:r>
          </w:p>
        </w:tc>
      </w:tr>
      <w:tr w:rsidR="00B71D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1D1E" w:rsidRDefault="00B71D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1D1E" w:rsidRDefault="00EB375F">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B71D1E" w:rsidRDefault="00EB375F">
            <w:pPr>
              <w:pStyle w:val="ProductList-TableBody"/>
            </w:pPr>
            <w:r>
              <w:t>„Exchange Online“ 2G plano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Indented"/>
      </w:pPr>
    </w:p>
    <w:p w:rsidR="00B71D1E" w:rsidRDefault="00EB375F">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Offering1SubSection"/>
        <w:outlineLvl w:val="3"/>
      </w:pPr>
      <w:bookmarkStart w:id="101" w:name="_Sec824"/>
      <w:r>
        <w:t>4. Programinės įrangos naujumo garantija</w:t>
      </w:r>
      <w:bookmarkEnd w:id="101"/>
    </w:p>
    <w:tbl>
      <w:tblPr>
        <w:tblStyle w:val="PURTable"/>
        <w:tblW w:w="0" w:type="dxa"/>
        <w:tblLook w:val="04A0" w:firstRow="1" w:lastRow="0" w:firstColumn="1" w:lastColumn="0" w:noHBand="0" w:noVBand="1"/>
      </w:tblPr>
      <w:tblGrid>
        <w:gridCol w:w="3592"/>
        <w:gridCol w:w="3601"/>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w:instrText>
            </w:r>
            <w:r>
              <w:instrText xml:space="preserve">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w:instrText>
            </w:r>
            <w:r>
              <w:instrText>toTextList   \s NoStyle \t "Perkėlimo teisės: Klientui gali būti suteikta teisė išplėtoti ankstesnę programinės įrangos arba kitų Produktų versiją į naują versiją laikantis specialių sąlygų, nurodytų Produkto apraše arba Produktų sąraše. (Visą apibrėžtį žr</w:instrText>
            </w:r>
            <w:r>
              <w:instrText xml:space="preserve">.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"Nuosavų išteklių nu</w:instrText>
            </w:r>
            <w:r>
              <w:instrText xml:space="preserve">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w:t>
            </w:r>
            <w:r>
              <w:t>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4.1. „Exchange Enterprise CAL with Services 2016</w:t>
      </w:r>
      <w:proofErr w:type="gramStart"/>
      <w:r>
        <w:t>“ papildomos</w:t>
      </w:r>
      <w:proofErr w:type="gramEnd"/>
      <w:r>
        <w:t xml:space="preserve"> sąlygos</w:t>
      </w:r>
    </w:p>
    <w:p w:rsidR="00B71D1E" w:rsidRDefault="00EB375F">
      <w:pPr>
        <w:pStyle w:val="ProductList-Body"/>
      </w:pPr>
      <w:r>
        <w:t>„Exchange Server</w:t>
      </w:r>
      <w:proofErr w:type="gramStart"/>
      <w:r>
        <w:t>“ korporatyvinė</w:t>
      </w:r>
      <w:proofErr w:type="gramEnd"/>
      <w:r>
        <w:t xml:space="preserve"> KPL, kuriai taikoma galiojanti SA apsauga, suteikia teisę naudotis duomenų praradimo prevencijos technologija ir „Exchange Online Protection“. Klientams, sudariusiems „Microsoft“ verslo sutartis iki 2010 m. spalio mėn., o re</w:t>
      </w:r>
      <w:r>
        <w:t xml:space="preserve">gistracijos sutartis – po 2011 m. liepos mėn., perkant Internete teikiamas paslaugas, įtrauktas į „Exchange Enterprise CAL with Services 2016“, ir jomis naudojantis taikomos 2015 m. birželio mėn. </w:t>
      </w:r>
      <w:proofErr w:type="gramStart"/>
      <w:r>
        <w:t>paskelbto</w:t>
      </w:r>
      <w:proofErr w:type="gramEnd"/>
      <w:r>
        <w:t xml:space="preserve"> Produktų sąrašo A priede „Papildomos programos sut</w:t>
      </w:r>
      <w:r>
        <w:t xml:space="preserve">arties sąlygos“ skyriuje „Papildomos internete teikiamų paslaugų, naudojamų su Programine įranga, sąlygos – Senos sutartys“ nurodytos sąlygos; dokumentą galima rasti adresu </w:t>
      </w:r>
      <w:hyperlink r:id="rId50">
        <w:r>
          <w:rPr>
            <w:color w:val="00467F"/>
            <w:u w:val="single"/>
          </w:rPr>
          <w:t>http://go.microsoft.com/</w:t>
        </w:r>
        <w:r>
          <w:rPr>
            <w:color w:val="00467F"/>
            <w:u w:val="single"/>
          </w:rPr>
          <w:t>?linkid=9839207</w:t>
        </w:r>
      </w:hyperlink>
      <w:r>
        <w:t>.</w:t>
      </w:r>
    </w:p>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102" w:name="_Sec639"/>
      <w:r>
        <w:t>Project Server</w:t>
      </w:r>
      <w:bookmarkEnd w:id="102"/>
      <w:r>
        <w:fldChar w:fldCharType="begin"/>
      </w:r>
      <w:r>
        <w:instrText xml:space="preserve"> TC "</w:instrText>
      </w:r>
      <w:bookmarkStart w:id="103" w:name="_Toc449306754"/>
      <w:r>
        <w:instrText>Project Server</w:instrText>
      </w:r>
      <w:bookmarkEnd w:id="103"/>
      <w:r>
        <w:instrText>" \l 3</w:instrText>
      </w:r>
      <w:r>
        <w:fldChar w:fldCharType="end"/>
      </w:r>
    </w:p>
    <w:p w:rsidR="00B71D1E" w:rsidRDefault="00EB375F">
      <w:pPr>
        <w:pStyle w:val="ProductList-Offering1SubSection"/>
        <w:outlineLvl w:val="3"/>
      </w:pPr>
      <w:bookmarkStart w:id="104" w:name="_Sec684"/>
      <w:r>
        <w:t>1. Programos pasiekiamumas</w:t>
      </w:r>
      <w:bookmarkEnd w:id="10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w:instrText>
            </w:r>
            <w:r>
              <w:instrText xml:space="preserve">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105" w:name="_Sec739"/>
      <w:r>
        <w:t>2. Informacija apie produktą</w:t>
      </w:r>
      <w:bookmarkEnd w:id="105"/>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106" w:name="_Sec795"/>
      <w:r>
        <w:t>3. Naudojimo teisės</w:t>
      </w:r>
      <w:bookmarkEnd w:id="106"/>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w:instrText>
            </w:r>
            <w:r>
              <w:instrText xml:space="preserve">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w:t>
            </w:r>
            <w:r>
              <w:rPr>
                <w:color w:val="0563C1"/>
              </w:rPr>
              <w:t>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4"/>
        <w:gridCol w:w="3593"/>
        <w:gridCol w:w="359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„Project Lite“</w:t>
            </w:r>
            <w:r>
              <w:fldChar w:fldCharType="begin"/>
            </w:r>
            <w:r>
              <w:instrText xml:space="preserve"> XE "„Project Lite“" </w:instrText>
            </w:r>
            <w:r>
              <w:fldChar w:fldCharType="end"/>
            </w:r>
            <w:r>
              <w:t xml:space="preserve">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„Project Online“</w:t>
            </w:r>
            <w:r>
              <w:fldChar w:fldCharType="begin"/>
            </w:r>
            <w:r>
              <w:instrText xml:space="preserve"> XE "</w:instrText>
            </w:r>
            <w:r>
              <w:instrText xml:space="preserve">„Project Online“"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B71D1E" w:rsidRDefault="00EB375F">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rsidR="00B71D1E" w:rsidRDefault="00B71D1E">
      <w:pPr>
        <w:pStyle w:val="ProductList-Body"/>
      </w:pPr>
    </w:p>
    <w:p w:rsidR="00B71D1E" w:rsidRDefault="00EB375F">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Offering1SubSection"/>
        <w:outlineLvl w:val="3"/>
      </w:pPr>
      <w:bookmarkStart w:id="107" w:name="_Sec822"/>
      <w:r>
        <w:t>4. Programinės įrangos naujumo garantija</w:t>
      </w:r>
      <w:bookmarkEnd w:id="107"/>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w:instrText>
            </w:r>
            <w:r>
              <w:instrText xml:space="preserve">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108" w:name="_Sec640"/>
      <w:r>
        <w:t>SharePoint Server</w:t>
      </w:r>
      <w:bookmarkEnd w:id="108"/>
      <w:r>
        <w:fldChar w:fldCharType="begin"/>
      </w:r>
      <w:r>
        <w:instrText xml:space="preserve"> TC "</w:instrText>
      </w:r>
      <w:bookmarkStart w:id="109" w:name="_Toc449306755"/>
      <w:r>
        <w:instrText>SharePoint Server</w:instrText>
      </w:r>
      <w:bookmarkEnd w:id="109"/>
      <w:r>
        <w:instrText>" \l 3</w:instrText>
      </w:r>
      <w:r>
        <w:fldChar w:fldCharType="end"/>
      </w:r>
    </w:p>
    <w:p w:rsidR="00B71D1E" w:rsidRDefault="00EB375F">
      <w:pPr>
        <w:pStyle w:val="ProductList-Offering1SubSection"/>
        <w:outlineLvl w:val="3"/>
      </w:pPr>
      <w:bookmarkStart w:id="110" w:name="_Sec685"/>
      <w:r>
        <w:t>1. Programos pasiekiamumas</w:t>
      </w:r>
      <w:bookmarkEnd w:id="110"/>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w:instrText>
            </w:r>
            <w:r>
              <w:instrText xml:space="preserve">\s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„SharePoint Server 2016 Standard“ KPL</w:t>
            </w:r>
            <w:r>
              <w:fldChar w:fldCharType="begin"/>
            </w:r>
            <w:r>
              <w:instrText xml:space="preserve"> XE "„SharePoint Server 2016 Sta</w:instrText>
            </w:r>
            <w:r>
              <w:instrText xml:space="preserve">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w:t>
            </w:r>
            <w:r>
              <w:t>jo)</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111" w:name="_Sec740"/>
      <w:r>
        <w:t>2. Informacija apie produktą</w:t>
      </w:r>
      <w:bookmarkEnd w:id="111"/>
    </w:p>
    <w:tbl>
      <w:tblPr>
        <w:tblStyle w:val="PURTable"/>
        <w:tblW w:w="0" w:type="dxa"/>
        <w:tblLook w:val="04A0" w:firstRow="1" w:lastRow="0" w:firstColumn="1" w:lastColumn="0" w:noHBand="0" w:noVBand="1"/>
      </w:tblPr>
      <w:tblGrid>
        <w:gridCol w:w="3586"/>
        <w:gridCol w:w="3643"/>
        <w:gridCol w:w="3561"/>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w:t>
            </w:r>
            <w:r>
              <w:t>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w:instrText>
            </w:r>
            <w:r>
              <w:instrText xml:space="preserve">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w:instrText>
            </w:r>
            <w:r>
              <w:instrText xml:space="preserve">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112" w:name="_Sec798"/>
      <w:r>
        <w:t>3. Naudojimo teisės</w:t>
      </w:r>
      <w:bookmarkEnd w:id="112"/>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w:instrText>
            </w:r>
            <w:r>
              <w:instrText xml:space="preserve">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w:instrText>
            </w:r>
            <w:r>
              <w:instrText xml:space="preserve">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w:t>
            </w:r>
            <w:r>
              <w:t>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Prieiga prie „Microsoft Audit and Control Management Server 2013</w:t>
      </w:r>
      <w:proofErr w:type="gramStart"/>
      <w:r>
        <w:t>“ serverio</w:t>
      </w:r>
      <w:proofErr w:type="gramEnd"/>
      <w:r>
        <w:t xml:space="preserve"> programinės įrangos</w:t>
      </w:r>
    </w:p>
    <w:tbl>
      <w:tblPr>
        <w:tblStyle w:val="PURTable"/>
        <w:tblW w:w="0" w:type="dxa"/>
        <w:tblLook w:val="04A0" w:firstRow="1" w:lastRow="0" w:firstColumn="1" w:lastColumn="0" w:noHBand="0" w:noVBand="1"/>
      </w:tblPr>
      <w:tblGrid>
        <w:gridCol w:w="3583"/>
        <w:gridCol w:w="3613"/>
        <w:gridCol w:w="359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 xml:space="preserve">3.2. Prieiga </w:t>
      </w:r>
      <w:r>
        <w:t>prie „SharePoint Server 2016</w:t>
      </w:r>
      <w:proofErr w:type="gramStart"/>
      <w:r>
        <w:t>“ serverio</w:t>
      </w:r>
      <w:proofErr w:type="gramEnd"/>
      <w:r>
        <w:t xml:space="preserve"> programinės įrangos</w:t>
      </w:r>
    </w:p>
    <w:tbl>
      <w:tblPr>
        <w:tblStyle w:val="PURTable"/>
        <w:tblW w:w="0" w:type="dxa"/>
        <w:tblLook w:val="04A0" w:firstRow="1" w:lastRow="0" w:firstColumn="1" w:lastColumn="0" w:noHBand="0" w:noVBand="1"/>
      </w:tblPr>
      <w:tblGrid>
        <w:gridCol w:w="3590"/>
        <w:gridCol w:w="3600"/>
        <w:gridCol w:w="3600"/>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71D1E" w:rsidRDefault="00EB375F">
            <w:pPr>
              <w:pStyle w:val="ProductList-TableBody"/>
            </w:pPr>
            <w:r>
              <w:t>„SharePoint Online“ 2 plano vartotojo PL</w:t>
            </w:r>
          </w:p>
        </w:tc>
      </w:tr>
    </w:tbl>
    <w:p w:rsidR="00B71D1E" w:rsidRDefault="00B71D1E">
      <w:pPr>
        <w:pStyle w:val="ProductList-Body"/>
      </w:pPr>
    </w:p>
    <w:p w:rsidR="00B71D1E" w:rsidRDefault="00EB375F">
      <w:pPr>
        <w:pStyle w:val="ProductList-SubClauseHeading"/>
        <w:outlineLvl w:val="5"/>
      </w:pPr>
      <w:r>
        <w:t>3.2.1. Papildomos „SharePoint Server</w:t>
      </w:r>
      <w:proofErr w:type="gramStart"/>
      <w:r>
        <w:t>“ funkcijos</w:t>
      </w:r>
      <w:proofErr w:type="gramEnd"/>
      <w:r>
        <w:t>, susietos su „SharePoint“ korporatyvine KPL</w:t>
      </w:r>
    </w:p>
    <w:p w:rsidR="00B71D1E" w:rsidRDefault="00EB375F">
      <w:pPr>
        <w:pStyle w:val="ProductList-BodyIndented"/>
      </w:pPr>
      <w:r>
        <w:t>Išorinių sistemų ryšių paslaugų specifinės verslo puslapių dalys; „Office 2016“ i</w:t>
      </w:r>
      <w:r>
        <w:t>šorinių sistemų ryšių paslaugų kliento integravimas, „Access Services“, įmonės ieška, el. duomenų aptikimas ir atitiktis, „InfoPath Forms Services“, „Excel Services“, „PowerPivot“ ir „PowerView“, „Visio Services“, „PerformancePoint“ paslaugos, pasirinktinė</w:t>
      </w:r>
      <w:r>
        <w:t>s analizės ataskaitos ir Advanced Charting.</w:t>
      </w:r>
    </w:p>
    <w:tbl>
      <w:tblPr>
        <w:tblStyle w:val="PURTable0"/>
        <w:tblW w:w="0" w:type="dxa"/>
        <w:tblLook w:val="04A0" w:firstRow="1" w:lastRow="0" w:firstColumn="1" w:lastColumn="0" w:noHBand="0" w:noVBand="1"/>
      </w:tblPr>
      <w:tblGrid>
        <w:gridCol w:w="3458"/>
        <w:gridCol w:w="3498"/>
        <w:gridCol w:w="34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„SharePoint Online“ 2 plano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Indented"/>
      </w:pPr>
    </w:p>
    <w:p w:rsidR="00B71D1E" w:rsidRDefault="00EB375F">
      <w:pPr>
        <w:pStyle w:val="ProductList-ClauseHeading"/>
        <w:outlineLvl w:val="4"/>
      </w:pPr>
      <w:r>
        <w:lastRenderedPageBreak/>
        <w:t xml:space="preserve">3.3. KPL atsisakymas </w:t>
      </w:r>
      <w:r>
        <w:t>vartotojams, norintiems pasiekti viešai pasiekiamą turinį</w:t>
      </w:r>
    </w:p>
    <w:p w:rsidR="00B71D1E" w:rsidRDefault="00EB375F">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w:t>
      </w:r>
      <w:r>
        <w:t>turinį, informaciją ir programas, kurias Klientas paviešina vartotojams internetu (t. y. kai prieiga galima nenaudojant intraneto arba ekstraneto).</w:t>
      </w:r>
    </w:p>
    <w:p w:rsidR="00B71D1E" w:rsidRDefault="00B71D1E">
      <w:pPr>
        <w:pStyle w:val="ProductList-Body"/>
      </w:pPr>
    </w:p>
    <w:p w:rsidR="00B71D1E" w:rsidRDefault="00EB375F">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Offering1SubSection"/>
        <w:outlineLvl w:val="3"/>
      </w:pPr>
      <w:bookmarkStart w:id="113" w:name="_Sec825"/>
      <w:r>
        <w:t>4. Programinės įrangos naujumo garantija</w:t>
      </w:r>
      <w:bookmarkEnd w:id="113"/>
    </w:p>
    <w:tbl>
      <w:tblPr>
        <w:tblStyle w:val="PURTable"/>
        <w:tblW w:w="0" w:type="dxa"/>
        <w:tblLook w:val="04A0" w:firstRow="1" w:lastRow="0" w:firstColumn="1" w:lastColumn="0" w:noHBand="0" w:noVBand="1"/>
      </w:tblPr>
      <w:tblGrid>
        <w:gridCol w:w="3593"/>
        <w:gridCol w:w="3601"/>
        <w:gridCol w:w="3596"/>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perskirstyti licencijas ne pagal standartines laiko juostas arba</w:instrText>
            </w:r>
            <w:r>
              <w:instrText xml:space="preserve">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w:t>
            </w:r>
            <w:r>
              <w:t>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w:instrText>
            </w:r>
            <w:r>
              <w:instrText xml:space="preserve">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(„SharePoint Server“ ir „SharePoint</w:t>
            </w:r>
            <w:r>
              <w:t xml:space="preserve">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114" w:name="_Sec641"/>
      <w:r>
        <w:t>Skype verslui</w:t>
      </w:r>
      <w:r>
        <w:t xml:space="preserve"> serverio leidimas</w:t>
      </w:r>
      <w:bookmarkEnd w:id="114"/>
      <w:r>
        <w:fldChar w:fldCharType="begin"/>
      </w:r>
      <w:r>
        <w:instrText xml:space="preserve"> TC "</w:instrText>
      </w:r>
      <w:bookmarkStart w:id="115" w:name="_Toc449306756"/>
      <w:r>
        <w:instrText>Skype verslui serverio leidimas</w:instrText>
      </w:r>
      <w:bookmarkEnd w:id="115"/>
      <w:r>
        <w:instrText>" \l 3</w:instrText>
      </w:r>
      <w:r>
        <w:fldChar w:fldCharType="end"/>
      </w:r>
    </w:p>
    <w:p w:rsidR="00B71D1E" w:rsidRDefault="00EB375F">
      <w:pPr>
        <w:pStyle w:val="ProductList-Offering1SubSection"/>
        <w:outlineLvl w:val="3"/>
      </w:pPr>
      <w:bookmarkStart w:id="116" w:name="_Sec686"/>
      <w:r>
        <w:t>1. Programos pasiekiamumas</w:t>
      </w:r>
      <w:bookmarkEnd w:id="116"/>
    </w:p>
    <w:p w:rsidR="00B71D1E" w:rsidRDefault="00B71D1E">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w:instrText>
            </w:r>
            <w:r>
              <w:instrText xml:space="preserve">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„Skype for Business Server 2015“</w:t>
            </w:r>
            <w:r>
              <w:fldChar w:fldCharType="begin"/>
            </w:r>
            <w:r>
              <w:instrText xml:space="preserve"> XE "</w:instrText>
            </w:r>
            <w:r>
              <w:instrText xml:space="preserve">„Skype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w:instrText>
            </w:r>
            <w:r>
              <w:instrText xml:space="preserve">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117" w:name="_Sec741"/>
      <w:r>
        <w:t>2. Informacija apie produktą</w:t>
      </w:r>
      <w:bookmarkEnd w:id="117"/>
    </w:p>
    <w:tbl>
      <w:tblPr>
        <w:tblStyle w:val="PURTable"/>
        <w:tblW w:w="0" w:type="dxa"/>
        <w:tblLook w:val="04A0" w:firstRow="1" w:lastRow="0" w:firstColumn="1" w:lastColumn="0" w:noHBand="0" w:noVBand="1"/>
      </w:tblPr>
      <w:tblGrid>
        <w:gridCol w:w="3578"/>
        <w:gridCol w:w="3647"/>
        <w:gridCol w:w="3565"/>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w:instrText>
            </w:r>
            <w:r>
              <w:instrText xml:space="preserve">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w:instrText>
            </w:r>
            <w:r>
              <w:instrText xml:space="preserve">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w:instrText>
            </w:r>
            <w:r>
              <w:instrText xml:space="preserve">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118" w:name="_Sec799"/>
      <w:r>
        <w:t>3. Naudojimo teisės</w:t>
      </w:r>
      <w:bookmarkEnd w:id="118"/>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produktų skyriuje „Naudojimo</w:instrText>
            </w:r>
            <w:r>
              <w:instrText xml:space="preserve">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"Klientui suteikiant prieigą keliami reikalavimai: nurodoma, ar serverio Produktui reikia</w:instrText>
            </w:r>
            <w:r>
              <w:instrText xml:space="preserve">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w:t>
            </w:r>
            <w:r>
              <w:rPr>
                <w:color w:val="0563C1"/>
              </w:rPr>
              <w:t>trauktos technologijos</w:t>
            </w:r>
            <w:r>
              <w:fldChar w:fldCharType="end"/>
            </w:r>
            <w:r>
              <w:t>: „Windows“ programinės įrangos komponentai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Internetinės „Skype“ verslui 1 plano vartotojo PL</w:t>
            </w:r>
          </w:p>
        </w:tc>
      </w:tr>
      <w:tr w:rsidR="00B71D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1D1E" w:rsidRDefault="00EB375F">
            <w:pPr>
              <w:pStyle w:val="ProductList-TableBody"/>
            </w:pPr>
            <w:r>
              <w:t>Internetinės „Skype“ verslui 1</w:t>
            </w:r>
            <w:r>
              <w:fldChar w:fldCharType="begin"/>
            </w:r>
            <w:r>
              <w:instrText xml:space="preserve"> XE "</w:instrText>
            </w:r>
            <w:r>
              <w:instrText xml:space="preserve">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B71D1E" w:rsidRDefault="00EB375F">
            <w:pPr>
              <w:pStyle w:val="ProductList-TableBody"/>
            </w:pPr>
            <w:r>
              <w:t>Internetinės „Skype“ verslui 2 plano vartotojo PL</w:t>
            </w:r>
          </w:p>
        </w:tc>
      </w:tr>
      <w:tr w:rsidR="00B71D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1D1E" w:rsidRDefault="00EB375F">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B71D1E" w:rsidRDefault="00EB375F">
            <w:pPr>
              <w:pStyle w:val="ProductList-TableBody"/>
            </w:pPr>
            <w:r>
              <w:t>Internetinės „Skype“ verslui 2G plano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SubClauseHeading"/>
        <w:outlineLvl w:val="5"/>
      </w:pPr>
      <w:r>
        <w:t>3.1.1. Papildomos funkcijos, susietos su „Skype</w:t>
      </w:r>
      <w:proofErr w:type="gramStart"/>
      <w:r>
        <w:t>“ verslui</w:t>
      </w:r>
      <w:proofErr w:type="gramEnd"/>
      <w:r>
        <w:t xml:space="preserve"> serverio leidimo korporatyvine KPL</w:t>
      </w:r>
    </w:p>
    <w:p w:rsidR="00B71D1E" w:rsidRDefault="00EB375F">
      <w:pPr>
        <w:pStyle w:val="ProductList-BodyIndented"/>
      </w:pPr>
      <w:r>
        <w:t>Garso, vaizdo ir žiniatinklio konferencijos, darbalaukio bendrinimas, „Room System</w:t>
      </w:r>
      <w:proofErr w:type="gramStart"/>
      <w:r>
        <w:t>“ ir</w:t>
      </w:r>
      <w:proofErr w:type="gramEnd"/>
      <w:r>
        <w:t xml:space="preserve">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Internetinės „Skype“ verslui 2 plano vartotojo PL</w:t>
            </w:r>
          </w:p>
        </w:tc>
      </w:tr>
      <w:tr w:rsidR="00B71D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1D1E" w:rsidRDefault="00EB375F">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B71D1E" w:rsidRDefault="00EB375F">
            <w:pPr>
              <w:pStyle w:val="ProductList-TableBody"/>
            </w:pPr>
            <w:r>
              <w:t>Internetinės „Skype“ verslui 2G plano vartotojo PL</w:t>
            </w:r>
          </w:p>
        </w:tc>
      </w:tr>
      <w:tr w:rsidR="00B71D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1D1E" w:rsidRDefault="00EB375F">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B71D1E" w:rsidRDefault="00EB375F">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Indented"/>
      </w:pPr>
    </w:p>
    <w:p w:rsidR="00B71D1E" w:rsidRDefault="00EB375F">
      <w:pPr>
        <w:pStyle w:val="ProductList-SubClauseHeading"/>
        <w:outlineLvl w:val="5"/>
      </w:pPr>
      <w:r>
        <w:t>3.1.2. Papildomos funkcijos, susietos su „Skype</w:t>
      </w:r>
      <w:proofErr w:type="gramStart"/>
      <w:r>
        <w:t>“ verslui</w:t>
      </w:r>
      <w:proofErr w:type="gramEnd"/>
      <w:r>
        <w:t xml:space="preserve"> serverio leidimo „Plius“ KPL</w:t>
      </w:r>
    </w:p>
    <w:p w:rsidR="00B71D1E" w:rsidRDefault="00EB375F">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B71D1E" w:rsidRDefault="00EB375F">
            <w:pPr>
              <w:pStyle w:val="ProductList-TableBody"/>
            </w:pPr>
            <w:r>
              <w:t>„Skype“ verslui „Plius“ KPL (vartotojo PL)</w:t>
            </w:r>
          </w:p>
        </w:tc>
      </w:tr>
    </w:tbl>
    <w:p w:rsidR="00B71D1E" w:rsidRDefault="00B71D1E">
      <w:pPr>
        <w:pStyle w:val="ProductList-BodyIndented"/>
      </w:pPr>
    </w:p>
    <w:p w:rsidR="00B71D1E" w:rsidRDefault="00EB375F">
      <w:pPr>
        <w:pStyle w:val="ProductList-ClauseHeading"/>
        <w:outlineLvl w:val="4"/>
      </w:pPr>
      <w:r>
        <w:t>3.2.</w:t>
      </w:r>
      <w:r>
        <w:t xml:space="preserve"> Papildoma programinė įranga</w:t>
      </w:r>
    </w:p>
    <w:tbl>
      <w:tblPr>
        <w:tblStyle w:val="PURTable"/>
        <w:tblW w:w="0" w:type="dxa"/>
        <w:tblLook w:val="04A0" w:firstRow="1" w:lastRow="0" w:firstColumn="1" w:lastColumn="0" w:noHBand="0" w:noVBand="1"/>
      </w:tblPr>
      <w:tblGrid>
        <w:gridCol w:w="3594"/>
        <w:gridCol w:w="3604"/>
        <w:gridCol w:w="359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Audio/Video Conferencing Server Role</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Direktoriaus serverio vaidmuo</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Mediation Server Role</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Lync Server 2013“ grupės pokalb</w:t>
            </w:r>
            <w:r>
              <w:t>ių administravimo įrankis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„PowerShell“ pridėtinis įrankis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„Survivable Branch Appliance“ vaidmuo</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Topolo</w:t>
            </w:r>
            <w:r>
              <w:t>gijos daryklė</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Vaizdo sąveikos serverio vaidmuo</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Offering1SubSection"/>
        <w:outlineLvl w:val="3"/>
      </w:pPr>
      <w:bookmarkStart w:id="119" w:name="_Sec820"/>
      <w:r>
        <w:t>4. Programinės įrangos naujumo garantija</w:t>
      </w:r>
      <w:bookmarkEnd w:id="119"/>
    </w:p>
    <w:tbl>
      <w:tblPr>
        <w:tblStyle w:val="PURTable"/>
        <w:tblW w:w="0" w:type="dxa"/>
        <w:tblLook w:val="04A0" w:firstRow="1" w:lastRow="0" w:firstColumn="1" w:lastColumn="0" w:noHBand="0" w:noVBand="1"/>
      </w:tblPr>
      <w:tblGrid>
        <w:gridCol w:w="3599"/>
        <w:gridCol w:w="3588"/>
        <w:gridCol w:w="360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perskirstyti licencijas ne pagal standartines laiko juostas arba naudoti Produktus keliems </w:instrText>
            </w:r>
            <w:r>
              <w:instrText xml:space="preserve">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w:instrText>
            </w:r>
            <w:r>
              <w:instrText>ist   \s NoStyle \t "Perkėlimo teisės: Klientui gali būti suteikta teisė išplėtoti ankstesnę programinės įrangos arba kitų Produktų versiją į naują versiją laikantis specialių sąlygų, nurodytų Produkto apraše arba Produktų sąraše. (Visą apibrėžtį žr. Sąvok</w:instrText>
            </w:r>
            <w:r>
              <w:instrText xml:space="preserve">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NoBorder"/>
        <w:outlineLvl w:val="1"/>
      </w:pPr>
      <w:bookmarkStart w:id="120" w:name="_Sec883"/>
      <w:r>
        <w:t>„R Server“</w:t>
      </w:r>
      <w:bookmarkEnd w:id="120"/>
      <w:r>
        <w:fldChar w:fldCharType="begin"/>
      </w:r>
      <w:r>
        <w:instrText xml:space="preserve"> TC "„R Server“ " \l 2</w:instrText>
      </w:r>
      <w:r>
        <w:fldChar w:fldCharType="end"/>
      </w:r>
    </w:p>
    <w:p w:rsidR="00B71D1E" w:rsidRDefault="00EB375F">
      <w:pPr>
        <w:pStyle w:val="ProductList-Offering1SubSection"/>
        <w:outlineLvl w:val="2"/>
      </w:pPr>
      <w:bookmarkStart w:id="121" w:name="_Sec884"/>
      <w:r>
        <w:t>1. Programos pasiekiamumas</w:t>
      </w:r>
      <w:bookmarkEnd w:id="121"/>
    </w:p>
    <w:tbl>
      <w:tblPr>
        <w:tblStyle w:val="PURTable"/>
        <w:tblW w:w="0" w:type="dxa"/>
        <w:tblLook w:val="04A0" w:firstRow="1" w:lastRow="0" w:firstColumn="1" w:lastColumn="0" w:noHBand="0" w:noVBand="1"/>
      </w:tblPr>
      <w:tblGrid>
        <w:gridCol w:w="3991"/>
        <w:gridCol w:w="608"/>
        <w:gridCol w:w="593"/>
        <w:gridCol w:w="607"/>
        <w:gridCol w:w="599"/>
        <w:gridCol w:w="600"/>
        <w:gridCol w:w="606"/>
        <w:gridCol w:w="612"/>
        <w:gridCol w:w="733"/>
        <w:gridCol w:w="618"/>
        <w:gridCol w:w="608"/>
        <w:gridCol w:w="603"/>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1D1E" w:rsidRDefault="00EB375F">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none" w:sz="4" w:space="0" w:color="FFFFFF"/>
              <w:left w:val="none" w:sz="4" w:space="0" w:color="FFFFFF"/>
              <w:bottom w:val="dashed" w:sz="4" w:space="0" w:color="BFBFBF"/>
              <w:right w:val="none" w:sz="4" w:space="0" w:color="FFFFFF"/>
            </w:tcBorders>
          </w:tcPr>
          <w:p w:rsidR="00B71D1E" w:rsidRDefault="00EB375F">
            <w:pPr>
              <w:pStyle w:val="ProductList-TableBody"/>
            </w:pPr>
            <w:r>
              <w:t>„R Server 2016“, skirta „Hadoop“naudojant „Red Hat“</w:t>
            </w:r>
            <w:r>
              <w:fldChar w:fldCharType="begin"/>
            </w:r>
            <w:r>
              <w:instrText xml:space="preserve"> XE "„R Server 2016“, skirta „Hadoop“naudojant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71D1E" w:rsidRDefault="00EB375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71D1E" w:rsidRDefault="00B71D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pPr>
            <w:r>
              <w:rPr>
                <w:color w:val="000000"/>
              </w:rPr>
              <w:t>„R Server 2016“, skirta „Red Hat Linux“</w:t>
            </w:r>
            <w:r>
              <w:fldChar w:fldCharType="begin"/>
            </w:r>
            <w:r>
              <w:instrText xml:space="preserve"> XE "„R Server 2016“, skirta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1D1E" w:rsidRDefault="00B71D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pPr>
            <w:r>
              <w:t>„R Server 2016“, skirta „SUSE Linux“</w:t>
            </w:r>
            <w:r>
              <w:fldChar w:fldCharType="begin"/>
            </w:r>
            <w:r>
              <w:instrText xml:space="preserve"> XE "„R Server 2016“, skirta „SUSE Linux“</w:instrText>
            </w:r>
            <w:r>
              <w:instrText xml:space="preserve">"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1D1E" w:rsidRDefault="00B71D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1D1E" w:rsidRDefault="00B71D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2"/>
      </w:pPr>
      <w:bookmarkStart w:id="122" w:name="_Sec885"/>
      <w:r>
        <w:t>2. Informacija apie produktą</w:t>
      </w:r>
      <w:bookmarkEnd w:id="122"/>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w:instrText>
            </w:r>
            <w:r>
              <w:instrText xml:space="preserve">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w:t>
            </w:r>
            <w:r>
              <w:t>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2"/>
      </w:pPr>
      <w:bookmarkStart w:id="123" w:name="_Sec886"/>
      <w:r>
        <w:t>3. Naudojimo teisės</w:t>
      </w:r>
      <w:bookmarkEnd w:id="123"/>
    </w:p>
    <w:tbl>
      <w:tblPr>
        <w:tblStyle w:val="PURTable"/>
        <w:tblW w:w="0" w:type="dxa"/>
        <w:tblLook w:val="04A0" w:firstRow="1" w:lastRow="0" w:firstColumn="1" w:lastColumn="0" w:noHBand="0" w:noVBand="1"/>
      </w:tblPr>
      <w:tblGrid>
        <w:gridCol w:w="3593"/>
        <w:gridCol w:w="3592"/>
        <w:gridCol w:w="3605"/>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Universalūs</w:t>
              </w:r>
            </w:hyperlink>
            <w:r>
              <w:t xml:space="preserve">; </w:t>
            </w:r>
            <w:hyperlink w:anchor="_Sec543">
              <w:r>
                <w:rPr>
                  <w:color w:val="00467F"/>
                  <w:u w:val="single"/>
                </w:rPr>
                <w:t xml:space="preserve">Branduolio </w:t>
              </w:r>
            </w:hyperlink>
            <w:r>
              <w:t xml:space="preserve">– „Red Hat Linux“ ir „SUSE Linux“ leidimai, </w:t>
            </w:r>
            <w:hyperlink w:anchor="_Sec545">
              <w:r>
                <w:rPr>
                  <w:color w:val="00467F"/>
                  <w:u w:val="single"/>
                </w:rPr>
                <w:t xml:space="preserve">Specialūs serveriai </w:t>
              </w:r>
            </w:hyperlink>
            <w:r>
              <w:t>– „Hadoop“ naudojant „Red Hat“ ir „Teradata“ duomenų bazės leidimai</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w:instrText>
            </w:r>
            <w:r>
              <w:instrText xml:space="preserve">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3.1 „R Server 2016“, skirta „Hadoop“ naudojant „Red Hat“, ir „R Server“, skirta „Teradata“ duomenų bazei</w:t>
      </w:r>
    </w:p>
    <w:p w:rsidR="00B71D1E" w:rsidRDefault="00EB375F">
      <w:pPr>
        <w:pStyle w:val="ProductList-Body"/>
      </w:pPr>
      <w:r>
        <w:t>Kiekviena „R Server</w:t>
      </w:r>
      <w:r>
        <w:t xml:space="preserve"> 2016“, skirtos „Hadoop“ naudojant „Red Hat“, ir „R Server 2016“, skirtos „Teradata“ duomenų bazei, Serverio licencija apima iki 16 branduolių </w:t>
      </w:r>
      <w:r>
        <w:fldChar w:fldCharType="begin"/>
      </w:r>
      <w:r>
        <w:instrText xml:space="preserve"> AutoTextList   \s NoStyle \t "Licencijuotasis serveris yra vienas Klientui skirtas Serveris, kuriam priskirta Li</w:instrText>
      </w:r>
      <w:r>
        <w:instrText xml:space="preserve">cencija. Pagal šią apibrėžtį aparatūros skaidinys laikomas atskiru Serveriu." </w:instrText>
      </w:r>
      <w:r>
        <w:fldChar w:fldCharType="separate"/>
      </w:r>
      <w:r>
        <w:rPr>
          <w:color w:val="0563C1"/>
        </w:rPr>
        <w:t>Licencijuotame serveryje</w:t>
      </w:r>
      <w:r>
        <w:fldChar w:fldCharType="end"/>
      </w:r>
      <w:r>
        <w:t>.</w:t>
      </w:r>
    </w:p>
    <w:p w:rsidR="00B71D1E" w:rsidRDefault="00EB375F">
      <w:pPr>
        <w:pStyle w:val="ProductList-Offering1SubSection"/>
        <w:outlineLvl w:val="2"/>
      </w:pPr>
      <w:bookmarkStart w:id="124" w:name="_Sec887"/>
      <w:r>
        <w:lastRenderedPageBreak/>
        <w:t>4. Programinės įrangos naujumo garantija</w:t>
      </w:r>
      <w:bookmarkEnd w:id="124"/>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w:instrText>
            </w:r>
            <w:r>
              <w:instrText xml:space="preserve">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w:t>
            </w:r>
            <w:r>
              <w:rPr>
                <w:color w:val="0563C1"/>
              </w:rPr>
              <w:t>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NoBorder"/>
        <w:outlineLvl w:val="1"/>
      </w:pPr>
      <w:bookmarkStart w:id="125" w:name="_Sec614"/>
      <w:r>
        <w:t>SQL Server</w:t>
      </w:r>
      <w:bookmarkEnd w:id="125"/>
      <w:r>
        <w:fldChar w:fldCharType="begin"/>
      </w:r>
      <w:r>
        <w:instrText xml:space="preserve"> TC "</w:instrText>
      </w:r>
      <w:bookmarkStart w:id="126" w:name="_Toc449306757"/>
      <w:r>
        <w:instrText>SQL Server</w:instrText>
      </w:r>
      <w:bookmarkEnd w:id="126"/>
      <w:r>
        <w:instrText>" \l 2</w:instrText>
      </w:r>
      <w:r>
        <w:fldChar w:fldCharType="end"/>
      </w:r>
    </w:p>
    <w:p w:rsidR="00B71D1E" w:rsidRDefault="00EB375F">
      <w:pPr>
        <w:pStyle w:val="ProductList-Offering1SubSection"/>
        <w:outlineLvl w:val="2"/>
      </w:pPr>
      <w:bookmarkStart w:id="127" w:name="_Sec688"/>
      <w:r>
        <w:t>1. Programos pasiekiamumas</w:t>
      </w:r>
      <w:bookmarkEnd w:id="127"/>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„SQL Server 2014 Standard“ pagrindinė</w:t>
            </w:r>
            <w:r>
              <w:fldChar w:fldCharType="begin"/>
            </w:r>
            <w:r>
              <w:instrText xml:space="preserve"> XE "„SQL Server 2014 Standard“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4/1</w:t>
            </w:r>
            <w:r>
              <w:rPr>
                <w:color w:val="000000"/>
              </w:rPr>
              <w:t>4</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„SQL Server 2014 Enterprise“ pagrindinė</w:t>
            </w:r>
            <w:r>
              <w:fldChar w:fldCharType="begin"/>
            </w:r>
            <w:r>
              <w:instrText xml:space="preserve"> XE "„SQL Server 2014 Enterprise“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„SQL Server 2014 Business Intelligence“</w:t>
            </w:r>
            <w:r>
              <w:fldChar w:fldCharType="begin"/>
            </w:r>
            <w:r>
              <w:instrText xml:space="preserve"> XE "„SQL Server 2014 Business Intelligenc</w:instrText>
            </w:r>
            <w:r>
              <w:instrText xml:space="preserve">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„SQL Server 2014“ KPL</w:t>
            </w:r>
            <w:r>
              <w:fldChar w:fldCharType="begin"/>
            </w:r>
            <w:r>
              <w:instrText xml:space="preserve"> XE "„SQL Server 2014“ KPL"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w:instrText>
            </w:r>
            <w:r>
              <w:instrText xml:space="preserve">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„SQL Server 2012 Parallel Data Warehouse Developer“</w:t>
            </w:r>
            <w:r>
              <w:fldChar w:fldCharType="begin"/>
            </w:r>
            <w:r>
              <w:instrText xml:space="preserve"> XE "</w:instrText>
            </w:r>
            <w:r>
              <w:instrText xml:space="preserve">„SQL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2"/>
      </w:pPr>
      <w:bookmarkStart w:id="128" w:name="_Sec743"/>
      <w:r>
        <w:t>2. Informacija apie produktą</w:t>
      </w:r>
      <w:bookmarkEnd w:id="128"/>
    </w:p>
    <w:tbl>
      <w:tblPr>
        <w:tblStyle w:val="PURTable"/>
        <w:tblW w:w="0" w:type="dxa"/>
        <w:tblLook w:val="04A0" w:firstRow="1" w:lastRow="0" w:firstColumn="1" w:lastColumn="0" w:noHBand="0" w:noVBand="1"/>
      </w:tblPr>
      <w:tblGrid>
        <w:gridCol w:w="3580"/>
        <w:gridCol w:w="3635"/>
        <w:gridCol w:w="3575"/>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2012“</w:t>
            </w:r>
            <w:r>
              <w:fldChar w:fldCharType="begin"/>
            </w:r>
            <w:r>
              <w:instrText xml:space="preserve"> XE "</w:instrText>
            </w:r>
            <w:r>
              <w:instrText xml:space="preserve">„SQL Server 2012“" </w:instrText>
            </w:r>
            <w:r>
              <w:fldChar w:fldCharType="end"/>
            </w:r>
            <w:r>
              <w:t xml:space="preserve"> (2012 m. balandžio mėn.) – visi leidimai (išskyrus „Parallel Data Warehouse“), „SQL Server 2008 R2“</w:t>
            </w:r>
            <w:r>
              <w:fldChar w:fldCharType="begin"/>
            </w:r>
            <w:r>
              <w:instrText xml:space="preserve"> XE "„SQL Server 2008 R2“" </w:instrText>
            </w:r>
            <w:r>
              <w:fldChar w:fldCharType="end"/>
            </w:r>
            <w:r>
              <w:t xml:space="preserve"> (2008 m. birželio mėn.)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w:instrText>
            </w:r>
            <w:r>
              <w:instrText xml:space="preserve">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 (išskyrus „Developer</w:t>
            </w:r>
            <w:r>
              <w:t>“), programa – „Developer“</w:t>
            </w:r>
          </w:p>
        </w:tc>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w:instrText>
            </w:r>
            <w:r>
              <w:instrText xml:space="preserve"> versijos leidimo, kaip leidžiama Universaliosiose licencijos sąlygose." </w:instrText>
            </w:r>
            <w:r>
              <w:fldChar w:fldCharType="separate"/>
            </w:r>
            <w:r>
              <w:rPr>
                <w:color w:val="0563C1"/>
              </w:rPr>
              <w:t>Ankstesnių versijų leidimai</w:t>
            </w:r>
            <w:r>
              <w:fldChar w:fldCharType="end"/>
            </w:r>
            <w:r>
              <w:t>: iš „Enterprise Core“ į „Parallel Data Warehouse“, „Standard“, „Business Intelligence“, „Workgroup“ arba „Small Business“ ar „2008 R2 Datacenter“; iš „S</w:t>
            </w:r>
            <w:r>
              <w:t>tandard“ į „Workgroup“ arba „Small Business“; iš „Business Intelligence“ į „Standard“, „Workgroup“ arba „Small Business“</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w:t>
            </w:r>
            <w:r>
              <w:t xml:space="preserve">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2.1. „SQL Server 2014 Enterprise“</w:t>
      </w:r>
    </w:p>
    <w:p w:rsidR="00B71D1E" w:rsidRDefault="00EB375F">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2014 Enterprise“</w:t>
      </w:r>
      <w:r>
        <w:fldChar w:fldCharType="begin"/>
      </w:r>
      <w:r>
        <w:instrText xml:space="preserve"> XE "„SQL Server 2014 Enterprise“" </w:instrText>
      </w:r>
      <w:r>
        <w:fldChar w:fldCharType="end"/>
      </w:r>
      <w:r>
        <w:t xml:space="preserve"> (serveris / KPL), nėra. Esamiems</w:t>
      </w:r>
      <w:r>
        <w:t xml:space="preserve"> SA klientams, plėtojantiems į 2014 m. versiją, skirta informacija apie Licencijos sąlygas pateikta 2014 m. balandžio mėn. PUR dokumente adresu </w:t>
      </w:r>
      <w:hyperlink r:id="rId53">
        <w:r>
          <w:rPr>
            <w:color w:val="00467F"/>
            <w:u w:val="single"/>
          </w:rPr>
          <w:t>http://go.microsoft.com/?linkid=9839206</w:t>
        </w:r>
      </w:hyperlink>
      <w:r>
        <w:t>.</w:t>
      </w:r>
    </w:p>
    <w:p w:rsidR="00B71D1E" w:rsidRDefault="00B71D1E">
      <w:pPr>
        <w:pStyle w:val="ProductList-Body"/>
      </w:pPr>
    </w:p>
    <w:p w:rsidR="00B71D1E" w:rsidRDefault="00EB375F">
      <w:pPr>
        <w:pStyle w:val="ProductList-ClauseHeading"/>
        <w:outlineLvl w:val="3"/>
      </w:pPr>
      <w:r>
        <w:t>2.2. „SQL S</w:t>
      </w:r>
      <w:r>
        <w:t>erver Parallel Data Warehouse</w:t>
      </w:r>
      <w:proofErr w:type="gramStart"/>
      <w:r>
        <w:t>“ pasirenkama</w:t>
      </w:r>
      <w:proofErr w:type="gramEnd"/>
      <w:r>
        <w:t xml:space="preserve"> komponavimo versija be „Oracle Java“</w:t>
      </w:r>
    </w:p>
    <w:p w:rsidR="00B71D1E" w:rsidRDefault="00EB375F">
      <w:pPr>
        <w:pStyle w:val="ProductList-Body"/>
      </w:pPr>
      <w:r>
        <w:t>Klientai, įsigiję naujas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"Licencija yra teisė atsisiųsti, </w:instrText>
      </w:r>
      <w:r>
        <w:instrText xml:space="preserve">įdiegti, pasiekti ir naudoti Produktą." </w:instrText>
      </w:r>
      <w:r>
        <w:fldChar w:fldCharType="separate"/>
      </w:r>
      <w:r>
        <w:rPr>
          <w:color w:val="0563C1"/>
        </w:rPr>
        <w:t>licencijas</w:t>
      </w:r>
      <w:r>
        <w:fldChar w:fldCharType="end"/>
      </w:r>
      <w:r>
        <w:t xml:space="preserve"> išleidus 1 pritaikymo naujinimą (AU 1), gali įsigyti produkto komponavimo versiją su „Oracle Java“ arba be „Oracle Java“, jei pageidaujama. Daugiau informacijos žr. </w:t>
      </w:r>
      <w:hyperlink r:id="rId54">
        <w:r>
          <w:rPr>
            <w:color w:val="00467F"/>
            <w:u w:val="single"/>
          </w:rPr>
          <w:t>http://www.microsoft.com/en-us/sqlserver/solutions-technologies/data-warehousing/pdw.aspx</w:t>
        </w:r>
      </w:hyperlink>
      <w:r>
        <w:t>.</w:t>
      </w:r>
    </w:p>
    <w:p w:rsidR="00B71D1E" w:rsidRDefault="00B71D1E">
      <w:pPr>
        <w:pStyle w:val="ProductList-Body"/>
      </w:pPr>
    </w:p>
    <w:p w:rsidR="00B71D1E" w:rsidRDefault="00EB375F">
      <w:pPr>
        <w:pStyle w:val="ProductList-ClauseHeading"/>
        <w:outlineLvl w:val="3"/>
      </w:pPr>
      <w:r>
        <w:t>2.3. „SQL Server Parallel Data Warehouse“</w:t>
      </w:r>
    </w:p>
    <w:p w:rsidR="00B71D1E" w:rsidRDefault="00EB375F">
      <w:pPr>
        <w:pStyle w:val="ProductList-Body"/>
      </w:pPr>
      <w:r>
        <w:t>„SQL Server Parallel Data Warehouse</w:t>
      </w:r>
      <w:proofErr w:type="gramStart"/>
      <w:r>
        <w:t>“ programinė</w:t>
      </w:r>
      <w:proofErr w:type="gramEnd"/>
      <w:r>
        <w:t xml:space="preserve"> įr</w:t>
      </w:r>
      <w:r>
        <w:t xml:space="preserve">anga neskirstoma versijomis; bet klientai gali naudoti tik programinės įrangos komponavimo versijas, pateiktas SA apsaugos galiojimo laikotarpiu. </w:t>
      </w:r>
    </w:p>
    <w:p w:rsidR="00B71D1E" w:rsidRDefault="00EB375F">
      <w:pPr>
        <w:pStyle w:val="ProductList-Offering1SubSection"/>
        <w:outlineLvl w:val="2"/>
      </w:pPr>
      <w:bookmarkStart w:id="129" w:name="_Sec794"/>
      <w:r>
        <w:t>3. Naudojimo teisės</w:t>
      </w:r>
      <w:bookmarkEnd w:id="129"/>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ir „Business Intelligence“</w:t>
            </w:r>
            <w:r>
              <w:t xml:space="preserve">, </w:t>
            </w:r>
            <w:hyperlink w:anchor="_Sec543">
              <w:r>
                <w:rPr>
                  <w:color w:val="00467F"/>
                  <w:u w:val="single"/>
                </w:rPr>
                <w:t xml:space="preserve">branduoliui </w:t>
              </w:r>
            </w:hyperlink>
            <w:r>
              <w:t xml:space="preserve">– „Standard Core“, „Enterprise Core“ ir „Parallel Data Warehouse“, </w:t>
            </w:r>
            <w:hyperlink w:anchor="_Sec546">
              <w:r>
                <w:rPr>
                  <w:color w:val="00467F"/>
                  <w:u w:val="single"/>
                </w:rPr>
                <w:t>Kūrėjo įrankiai</w:t>
              </w:r>
            </w:hyperlink>
            <w:r>
              <w:t xml:space="preserve"> – „Developer“ ir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w:instrText>
            </w:r>
            <w:r>
              <w:instrText xml:space="preserve">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w:instrText>
            </w:r>
            <w:r>
              <w:instrText xml:space="preserve">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 (išskyrus „Developer“ leidimus)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w:instrText>
            </w:r>
            <w:r>
              <w:instrText xml:space="preserve">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w:instrText>
            </w:r>
            <w:r>
              <w:instrText xml:space="preserve">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w:t>
            </w:r>
            <w:r>
              <w:rPr>
                <w:color w:val="0563C1"/>
              </w:rPr>
              <w:t>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„SQL Server 2014“ KPL</w:t>
            </w:r>
          </w:p>
        </w:tc>
        <w:tc>
          <w:tcPr>
            <w:tcW w:w="4040" w:type="dxa"/>
            <w:tcBorders>
              <w:top w:val="single" w:sz="18" w:space="0" w:color="0072C6"/>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3.2. Automatinis ankstesnių „SQL Server</w:t>
      </w:r>
      <w:proofErr w:type="gramStart"/>
      <w:r>
        <w:t>“ versijų</w:t>
      </w:r>
      <w:proofErr w:type="gramEnd"/>
      <w:r>
        <w:t xml:space="preserve"> naujinimas</w:t>
      </w:r>
    </w:p>
    <w:p w:rsidR="00B71D1E" w:rsidRDefault="00EB375F">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w:t>
      </w:r>
      <w:proofErr w:type="gramStart"/>
      <w:r>
        <w:t>“ leidimai</w:t>
      </w:r>
      <w:proofErr w:type="gramEnd"/>
      <w:r>
        <w:t xml:space="preserve"> (ankstesni nei „S</w:t>
      </w:r>
      <w:r>
        <w:t>QL Server 2012“) (arba jų komponentai), ši programinė įranga automatiškai atnaujina ir pakeičia tam tikrus tų leidimų failus ar funkcijas šios programinės įrangos failais. Šios funkcijos išjungti negalima. Pašalinus šiuos failus gali kilti programinės įran</w:t>
      </w:r>
      <w:r>
        <w:t xml:space="preserve">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w:t>
      </w:r>
      <w:r>
        <w:t xml:space="preserve">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w:instrText>
      </w:r>
      <w:r>
        <w:instrText xml:space="preserve">ę įrangą." </w:instrText>
      </w:r>
      <w:r>
        <w:fldChar w:fldCharType="separate"/>
      </w:r>
      <w:r>
        <w:rPr>
          <w:color w:val="0563C1"/>
        </w:rPr>
        <w:t>Serveryje</w:t>
      </w:r>
      <w:r>
        <w:fldChar w:fldCharType="end"/>
      </w:r>
      <w:r>
        <w:t xml:space="preserve"> ar įrenginyje, naujinimai.</w:t>
      </w:r>
    </w:p>
    <w:p w:rsidR="00B71D1E" w:rsidRDefault="00B71D1E">
      <w:pPr>
        <w:pStyle w:val="ProductList-Body"/>
      </w:pPr>
    </w:p>
    <w:p w:rsidR="00B71D1E" w:rsidRDefault="00EB375F">
      <w:pPr>
        <w:pStyle w:val="ProductList-ClauseHeading"/>
        <w:outlineLvl w:val="3"/>
      </w:pPr>
      <w:r>
        <w:t>3.3. Veikiantys „Business Intelligence</w:t>
      </w:r>
      <w:proofErr w:type="gramStart"/>
      <w:r>
        <w:t>“ ir</w:t>
      </w:r>
      <w:proofErr w:type="gramEnd"/>
      <w:r>
        <w:t xml:space="preserve"> „Standard“ leidimų egzemplioriai</w:t>
      </w:r>
    </w:p>
    <w:p w:rsidR="00B71D1E" w:rsidRDefault="00EB375F">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w:instrText>
      </w:r>
      <w:r>
        <w:instrText xml:space="preserv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w:instrText>
      </w:r>
      <w:r>
        <w:instrText xml:space="preserv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w:instrText>
      </w:r>
      <w:r>
        <w:instrText xml:space="preserve">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B71D1E" w:rsidRDefault="00B71D1E">
      <w:pPr>
        <w:pStyle w:val="ProductList-Body"/>
      </w:pPr>
    </w:p>
    <w:p w:rsidR="00B71D1E" w:rsidRDefault="00EB375F">
      <w:pPr>
        <w:pStyle w:val="ProductList-ClauseHeading"/>
        <w:outlineLvl w:val="3"/>
      </w:pPr>
      <w:r>
        <w:t>3.4. „SQL Server Business Intelligence</w:t>
      </w:r>
      <w:proofErr w:type="gramStart"/>
      <w:r>
        <w:t>“ (</w:t>
      </w:r>
      <w:proofErr w:type="gramEnd"/>
      <w:r>
        <w:t>20</w:t>
      </w:r>
      <w:r>
        <w:t>12 ir 2014 leidimai): KPL atsisakymas, taikomas Paketinėms užduotims</w:t>
      </w:r>
    </w:p>
    <w:p w:rsidR="00B71D1E" w:rsidRDefault="00EB375F">
      <w:pPr>
        <w:pStyle w:val="ProductList-Body"/>
      </w:pPr>
      <w:r>
        <w:t xml:space="preserve">Klientui nereikia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w:t>
      </w:r>
      <w:r>
        <w:t xml:space="preserve">jei vartotojas arba įrenginys pasiekia jo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w:instrText>
      </w:r>
      <w:r>
        <w:instrText xml:space="preserve">rių." </w:instrText>
      </w:r>
      <w:r>
        <w:fldChar w:fldCharType="separate"/>
      </w:r>
      <w:r>
        <w:rPr>
          <w:color w:val="0563C1"/>
        </w:rPr>
        <w:t>Egzempliorius</w:t>
      </w:r>
      <w:r>
        <w:fldChar w:fldCharType="end"/>
      </w:r>
      <w:r>
        <w:t xml:space="preserve"> tik atliekant paketinio apdorojimo procesą. „Siuntimas paketais</w:t>
      </w:r>
      <w:proofErr w:type="gramStart"/>
      <w:r>
        <w:t>“ yra</w:t>
      </w:r>
      <w:proofErr w:type="gramEnd"/>
      <w:r>
        <w:t xml:space="preserve"> veikla, kuri leidžia užduočių, atsirandančių skirtingu metu, grupę apdoroti tuo pačiu metu.</w:t>
      </w:r>
    </w:p>
    <w:p w:rsidR="00B71D1E" w:rsidRDefault="00B71D1E">
      <w:pPr>
        <w:pStyle w:val="ProductList-Body"/>
      </w:pPr>
    </w:p>
    <w:p w:rsidR="00B71D1E" w:rsidRDefault="00EB375F">
      <w:pPr>
        <w:pStyle w:val="ProductList-ClauseHeading"/>
        <w:outlineLvl w:val="3"/>
      </w:pPr>
      <w:r>
        <w:t>3.5. „Parallel Data Warehouse</w:t>
      </w:r>
      <w:proofErr w:type="gramStart"/>
      <w:r>
        <w:t>“ (</w:t>
      </w:r>
      <w:proofErr w:type="gramEnd"/>
      <w:r>
        <w:t>PDW) skirti perėmimo serveriai</w:t>
      </w:r>
    </w:p>
    <w:p w:rsidR="00B71D1E" w:rsidRDefault="00EB375F">
      <w:pPr>
        <w:pStyle w:val="ProductList-Body"/>
      </w:pPr>
      <w:r>
        <w:t>PDW įren</w:t>
      </w:r>
      <w:r>
        <w:t xml:space="preserve">ginys yra vienas įrenginys, sudarytas iš dviejų ar daugiau skaičiavimo mazgų (Licencijuotųjų serverių), kuriuos visus </w:t>
      </w:r>
      <w:proofErr w:type="gramStart"/>
      <w:r>
        <w:t>valdo</w:t>
      </w:r>
      <w:proofErr w:type="gramEnd"/>
      <w:r>
        <w:t xml:space="preserve"> viena PDW valdymo virtualioji mašina (</w:t>
      </w:r>
      <w:r>
        <w:fldChar w:fldCharType="begin"/>
      </w:r>
      <w:r>
        <w:instrText xml:space="preserve"> AutoTextList   \s NoStyle \t "Virtualioji OSE yra OSE, sukonfigūruota taip, kad ją būtų galim</w:instrText>
      </w:r>
      <w:r>
        <w:instrText xml:space="preserve">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w:instrText>
      </w:r>
      <w:r>
        <w:instrText xml:space="preserve">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w:instrText>
      </w:r>
      <w:r>
        <w:instrText xml:space="preserve">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B71D1E" w:rsidRDefault="00B71D1E">
      <w:pPr>
        <w:pStyle w:val="ProductList-Body"/>
      </w:pPr>
    </w:p>
    <w:p w:rsidR="00B71D1E" w:rsidRDefault="00EB375F">
      <w:pPr>
        <w:pStyle w:val="ProductList-ClauseHeading"/>
        <w:outlineLvl w:val="3"/>
      </w:pPr>
      <w:r>
        <w:t>3.6. „SQL Server 2014 Developer Edition“: naudojimas demonstraciniais tikslais</w:t>
      </w:r>
    </w:p>
    <w:p w:rsidR="00B71D1E" w:rsidRDefault="00EB375F">
      <w:pPr>
        <w:pStyle w:val="ProductList-Body"/>
      </w:pPr>
      <w:r>
        <w:t xml:space="preserve">Be </w:t>
      </w:r>
      <w:r>
        <w:fldChar w:fldCharType="begin"/>
      </w:r>
      <w:r>
        <w:instrText xml:space="preserve"> AutoTextList   \s </w:instrText>
      </w:r>
      <w:r>
        <w:instrText xml:space="preserve">NoStyle \t "Licencijuotasis vartotojas yra vienas asmuo, kuriam priskirta Licencija." </w:instrText>
      </w:r>
      <w:r>
        <w:fldChar w:fldCharType="separate"/>
      </w:r>
      <w:r>
        <w:rPr>
          <w:color w:val="0563C1"/>
        </w:rPr>
        <w:t>Licencijuotojo vartotojo</w:t>
      </w:r>
      <w:r>
        <w:fldChar w:fldCharType="end"/>
      </w:r>
      <w:r>
        <w:t>, bet kuris prieigą prie Kliento vidinio tinklo turintis asmuo gali įdiegti ir naudoti programinės įrangos kopijas siekiant pademonstruoti, kai</w:t>
      </w:r>
      <w:r>
        <w:t>p Kliento programos veikia su programine įranga.</w:t>
      </w:r>
    </w:p>
    <w:p w:rsidR="00B71D1E" w:rsidRDefault="00B71D1E">
      <w:pPr>
        <w:pStyle w:val="ProductList-Body"/>
      </w:pPr>
    </w:p>
    <w:p w:rsidR="00B71D1E" w:rsidRDefault="00EB375F">
      <w:pPr>
        <w:pStyle w:val="ProductList-ClauseHeading"/>
        <w:outlineLvl w:val="3"/>
      </w:pPr>
      <w:r>
        <w:t>3.7. Papildoma programinė įranga – visi leidimai (išskyrus „Developer“)</w:t>
      </w:r>
    </w:p>
    <w:p w:rsidR="00B71D1E" w:rsidRDefault="00EB375F">
      <w:pPr>
        <w:pStyle w:val="ProductList-SubClauseHeading"/>
        <w:outlineLvl w:val="4"/>
      </w:pPr>
      <w:r>
        <w:t>3.7.1. Papildoma programinė įranga – visi leidimai (išskyrus „Parallel Data Warehouse</w:t>
      </w:r>
      <w:proofErr w:type="gramStart"/>
      <w:r>
        <w:t>“ ir</w:t>
      </w:r>
      <w:proofErr w:type="gramEnd"/>
      <w:r>
        <w:t xml:space="preserve"> „Developer“)</w:t>
      </w:r>
    </w:p>
    <w:tbl>
      <w:tblPr>
        <w:tblStyle w:val="PURTable0"/>
        <w:tblW w:w="0" w:type="dxa"/>
        <w:tblLook w:val="04A0" w:firstRow="1" w:lastRow="0" w:firstColumn="1" w:lastColumn="0" w:noHBand="0" w:noVBand="1"/>
      </w:tblPr>
      <w:tblGrid>
        <w:gridCol w:w="3490"/>
        <w:gridCol w:w="3470"/>
        <w:gridCol w:w="3470"/>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w:t>
            </w: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Client Tools Connectivity</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„Distributed Replay Client“</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„Management Tools“ – „Complete“</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Indented"/>
      </w:pPr>
    </w:p>
    <w:p w:rsidR="00B71D1E" w:rsidRDefault="00EB375F">
      <w:pPr>
        <w:pStyle w:val="ProductList-SubClauseHeading"/>
        <w:outlineLvl w:val="4"/>
      </w:pPr>
      <w:r>
        <w:t>3.7.2.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Offering1SubSection"/>
        <w:outlineLvl w:val="2"/>
      </w:pPr>
      <w:bookmarkStart w:id="130" w:name="_Sec826"/>
      <w:r>
        <w:t>4. Programinės įrangos naujumo garantija</w:t>
      </w:r>
      <w:bookmarkEnd w:id="130"/>
    </w:p>
    <w:tbl>
      <w:tblPr>
        <w:tblStyle w:val="PURTable"/>
        <w:tblW w:w="0" w:type="dxa"/>
        <w:tblLook w:val="04A0" w:firstRow="1" w:lastRow="0" w:firstColumn="1" w:lastColumn="0" w:noHBand="0" w:noVBand="1"/>
      </w:tblPr>
      <w:tblGrid>
        <w:gridCol w:w="3598"/>
        <w:gridCol w:w="3595"/>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w:instrText>
            </w:r>
            <w:r>
              <w:instrText xml:space="preserve">serveryje, galimo perėmimo tikslais. (Visą apibrėžtį žr. Sąvokų žodyne.)" </w:instrText>
            </w:r>
            <w:r>
              <w:fldChar w:fldCharType="separate"/>
            </w:r>
            <w:r>
              <w:rPr>
                <w:color w:val="0563C1"/>
              </w:rPr>
              <w:t>Perėmimo teisės</w:t>
            </w:r>
            <w:r>
              <w:fldChar w:fldCharType="end"/>
            </w:r>
            <w:r>
              <w:t>: visi leidimai (išskyrus „Developer“ ir „Parallel Data Warehouse“)</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w:instrText>
            </w:r>
            <w:r>
              <w:instrText>ti licencijas ne pagal standartines laiko juostas arba naudoti Produktus keliems objektams nuomojamuose serveriuose, kurie nėra jiems priklausančiuose duomenų centruose; daugiau informacijos žr. B priedo „Programinės įrangos naujumo garantija“ skyriuje „Li</w:instrText>
            </w:r>
            <w:r>
              <w:instrText xml:space="preserve">cencijos mobilumas“." </w:instrText>
            </w:r>
            <w:r>
              <w:fldChar w:fldCharType="separate"/>
            </w:r>
            <w:r>
              <w:rPr>
                <w:color w:val="0563C1"/>
              </w:rPr>
              <w:t>Licencijos mobilumas</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w:instrText>
            </w:r>
            <w:r>
              <w:instrText xml:space="preserve">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 xml:space="preserve">Produktų sąrašas – 2014 m. kovo mėn. </w:t>
              </w:r>
              <w:proofErr w:type="gramStart"/>
              <w:r>
                <w:rPr>
                  <w:color w:val="00467F"/>
                  <w:u w:val="single"/>
                </w:rPr>
                <w:t>ir</w:t>
              </w:r>
              <w:proofErr w:type="gramEnd"/>
              <w:r>
                <w:rPr>
                  <w:color w:val="00467F"/>
                  <w:u w:val="single"/>
                </w:rPr>
                <w:t xml:space="preserve"> 2</w:t>
              </w:r>
              <w:r>
                <w:rPr>
                  <w:color w:val="00467F"/>
                  <w:u w:val="single"/>
                </w:rPr>
                <w:t>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w:instrText>
            </w:r>
            <w:r>
              <w:instrText xml:space="preserve">nės įrangos naujumo garantija“ skyriuje „Serveriai – Nuosavo serverio programos“." </w:instrText>
            </w:r>
            <w:r>
              <w:fldChar w:fldCharType="separate"/>
            </w:r>
            <w:r>
              <w:rPr>
                <w:color w:val="0563C1"/>
              </w:rPr>
              <w:t>Nuosavų išteklių nuoma</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URBreadcrumb"/>
      </w:pPr>
    </w:p>
    <w:p w:rsidR="00B71D1E" w:rsidRDefault="00EB375F">
      <w:pPr>
        <w:pStyle w:val="ProductList-ClauseHeading"/>
        <w:outlineLvl w:val="3"/>
      </w:pPr>
      <w:r>
        <w:t>4.1 „SQL Server 2014 Enterprise Core</w:t>
      </w:r>
      <w:proofErr w:type="gramStart"/>
      <w:r>
        <w:t>“ –</w:t>
      </w:r>
      <w:proofErr w:type="gramEnd"/>
      <w:r>
        <w:t xml:space="preserve"> neribotas virtualizavimas</w:t>
      </w:r>
    </w:p>
    <w:p w:rsidR="00B71D1E" w:rsidRDefault="00EB375F">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w:instrText>
      </w:r>
      <w:r>
        <w:instrText xml:space="preserve">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w:t>
      </w:r>
      <w:r>
        <w:t xml:space="preserve">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w:t>
      </w:r>
      <w:r>
        <w:t>ibojant jų skaičiaus.</w:t>
      </w:r>
    </w:p>
    <w:p w:rsidR="00B71D1E" w:rsidRDefault="00B71D1E">
      <w:pPr>
        <w:pStyle w:val="ProductList-Body"/>
      </w:pPr>
    </w:p>
    <w:p w:rsidR="00B71D1E" w:rsidRDefault="00EB375F">
      <w:pPr>
        <w:pStyle w:val="ProductList-ClauseHeading"/>
        <w:outlineLvl w:val="3"/>
      </w:pPr>
      <w:r>
        <w:t>4.2 RRE, skirta „Windows“ – „SQL Server Enterprise Core“ ir „SQL Server Enterprise“</w:t>
      </w:r>
    </w:p>
    <w:p w:rsidR="00B71D1E" w:rsidRDefault="00EB375F">
      <w:pPr>
        <w:pStyle w:val="ProductList-Body"/>
      </w:pPr>
      <w:r>
        <w:t>Klientai su serveriais, kuriems priskirta „SQL Server Enterprise Core“ su SA arba „SQL Server Enterprise“ su SA licencija, gali naudoti RRE, skirtą „</w:t>
      </w:r>
      <w:r>
        <w:t>Windows“, licencijuotuose serveriuose, kuriems atitinkamai taikomos „SQL Server Enterprise Core“ ir „SQL Server Enterprise“ naudojimo teisės. Norėdami gauti šią privilegiją Klientai, kurie turi „SQL Server Enterprise“ licencijas pagal serverio / KPL licenc</w:t>
      </w:r>
      <w:r>
        <w:t>ijavimo modelį, taip pat privalo turėti atitinkamos KPL SA. Klientų teisė naudoti RRE, skirtą „Windows“, baigia galioti, kai baigia galioti jų SA.</w:t>
      </w:r>
    </w:p>
    <w:p w:rsidR="00B71D1E" w:rsidRDefault="00B71D1E">
      <w:pPr>
        <w:pStyle w:val="ProductList-ClauseHeading"/>
        <w:outlineLvl w:val="3"/>
      </w:pPr>
    </w:p>
    <w:p w:rsidR="00B71D1E" w:rsidRDefault="00EB375F">
      <w:pPr>
        <w:pStyle w:val="ProductList-ClauseHeading"/>
        <w:outlineLvl w:val="3"/>
      </w:pPr>
      <w:r>
        <w:t>4.3. „SQL Server 2012 Parallel Data Warehouse</w:t>
      </w:r>
      <w:proofErr w:type="gramStart"/>
      <w:r>
        <w:t>“ –</w:t>
      </w:r>
      <w:proofErr w:type="gramEnd"/>
      <w:r>
        <w:t xml:space="preserve"> funkcijų atnaujinimas</w:t>
      </w:r>
    </w:p>
    <w:p w:rsidR="00B71D1E" w:rsidRDefault="00EB375F">
      <w:pPr>
        <w:pStyle w:val="ProductList-Body"/>
      </w:pPr>
      <w:r>
        <w:t>Klientai, turintys SA apsaugą, gali n</w:t>
      </w:r>
      <w:r>
        <w:t>audotis funkcijų leidimais (</w:t>
      </w:r>
      <w:proofErr w:type="gramStart"/>
      <w:r>
        <w:t>pvz.,</w:t>
      </w:r>
      <w:proofErr w:type="gramEnd"/>
      <w:r>
        <w:t xml:space="preserve"> pritaikymo naujinimais), kurie išleidžiami tarp didžiųjų produktų leidimų.</w:t>
      </w:r>
    </w:p>
    <w:p w:rsidR="00B71D1E" w:rsidRDefault="00B71D1E">
      <w:pPr>
        <w:pStyle w:val="ProductList-Body"/>
      </w:pPr>
    </w:p>
    <w:p w:rsidR="00B71D1E" w:rsidRDefault="00EB375F">
      <w:pPr>
        <w:pStyle w:val="ProductList-ClauseHeading"/>
        <w:outlineLvl w:val="3"/>
      </w:pPr>
      <w:r>
        <w:lastRenderedPageBreak/>
        <w:t>4.4. „SQL Server</w:t>
      </w:r>
      <w:proofErr w:type="gramStart"/>
      <w:r>
        <w:t>“ išpirkimo</w:t>
      </w:r>
      <w:proofErr w:type="gramEnd"/>
      <w:r>
        <w:t xml:space="preserve"> galimybė pagal Programos platformos registracijos sutartį (EAP)</w:t>
      </w:r>
    </w:p>
    <w:p w:rsidR="00B71D1E" w:rsidRDefault="00EB375F">
      <w:pPr>
        <w:pStyle w:val="ProductList-Body"/>
      </w:pPr>
      <w:r>
        <w:t>Klientas gali atnaujinti SA, taikomą „SQL Server Enter</w:t>
      </w:r>
      <w:r>
        <w:t xml:space="preserve">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Licencijas</w:t>
      </w:r>
      <w:r>
        <w:fldChar w:fldCharType="end"/>
      </w:r>
      <w:r>
        <w:t>.</w:t>
      </w:r>
    </w:p>
    <w:p w:rsidR="00B71D1E" w:rsidRDefault="00B71D1E">
      <w:pPr>
        <w:pStyle w:val="ProductList-Body"/>
      </w:pPr>
    </w:p>
    <w:p w:rsidR="00B71D1E" w:rsidRDefault="00EB375F">
      <w:pPr>
        <w:pStyle w:val="ProductList-ClauseHeading"/>
        <w:outlineLvl w:val="3"/>
      </w:pPr>
      <w:r>
        <w:t>4.5. „SQL Server Parallel Data Warehouse</w:t>
      </w:r>
      <w:proofErr w:type="gramStart"/>
      <w:r>
        <w:t>“ diegimas</w:t>
      </w:r>
      <w:proofErr w:type="gramEnd"/>
      <w:r>
        <w:t xml:space="preserve"> naudojant „SQL Server Enterprise“ pagrindines licencijas (žr. „Ankstesnių versijų leidimai“)</w:t>
      </w:r>
    </w:p>
    <w:p w:rsidR="00B71D1E" w:rsidRDefault="00EB375F">
      <w:pPr>
        <w:pStyle w:val="ProductList-Body"/>
      </w:pPr>
      <w:r>
        <w:t>Norint gauti „SQ</w:t>
      </w:r>
      <w:r>
        <w:t>L Server Parallel Data Warehouse“ funkcijų naujinimus būtina taikyti SA visoms tokiu būdu įdiegtoms „SQL Enterprise“ branduolio licencijoms.</w:t>
      </w:r>
    </w:p>
    <w:p w:rsidR="00B71D1E" w:rsidRDefault="00B71D1E">
      <w:pPr>
        <w:pStyle w:val="ProductList-Body"/>
      </w:pPr>
    </w:p>
    <w:p w:rsidR="00B71D1E" w:rsidRDefault="00EB375F">
      <w:pPr>
        <w:pStyle w:val="ProductList-ClauseHeading"/>
        <w:outlineLvl w:val="3"/>
      </w:pPr>
      <w:r>
        <w:t>4.6. „SQL Server 2012 Parallel Data Warehouse</w:t>
      </w:r>
      <w:proofErr w:type="gramStart"/>
      <w:r>
        <w:t>“ (</w:t>
      </w:r>
      <w:proofErr w:type="gramEnd"/>
      <w:r>
        <w:t>PDW) pasirenkama komponavimo versija be „Oracle Java“</w:t>
      </w:r>
    </w:p>
    <w:p w:rsidR="00B71D1E" w:rsidRDefault="00EB375F">
      <w:pPr>
        <w:pStyle w:val="ProductList-Body"/>
      </w:pPr>
      <w:r>
        <w:t>Klientai, tu</w:t>
      </w:r>
      <w:r>
        <w:t xml:space="preserve">rintys galiojančią „SQL Server 2012 PDW“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taikomą SA tuo metu, kai išleidžiamas 1 pritaikymo naujinimas (AU 1), gali įsigyti produkto komponavimo versiją su „Oracle Java“ arba be „Oracle Java“, jei pageidaujama.</w:t>
      </w:r>
    </w:p>
    <w:p w:rsidR="00B71D1E" w:rsidRDefault="00B71D1E">
      <w:pPr>
        <w:pStyle w:val="ProductList-Body"/>
      </w:pPr>
    </w:p>
    <w:p w:rsidR="00B71D1E" w:rsidRDefault="00EB375F">
      <w:pPr>
        <w:pStyle w:val="ProductList-ClauseHeading"/>
        <w:outlineLvl w:val="3"/>
      </w:pPr>
      <w:r>
        <w:t>4.7 Programinės įrangos naujumo garantijos suteikiamos teisės ir privilegijos Prenum</w:t>
      </w:r>
      <w:r>
        <w:t>eratos licencijos turėtojams</w:t>
      </w:r>
    </w:p>
    <w:p w:rsidR="00B71D1E" w:rsidRDefault="00EB375F">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131" w:name="_Sec615"/>
      <w:r>
        <w:t>System Center</w:t>
      </w:r>
      <w:bookmarkEnd w:id="131"/>
      <w:r>
        <w:fldChar w:fldCharType="begin"/>
      </w:r>
      <w:r>
        <w:instrText xml:space="preserve"> TC "</w:instrText>
      </w:r>
      <w:bookmarkStart w:id="132" w:name="_Toc449306758"/>
      <w:r>
        <w:instrText>System Center</w:instrText>
      </w:r>
      <w:bookmarkEnd w:id="132"/>
      <w:r>
        <w:instrText>" \l 2</w:instrText>
      </w:r>
      <w:r>
        <w:fldChar w:fldCharType="end"/>
      </w:r>
    </w:p>
    <w:p w:rsidR="00B71D1E" w:rsidRDefault="00EB375F">
      <w:pPr>
        <w:pStyle w:val="ProductList-Offering2HeadingNoBorder"/>
        <w:outlineLvl w:val="2"/>
      </w:pPr>
      <w:bookmarkStart w:id="133" w:name="_Sec642"/>
      <w:r>
        <w:t>„System Center</w:t>
      </w:r>
      <w:proofErr w:type="gramStart"/>
      <w:r>
        <w:t>“ serveris</w:t>
      </w:r>
      <w:bookmarkEnd w:id="133"/>
      <w:proofErr w:type="gramEnd"/>
      <w:r>
        <w:fldChar w:fldCharType="begin"/>
      </w:r>
      <w:r>
        <w:instrText xml:space="preserve"> TC "„System Center“ serveris" \l 3</w:instrText>
      </w:r>
      <w:r>
        <w:fldChar w:fldCharType="end"/>
      </w:r>
    </w:p>
    <w:p w:rsidR="00B71D1E" w:rsidRDefault="00EB375F">
      <w:pPr>
        <w:pStyle w:val="ProductList-Offering1SubSection"/>
        <w:outlineLvl w:val="3"/>
      </w:pPr>
      <w:bookmarkStart w:id="134" w:name="_Sec689"/>
      <w:r>
        <w:t>1. Programos pasiekiamumas</w:t>
      </w:r>
      <w:bookmarkEnd w:id="134"/>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w:instrText>
            </w:r>
            <w:r>
              <w:instrText xml:space="preserve">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w:instrText>
            </w:r>
            <w:r>
              <w:instrText xml:space="preserve">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w:instrText>
            </w:r>
            <w:r>
              <w:instrText xml:space="preserve">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„System Center 2012 R2 Datacenter“ serverio valdymo licencija</w:t>
            </w:r>
            <w:r>
              <w:fldChar w:fldCharType="begin"/>
            </w:r>
            <w:r>
              <w:instrText xml:space="preserve"> XE "</w:instrText>
            </w:r>
            <w:r>
              <w:instrText xml:space="preserve">„System Center 2012 R2 Datacenter“ serverio valdymo licencija" </w:instrText>
            </w:r>
            <w:r>
              <w:fldChar w:fldCharType="end"/>
            </w:r>
            <w:r>
              <w:t xml:space="preserve"> (2 procesorių)</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w:instrText>
            </w:r>
            <w:r>
              <w:instrText xml:space="preserve">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135" w:name="_Sec744"/>
      <w:r>
        <w:t>2. Informacija apie produktą</w:t>
      </w:r>
      <w:bookmarkEnd w:id="135"/>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w:t>
            </w:r>
            <w:r>
              <w:fldChar w:fldCharType="begin"/>
            </w:r>
            <w:r>
              <w:instrText xml:space="preserve"> XE "„System Center 201</w:instrText>
            </w:r>
            <w:r>
              <w:instrText xml:space="preserve">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w:instrText>
            </w:r>
            <w:r>
              <w:instrText xml:space="preserve">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Offering1SubSection"/>
        <w:outlineLvl w:val="3"/>
      </w:pPr>
      <w:bookmarkStart w:id="136" w:name="_Sec797"/>
      <w:r>
        <w:t>3. Naudojimo teisės</w:t>
      </w:r>
      <w:bookmarkEnd w:id="136"/>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w:instrText>
            </w:r>
            <w:r>
              <w:instrText xml:space="preserve">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Valdymo licencija – „System Center 2012 R2 Stan</w:t>
      </w:r>
      <w:r>
        <w:t>dard“</w:t>
      </w:r>
    </w:p>
    <w:tbl>
      <w:tblPr>
        <w:tblStyle w:val="PURTable"/>
        <w:tblW w:w="0" w:type="dxa"/>
        <w:tblLook w:val="04A0" w:firstRow="1" w:lastRow="0" w:firstColumn="1" w:lastColumn="0" w:noHBand="0" w:noVBand="1"/>
      </w:tblPr>
      <w:tblGrid>
        <w:gridCol w:w="3615"/>
        <w:gridCol w:w="3628"/>
        <w:gridCol w:w="354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3.2. Valdymo licencija – „System Center 2012 R2 Datacenter“</w:t>
      </w:r>
    </w:p>
    <w:tbl>
      <w:tblPr>
        <w:tblStyle w:val="PURTable"/>
        <w:tblW w:w="0" w:type="dxa"/>
        <w:tblLook w:val="04A0" w:firstRow="1" w:lastRow="0" w:firstColumn="1" w:lastColumn="0" w:noHBand="0" w:noVBand="1"/>
      </w:tblPr>
      <w:tblGrid>
        <w:gridCol w:w="3609"/>
        <w:gridCol w:w="3640"/>
        <w:gridCol w:w="3541"/>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3.3. „SQL Server</w:t>
      </w:r>
      <w:proofErr w:type="gramStart"/>
      <w:r>
        <w:t xml:space="preserve">“ </w:t>
      </w:r>
      <w:r>
        <w:t>technologija</w:t>
      </w:r>
      <w:proofErr w:type="gramEnd"/>
    </w:p>
    <w:p w:rsidR="00B71D1E" w:rsidRDefault="00EB375F">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w:instrText>
      </w:r>
      <w:r>
        <w:instrText xml:space="preserve">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71D1E" w:rsidRDefault="00EB375F">
      <w:pPr>
        <w:pStyle w:val="ProductList-Offering1SubSection"/>
        <w:outlineLvl w:val="3"/>
      </w:pPr>
      <w:bookmarkStart w:id="137" w:name="_Sec869"/>
      <w:r>
        <w:t>4. Programinės įrangos naujumo garanti</w:t>
      </w:r>
      <w:r>
        <w:t>ja</w:t>
      </w:r>
      <w:bookmarkEnd w:id="137"/>
    </w:p>
    <w:tbl>
      <w:tblPr>
        <w:tblStyle w:val="PURTable"/>
        <w:tblW w:w="0" w:type="dxa"/>
        <w:tblLook w:val="04A0" w:firstRow="1" w:lastRow="0" w:firstColumn="1" w:lastColumn="0" w:noHBand="0" w:noVBand="1"/>
      </w:tblPr>
      <w:tblGrid>
        <w:gridCol w:w="3599"/>
        <w:gridCol w:w="3588"/>
        <w:gridCol w:w="360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w:instrText>
            </w:r>
            <w:r>
              <w:instrText xml:space="preserve">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lastRenderedPageBreak/>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"Nuosavų išteklių nuoma: SA privileg</w:instrText>
            </w:r>
            <w:r>
              <w:instrText xml:space="preserve">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 xml:space="preserve">4.1. </w:t>
      </w:r>
      <w:r>
        <w:t>„System Center Global Service Monitor“</w:t>
      </w:r>
    </w:p>
    <w:p w:rsidR="00B71D1E" w:rsidRDefault="00EB375F">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w:instrText>
      </w:r>
      <w:r>
        <w:instrText xml:space="preserve">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w:instrText>
      </w:r>
      <w:r>
        <w:instrText xml:space="preserve">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w:instrText>
      </w:r>
      <w:r>
        <w:instrText xml:space="preserve">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w:t>
      </w:r>
      <w:r>
        <w:t>ojantis šiomis Internete teikiamomis paslaugomis taikomos Internete teikiamų paslaugų sąlygos.</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138" w:name="_Sec643"/>
      <w:r>
        <w:t>System Center Client Management S</w:t>
      </w:r>
      <w:r>
        <w:t>uite</w:t>
      </w:r>
      <w:bookmarkEnd w:id="138"/>
      <w:r>
        <w:fldChar w:fldCharType="begin"/>
      </w:r>
      <w:r>
        <w:instrText xml:space="preserve"> TC "</w:instrText>
      </w:r>
      <w:bookmarkStart w:id="139" w:name="_Toc449306759"/>
      <w:r>
        <w:instrText>System Center Client Management Suite</w:instrText>
      </w:r>
      <w:bookmarkEnd w:id="139"/>
      <w:r>
        <w:instrText>" \l 3</w:instrText>
      </w:r>
      <w:r>
        <w:fldChar w:fldCharType="end"/>
      </w:r>
    </w:p>
    <w:p w:rsidR="00B71D1E" w:rsidRDefault="00EB375F">
      <w:pPr>
        <w:pStyle w:val="ProductList-Offering1SubSection"/>
        <w:outlineLvl w:val="3"/>
      </w:pPr>
      <w:bookmarkStart w:id="140" w:name="_Sec690"/>
      <w:r>
        <w:t>1. Programos pasiekiamumas</w:t>
      </w:r>
      <w:bookmarkEnd w:id="140"/>
    </w:p>
    <w:tbl>
      <w:tblPr>
        <w:tblStyle w:val="PURTable"/>
        <w:tblW w:w="0"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„System Center 2012 R2“ kliento valdymo paketas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141" w:name="_Sec745"/>
      <w:r>
        <w:t>2. Informacija apie produktą</w:t>
      </w:r>
      <w:bookmarkEnd w:id="141"/>
    </w:p>
    <w:tbl>
      <w:tblPr>
        <w:tblStyle w:val="PURTable"/>
        <w:tblW w:w="0" w:type="dxa"/>
        <w:tblLook w:val="04A0" w:firstRow="1" w:lastRow="0" w:firstColumn="1" w:lastColumn="0" w:noHBand="0" w:noVBand="1"/>
      </w:tblPr>
      <w:tblGrid>
        <w:gridCol w:w="3586"/>
        <w:gridCol w:w="3643"/>
        <w:gridCol w:w="3561"/>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w:instrText>
            </w:r>
            <w:r>
              <w:instrText xml:space="preserve">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w:instrText>
            </w:r>
            <w:r>
              <w:instrText xml:space="preserve">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572">
              <w:r>
                <w:rPr>
                  <w:color w:val="00467F"/>
                  <w:u w:val="single"/>
                </w:rPr>
                <w:t>F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142" w:name="_Sec801"/>
      <w:r>
        <w:t xml:space="preserve">3. </w:t>
      </w:r>
      <w:r>
        <w:t>Naudojimo teisės</w:t>
      </w:r>
      <w:bookmarkEnd w:id="142"/>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w:instrText>
            </w:r>
            <w:r>
              <w:instrText xml:space="preserve">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w:t>
            </w:r>
            <w:r>
              <w:rPr>
                <w:color w:val="404040"/>
              </w:rPr>
              <w: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16"/>
        <w:gridCol w:w="3627"/>
        <w:gridCol w:w="354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3.2. „SQL Server</w:t>
      </w:r>
      <w:proofErr w:type="gramStart"/>
      <w:r>
        <w:t xml:space="preserve">“ </w:t>
      </w:r>
      <w:r>
        <w:t>technologija</w:t>
      </w:r>
      <w:proofErr w:type="gramEnd"/>
    </w:p>
    <w:p w:rsidR="00B71D1E" w:rsidRDefault="00EB375F">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w:instrText>
      </w:r>
      <w:r>
        <w:instrText xml:space="preserve">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B71D1E" w:rsidRDefault="00EB375F">
      <w:pPr>
        <w:pStyle w:val="ProductList-Offering1SubSection"/>
        <w:outlineLvl w:val="3"/>
      </w:pPr>
      <w:bookmarkStart w:id="143" w:name="_Sec816"/>
      <w:r>
        <w:t>4. Programinės įrangos naujumo garanti</w:t>
      </w:r>
      <w:r>
        <w:t>ja</w:t>
      </w:r>
      <w:bookmarkEnd w:id="143"/>
    </w:p>
    <w:p w:rsidR="00B71D1E" w:rsidRDefault="00B71D1E">
      <w:pPr>
        <w:pStyle w:val="ProductList-ClauseHeading"/>
        <w:outlineLvl w:val="4"/>
      </w:pPr>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"Nuosavų išteklių nuoma: SA privileg</w:instrText>
            </w:r>
            <w:r>
              <w:instrText xml:space="preserve">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144" w:name="_Sec644"/>
      <w:r>
        <w:lastRenderedPageBreak/>
        <w:t>„System Center</w:t>
      </w:r>
      <w:proofErr w:type="gramStart"/>
      <w:r>
        <w:t>“ konfigūracijos</w:t>
      </w:r>
      <w:proofErr w:type="gramEnd"/>
      <w:r>
        <w:t xml:space="preserve"> tvarkyklė</w:t>
      </w:r>
      <w:bookmarkEnd w:id="144"/>
      <w:r>
        <w:fldChar w:fldCharType="begin"/>
      </w:r>
      <w:r>
        <w:instrText xml:space="preserve"> TC "„System Center“ konfigūracijos tvarkyklė" \l 3</w:instrText>
      </w:r>
      <w:r>
        <w:fldChar w:fldCharType="end"/>
      </w:r>
    </w:p>
    <w:p w:rsidR="00B71D1E" w:rsidRDefault="00EB375F">
      <w:pPr>
        <w:pStyle w:val="ProductList-Offering1SubSection"/>
        <w:outlineLvl w:val="3"/>
      </w:pPr>
      <w:bookmarkStart w:id="145" w:name="_Sec691"/>
      <w:r>
        <w:t>1. Programos pasiekiamumas</w:t>
      </w:r>
      <w:bookmarkEnd w:id="145"/>
    </w:p>
    <w:p w:rsidR="00B71D1E" w:rsidRDefault="00B71D1E">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„System Center 2012 R2 Configuration Manager“ kliento valdymo licencija</w:t>
            </w:r>
            <w:r>
              <w:fldChar w:fldCharType="begin"/>
            </w:r>
            <w:r>
              <w:instrText xml:space="preserve"> XE "</w:instrText>
            </w:r>
            <w:r>
              <w:instrText xml:space="preserve">„System Center 2012 R2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„System Center 2012 R2“ konfigūracijos tvarkyklės kliento valdymo licencija</w:t>
            </w:r>
            <w:r>
              <w:fldChar w:fldCharType="begin"/>
            </w:r>
            <w:r>
              <w:instrText xml:space="preserve"> XE "„System Center 2012 R2“ ko</w:instrText>
            </w:r>
            <w:r>
              <w:instrText xml:space="preserve">nfigūracijos tvarkyklės kliento valdymo licencija"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(kliento ML) (tik studentui)</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146" w:name="_Sec746"/>
      <w:r>
        <w:t>2. Informacija apie produktą</w:t>
      </w:r>
      <w:bookmarkEnd w:id="146"/>
    </w:p>
    <w:tbl>
      <w:tblPr>
        <w:tblStyle w:val="PURTable"/>
        <w:tblW w:w="0" w:type="dxa"/>
        <w:tblLook w:val="04A0" w:firstRow="1" w:lastRow="0" w:firstColumn="1" w:lastColumn="0" w:noHBand="0" w:noVBand="1"/>
      </w:tblPr>
      <w:tblGrid>
        <w:gridCol w:w="3585"/>
        <w:gridCol w:w="3641"/>
        <w:gridCol w:w="356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(2012 m. kovo mėn.), „System Center Co</w:t>
            </w:r>
            <w:r>
              <w:t>nfiguration Manager Server 2007 R2“</w:t>
            </w:r>
            <w:r>
              <w:fldChar w:fldCharType="begin"/>
            </w:r>
            <w:r>
              <w:instrText xml:space="preserve"> XE "„System Center Configuration Manager Server 2007 R2“" </w:instrText>
            </w:r>
            <w:r>
              <w:fldChar w:fldCharType="end"/>
            </w:r>
            <w:r>
              <w:t xml:space="preserve"> (2008 m. rugsėjo mėn.)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w:instrText>
            </w:r>
            <w:r>
              <w:instrText xml:space="preserve">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147" w:name="_Sec802"/>
      <w:r>
        <w:t xml:space="preserve">3. </w:t>
      </w:r>
      <w:r>
        <w:t>Naudojimo teisės</w:t>
      </w:r>
      <w:bookmarkEnd w:id="147"/>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w:instrText>
            </w:r>
            <w:r>
              <w:instrText xml:space="preserve">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w:t>
            </w:r>
            <w:r>
              <w:rPr>
                <w:color w:val="404040"/>
              </w:rPr>
              <w: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 xml:space="preserve">Valdymo licenciją atitinkanti licencija (žr. </w:t>
            </w:r>
            <w:hyperlink w:anchor="_Sec591">
              <w:r>
                <w:rPr>
                  <w:color w:val="00467F"/>
                  <w:u w:val="single"/>
                </w:rPr>
                <w:t>A priedą</w:t>
              </w:r>
            </w:hyperlink>
            <w:r>
              <w:t>)</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3.2. „SQL Server</w:t>
      </w:r>
      <w:proofErr w:type="gramStart"/>
      <w:r>
        <w:t>“ technologija</w:t>
      </w:r>
      <w:proofErr w:type="gramEnd"/>
    </w:p>
    <w:p w:rsidR="00B71D1E" w:rsidRDefault="00EB375F">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w:t>
      </w:r>
      <w:r>
        <w:t xml:space="preserve"> įtraukta „SQL Server“ duomenų bazės programinė įranga, palaikymo tikslais.</w:t>
      </w:r>
    </w:p>
    <w:p w:rsidR="00B71D1E" w:rsidRDefault="00EB375F">
      <w:pPr>
        <w:pStyle w:val="ProductList-Offering1SubSection"/>
        <w:outlineLvl w:val="3"/>
      </w:pPr>
      <w:bookmarkStart w:id="148" w:name="_Sec839"/>
      <w:r>
        <w:t>4. Programinės įrangos naujumo garantija</w:t>
      </w:r>
      <w:bookmarkEnd w:id="148"/>
    </w:p>
    <w:tbl>
      <w:tblPr>
        <w:tblStyle w:val="PURTable"/>
        <w:tblW w:w="0" w:type="dxa"/>
        <w:tblLook w:val="04A0" w:firstRow="1" w:lastRow="0" w:firstColumn="1" w:lastColumn="0" w:noHBand="0" w:noVBand="1"/>
      </w:tblPr>
      <w:tblGrid>
        <w:gridCol w:w="3599"/>
        <w:gridCol w:w="3588"/>
        <w:gridCol w:w="360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w:instrText>
            </w:r>
            <w:r>
              <w:instrText xml:space="preserve">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w:t>
            </w:r>
            <w:r>
              <w:rPr>
                <w:color w:val="404040"/>
              </w:rPr>
              <w:t>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w:instrText>
            </w:r>
            <w:r>
              <w:instrText xml:space="preserve">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4.1. „System Center Configuration Manager</w:t>
      </w:r>
      <w:proofErr w:type="gramStart"/>
      <w:r>
        <w:t>“ –</w:t>
      </w:r>
      <w:proofErr w:type="gramEnd"/>
      <w:r>
        <w:t xml:space="preserve"> VDI teisės</w:t>
      </w:r>
    </w:p>
    <w:p w:rsidR="00B71D1E" w:rsidRDefault="00EB375F">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w:t>
      </w:r>
      <w:r>
        <w:t xml:space="preserve">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pal</w:t>
      </w:r>
      <w:r>
        <w:t xml:space="preserve">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w:instrText>
      </w:r>
      <w:r>
        <w:instrText xml:space="preserve">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B71D1E" w:rsidRDefault="00B71D1E">
      <w:pPr>
        <w:pStyle w:val="ProductList-Body"/>
      </w:pPr>
    </w:p>
    <w:p w:rsidR="00B71D1E" w:rsidRDefault="00EB375F">
      <w:pPr>
        <w:pStyle w:val="ProductList-ClauseHeading"/>
        <w:outlineLvl w:val="4"/>
      </w:pPr>
      <w:r>
        <w:t xml:space="preserve">4.2. </w:t>
      </w:r>
      <w:r>
        <w:t>„System Center</w:t>
      </w:r>
      <w:proofErr w:type="gramStart"/>
      <w:r>
        <w:t>“ konfigūracijos</w:t>
      </w:r>
      <w:proofErr w:type="gramEnd"/>
      <w:r>
        <w:t xml:space="preserve"> tvarkyklės („Current Branch“) teisės</w:t>
      </w:r>
    </w:p>
    <w:p w:rsidR="00B71D1E" w:rsidRDefault="00EB375F">
      <w:pPr>
        <w:pStyle w:val="ProductList-Body"/>
      </w:pPr>
      <w:r>
        <w:t>„System Center</w:t>
      </w:r>
      <w:proofErr w:type="gramStart"/>
      <w:r>
        <w:t>“ konfigūracijos</w:t>
      </w:r>
      <w:proofErr w:type="gramEnd"/>
      <w:r>
        <w:t xml:space="preserve"> tvarkyklę („Current Branch“) gali naudoti tik Klientai, turintys galiojančios „System Center“ konfigūracijos tvarkyklės SA arba lygiavertės prenumeratos teis</w:t>
      </w:r>
      <w:r>
        <w:t>es. Klientai, kurie leidžia SA arba prenumeratai nustoti galioti, turi įdiegti „System Center</w:t>
      </w:r>
      <w:proofErr w:type="gramStart"/>
      <w:r>
        <w:t>“ konfigūracijos</w:t>
      </w:r>
      <w:proofErr w:type="gramEnd"/>
      <w:r>
        <w:t xml:space="preserve"> tvarkyklę („Current Branch“). Klientai, kurie turi nuolatines teises į „System Center</w:t>
      </w:r>
      <w:proofErr w:type="gramStart"/>
      <w:r>
        <w:t>“ konfigūracijos</w:t>
      </w:r>
      <w:proofErr w:type="gramEnd"/>
      <w:r>
        <w:t xml:space="preserve"> tvarkyklę, gali įdiegti tą „System Center“ k</w:t>
      </w:r>
      <w:r>
        <w:t>onfigūracijos tvarkyklės versiją, kuri galioja SA arba prenumeratos pasibaigimo galioti dieną.</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
        <w:outlineLvl w:val="2"/>
      </w:pPr>
      <w:bookmarkStart w:id="149" w:name="_Sec645"/>
      <w:r>
        <w:lastRenderedPageBreak/>
        <w:t>„System Center Data Protection Ma</w:t>
      </w:r>
      <w:r>
        <w:t>nager“</w:t>
      </w:r>
      <w:bookmarkEnd w:id="149"/>
      <w:r>
        <w:fldChar w:fldCharType="begin"/>
      </w:r>
      <w:r>
        <w:instrText xml:space="preserve"> TC "„System Center Data Protection Manager“" \l 3</w:instrText>
      </w:r>
      <w:r>
        <w:fldChar w:fldCharType="end"/>
      </w:r>
    </w:p>
    <w:p w:rsidR="00B71D1E" w:rsidRDefault="00EB375F">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w:t>
      </w:r>
      <w:r>
        <w:t xml:space="preserve"> balandžio mėn. </w:t>
      </w:r>
      <w:proofErr w:type="gramStart"/>
      <w:r>
        <w:t>paskelbtame</w:t>
      </w:r>
      <w:proofErr w:type="gramEnd"/>
      <w:r>
        <w:t xml:space="preserve"> Produktų naudojimo teisių dokumente </w:t>
      </w:r>
      <w:hyperlink r:id="rId59">
        <w:r>
          <w:rPr>
            <w:color w:val="00467F"/>
            <w:u w:val="single"/>
          </w:rPr>
          <w:t>http://go.microsoft.com/?linkid=9839206</w:t>
        </w:r>
      </w:hyperlink>
      <w:r>
        <w:t xml:space="preserve"> ir 2015 m. birželio mėn. </w:t>
      </w:r>
      <w:proofErr w:type="gramStart"/>
      <w:r>
        <w:t>paskelbtame</w:t>
      </w:r>
      <w:proofErr w:type="gramEnd"/>
      <w:r>
        <w:t xml:space="preserve"> Produktų sąrašo dokumente </w:t>
      </w:r>
      <w:hyperlink r:id="rId60">
        <w:r>
          <w:rPr>
            <w:color w:val="00467F"/>
            <w:u w:val="single"/>
          </w:rPr>
          <w:t>http://go.microsoft.com/?linkid=9839207</w:t>
        </w:r>
      </w:hyperlink>
      <w:r>
        <w:t>.</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49306760"/>
      <w:r>
        <w:instrText>System Center Endpoint Protection</w:instrText>
      </w:r>
      <w:bookmarkEnd w:id="151"/>
      <w:r>
        <w:instrText>" \l 3</w:instrText>
      </w:r>
      <w:r>
        <w:fldChar w:fldCharType="end"/>
      </w:r>
    </w:p>
    <w:p w:rsidR="00B71D1E" w:rsidRDefault="00EB375F">
      <w:pPr>
        <w:pStyle w:val="ProductList-Offering1SubSection"/>
        <w:outlineLvl w:val="3"/>
      </w:pPr>
      <w:bookmarkStart w:id="152" w:name="_Sec892"/>
      <w:r>
        <w:t>1. Programos pasiekiamumas</w:t>
      </w:r>
      <w:bookmarkEnd w:id="15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w:instrText>
            </w:r>
            <w:r>
              <w:instrText xml:space="preserve">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w:instrText>
            </w:r>
            <w:r>
              <w:instrText xml:space="preserve">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pPr>
            <w:r>
              <w:t>„System Center 2012 R2 Endpoint Protection“</w:t>
            </w:r>
            <w:r>
              <w:fldChar w:fldCharType="begin"/>
            </w:r>
            <w:r>
              <w:instrText xml:space="preserve"> XE "</w:instrText>
            </w:r>
            <w:r>
              <w:instrText xml:space="preserve">„System Center 2012 R2 Endpoint Protection“"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153" w:name="_Sec893"/>
      <w:r>
        <w:t>2. Informacija apie produktą</w:t>
      </w:r>
      <w:bookmarkEnd w:id="153"/>
    </w:p>
    <w:tbl>
      <w:tblPr>
        <w:tblStyle w:val="PURTable"/>
        <w:tblW w:w="0" w:type="dxa"/>
        <w:tblLook w:val="04A0" w:firstRow="1" w:lastRow="0" w:firstColumn="1" w:lastColumn="0" w:noHBand="0" w:noVBand="1"/>
      </w:tblPr>
      <w:tblGrid>
        <w:gridCol w:w="3572"/>
        <w:gridCol w:w="3647"/>
        <w:gridCol w:w="3571"/>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Endpoint Protection“</w:t>
            </w:r>
            <w:r>
              <w:fldChar w:fldCharType="begin"/>
            </w:r>
            <w:r>
              <w:instrText xml:space="preserve"> XE "„System Center 2012 Endpoint Protection“" </w:instrText>
            </w:r>
            <w:r>
              <w:fldChar w:fldCharType="end"/>
            </w:r>
            <w:r>
              <w:t xml:space="preserve"> (2012 m. balandžio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w:instrText>
            </w:r>
            <w:r>
              <w:instrText xml:space="preserve">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(SA):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w:t>
            </w:r>
            <w:r>
              <w:rPr>
                <w:color w:val="404040"/>
              </w:rPr>
              <w:t xml:space="preserve">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154" w:name="_Sec894"/>
      <w:r>
        <w:t>3. Naudojimo teisės</w:t>
      </w:r>
      <w:bookmarkEnd w:id="154"/>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xml:space="preserve">: </w:t>
            </w:r>
            <w:r>
              <w:t>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w:instrText>
            </w:r>
            <w:r>
              <w:instrText xml:space="preserve">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Įrenginio ir vartotojo PL</w:t>
      </w:r>
    </w:p>
    <w:p w:rsidR="00B71D1E" w:rsidRDefault="00EB375F">
      <w:pPr>
        <w:pStyle w:val="ProductList-Body"/>
      </w:pPr>
      <w:r>
        <w:t>Norėdamas laikytis Valdymo serverių licencijos modelyje numatytų Kliento valdymo licencijos reikalavimų Klientas gali nusipirkti Įrenginio arba Vartotojo PL.</w:t>
      </w:r>
    </w:p>
    <w:p w:rsidR="00B71D1E" w:rsidRDefault="00B71D1E">
      <w:pPr>
        <w:pStyle w:val="ProductList-Body"/>
      </w:pPr>
    </w:p>
    <w:p w:rsidR="00B71D1E" w:rsidRDefault="00EB375F">
      <w:pPr>
        <w:pStyle w:val="ProductList-ClauseHeading"/>
        <w:outlineLvl w:val="4"/>
      </w:pPr>
      <w:r>
        <w:t>3.2 Serverio valdymo PL</w:t>
      </w:r>
    </w:p>
    <w:p w:rsidR="00B71D1E" w:rsidRDefault="00EB375F">
      <w:pPr>
        <w:pStyle w:val="ProductList-Body"/>
      </w:pPr>
      <w:r>
        <w:t>Be Vartotojo PL reikalavimų, Serverio valdymo licencija būtina kiekvienam</w:t>
      </w:r>
      <w:r>
        <w:t xml:space="preserve"> serveriui, kurių skaičius nurodytas „System Center 2012 R2 Datacenter</w:t>
      </w:r>
      <w:proofErr w:type="gramStart"/>
      <w:r>
        <w:t>“ ir</w:t>
      </w:r>
      <w:proofErr w:type="gramEnd"/>
      <w:r>
        <w:t xml:space="preserve"> Standartinės licencijos sąlygose. Šio nurodymo tikslais OSE, kuriose vykdomos serverio operacinės sistemos, prisijungiančios prie „System Center Endpoint Protection</w:t>
      </w:r>
      <w:proofErr w:type="gramStart"/>
      <w:r>
        <w:t>“ ar</w:t>
      </w:r>
      <w:proofErr w:type="gramEnd"/>
      <w:r>
        <w:t xml:space="preserve"> susijusios p</w:t>
      </w:r>
      <w:r>
        <w:t>rograminės įrangos, yra valdomos OSE. Šioje pastraipoje sąvoka „Serveriai</w:t>
      </w:r>
      <w:proofErr w:type="gramStart"/>
      <w:r>
        <w:t>“ reiškia</w:t>
      </w:r>
      <w:proofErr w:type="gramEnd"/>
      <w:r>
        <w:t xml:space="preserve"> įrenginį, kuriame veikia Kliento operacinės sistemos programinė įranga.</w:t>
      </w:r>
    </w:p>
    <w:p w:rsidR="00B71D1E" w:rsidRDefault="00B71D1E">
      <w:pPr>
        <w:pStyle w:val="ProductList-Body"/>
      </w:pPr>
    </w:p>
    <w:p w:rsidR="00B71D1E" w:rsidRDefault="00EB375F">
      <w:pPr>
        <w:pStyle w:val="ProductList-ClauseHeading"/>
        <w:outlineLvl w:val="4"/>
      </w:pPr>
      <w:r>
        <w:t>3.3 Nuskaitymo modulių pakaitalai</w:t>
      </w:r>
    </w:p>
    <w:p w:rsidR="00B71D1E" w:rsidRDefault="00EB375F">
      <w:pPr>
        <w:pStyle w:val="ProductList-Body"/>
      </w:pPr>
      <w:r>
        <w:t>Panašią programinę įrangą ir failus „Microsoft</w:t>
      </w:r>
      <w:proofErr w:type="gramStart"/>
      <w:r>
        <w:t>“ gali</w:t>
      </w:r>
      <w:proofErr w:type="gramEnd"/>
      <w:r>
        <w:t xml:space="preserve"> pakeisti Inte</w:t>
      </w:r>
      <w:r>
        <w:t>rnete teikiamomis paslaugomis:</w:t>
      </w:r>
    </w:p>
    <w:p w:rsidR="00B71D1E" w:rsidRDefault="00EB375F" w:rsidP="0086306A">
      <w:pPr>
        <w:pStyle w:val="ProductList-Bullet"/>
        <w:numPr>
          <w:ilvl w:val="0"/>
          <w:numId w:val="21"/>
        </w:numPr>
      </w:pPr>
      <w:r>
        <w:t>antivirusine ir nuo el. pašto šiukšlių saugančia programine įranga, bei</w:t>
      </w:r>
    </w:p>
    <w:p w:rsidR="00B71D1E" w:rsidRDefault="00EB375F" w:rsidP="0086306A">
      <w:pPr>
        <w:pStyle w:val="ProductList-Bullet"/>
        <w:numPr>
          <w:ilvl w:val="0"/>
          <w:numId w:val="21"/>
        </w:numPr>
      </w:pPr>
      <w:proofErr w:type="gramStart"/>
      <w:r>
        <w:t>parašų</w:t>
      </w:r>
      <w:proofErr w:type="gramEnd"/>
      <w:r>
        <w:t xml:space="preserve"> failais ir turinio filtravimo duomenų failais.</w:t>
      </w:r>
    </w:p>
    <w:p w:rsidR="00B71D1E" w:rsidRDefault="00EB375F">
      <w:pPr>
        <w:pStyle w:val="ProductList-Offering1SubSection"/>
        <w:outlineLvl w:val="3"/>
      </w:pPr>
      <w:bookmarkStart w:id="155" w:name="_Sec895"/>
      <w:r>
        <w:t>4. Programinės įrangos naujumo garantija</w:t>
      </w:r>
      <w:bookmarkEnd w:id="155"/>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
        <w:outlineLvl w:val="2"/>
      </w:pPr>
      <w:bookmarkStart w:id="156" w:name="_Sec646"/>
      <w:r>
        <w:t>„System Center Operations Manager“</w:t>
      </w:r>
      <w:bookmarkEnd w:id="156"/>
      <w:r>
        <w:fldChar w:fldCharType="begin"/>
      </w:r>
      <w:r>
        <w:instrText xml:space="preserve"> TC "„System Center Operations Manager“" \l 3</w:instrText>
      </w:r>
      <w:r>
        <w:fldChar w:fldCharType="end"/>
      </w:r>
    </w:p>
    <w:p w:rsidR="00B71D1E" w:rsidRDefault="00EB375F">
      <w:pPr>
        <w:pStyle w:val="ProductList-Body"/>
      </w:pPr>
      <w:r>
        <w:t>Akademines sutartis sudarę klientai informacijos apie „System Center Operatio</w:t>
      </w:r>
      <w:r>
        <w:t>ns Manager 2007 R2“</w:t>
      </w:r>
      <w:r>
        <w:fldChar w:fldCharType="begin"/>
      </w:r>
      <w:r>
        <w:instrText xml:space="preserve"> XE "„System Center Operations Manager 2007 R2“" </w:instrText>
      </w:r>
      <w:r>
        <w:fldChar w:fldCharType="end"/>
      </w:r>
      <w:r>
        <w:t xml:space="preserve"> naudojimą ir licencijavimą gali rasti 2015 m. balandžio mėn. </w:t>
      </w:r>
      <w:proofErr w:type="gramStart"/>
      <w:r>
        <w:t>paskelbtame</w:t>
      </w:r>
      <w:proofErr w:type="gramEnd"/>
      <w:r>
        <w:t xml:space="preserve"> Produktų naudojimo teisių dokumente </w:t>
      </w:r>
      <w:hyperlink r:id="rId62">
        <w:r>
          <w:rPr>
            <w:color w:val="00467F"/>
            <w:u w:val="single"/>
          </w:rPr>
          <w:t>http://go.microso</w:t>
        </w:r>
        <w:r>
          <w:rPr>
            <w:color w:val="00467F"/>
            <w:u w:val="single"/>
          </w:rPr>
          <w:t>ft.com/?linkid=9839206</w:t>
        </w:r>
      </w:hyperlink>
      <w:r>
        <w:t xml:space="preserve"> ir 2015 m. birželio mėn. </w:t>
      </w:r>
      <w:proofErr w:type="gramStart"/>
      <w:r>
        <w:t>paskelbtame</w:t>
      </w:r>
      <w:proofErr w:type="gramEnd"/>
      <w:r>
        <w:t xml:space="preserve"> Produktų sąrašo dokumente </w:t>
      </w:r>
      <w:hyperlink r:id="rId63">
        <w:r>
          <w:rPr>
            <w:color w:val="00467F"/>
            <w:u w:val="single"/>
          </w:rPr>
          <w:t>http://go.microsoft.com/?linkid=9839207</w:t>
        </w:r>
      </w:hyperlink>
      <w:r>
        <w:t>.</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
        <w:outlineLvl w:val="2"/>
      </w:pPr>
      <w:bookmarkStart w:id="157" w:name="_Sec647"/>
      <w:r>
        <w:t>System Center Server Management Suite</w:t>
      </w:r>
      <w:bookmarkEnd w:id="157"/>
      <w:r>
        <w:fldChar w:fldCharType="begin"/>
      </w:r>
      <w:r>
        <w:instrText xml:space="preserve"> TC "</w:instrText>
      </w:r>
      <w:bookmarkStart w:id="158" w:name="_Toc449306761"/>
      <w:r>
        <w:instrText>System Center Server Management Suite</w:instrText>
      </w:r>
      <w:bookmarkEnd w:id="158"/>
      <w:r>
        <w:instrText>" \l 3</w:instrText>
      </w:r>
      <w:r>
        <w:fldChar w:fldCharType="end"/>
      </w:r>
    </w:p>
    <w:p w:rsidR="00B71D1E" w:rsidRDefault="00EB375F">
      <w:pPr>
        <w:pStyle w:val="ProductList-Body"/>
      </w:pPr>
      <w:r>
        <w:t>Akademines sutartis sudarę klientai informacijos apie „System Center Server Management Suite“</w:t>
      </w:r>
      <w:r>
        <w:fldChar w:fldCharType="begin"/>
      </w:r>
      <w:r>
        <w:instrText xml:space="preserve"> XE "„System Cent</w:instrText>
      </w:r>
      <w:r>
        <w:instrText xml:space="preserve">er Server Management Suite“" </w:instrText>
      </w:r>
      <w:r>
        <w:fldChar w:fldCharType="end"/>
      </w:r>
      <w:r>
        <w:t xml:space="preserve"> naudojimą ir licencijavimą gali rasti 2015 m. balandžio mėn. </w:t>
      </w:r>
      <w:proofErr w:type="gramStart"/>
      <w:r>
        <w:t>paskelbtame</w:t>
      </w:r>
      <w:proofErr w:type="gramEnd"/>
      <w:r>
        <w:t xml:space="preserve"> Produktų naudojimo teisių dokumente </w:t>
      </w:r>
      <w:hyperlink r:id="rId64">
        <w:r>
          <w:rPr>
            <w:color w:val="00467F"/>
            <w:u w:val="single"/>
          </w:rPr>
          <w:t>http://go.microsoft.com/?linkid=9839206</w:t>
        </w:r>
      </w:hyperlink>
      <w:r>
        <w:t xml:space="preserve"> ir 2015 m. birže</w:t>
      </w:r>
      <w:r>
        <w:t xml:space="preserve">lio mėn. </w:t>
      </w:r>
      <w:proofErr w:type="gramStart"/>
      <w:r>
        <w:t>paskelbtame</w:t>
      </w:r>
      <w:proofErr w:type="gramEnd"/>
      <w:r>
        <w:t xml:space="preserve"> Produktų sąrašo dokumente </w:t>
      </w:r>
      <w:hyperlink r:id="rId65">
        <w:r>
          <w:rPr>
            <w:color w:val="00467F"/>
            <w:u w:val="single"/>
          </w:rPr>
          <w:t>http://go.microsoft.com/?linkid=9839207</w:t>
        </w:r>
      </w:hyperlink>
      <w:r>
        <w:t>.</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
        <w:outlineLvl w:val="2"/>
      </w:pPr>
      <w:bookmarkStart w:id="159" w:name="_Sec648"/>
      <w:r>
        <w:t>System Center Service Manager</w:t>
      </w:r>
      <w:bookmarkEnd w:id="159"/>
      <w:r>
        <w:fldChar w:fldCharType="begin"/>
      </w:r>
      <w:r>
        <w:instrText xml:space="preserve"> TC "</w:instrText>
      </w:r>
      <w:bookmarkStart w:id="160" w:name="_Toc449306762"/>
      <w:r>
        <w:instrText>System Center Service Manager</w:instrText>
      </w:r>
      <w:bookmarkEnd w:id="160"/>
      <w:r>
        <w:instrText>" \l 3</w:instrText>
      </w:r>
      <w:r>
        <w:fldChar w:fldCharType="end"/>
      </w:r>
    </w:p>
    <w:p w:rsidR="00B71D1E" w:rsidRDefault="00EB375F">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w:t>
      </w:r>
      <w:proofErr w:type="gramStart"/>
      <w:r>
        <w:t>paskelbtame</w:t>
      </w:r>
      <w:proofErr w:type="gramEnd"/>
      <w:r>
        <w:t xml:space="preserve"> Produktų naudojimo teisių dokumente </w:t>
      </w:r>
      <w:hyperlink r:id="rId66">
        <w:r>
          <w:rPr>
            <w:color w:val="00467F"/>
            <w:u w:val="single"/>
          </w:rPr>
          <w:t>http://go.microsoft.com/?linkid=9839206</w:t>
        </w:r>
      </w:hyperlink>
      <w:r>
        <w:t xml:space="preserve"> ir 2015 m. birželio mėn. </w:t>
      </w:r>
      <w:proofErr w:type="gramStart"/>
      <w:r>
        <w:t>paskelbtame</w:t>
      </w:r>
      <w:proofErr w:type="gramEnd"/>
      <w:r>
        <w:t xml:space="preserve"> Produktų s</w:t>
      </w:r>
      <w:r>
        <w:t xml:space="preserve">ąrašo dokumente </w:t>
      </w:r>
      <w:hyperlink r:id="rId67">
        <w:r>
          <w:rPr>
            <w:color w:val="00467F"/>
            <w:u w:val="single"/>
          </w:rPr>
          <w:t>http://go.microsoft.com/?linkid=9839207</w:t>
        </w:r>
      </w:hyperlink>
      <w:r>
        <w:t>.</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
        <w:outlineLvl w:val="1"/>
      </w:pPr>
      <w:bookmarkStart w:id="161" w:name="_Sec616"/>
      <w:r>
        <w:t>„Virtual Des</w:t>
      </w:r>
      <w:r>
        <w:t>ktop Infrastructure</w:t>
      </w:r>
      <w:proofErr w:type="gramStart"/>
      <w:r>
        <w:t>“ (</w:t>
      </w:r>
      <w:proofErr w:type="gramEnd"/>
      <w:r>
        <w:t>VDI) paketas</w:t>
      </w:r>
      <w:bookmarkEnd w:id="161"/>
      <w:r>
        <w:fldChar w:fldCharType="begin"/>
      </w:r>
      <w:r>
        <w:instrText xml:space="preserve"> TC "„Virtual Desktop Infrastructure“ (VDI) paketas" \l 2</w:instrText>
      </w:r>
      <w:r>
        <w:fldChar w:fldCharType="end"/>
      </w:r>
    </w:p>
    <w:p w:rsidR="00B71D1E" w:rsidRDefault="00EB375F">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w:t>
      </w:r>
      <w:proofErr w:type="gramStart"/>
      <w:r>
        <w:t>paskelbtame</w:t>
      </w:r>
      <w:proofErr w:type="gramEnd"/>
      <w:r>
        <w:t xml:space="preserve"> Produktų naudojimo teisių dokumente </w:t>
      </w:r>
      <w:hyperlink r:id="rId68">
        <w:r>
          <w:rPr>
            <w:color w:val="00467F"/>
            <w:u w:val="single"/>
          </w:rPr>
          <w:t>http://go.microsoft.com/?linkid=9839206</w:t>
        </w:r>
      </w:hyperlink>
      <w:r>
        <w:t xml:space="preserve"> ir 2015 m. birželio mėn. </w:t>
      </w:r>
      <w:proofErr w:type="gramStart"/>
      <w:r>
        <w:t>paskelbtame</w:t>
      </w:r>
      <w:proofErr w:type="gramEnd"/>
      <w:r>
        <w:t xml:space="preserve"> Produktų sąrašo dokumente </w:t>
      </w:r>
      <w:hyperlink r:id="rId69">
        <w:r>
          <w:rPr>
            <w:color w:val="00467F"/>
            <w:u w:val="single"/>
          </w:rPr>
          <w:t>http://go.microsoft.com/?linkid=983920</w:t>
        </w:r>
        <w:r>
          <w:rPr>
            <w:color w:val="00467F"/>
            <w:u w:val="single"/>
          </w:rPr>
          <w:t>7</w:t>
        </w:r>
      </w:hyperlink>
      <w:r>
        <w:t>.</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162" w:name="_Sec617"/>
      <w:r>
        <w:t>Visual Studio</w:t>
      </w:r>
      <w:bookmarkEnd w:id="162"/>
      <w:r>
        <w:fldChar w:fldCharType="begin"/>
      </w:r>
      <w:r>
        <w:instrText xml:space="preserve"> TC "</w:instrText>
      </w:r>
      <w:bookmarkStart w:id="163" w:name="_Toc449306763"/>
      <w:r>
        <w:instrText>Visual Studio</w:instrText>
      </w:r>
      <w:bookmarkEnd w:id="163"/>
      <w:r>
        <w:instrText>" \l 2</w:instrText>
      </w:r>
      <w:r>
        <w:fldChar w:fldCharType="end"/>
      </w:r>
    </w:p>
    <w:p w:rsidR="00B71D1E" w:rsidRDefault="00EB375F">
      <w:pPr>
        <w:pStyle w:val="ProductList-Offering2HeadingNoBorder"/>
        <w:outlineLvl w:val="2"/>
      </w:pPr>
      <w:bookmarkStart w:id="164" w:name="_Sec649"/>
      <w:r>
        <w:t>Visual Studio</w:t>
      </w:r>
      <w:bookmarkEnd w:id="164"/>
      <w:r>
        <w:fldChar w:fldCharType="begin"/>
      </w:r>
      <w:r>
        <w:instrText xml:space="preserve"> TC "</w:instrText>
      </w:r>
      <w:bookmarkStart w:id="165" w:name="_Toc449306764"/>
      <w:r>
        <w:instrText>Visual Studio</w:instrText>
      </w:r>
      <w:bookmarkEnd w:id="165"/>
      <w:r>
        <w:instrText>" \l 3</w:instrText>
      </w:r>
      <w:r>
        <w:fldChar w:fldCharType="end"/>
      </w:r>
    </w:p>
    <w:p w:rsidR="00B71D1E" w:rsidRDefault="00EB375F">
      <w:pPr>
        <w:pStyle w:val="ProductList-Offering1SubSection"/>
        <w:outlineLvl w:val="3"/>
      </w:pPr>
      <w:bookmarkStart w:id="166" w:name="_Sec697"/>
      <w:r>
        <w:t>1. Programos pasiekiamumas</w:t>
      </w:r>
      <w:bookmarkEnd w:id="166"/>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w:instrText>
            </w:r>
            <w:r>
              <w:instrText xml:space="preserve">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w:instrText>
            </w:r>
            <w:r>
              <w:instrText xml:space="preserve">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w:instrText>
            </w:r>
            <w:r>
              <w:instrText xml:space="preserve">\s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167" w:name="_Sec752"/>
      <w:r>
        <w:t>2. Informacija apie produktą</w:t>
      </w:r>
      <w:bookmarkEnd w:id="167"/>
    </w:p>
    <w:tbl>
      <w:tblPr>
        <w:tblStyle w:val="PURTable"/>
        <w:tblW w:w="0" w:type="dxa"/>
        <w:tblLook w:val="04A0" w:firstRow="1" w:lastRow="0" w:firstColumn="1" w:lastColumn="0" w:noHBand="0" w:noVBand="1"/>
      </w:tblPr>
      <w:tblGrid>
        <w:gridCol w:w="3562"/>
        <w:gridCol w:w="3640"/>
        <w:gridCol w:w="358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w:instrText>
            </w:r>
            <w:r>
              <w:instrText xml:space="preserve"> leidimo, kaip leidžiama Universaliosiose licencijos sąlygose." </w:instrText>
            </w:r>
            <w:r>
              <w:fldChar w:fldCharType="separate"/>
            </w:r>
            <w:r>
              <w:rPr>
                <w:color w:val="0563C1"/>
              </w:rPr>
              <w:t>Ankstesnių versijų leidimai</w:t>
            </w:r>
            <w:r>
              <w:fldChar w:fldCharType="end"/>
            </w:r>
            <w:r>
              <w:t>: iš „Enterprise“ į „Professional“</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"Būtinosios sąlygos (SA</w:instrText>
            </w:r>
            <w:r>
              <w:instrText xml:space="preserve">):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w:t>
            </w:r>
            <w:r>
              <w:rPr>
                <w:color w:val="404040"/>
              </w:rPr>
              <w:t>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„Visual Studio Premium 2013 with MSDN</w:t>
      </w:r>
      <w:proofErr w:type="gramStart"/>
      <w:r>
        <w:t>“ ir</w:t>
      </w:r>
      <w:proofErr w:type="gramEnd"/>
      <w:r>
        <w:t xml:space="preserve"> „Visual Studio Ultimate 2013 with MSDN“</w:t>
      </w:r>
    </w:p>
    <w:p w:rsidR="00B71D1E" w:rsidRDefault="00EB375F">
      <w:pPr>
        <w:pStyle w:val="ProductList-Body"/>
      </w:pPr>
      <w:r>
        <w:t>„Visual Studio Enterp</w:t>
      </w:r>
      <w:r>
        <w:t>rise 2015 with MSDN“ yra nauja „Visual Studio Premium 2013 with MSDN“ ir „Visual Studio Ultimate 2013 with MSDN“ versija.</w:t>
      </w:r>
    </w:p>
    <w:p w:rsidR="00B71D1E" w:rsidRDefault="00B71D1E">
      <w:pPr>
        <w:pStyle w:val="ProductList-Body"/>
      </w:pPr>
    </w:p>
    <w:p w:rsidR="00B71D1E" w:rsidRDefault="00EB375F">
      <w:pPr>
        <w:pStyle w:val="ProductList-ClauseHeading"/>
        <w:outlineLvl w:val="4"/>
      </w:pPr>
      <w:r>
        <w:t>2.2. „SQL Server Parallel Data Warehouse Developer</w:t>
      </w:r>
      <w:proofErr w:type="gramStart"/>
      <w:r>
        <w:t>“ licencijos</w:t>
      </w:r>
      <w:proofErr w:type="gramEnd"/>
      <w:r>
        <w:t xml:space="preserve"> suteikimas</w:t>
      </w:r>
    </w:p>
    <w:p w:rsidR="00B71D1E" w:rsidRDefault="00EB375F">
      <w:pPr>
        <w:pStyle w:val="ProductList-Body"/>
      </w:pPr>
      <w:r>
        <w:t>Kiekvienam „Visual Studio Professional with MSDN 2015“, „Vi</w:t>
      </w:r>
      <w:r>
        <w:t xml:space="preserve">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w:t>
      </w:r>
      <w:r>
        <w:t>012 Parallel Data Warehouse Developer“ licencija.</w:t>
      </w:r>
    </w:p>
    <w:p w:rsidR="00B71D1E" w:rsidRDefault="00B71D1E">
      <w:pPr>
        <w:pStyle w:val="ProductList-Body"/>
      </w:pPr>
    </w:p>
    <w:p w:rsidR="00B71D1E" w:rsidRDefault="00EB375F">
      <w:pPr>
        <w:pStyle w:val="ProductList-ClauseHeading"/>
        <w:outlineLvl w:val="4"/>
      </w:pPr>
      <w:r>
        <w:lastRenderedPageBreak/>
        <w:t>2.3. „Visual Studio Team Foundation Server 2015</w:t>
      </w:r>
      <w:proofErr w:type="gramStart"/>
      <w:r>
        <w:t>“ licencijos</w:t>
      </w:r>
      <w:proofErr w:type="gramEnd"/>
      <w:r>
        <w:t xml:space="preserve"> suteikimas</w:t>
      </w:r>
    </w:p>
    <w:p w:rsidR="00B71D1E" w:rsidRDefault="00EB375F">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w:instrText>
      </w:r>
      <w:r>
        <w:instrText xml:space="preserve">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w:t>
      </w:r>
      <w:r>
        <w:t xml:space="preserve">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w:instrText>
      </w:r>
      <w:r>
        <w:instrText xml:space="preserve">tyle \t "Licencijuotasis vartotojas yra vienas asmuo, kuriam priskirta Licencija." </w:instrText>
      </w:r>
      <w:r>
        <w:fldChar w:fldCharType="separate"/>
      </w:r>
      <w:r>
        <w:rPr>
          <w:color w:val="0563C1"/>
        </w:rPr>
        <w:t>Licencijuotasis vartotojas</w:t>
      </w:r>
      <w:r>
        <w:fldChar w:fldCharType="end"/>
      </w:r>
      <w:r>
        <w:t>.</w:t>
      </w:r>
    </w:p>
    <w:p w:rsidR="00B71D1E" w:rsidRDefault="00B71D1E">
      <w:pPr>
        <w:pStyle w:val="ProductList-Body"/>
      </w:pPr>
    </w:p>
    <w:p w:rsidR="00B71D1E" w:rsidRDefault="00EB375F">
      <w:pPr>
        <w:pStyle w:val="ProductList-ClauseHeading"/>
        <w:outlineLvl w:val="4"/>
      </w:pPr>
      <w:r>
        <w:t>2.4. „Microsoft Azure</w:t>
      </w:r>
      <w:proofErr w:type="gramStart"/>
      <w:r>
        <w:t>“ platformos</w:t>
      </w:r>
      <w:proofErr w:type="gramEnd"/>
      <w:r>
        <w:t xml:space="preserve"> paslaugos</w:t>
      </w:r>
    </w:p>
    <w:p w:rsidR="00B71D1E" w:rsidRDefault="00EB375F">
      <w:pPr>
        <w:pStyle w:val="ProductList-Body"/>
      </w:pPr>
      <w:r>
        <w:t>Kelių MSDN prenumeratų teikiamų „Microsoft Azure</w:t>
      </w:r>
      <w:proofErr w:type="gramStart"/>
      <w:r>
        <w:t>“ pranašumų</w:t>
      </w:r>
      <w:proofErr w:type="gramEnd"/>
      <w:r>
        <w:t xml:space="preserve"> negalima priskirti vienam „Microsoft Azure“ abonementui.</w:t>
      </w:r>
    </w:p>
    <w:p w:rsidR="00B71D1E" w:rsidRDefault="00EB375F">
      <w:pPr>
        <w:pStyle w:val="ProductList-Offering1SubSection"/>
        <w:outlineLvl w:val="3"/>
      </w:pPr>
      <w:bookmarkStart w:id="168" w:name="_Sec810"/>
      <w:r>
        <w:t>3. Naudojimo teisės</w:t>
      </w:r>
      <w:bookmarkEnd w:id="168"/>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w:t>
            </w:r>
            <w:r>
              <w:rPr>
                <w:color w:val="0563C1"/>
              </w:rPr>
              <w:t>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w:instrText>
            </w:r>
            <w:r>
              <w:instrText xml:space="preserve">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netaiko</w:t>
            </w:r>
            <w:r>
              <w:rPr>
                <w:color w:val="404040"/>
              </w:rPr>
              <w:t>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w:t>
            </w:r>
            <w:r>
              <w:t>hnologija, „Windows“ programinės įrangos komponentai, „Microsoft SharePoint“, „Windows“ SDK, „Microsoft Office“ komponentai, „Microsoft“ reklamos SDK</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Failas BUILDSERVER.TXT</w:t>
      </w:r>
    </w:p>
    <w:p w:rsidR="00B71D1E" w:rsidRDefault="00EB375F">
      <w:pPr>
        <w:pStyle w:val="ProductList-Body"/>
      </w:pPr>
      <w:r>
        <w:t xml:space="preserve">Failų, esančių sąrašuose „BuildServer“, pateiktuose adresu </w:t>
      </w:r>
      <w:hyperlink r:id="rId70">
        <w:r>
          <w:rPr>
            <w:color w:val="00467F"/>
            <w:u w:val="single"/>
          </w:rPr>
          <w:t>http://go.microsoft.com/fwlink/?LinkId=286955</w:t>
        </w:r>
      </w:hyperlink>
      <w:r>
        <w:t>, kopijas į komponavimo versijų mašinas Klientas gali įdiegti tik programų kompiliavimo, kūrimo, tikrinimo ir archyvavimo tikslais arba norėdamas kaip vi</w:t>
      </w:r>
      <w:r>
        <w:t>eną iš kūrimo procesų naudojamose mašinose įvykdyti kokybės arba efektyvumo testus.</w:t>
      </w:r>
    </w:p>
    <w:p w:rsidR="00B71D1E" w:rsidRDefault="00B71D1E">
      <w:pPr>
        <w:pStyle w:val="ProductList-Body"/>
      </w:pPr>
    </w:p>
    <w:p w:rsidR="00B71D1E" w:rsidRDefault="00EB375F">
      <w:pPr>
        <w:pStyle w:val="ProductList-ClauseHeading"/>
        <w:outlineLvl w:val="4"/>
      </w:pPr>
      <w:r>
        <w:t>3.2. Paslaugų programos</w:t>
      </w:r>
    </w:p>
    <w:p w:rsidR="00B71D1E" w:rsidRDefault="00EB375F">
      <w:pPr>
        <w:pStyle w:val="ProductList-Body"/>
      </w:pPr>
      <w:r>
        <w:t xml:space="preserve">Su programine įranga gaunamas Paslaugų programas, nurodytas adresu </w:t>
      </w:r>
      <w:hyperlink r:id="rId71">
        <w:r>
          <w:rPr>
            <w:color w:val="00467F"/>
            <w:u w:val="single"/>
          </w:rPr>
          <w:t>http://go.micro</w:t>
        </w:r>
        <w:r>
          <w:rPr>
            <w:color w:val="00467F"/>
            <w:u w:val="single"/>
          </w:rPr>
          <w:t>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w:t>
      </w:r>
      <w:r>
        <w:t xml:space="preserve">ų įdiegimo į įrenginį (atsižvelgiant į </w:t>
      </w:r>
      <w:proofErr w:type="gramStart"/>
      <w:r>
        <w:t>tai</w:t>
      </w:r>
      <w:proofErr w:type="gramEnd"/>
      <w:r>
        <w:t>, kuri data ankstesnė) Klientas turi pašalinti visas tame įrenginyje įdiegtas Paslaugų programas. „Microsoft</w:t>
      </w:r>
      <w:proofErr w:type="gramStart"/>
      <w:r>
        <w:t>“ nėra</w:t>
      </w:r>
      <w:proofErr w:type="gramEnd"/>
      <w:r>
        <w:t xml:space="preserve"> atsakinga už jokį trečiosios šalies Paslaugų programų, kurias Klientai įdiegia kokiame nors įrengin</w:t>
      </w:r>
      <w:r>
        <w:t>yje, naudojimą arba prieigą prie jų.</w:t>
      </w:r>
    </w:p>
    <w:p w:rsidR="00B71D1E" w:rsidRDefault="00B71D1E">
      <w:pPr>
        <w:pStyle w:val="ProductList-Body"/>
      </w:pPr>
    </w:p>
    <w:p w:rsidR="00B71D1E" w:rsidRDefault="00EB375F">
      <w:pPr>
        <w:pStyle w:val="ProductList-ClauseHeading"/>
        <w:outlineLvl w:val="4"/>
      </w:pPr>
      <w:r>
        <w:t>3.3. „System Center“ – „Virtual Machine Manager“ (SCVMM) – „Visual Studio Enterprise with MSDN“ ir „Visual Studio Test Professional with MSDN“</w:t>
      </w:r>
    </w:p>
    <w:p w:rsidR="00B71D1E" w:rsidRDefault="00EB375F">
      <w:pPr>
        <w:pStyle w:val="ProductList-Body"/>
      </w:pPr>
      <w:r>
        <w:t>Kiekvienas „Visual Studio Enterprise with MSDN</w:t>
      </w:r>
      <w:proofErr w:type="gramStart"/>
      <w:r>
        <w:t>“ arba</w:t>
      </w:r>
      <w:proofErr w:type="gramEnd"/>
      <w:r>
        <w:t xml:space="preserve"> „Visual Studio Test Pr</w:t>
      </w:r>
      <w:r>
        <w:t>ofessional with MSDN“ licenciją turintis vartotojas gali įdiegti ir su „Visual Studio“ programine įranga paleisti SCVMM laboratorijos (-ų) aplinkos (-ų) kūrimo, diegimo ir valdymo tikslais. Laboratorijos aplinka yra virtualioji operacinės sistemos aplinka,</w:t>
      </w:r>
      <w:r>
        <w:t xml:space="preserve"> naudojama tik Kliento programų kūrimo ir testavimo tikslais. Taip naudojančiam Klientui valdymo licencijų turėti nereikia.</w:t>
      </w:r>
    </w:p>
    <w:p w:rsidR="00B71D1E" w:rsidRDefault="00B71D1E">
      <w:pPr>
        <w:pStyle w:val="ProductList-Body"/>
      </w:pPr>
    </w:p>
    <w:p w:rsidR="00B71D1E" w:rsidRDefault="00EB375F">
      <w:pPr>
        <w:pStyle w:val="ProductList-ClauseHeading"/>
        <w:outlineLvl w:val="4"/>
      </w:pPr>
      <w:r>
        <w:t>3.4 „Office Professional Plus 2016</w:t>
      </w:r>
      <w:proofErr w:type="gramStart"/>
      <w:r>
        <w:t>“ –</w:t>
      </w:r>
      <w:proofErr w:type="gramEnd"/>
      <w:r>
        <w:t xml:space="preserve"> „Visual Studio Enterprise with MSDN“</w:t>
      </w:r>
    </w:p>
    <w:p w:rsidR="00B71D1E" w:rsidRDefault="00EB375F">
      <w:pPr>
        <w:pStyle w:val="ProductList-Body"/>
      </w:pPr>
      <w:r>
        <w:t>Kiekvienas „Visual Studio Enterprise with MSDN</w:t>
      </w:r>
      <w:proofErr w:type="gramStart"/>
      <w:r>
        <w:t xml:space="preserve">“ </w:t>
      </w:r>
      <w:proofErr w:type="gramEnd"/>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w:instrText>
      </w:r>
      <w:r>
        <w:instrText xml:space="preserve">"„Office Professional Plus 2016“" </w:instrText>
      </w:r>
      <w:r>
        <w:fldChar w:fldCharType="end"/>
      </w:r>
      <w:r>
        <w:t xml:space="preserve"> kopiją. Išskyrus </w:t>
      </w:r>
      <w:proofErr w:type="gramStart"/>
      <w:r>
        <w:t>čia</w:t>
      </w:r>
      <w:proofErr w:type="gramEnd"/>
      <w:r>
        <w:t xml:space="preserve">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w:t>
      </w:r>
      <w:r>
        <w:t xml:space="preserve">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B71D1E" w:rsidRDefault="00B71D1E">
      <w:pPr>
        <w:pStyle w:val="ProductList-Body"/>
      </w:pPr>
    </w:p>
    <w:p w:rsidR="00B71D1E" w:rsidRDefault="00EB375F">
      <w:pPr>
        <w:pStyle w:val="ProductList-ClauseHeading"/>
        <w:outlineLvl w:val="4"/>
      </w:pPr>
      <w:r>
        <w:t>3.5. Pagal LGPL licenciją licencijuotos bibliotekos</w:t>
      </w:r>
    </w:p>
    <w:p w:rsidR="00B71D1E" w:rsidRDefault="00EB375F">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w:t>
      </w:r>
      <w:r>
        <w:t xml:space="preserve"> programinės įrangos išeitinį kodą, bet tik jei to reikia derinant keitimus su bet kuria biblioteka, licencijuota pagal LGPL licenciją, kuri gali būti įtraukta į programinę įrangą ir su ja susieta.</w:t>
      </w:r>
    </w:p>
    <w:p w:rsidR="00B71D1E" w:rsidRDefault="00EB375F">
      <w:pPr>
        <w:pStyle w:val="ProductList-Offering1SubSection"/>
        <w:outlineLvl w:val="3"/>
      </w:pPr>
      <w:bookmarkStart w:id="169" w:name="_Sec834"/>
      <w:r>
        <w:t>4. Programinės įrangos naujumo garantija</w:t>
      </w:r>
      <w:bookmarkEnd w:id="169"/>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w:instrText>
            </w:r>
            <w:r>
              <w:instrText xml:space="preserve">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w:t>
            </w:r>
            <w:r>
              <w:rPr>
                <w:color w:val="404040"/>
              </w:rPr>
              <w:t>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w:instrText>
            </w:r>
            <w:r>
              <w:instrText xml:space="preserve">tų Produkto apraše arba Produktų sąraše. (Visą apibrėžtį žr. Sąvokų žodyne.)" </w:instrText>
            </w:r>
            <w:r>
              <w:fldChar w:fldCharType="separate"/>
            </w:r>
            <w:r>
              <w:rPr>
                <w:color w:val="0563C1"/>
              </w:rPr>
              <w:t>Perkėlimo teisės</w:t>
            </w:r>
            <w:r>
              <w:fldChar w:fldCharType="end"/>
            </w:r>
            <w:r>
              <w:t xml:space="preserve">: </w:t>
            </w:r>
            <w:hyperlink r:id="rId72">
              <w:r>
                <w:rPr>
                  <w:color w:val="00467F"/>
                  <w:u w:val="single"/>
                </w:rPr>
                <w:t xml:space="preserve">Produktų sąrašas – 2014 m. kovo mėn. </w:t>
              </w:r>
              <w:proofErr w:type="gramStart"/>
              <w:r>
                <w:rPr>
                  <w:color w:val="00467F"/>
                  <w:u w:val="single"/>
                </w:rPr>
                <w:t>ir</w:t>
              </w:r>
              <w:proofErr w:type="gramEnd"/>
              <w:r>
                <w:rPr>
                  <w:color w:val="00467F"/>
                  <w:u w:val="single"/>
                </w:rPr>
                <w:t xml:space="preserve"> 2015 m. rugsėjo mėn. produkto laikotarpis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w:t>
            </w:r>
            <w:r>
              <w:rPr>
                <w:color w:val="404040"/>
              </w:rPr>
              <w: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4.1 Programinės įrangos naujumo garantijos tinkamumas</w:t>
      </w:r>
    </w:p>
    <w:p w:rsidR="00B71D1E" w:rsidRDefault="00EB375F">
      <w:pPr>
        <w:pStyle w:val="ProductList-Body"/>
      </w:pPr>
      <w:r>
        <w:t>Klientai, kurių SA, susijusi su bet kuria „Visual Studio with MSDN“ licencija, baigia galioti, arba aktyvią mažmeninės prekybos prenumeratą, susijusią su Produktų naudojimo sąlygose nurodytais „Visual Studio“ pasiūlymais, naudojantys klientai gali atnaujin</w:t>
      </w:r>
      <w:r>
        <w:t>ti bet kurios „Visual Studio with MSDN“ licencijos apsaugą. Pereinant prie kito MSDN prenumeratos lygio ankstesnes naudojimo sąlygas pakeičia naujosios sąlygos, be to, negalima naudoti jokios į naują MSDN prenumeratą neįtrauktos programinės įrangos. Perėji</w:t>
      </w:r>
      <w:r>
        <w:t>mas prie naujesnio „Visual Studio</w:t>
      </w:r>
      <w:proofErr w:type="gramStart"/>
      <w:r>
        <w:t>“ leidimo</w:t>
      </w:r>
      <w:proofErr w:type="gramEnd"/>
      <w:r>
        <w:t xml:space="preserve"> apsaugos vykdomas įsigyjant Aukštesnės versijos įgijimo licencijas (žr. </w:t>
      </w:r>
      <w:hyperlink w:anchor="_Sec564">
        <w:r>
          <w:rPr>
            <w:color w:val="00467F"/>
            <w:u w:val="single"/>
          </w:rPr>
          <w:t>B priedą – „Programinės įrangos naujumo garantija“</w:t>
        </w:r>
      </w:hyperlink>
      <w:r>
        <w:t>).</w:t>
      </w:r>
    </w:p>
    <w:p w:rsidR="00B71D1E" w:rsidRDefault="00B71D1E">
      <w:pPr>
        <w:pStyle w:val="ProductList-Body"/>
      </w:pPr>
    </w:p>
    <w:p w:rsidR="00B71D1E" w:rsidRDefault="00EB375F">
      <w:pPr>
        <w:pStyle w:val="ProductList-ClauseHeading"/>
        <w:outlineLvl w:val="4"/>
      </w:pPr>
      <w:r>
        <w:lastRenderedPageBreak/>
        <w:t>4.2 MSDN nuolatinės teisės</w:t>
      </w:r>
    </w:p>
    <w:p w:rsidR="00B71D1E" w:rsidRDefault="00EB375F">
      <w:pPr>
        <w:pStyle w:val="ProductList-Body"/>
      </w:pPr>
      <w:r>
        <w:t>Kliento teisės naudoti bet kur</w:t>
      </w:r>
      <w:r>
        <w:t xml:space="preserve">ią per MSDN licencijuotą programinę įrangą </w:t>
      </w:r>
      <w:proofErr w:type="gramStart"/>
      <w:r>
        <w:t>tampa</w:t>
      </w:r>
      <w:proofErr w:type="gramEnd"/>
      <w:r>
        <w:t xml:space="preserve"> nuolatinėmis, kai nuolatine tampa Kliento teisė naudoti „Visual Studio“.</w:t>
      </w:r>
    </w:p>
    <w:p w:rsidR="00B71D1E" w:rsidRDefault="00B71D1E">
      <w:pPr>
        <w:pStyle w:val="ProductList-Body"/>
      </w:pPr>
    </w:p>
    <w:p w:rsidR="00B71D1E" w:rsidRDefault="00EB375F">
      <w:pPr>
        <w:pStyle w:val="ProductList-ClauseHeading"/>
        <w:outlineLvl w:val="4"/>
      </w:pPr>
      <w:r>
        <w:t>4.3 Programinės įrangos naujumo garantijos suteikiamos teisės ir privilegijos Prenumeratos licencijos turėtojams</w:t>
      </w:r>
    </w:p>
    <w:p w:rsidR="00B71D1E" w:rsidRDefault="00EB375F">
      <w:pPr>
        <w:pStyle w:val="ProductList-Body"/>
      </w:pPr>
      <w:r>
        <w:t>Visi Prenumeratos li</w:t>
      </w:r>
      <w:r>
        <w:t>cenciją turintys Klientai pagal sudarytą Serverio ir debesies registracijos sutartį prenumeratos laikotarpiu įgyja tokias SA suteikiamas teises ir privilegijas, kokias suteikia Licencijos su galiojančia SA.</w:t>
      </w:r>
    </w:p>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170" w:name="_Sec650"/>
      <w:r>
        <w:t>Visual Studio Team Foundation Server</w:t>
      </w:r>
      <w:bookmarkEnd w:id="170"/>
      <w:r>
        <w:fldChar w:fldCharType="begin"/>
      </w:r>
      <w:r>
        <w:instrText xml:space="preserve"> TC "</w:instrText>
      </w:r>
      <w:bookmarkStart w:id="171" w:name="_Toc449306765"/>
      <w:r>
        <w:instrText>Visual Studio Team Foundation Server</w:instrText>
      </w:r>
      <w:bookmarkEnd w:id="171"/>
      <w:r>
        <w:instrText>" \l 3</w:instrText>
      </w:r>
      <w:r>
        <w:fldChar w:fldCharType="end"/>
      </w:r>
    </w:p>
    <w:p w:rsidR="00B71D1E" w:rsidRDefault="00EB375F">
      <w:pPr>
        <w:pStyle w:val="ProductList-Offering1SubSection"/>
        <w:outlineLvl w:val="3"/>
      </w:pPr>
      <w:bookmarkStart w:id="172" w:name="_Sec698"/>
      <w:r>
        <w:t>1. Programos pasiekiamumas</w:t>
      </w:r>
      <w:bookmarkEnd w:id="172"/>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1D1E" w:rsidRDefault="00B71D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w:instrText>
            </w:r>
            <w:r>
              <w:instrText xml:space="preserve">"Serverio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„Visual Studio Team Foundation Server 2015“ KPL</w:t>
            </w:r>
            <w:r>
              <w:fldChar w:fldCharType="begin"/>
            </w:r>
            <w:r>
              <w:instrText xml:space="preserve"> XE "„Visual Studio Team Foundation Server 2015“ KPL</w:instrText>
            </w:r>
            <w:r>
              <w:instrText xml:space="preserve">"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71D1E" w:rsidRDefault="00B71D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173" w:name="_Sec753"/>
      <w:r>
        <w:t>2. Informacija apie produktą</w:t>
      </w:r>
      <w:bookmarkEnd w:id="173"/>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w:t>
            </w:r>
            <w:proofErr w:type="gramStart"/>
            <w:r>
              <w:t>“ (</w:t>
            </w:r>
            <w:proofErr w:type="gramEnd"/>
            <w:r>
              <w:t>2013 m. spalio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w:instrText>
            </w:r>
            <w:r>
              <w:instrText xml:space="preserve">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w:t>
            </w:r>
            <w:r>
              <w:rPr>
                <w:color w:val="404040"/>
              </w:rPr>
              <w:t>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174" w:name="_Sec811"/>
      <w:r>
        <w:t>3. Naudojimo teisės</w:t>
      </w:r>
      <w:bookmarkEnd w:id="174"/>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w:instrText>
            </w:r>
            <w:r>
              <w:instrText xml:space="preserve">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w:instrText>
            </w:r>
            <w:r>
              <w:instrText xml:space="preserve">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produktų skyriuje „Naudojimo teisės“, kurią</w:instrText>
            </w:r>
            <w:r>
              <w:instrText xml:space="preserve"> Klientas gali naudoti bet kuriame įrenginyje kartu su serverio programine įranga." </w:instrText>
            </w:r>
            <w:r>
              <w:fldChar w:fldCharType="separate"/>
            </w:r>
            <w:r>
              <w:rPr>
                <w:color w:val="0563C1"/>
              </w:rPr>
              <w:t>Papildoma programinė įranga</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t>
            </w:r>
            <w:r>
              <w:t>SQL Server“ technologija, „Windows“ programinės įrangos komponentai, „Microsoft SharePoint Foundation 2013“</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„Visual Studio Team Foundation Server 2015“ KPL</w:t>
            </w:r>
          </w:p>
        </w:tc>
        <w:tc>
          <w:tcPr>
            <w:tcW w:w="4040" w:type="dxa"/>
            <w:tcBorders>
              <w:top w:val="single" w:sz="18" w:space="0" w:color="0072C6"/>
              <w:left w:val="none" w:sz="4" w:space="0" w:color="000000"/>
              <w:bottom w:val="single" w:sz="4" w:space="0" w:color="000000"/>
              <w:right w:val="single" w:sz="4" w:space="0" w:color="000000"/>
            </w:tcBorders>
          </w:tcPr>
          <w:p w:rsidR="00B71D1E" w:rsidRDefault="00EB375F">
            <w:pPr>
              <w:pStyle w:val="ProductList-TableBody"/>
            </w:pPr>
            <w:r>
              <w:t>Mokama „Visual Studio Team Services“</w:t>
            </w:r>
          </w:p>
        </w:tc>
      </w:tr>
    </w:tbl>
    <w:p w:rsidR="00B71D1E" w:rsidRDefault="00B71D1E">
      <w:pPr>
        <w:pStyle w:val="ProductList-Body"/>
      </w:pPr>
    </w:p>
    <w:p w:rsidR="00B71D1E" w:rsidRDefault="00EB375F">
      <w:pPr>
        <w:pStyle w:val="ProductList-SubClauseHeading"/>
        <w:outlineLvl w:val="5"/>
      </w:pPr>
      <w:r>
        <w:t>3.1.1. Papildomos funkcijos</w:t>
      </w:r>
    </w:p>
    <w:p w:rsidR="00B71D1E" w:rsidRDefault="00EB375F">
      <w:pPr>
        <w:pStyle w:val="ProductList-BodyIndented"/>
      </w:pPr>
      <w:r>
        <w:t>Versijos valdymas</w:t>
      </w:r>
    </w:p>
    <w:tbl>
      <w:tblPr>
        <w:tblStyle w:val="PURTable0"/>
        <w:tblW w:w="0" w:type="dxa"/>
        <w:tblLook w:val="04A0" w:firstRow="1" w:lastRow="0" w:firstColumn="1" w:lastColumn="0" w:noHBand="0" w:noVBand="1"/>
      </w:tblPr>
      <w:tblGrid>
        <w:gridCol w:w="3471"/>
        <w:gridCol w:w="3490"/>
        <w:gridCol w:w="3469"/>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„Visual Studio Enterprise 2015 with MSDN“</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Indented"/>
      </w:pPr>
    </w:p>
    <w:p w:rsidR="00B71D1E" w:rsidRDefault="00EB375F">
      <w:pPr>
        <w:pStyle w:val="ProductList-SubClauseHeading"/>
        <w:outlineLvl w:val="5"/>
      </w:pPr>
      <w:r>
        <w:t>3.1.2. Papildomos funkcijos</w:t>
      </w:r>
    </w:p>
    <w:p w:rsidR="00B71D1E" w:rsidRDefault="00EB375F">
      <w:pPr>
        <w:pStyle w:val="ProductList-BodyIndented"/>
      </w:pPr>
      <w:r>
        <w:t>Testo valdymas</w:t>
      </w:r>
    </w:p>
    <w:tbl>
      <w:tblPr>
        <w:tblStyle w:val="PURTable0"/>
        <w:tblW w:w="0" w:type="dxa"/>
        <w:tblLook w:val="04A0" w:firstRow="1" w:lastRow="0" w:firstColumn="1" w:lastColumn="0" w:noHBand="0" w:noVBand="1"/>
      </w:tblPr>
      <w:tblGrid>
        <w:gridCol w:w="3471"/>
        <w:gridCol w:w="3490"/>
        <w:gridCol w:w="3469"/>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„Visual Studio Enterprise 2015 with MSDN“</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B71D1E" w:rsidRDefault="00EB375F">
            <w:pPr>
              <w:pStyle w:val="ProductList-TableBody"/>
            </w:pPr>
            <w:r>
              <w:t>„Visual Studio Team Services“ testavimo valdymo plėtinys</w:t>
            </w:r>
          </w:p>
        </w:tc>
      </w:tr>
    </w:tbl>
    <w:p w:rsidR="00B71D1E" w:rsidRDefault="00B71D1E">
      <w:pPr>
        <w:pStyle w:val="ProductList-BodyIndented"/>
      </w:pPr>
    </w:p>
    <w:p w:rsidR="00B71D1E" w:rsidRDefault="00EB375F">
      <w:pPr>
        <w:pStyle w:val="ProductList-ClauseHeading"/>
        <w:outlineLvl w:val="4"/>
      </w:pPr>
      <w:r>
        <w:t>3.2. Naudojimas, kai KPL nereikia</w:t>
      </w:r>
    </w:p>
    <w:p w:rsidR="00B71D1E" w:rsidRDefault="00EB375F">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Online“ per „Team Foundation Server 2015“ tarpinį serverį, patvirtinti etapus vykdant „Release Manageme</w:t>
      </w:r>
      <w:r>
        <w:t>nt“ procesą ir pasiekti „Visual Studio Team Foundation Server“ per telkinio ryšį naudojant kitą integruotą programą arba paslaugą.</w:t>
      </w:r>
    </w:p>
    <w:p w:rsidR="00B71D1E" w:rsidRDefault="00B71D1E">
      <w:pPr>
        <w:pStyle w:val="ProductList-Body"/>
      </w:pPr>
    </w:p>
    <w:p w:rsidR="00B71D1E" w:rsidRDefault="00EB375F">
      <w:pPr>
        <w:pStyle w:val="ProductList-ClauseHeading"/>
        <w:outlineLvl w:val="4"/>
      </w:pPr>
      <w:r>
        <w:t>3.3. „SQL Server</w:t>
      </w:r>
      <w:proofErr w:type="gramStart"/>
      <w:r>
        <w:t>“ technologija</w:t>
      </w:r>
      <w:proofErr w:type="gramEnd"/>
    </w:p>
    <w:p w:rsidR="00B71D1E" w:rsidRDefault="00EB375F">
      <w:pPr>
        <w:pStyle w:val="ProductList-Body"/>
      </w:pPr>
      <w:r>
        <w:t>Klientas gali naudoti neribotą bet kurios į vienoje OSE esantį Produktą įtrauktos „SQL Server</w:t>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w:t>
      </w:r>
      <w:r>
        <w:t>o ir bet kurio kito Produkto, į kurį įtraukta „SQL Server“ duomenų bazės programinė įranga, palaikymo tikslais.</w:t>
      </w:r>
    </w:p>
    <w:p w:rsidR="00B71D1E" w:rsidRDefault="00B71D1E">
      <w:pPr>
        <w:pStyle w:val="ProductList-Body"/>
      </w:pPr>
    </w:p>
    <w:p w:rsidR="00B71D1E" w:rsidRDefault="00EB375F">
      <w:pPr>
        <w:pStyle w:val="ProductList-ClauseHeading"/>
        <w:outlineLvl w:val="4"/>
      </w:pPr>
      <w:r>
        <w:lastRenderedPageBreak/>
        <w:t>3.4. Pagal LGPL licenciją licencijuotos bibliotekos</w:t>
      </w:r>
    </w:p>
    <w:p w:rsidR="00B71D1E" w:rsidRDefault="00EB375F">
      <w:pPr>
        <w:pStyle w:val="ProductList-Body"/>
      </w:pPr>
      <w:r>
        <w:fldChar w:fldCharType="begin"/>
      </w:r>
      <w:r>
        <w:instrText xml:space="preserve"> AutoTextList   \s NoStyle \t "Licencijuotasis vartotojas yra vienas asmuo, kuriam priskirt</w:instrText>
      </w:r>
      <w:r>
        <w:instrText xml:space="preserve">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w:t>
      </w:r>
      <w:r>
        <w:t>ei to reikia derinant keitimus su bet kuria biblioteka, licencijuota pagal LGPL licenciją, kuri gali būti įtraukta į programinę įrangą ir su ja susieta.</w:t>
      </w:r>
    </w:p>
    <w:p w:rsidR="00B71D1E" w:rsidRDefault="00B71D1E">
      <w:pPr>
        <w:pStyle w:val="ProductList-Body"/>
      </w:pPr>
    </w:p>
    <w:p w:rsidR="00B71D1E" w:rsidRDefault="00EB375F">
      <w:pPr>
        <w:pStyle w:val="ProductList-ClauseHeading"/>
        <w:outlineLvl w:val="4"/>
      </w:pPr>
      <w:r>
        <w:t>3.5. „Visual Studio Team Foundation Server</w:t>
      </w:r>
      <w:proofErr w:type="gramStart"/>
      <w:r>
        <w:t>“ komponavimo</w:t>
      </w:r>
      <w:proofErr w:type="gramEnd"/>
      <w:r>
        <w:t xml:space="preserve"> versijų paslaugos</w:t>
      </w:r>
    </w:p>
    <w:p w:rsidR="00B71D1E" w:rsidRDefault="00EB375F">
      <w:pPr>
        <w:pStyle w:val="ProductList-Body"/>
      </w:pPr>
      <w:r>
        <w:t>Vieną arba daugiau „Visual S</w:t>
      </w:r>
      <w:r>
        <w:t xml:space="preserve">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w:t>
      </w:r>
      <w:r>
        <w:t xml:space="preserve">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w:instrText>
      </w:r>
      <w:r>
        <w:instrText xml:space="preserv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w:t>
      </w:r>
      <w:r>
        <w:t>ponavimo versijų paslaugas.</w:t>
      </w:r>
    </w:p>
    <w:p w:rsidR="00B71D1E" w:rsidRDefault="00B71D1E">
      <w:pPr>
        <w:pStyle w:val="ProductList-Body"/>
      </w:pPr>
    </w:p>
    <w:p w:rsidR="00B71D1E" w:rsidRDefault="00EB375F">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596"/>
        <w:gridCol w:w="3597"/>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„Visual Studio Team Foundation Server SharePoint Extensions“</w:t>
            </w:r>
          </w:p>
        </w:tc>
      </w:tr>
    </w:tbl>
    <w:p w:rsidR="00B71D1E" w:rsidRDefault="00EB375F">
      <w:pPr>
        <w:pStyle w:val="ProductList-Offering1SubSection"/>
        <w:outlineLvl w:val="3"/>
      </w:pPr>
      <w:bookmarkStart w:id="175" w:name="_Sec837"/>
      <w:r>
        <w:t>4. Programinės įrang</w:t>
      </w:r>
      <w:r>
        <w:t>os naujumo garantija</w:t>
      </w:r>
      <w:bookmarkEnd w:id="175"/>
    </w:p>
    <w:tbl>
      <w:tblPr>
        <w:tblStyle w:val="PURTable"/>
        <w:tblW w:w="0" w:type="dxa"/>
        <w:tblLook w:val="04A0" w:firstRow="1" w:lastRow="0" w:firstColumn="1" w:lastColumn="0" w:noHBand="0" w:noVBand="1"/>
      </w:tblPr>
      <w:tblGrid>
        <w:gridCol w:w="3597"/>
        <w:gridCol w:w="3516"/>
        <w:gridCol w:w="3587"/>
        <w:gridCol w:w="90"/>
      </w:tblGrid>
      <w:tr w:rsidR="00B71D1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w:t>
            </w:r>
            <w:r>
              <w:t>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w:instrText>
            </w:r>
            <w:r>
              <w:instrText>extList   \s NoStyle \t "Nuosavų išteklių nuoma: SA privilegija, suteikianti teisę naudoti Produktus sąlyginės išteklių nuomos tikslais; daugiau informacijos žr. B priedo „Programinės įrangos naujumo garantija“ skyriuje „Serveriai – Nuosavo serverio progra</w:instrText>
            </w:r>
            <w:r>
              <w:instrText xml:space="preserve">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r w:rsidR="00B71D1E">
        <w:tc>
          <w:tcPr>
            <w:tcW w:w="12240" w:type="dxa"/>
            <w:gridSpan w:val="4"/>
            <w:tcBorders>
              <w:top w:val="none" w:sz="4" w:space="0" w:color="6E6E6E"/>
              <w:left w:val="none" w:sz="4" w:space="0" w:color="6E6E6E"/>
              <w:bottom w:val="none" w:sz="4" w:space="0" w:color="6E6E6E"/>
              <w:right w:val="none" w:sz="4" w:space="0" w:color="6E6E6E"/>
            </w:tcBorders>
          </w:tcPr>
          <w:p w:rsidR="00B71D1E" w:rsidRDefault="00B71D1E">
            <w:pPr>
              <w:pStyle w:val="PURBreadcrumb"/>
            </w:pPr>
          </w:p>
          <w:tbl>
            <w:tblPr>
              <w:tblW w:w="0" w:type="dxa"/>
              <w:tblLook w:val="04A0" w:firstRow="1" w:lastRow="0" w:firstColumn="1" w:lastColumn="0" w:noHBand="0" w:noVBand="1"/>
            </w:tblPr>
            <w:tblGrid>
              <w:gridCol w:w="10674"/>
            </w:tblGrid>
            <w:tr w:rsidR="00B71D1E">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TableBody"/>
            </w:pPr>
          </w:p>
        </w:tc>
      </w:tr>
    </w:tbl>
    <w:p w:rsidR="00B71D1E" w:rsidRDefault="00B71D1E">
      <w:pPr>
        <w:pStyle w:val="ProductList-Body"/>
      </w:pPr>
    </w:p>
    <w:p w:rsidR="00B71D1E" w:rsidRDefault="00EB375F">
      <w:pPr>
        <w:pStyle w:val="ProductList-OfferingGroupHeading"/>
        <w:outlineLvl w:val="1"/>
      </w:pPr>
      <w:bookmarkStart w:id="176" w:name="_Sec618"/>
      <w:r>
        <w:t>Windows</w:t>
      </w:r>
      <w:bookmarkEnd w:id="176"/>
      <w:r>
        <w:fldChar w:fldCharType="begin"/>
      </w:r>
      <w:r>
        <w:instrText xml:space="preserve"> TC "</w:instrText>
      </w:r>
      <w:bookmarkStart w:id="177" w:name="_Toc449306766"/>
      <w:r>
        <w:instrText>Windows</w:instrText>
      </w:r>
      <w:bookmarkEnd w:id="177"/>
      <w:r>
        <w:instrText>" \l 2</w:instrText>
      </w:r>
      <w:r>
        <w:fldChar w:fldCharType="end"/>
      </w:r>
    </w:p>
    <w:p w:rsidR="00B71D1E" w:rsidRDefault="00EB375F">
      <w:pPr>
        <w:pStyle w:val="ProductList-Offering2HeadingNoBorder"/>
        <w:outlineLvl w:val="2"/>
      </w:pPr>
      <w:bookmarkStart w:id="178" w:name="_Sec652"/>
      <w:r>
        <w:t>Windows kompiuterio operacinė sistema</w:t>
      </w:r>
      <w:bookmarkEnd w:id="178"/>
      <w:r>
        <w:fldChar w:fldCharType="begin"/>
      </w:r>
      <w:r>
        <w:instrText xml:space="preserve"> TC "</w:instrText>
      </w:r>
      <w:bookmarkStart w:id="179" w:name="_Toc449306767"/>
      <w:r>
        <w:instrText>Windows kompiuterio operacinė sistema</w:instrText>
      </w:r>
      <w:bookmarkEnd w:id="179"/>
      <w:r>
        <w:instrText>" \l 3</w:instrText>
      </w:r>
      <w:r>
        <w:fldChar w:fldCharType="end"/>
      </w:r>
    </w:p>
    <w:p w:rsidR="00B71D1E" w:rsidRDefault="00EB375F">
      <w:pPr>
        <w:pStyle w:val="ProductList-Offering1SubSection"/>
        <w:outlineLvl w:val="3"/>
      </w:pPr>
      <w:bookmarkStart w:id="180" w:name="_Sec700"/>
      <w:r>
        <w:t>1. Programos pasiekiamumas</w:t>
      </w:r>
      <w:bookmarkEnd w:id="180"/>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w:instrText>
            </w:r>
            <w:r>
              <w:instrText xml:space="preserve">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w:instrText>
            </w:r>
            <w:r>
              <w:instrText xml:space="preserve">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„Windows 10 Enterprise“ programinės įrangos naujumo garantija vartotojui (PL)</w:t>
            </w:r>
            <w:r>
              <w:fldChar w:fldCharType="begin"/>
            </w:r>
            <w:r>
              <w:instrText xml:space="preserve"> XE "„Windows 10 Enterprise“ programinės įrangos naujumo garantija vartotojui (PL)"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10 Enterprise“ programinės įrangos naujumo garantija kiekvienam vartotojui pagal SA</w:t>
            </w:r>
            <w:r>
              <w:fldChar w:fldCharType="begin"/>
            </w:r>
            <w:r>
              <w:instrText xml:space="preserve"> XE "„Windows 10 Enterprise“ programinės įrangos naujumo garantija kiekvienam vartotojui pagal SA"</w:instrText>
            </w:r>
            <w:r>
              <w:instrText xml:space="preserve">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10 Enterprise LTSB“ plėtotė</w:t>
            </w:r>
            <w:r>
              <w:fldChar w:fldCharType="begin"/>
            </w:r>
            <w:r>
              <w:instrText xml:space="preserve"> XE "„Windows 10 Enterprise LTSB“ plėtotė"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10 Education“ p</w:t>
            </w:r>
            <w:r>
              <w:t>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10 Mobile Enterprise“ (kiekvienam įrenginiui)</w:t>
            </w:r>
            <w:r>
              <w:fldChar w:fldCharType="begin"/>
            </w:r>
            <w:r>
              <w:instrText xml:space="preserve"> XE "„Windows 10 Mobile Enterprise“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„Windows“ SA kiekvieno vartotojo priedui (PL)</w:t>
            </w:r>
            <w:r>
              <w:fldChar w:fldCharType="begin"/>
            </w:r>
            <w:r>
              <w:instrText xml:space="preserve"> XE "„Windows“ SA kiekvieno vartotojo priedui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w:instrText>
            </w:r>
            <w:r>
              <w:instrText xml:space="preserve"> \s NoStyle \t "Profesionalaus kompiuterio platformos produktas"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virtualiojo kompiuterio prieiga</w:t>
            </w:r>
            <w:r>
              <w:fldChar w:fldCharType="begin"/>
            </w:r>
            <w:r>
              <w:instrText xml:space="preserve"> XE "„Windows“ virtualioj</w:instrText>
            </w:r>
            <w:r>
              <w:instrText xml:space="preserve">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single" w:sz="9" w:space="0" w:color="FFFFFF"/>
              <w:bottom w:val="none" w:sz="4" w:space="0" w:color="BFBFBF"/>
              <w:right w:val="single" w:sz="9" w:space="0" w:color="FFFFFF"/>
            </w:tcBorders>
          </w:tcPr>
          <w:p w:rsidR="00B71D1E" w:rsidRDefault="00EB375F">
            <w:pPr>
              <w:pStyle w:val="ProductList-TableBody"/>
            </w:pPr>
            <w:r>
              <w:rPr>
                <w:color w:val="000000"/>
              </w:rPr>
              <w:t>„Windows Embedded 8 Standard Enterprise“ rinkinys (100 paketų)</w:t>
            </w:r>
            <w:r>
              <w:fldChar w:fldCharType="begin"/>
            </w:r>
            <w:r>
              <w:instrText xml:space="preserve"> XE "</w:instrText>
            </w:r>
            <w:r>
              <w:instrText xml:space="preserve">„Windows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71D1E" w:rsidRDefault="00EB375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71D1E" w:rsidRDefault="00B71D1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181" w:name="_Sec755"/>
      <w:r>
        <w:t>2. Informacija apie produktą</w:t>
      </w:r>
      <w:bookmarkEnd w:id="181"/>
    </w:p>
    <w:tbl>
      <w:tblPr>
        <w:tblStyle w:val="PURTable"/>
        <w:tblW w:w="0" w:type="dxa"/>
        <w:tblLook w:val="04A0" w:firstRow="1" w:lastRow="0" w:firstColumn="1" w:lastColumn="0" w:noHBand="0" w:noVBand="1"/>
      </w:tblPr>
      <w:tblGrid>
        <w:gridCol w:w="3568"/>
        <w:gridCol w:w="3645"/>
        <w:gridCol w:w="357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w:t>
            </w:r>
            <w:r>
              <w:t>14 m. balandžio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w:instrText>
            </w:r>
            <w:r>
              <w:instrText xml:space="preserve">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w:instrText>
            </w:r>
            <w:r>
              <w:instrText xml:space="preserve">džiama Universaliosiose licencijos sąlygose." </w:instrText>
            </w:r>
            <w:r>
              <w:fldChar w:fldCharType="separate"/>
            </w:r>
            <w:r>
              <w:rPr>
                <w:color w:val="0563C1"/>
              </w:rPr>
              <w:t>Ankstesnių versijų leidimai</w:t>
            </w:r>
            <w:r>
              <w:fldChar w:fldCharType="end"/>
            </w:r>
            <w:r>
              <w:t>: nuo „Enterprise“ iki „Pro“</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nurodo tam tikras papildomas sąlygas, kurių būtina laiky</w:instrText>
            </w:r>
            <w:r>
              <w:instrText xml:space="preserve">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(SA): nurodo tam tikras papildomas sąlygas, kurių būtina laikytis norint nusip</w:instrText>
            </w:r>
            <w:r>
              <w:instrText xml:space="preserve">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w:instrText>
            </w:r>
            <w:r>
              <w:instrText>t "Galimybė mažinti: Internete teikiamomis paslaugomis besinaudojantis klientas, turintis Korporatyvinę registracijos sutartį, Korporatyvinę prenumeratos registracijos sutartį, „Microsoft Azure“ registracijos sutartį arba Švietimo sprendimų registracijos s</w:instrText>
            </w:r>
            <w:r>
              <w:instrText xml:space="preserve">utartį, gali pranešti apie licencijų skaičiaus arba Paskirstyto metinio įnašo sumažinimą." </w:instrText>
            </w:r>
            <w:r>
              <w:fldChar w:fldCharType="separate"/>
            </w:r>
            <w:r>
              <w:rPr>
                <w:color w:val="0563C1"/>
              </w:rPr>
              <w:t>Galimybė mažinti</w:t>
            </w:r>
            <w:r>
              <w:fldChar w:fldCharType="end"/>
            </w:r>
            <w:r>
              <w:t>: „Windows“ SA kiekvienam vartotojo priedo licencijai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t>
            </w:r>
            <w:r>
              <w:t>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w:instrText>
            </w:r>
            <w:r>
              <w:instrText xml:space="preserve">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Priskirtos operacinės sistemos (OS)</w:t>
      </w:r>
    </w:p>
    <w:p w:rsidR="00B71D1E" w:rsidRDefault="00EB375F">
      <w:pPr>
        <w:pStyle w:val="ProductList-Body"/>
      </w:pPr>
      <w:r>
        <w:t>Klientai gali įsigyti „Windows 10 Pro</w:t>
      </w:r>
      <w:proofErr w:type="gramStart"/>
      <w:r>
        <w:t>“ ir</w:t>
      </w:r>
      <w:proofErr w:type="gramEnd"/>
      <w:r>
        <w:t xml:space="preserve"> (arba) „Windows 10 Enterprise LTSB“ („</w:t>
      </w:r>
      <w:r>
        <w:t xml:space="preserve">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w:instrText>
      </w:r>
      <w:r>
        <w:instrText xml:space="preserve">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Todėl kiekvienam įrenginiui, kuri</w:t>
      </w:r>
      <w:r>
        <w:t xml:space="preserve">am Klientas ketina priskirti ir kuriame ketina paleisti „Windows 10 Pro“ plėtotę arba „Windows 10 Enterprise“ plėtotę, turi būti priskirta kurios nors iš toliau nurodytų priskirtų OS licencija. Šis reikalavimas galioja neatsižvelgiant į </w:t>
      </w:r>
      <w:proofErr w:type="gramStart"/>
      <w:r>
        <w:t>tai</w:t>
      </w:r>
      <w:proofErr w:type="gramEnd"/>
      <w:r>
        <w:t xml:space="preserve">, ar plėtotės </w:t>
      </w:r>
      <w:r>
        <w:fldChar w:fldCharType="begin"/>
      </w:r>
      <w:r>
        <w:instrText xml:space="preserve"> A</w:instrText>
      </w:r>
      <w:r>
        <w:instrText xml:space="preserve">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B71D1E" w:rsidRDefault="00B71D1E">
      <w:pPr>
        <w:pStyle w:val="ProductList-Body"/>
      </w:pPr>
    </w:p>
    <w:p w:rsidR="00B71D1E" w:rsidRDefault="00EB375F">
      <w:pPr>
        <w:pStyle w:val="ProductList-SubClauseHeading"/>
        <w:outlineLvl w:val="5"/>
      </w:pPr>
      <w:r>
        <w:t>2.1.1. Priskirtų operacinių sistemų (OS) lentelė</w:t>
      </w:r>
    </w:p>
    <w:p w:rsidR="00B71D1E" w:rsidRDefault="00EB375F">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848"/>
        <w:gridCol w:w="1655"/>
        <w:gridCol w:w="1655"/>
        <w:gridCol w:w="1656"/>
        <w:gridCol w:w="1616"/>
      </w:tblGrid>
      <w:tr w:rsidR="00B71D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Esama korporatyvinė sutartis (EA) / Atvirosios vertės sutartis visos įmonės mastu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„Microsoft“ produktų ir paslaugų sutartis (</w:t>
            </w:r>
            <w:r>
              <w:rPr>
                <w:color w:val="FFFFFF"/>
              </w:rPr>
              <w:t>MPSA) / Pasirenkamoji „Plius“ / Atviroji</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Akademinė ir Labdaros</w:t>
            </w:r>
          </w:p>
        </w:tc>
      </w:tr>
      <w:tr w:rsidR="00B71D1E">
        <w:tc>
          <w:tcPr>
            <w:tcW w:w="466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jc w:val="center"/>
            </w:pP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  „Enterprise“ (N, KN)</w:t>
            </w:r>
            <w:r>
              <w:rPr>
                <w:i/>
                <w:vertAlign w:val="superscript"/>
              </w:rPr>
              <w:t>5</w:t>
            </w:r>
            <w:r>
              <w:t>, „Pro“ (N, KN)</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rPr>
                <w:b/>
              </w:rPr>
              <w:t>„Windows 8“ ir „Windows 8.1“</w:t>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jc w:val="center"/>
            </w:pP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rPr>
                <w:b/>
              </w:rPr>
              <w:t>„Windows 7“</w:t>
            </w:r>
            <w:r>
              <w:fldChar w:fldCharType="begin"/>
            </w:r>
            <w:r>
              <w:instrText xml:space="preserve"> XE "„Windows 7“"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jc w:val="center"/>
            </w:pP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  „Enterprise“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rPr>
                <w:b/>
              </w:rPr>
              <w:t>„Windows Vista“</w:t>
            </w:r>
            <w:r>
              <w:fldChar w:fldCharType="begin"/>
            </w:r>
            <w:r>
              <w:instrText xml:space="preserve"> XE "„Windows Vista“"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jc w:val="center"/>
            </w:pP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rPr>
                <w:b/>
              </w:rPr>
              <w:t>„Windows XP“</w:t>
            </w:r>
            <w:r>
              <w:fldChar w:fldCharType="begin"/>
            </w:r>
            <w:r>
              <w:instrText xml:space="preserve"> XE "„Windows XP“"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jc w:val="center"/>
            </w:pP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  „Home“ ir „Starter“ leidimai</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jc w:val="center"/>
            </w:pP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none" w:sz="4" w:space="0" w:color="000000"/>
            </w:tcBorders>
          </w:tcPr>
          <w:p w:rsidR="00B71D1E" w:rsidRDefault="00EB375F">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1D1E" w:rsidRDefault="00B71D1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1D1E" w:rsidRDefault="00B71D1E">
            <w:pPr>
              <w:pStyle w:val="ProductList-TableBody"/>
              <w:jc w:val="center"/>
            </w:pP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Vista Ultimate for Embedded Systems“</w:t>
            </w:r>
            <w:r>
              <w:fldChar w:fldCharType="begin"/>
            </w:r>
            <w:r>
              <w:instrText xml:space="preserve"> XE "</w:instrText>
            </w:r>
            <w:r>
              <w:instrText xml:space="preserve">„Windows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Embedded 8“ / „Windows Embedded 8.1 Pro“</w:t>
            </w:r>
            <w:r>
              <w:fldChar w:fldCharType="begin"/>
            </w:r>
            <w:r>
              <w:instrText xml:space="preserve"> XE "„Windows Embedded 8“ / „Windows Embedded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Embedded 8“ / „Windows Embedded 8.1 Industry Pro“</w:t>
            </w:r>
            <w:r>
              <w:fldChar w:fldCharType="begin"/>
            </w:r>
            <w:r>
              <w:instrText xml:space="preserve"> XE "„Windows Embedded 8“ / „Windows Embedded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bl>
    <w:p w:rsidR="00B71D1E" w:rsidRDefault="00EB375F">
      <w:pPr>
        <w:pStyle w:val="ProductList-BodyIndented"/>
      </w:pPr>
      <w:r>
        <w:rPr>
          <w:i/>
          <w:vertAlign w:val="superscript"/>
        </w:rPr>
        <w:t>1</w:t>
      </w:r>
      <w:r>
        <w:rPr>
          <w:i/>
        </w:rPr>
        <w:t xml:space="preserve">Apima 32 bitų ir 64 bitų operacines sistemas. </w:t>
      </w:r>
    </w:p>
    <w:p w:rsidR="00B71D1E" w:rsidRDefault="00EB375F">
      <w:pPr>
        <w:pStyle w:val="ProductList-BodyIndented"/>
      </w:pPr>
      <w:r>
        <w:rPr>
          <w:i/>
          <w:vertAlign w:val="superscript"/>
        </w:rPr>
        <w:t>2</w:t>
      </w:r>
      <w:r>
        <w:rPr>
          <w:i/>
        </w:rPr>
        <w:t xml:space="preserve">Taikoma ir susijungus arba kaip nuosavybę įsigijus gautiems Priskirtiems įrenginiams </w:t>
      </w:r>
    </w:p>
    <w:p w:rsidR="00B71D1E" w:rsidRDefault="00EB375F">
      <w:pPr>
        <w:pStyle w:val="ProductList-BodyIndented"/>
      </w:pPr>
      <w:r>
        <w:rPr>
          <w:i/>
          <w:vertAlign w:val="superscript"/>
        </w:rPr>
        <w:t>3</w:t>
      </w:r>
      <w:r>
        <w:rPr>
          <w:i/>
        </w:rPr>
        <w:t>Stulpelyje taip pat nurodytos tinkamos priskirtos OS pagrindiniame vartotojo įrenginyje, jei vartotojas turi „Windows</w:t>
      </w:r>
      <w:proofErr w:type="gramStart"/>
      <w:r>
        <w:rPr>
          <w:i/>
        </w:rPr>
        <w:t>“ SA</w:t>
      </w:r>
      <w:proofErr w:type="gramEnd"/>
      <w:r>
        <w:rPr>
          <w:i/>
        </w:rPr>
        <w:t xml:space="preserve"> kiekvienam vartotojui.</w:t>
      </w:r>
    </w:p>
    <w:p w:rsidR="00B71D1E" w:rsidRDefault="00EB375F">
      <w:pPr>
        <w:pStyle w:val="ProductList-BodyIndented"/>
      </w:pPr>
      <w:r>
        <w:rPr>
          <w:i/>
          <w:vertAlign w:val="superscript"/>
        </w:rPr>
        <w:t>4</w:t>
      </w:r>
      <w:r>
        <w:rPr>
          <w:i/>
        </w:rPr>
        <w:t>Netaikoma Akademinei, Labdaros ir OV-CW sutartims.</w:t>
      </w:r>
    </w:p>
    <w:p w:rsidR="00B71D1E" w:rsidRDefault="00EB375F">
      <w:pPr>
        <w:pStyle w:val="ProductList-BodyIndented"/>
      </w:pPr>
      <w:r>
        <w:rPr>
          <w:i/>
          <w:vertAlign w:val="superscript"/>
        </w:rPr>
        <w:t>5</w:t>
      </w:r>
      <w:r>
        <w:rPr>
          <w:i/>
        </w:rPr>
        <w:t>N, K ir KN yra specialūs leidimai, siūlomi tam tikrose rin</w:t>
      </w:r>
      <w:r>
        <w:rPr>
          <w:i/>
        </w:rPr>
        <w:t>kose.</w:t>
      </w:r>
    </w:p>
    <w:p w:rsidR="00B71D1E" w:rsidRDefault="00B71D1E">
      <w:pPr>
        <w:pStyle w:val="ProductList-BodyIndented"/>
      </w:pPr>
    </w:p>
    <w:p w:rsidR="00B71D1E" w:rsidRDefault="00EB375F">
      <w:pPr>
        <w:pStyle w:val="ProductList-SubClauseHeading"/>
        <w:outlineLvl w:val="5"/>
      </w:pPr>
      <w:r>
        <w:t>2.1.2. Riboto naudojimo priskirtų operacinių sistemų (OS) lentelė</w:t>
      </w:r>
    </w:p>
    <w:p w:rsidR="00B71D1E" w:rsidRDefault="00EB375F">
      <w:pPr>
        <w:pStyle w:val="ProductList-BodyIndented"/>
      </w:pPr>
      <w:r>
        <w:t>Jei plėtotės programinė įranga diegiama įrenginiuose, kuriuose naudojama bet kuri iš toliau išvardytų priskirtų OS (toliau – „Sąlyginės priskirtos OS“), taikomi naudojimo apribojimai,</w:t>
      </w:r>
      <w:r>
        <w:t xml:space="preserve"> išsamiai aprašyti po lentele esančiame naudojimo teisių skyriuje. Naudojimo apribojimai lieka galioti įrenginiuose, licencijuotuose pagal „Windows</w:t>
      </w:r>
      <w:proofErr w:type="gramStart"/>
      <w:r>
        <w:t>“ programinės</w:t>
      </w:r>
      <w:proofErr w:type="gramEnd"/>
      <w:r>
        <w:t xml:space="preserve">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3"/>
        <w:gridCol w:w="1653"/>
        <w:gridCol w:w="1654"/>
        <w:gridCol w:w="1614"/>
      </w:tblGrid>
      <w:tr w:rsidR="00B71D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 xml:space="preserve">Nauja korporatyvinė sutartis (EA) / Atvirosios vertės </w:t>
            </w:r>
            <w:r>
              <w:rPr>
                <w:color w:val="FFFFFF"/>
              </w:rPr>
              <w:lastRenderedPageBreak/>
              <w:t>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lastRenderedPageBreak/>
              <w:t xml:space="preserve">Esama korporatyvinė sutartis (EA) / Atvirosios vertės </w:t>
            </w:r>
            <w:r>
              <w:rPr>
                <w:color w:val="FFFFFF"/>
              </w:rPr>
              <w:lastRenderedPageBreak/>
              <w:t>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lastRenderedPageBreak/>
              <w:t>„Microsoft“ produktų ir paslaugų sutartis (MPSA) / Pasirenkamoji „Plius“ / Atviroji</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Akademinė ir Labdaros</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„Windows Embedded 8“ ir „Windows Embedded 8.1 Industry </w:t>
            </w:r>
            <w:r>
              <w:t>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6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bl>
    <w:p w:rsidR="00B71D1E" w:rsidRDefault="00EB375F">
      <w:pPr>
        <w:pStyle w:val="ProductList-BodyIndented"/>
      </w:pPr>
      <w:r>
        <w:rPr>
          <w:i/>
          <w:vertAlign w:val="superscript"/>
        </w:rPr>
        <w:t>1</w:t>
      </w:r>
      <w:r>
        <w:rPr>
          <w:i/>
        </w:rPr>
        <w:t xml:space="preserve">Apima 32 bitų ir 64 bitų operacines sistemas. </w:t>
      </w:r>
    </w:p>
    <w:p w:rsidR="00B71D1E" w:rsidRDefault="00EB375F">
      <w:pPr>
        <w:pStyle w:val="ProductList-BodyIndented"/>
      </w:pPr>
      <w:r>
        <w:rPr>
          <w:i/>
          <w:vertAlign w:val="superscript"/>
        </w:rPr>
        <w:t>2</w:t>
      </w:r>
      <w:r>
        <w:rPr>
          <w:i/>
        </w:rPr>
        <w:t xml:space="preserve">Taikoma ir susijungus arba kaip nuosavybę įsigijus gautiems Priskirtiems įrenginiams </w:t>
      </w:r>
    </w:p>
    <w:p w:rsidR="00B71D1E" w:rsidRDefault="00EB375F">
      <w:pPr>
        <w:pStyle w:val="ProductList-BodyIndented"/>
      </w:pPr>
      <w:r>
        <w:rPr>
          <w:i/>
          <w:vertAlign w:val="superscript"/>
        </w:rPr>
        <w:t>3</w:t>
      </w:r>
      <w:r>
        <w:rPr>
          <w:i/>
        </w:rPr>
        <w:t>Netaikoma Akademinei, Labdaros ir OV-CW sutartims.</w:t>
      </w:r>
    </w:p>
    <w:p w:rsidR="00B71D1E" w:rsidRDefault="00B71D1E">
      <w:pPr>
        <w:pStyle w:val="ProductList-BodyIndented"/>
      </w:pPr>
    </w:p>
    <w:p w:rsidR="00B71D1E" w:rsidRDefault="00EB375F">
      <w:pPr>
        <w:pStyle w:val="ProductList-BodyIndented"/>
      </w:pPr>
      <w:r>
        <w:rPr>
          <w:b/>
        </w:rPr>
        <w:t>2.1.2.1. Naudojimo apribojimai, taikomi „Windows</w:t>
      </w:r>
      <w:proofErr w:type="gramStart"/>
      <w:r>
        <w:rPr>
          <w:b/>
        </w:rPr>
        <w:t>“ įterptoms</w:t>
      </w:r>
      <w:proofErr w:type="gramEnd"/>
      <w:r>
        <w:rPr>
          <w:b/>
        </w:rPr>
        <w:t xml:space="preserve"> priskirto</w:t>
      </w:r>
      <w:r>
        <w:rPr>
          <w:b/>
        </w:rPr>
        <w:t>ms operacinėms sistemoms</w:t>
      </w:r>
    </w:p>
    <w:p w:rsidR="00B71D1E" w:rsidRDefault="00EB375F" w:rsidP="0086306A">
      <w:pPr>
        <w:pStyle w:val="ProductList-Bullet"/>
        <w:numPr>
          <w:ilvl w:val="1"/>
          <w:numId w:val="22"/>
        </w:numPr>
      </w:pPr>
      <w:r>
        <w:t xml:space="preserve">Jei plėtotės programinė įranga diegiama įrenginiuose, kurie yra licencijuoti ir kuriuose anksčiau buvo naudojami bet kokie palaikomi Sąlyginių priskirtų OS leidimai, taikomos toliau nurodytos sąlygos: </w:t>
      </w:r>
    </w:p>
    <w:p w:rsidR="00B71D1E" w:rsidRDefault="00EB375F" w:rsidP="0086306A">
      <w:pPr>
        <w:pStyle w:val="ProductList-Bullet"/>
        <w:numPr>
          <w:ilvl w:val="2"/>
          <w:numId w:val="22"/>
        </w:numPr>
      </w:pPr>
      <w:r>
        <w:t>Konkreti paskirtis. Kliento l</w:t>
      </w:r>
      <w:r>
        <w:t xml:space="preserve">icencijuotasis įrenginys yra skirtas konkrečiai paskirčiai. Klientas gali naudoti programinę įrangą tik pagal nurodytą paskirtį. </w:t>
      </w:r>
    </w:p>
    <w:p w:rsidR="00B71D1E" w:rsidRDefault="00EB375F" w:rsidP="0086306A">
      <w:pPr>
        <w:pStyle w:val="ProductList-Bullet"/>
        <w:numPr>
          <w:ilvl w:val="2"/>
          <w:numId w:val="22"/>
        </w:numPr>
      </w:pPr>
      <w:r>
        <w:t>Kita programinė įranga. Klientas gali naudoti kitas programas su programine įranga, jei tos kitos programos yra tiesiogiai sus</w:t>
      </w:r>
      <w:r>
        <w:t xml:space="preserve">ijusios su gamintojo nurodyta konkrečia įrenginio paskirtimi arba suteikia sistemos priemonių, išteklių valdymo, antivirusinės ar panašios apsaugos galimybių. Jei Kliento pramonės sistema atlieka kompiuterio funkcijas, Klientas privalo užtikrinti, kad </w:t>
      </w:r>
      <w:proofErr w:type="gramStart"/>
      <w:r>
        <w:t>jos</w:t>
      </w:r>
      <w:proofErr w:type="gramEnd"/>
      <w:r>
        <w:t>:</w:t>
      </w:r>
      <w:r>
        <w:t xml:space="preserve"> i) būtų naudojamos tik pramonės programos funkcijoms palaikyti ir ii) veiktų tik jas techniškai integravus į Pramonės programą arba naudojant techniškai pritaikomas strategijas ar architektūrą, kad jos galėtų veikti tik naudojant Pramonės programos funkci</w:t>
      </w:r>
      <w:r>
        <w:t>jas. Šiame dokumente sąvoka „Kompiuterio funkcijos</w:t>
      </w:r>
      <w:proofErr w:type="gramStart"/>
      <w:r>
        <w:t>“ apima</w:t>
      </w:r>
      <w:proofErr w:type="gramEnd"/>
      <w:r>
        <w:t xml:space="preserve"> el. paštą, tekstų apdorojimą, skaičiuokles, duomenų bazę, planavimo arba asmeninių finansų programinę įrangą. </w:t>
      </w:r>
      <w:proofErr w:type="gramStart"/>
      <w:r>
        <w:t>Čia</w:t>
      </w:r>
      <w:proofErr w:type="gramEnd"/>
      <w:r>
        <w:t xml:space="preserve"> vartojamas terminas „Pramonės programa“ nurodo įrenginį, kuriame naudojama tik pramo</w:t>
      </w:r>
      <w:r>
        <w:t>ninė arba konkrečiai užduočiai skirta programinė įranga. Įrenginys gali naudoti terminalų tarnybų protokolus tokiai serveryje veikiančiai programinei įrangai pasiekti. Įdiegta sukonfigūruota Kliento pramonės sistema negali būti naudojama kaip bendros paski</w:t>
      </w:r>
      <w:r>
        <w:t>rties kompiuteris arba kaip komerciniu atžvilgiu tinkamas tokios sistemos pakaitalas.</w:t>
      </w:r>
    </w:p>
    <w:p w:rsidR="00B71D1E" w:rsidRDefault="00EB375F" w:rsidP="0086306A">
      <w:pPr>
        <w:pStyle w:val="ProductList-Bullet"/>
        <w:numPr>
          <w:ilvl w:val="1"/>
          <w:numId w:val="22"/>
        </w:numPr>
      </w:pPr>
      <w:r>
        <w:t>Be to, Klientui leidžiama naudoti programinę įrangą tik vietiniuose įrenginiuose, išplėtotuose į „Windows 10 IoT Enterprise“, skirtą mažmeninei prekybai / mažafunkciams k</w:t>
      </w:r>
      <w:r>
        <w:t xml:space="preserve">lientams: </w:t>
      </w:r>
    </w:p>
    <w:p w:rsidR="00B71D1E" w:rsidRDefault="00EB375F" w:rsidP="0086306A">
      <w:pPr>
        <w:pStyle w:val="ProductList-Bullet"/>
        <w:numPr>
          <w:ilvl w:val="2"/>
          <w:numId w:val="22"/>
        </w:numPr>
      </w:pPr>
      <w:r>
        <w:t>Plėtodamas iš „Windows Embedded 8.1 Industry Pro Retail</w:t>
      </w:r>
      <w:proofErr w:type="gramStart"/>
      <w:r>
        <w:t>“ (</w:t>
      </w:r>
      <w:proofErr w:type="gramEnd"/>
      <w:r>
        <w:t xml:space="preserve">ar bet kokios ankstesnės versijos) Klientas privalo naudoti programinę įrangą su aptarnavimo (POS) programa. POS programa – </w:t>
      </w:r>
      <w:proofErr w:type="gramStart"/>
      <w:r>
        <w:t>tai</w:t>
      </w:r>
      <w:proofErr w:type="gramEnd"/>
      <w:r>
        <w:t xml:space="preserve"> programinė įranga, kuri atlieka šias funkcijas: apdoroja pa</w:t>
      </w:r>
      <w:r>
        <w:t>rdavimo ir aptarnavimo operacijas, nuskaito ir stebi atsargas, registruoja arba perduoda kliento informaciją, atlieka susijusias valdymo funkcijas bei tiesiogiai arba netiesiogiai teikia informaciją klientams apie produktus ir paslaugas.</w:t>
      </w:r>
    </w:p>
    <w:p w:rsidR="00B71D1E" w:rsidRDefault="00B71D1E">
      <w:pPr>
        <w:pStyle w:val="ProductList-BodyIndented"/>
      </w:pPr>
    </w:p>
    <w:p w:rsidR="00B71D1E" w:rsidRDefault="00EB375F">
      <w:pPr>
        <w:pStyle w:val="ProductList-SubClauseHeading"/>
        <w:outlineLvl w:val="5"/>
      </w:pPr>
      <w:r>
        <w:t>2.1.3. „Windows</w:t>
      </w:r>
      <w:proofErr w:type="gramStart"/>
      <w:r>
        <w:t xml:space="preserve">“ </w:t>
      </w:r>
      <w:r>
        <w:t>VL</w:t>
      </w:r>
      <w:proofErr w:type="gramEnd"/>
      <w:r>
        <w:t xml:space="preserve"> plėtotės licencijoms priskirtų OS taisyklės</w:t>
      </w:r>
    </w:p>
    <w:p w:rsidR="00B71D1E" w:rsidRDefault="00EB375F" w:rsidP="0086306A">
      <w:pPr>
        <w:pStyle w:val="ProductList-Bullet"/>
        <w:numPr>
          <w:ilvl w:val="1"/>
          <w:numId w:val="23"/>
        </w:numPr>
      </w:pPr>
      <w:r>
        <w:t xml:space="preserve">Priskirta OS turi būti įdiegta tame įrenginyje, kuriam reikia priskirti VL plėtotės licenciją. </w:t>
      </w:r>
    </w:p>
    <w:p w:rsidR="00B71D1E" w:rsidRDefault="00EB375F" w:rsidP="0086306A">
      <w:pPr>
        <w:pStyle w:val="ProductList-Bullet"/>
        <w:numPr>
          <w:ilvl w:val="1"/>
          <w:numId w:val="23"/>
        </w:numPr>
      </w:pPr>
      <w:r>
        <w:t>„Apple Macintosh</w:t>
      </w:r>
      <w:proofErr w:type="gramStart"/>
      <w:r>
        <w:t>“ priskirta</w:t>
      </w:r>
      <w:proofErr w:type="gramEnd"/>
      <w:r>
        <w:t xml:space="preserve"> OS laikoma tik tada, jei ji iš anksto, prieš parduodant įrenginį, įdiegta įgaliotojo </w:t>
      </w:r>
      <w:r>
        <w:t xml:space="preserve">gamintojo. </w:t>
      </w:r>
    </w:p>
    <w:p w:rsidR="00B71D1E" w:rsidRDefault="00EB375F" w:rsidP="0086306A">
      <w:pPr>
        <w:pStyle w:val="ProductList-Bullet"/>
        <w:numPr>
          <w:ilvl w:val="1"/>
          <w:numId w:val="23"/>
        </w:numPr>
      </w:pPr>
      <w:r>
        <w:t>Kad galėtų įdiegti VL plėtotės licenciją, Klientai turi pašalinti iš įrenginio priskirtą OS, nebent jie taip pat turi su VL plėtotės licencija susijusią SA.</w:t>
      </w:r>
    </w:p>
    <w:p w:rsidR="00B71D1E" w:rsidRDefault="00EB375F" w:rsidP="0086306A">
      <w:pPr>
        <w:pStyle w:val="ProductList-Bullet"/>
        <w:numPr>
          <w:ilvl w:val="1"/>
          <w:numId w:val="23"/>
        </w:numPr>
      </w:pPr>
      <w:r>
        <w:t>Akademinės pasirenkamosios, Akademinės atvirosios, CASA ir Švietimo sprendimų atvirosio</w:t>
      </w:r>
      <w:r>
        <w:t xml:space="preserve">s vertės prenumeratos sutartis sudarę klientai, įsigyjantys plėtotės Licenciją naudodami „Windows XP Starter“, „Windows Vista Starter“ arba „Windows 7 Starter“ leidimą kaip priskirtą OS, netenka teisių perleisti tą Licenciją už šalies, kurioje ji įsigyta, </w:t>
      </w:r>
      <w:r>
        <w:t>ribų.</w:t>
      </w:r>
    </w:p>
    <w:p w:rsidR="00B71D1E" w:rsidRDefault="00B71D1E">
      <w:pPr>
        <w:pStyle w:val="ProductList-BodyIndented"/>
      </w:pPr>
    </w:p>
    <w:p w:rsidR="00B71D1E" w:rsidRDefault="00EB375F">
      <w:pPr>
        <w:pStyle w:val="ProductList-ClauseHeading"/>
        <w:outlineLvl w:val="4"/>
      </w:pPr>
      <w:r>
        <w:t>2.2. „Windows Enterprise</w:t>
      </w:r>
      <w:proofErr w:type="gramStart"/>
      <w:r>
        <w:t>“ plėtotė</w:t>
      </w:r>
      <w:proofErr w:type="gramEnd"/>
      <w:r>
        <w:t xml:space="preserve"> (neribojant versijų) ir „Windows Professional“ plėtotė (neribojant versijų)</w:t>
      </w:r>
    </w:p>
    <w:p w:rsidR="00B71D1E" w:rsidRDefault="00EB375F">
      <w:pPr>
        <w:pStyle w:val="ProductList-Body"/>
      </w:pPr>
      <w:r>
        <w:t>„Windows Enterprise</w:t>
      </w:r>
      <w:proofErr w:type="gramStart"/>
      <w:r>
        <w:t>“ plėtotės</w:t>
      </w:r>
      <w:proofErr w:type="gramEnd"/>
      <w:r>
        <w:t xml:space="preserve"> ir „Windows Professional“ plėtotės versijų neribojančios </w:t>
      </w:r>
      <w:r>
        <w:fldChar w:fldCharType="begin"/>
      </w:r>
      <w:r>
        <w:instrText xml:space="preserve"> AutoTextList   \s NoStyle \t "Licencija yra teisė a</w:instrText>
      </w:r>
      <w:r>
        <w:instrText xml:space="preserve">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w:instrText>
      </w:r>
      <w:r>
        <w:instrText xml:space="preserve">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w:t>
      </w:r>
      <w:r>
        <w:t xml:space="preserve">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B71D1E" w:rsidRDefault="00B71D1E">
      <w:pPr>
        <w:pStyle w:val="ProductList-Body"/>
      </w:pPr>
    </w:p>
    <w:p w:rsidR="00B71D1E" w:rsidRDefault="00EB375F">
      <w:pPr>
        <w:pStyle w:val="ProductList-ClauseHeading"/>
        <w:outlineLvl w:val="4"/>
      </w:pPr>
      <w:r>
        <w:t>2.3. Pakartotinis atvaizd</w:t>
      </w:r>
      <w:r>
        <w:t>avimas naudojant „Windows 10“</w:t>
      </w:r>
    </w:p>
    <w:p w:rsidR="00B71D1E" w:rsidRDefault="00EB375F">
      <w:pPr>
        <w:pStyle w:val="ProductList-Body"/>
      </w:pPr>
      <w:r>
        <w:t>Jei trečioji šalis ketina pakartotinai atvaizduoti „Windows</w:t>
      </w:r>
      <w:proofErr w:type="gramStart"/>
      <w:r>
        <w:t>“ Kliento</w:t>
      </w:r>
      <w:proofErr w:type="gramEnd"/>
      <w:r>
        <w:t xml:space="preserve"> atskirai </w:t>
      </w:r>
      <w:r>
        <w:fldChar w:fldCharType="begin"/>
      </w:r>
      <w:r>
        <w:instrText xml:space="preserve"> AutoTextList   \s NoStyle \t "Licencijuotasis įrenginys yra viena fizinė aparatūros sistema, kuriai priskirta Licencija. Šios apibrėžties tikslais </w:instrText>
      </w:r>
      <w:r>
        <w:instrText xml:space="preserve">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B71D1E" w:rsidRDefault="00B71D1E">
      <w:pPr>
        <w:pStyle w:val="ProductList-Body"/>
      </w:pPr>
    </w:p>
    <w:p w:rsidR="00B71D1E" w:rsidRDefault="00EB375F">
      <w:pPr>
        <w:pStyle w:val="ProductList-ClauseHeading"/>
        <w:outlineLvl w:val="4"/>
      </w:pPr>
      <w:r>
        <w:lastRenderedPageBreak/>
        <w:t>2.4. N</w:t>
      </w:r>
      <w:r>
        <w:t>audojimo galimybės pagal regioną</w:t>
      </w:r>
    </w:p>
    <w:p w:rsidR="00B71D1E" w:rsidRDefault="00EB375F">
      <w:pPr>
        <w:pStyle w:val="ProductList-SubClauseHeading"/>
        <w:outlineLvl w:val="5"/>
      </w:pPr>
      <w:r>
        <w:t>2.4.1. „Microsoft Windows XP Professional“, „Microsoft Windows Vista Business</w:t>
      </w:r>
      <w:proofErr w:type="gramStart"/>
      <w:r>
        <w:t>“ ir</w:t>
      </w:r>
      <w:proofErr w:type="gramEnd"/>
      <w:r>
        <w:t xml:space="preserve"> „Microsoft Windows 7 Professional“ N (be „Windows Media“ leistuvo) versijos</w:t>
      </w:r>
    </w:p>
    <w:p w:rsidR="00B71D1E" w:rsidRDefault="00EB375F">
      <w:pPr>
        <w:pStyle w:val="ProductList-BodyIndented"/>
      </w:pPr>
      <w:r>
        <w:t>Klientai, esantys Europos Sąjungos (ES) šalyje arba Europos laisv</w:t>
      </w:r>
      <w:r>
        <w:t>osios prekybos asociacijai (EFTA) priklausančioje šalyje gali gauti laikmeną su „Windows XP Professional“, „Windows Vista Business“ ir „Windows 7 Professional“ N versija arba teisę ją atsisiųsti. Daugiau informacijos apie tinkamumo kriterijus ir įvykdymą ž</w:t>
      </w:r>
      <w:r>
        <w:t xml:space="preserve">r. 2014 m. kovo mėn. Produktų sąraše adresu </w:t>
      </w:r>
      <w:hyperlink r:id="rId73">
        <w:r>
          <w:rPr>
            <w:color w:val="00467F"/>
            <w:u w:val="single"/>
          </w:rPr>
          <w:t>http://go.microsoft.com/?linkid=9839207</w:t>
        </w:r>
      </w:hyperlink>
      <w:r>
        <w:t>.</w:t>
      </w:r>
    </w:p>
    <w:p w:rsidR="00B71D1E" w:rsidRDefault="00B71D1E">
      <w:pPr>
        <w:pStyle w:val="ProductList-BodyIndented"/>
      </w:pPr>
    </w:p>
    <w:p w:rsidR="00B71D1E" w:rsidRDefault="00EB375F">
      <w:pPr>
        <w:pStyle w:val="ProductList-SubClauseHeading"/>
        <w:outlineLvl w:val="5"/>
      </w:pPr>
      <w:r>
        <w:t>2.4.2. „Windows XP Professional“, „Windows Vista Business</w:t>
      </w:r>
      <w:proofErr w:type="gramStart"/>
      <w:r>
        <w:t>“ ir</w:t>
      </w:r>
      <w:proofErr w:type="gramEnd"/>
      <w:r>
        <w:t xml:space="preserve"> „Windows 7 Professional“ K ir KN versijos</w:t>
      </w:r>
    </w:p>
    <w:p w:rsidR="00B71D1E" w:rsidRDefault="00EB375F">
      <w:pPr>
        <w:pStyle w:val="ProductList-BodyIndented"/>
      </w:pPr>
      <w:r>
        <w:t>Korėjoje esantiems klientams ir su jais susijusioms įmonėms suteikiama galimybė naudoti konkrečią Korėjai skirtą laikmeną su „Windows XP Professional“, „Windows Vista Business“ ir „Windows 7 Professional“ ir teisė ją atsisiųsti. Reikalavimų žr. 2014 m. kov</w:t>
      </w:r>
      <w:r>
        <w:t xml:space="preserve">o mėn. Produktų sąraše adresu </w:t>
      </w:r>
      <w:hyperlink r:id="rId74">
        <w:r>
          <w:rPr>
            <w:color w:val="00467F"/>
            <w:u w:val="single"/>
          </w:rPr>
          <w:t>http://go.microsoft.com/?linkid=9839207</w:t>
        </w:r>
      </w:hyperlink>
      <w:r>
        <w:t>.</w:t>
      </w:r>
    </w:p>
    <w:p w:rsidR="00B71D1E" w:rsidRDefault="00B71D1E">
      <w:pPr>
        <w:pStyle w:val="ProductList-BodyIndented"/>
      </w:pPr>
    </w:p>
    <w:p w:rsidR="00B71D1E" w:rsidRDefault="00EB375F">
      <w:pPr>
        <w:pStyle w:val="ProductList-SubClauseHeading"/>
        <w:outlineLvl w:val="5"/>
      </w:pPr>
      <w:r>
        <w:t>2.4.3. „Windows 8 Pro KN</w:t>
      </w:r>
      <w:proofErr w:type="gramStart"/>
      <w:r>
        <w:t>“ /</w:t>
      </w:r>
      <w:proofErr w:type="gramEnd"/>
      <w:r>
        <w:t xml:space="preserve"> „Windows 8.1 Pro KN“ ir „Windows 10 Pro KN“</w:t>
      </w:r>
    </w:p>
    <w:p w:rsidR="00B71D1E" w:rsidRDefault="00EB375F">
      <w:pPr>
        <w:pStyle w:val="ProductList-BodyIndented"/>
      </w:pPr>
      <w:r>
        <w:t>Korėjoje esantys Klientai, turintys galiojančią bendr</w:t>
      </w:r>
      <w:r>
        <w:t xml:space="preserve">ojo licencijavimo sutartį arba sudarę registracijos sutartį su „Microsoft Operations Pte Ltd“, turi teisę gauti laikmeną su „Windows 8 Pro KN“ / „Windows 8.1 Pro KN“ ir „Windows 10 Pro KN“, kurią leidžiama diegti ir naudoti Korėjoje. Naudojimas kokiu nors </w:t>
      </w:r>
      <w:r>
        <w:t>kitu tikslu yra neleistinas.</w:t>
      </w:r>
    </w:p>
    <w:p w:rsidR="00B71D1E" w:rsidRDefault="00B71D1E">
      <w:pPr>
        <w:pStyle w:val="ProductList-BodyIndented"/>
      </w:pPr>
    </w:p>
    <w:p w:rsidR="00B71D1E" w:rsidRDefault="00EB375F">
      <w:pPr>
        <w:pStyle w:val="ProductList-SubClauseHeading"/>
        <w:outlineLvl w:val="5"/>
      </w:pPr>
      <w:r>
        <w:t>2.4.4. „Windows 8 Pro N“ / „Windows 8.1 Pro N“ir „Windows 10 Pro N“ (be „Windows Media“ leistuvo)</w:t>
      </w:r>
    </w:p>
    <w:p w:rsidR="00B71D1E" w:rsidRDefault="00EB375F">
      <w:pPr>
        <w:pStyle w:val="ProductList-BodyIndented"/>
      </w:pPr>
      <w:r>
        <w:t>Klientai, kurių sutartis su „Microsoft Ireland Operations Ltd“ tebegalioja, turi teisę gauti laikmeną su „Microsoft Windows 8 Pr</w:t>
      </w:r>
      <w:r>
        <w:t>o N“ / „Windows 8.1 Pro N“ ir „Windows 10 Pro N“, kurią leidžiama diegti ir naudoti tik Europos Sąjungos (ES) arba Europos laisvosios prekybos asociacijai (EFTA) priklausančiose šalyse. (Atvirosios licencijos sutartis galiojančia laikoma tada, jei ji susie</w:t>
      </w:r>
      <w:r>
        <w:t>ta su galiojančiu Atvirosios licencijos patvirtinimo numeriu.)</w:t>
      </w:r>
    </w:p>
    <w:p w:rsidR="00B71D1E" w:rsidRDefault="00B71D1E">
      <w:pPr>
        <w:pStyle w:val="ProductList-BodyIndented"/>
      </w:pPr>
    </w:p>
    <w:p w:rsidR="00B71D1E" w:rsidRDefault="00EB375F">
      <w:pPr>
        <w:pStyle w:val="ProductList-ClauseHeading"/>
        <w:outlineLvl w:val="4"/>
      </w:pPr>
      <w:r>
        <w:t>2.5. „Windows Embedded 8 Standard Enterprise</w:t>
      </w:r>
      <w:proofErr w:type="gramStart"/>
      <w:r>
        <w:t>“ rinkinys</w:t>
      </w:r>
      <w:proofErr w:type="gramEnd"/>
    </w:p>
    <w:p w:rsidR="00B71D1E" w:rsidRDefault="00EB375F">
      <w:pPr>
        <w:pStyle w:val="ProductList-Body"/>
      </w:pPr>
      <w:r>
        <w:t>Naudojant „Windows Embedded 8 Standard Enterprise</w:t>
      </w:r>
      <w:proofErr w:type="gramStart"/>
      <w:r>
        <w:t>“ rinkinyje</w:t>
      </w:r>
      <w:proofErr w:type="gramEnd"/>
      <w:r>
        <w:t xml:space="preserve"> siūlomas programinės įrangos funkcijas galioja licencijos sąlygos, taikomos </w:t>
      </w:r>
      <w:r>
        <w:t>esamai „Windows Embedded 8 Standard“ programinei įrangai. Teisė naudoti programinės įrangos funkcijas baigia galioti tada, kai baigia galioti teisė naudoti programinę įrangą. „Windows Embedded 8 Standard Enterprise</w:t>
      </w:r>
      <w:proofErr w:type="gramStart"/>
      <w:r>
        <w:t>“ rinkinio</w:t>
      </w:r>
      <w:proofErr w:type="gramEnd"/>
      <w:r>
        <w:t xml:space="preserve"> licencija turi būti visam laiku</w:t>
      </w:r>
      <w:r>
        <w:t>i priskirta vienam įrenginiui ir neperleidžiama jokiam kitam įrenginiui.</w:t>
      </w:r>
    </w:p>
    <w:p w:rsidR="00B71D1E" w:rsidRDefault="00EB375F">
      <w:pPr>
        <w:pStyle w:val="ProductList-Offering1SubSection"/>
        <w:outlineLvl w:val="3"/>
      </w:pPr>
      <w:bookmarkStart w:id="182" w:name="_Sec813"/>
      <w:r>
        <w:t>3. Naudojimo teisės</w:t>
      </w:r>
      <w:bookmarkEnd w:id="182"/>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pateikiamos po lentele „N</w:instrText>
            </w:r>
            <w:r>
              <w:instrText xml:space="preserve">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prieigą keliami reikalavimai: netai</w:t>
            </w:r>
            <w:r>
              <w:rPr>
                <w:color w:val="404040"/>
              </w:rPr>
              <w:t>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w:t>
              </w:r>
              <w:r>
                <w:rPr>
                  <w:color w:val="00467F"/>
                  <w:u w:val="single"/>
                </w:rPr>
                <w:t>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Licencijos priskyrimas</w:t>
      </w:r>
    </w:p>
    <w:p w:rsidR="00B71D1E" w:rsidRDefault="00EB375F">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w:t>
      </w:r>
      <w:proofErr w:type="gramStart"/>
      <w:r>
        <w:t>“ VDA</w:t>
      </w:r>
      <w:proofErr w:type="gramEnd"/>
      <w:r>
        <w:t>) yra nuolatinis, išskyrus toliau esančiame skyriuje „Programinės įrangos naujumo garantija“ nurodytus atvejus. Informacijos apie „Windows</w:t>
      </w:r>
      <w:proofErr w:type="gramStart"/>
      <w:r>
        <w:t>“ SA</w:t>
      </w:r>
      <w:proofErr w:type="gramEnd"/>
      <w:r>
        <w:t xml:space="preserve"> ir „Windows“ VDA Licencijų perleidimo teises </w:t>
      </w:r>
      <w:r>
        <w:t>žr. 4 skyriuje „Programinės įrangos naujumo garantija“.</w:t>
      </w:r>
    </w:p>
    <w:p w:rsidR="00B71D1E" w:rsidRDefault="00B71D1E">
      <w:pPr>
        <w:pStyle w:val="ProductList-Body"/>
      </w:pPr>
    </w:p>
    <w:p w:rsidR="00B71D1E" w:rsidRDefault="00EB375F">
      <w:pPr>
        <w:pStyle w:val="ProductList-ClauseHeading"/>
        <w:outlineLvl w:val="4"/>
      </w:pPr>
      <w:r>
        <w:t>3.2. „Windows</w:t>
      </w:r>
      <w:proofErr w:type="gramStart"/>
      <w:r>
        <w:t>“ programos</w:t>
      </w:r>
      <w:proofErr w:type="gramEnd"/>
    </w:p>
    <w:p w:rsidR="00B71D1E" w:rsidRDefault="00EB375F">
      <w:pPr>
        <w:pStyle w:val="ProductList-Body"/>
      </w:pPr>
      <w:r>
        <w:t>Jei Klientui nerodomos arba programos parametruose nepateikiamos kitos sąlygos, Klientas sutinka, kad naudojantis per „Windows“ programą pasiekiamomis paslaugomis galioja „Mi</w:t>
      </w:r>
      <w:r>
        <w:t xml:space="preserve">crosoft“ paslaugų teikimo sutarties sąlygos, pateiktos adresu </w:t>
      </w:r>
      <w:hyperlink r:id="rId75">
        <w:r>
          <w:rPr>
            <w:color w:val="00467F"/>
            <w:u w:val="single"/>
          </w:rPr>
          <w:t>http://go.microsoft.com/fwlink/?linkid=246338</w:t>
        </w:r>
      </w:hyperlink>
      <w:r>
        <w:t>, o naudojantis per „Windows“ programas pasiekiamomis „Xbox“ paslaugomis galioja Xbo</w:t>
      </w:r>
      <w:r>
        <w:t xml:space="preserve">x.com sąlygos, pateiktos adresu </w:t>
      </w:r>
      <w:hyperlink r:id="rId76">
        <w:r>
          <w:rPr>
            <w:color w:val="00467F"/>
            <w:u w:val="single"/>
          </w:rPr>
          <w:t>http://xbox.com/legal/livetou</w:t>
        </w:r>
      </w:hyperlink>
      <w:r>
        <w:t>.</w:t>
      </w:r>
    </w:p>
    <w:p w:rsidR="00B71D1E" w:rsidRDefault="00EB375F">
      <w:pPr>
        <w:pStyle w:val="ProductList-Offering1SubSection"/>
        <w:outlineLvl w:val="3"/>
      </w:pPr>
      <w:bookmarkStart w:id="183" w:name="_Sec841"/>
      <w:r>
        <w:t>4. Programinės įrangos naujumo garantija</w:t>
      </w:r>
      <w:bookmarkEnd w:id="183"/>
    </w:p>
    <w:tbl>
      <w:tblPr>
        <w:tblStyle w:val="PURTable"/>
        <w:tblW w:w="0" w:type="dxa"/>
        <w:tblLook w:val="04A0" w:firstRow="1" w:lastRow="0" w:firstColumn="1" w:lastColumn="0" w:noHBand="0" w:noVBand="1"/>
      </w:tblPr>
      <w:tblGrid>
        <w:gridCol w:w="3589"/>
        <w:gridCol w:w="3609"/>
        <w:gridCol w:w="359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w:instrText>
            </w:r>
            <w:r>
              <w:instrText xml:space="preserve">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77">
              <w:r>
                <w:rPr>
                  <w:color w:val="00467F"/>
                  <w:u w:val="single"/>
                </w:rPr>
                <w:t xml:space="preserve">2015 m. birželio mėn. Produktų sąrašas </w:t>
              </w:r>
            </w:hyperlink>
            <w:r>
              <w:t>(„Windows“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w:t>
            </w:r>
            <w:r>
              <w:rPr>
                <w:color w:val="0563C1"/>
              </w:rPr>
              <w:t>o tarptinkliniu ryšiu teisės</w:t>
            </w:r>
            <w:r>
              <w:fldChar w:fldCharType="end"/>
            </w:r>
            <w:r>
              <w:t xml:space="preserve">: </w:t>
            </w:r>
            <w:hyperlink r:id="rId78">
              <w:r>
                <w:rPr>
                  <w:color w:val="00467F"/>
                  <w:u w:val="single"/>
                </w:rPr>
                <w:t>2016 m. vasario mėn. – Produktų naudojimo sąlygos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4.1. Papildomos „Windows</w:t>
      </w:r>
      <w:proofErr w:type="gramStart"/>
      <w:r>
        <w:t>“ programinės</w:t>
      </w:r>
      <w:proofErr w:type="gramEnd"/>
      <w:r>
        <w:t xml:space="preserve"> įrangos naujumo garantijos (kiekviena</w:t>
      </w:r>
      <w:r>
        <w:t>m vartotojui ir įrenginiui) ir „Windows“ virtualiojo kompiuterio prieigos (VDA) (kiekvienam vartotojui ir įrenginiui) naudojimo teisės, suteikiamos per SA</w:t>
      </w:r>
    </w:p>
    <w:p w:rsidR="00B71D1E" w:rsidRDefault="00EB375F">
      <w:pPr>
        <w:pStyle w:val="ProductList-Body"/>
      </w:pPr>
      <w:r>
        <w:t>Čia vartojamas terminas „</w:t>
      </w:r>
      <w:r>
        <w:rPr>
          <w:b/>
          <w:color w:val="00188F"/>
        </w:rPr>
        <w:t>Programinė įranga</w:t>
      </w:r>
      <w:r>
        <w:t>“ nurodo „Windows 10 Enterprise Current Branch“ arba „Windo</w:t>
      </w:r>
      <w:r>
        <w:t xml:space="preserve">ws Enterprise LTSB“. </w:t>
      </w:r>
    </w:p>
    <w:p w:rsidR="00B71D1E" w:rsidRDefault="00EB375F">
      <w:pPr>
        <w:pStyle w:val="ProductList-Body"/>
      </w:pPr>
      <w:proofErr w:type="gramStart"/>
      <w:r>
        <w:t>Čia</w:t>
      </w:r>
      <w:proofErr w:type="gramEnd"/>
      <w:r>
        <w:t xml:space="preserve"> vartojamas terminas </w:t>
      </w:r>
      <w:r>
        <w:rPr>
          <w:b/>
          <w:color w:val="00188F"/>
        </w:rPr>
        <w:t>„Licencijuotasis įrenginys“</w:t>
      </w:r>
      <w:r>
        <w:t xml:space="preserve"> nurodo įrenginį, kuriam Klientas priskiria galiojančią garantijos apsaugą.</w:t>
      </w:r>
    </w:p>
    <w:p w:rsidR="00B71D1E" w:rsidRDefault="00EB375F">
      <w:pPr>
        <w:pStyle w:val="ProductList-Body"/>
      </w:pPr>
      <w:proofErr w:type="gramStart"/>
      <w:r>
        <w:t>Čia</w:t>
      </w:r>
      <w:proofErr w:type="gramEnd"/>
      <w:r>
        <w:t xml:space="preserve"> vartojamu terminu </w:t>
      </w:r>
      <w:r>
        <w:rPr>
          <w:b/>
          <w:color w:val="00188F"/>
        </w:rPr>
        <w:t>Licencijuotasis vartotojas</w:t>
      </w:r>
      <w:r>
        <w:t xml:space="preserve"> įvardijamas vartotojas, kuriam Klientas perleidžia galioja</w:t>
      </w:r>
      <w:r>
        <w:t>nčią apsaugą. Jei esama vartotojo Licencija perleidžiama kitam asmeniui, pradinis Licencijos vartotojas nebelaikomas licencijuotu.</w:t>
      </w:r>
    </w:p>
    <w:p w:rsidR="00B71D1E" w:rsidRDefault="00EB375F" w:rsidP="0086306A">
      <w:pPr>
        <w:pStyle w:val="ProductList-Bullet"/>
        <w:numPr>
          <w:ilvl w:val="0"/>
          <w:numId w:val="24"/>
        </w:numPr>
      </w:pPr>
      <w:r>
        <w:lastRenderedPageBreak/>
        <w:t>Bet kuris Licencijuotojo įrenginio vartotojas arba bet kuris Licencijuotojo vartotojo naudojamas įrenginys gali nuotoliniu bū</w:t>
      </w:r>
      <w:r>
        <w:t xml:space="preserve">du pasiekti iki keturių Programinės įrangos, veikiančios Virtualiosiose OSE, Egzempliorių arba vieną Programinės įrangos, veikiančios vienoje Fizinėje OSE, Egzempliorių, naudodamas Kliento įrenginį (-ius). </w:t>
      </w:r>
    </w:p>
    <w:p w:rsidR="00B71D1E" w:rsidRDefault="00EB375F" w:rsidP="0086306A">
      <w:pPr>
        <w:pStyle w:val="ProductList-Bullet"/>
        <w:numPr>
          <w:ilvl w:val="0"/>
          <w:numId w:val="24"/>
        </w:numPr>
      </w:pPr>
      <w:r>
        <w:t>Klientas gali sukurti ir saugoti Programinės įran</w:t>
      </w:r>
      <w:r>
        <w:t>gos Egzempliorių vienoje ar dviejose USB atmintinėse per „Windows to Go</w:t>
      </w:r>
      <w:proofErr w:type="gramStart"/>
      <w:r>
        <w:t>“ ir</w:t>
      </w:r>
      <w:proofErr w:type="gramEnd"/>
      <w:r>
        <w:t xml:space="preserve"> naudoti juos Licencijuotuosiuose įrenginiuose, jei licencijuota įrenginiui, ar bet kuriame vartotojo įrenginyje, licencijuotame vartotojui. </w:t>
      </w:r>
    </w:p>
    <w:p w:rsidR="00B71D1E" w:rsidRDefault="00EB375F" w:rsidP="0086306A">
      <w:pPr>
        <w:pStyle w:val="ProductList-Bullet"/>
        <w:numPr>
          <w:ilvl w:val="0"/>
          <w:numId w:val="24"/>
        </w:numPr>
      </w:pPr>
      <w:r>
        <w:t>Vietoj bet kurio Egzemplioriaus, leidži</w:t>
      </w:r>
      <w:r>
        <w:t>amo naudoti pagal šį skyrių, Klientas gali naudoti „Windows 10 Pro</w:t>
      </w:r>
      <w:proofErr w:type="gramStart"/>
      <w:r>
        <w:t>“ arba</w:t>
      </w:r>
      <w:proofErr w:type="gramEnd"/>
      <w:r>
        <w:t xml:space="preserve"> bet kurią ankstesnę Programinės įrangos versiją. </w:t>
      </w:r>
    </w:p>
    <w:p w:rsidR="00B71D1E" w:rsidRDefault="00EB375F" w:rsidP="0086306A">
      <w:pPr>
        <w:pStyle w:val="ProductList-Bullet"/>
        <w:numPr>
          <w:ilvl w:val="0"/>
          <w:numId w:val="24"/>
        </w:numPr>
      </w:pPr>
      <w:r>
        <w:t>Klientui nereikia Licencijos, jei jis nori pasiekti leidžiamus naudoti Egzempliorius tik Programinės įrangos administravimo tikslais.</w:t>
      </w:r>
    </w:p>
    <w:p w:rsidR="00B71D1E" w:rsidRDefault="00B71D1E">
      <w:pPr>
        <w:pStyle w:val="ProductList-Body"/>
      </w:pPr>
    </w:p>
    <w:p w:rsidR="00B71D1E" w:rsidRDefault="00EB375F">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B71D1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71D1E" w:rsidRDefault="00B71D1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1D1E" w:rsidRDefault="00EB375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1D1E" w:rsidRDefault="00EB375F">
            <w:pPr>
              <w:pStyle w:val="ProductList-TableBody"/>
              <w:jc w:val="center"/>
            </w:pPr>
            <w:r>
              <w:rPr>
                <w:color w:val="FFFFFF"/>
              </w:rPr>
              <w:t>Windows VDA</w:t>
            </w:r>
          </w:p>
        </w:tc>
      </w:tr>
      <w:tr w:rsidR="00B71D1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71D1E" w:rsidRDefault="00B71D1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Vartotojas</w:t>
            </w:r>
          </w:p>
        </w:tc>
      </w:tr>
      <w:tr w:rsidR="00B71D1E">
        <w:tc>
          <w:tcPr>
            <w:tcW w:w="808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w:instrText>
            </w:r>
            <w:r>
              <w:instrText xml:space="preserve">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w:instrText>
            </w:r>
            <w:r>
              <w:instrText xml:space="preserve">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w:instrText>
            </w:r>
            <w:r>
              <w:instrText xml:space="preserv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w:instrText>
            </w:r>
            <w:r>
              <w:instrText xml:space="preserv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Naudojant „Windows“ VDA (kiekvienam įrenginiui) ši naudojimo vietinėje sistemoje teisė taikoma</w:t>
            </w:r>
            <w:r>
              <w:t xml:space="preserve">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t>
            </w:r>
            <w:r>
              <w:t xml:space="preserve">„Windows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w:instrText>
            </w:r>
            <w:r>
              <w:instrText xml:space="preserve">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w:instrText>
            </w:r>
            <w:r>
              <w:instrText xml:space="preserve">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w:instrText>
            </w:r>
            <w:r>
              <w:instrText xml:space="preserve">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w:t>
            </w:r>
            <w:r>
              <w:t>ir valdyti.</w:t>
            </w:r>
          </w:p>
        </w:tc>
        <w:tc>
          <w:tcPr>
            <w:tcW w:w="98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808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w:instrText>
            </w:r>
            <w:r>
              <w:instrText xml:space="preserve">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w:instrText>
            </w:r>
            <w:r>
              <w:instrText xml:space="preserve">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w:instrText>
            </w:r>
            <w:r>
              <w:instrText xml:space="preserve">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naudodamas vietinius įrenginius, kuriems priskirtos „Windows 10</w:t>
            </w:r>
            <w:r>
              <w:t xml:space="preserve">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w:instrText>
            </w:r>
            <w:r>
              <w:instrText xml:space="preserve">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w:instrText>
            </w:r>
            <w:r>
              <w:instrText xml:space="preserve">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w:instrText>
            </w:r>
            <w:r>
              <w:instrText xml:space="preserve">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w:instrText>
            </w:r>
            <w:r>
              <w:instrText xml:space="preserve">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w:t>
            </w:r>
            <w:r>
              <w:t>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808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Klientas gali įdiegti Programinę įrangą „Windows</w:t>
            </w:r>
            <w:proofErr w:type="gramStart"/>
            <w:r>
              <w:t>“ licencijuotuose</w:t>
            </w:r>
            <w:proofErr w:type="gramEnd"/>
            <w:r>
              <w:t xml:space="preserv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bl>
    <w:p w:rsidR="00B71D1E" w:rsidRDefault="00B71D1E">
      <w:pPr>
        <w:pStyle w:val="ProductList-Body"/>
      </w:pPr>
    </w:p>
    <w:p w:rsidR="00B71D1E" w:rsidRDefault="00EB375F">
      <w:pPr>
        <w:pStyle w:val="ProductList-SubClauseHeading"/>
        <w:outlineLvl w:val="5"/>
      </w:pPr>
      <w:r>
        <w:t>4.1.1. „Windows 10 Enterprise Current Branch</w:t>
      </w:r>
      <w:proofErr w:type="gramStart"/>
      <w:r>
        <w:t>“ teisės</w:t>
      </w:r>
      <w:proofErr w:type="gramEnd"/>
    </w:p>
    <w:p w:rsidR="00B71D1E" w:rsidRDefault="00EB375F">
      <w:pPr>
        <w:pStyle w:val="ProductList-BodyIndented"/>
      </w:pPr>
      <w:r>
        <w:t>„Windows 10 Enterprise Current Branch</w:t>
      </w:r>
      <w:proofErr w:type="gramStart"/>
      <w:r>
        <w:t>“ gali</w:t>
      </w:r>
      <w:proofErr w:type="gramEnd"/>
      <w:r>
        <w:t xml:space="preserve"> naudoti tik Klientai, turintys galiojančią „Windows“ SA arba VDA licencijas. Klientai, kurie leidžia SA nustoti galioti, turi įdiegti „Windows 10 Enterprise Current Branch“. Klientai, kurie turi nuolatines teises</w:t>
      </w:r>
      <w:r>
        <w:t xml:space="preserve"> į „Windows Enterprise“, gali įdiegti tą „Windows Enterprise</w:t>
      </w:r>
      <w:proofErr w:type="gramStart"/>
      <w:r>
        <w:t>“ LTSB</w:t>
      </w:r>
      <w:proofErr w:type="gramEnd"/>
      <w:r>
        <w:t xml:space="preserve"> versiją, kuri galioja SA pasibaigimo galioti dieną.</w:t>
      </w:r>
    </w:p>
    <w:p w:rsidR="00B71D1E" w:rsidRDefault="00B71D1E">
      <w:pPr>
        <w:pStyle w:val="ProductList-BodyIndented"/>
      </w:pPr>
    </w:p>
    <w:p w:rsidR="00B71D1E" w:rsidRDefault="00EB375F">
      <w:pPr>
        <w:pStyle w:val="ProductList-ClauseHeading"/>
        <w:outlineLvl w:val="4"/>
      </w:pPr>
      <w:r>
        <w:t>4.2. Priskirtos operacinės sistemos (OS)</w:t>
      </w:r>
    </w:p>
    <w:p w:rsidR="00B71D1E" w:rsidRDefault="00EB375F">
      <w:pPr>
        <w:pStyle w:val="ProductList-Body"/>
      </w:pPr>
      <w:r>
        <w:t xml:space="preserve">Kiekvienam įrenginiui, kuriam Klientas įsigyja SA ir kuriame paleidžia „Windows 10 Enterprise“ </w:t>
      </w:r>
      <w:r>
        <w:t>plėtotę, turi būti priskirta kurios nors iš priskirtų OS licencija. Licenciją lemia programos tipas (žr. lentelę „Priskirtos OS</w:t>
      </w:r>
      <w:proofErr w:type="gramStart"/>
      <w:r>
        <w:t>“ pirmiau</w:t>
      </w:r>
      <w:proofErr w:type="gramEnd"/>
      <w:r>
        <w:t xml:space="preserve"> pateiktame skyriuje „Informacija apie produktą“).</w:t>
      </w:r>
    </w:p>
    <w:p w:rsidR="00B71D1E" w:rsidRDefault="00EB375F" w:rsidP="0086306A">
      <w:pPr>
        <w:pStyle w:val="ProductList-Bullet"/>
        <w:numPr>
          <w:ilvl w:val="0"/>
          <w:numId w:val="25"/>
        </w:numPr>
      </w:pPr>
      <w:r>
        <w:t>Klientai, anksčiau įsigiję „Windows Pro“ skirtą SA, gali atnaujinti S</w:t>
      </w:r>
      <w:r>
        <w:t xml:space="preserve">A įrenginiuose, kuriems ji taikoma, neįsigydami „Windows Enterprise“ plėtotės licencijos. </w:t>
      </w:r>
    </w:p>
    <w:p w:rsidR="00B71D1E" w:rsidRDefault="00EB375F" w:rsidP="0086306A">
      <w:pPr>
        <w:pStyle w:val="ProductList-Bullet"/>
        <w:numPr>
          <w:ilvl w:val="0"/>
          <w:numId w:val="25"/>
        </w:numPr>
      </w:pPr>
      <w:r>
        <w:t>Klientai, anksčiau įsigiję „Windows Pro</w:t>
      </w:r>
      <w:proofErr w:type="gramStart"/>
      <w:r>
        <w:t>“ plėtotės</w:t>
      </w:r>
      <w:proofErr w:type="gramEnd"/>
      <w:r>
        <w:t xml:space="preserve"> licenciją su SA, gali ir toliau, iki registracijos laikotarpio arba sutarties galiojimo pabaigos, pirkti „Pro“ plėt</w:t>
      </w:r>
      <w:r>
        <w:t>otės licenciją su SA.</w:t>
      </w:r>
    </w:p>
    <w:p w:rsidR="00B71D1E" w:rsidRDefault="00B71D1E">
      <w:pPr>
        <w:pStyle w:val="ProductList-Body"/>
      </w:pPr>
    </w:p>
    <w:p w:rsidR="00B71D1E" w:rsidRDefault="00EB375F">
      <w:pPr>
        <w:pStyle w:val="ProductList-ClauseHeading"/>
        <w:outlineLvl w:val="4"/>
      </w:pPr>
      <w:r>
        <w:t>4.3. „Windows</w:t>
      </w:r>
      <w:proofErr w:type="gramStart"/>
      <w:r>
        <w:t>“ programinės</w:t>
      </w:r>
      <w:proofErr w:type="gramEnd"/>
      <w:r>
        <w:t xml:space="preserve"> įrangos naujumo garantijos, taikomos atskiriems įrenginiams, perleidimas</w:t>
      </w:r>
    </w:p>
    <w:p w:rsidR="00B71D1E" w:rsidRDefault="00EB375F">
      <w:pPr>
        <w:pStyle w:val="ProductList-Body"/>
      </w:pPr>
      <w:r>
        <w:t>Nepaisant pirmiau nurodytų Licencijos perleidimo taisyklių, Klientas gali perleisti pradiniam įrenginiui priskirtą „Windows“ SA apsau</w:t>
      </w:r>
      <w:r>
        <w:t>gą pakaitiniam įrenginiui kartu su susieta „Windows Enterprise“ plėtotės licencija, bet tik praėjus tam tikram laikotarpiui (t. y. ne anksčiau kaip po 90 dienų nuo paskutinio priskyrimo) ir tik jei 1) Kliento pakaitiniame įrenginyje įdiegta licencijuota na</w:t>
      </w:r>
      <w:r>
        <w:t>ujausia priskirtos operacinės sistemos versija ir Klientas perleidžia esamą „Windows Enterprise“ licenciją tam pačiam pakaitiniam įrenginiui ir 2) Klientas iš pirminio įrenginio pašalino visas susijusias operacinės sistemos plėtotes. „Windows Enterprise</w:t>
      </w:r>
      <w:proofErr w:type="gramStart"/>
      <w:r>
        <w:t>“ p</w:t>
      </w:r>
      <w:r>
        <w:t>lėtotės</w:t>
      </w:r>
      <w:proofErr w:type="gramEnd"/>
      <w:r>
        <w:t xml:space="preserve">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B71D1E" w:rsidRDefault="00B71D1E">
      <w:pPr>
        <w:pStyle w:val="ProductList-Body"/>
      </w:pPr>
    </w:p>
    <w:p w:rsidR="00B71D1E" w:rsidRDefault="00EB375F">
      <w:pPr>
        <w:pStyle w:val="ProductList-ClauseHeading"/>
        <w:outlineLvl w:val="4"/>
      </w:pPr>
      <w:r>
        <w:t>4.4. „Windows</w:t>
      </w:r>
      <w:proofErr w:type="gramStart"/>
      <w:r>
        <w:t>“ programinės</w:t>
      </w:r>
      <w:proofErr w:type="gramEnd"/>
      <w:r>
        <w:t xml:space="preserve"> įrangos naujumo garantijos kiekvienam vartotojui licencijos perleidimo </w:t>
      </w:r>
      <w:r>
        <w:t>taisyklės</w:t>
      </w:r>
    </w:p>
    <w:p w:rsidR="00B71D1E" w:rsidRDefault="00EB375F">
      <w:pPr>
        <w:pStyle w:val="ProductList-SubClauseHeading"/>
        <w:outlineLvl w:val="5"/>
      </w:pPr>
      <w:r>
        <w:t>4.4.1. „Windows Enterprise</w:t>
      </w:r>
      <w:proofErr w:type="gramStart"/>
      <w:r>
        <w:t>“ SA</w:t>
      </w:r>
      <w:proofErr w:type="gramEnd"/>
      <w:r>
        <w:t xml:space="preserve"> vienai vartotojo PL</w:t>
      </w:r>
    </w:p>
    <w:p w:rsidR="00B71D1E" w:rsidRDefault="00EB375F">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w:t>
      </w:r>
      <w:r>
        <w:t xml:space="preserve">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w:instrText>
      </w:r>
      <w:r>
        <w:instrText xml:space="preserve">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B71D1E" w:rsidRDefault="00B71D1E">
      <w:pPr>
        <w:pStyle w:val="ProductList-BodyIndented"/>
      </w:pPr>
    </w:p>
    <w:p w:rsidR="00B71D1E" w:rsidRDefault="00EB375F">
      <w:pPr>
        <w:pStyle w:val="ProductList-SubClauseHeading"/>
        <w:outlineLvl w:val="5"/>
      </w:pPr>
      <w:r>
        <w:t>4.4.2. „Windows Enterprise</w:t>
      </w:r>
      <w:proofErr w:type="gramStart"/>
      <w:r>
        <w:t>“ SA</w:t>
      </w:r>
      <w:proofErr w:type="gramEnd"/>
      <w:r>
        <w:t xml:space="preserve"> vienam vartotojo priedui</w:t>
      </w:r>
    </w:p>
    <w:p w:rsidR="00B71D1E" w:rsidRDefault="00EB375F">
      <w:pPr>
        <w:pStyle w:val="ProductList-BodyIndented"/>
      </w:pPr>
      <w:r>
        <w:fldChar w:fldCharType="begin"/>
      </w:r>
      <w:r>
        <w:instrText xml:space="preserve"> AutoTextList   \s NoStyle \t "Licencijuotasis vart</w:instrText>
      </w:r>
      <w:r>
        <w:instrText xml:space="preserve">otojas yra vienas asmuo, kuriam priskirta Licencija." </w:instrText>
      </w:r>
      <w:r>
        <w:fldChar w:fldCharType="separate"/>
      </w:r>
      <w:r>
        <w:rPr>
          <w:color w:val="0563C1"/>
        </w:rPr>
        <w:t>Licencijuotasis vartotojas</w:t>
      </w:r>
      <w:r>
        <w:fldChar w:fldCharType="end"/>
      </w:r>
      <w:r>
        <w:t xml:space="preserve"> turi būti įrenginio, kuriam priskirta galiojanti „Windows</w:t>
      </w:r>
      <w:proofErr w:type="gramStart"/>
      <w:r>
        <w:t>“ kompiuterio</w:t>
      </w:r>
      <w:proofErr w:type="gramEnd"/>
      <w:r>
        <w:t xml:space="preserve"> operacinės sistemos SA apsauga arba „Windows“ VDA apsauga, </w:t>
      </w:r>
      <w:r>
        <w:fldChar w:fldCharType="begin"/>
      </w:r>
      <w:r>
        <w:instrText xml:space="preserve"> AutoTextList   \s NoStyle \t "Pagrindinis</w:instrText>
      </w:r>
      <w:r>
        <w:instrText xml:space="preserve">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B71D1E" w:rsidRDefault="00B71D1E">
      <w:pPr>
        <w:pStyle w:val="ProductList-BodyIndented"/>
      </w:pPr>
    </w:p>
    <w:p w:rsidR="00B71D1E" w:rsidRDefault="00EB375F">
      <w:pPr>
        <w:pStyle w:val="ProductList-ClauseHeading"/>
        <w:outlineLvl w:val="4"/>
      </w:pPr>
      <w:r>
        <w:t xml:space="preserve">4.5. Windows kompiuterio operacinės sistemos programinės įrangos naujumo garantija kiekvieno vartotojo </w:t>
      </w:r>
      <w:r>
        <w:t>priedui</w:t>
      </w:r>
    </w:p>
    <w:p w:rsidR="00B71D1E" w:rsidRDefault="00EB375F">
      <w:pPr>
        <w:pStyle w:val="ProductList-Body"/>
      </w:pPr>
      <w:r>
        <w:t>„Windows</w:t>
      </w:r>
      <w:proofErr w:type="gramStart"/>
      <w:r>
        <w:t>“ kompiuterio</w:t>
      </w:r>
      <w:proofErr w:type="gramEnd"/>
      <w:r>
        <w:t xml:space="preserve"> operacinės sistemos SA kiekvieno vartotojo priedui yra Prenumeratos licencija: </w:t>
      </w:r>
    </w:p>
    <w:p w:rsidR="00B71D1E" w:rsidRDefault="00EB375F" w:rsidP="0086306A">
      <w:pPr>
        <w:pStyle w:val="ProductList-Bullet"/>
        <w:numPr>
          <w:ilvl w:val="0"/>
          <w:numId w:val="26"/>
        </w:numPr>
      </w:pPr>
      <w:r>
        <w:t>papildomai įsigyta (ir susieta su įrenginiu, kuriam priskirta licencija) su „Windows“ kompiuterio operacine sistema su SA apsauga (toliau – „Prisk</w:t>
      </w:r>
      <w:r>
        <w:t>irta apsauga“) arba VDA (toliau – „Priskirta licencija“);</w:t>
      </w:r>
    </w:p>
    <w:p w:rsidR="00B71D1E" w:rsidRDefault="00EB375F" w:rsidP="0086306A">
      <w:pPr>
        <w:pStyle w:val="ProductList-Bullet"/>
        <w:numPr>
          <w:ilvl w:val="0"/>
          <w:numId w:val="26"/>
        </w:numPr>
      </w:pPr>
      <w:r>
        <w:lastRenderedPageBreak/>
        <w:t>priskirta to įrenginio (kuris yra ir Pagrindinio vartotojo pagrindinis darbo įrenginys) Pagrindiniam vartotojui;</w:t>
      </w:r>
    </w:p>
    <w:p w:rsidR="00B71D1E" w:rsidRDefault="00EB375F" w:rsidP="0086306A">
      <w:pPr>
        <w:pStyle w:val="ProductList-Bullet"/>
        <w:numPr>
          <w:ilvl w:val="0"/>
          <w:numId w:val="26"/>
        </w:numPr>
      </w:pPr>
      <w:r>
        <w:t>leidžianti naudotis „Windows Enterprise“ programine įranga pagal „Windows Enterprise“</w:t>
      </w:r>
      <w:r>
        <w:t xml:space="preserve"> kiekvienam vartotojui licencijos sąlygas arba VDA kiekvienam vartotojui licencijos sąlygas, atitinkamai susietas su Priskirta apsauga arba Priskirta licencija;</w:t>
      </w:r>
    </w:p>
    <w:p w:rsidR="00B71D1E" w:rsidRDefault="00EB375F" w:rsidP="0086306A">
      <w:pPr>
        <w:pStyle w:val="ProductList-Bullet"/>
        <w:numPr>
          <w:ilvl w:val="0"/>
          <w:numId w:val="26"/>
        </w:numPr>
      </w:pPr>
      <w:proofErr w:type="gramStart"/>
      <w:r>
        <w:t>galiojanti</w:t>
      </w:r>
      <w:proofErr w:type="gramEnd"/>
      <w:r>
        <w:t xml:space="preserve"> iki Priskirtos apsaugos arba Priskirtos licencijos galiojimo pabaigos. </w:t>
      </w:r>
    </w:p>
    <w:p w:rsidR="00B71D1E" w:rsidRDefault="00EB375F">
      <w:pPr>
        <w:pStyle w:val="ProductList-Body"/>
      </w:pPr>
      <w:r>
        <w:t>Neatsižvelgi</w:t>
      </w:r>
      <w:r>
        <w:t>ant į bendrąsias Licencijos perleidimo teises, šias Priedų licencijas galima perleisti tik Pagrindiniams kitų įrenginių vartotojams su Priskirta apsauga arba Priskirtomis licencijomis. Įsigyjamų „Windows</w:t>
      </w:r>
      <w:proofErr w:type="gramStart"/>
      <w:r>
        <w:t>“ kompiuterio</w:t>
      </w:r>
      <w:proofErr w:type="gramEnd"/>
      <w:r>
        <w:t xml:space="preserve"> operacinės sistemos SA kiekvienam varto</w:t>
      </w:r>
      <w:r>
        <w:t>tojo priedui skaičius negali viršyti bendrojo įrenginių, kuriems priskirta SA ir (arba) VDA licencija, skaičiaus.</w:t>
      </w:r>
    </w:p>
    <w:p w:rsidR="00B71D1E" w:rsidRDefault="00B71D1E">
      <w:pPr>
        <w:pStyle w:val="ProductList-Body"/>
      </w:pPr>
    </w:p>
    <w:p w:rsidR="00B71D1E" w:rsidRDefault="00EB375F">
      <w:pPr>
        <w:pStyle w:val="ProductList-ClauseHeading"/>
        <w:outlineLvl w:val="4"/>
      </w:pPr>
      <w:r>
        <w:t>4.6. Korporatyvinės registracijos sutartys su „Windows</w:t>
      </w:r>
      <w:proofErr w:type="gramStart"/>
      <w:r>
        <w:t>“ kiekvienam</w:t>
      </w:r>
      <w:proofErr w:type="gramEnd"/>
      <w:r>
        <w:t xml:space="preserve"> vartotojui ir kiekvienam įrenginiui „Windows“ SA arba VDA garantija</w:t>
      </w:r>
    </w:p>
    <w:p w:rsidR="00B71D1E" w:rsidRDefault="00EB375F">
      <w:pPr>
        <w:pStyle w:val="ProductList-Body"/>
      </w:pPr>
      <w:r>
        <w:t>Klient</w:t>
      </w:r>
      <w:r>
        <w:t>ai, norintys turėti ir „Windows</w:t>
      </w:r>
      <w:proofErr w:type="gramStart"/>
      <w:r>
        <w:t>“ SA</w:t>
      </w:r>
      <w:proofErr w:type="gramEnd"/>
      <w:r>
        <w:t xml:space="preserve"> kiekvienam įrenginiui ir „Windows“ SA kiekvienam vartotojui licencijas, gali tai daryti, jei:</w:t>
      </w:r>
    </w:p>
    <w:p w:rsidR="00B71D1E" w:rsidRDefault="00EB375F" w:rsidP="0086306A">
      <w:pPr>
        <w:pStyle w:val="ProductList-Bullet"/>
        <w:numPr>
          <w:ilvl w:val="0"/>
          <w:numId w:val="27"/>
        </w:numPr>
      </w:pPr>
      <w:r>
        <w:t>Visi vartotojai, naudojantys nelicencijuotus Priskirtus įrenginius, turi „Windows</w:t>
      </w:r>
      <w:proofErr w:type="gramStart"/>
      <w:r>
        <w:t>“ SA</w:t>
      </w:r>
      <w:proofErr w:type="gramEnd"/>
      <w:r>
        <w:t xml:space="preserve"> kiekvienam vartotojui licencijas (Vartot</w:t>
      </w:r>
      <w:r>
        <w:t xml:space="preserve">ojo PL arba Priedo vartotojo PL). </w:t>
      </w:r>
    </w:p>
    <w:p w:rsidR="00B71D1E" w:rsidRDefault="00EB375F" w:rsidP="0086306A">
      <w:pPr>
        <w:pStyle w:val="ProductList-Bullet"/>
        <w:numPr>
          <w:ilvl w:val="0"/>
          <w:numId w:val="27"/>
        </w:numPr>
      </w:pPr>
      <w:r>
        <w:t>Visiems Priskirtiems įrenginiams, kuriuos naudoja nelicencijuoti vartotojai, yra priskirta „Windows</w:t>
      </w:r>
      <w:proofErr w:type="gramStart"/>
      <w:r>
        <w:t>“ SA</w:t>
      </w:r>
      <w:proofErr w:type="gramEnd"/>
      <w:r>
        <w:t xml:space="preserve"> kiekvienam įrenginiui licencija.</w:t>
      </w:r>
    </w:p>
    <w:p w:rsidR="00B71D1E" w:rsidRDefault="00B71D1E">
      <w:pPr>
        <w:pStyle w:val="ProductList-Body"/>
      </w:pPr>
    </w:p>
    <w:p w:rsidR="00B71D1E" w:rsidRDefault="00EB375F">
      <w:pPr>
        <w:pStyle w:val="ProductList-ClauseHeading"/>
        <w:outlineLvl w:val="4"/>
      </w:pPr>
      <w:r>
        <w:t>4.7. Teisė įsigyti Windows kompiuterio operacinės sistemos programinės įrangos nauj</w:t>
      </w:r>
      <w:r>
        <w:t>umo garantijos (kiekvienam vartotojui) vartotojo PL pagal SA</w:t>
      </w:r>
    </w:p>
    <w:p w:rsidR="00B71D1E" w:rsidRDefault="00EB375F">
      <w:pPr>
        <w:pStyle w:val="ProductList-SubClauseHeading"/>
        <w:outlineLvl w:val="5"/>
      </w:pPr>
      <w:r>
        <w:t>4.7.1. Korporatyvinės sutartys</w:t>
      </w:r>
    </w:p>
    <w:p w:rsidR="00B71D1E" w:rsidRDefault="00EB375F">
      <w:pPr>
        <w:pStyle w:val="ProductList-BodyIndented"/>
      </w:pPr>
      <w:r>
        <w:t xml:space="preserve">Toliau esančioje lentelėje nurodytų Priskirtų produktų visiškai apmokėtų, nuolatinių Licencijų su galiojančia SA atveju Vartotojo PL pagal SA galima įsigyti vietoj </w:t>
      </w:r>
      <w:r>
        <w:t>SA.</w:t>
      </w:r>
    </w:p>
    <w:tbl>
      <w:tblPr>
        <w:tblStyle w:val="PURTable0"/>
        <w:tblW w:w="0" w:type="dxa"/>
        <w:tblLook w:val="04A0" w:firstRow="1" w:lastRow="0" w:firstColumn="1" w:lastColumn="0" w:noHBand="0" w:noVBand="1"/>
      </w:tblPr>
      <w:tblGrid>
        <w:gridCol w:w="5215"/>
        <w:gridCol w:w="5215"/>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Atitinkama vartotojo PL pagal SA</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kompiuterio operacinės sistemos SA (kiekvienam Vartotojui) naudojant vartotojo PL pagal SA</w:t>
            </w:r>
            <w:r>
              <w:rPr>
                <w:vertAlign w:val="superscript"/>
              </w:rPr>
              <w:t>1</w:t>
            </w:r>
          </w:p>
        </w:tc>
      </w:tr>
    </w:tbl>
    <w:p w:rsidR="00B71D1E" w:rsidRDefault="00EB375F">
      <w:pPr>
        <w:pStyle w:val="ProductList-BodyIndented"/>
      </w:pPr>
      <w:r>
        <w:rPr>
          <w:i/>
          <w:vertAlign w:val="superscript"/>
        </w:rPr>
        <w:t>1</w:t>
      </w:r>
      <w:r>
        <w:rPr>
          <w:i/>
        </w:rPr>
        <w:t>Galima įsigyti tik praėjus metams po registracijos arba naujo registracijos laikotarpio pradžioje.</w:t>
      </w:r>
    </w:p>
    <w:p w:rsidR="00B71D1E" w:rsidRDefault="00B71D1E">
      <w:pPr>
        <w:pStyle w:val="ProductList-BodyIndented"/>
      </w:pPr>
    </w:p>
    <w:p w:rsidR="00B71D1E" w:rsidRDefault="00EB375F">
      <w:pPr>
        <w:pStyle w:val="ProductList-SubClauseHeading"/>
        <w:outlineLvl w:val="5"/>
      </w:pPr>
      <w:r>
        <w:t>4.7.2. Korporatyvinės prenumeratos sutartys</w:t>
      </w:r>
    </w:p>
    <w:p w:rsidR="00B71D1E" w:rsidRDefault="00EB375F">
      <w:pPr>
        <w:pStyle w:val="ProductList-BodyIndented"/>
      </w:pPr>
      <w:r>
        <w:t>„Windows</w:t>
      </w:r>
      <w:proofErr w:type="gramStart"/>
      <w:r>
        <w:t>“ kompiuterio</w:t>
      </w:r>
      <w:proofErr w:type="gramEnd"/>
      <w:r>
        <w:t xml:space="preserve"> operacinės sistemos programinės įrangos naujumo garantijos prenumeratos licencijas galima </w:t>
      </w:r>
      <w:r>
        <w:t>pirkti praėjus metams nuo Kliento registracijos sutarties arba naujo registracijos laikotarpio pradžioje kartu su Vartotojo EC PL pagal SA. Prenumeratos licencija turi būti įsigyta ne vėliau kaip prieš trejus metus iki Vartotojo PL pagal SA įsigijimo.</w:t>
      </w:r>
    </w:p>
    <w:p w:rsidR="00B71D1E" w:rsidRDefault="00B71D1E">
      <w:pPr>
        <w:pStyle w:val="ProductList-BodyIndented"/>
      </w:pPr>
    </w:p>
    <w:p w:rsidR="00B71D1E" w:rsidRDefault="00EB375F">
      <w:pPr>
        <w:pStyle w:val="ProductList-ClauseHeading"/>
        <w:outlineLvl w:val="4"/>
      </w:pPr>
      <w:r>
        <w:t>4.8</w:t>
      </w:r>
      <w:r>
        <w:t>. „Microsoft Desktop Optimization Pack</w:t>
      </w:r>
      <w:proofErr w:type="gramStart"/>
      <w:r>
        <w:t>“ (</w:t>
      </w:r>
      <w:proofErr w:type="gramEnd"/>
      <w:r>
        <w:t>MDOP)</w:t>
      </w:r>
    </w:p>
    <w:p w:rsidR="00B71D1E" w:rsidRDefault="00EB375F">
      <w:pPr>
        <w:pStyle w:val="ProductList-Body"/>
      </w:pPr>
      <w:r>
        <w:t>MDOP valdymo funkcijas Klientas gali įdiegti ir naudoti kituose Kliento įrenginiuose, skirtuose Licencijuotajame įrenginyje arba Licencijuotuosiuose Vartotojo įrenginiuose įdiegtai programinei įrangai valdyti.</w:t>
      </w:r>
      <w:r>
        <w:t xml:space="preserve"> Valdydamas domenui priklausančiuose serveriuose veikiančią programinę įrangą Klientas taip pat gali naudoti AGPM, DaRT ir UE-V, jei tam domenui priklausantiems kompiuteriams priskirta MDOP naudojimo licencija.</w:t>
      </w:r>
    </w:p>
    <w:p w:rsidR="00B71D1E" w:rsidRDefault="00B71D1E">
      <w:pPr>
        <w:pStyle w:val="ProductList-Body"/>
      </w:pPr>
    </w:p>
    <w:p w:rsidR="00B71D1E" w:rsidRDefault="00EB375F">
      <w:pPr>
        <w:pStyle w:val="ProductList-SubClauseHeading"/>
        <w:outlineLvl w:val="5"/>
      </w:pPr>
      <w:r>
        <w:t>4.8.1. Teisė naudoti MDOP</w:t>
      </w:r>
    </w:p>
    <w:p w:rsidR="00B71D1E" w:rsidRDefault="00EB375F">
      <w:pPr>
        <w:pStyle w:val="ProductList-BodyIndented"/>
      </w:pPr>
      <w:r>
        <w:t>Toliau nurodytiems</w:t>
      </w:r>
      <w:r>
        <w:t xml:space="preserve"> Klientams suteikiamos MDOP naudojimo teisės, įtrauktos į „Windows</w:t>
      </w:r>
      <w:proofErr w:type="gramStart"/>
      <w:r>
        <w:t>“ programinės</w:t>
      </w:r>
      <w:proofErr w:type="gramEnd"/>
      <w:r>
        <w:t xml:space="preserve"> įrangos naujumo garantiją ir „Windows“ VDA, todėl jiems nereikia atskirai įsigyti MDOP.</w:t>
      </w:r>
    </w:p>
    <w:p w:rsidR="00B71D1E" w:rsidRDefault="00EB375F" w:rsidP="0086306A">
      <w:pPr>
        <w:pStyle w:val="ProductList-Bullet"/>
        <w:numPr>
          <w:ilvl w:val="1"/>
          <w:numId w:val="28"/>
        </w:numPr>
      </w:pPr>
      <w:r>
        <w:t>Visi Klientai, turintys galiojančią „Windows</w:t>
      </w:r>
      <w:proofErr w:type="gramStart"/>
      <w:r>
        <w:t>“ programinės</w:t>
      </w:r>
      <w:proofErr w:type="gramEnd"/>
      <w:r>
        <w:t xml:space="preserve"> įrangos naujumo garantiją kiek</w:t>
      </w:r>
      <w:r>
        <w:t xml:space="preserve">vienai Vartotojo PL arba VDA kiekvienai Vartotojo PL. </w:t>
      </w:r>
    </w:p>
    <w:p w:rsidR="00B71D1E" w:rsidRDefault="00EB375F" w:rsidP="0086306A">
      <w:pPr>
        <w:pStyle w:val="ProductList-Bullet"/>
        <w:numPr>
          <w:ilvl w:val="1"/>
          <w:numId w:val="28"/>
        </w:numPr>
      </w:pPr>
      <w:r>
        <w:t>Klientai, kurių sutartys įsigalioja 2015 m. rugpjūčio 1 d. ar vėliau ir kurie turi galiojančią „Windows“ programinės įrangos naujumo garantiją kiekvienam įrenginiui ir (arba) VDA kiekvienam įrenginiui.</w:t>
      </w:r>
    </w:p>
    <w:p w:rsidR="00B71D1E" w:rsidRDefault="00B71D1E">
      <w:pPr>
        <w:pStyle w:val="ProductList-BodyIndented"/>
      </w:pPr>
    </w:p>
    <w:p w:rsidR="00B71D1E" w:rsidRDefault="00EB375F">
      <w:pPr>
        <w:pStyle w:val="ProductList-ClauseHeading"/>
        <w:outlineLvl w:val="4"/>
      </w:pPr>
      <w:r>
        <w:t>4.9. Akademinės programos</w:t>
      </w:r>
    </w:p>
    <w:p w:rsidR="00B71D1E" w:rsidRDefault="00EB375F">
      <w:pPr>
        <w:pStyle w:val="ProductList-Body"/>
      </w:pPr>
      <w:r>
        <w:t>Toliau nurodytos sąlygos taikomos klientams, dalyvaujantiems Akademinėse bendrojo licencijavimo programose.</w:t>
      </w:r>
    </w:p>
    <w:p w:rsidR="00B71D1E" w:rsidRDefault="00EB375F">
      <w:pPr>
        <w:pStyle w:val="ProductList-SubClauseHeading"/>
        <w:outlineLvl w:val="5"/>
      </w:pPr>
      <w:r>
        <w:t>4.9.1. Teisės į „Windows Enterprise LTSB“</w:t>
      </w:r>
    </w:p>
    <w:p w:rsidR="00B71D1E" w:rsidRDefault="00EB375F">
      <w:pPr>
        <w:pStyle w:val="ProductList-BodyIndented"/>
      </w:pPr>
      <w:r>
        <w:t>Švietimo institucijos, naudojančios „Windows Enterprise“ PĮNG arba „Windows Education“ PĮNG, gali įdiegti „Windows 10 Enterprise LTSB“ vietoj bet kurio leidžiamo nuolatinio egzemplioriaus.</w:t>
      </w:r>
    </w:p>
    <w:p w:rsidR="00B71D1E" w:rsidRDefault="00B71D1E">
      <w:pPr>
        <w:pStyle w:val="ProductList-BodyIndented"/>
      </w:pPr>
    </w:p>
    <w:p w:rsidR="00B71D1E" w:rsidRDefault="00EB375F">
      <w:pPr>
        <w:pStyle w:val="ProductList-SubClauseHeading"/>
        <w:outlineLvl w:val="5"/>
      </w:pPr>
      <w:r>
        <w:t>4.9.2 Teisės į „Windows 10 Enterprise</w:t>
      </w:r>
      <w:proofErr w:type="gramStart"/>
      <w:r>
        <w:t>“ arba</w:t>
      </w:r>
      <w:proofErr w:type="gramEnd"/>
      <w:r>
        <w:t xml:space="preserve"> „Windows 10 Education“</w:t>
      </w:r>
      <w:r>
        <w:t xml:space="preserve"> leidimą</w:t>
      </w:r>
    </w:p>
    <w:p w:rsidR="00B71D1E" w:rsidRDefault="00EB375F">
      <w:pPr>
        <w:pStyle w:val="ProductList-BodyIndented"/>
      </w:pPr>
      <w:r>
        <w:t>Švietimo institucijos, naudojančios „Windows Enterprise“ arba „Windows Education“ programinės įrangos naujumo garantiją, turi teises įdiegti ir naudoti „Windows 10 Enterprise“ arba „Windows 10 Education“.</w:t>
      </w:r>
    </w:p>
    <w:p w:rsidR="00B71D1E" w:rsidRDefault="00B71D1E">
      <w:pPr>
        <w:pStyle w:val="ProductList-BodyIndented"/>
      </w:pPr>
    </w:p>
    <w:p w:rsidR="00B71D1E" w:rsidRDefault="00EB375F">
      <w:pPr>
        <w:pStyle w:val="ProductList-SubClauseHeading"/>
        <w:outlineLvl w:val="5"/>
      </w:pPr>
      <w:r>
        <w:t>4.9.3. Teisės paleisti ankstesnę versiją</w:t>
      </w:r>
    </w:p>
    <w:p w:rsidR="00B71D1E" w:rsidRDefault="00EB375F">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w:t>
      </w:r>
      <w:r>
        <w:t xml:space="preserve"> 8.1 Industry“ ir ankstesnes „Windows Embedded 8.1 Industry“ versijas.</w:t>
      </w:r>
    </w:p>
    <w:p w:rsidR="00B71D1E" w:rsidRDefault="00B71D1E">
      <w:pPr>
        <w:pStyle w:val="ProductList-BodyIndented"/>
      </w:pPr>
    </w:p>
    <w:p w:rsidR="00B71D1E" w:rsidRDefault="00EB375F">
      <w:pPr>
        <w:pStyle w:val="ProductList-SubClauseHeading"/>
        <w:outlineLvl w:val="5"/>
      </w:pPr>
      <w:r>
        <w:t>4.9.4. Teisė naudoti MDOP</w:t>
      </w:r>
    </w:p>
    <w:p w:rsidR="00B71D1E" w:rsidRDefault="00EB375F">
      <w:pPr>
        <w:pStyle w:val="ProductList-BodyIndented"/>
      </w:pPr>
      <w:r>
        <w:t>Švietimo institucijos, naudojančios „Windows Enterprise“ arba „Windows Education“ programinės įrangos naujumo garantiją, turi teisę įdiegti ir naudoti MDOP.</w:t>
      </w:r>
    </w:p>
    <w:p w:rsidR="00B71D1E" w:rsidRDefault="00B71D1E">
      <w:pPr>
        <w:pStyle w:val="ProductList-BodyIndented"/>
      </w:pPr>
    </w:p>
    <w:p w:rsidR="00B71D1E" w:rsidRDefault="00EB375F">
      <w:pPr>
        <w:pStyle w:val="ProductList-SubClauseHeading"/>
        <w:outlineLvl w:val="5"/>
      </w:pPr>
      <w:r>
        <w:lastRenderedPageBreak/>
        <w:t>4.9.5. „Windows To Go</w:t>
      </w:r>
      <w:proofErr w:type="gramStart"/>
      <w:r>
        <w:t>“ versija</w:t>
      </w:r>
      <w:proofErr w:type="gramEnd"/>
      <w:r>
        <w:t xml:space="preserve"> studentams</w:t>
      </w:r>
    </w:p>
    <w:p w:rsidR="00B71D1E" w:rsidRDefault="00EB375F">
      <w:pPr>
        <w:pStyle w:val="ProductList-BodyIndented"/>
      </w:pPr>
      <w:r>
        <w:t>Akademinėms institucijoms, kurios renkasi Studentams skirtą versiją, leidžiama naudoti ne daugiau kaip vieną „Windows To Go</w:t>
      </w:r>
      <w:proofErr w:type="gramStart"/>
      <w:r>
        <w:t>“ egzempliorių</w:t>
      </w:r>
      <w:proofErr w:type="gramEnd"/>
      <w:r>
        <w:t xml:space="preserve"> licencijuotame studento įrenginyje, kol tas studentas mokosi institucijoje.</w:t>
      </w:r>
    </w:p>
    <w:p w:rsidR="00B71D1E" w:rsidRDefault="00B71D1E">
      <w:pPr>
        <w:pStyle w:val="ProductList-BodyIndented"/>
      </w:pPr>
    </w:p>
    <w:p w:rsidR="00B71D1E" w:rsidRDefault="00EB375F">
      <w:pPr>
        <w:pStyle w:val="ProductList-ClauseHeading"/>
        <w:outlineLvl w:val="4"/>
      </w:pPr>
      <w:r>
        <w:t>4.10 „Windows 10 Mobile Enterprise“</w:t>
      </w:r>
    </w:p>
    <w:p w:rsidR="00B71D1E" w:rsidRDefault="00EB375F">
      <w:pPr>
        <w:pStyle w:val="ProductList-Body"/>
      </w:pPr>
      <w:r>
        <w:t>Klientai, turintys galiojančią „Windows</w:t>
      </w:r>
      <w:proofErr w:type="gramStart"/>
      <w:r>
        <w:t>“ SA</w:t>
      </w:r>
      <w:proofErr w:type="gramEnd"/>
      <w:r>
        <w:t xml:space="preserve"> kiekvienai vartotojo PL arba kiekvienam vartotojo priedui, gali įdiegti ir naudoti „Windows 10 Mobile Enterprise“ antriniuose licencijuoto vartotojo įrenginiuose.</w:t>
      </w:r>
    </w:p>
    <w:p w:rsidR="00B71D1E" w:rsidRDefault="00B71D1E">
      <w:pPr>
        <w:pStyle w:val="ProductList-Body"/>
      </w:pPr>
    </w:p>
    <w:p w:rsidR="00B71D1E" w:rsidRDefault="00EB375F">
      <w:pPr>
        <w:pStyle w:val="ProductList-ClauseHeading"/>
        <w:outlineLvl w:val="4"/>
      </w:pPr>
      <w:r>
        <w:t>4.11. „Wind</w:t>
      </w:r>
      <w:r>
        <w:t>ows</w:t>
      </w:r>
      <w:proofErr w:type="gramStart"/>
      <w:r>
        <w:t>“ kompiuterio</w:t>
      </w:r>
      <w:proofErr w:type="gramEnd"/>
      <w:r>
        <w:t xml:space="preserve"> operacinė sistema: teisės paleisti sugrupuotas HPC programas</w:t>
      </w:r>
    </w:p>
    <w:p w:rsidR="00B71D1E" w:rsidRDefault="00B71D1E">
      <w:pPr>
        <w:pStyle w:val="ProductList-Body"/>
      </w:pPr>
    </w:p>
    <w:p w:rsidR="00B71D1E" w:rsidRDefault="00EB375F">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w:instrText>
      </w:r>
      <w:r>
        <w:instrText xml:space="preserve">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naudot</w:t>
      </w:r>
      <w:r>
        <w:t xml:space="preserve">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w:instrText>
      </w:r>
      <w:r>
        <w:instrText xml:space="preserve">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w:instrText>
      </w:r>
      <w:r>
        <w:instrText xml:space="preserve">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w:instrText>
      </w:r>
      <w:r>
        <w:instrText xml:space="preserve">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w:instrText>
      </w:r>
      <w:r>
        <w:instrText xml:space="preserv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w:instrText>
      </w:r>
      <w:r>
        <w:instrText xml:space="preserve">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B71D1E" w:rsidRDefault="00B71D1E">
      <w:pPr>
        <w:pStyle w:val="ProductList-Body"/>
      </w:pPr>
    </w:p>
    <w:p w:rsidR="00B71D1E" w:rsidRDefault="00EB375F">
      <w:pPr>
        <w:pStyle w:val="ProductList-ClauseHeading"/>
        <w:outlineLvl w:val="4"/>
      </w:pPr>
      <w:r>
        <w:t>4.12. „Windows</w:t>
      </w:r>
      <w:proofErr w:type="gramStart"/>
      <w:r>
        <w:t>“ kompiuterio</w:t>
      </w:r>
      <w:proofErr w:type="gramEnd"/>
      <w:r>
        <w:t xml:space="preserve"> operacinė sistema: „Windows Thin PC“</w:t>
      </w:r>
    </w:p>
    <w:p w:rsidR="00B71D1E" w:rsidRDefault="00EB375F">
      <w:pPr>
        <w:pStyle w:val="ProductList-Body"/>
      </w:pPr>
      <w:r>
        <w:t>Vietoj „Windows“ kompiuterio operacinės sistemos programinės įrangos Klientas gali naudoti „Windows Thin PC“ programinę įrangą, bet tik norėdamas paleisti toliau nurodytų tipų programas.</w:t>
      </w:r>
    </w:p>
    <w:p w:rsidR="00B71D1E" w:rsidRDefault="00EB375F" w:rsidP="0086306A">
      <w:pPr>
        <w:pStyle w:val="ProductList-Bullet"/>
        <w:numPr>
          <w:ilvl w:val="0"/>
          <w:numId w:val="29"/>
        </w:numPr>
      </w:pPr>
      <w:r>
        <w:t>saugos</w:t>
      </w:r>
    </w:p>
    <w:p w:rsidR="00B71D1E" w:rsidRDefault="00EB375F" w:rsidP="0086306A">
      <w:pPr>
        <w:pStyle w:val="ProductList-Bullet"/>
        <w:numPr>
          <w:ilvl w:val="0"/>
          <w:numId w:val="29"/>
        </w:numPr>
      </w:pPr>
      <w:r>
        <w:t>Valdymo</w:t>
      </w:r>
    </w:p>
    <w:p w:rsidR="00B71D1E" w:rsidRDefault="00EB375F" w:rsidP="0086306A">
      <w:pPr>
        <w:pStyle w:val="ProductList-Bullet"/>
        <w:numPr>
          <w:ilvl w:val="0"/>
          <w:numId w:val="29"/>
        </w:numPr>
      </w:pPr>
      <w:r>
        <w:t>Laikino imitavimo</w:t>
      </w:r>
    </w:p>
    <w:p w:rsidR="00B71D1E" w:rsidRDefault="00EB375F" w:rsidP="0086306A">
      <w:pPr>
        <w:pStyle w:val="ProductList-Bullet"/>
        <w:numPr>
          <w:ilvl w:val="0"/>
          <w:numId w:val="29"/>
        </w:numPr>
      </w:pPr>
      <w:r>
        <w:t>Nuotolinio kompiuterio ir panašioms technologijoms</w:t>
      </w:r>
    </w:p>
    <w:p w:rsidR="00B71D1E" w:rsidRDefault="00EB375F" w:rsidP="0086306A">
      <w:pPr>
        <w:pStyle w:val="ProductList-Bullet"/>
        <w:numPr>
          <w:ilvl w:val="0"/>
          <w:numId w:val="29"/>
        </w:numPr>
      </w:pPr>
      <w:r>
        <w:t>Naršyklės</w:t>
      </w:r>
    </w:p>
    <w:p w:rsidR="00B71D1E" w:rsidRDefault="00EB375F" w:rsidP="0086306A">
      <w:pPr>
        <w:pStyle w:val="ProductList-Bullet"/>
        <w:numPr>
          <w:ilvl w:val="0"/>
          <w:numId w:val="29"/>
        </w:numPr>
      </w:pPr>
      <w:r>
        <w:t>Laikmenų grotuvo</w:t>
      </w:r>
    </w:p>
    <w:p w:rsidR="00B71D1E" w:rsidRDefault="00EB375F" w:rsidP="0086306A">
      <w:pPr>
        <w:pStyle w:val="ProductList-Bullet"/>
        <w:numPr>
          <w:ilvl w:val="0"/>
          <w:numId w:val="29"/>
        </w:numPr>
      </w:pPr>
      <w:r>
        <w:t>Tiesioginių pranešimų kliento</w:t>
      </w:r>
    </w:p>
    <w:p w:rsidR="00B71D1E" w:rsidRDefault="00EB375F" w:rsidP="0086306A">
      <w:pPr>
        <w:pStyle w:val="ProductList-Bullet"/>
        <w:numPr>
          <w:ilvl w:val="0"/>
          <w:numId w:val="29"/>
        </w:numPr>
      </w:pPr>
      <w:r>
        <w:t>Dokumentų peržiūros priemonių</w:t>
      </w:r>
    </w:p>
    <w:p w:rsidR="00B71D1E" w:rsidRDefault="00EB375F" w:rsidP="0086306A">
      <w:pPr>
        <w:pStyle w:val="ProductList-Bullet"/>
        <w:numPr>
          <w:ilvl w:val="0"/>
          <w:numId w:val="29"/>
        </w:numPr>
      </w:pPr>
      <w:r>
        <w:t>NET Framework ir Java Virtual Machine</w:t>
      </w:r>
    </w:p>
    <w:p w:rsidR="00B71D1E" w:rsidRDefault="00EB375F">
      <w:pPr>
        <w:pStyle w:val="ProductList-Body"/>
      </w:pPr>
      <w:r>
        <w:t xml:space="preserve">Naudoti programinę įrangą ne tame įrenginyje, kuriame ji buvo </w:t>
      </w:r>
      <w:r>
        <w:t>iš pradžių įdiegta, Klientas gali tik tada, į kitą įrenginį perkeliama ir atitinkama Programinės įrangos naujumo garantijos apsauga.</w:t>
      </w:r>
    </w:p>
    <w:p w:rsidR="00B71D1E" w:rsidRDefault="00B71D1E">
      <w:pPr>
        <w:pStyle w:val="ProductList-Body"/>
      </w:pPr>
    </w:p>
    <w:p w:rsidR="00B71D1E" w:rsidRDefault="00EB375F">
      <w:pPr>
        <w:pStyle w:val="ProductList-ClauseHeading"/>
        <w:outlineLvl w:val="4"/>
      </w:pPr>
      <w:r>
        <w:t>4.13. Windows Embedded Industry Enterprise programinės įrangos naujumo garantija</w:t>
      </w:r>
    </w:p>
    <w:p w:rsidR="00B71D1E" w:rsidRDefault="00EB375F">
      <w:pPr>
        <w:pStyle w:val="ProductList-Body"/>
      </w:pPr>
      <w:r>
        <w:t>Klientams, turintiems „Windows Embedded I</w:t>
      </w:r>
      <w:r>
        <w:t xml:space="preserve">ndustry Enterprise“ programinės įrangos naujumo garantiją, suteikiamos tos pačios teisės ir apribojimai kaip turintiems „Windows“ programinės įrangos naujumo garantiją. </w:t>
      </w:r>
    </w:p>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w:t>
            </w:r>
            <w:r>
              <w:rPr>
                <w:sz w:val="14"/>
              </w:rPr>
              <w:t xml:space="preserve">/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184" w:name="_Sec619"/>
      <w:r>
        <w:t>Windows Server</w:t>
      </w:r>
      <w:bookmarkEnd w:id="184"/>
      <w:r>
        <w:fldChar w:fldCharType="begin"/>
      </w:r>
      <w:r>
        <w:instrText xml:space="preserve"> TC "</w:instrText>
      </w:r>
      <w:bookmarkStart w:id="185" w:name="_Toc449306768"/>
      <w:r>
        <w:instrText>Windows Server</w:instrText>
      </w:r>
      <w:bookmarkEnd w:id="185"/>
      <w:r>
        <w:instrText>" \l 2</w:instrText>
      </w:r>
      <w:r>
        <w:fldChar w:fldCharType="end"/>
      </w:r>
    </w:p>
    <w:p w:rsidR="00B71D1E" w:rsidRDefault="00EB375F">
      <w:pPr>
        <w:pStyle w:val="ProductList-Offering2HeadingNoBorder"/>
        <w:outlineLvl w:val="2"/>
      </w:pPr>
      <w:bookmarkStart w:id="186" w:name="_Sec654"/>
      <w:r>
        <w:t>Windows MultiPoint Server</w:t>
      </w:r>
      <w:bookmarkEnd w:id="186"/>
      <w:r>
        <w:fldChar w:fldCharType="begin"/>
      </w:r>
      <w:r>
        <w:instrText xml:space="preserve"> TC "</w:instrText>
      </w:r>
      <w:bookmarkStart w:id="187" w:name="_Toc449306769"/>
      <w:r>
        <w:instrText>Windows MultiPoint Server</w:instrText>
      </w:r>
      <w:bookmarkEnd w:id="187"/>
      <w:r>
        <w:instrText>" \l 3</w:instrText>
      </w:r>
      <w:r>
        <w:fldChar w:fldCharType="end"/>
      </w:r>
    </w:p>
    <w:p w:rsidR="00B71D1E" w:rsidRDefault="00EB375F">
      <w:pPr>
        <w:pStyle w:val="ProductList-Offering1SubSection"/>
        <w:outlineLvl w:val="3"/>
      </w:pPr>
      <w:bookmarkStart w:id="188" w:name="_Sec702"/>
      <w:r>
        <w:t>1. Programos pasiekiamumas</w:t>
      </w:r>
      <w:bookmarkEnd w:id="188"/>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w:instrText>
            </w:r>
            <w:r>
              <w:instrText xml:space="preserve">tiPoint Server 2012“ KPL (5 klientai) ir „Windows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MultiPoint Server 2012“ KPL</w:t>
            </w:r>
            <w:r>
              <w:fldChar w:fldCharType="begin"/>
            </w:r>
            <w:r>
              <w:instrText xml:space="preserve"> XE "„Windows MultiPoint Server 2012“ KPL</w:instrText>
            </w:r>
            <w:r>
              <w:instrText xml:space="preserve">"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p>
        </w:tc>
      </w:tr>
      <w:tr w:rsidR="00B71D1E">
        <w:tc>
          <w:tcPr>
            <w:tcW w:w="4160" w:type="dxa"/>
            <w:tcBorders>
              <w:top w:val="dashed" w:sz="4" w:space="0" w:color="BFBFBF"/>
              <w:left w:val="single" w:sz="9" w:space="0" w:color="FFFFFF"/>
              <w:bottom w:val="none" w:sz="4" w:space="0" w:color="000000"/>
              <w:right w:val="single" w:sz="9" w:space="0" w:color="FFFFFF"/>
            </w:tcBorders>
          </w:tcPr>
          <w:p w:rsidR="00B71D1E" w:rsidRDefault="00EB375F">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20" w:type="dxa"/>
            <w:tcBorders>
              <w:top w:val="dashed" w:sz="4" w:space="0" w:color="BFBFBF"/>
              <w:left w:val="single" w:sz="9" w:space="0" w:color="FFFFFF"/>
              <w:bottom w:val="none" w:sz="4" w:space="0" w:color="000000"/>
              <w:right w:val="single" w:sz="9" w:space="0" w:color="FFFFFF"/>
            </w:tcBorders>
          </w:tcPr>
          <w:p w:rsidR="00B71D1E" w:rsidRDefault="00EB375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71D1E" w:rsidRDefault="00EB37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189" w:name="_Sec757"/>
      <w:r>
        <w:t>2. Informacija apie produktą</w:t>
      </w:r>
      <w:bookmarkEnd w:id="189"/>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w:instrText>
            </w:r>
            <w:r>
              <w:instrText xml:space="preserve">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Ankstesnių versijų le</w:t>
            </w:r>
            <w:r>
              <w:rPr>
                <w:color w:val="404040"/>
              </w:rPr>
              <w:t>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(SA):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 xml:space="preserve">Galimybė mažinti </w:t>
            </w:r>
            <w:r>
              <w:rPr>
                <w:color w:val="404040"/>
              </w:rPr>
              <w:t>(SCE):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190" w:name="_Sec800"/>
      <w:r>
        <w:t>3. Naudojimo teisės</w:t>
      </w:r>
      <w:bookmarkEnd w:id="190"/>
    </w:p>
    <w:tbl>
      <w:tblPr>
        <w:tblStyle w:val="PURTable"/>
        <w:tblW w:w="0" w:type="dxa"/>
        <w:tblLook w:val="04A0" w:firstRow="1" w:lastRow="0" w:firstColumn="1" w:lastColumn="0" w:noHBand="0" w:noVBand="1"/>
      </w:tblPr>
      <w:tblGrid>
        <w:gridCol w:w="3609"/>
        <w:gridCol w:w="3584"/>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 xml:space="preserve">Licencijos </w:t>
            </w:r>
            <w:r>
              <w:rPr>
                <w:color w:val="0563C1"/>
              </w:rPr>
              <w:t>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w:instrText>
            </w:r>
            <w:r>
              <w:instrText xml:space="preserve">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produktų skyriuje „Naudojimo teisės“, kurią Klientas gali </w:instrText>
            </w:r>
            <w:r>
              <w:instrText xml:space="preserve">naudoti bet kuriame įrenginyje kartu su serverio programine įranga." </w:instrText>
            </w:r>
            <w:r>
              <w:fldChar w:fldCharType="separate"/>
            </w:r>
            <w:r>
              <w:rPr>
                <w:color w:val="0563C1"/>
              </w:rPr>
              <w:t>Papildoma programinė įranga</w:t>
            </w:r>
            <w:r>
              <w:fldChar w:fldCharType="end"/>
            </w:r>
            <w:r>
              <w:t>: visi leidimai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"Klientui suteikiant prieigą keliami reikalavimai: nurodoma, ar serverio Produktui reikia KPL, kad jį galėtų p</w:instrText>
            </w:r>
            <w:r>
              <w:instrText xml:space="preserve">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"Išoriniam vartotojui suteikiant prieigą keliami reikalavimai: nurodomi konkretūs licencijose numatyti reikalavimai arba gal</w:instrText>
            </w:r>
            <w:r>
              <w:instrText xml:space="preserve">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1D1E" w:rsidRDefault="00EB375F">
            <w:pPr>
              <w:pStyle w:val="ProductList-TableBody"/>
            </w:pPr>
            <w:r>
              <w:t xml:space="preserve">„Windows MultiPoint Server 2012 CAL“ ir </w:t>
            </w:r>
          </w:p>
          <w:p w:rsidR="00B71D1E" w:rsidRDefault="00EB375F">
            <w:pPr>
              <w:pStyle w:val="ProductList-TableBody"/>
            </w:pPr>
            <w:r>
              <w:t xml:space="preserve">KPL atitinkanti licencija (žr. </w:t>
            </w:r>
            <w:hyperlink w:anchor="_Sec591">
              <w:r>
                <w:rPr>
                  <w:color w:val="00467F"/>
                  <w:u w:val="single"/>
                </w:rPr>
                <w:t>A priedą</w:t>
              </w:r>
            </w:hyperlink>
            <w:r>
              <w:t>)</w:t>
            </w:r>
          </w:p>
        </w:tc>
      </w:tr>
    </w:tbl>
    <w:p w:rsidR="00B71D1E" w:rsidRDefault="00B71D1E">
      <w:pPr>
        <w:pStyle w:val="ProductList-Body"/>
      </w:pPr>
    </w:p>
    <w:p w:rsidR="00B71D1E" w:rsidRDefault="00EB375F">
      <w:pPr>
        <w:pStyle w:val="ProductList-SubClauseHeading"/>
        <w:outlineLvl w:val="5"/>
      </w:pPr>
      <w:r>
        <w:t>3.1.1. Papildomos funkcijos, susijusios su „Windows Server 2012 Active Directory Rights Management</w:t>
      </w:r>
      <w:proofErr w:type="gramStart"/>
      <w:r>
        <w:t>“ tarnybos</w:t>
      </w:r>
      <w:proofErr w:type="gramEnd"/>
      <w:r>
        <w:t xml:space="preserve"> KPL</w:t>
      </w:r>
    </w:p>
    <w:p w:rsidR="00B71D1E" w:rsidRDefault="00EB375F">
      <w:pPr>
        <w:pStyle w:val="ProductList-BodyIndented"/>
      </w:pPr>
      <w:r>
        <w:t>Windows Server 2012 Rights Management Services</w:t>
      </w:r>
    </w:p>
    <w:tbl>
      <w:tblPr>
        <w:tblStyle w:val="PURTable0"/>
        <w:tblW w:w="0" w:type="dxa"/>
        <w:tblLook w:val="04A0" w:firstRow="1" w:lastRow="0" w:firstColumn="1" w:lastColumn="0" w:noHBand="0" w:noVBand="1"/>
      </w:tblPr>
      <w:tblGrid>
        <w:gridCol w:w="3463"/>
        <w:gridCol w:w="3508"/>
        <w:gridCol w:w="3459"/>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r>
    </w:tbl>
    <w:p w:rsidR="00B71D1E" w:rsidRDefault="00B71D1E">
      <w:pPr>
        <w:pStyle w:val="ProductList-BodyIndented"/>
      </w:pPr>
    </w:p>
    <w:p w:rsidR="00B71D1E" w:rsidRDefault="00EB375F">
      <w:pPr>
        <w:pStyle w:val="ProductList-ClauseHeading"/>
        <w:outlineLvl w:val="4"/>
      </w:pPr>
      <w:r>
        <w:t xml:space="preserve">3.2. </w:t>
      </w:r>
      <w:r>
        <w:t>Programinės įrangos paleidimas</w:t>
      </w:r>
    </w:p>
    <w:p w:rsidR="00B71D1E" w:rsidRDefault="00EB375F">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w:instrText>
      </w:r>
      <w:r>
        <w:instrText xml:space="preserve">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w:t>
      </w:r>
      <w:r>
        <w:rPr>
          <w:color w:val="0563C1"/>
        </w:rPr>
        <w:t>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w:t>
      </w:r>
      <w:r>
        <w:t xml:space="preserve">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w:instrText>
      </w:r>
      <w:r>
        <w:instrText xml:space="preserv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w:t>
      </w:r>
      <w:r>
        <w:rPr>
          <w:color w:val="0563C1"/>
        </w:rPr>
        <w:t>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w:t>
      </w:r>
      <w:r>
        <w:t>ais ir valdyti.</w:t>
      </w:r>
    </w:p>
    <w:p w:rsidR="00B71D1E" w:rsidRDefault="00B71D1E">
      <w:pPr>
        <w:pStyle w:val="ProductList-Body"/>
      </w:pPr>
    </w:p>
    <w:p w:rsidR="00B71D1E" w:rsidRDefault="00EB375F">
      <w:pPr>
        <w:pStyle w:val="ProductList-ClauseHeading"/>
        <w:outlineLvl w:val="4"/>
      </w:pPr>
      <w:r>
        <w:t>3.3. Prieigos licencijos</w:t>
      </w:r>
    </w:p>
    <w:p w:rsidR="00B71D1E" w:rsidRDefault="00EB375F">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w:instrText>
      </w:r>
      <w:r>
        <w:instrText xml:space="preserve">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w:instrText>
      </w:r>
      <w:r>
        <w:instrText xml:space="preserve">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w:t>
      </w:r>
      <w:r>
        <w:t>a.</w:t>
      </w:r>
    </w:p>
    <w:p w:rsidR="00B71D1E" w:rsidRDefault="00B71D1E">
      <w:pPr>
        <w:pStyle w:val="ProductList-Body"/>
      </w:pPr>
    </w:p>
    <w:p w:rsidR="00B71D1E" w:rsidRDefault="00EB375F">
      <w:pPr>
        <w:pStyle w:val="ProductList-ClauseHeading"/>
        <w:outlineLvl w:val="4"/>
      </w:pPr>
      <w:r>
        <w:t>3.4. „Windows MultiPoint Server 2012 Connector“</w:t>
      </w:r>
    </w:p>
    <w:p w:rsidR="00B71D1E" w:rsidRDefault="00EB375F">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w:t>
      </w:r>
      <w:r>
        <w:t>. Programinę įrangą galima naudoti tik „MultiPoint Server</w:t>
      </w:r>
      <w:proofErr w:type="gramStart"/>
      <w:r>
        <w:t>“ programinei</w:t>
      </w:r>
      <w:proofErr w:type="gramEnd"/>
      <w:r>
        <w:t xml:space="preserve"> įrangai pasiekti. Jei iš šio įrenginio prie serverio programinės įrangos jungiamasi tik siekiant naudoti „MultiPoint</w:t>
      </w:r>
      <w:proofErr w:type="gramStart"/>
      <w:r>
        <w:t>“ ataskaitų</w:t>
      </w:r>
      <w:proofErr w:type="gramEnd"/>
      <w:r>
        <w:t xml:space="preserve"> sritį, „MultiPoint Server“ KPL turėti nereikia.</w:t>
      </w:r>
    </w:p>
    <w:p w:rsidR="00B71D1E" w:rsidRDefault="00B71D1E">
      <w:pPr>
        <w:pStyle w:val="ProductList-Body"/>
      </w:pPr>
    </w:p>
    <w:p w:rsidR="00B71D1E" w:rsidRDefault="00EB375F">
      <w:pPr>
        <w:pStyle w:val="ProductList-ClauseHeading"/>
        <w:outlineLvl w:val="4"/>
      </w:pPr>
      <w:r>
        <w:t>3.5. Pap</w:t>
      </w:r>
      <w:r>
        <w:t>ildoma programinė įranga</w:t>
      </w:r>
    </w:p>
    <w:p w:rsidR="00B71D1E" w:rsidRDefault="00EB375F">
      <w:pPr>
        <w:pStyle w:val="ProductList-Body"/>
      </w:pPr>
      <w:r>
        <w:t xml:space="preserve">Papildomos programinės įrangos sąrašas pateiktas adresu </w:t>
      </w:r>
      <w:hyperlink r:id="rId79">
        <w:r>
          <w:rPr>
            <w:color w:val="00467F"/>
            <w:u w:val="single"/>
          </w:rPr>
          <w:t>http://go.microsoft.com/fwlink/?LinkId=245856</w:t>
        </w:r>
      </w:hyperlink>
      <w:r>
        <w:t>.</w:t>
      </w:r>
    </w:p>
    <w:p w:rsidR="00B71D1E" w:rsidRDefault="00EB375F">
      <w:pPr>
        <w:pStyle w:val="ProductList-Offering1SubSection"/>
        <w:outlineLvl w:val="3"/>
      </w:pPr>
      <w:bookmarkStart w:id="191" w:name="_Sec832"/>
      <w:r>
        <w:t>4. Programinės įrangos naujumo garantija</w:t>
      </w:r>
      <w:bookmarkEnd w:id="191"/>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192" w:name="_Sec655"/>
      <w:r>
        <w:t>Windows Server</w:t>
      </w:r>
      <w:bookmarkEnd w:id="192"/>
      <w:r>
        <w:fldChar w:fldCharType="begin"/>
      </w:r>
      <w:r>
        <w:instrText xml:space="preserve"> TC "</w:instrText>
      </w:r>
      <w:bookmarkStart w:id="193" w:name="_Toc449306770"/>
      <w:r>
        <w:instrText>Windows Server</w:instrText>
      </w:r>
      <w:bookmarkEnd w:id="193"/>
      <w:r>
        <w:instrText>" \l 3</w:instrText>
      </w:r>
      <w:r>
        <w:fldChar w:fldCharType="end"/>
      </w:r>
    </w:p>
    <w:p w:rsidR="00B71D1E" w:rsidRDefault="00EB375F">
      <w:pPr>
        <w:pStyle w:val="ProductList-Offering1SubSection"/>
        <w:outlineLvl w:val="3"/>
      </w:pPr>
      <w:bookmarkStart w:id="194" w:name="_Sec703"/>
      <w:r>
        <w:t>1. Programos pasiekiamumas</w:t>
      </w:r>
      <w:bookmarkEnd w:id="194"/>
    </w:p>
    <w:tbl>
      <w:tblPr>
        <w:tblStyle w:val="PURTable"/>
        <w:tblW w:w="0" w:type="dxa"/>
        <w:tblLook w:val="04A0" w:firstRow="1" w:lastRow="0" w:firstColumn="1" w:lastColumn="0" w:noHBand="0" w:noVBand="1"/>
      </w:tblPr>
      <w:tblGrid>
        <w:gridCol w:w="4027"/>
        <w:gridCol w:w="615"/>
        <w:gridCol w:w="609"/>
        <w:gridCol w:w="611"/>
        <w:gridCol w:w="605"/>
        <w:gridCol w:w="606"/>
        <w:gridCol w:w="611"/>
        <w:gridCol w:w="615"/>
        <w:gridCol w:w="634"/>
        <w:gridCol w:w="618"/>
        <w:gridCol w:w="612"/>
        <w:gridCol w:w="615"/>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pPr>
            <w:r>
              <w:rPr>
                <w:color w:val="000000"/>
              </w:rP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w:instrText>
            </w:r>
            <w:r>
              <w:instrText xml:space="preserve">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B71D1E" w:rsidRDefault="00EB375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w:instrText>
            </w:r>
            <w:r>
              <w:instrText xml:space="preserve">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w:instrText>
            </w:r>
            <w:r>
              <w:instrText xml:space="preserve">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Windows Server 2012 R2 Standard</w:t>
            </w:r>
            <w:r>
              <w:fldChar w:fldCharType="begin"/>
            </w:r>
            <w:r>
              <w:instrText xml:space="preserve"> XE "</w:instrText>
            </w:r>
            <w:r>
              <w:instrText xml:space="preserve">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lastRenderedPageBreak/>
              <w:t>„Windows Server 2012 Active Directory Rights Management“ tarnybos išorinės jungtys</w:t>
            </w:r>
            <w:r>
              <w:fldChar w:fldCharType="begin"/>
            </w:r>
            <w:r>
              <w:instrText xml:space="preserve"> XE "</w:instrText>
            </w:r>
            <w:r>
              <w:instrText xml:space="preserve">„Windows Server 2012 Active Directory Rights Management“ tarnybos išorinės jungtys"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71D1E" w:rsidRDefault="00EB375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w:instrText>
            </w:r>
            <w:r>
              <w:instrText xml:space="preserve">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4160" w:type="dxa"/>
            <w:tcBorders>
              <w:top w:val="dashed" w:sz="4" w:space="0" w:color="BFBFBF"/>
              <w:left w:val="single" w:sz="9" w:space="0" w:color="FFFFFF"/>
              <w:bottom w:val="none" w:sz="4" w:space="0" w:color="000000"/>
              <w:right w:val="single" w:sz="9" w:space="0" w:color="FFFFFF"/>
            </w:tcBorders>
          </w:tcPr>
          <w:p w:rsidR="00B71D1E" w:rsidRDefault="00EB375F">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71D1E" w:rsidRDefault="00EB375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71D1E" w:rsidRDefault="00EB375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71D1E" w:rsidRDefault="00EB375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71D1E" w:rsidRDefault="00EB37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195" w:name="_Sec758"/>
      <w:r>
        <w:t>2. Informacija apie produktą</w:t>
      </w:r>
      <w:bookmarkEnd w:id="195"/>
    </w:p>
    <w:tbl>
      <w:tblPr>
        <w:tblStyle w:val="PURTable"/>
        <w:tblW w:w="0" w:type="dxa"/>
        <w:tblLook w:val="04A0" w:firstRow="1" w:lastRow="0" w:firstColumn="1" w:lastColumn="0" w:noHBand="0" w:noVBand="1"/>
      </w:tblPr>
      <w:tblGrid>
        <w:gridCol w:w="3565"/>
        <w:gridCol w:w="3643"/>
        <w:gridCol w:w="358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w:t>
            </w:r>
            <w:r>
              <w:fldChar w:fldCharType="begin"/>
            </w:r>
            <w:r>
              <w:instrText xml:space="preserve"> XE "„Windows Server 2</w:instrText>
            </w:r>
            <w:r>
              <w:instrText xml:space="preserve">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w:instrText>
            </w:r>
            <w:r>
              <w:instrText xml:space="preserve">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"Ankstesnių versijų leidimai: leidžiami naudoti ankstesni </w:instrText>
            </w:r>
            <w:r>
              <w:instrText xml:space="preserve">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w:t>
            </w:r>
            <w:r>
              <w:t>nter“ arba „Standard“ į „Windows Server 2008 R2 Enterprise“, „Standard“, „Essentials“, „Web“ ir HPC leidimus arba „Essentials 2012“ ar „Essentials 2012 R2“</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(SA):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w:instrText>
            </w:r>
            <w:r>
              <w:instrText xml:space="preserve">.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196" w:name="_Sec807"/>
      <w:r>
        <w:t xml:space="preserve">3. </w:t>
      </w:r>
      <w:r>
        <w:t>Naudojimo teisės</w:t>
      </w:r>
      <w:bookmarkEnd w:id="196"/>
    </w:p>
    <w:tbl>
      <w:tblPr>
        <w:tblStyle w:val="PURTable"/>
        <w:tblW w:w="0" w:type="dxa"/>
        <w:tblLook w:val="04A0" w:firstRow="1" w:lastRow="0" w:firstColumn="1" w:lastColumn="0" w:noHBand="0" w:noVBand="1"/>
      </w:tblPr>
      <w:tblGrid>
        <w:gridCol w:w="3595"/>
        <w:gridCol w:w="3591"/>
        <w:gridCol w:w="360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Procesorius / KPL</w:t>
              </w:r>
            </w:hyperlink>
            <w:r>
              <w:t xml:space="preserve"> – visi leidimai (išsky</w:t>
            </w:r>
            <w:r>
              <w:t xml:space="preserve">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"Konkretaus produkto licencijos sąlygos: nurodo, kad Produkto diegimui ir naudojimui taikomos Konkretaus produkto sąlygos pateikiamos po lente</w:instrText>
            </w:r>
            <w:r>
              <w:instrText xml:space="preserv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w:instrText>
            </w:r>
            <w:r>
              <w:instrText xml:space="preserve">įrenginyje kartu su serverio programine įranga." </w:instrText>
            </w:r>
            <w:r>
              <w:fldChar w:fldCharType="separate"/>
            </w:r>
            <w:r>
              <w:rPr>
                <w:color w:val="0563C1"/>
              </w:rPr>
              <w:t>Papildoma programinė įranga</w:t>
            </w:r>
            <w:r>
              <w:fldChar w:fldCharType="end"/>
            </w:r>
            <w:r>
              <w:t>: visi leidimai</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"Klientui suteikiant prieigą keliami reikalavimai: nurodoma, ar serverio Produktui reikia KPL, kad jį galėtų pasiekti vartotojai i</w:instrText>
            </w:r>
            <w:r>
              <w:instrText xml:space="preserve">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71D1E" w:rsidRDefault="00EB375F">
            <w:pPr>
              <w:pStyle w:val="ProductList-TableBody"/>
            </w:pPr>
            <w:r>
              <w:t xml:space="preserve">KPL atitinkanti licencija </w:t>
            </w:r>
            <w:r>
              <w:t xml:space="preserve">(žr. </w:t>
            </w:r>
            <w:hyperlink w:anchor="_Sec591">
              <w:r>
                <w:rPr>
                  <w:color w:val="00467F"/>
                  <w:u w:val="single"/>
                </w:rPr>
                <w:t>A priedą</w:t>
              </w:r>
            </w:hyperlink>
            <w:r>
              <w:t>)</w:t>
            </w:r>
          </w:p>
        </w:tc>
      </w:tr>
    </w:tbl>
    <w:p w:rsidR="00B71D1E" w:rsidRDefault="00B71D1E">
      <w:pPr>
        <w:pStyle w:val="ProductList-Body"/>
      </w:pPr>
    </w:p>
    <w:p w:rsidR="00B71D1E" w:rsidRDefault="00EB375F">
      <w:pPr>
        <w:pStyle w:val="ProductList-SubClauseHeading"/>
        <w:outlineLvl w:val="5"/>
      </w:pPr>
      <w:r>
        <w:t>3.1.1. Papildomos funkcijos, susijusios su „Windows Server 2012</w:t>
      </w:r>
      <w:proofErr w:type="gramStart"/>
      <w:r>
        <w:t>“ nuotolinio</w:t>
      </w:r>
      <w:proofErr w:type="gramEnd"/>
      <w:r>
        <w:t xml:space="preserve"> darbalaukio tarnybos KPL</w:t>
      </w:r>
    </w:p>
    <w:p w:rsidR="00B71D1E" w:rsidRDefault="00EB375F">
      <w:pPr>
        <w:pStyle w:val="ProductList-BodyIndented"/>
      </w:pPr>
      <w:r>
        <w:t>„Microsoft</w:t>
      </w:r>
      <w:proofErr w:type="gramStart"/>
      <w:r>
        <w:t>“ programų</w:t>
      </w:r>
      <w:proofErr w:type="gramEnd"/>
      <w:r>
        <w:t xml:space="preserve">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477"/>
        <w:gridCol w:w="3463"/>
        <w:gridCol w:w="3490"/>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71D1E" w:rsidRDefault="00EB375F">
            <w:pPr>
              <w:pStyle w:val="ProductList-TableBody"/>
            </w:pPr>
            <w:r>
              <w:t>„Windows Server 20</w:t>
            </w:r>
            <w:r>
              <w:t>12“ nuotolinio darbalaukio tarnybų vartotojo PL</w:t>
            </w:r>
          </w:p>
        </w:tc>
      </w:tr>
    </w:tbl>
    <w:p w:rsidR="00B71D1E" w:rsidRDefault="00EB375F">
      <w:pPr>
        <w:pStyle w:val="ProductList-BodyIndented"/>
      </w:pPr>
      <w:r>
        <w:t>*Taip pat būtina naudojant „Windows</w:t>
      </w:r>
      <w:proofErr w:type="gramStart"/>
      <w:r>
        <w:t>“ serverį</w:t>
      </w:r>
      <w:proofErr w:type="gramEnd"/>
      <w:r>
        <w:t>, kuriame nuomojami grafinės vartotojo sąsajos ištekliai (naudojant „Windows Server 2012 R2“ nuotolinio darbalaukio tarnybos funkcijas arba kitą technologiją).</w:t>
      </w:r>
    </w:p>
    <w:p w:rsidR="00B71D1E" w:rsidRDefault="00B71D1E">
      <w:pPr>
        <w:pStyle w:val="ProductList-BodyIndented"/>
      </w:pPr>
    </w:p>
    <w:p w:rsidR="00B71D1E" w:rsidRDefault="00EB375F">
      <w:pPr>
        <w:pStyle w:val="ProductList-SubClauseHeading"/>
        <w:outlineLvl w:val="5"/>
      </w:pPr>
      <w:r>
        <w:t>3.1.2. Papildomos funkcijos, susijusios su „Windows Server 2012 Rights Management</w:t>
      </w:r>
      <w:proofErr w:type="gramStart"/>
      <w:r>
        <w:t>“ tarnybos</w:t>
      </w:r>
      <w:proofErr w:type="gramEnd"/>
      <w:r>
        <w:t xml:space="preserve"> KPL</w:t>
      </w:r>
    </w:p>
    <w:p w:rsidR="00B71D1E" w:rsidRDefault="00EB375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0"/>
        <w:gridCol w:w="3496"/>
        <w:gridCol w:w="348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„Azure Rig</w:t>
            </w:r>
            <w:r>
              <w:t>hts Management Premium“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„Azure Rights Management Premium A“ vartotojo PL</w:t>
            </w:r>
          </w:p>
        </w:tc>
        <w:tc>
          <w:tcPr>
            <w:tcW w:w="4040" w:type="dxa"/>
            <w:tcBorders>
              <w:top w:val="none" w:sz="4" w:space="0" w:color="000000"/>
              <w:left w:val="none" w:sz="4" w:space="0" w:color="000000"/>
              <w:bottom w:val="single" w:sz="4" w:space="0" w:color="000000"/>
              <w:right w:val="singl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r>
    </w:tbl>
    <w:p w:rsidR="00B71D1E" w:rsidRDefault="00B71D1E">
      <w:pPr>
        <w:pStyle w:val="ProductList-BodyIndented"/>
      </w:pPr>
    </w:p>
    <w:p w:rsidR="00B71D1E" w:rsidRDefault="00EB375F">
      <w:pPr>
        <w:pStyle w:val="ProductList-SubClauseHeading"/>
        <w:outlineLvl w:val="5"/>
      </w:pPr>
      <w:r>
        <w:t>3.1.3 Papildomos funkcijos, susijusios su „Microsoft Identity Manager</w:t>
      </w:r>
      <w:proofErr w:type="gramStart"/>
      <w:r>
        <w:t>“ vartotojo</w:t>
      </w:r>
      <w:proofErr w:type="gramEnd"/>
      <w:r>
        <w:t xml:space="preserve"> KPL</w:t>
      </w:r>
    </w:p>
    <w:p w:rsidR="00B71D1E" w:rsidRDefault="00EB375F">
      <w:pPr>
        <w:pStyle w:val="ProductList-BodyIndented"/>
      </w:pPr>
      <w:r>
        <w:t>„Microsoft Identity Manager 2016</w:t>
      </w:r>
      <w:proofErr w:type="gramStart"/>
      <w:r>
        <w:t>“ funkcijos</w:t>
      </w:r>
      <w:proofErr w:type="gramEnd"/>
      <w:r>
        <w:t xml:space="preserve"> </w:t>
      </w:r>
    </w:p>
    <w:tbl>
      <w:tblPr>
        <w:tblStyle w:val="PURTable0"/>
        <w:tblW w:w="0" w:type="dxa"/>
        <w:tblLook w:val="04A0" w:firstRow="1" w:lastRow="0" w:firstColumn="1" w:lastColumn="0" w:noHBand="0" w:noVBand="1"/>
      </w:tblPr>
      <w:tblGrid>
        <w:gridCol w:w="3465"/>
        <w:gridCol w:w="3467"/>
        <w:gridCol w:w="349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B71D1E" w:rsidRDefault="00EB375F">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B71D1E" w:rsidRDefault="00EB375F">
            <w:pPr>
              <w:pStyle w:val="ProductList-TableBody"/>
            </w:pPr>
            <w:r>
              <w:t>„Azure Rights Management Premium“ vartotojo PL</w:t>
            </w:r>
          </w:p>
        </w:tc>
      </w:tr>
      <w:tr w:rsidR="00B71D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1D1E" w:rsidRDefault="00B71D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1D1E" w:rsidRDefault="00EB375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BodyIndented"/>
      </w:pPr>
      <w:r>
        <w:t xml:space="preserve">*Taip pat reikalinga bet kuriam asmeniui, kuriam programinė įranga teikia arba </w:t>
      </w:r>
      <w:proofErr w:type="gramStart"/>
      <w:r>
        <w:t>valdo</w:t>
      </w:r>
      <w:proofErr w:type="gramEnd"/>
      <w:r>
        <w:t xml:space="preserve"> tapatybės informaciją. </w:t>
      </w:r>
    </w:p>
    <w:p w:rsidR="00B71D1E" w:rsidRDefault="00B71D1E">
      <w:pPr>
        <w:pStyle w:val="ProductList-BodyIndented"/>
      </w:pPr>
    </w:p>
    <w:p w:rsidR="00B71D1E" w:rsidRDefault="00EB375F">
      <w:pPr>
        <w:pStyle w:val="ProductList-SubClauseHeading"/>
        <w:outlineLvl w:val="5"/>
      </w:pPr>
      <w:r>
        <w:t>3.1.4. Sinchronizavimo paslauga</w:t>
      </w:r>
    </w:p>
    <w:p w:rsidR="00B71D1E" w:rsidRDefault="00EB375F">
      <w:pPr>
        <w:pStyle w:val="ProductList-BodyIndented"/>
      </w:pPr>
      <w:r>
        <w:t>„Microsoft Identity Manager 2016</w:t>
      </w:r>
      <w:proofErr w:type="gramStart"/>
      <w:r>
        <w:t>“ KPL</w:t>
      </w:r>
      <w:proofErr w:type="gramEnd"/>
      <w:r>
        <w:t xml:space="preserve"> nebūtinos vartotojams, kurie naudoja tik „Microsoft Identity Manager“ sinchr</w:t>
      </w:r>
      <w:r>
        <w:t>onizavimo paslaugą.</w:t>
      </w:r>
    </w:p>
    <w:p w:rsidR="00B71D1E" w:rsidRDefault="00B71D1E">
      <w:pPr>
        <w:pStyle w:val="ProductList-BodyIndented"/>
      </w:pPr>
    </w:p>
    <w:p w:rsidR="00B71D1E" w:rsidRDefault="00EB375F">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SubClauseHeading"/>
        <w:outlineLvl w:val="5"/>
      </w:pPr>
      <w:r>
        <w:t>3.2.1. Papildomos funkcijos, susijusios su „Windows Server 2012</w:t>
      </w:r>
      <w:proofErr w:type="gramStart"/>
      <w:r>
        <w:t>“ nuotolinio</w:t>
      </w:r>
      <w:proofErr w:type="gramEnd"/>
      <w:r>
        <w:t xml:space="preserve"> darbalaukio tarnybos išorinio pajungimo </w:t>
      </w:r>
      <w:r>
        <w:t>licencija</w:t>
      </w:r>
    </w:p>
    <w:p w:rsidR="00B71D1E" w:rsidRDefault="00EB375F">
      <w:pPr>
        <w:pStyle w:val="ProductList-BodyIndented"/>
      </w:pPr>
      <w:r>
        <w:t>„Microsoft</w:t>
      </w:r>
      <w:proofErr w:type="gramStart"/>
      <w:r>
        <w:t>“ programų</w:t>
      </w:r>
      <w:proofErr w:type="gramEnd"/>
      <w:r>
        <w:t xml:space="preserve">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13"/>
        <w:gridCol w:w="3513"/>
        <w:gridCol w:w="340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Windows Server 2012 Remote Desktop Services External Con</w:t>
            </w:r>
            <w:r>
              <w:t>nector</w:t>
            </w:r>
          </w:p>
        </w:tc>
        <w:tc>
          <w:tcPr>
            <w:tcW w:w="4040" w:type="dxa"/>
            <w:tcBorders>
              <w:top w:val="single" w:sz="18" w:space="0" w:color="0072C6"/>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BodyIndented"/>
      </w:pPr>
      <w:r>
        <w:rPr>
          <w:i/>
        </w:rPr>
        <w:lastRenderedPageBreak/>
        <w:t>*Taip pat būtina naudojant „Windows</w:t>
      </w:r>
      <w:proofErr w:type="gramStart"/>
      <w:r>
        <w:rPr>
          <w:i/>
        </w:rPr>
        <w:t>“ serverį</w:t>
      </w:r>
      <w:proofErr w:type="gramEnd"/>
      <w:r>
        <w:rPr>
          <w:i/>
        </w:rPr>
        <w:t>, kuriame nuomojami grafinės vartotojo sąsajos ištekliai (naudojant „Windows Server 2012 R2“ nuotolinio darbalaukio tarnybos funkcijas arba kitą technologiją).</w:t>
      </w:r>
    </w:p>
    <w:p w:rsidR="00B71D1E" w:rsidRDefault="00B71D1E">
      <w:pPr>
        <w:pStyle w:val="ProductList-BodyIndented"/>
      </w:pPr>
    </w:p>
    <w:p w:rsidR="00B71D1E" w:rsidRDefault="00EB375F">
      <w:pPr>
        <w:pStyle w:val="ProductList-SubClauseHeading"/>
        <w:outlineLvl w:val="5"/>
      </w:pPr>
      <w:r>
        <w:t>3.2.2. Papildomos funkcijos, susijusios su</w:t>
      </w:r>
      <w:r>
        <w:t xml:space="preserve"> „Windows Server 2012 Rights Management</w:t>
      </w:r>
      <w:proofErr w:type="gramStart"/>
      <w:r>
        <w:t>“ tarnybos</w:t>
      </w:r>
      <w:proofErr w:type="gramEnd"/>
      <w:r>
        <w:t xml:space="preserve"> išorinio pajungimo licencija</w:t>
      </w:r>
    </w:p>
    <w:p w:rsidR="00B71D1E" w:rsidRDefault="00EB375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3"/>
        <w:gridCol w:w="3512"/>
        <w:gridCol w:w="3405"/>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Indented"/>
      </w:pPr>
    </w:p>
    <w:p w:rsidR="00B71D1E" w:rsidRDefault="00EB375F">
      <w:pPr>
        <w:pStyle w:val="ProductList-SubClauseHeading"/>
        <w:outlineLvl w:val="5"/>
      </w:pPr>
      <w:r>
        <w:t>3.2.3 Papildomos</w:t>
      </w:r>
      <w:r>
        <w:t xml:space="preserve"> funkcijos, susijusios su „Microsoft Identity Manager</w:t>
      </w:r>
      <w:proofErr w:type="gramStart"/>
      <w:r>
        <w:t>“ išorinio</w:t>
      </w:r>
      <w:proofErr w:type="gramEnd"/>
      <w:r>
        <w:t xml:space="preserve"> pajungimo licencija</w:t>
      </w:r>
    </w:p>
    <w:p w:rsidR="00B71D1E" w:rsidRDefault="00EB375F">
      <w:pPr>
        <w:pStyle w:val="ProductList-BodyIndented"/>
      </w:pPr>
      <w:r>
        <w:t>„Microsoft Identity Manager 2016</w:t>
      </w:r>
      <w:proofErr w:type="gramStart"/>
      <w:r>
        <w:t>“ funkcijos</w:t>
      </w:r>
      <w:proofErr w:type="gramEnd"/>
      <w:r>
        <w:t xml:space="preserve"> </w:t>
      </w:r>
    </w:p>
    <w:tbl>
      <w:tblPr>
        <w:tblStyle w:val="PURTable0"/>
        <w:tblW w:w="0" w:type="dxa"/>
        <w:tblLook w:val="04A0" w:firstRow="1" w:lastRow="0" w:firstColumn="1" w:lastColumn="0" w:noHBand="0" w:noVBand="1"/>
      </w:tblPr>
      <w:tblGrid>
        <w:gridCol w:w="3513"/>
        <w:gridCol w:w="3514"/>
        <w:gridCol w:w="340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B71D1E" w:rsidRDefault="00EB375F">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B71D1E" w:rsidRDefault="00B71D1E">
            <w:pPr>
              <w:pStyle w:val="ProductList-TableBody"/>
            </w:pPr>
          </w:p>
        </w:tc>
      </w:tr>
    </w:tbl>
    <w:p w:rsidR="00B71D1E" w:rsidRDefault="00EB375F">
      <w:pPr>
        <w:pStyle w:val="ProductList-BodyIndented"/>
      </w:pPr>
      <w:r>
        <w:rPr>
          <w:i/>
        </w:rPr>
        <w:t>*Be to, reikalinga bet kuriam Išo</w:t>
      </w:r>
      <w:r>
        <w:rPr>
          <w:i/>
        </w:rPr>
        <w:t>riniam vartotojui, kuriam programinė įranga išduoda arba valdo tapatybės informaciją (nesant „Microsoft Identity Manager 2016</w:t>
      </w:r>
      <w:proofErr w:type="gramStart"/>
      <w:r>
        <w:rPr>
          <w:i/>
        </w:rPr>
        <w:t>“ KPL</w:t>
      </w:r>
      <w:proofErr w:type="gramEnd"/>
      <w:r>
        <w:rPr>
          <w:i/>
        </w:rPr>
        <w:t>).</w:t>
      </w:r>
    </w:p>
    <w:p w:rsidR="00B71D1E" w:rsidRDefault="00B71D1E">
      <w:pPr>
        <w:pStyle w:val="ProductList-BodyIndented"/>
      </w:pPr>
    </w:p>
    <w:p w:rsidR="00B71D1E" w:rsidRDefault="00EB375F">
      <w:pPr>
        <w:pStyle w:val="ProductList-ClauseHeading"/>
        <w:outlineLvl w:val="4"/>
      </w:pPr>
      <w:r>
        <w:t>3.3. Papildomos sąlygos, taikomos naudojant „Windows Server 2012 R2 Essentials“</w:t>
      </w:r>
    </w:p>
    <w:p w:rsidR="00B71D1E" w:rsidRDefault="00EB375F">
      <w:pPr>
        <w:pStyle w:val="ProductList-SubClauseHeading"/>
        <w:outlineLvl w:val="5"/>
      </w:pPr>
      <w:r>
        <w:t>3.3.1. Naudojimo apribojimai</w:t>
      </w:r>
    </w:p>
    <w:p w:rsidR="00B71D1E" w:rsidRDefault="00EB375F" w:rsidP="0086306A">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w:instrText>
      </w:r>
      <w:r>
        <w:instrText xml:space="preserve">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w:instrText>
      </w:r>
      <w:r>
        <w:instrText xml:space="preserve">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w:instrText>
      </w:r>
      <w:r>
        <w:instrText xml:space="preserve">." </w:instrText>
      </w:r>
      <w:r>
        <w:fldChar w:fldCharType="separate"/>
      </w:r>
      <w:r>
        <w:rPr>
          <w:color w:val="0563C1"/>
        </w:rPr>
        <w:t>Virtualiojoje OSE</w:t>
      </w:r>
      <w:r>
        <w:fldChar w:fldCharType="end"/>
      </w:r>
      <w:r>
        <w:t xml:space="preserve">. </w:t>
      </w:r>
    </w:p>
    <w:p w:rsidR="00B71D1E" w:rsidRDefault="00EB375F" w:rsidP="0086306A">
      <w:pPr>
        <w:pStyle w:val="ProductList-Bullet"/>
        <w:numPr>
          <w:ilvl w:val="1"/>
          <w:numId w:val="30"/>
        </w:numPr>
      </w:pPr>
      <w:r>
        <w:t>Serverio programinę įrangą Klientas turi paleisti domene, kuriame Serverio „Active Directory“ sukonfigūruota kaip i) domeno valdiklis (vienas serveris, apimantis visus lanksčius operacijų su vienu atlikėju (FSMO) vaidmenis), ii) š</w:t>
      </w:r>
      <w:r>
        <w:t xml:space="preserve">akninis domenų miško elementas, iii) ne antrinis domenas ir </w:t>
      </w:r>
      <w:proofErr w:type="gramStart"/>
      <w:r>
        <w:t>iv) neturinti</w:t>
      </w:r>
      <w:proofErr w:type="gramEnd"/>
      <w:r>
        <w:t xml:space="preserve"> jokių patikimų ryšių su jokiu kitu domenu. Jei serverio programinė įranga naudojama </w:t>
      </w:r>
      <w:r>
        <w:fldChar w:fldCharType="begin"/>
      </w:r>
      <w:r>
        <w:instrText xml:space="preserve"> AutoTextList   \s NoStyle \t "Virtualioji OSE yra OSE, sukonfigūruota taip, kad ją būtų galima pa</w:instrText>
      </w:r>
      <w:r>
        <w:instrText xml:space="preserve">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w:instrText>
      </w:r>
      <w:r>
        <w:instrText xml:space="preserve">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w:t>
      </w:r>
      <w:r>
        <w:t xml:space="preserve">ba paleidus programinę įrangą valdyti ir prižiūrėti licencijuotajame serveryje veikiančią </w:t>
      </w:r>
      <w:r>
        <w:fldChar w:fldCharType="begin"/>
      </w:r>
      <w:r>
        <w:instrText xml:space="preserve"> AutoTextList   \s NoStyle \t "Operacinės sistemos aplinka yra visas operacinės sistemos egzempliorius ar jo dalis arba visas virtualiosios (arba kitaip imituojamos) </w:instrText>
      </w:r>
      <w:r>
        <w:instrText xml:space="preserve">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w:t>
      </w:r>
      <w:proofErr w:type="gramStart"/>
      <w:r>
        <w:t>iv</w:t>
      </w:r>
      <w:proofErr w:type="gramEnd"/>
      <w:r>
        <w:t>) reikalavimus atsižvelgti nereikia.</w:t>
      </w:r>
    </w:p>
    <w:p w:rsidR="00B71D1E" w:rsidRDefault="00B71D1E">
      <w:pPr>
        <w:pStyle w:val="ProductList-BodyIndented"/>
      </w:pPr>
    </w:p>
    <w:p w:rsidR="00B71D1E" w:rsidRDefault="00EB375F">
      <w:pPr>
        <w:pStyle w:val="ProductList-SubClauseHeading"/>
        <w:outlineLvl w:val="5"/>
      </w:pPr>
      <w:r>
        <w:t>3.3.2. Serverio programinės įrangos naudojimas</w:t>
      </w:r>
    </w:p>
    <w:p w:rsidR="00B71D1E" w:rsidRDefault="00EB375F">
      <w:pPr>
        <w:pStyle w:val="ProductList-BodyIndented"/>
      </w:pPr>
      <w:r>
        <w:t xml:space="preserve">Vartotojo </w:t>
      </w:r>
      <w:r>
        <w:t>abonementas yra unikalus vartotojo vardas su susijusiu slaptažodžiu, sukurtas naudojantis „Windows Server 2012 R2 Essentials</w:t>
      </w:r>
      <w:proofErr w:type="gramStart"/>
      <w:r>
        <w:t>“ konsole</w:t>
      </w:r>
      <w:proofErr w:type="gramEnd"/>
      <w:r>
        <w:t>. Klientas gali naudoti ne daugiau kaip 25 vartotojo abonementus. Kiekvienas vartotojo abonementas įvardytam vartotojui lei</w:t>
      </w:r>
      <w:r>
        <w:t xml:space="preserve">džia prisijungti prie serveryje įdiegtos serverio programinės įrangos ir </w:t>
      </w:r>
      <w:proofErr w:type="gramStart"/>
      <w:r>
        <w:t>ją</w:t>
      </w:r>
      <w:proofErr w:type="gramEnd"/>
      <w:r>
        <w:t xml:space="preserve"> naudoti. Vienam vartotojui priskirtą vartotojo paskyrą galima perskirti kitam vartotojui, jei perskiriama praėjus 90 dienų nuo paskutinio priskyrimo.</w:t>
      </w:r>
    </w:p>
    <w:p w:rsidR="00B71D1E" w:rsidRDefault="00B71D1E">
      <w:pPr>
        <w:pStyle w:val="ProductList-BodyIndented"/>
      </w:pPr>
    </w:p>
    <w:p w:rsidR="00B71D1E" w:rsidRDefault="00EB375F">
      <w:pPr>
        <w:pStyle w:val="ProductList-SubClauseHeading"/>
        <w:outlineLvl w:val="5"/>
      </w:pPr>
      <w:r>
        <w:t>3.3.3. „Windows Server 2012 R</w:t>
      </w:r>
      <w:r>
        <w:t>2 Essentials Connector“</w:t>
      </w:r>
    </w:p>
    <w:p w:rsidR="00B71D1E" w:rsidRDefault="00EB375F">
      <w:pPr>
        <w:pStyle w:val="ProductList-BodyIndented"/>
      </w:pPr>
      <w:r>
        <w:t>Vienu metu „Windows Server 2012 R2 Essentials Connector</w:t>
      </w:r>
      <w:proofErr w:type="gramStart"/>
      <w:r>
        <w:t>“ programinę</w:t>
      </w:r>
      <w:proofErr w:type="gramEnd"/>
      <w:r>
        <w:t xml:space="preserve"> įrangą Klientas gali įdiegti ir naudoti ne daugiau kaip 50 įrenginių. Programinę įrangą galima naudoti tik su serverio programine įranga.</w:t>
      </w:r>
    </w:p>
    <w:p w:rsidR="00B71D1E" w:rsidRDefault="00B71D1E">
      <w:pPr>
        <w:pStyle w:val="ProductList-BodyIndented"/>
      </w:pPr>
    </w:p>
    <w:p w:rsidR="00B71D1E" w:rsidRDefault="00EB375F">
      <w:pPr>
        <w:pStyle w:val="ProductList-SubClauseHeading"/>
        <w:outlineLvl w:val="5"/>
      </w:pPr>
      <w:r>
        <w:t>3.3.4. Prieiga prie „Wind</w:t>
      </w:r>
      <w:r>
        <w:t>ows Server 2012 R2 Active Directory Rights Management</w:t>
      </w:r>
      <w:proofErr w:type="gramStart"/>
      <w:r>
        <w:t>“ tarnybos</w:t>
      </w:r>
      <w:proofErr w:type="gramEnd"/>
    </w:p>
    <w:p w:rsidR="00B71D1E" w:rsidRDefault="00EB375F">
      <w:pPr>
        <w:pStyle w:val="ProductList-BodyIndented"/>
      </w:pPr>
      <w:r>
        <w:t>Klientas turi įsigyti „Windows Server 2012 R2 Active Directory Rights Management“ tarnybos KPL kiekvienam Vartotojo abonementui, kurį naudodamas jis tiesiogiai arba netiesiogiai prisijungia pr</w:t>
      </w:r>
      <w:r>
        <w:t>ie „Windows Server 2012 R2 Active Directory Rights Management“ tarnybos funkcijų.</w:t>
      </w:r>
    </w:p>
    <w:p w:rsidR="00B71D1E" w:rsidRDefault="00B71D1E">
      <w:pPr>
        <w:pStyle w:val="ProductList-BodyIndented"/>
      </w:pPr>
    </w:p>
    <w:p w:rsidR="00B71D1E" w:rsidRDefault="00EB375F">
      <w:pPr>
        <w:pStyle w:val="ProductList-ClauseHeading"/>
        <w:outlineLvl w:val="4"/>
      </w:pPr>
      <w:r>
        <w:t>3.4. Papildoma programinė įranga, skirta „Windows Server 2012“</w:t>
      </w:r>
    </w:p>
    <w:tbl>
      <w:tblPr>
        <w:tblStyle w:val="PURTable"/>
        <w:tblW w:w="0" w:type="dxa"/>
        <w:tblLook w:val="04A0" w:firstRow="1" w:lastRow="0" w:firstColumn="1" w:lastColumn="0" w:noHBand="0" w:noVBand="1"/>
      </w:tblPr>
      <w:tblGrid>
        <w:gridCol w:w="3609"/>
        <w:gridCol w:w="3654"/>
        <w:gridCol w:w="352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Offering1SubSection"/>
        <w:outlineLvl w:val="3"/>
      </w:pPr>
      <w:bookmarkStart w:id="197" w:name="_Sec833"/>
      <w:r>
        <w:t>4. Programinės įrangos naujumo garantija</w:t>
      </w:r>
      <w:bookmarkEnd w:id="197"/>
    </w:p>
    <w:tbl>
      <w:tblPr>
        <w:tblStyle w:val="PURTable"/>
        <w:tblW w:w="0" w:type="dxa"/>
        <w:tblLook w:val="04A0" w:firstRow="1" w:lastRow="0" w:firstColumn="1" w:lastColumn="0" w:noHBand="0" w:noVBand="1"/>
      </w:tblPr>
      <w:tblGrid>
        <w:gridCol w:w="3600"/>
        <w:gridCol w:w="3594"/>
        <w:gridCol w:w="3596"/>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w:instrText>
            </w:r>
            <w:r>
              <w:instrText xml:space="preserv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"Avarinis atkū</w:instrText>
            </w:r>
            <w:r>
              <w:instrText xml:space="preserve">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w:t>
            </w:r>
            <w:r>
              <w:t>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w:instrText>
            </w:r>
            <w:r>
              <w:instrText xml:space="preserve">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80">
              <w:r>
                <w:rPr>
                  <w:color w:val="00467F"/>
                  <w:u w:val="single"/>
                </w:rPr>
                <w:t xml:space="preserve">2013 m. spalio mėn. </w:t>
              </w:r>
              <w:proofErr w:type="gramStart"/>
              <w:r>
                <w:rPr>
                  <w:color w:val="00467F"/>
                  <w:u w:val="single"/>
                </w:rPr>
                <w:t>ir</w:t>
              </w:r>
              <w:proofErr w:type="gramEnd"/>
              <w:r>
                <w:rPr>
                  <w:color w:val="00467F"/>
                  <w:u w:val="single"/>
                </w:rPr>
                <w:t xml:space="preserve">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w:t>
            </w:r>
            <w:r>
              <w:t xml:space="preserve">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"Nuosavų išteklių nuoma:</w:instrText>
            </w:r>
            <w:r>
              <w:instrText xml:space="preserve">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xml:space="preserve">: visi leidimai </w:t>
            </w:r>
            <w:r>
              <w:t>(išskyrus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1D1E" w:rsidRDefault="00B71D1E">
            <w:pPr>
              <w:pStyle w:val="ProductList-TableBody"/>
            </w:pPr>
          </w:p>
        </w:tc>
      </w:tr>
    </w:tbl>
    <w:p w:rsidR="00B71D1E" w:rsidRDefault="00EB375F">
      <w:pPr>
        <w:pStyle w:val="ProductList-ClauseHeading"/>
        <w:outlineLvl w:val="4"/>
      </w:pPr>
      <w:r>
        <w:t>4.1 Nuotolinio darbalaukio tarnybų (RDS) vartotojo KPL: išplėstinės teisės</w:t>
      </w:r>
    </w:p>
    <w:p w:rsidR="00B71D1E" w:rsidRDefault="00EB375F">
      <w:pPr>
        <w:pStyle w:val="ProductList-Body"/>
      </w:pPr>
      <w:r>
        <w:t xml:space="preserve">Klientas gali naudoti RDS vartotojo KPL ir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ti</w:t>
      </w:r>
      <w:r>
        <w:t xml:space="preserve">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w:instrText>
      </w:r>
      <w:r>
        <w:instrText xml:space="preserve">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w:t>
      </w:r>
      <w:r>
        <w:rPr>
          <w:color w:val="0563C1"/>
        </w:rPr>
        <w:t xml:space="preserve">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w:instrText>
      </w:r>
      <w:r>
        <w:instrText xml:space="preserve">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w:t>
      </w:r>
      <w:r>
        <w:rPr>
          <w:color w:val="0563C1"/>
        </w:rPr>
        <w:t>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w:instrText>
      </w:r>
      <w:r>
        <w:instrText xml:space="preserve">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w:instrText>
      </w:r>
      <w:r>
        <w:instrText xml:space="preserve">. (Visą apibrėžtį žr. Sąvokų žodyne.)" </w:instrText>
      </w:r>
      <w:r>
        <w:fldChar w:fldCharType="separate"/>
      </w:r>
      <w:r>
        <w:rPr>
          <w:color w:val="0563C1"/>
        </w:rPr>
        <w:t>KPL</w:t>
      </w:r>
      <w:r>
        <w:fldChar w:fldCharType="end"/>
      </w:r>
      <w:r>
        <w:t xml:space="preserve"> naudojantis Klientas vėliau gali pereiti prie „Microsoft Azure“ platformos paslaugų arba gauti naują </w:t>
      </w:r>
      <w:r>
        <w:fldChar w:fldCharType="begin"/>
      </w:r>
      <w:r>
        <w:instrText xml:space="preserve"> AutoTextList   \s NoStyle \t "Licencijos mobilumo naudojant Programinės įrangos naujumo garantiją Partneris </w:instrText>
      </w:r>
      <w:r>
        <w:instrText xml:space="preserve">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 xml:space="preserve">Licencijos </w:t>
      </w:r>
      <w:r>
        <w:rPr>
          <w:color w:val="0563C1"/>
        </w:rPr>
        <w:lastRenderedPageBreak/>
        <w:t>mobilumą</w:t>
      </w:r>
      <w:r>
        <w:rPr>
          <w:color w:val="0563C1"/>
        </w:rPr>
        <w:t xml:space="preserve"> naudojant programinės įrangos naujumo garantiją taikantį partnerį</w:t>
      </w:r>
      <w:r>
        <w:fldChar w:fldCharType="end"/>
      </w:r>
      <w:r>
        <w:t>, bet tai padaryti galima ne anksčiau kaip po 90 d. nuo aplinkoje, iš kurios norima išeiti, inicijuotų veiksmų datos.</w:t>
      </w:r>
    </w:p>
    <w:p w:rsidR="00B71D1E" w:rsidRDefault="00B71D1E">
      <w:pPr>
        <w:pStyle w:val="ProductList-Body"/>
      </w:pPr>
    </w:p>
    <w:p w:rsidR="00B71D1E" w:rsidRDefault="00EB375F">
      <w:pPr>
        <w:pStyle w:val="ProductList-ClauseHeading"/>
        <w:outlineLvl w:val="4"/>
      </w:pPr>
      <w:r>
        <w:t>4.2 „Microsoft Azure</w:t>
      </w:r>
      <w:proofErr w:type="gramStart"/>
      <w:r>
        <w:t>“ hibridinio</w:t>
      </w:r>
      <w:proofErr w:type="gramEnd"/>
      <w:r>
        <w:t xml:space="preserve"> naudojimo privilegija</w:t>
      </w:r>
    </w:p>
    <w:p w:rsidR="00B71D1E" w:rsidRDefault="00EB375F">
      <w:pPr>
        <w:pStyle w:val="ProductList-Body"/>
      </w:pPr>
      <w:r>
        <w:t>Žr. „Microsof</w:t>
      </w:r>
      <w:r>
        <w:t xml:space="preserve">t Azure“ produkto aprašo apie „Windows Server“ atvaizdų diegimą „Microsoft Azure“ </w:t>
      </w:r>
      <w:hyperlink w:anchor="_Sec624">
        <w:r>
          <w:rPr>
            <w:color w:val="00467F"/>
            <w:u w:val="single"/>
          </w:rPr>
          <w:t>7 skyrių „Microsoft Azure“ hibridinio naudojimo privilegija“</w:t>
        </w:r>
      </w:hyperlink>
      <w:r>
        <w:t>.</w:t>
      </w:r>
    </w:p>
    <w:p w:rsidR="00B71D1E" w:rsidRDefault="00B71D1E">
      <w:pPr>
        <w:pStyle w:val="PURBreadcrumb"/>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w:t>
              </w:r>
              <w:r>
                <w:rPr>
                  <w:color w:val="00467F"/>
                  <w:sz w:val="14"/>
                  <w:u w:val="single"/>
                </w:rPr>
                <w:t>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198" w:name="_Sec656"/>
      <w:r>
        <w:t>Windows Small Business Server</w:t>
      </w:r>
      <w:bookmarkEnd w:id="198"/>
      <w:r>
        <w:fldChar w:fldCharType="begin"/>
      </w:r>
      <w:r>
        <w:instrText xml:space="preserve"> TC "</w:instrText>
      </w:r>
      <w:bookmarkStart w:id="199" w:name="_Toc449306771"/>
      <w:r>
        <w:instrText>Windows Small Business Server</w:instrText>
      </w:r>
      <w:bookmarkEnd w:id="199"/>
      <w:r>
        <w:instrText>" \l 3</w:instrText>
      </w:r>
      <w:r>
        <w:fldChar w:fldCharType="end"/>
      </w:r>
    </w:p>
    <w:p w:rsidR="00B71D1E" w:rsidRDefault="00EB375F">
      <w:pPr>
        <w:pStyle w:val="ProductList-Offering1SubSection"/>
        <w:outlineLvl w:val="3"/>
      </w:pPr>
      <w:bookmarkStart w:id="200" w:name="_Sec704"/>
      <w:r>
        <w:t>1. Programos pasiekiamumas</w:t>
      </w:r>
      <w:bookmarkEnd w:id="200"/>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B71D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1D1E" w:rsidRDefault="00EB375F">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160" w:type="dxa"/>
            <w:tcBorders>
              <w:top w:val="none" w:sz="4" w:space="0" w:color="FFFFFF"/>
              <w:left w:val="none" w:sz="4" w:space="0" w:color="FFFFFF"/>
              <w:bottom w:val="dashed" w:sz="4" w:space="0" w:color="BFBFBF"/>
              <w:right w:val="none" w:sz="4" w:space="0" w:color="FFFFFF"/>
            </w:tcBorders>
          </w:tcPr>
          <w:p w:rsidR="00B71D1E" w:rsidRDefault="00EB375F">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klientas) (įrenginio ir vartotojo)</w:t>
            </w:r>
          </w:p>
        </w:tc>
        <w:tc>
          <w:tcPr>
            <w:tcW w:w="620" w:type="dxa"/>
            <w:tcBorders>
              <w:top w:val="none" w:sz="4" w:space="0" w:color="FFFFFF"/>
              <w:left w:val="none" w:sz="4" w:space="0" w:color="FFFFFF"/>
              <w:bottom w:val="dashed" w:sz="4" w:space="0" w:color="BFBFBF"/>
              <w:right w:val="none" w:sz="4" w:space="0" w:color="FFFFFF"/>
            </w:tcBorders>
          </w:tcPr>
          <w:p w:rsidR="00B71D1E" w:rsidRDefault="00EB375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71D1E" w:rsidRDefault="00EB375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71D1E" w:rsidRDefault="00B71D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pPr>
            <w:r>
              <w:rPr>
                <w:color w:val="000000"/>
              </w:rPr>
              <w:t>„Windows Small Business Server 2011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1D1E" w:rsidRDefault="00B71D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pPr>
            <w:r>
              <w:rPr>
                <w:color w:val="000000"/>
              </w:rPr>
              <w:t>„Windows Small Business Server 2011 CAL Suite“ (20 klientų) (įrenginio ir vartotojo)</w:t>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1D1E" w:rsidRDefault="00B71D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klientas) (įrenginio ir vartotojo)</w:t>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1D1E" w:rsidRDefault="00B71D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pPr>
            <w:r>
              <w:rPr>
                <w:color w:val="000000"/>
              </w:rPr>
              <w:t>„Windows Small Business Server 2011 Premium Add-on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1D1E" w:rsidRDefault="00EB375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1D1E" w:rsidRDefault="00B71D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r w:rsidR="00B71D1E">
        <w:tc>
          <w:tcPr>
            <w:tcW w:w="4160" w:type="dxa"/>
            <w:tcBorders>
              <w:top w:val="dashed" w:sz="4" w:space="0" w:color="BFBFBF"/>
              <w:left w:val="none" w:sz="4" w:space="0" w:color="FFFFFF"/>
              <w:bottom w:val="none" w:sz="4" w:space="0" w:color="000000"/>
              <w:right w:val="none" w:sz="4" w:space="0" w:color="FFFFFF"/>
            </w:tcBorders>
          </w:tcPr>
          <w:p w:rsidR="00B71D1E" w:rsidRDefault="00EB375F">
            <w:pPr>
              <w:pStyle w:val="ProductList-TableBody"/>
            </w:pPr>
            <w:r>
              <w:rPr>
                <w:color w:val="000000"/>
              </w:rPr>
              <w:t>„Windows Small Business Server 2011 Premium Add-on CAL Suite“ (20 klientai) (įrenginio ir vartotojo)</w:t>
            </w:r>
          </w:p>
        </w:tc>
        <w:tc>
          <w:tcPr>
            <w:tcW w:w="620" w:type="dxa"/>
            <w:tcBorders>
              <w:top w:val="dashed" w:sz="4" w:space="0" w:color="BFBFBF"/>
              <w:left w:val="none" w:sz="4" w:space="0" w:color="FFFFFF"/>
              <w:bottom w:val="none" w:sz="4" w:space="0" w:color="000000"/>
              <w:right w:val="none" w:sz="4" w:space="0" w:color="FFFFFF"/>
            </w:tcBorders>
          </w:tcPr>
          <w:p w:rsidR="00B71D1E" w:rsidRDefault="00EB375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71D1E" w:rsidRDefault="00EB375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71D1E" w:rsidRDefault="00B71D1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71D1E" w:rsidRDefault="00B71D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201" w:name="_Sec759"/>
      <w:r>
        <w:t>2. Informacija apie produktą</w:t>
      </w:r>
      <w:bookmarkEnd w:id="201"/>
    </w:p>
    <w:tbl>
      <w:tblPr>
        <w:tblStyle w:val="PURTable"/>
        <w:tblW w:w="0" w:type="dxa"/>
        <w:tblLook w:val="04A0" w:firstRow="1" w:lastRow="0" w:firstColumn="1" w:lastColumn="0" w:noHBand="0" w:noVBand="1"/>
      </w:tblPr>
      <w:tblGrid>
        <w:gridCol w:w="3573"/>
        <w:gridCol w:w="3649"/>
        <w:gridCol w:w="3568"/>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Small Business Server 2008“</w:t>
            </w:r>
            <w:r>
              <w:fldChar w:fldCharType="begin"/>
            </w:r>
            <w:r>
              <w:instrText xml:space="preserve"> XE "„Windows Small Business Server 2008“" </w:instrText>
            </w:r>
            <w:r>
              <w:fldChar w:fldCharType="end"/>
            </w:r>
            <w:r>
              <w:t xml:space="preserve"> (2008 m. spalio mėn.)</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w:instrText>
            </w:r>
            <w:r>
              <w:instrText xml:space="preserve">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 xml:space="preserve">Ankstesnių </w:t>
            </w:r>
            <w:r>
              <w:rPr>
                <w:color w:val="404040"/>
              </w:rPr>
              <w:t>versijų leidimai: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(SA):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202" w:name="_Sec808"/>
      <w:r>
        <w:t>3. Naudojimo teisės</w:t>
      </w:r>
      <w:bookmarkEnd w:id="202"/>
    </w:p>
    <w:tbl>
      <w:tblPr>
        <w:tblStyle w:val="PURTable"/>
        <w:tblW w:w="0" w:type="dxa"/>
        <w:tblLook w:val="04A0" w:firstRow="1" w:lastRow="0" w:firstColumn="1" w:lastColumn="0" w:noHBand="0" w:noVBand="1"/>
      </w:tblPr>
      <w:tblGrid>
        <w:gridCol w:w="3605"/>
        <w:gridCol w:w="3586"/>
        <w:gridCol w:w="3599"/>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Papildoma programinė įranga: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Išoriniam vartotojui suteikiant priei</w:t>
            </w:r>
            <w:r>
              <w:rPr>
                <w:color w:val="404040"/>
              </w:rPr>
              <w:t>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Įtrauktos technologijos: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EB375F">
      <w:pPr>
        <w:pStyle w:val="ProductList-Offering1SubSection"/>
        <w:outlineLvl w:val="3"/>
      </w:pPr>
      <w:bookmarkStart w:id="203" w:name="_Sec835"/>
      <w:r>
        <w:t>4. Programinės įrangos naujumo garantija</w:t>
      </w:r>
      <w:bookmarkEnd w:id="203"/>
    </w:p>
    <w:tbl>
      <w:tblPr>
        <w:tblStyle w:val="PURTable"/>
        <w:tblW w:w="0" w:type="dxa"/>
        <w:tblLook w:val="04A0" w:firstRow="1" w:lastRow="0" w:firstColumn="1" w:lastColumn="0" w:noHBand="0" w:noVBand="1"/>
      </w:tblPr>
      <w:tblGrid>
        <w:gridCol w:w="3599"/>
        <w:gridCol w:w="3589"/>
        <w:gridCol w:w="360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Avarinis atkūrimas</w:t>
            </w:r>
            <w:r>
              <w:rPr>
                <w:color w:val="404040"/>
              </w:rP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Perėmimo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8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Perdavimo tarptinkliniu ryšiu teisės: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B71D1E">
      <w:pPr>
        <w:sectPr w:rsidR="00B71D1E">
          <w:headerReference w:type="default" r:id="rId83"/>
          <w:footerReference w:type="default" r:id="rId84"/>
          <w:type w:val="continuous"/>
          <w:pgSz w:w="12240" w:h="15840" w:code="1"/>
          <w:pgMar w:top="1170" w:right="720" w:bottom="720" w:left="720" w:header="432" w:footer="288" w:gutter="0"/>
          <w:cols w:space="360"/>
        </w:sectPr>
      </w:pPr>
    </w:p>
    <w:p w:rsidR="00B71D1E" w:rsidRDefault="00EB375F">
      <w:pPr>
        <w:pStyle w:val="ProductList-SectionHeading"/>
        <w:pageBreakBefore/>
        <w:outlineLvl w:val="0"/>
      </w:pPr>
      <w:bookmarkStart w:id="204" w:name="_Sec548"/>
      <w:bookmarkEnd w:id="34"/>
      <w:r>
        <w:lastRenderedPageBreak/>
        <w:t xml:space="preserve">Internete </w:t>
      </w:r>
      <w:r>
        <w:t>teikiamos paslaugos</w:t>
      </w:r>
      <w:r>
        <w:fldChar w:fldCharType="begin"/>
      </w:r>
      <w:r>
        <w:instrText xml:space="preserve"> TC "</w:instrText>
      </w:r>
      <w:bookmarkStart w:id="205" w:name="_Toc449306772"/>
      <w:r>
        <w:instrText>Internete teikiamos paslaugos</w:instrText>
      </w:r>
      <w:bookmarkEnd w:id="205"/>
      <w:r>
        <w:instrText>" \l 1</w:instrText>
      </w:r>
      <w:r>
        <w:fldChar w:fldCharType="end"/>
      </w:r>
    </w:p>
    <w:p w:rsidR="00B71D1E" w:rsidRDefault="00EB375F">
      <w:pPr>
        <w:pStyle w:val="ProductList-Body"/>
      </w:pPr>
      <w:r>
        <w:t>Klientui įsigijus „Microsoft</w:t>
      </w:r>
      <w:proofErr w:type="gramStart"/>
      <w:r>
        <w:t>“ internete</w:t>
      </w:r>
      <w:proofErr w:type="gramEnd"/>
      <w:r>
        <w:t xml:space="preserve"> teikiamas paslaugas ir jomis naudojantis taikomos Produktų naudojimo sąlygos ir „Microsoft“ internete teikiamų paslaugų sąlygos (OST), pateiktos adresu </w:t>
      </w:r>
      <w:hyperlink r:id="rId85">
        <w:r>
          <w:rPr>
            <w:color w:val="00467F"/>
            <w:u w:val="single"/>
          </w:rPr>
          <w:t>http://go.microsoft.com/?linkid=9840733</w:t>
        </w:r>
      </w:hyperlink>
      <w:r>
        <w:t xml:space="preserve"> ir nurodytos šiame dokumente.</w:t>
      </w:r>
    </w:p>
    <w:p w:rsidR="00B71D1E" w:rsidRDefault="00EB375F">
      <w:pPr>
        <w:pStyle w:val="ProductList-Offering1Heading"/>
        <w:outlineLvl w:val="1"/>
      </w:pPr>
      <w:bookmarkStart w:id="206" w:name="_Sec620"/>
      <w:r>
        <w:t>Internete teikiamos paslaugų pasiekiamumas konkrečiuose regionuose</w:t>
      </w:r>
      <w:bookmarkEnd w:id="206"/>
      <w:r>
        <w:fldChar w:fldCharType="begin"/>
      </w:r>
      <w:r>
        <w:instrText xml:space="preserve"> TC "</w:instrText>
      </w:r>
      <w:bookmarkStart w:id="207" w:name="_Toc449306773"/>
      <w:r>
        <w:instrText>Internete teikiamos paslaugų pasiekiamumas konkrečiuose re</w:instrText>
      </w:r>
      <w:r>
        <w:instrText>gionuose</w:instrText>
      </w:r>
      <w:bookmarkEnd w:id="207"/>
      <w:r>
        <w:instrText>" \l 2</w:instrText>
      </w:r>
      <w:r>
        <w:fldChar w:fldCharType="end"/>
      </w:r>
    </w:p>
    <w:p w:rsidR="00B71D1E" w:rsidRDefault="00EB375F">
      <w:pPr>
        <w:pStyle w:val="ProductList-Body"/>
      </w:pPr>
      <w:r>
        <w:t xml:space="preserve">Šalių ir regionų, kuriuose pasiekiamos Internete teikiamos paslaugos, sąrašas pateiktas adresu </w:t>
      </w:r>
      <w:hyperlink r:id="rId86" w:anchor="international">
        <w:r>
          <w:rPr>
            <w:color w:val="00467F"/>
            <w:u w:val="single"/>
          </w:rPr>
          <w:t>http://www.microsoft.com/online/faq.aspx#international</w:t>
        </w:r>
      </w:hyperlink>
      <w:r>
        <w:t>.</w:t>
      </w:r>
    </w:p>
    <w:p w:rsidR="00B71D1E" w:rsidRDefault="00EB375F">
      <w:pPr>
        <w:pStyle w:val="ProductList-Offering1Heading"/>
        <w:outlineLvl w:val="1"/>
      </w:pPr>
      <w:bookmarkStart w:id="208" w:name="_Sec621"/>
      <w:r>
        <w:t>Internete</w:t>
      </w:r>
      <w:r>
        <w:t xml:space="preserve"> teikiamų paslaugų įsigijimo taisyklės</w:t>
      </w:r>
      <w:bookmarkEnd w:id="208"/>
      <w:r>
        <w:fldChar w:fldCharType="begin"/>
      </w:r>
      <w:r>
        <w:instrText xml:space="preserve"> TC "</w:instrText>
      </w:r>
      <w:bookmarkStart w:id="209" w:name="_Toc449306774"/>
      <w:r>
        <w:instrText>Internete teikiamų paslaugų įsigijimo taisyklės</w:instrText>
      </w:r>
      <w:bookmarkEnd w:id="209"/>
      <w:r>
        <w:instrText>" \l 2</w:instrText>
      </w:r>
      <w:r>
        <w:fldChar w:fldCharType="end"/>
      </w:r>
    </w:p>
    <w:p w:rsidR="00B71D1E" w:rsidRDefault="00EB375F">
      <w:pPr>
        <w:pStyle w:val="ProductList-Body"/>
      </w:pPr>
      <w:r>
        <w:t>Įsigyjant Internete teikiamas paslaugas galioja toliau išvardytos taisyklės.</w:t>
      </w:r>
    </w:p>
    <w:p w:rsidR="00B71D1E" w:rsidRDefault="00EB375F" w:rsidP="0086306A">
      <w:pPr>
        <w:pStyle w:val="ProductList-Bullet"/>
        <w:numPr>
          <w:ilvl w:val="0"/>
          <w:numId w:val="31"/>
        </w:numPr>
      </w:pPr>
      <w:r>
        <w:t>Prenumeratos sąlygos skiriasi atsižvelgiant į pirkimo programą. Remiantis Korpor</w:t>
      </w:r>
      <w:r>
        <w:t>atyvinės sutarties programa, kitų nei „Microsoft Azure</w:t>
      </w:r>
      <w:proofErr w:type="gramStart"/>
      <w:r>
        <w:t>“ internete</w:t>
      </w:r>
      <w:proofErr w:type="gramEnd"/>
      <w:r>
        <w:t xml:space="preserve"> teikiamų paslaugų prenumeratų terminas turi sutapti su Kliento registracijos sutarties pabaigos datos.</w:t>
      </w:r>
    </w:p>
    <w:p w:rsidR="00B71D1E" w:rsidRDefault="00EB375F" w:rsidP="0086306A">
      <w:pPr>
        <w:pStyle w:val="ProductList-Bullet"/>
        <w:numPr>
          <w:ilvl w:val="0"/>
          <w:numId w:val="31"/>
        </w:numPr>
      </w:pPr>
      <w:r>
        <w:t>Klientui įsigyjant papildomų Internete teikiamų paslaugų, papildomai įsigyjamų paslaugų</w:t>
      </w:r>
      <w:r>
        <w:t xml:space="preserve"> prenumeratos terminas turi sutapti su Kliento turimų tų pačių Internete teikiamų paslaugų prenumeratos terminu.</w:t>
      </w:r>
    </w:p>
    <w:p w:rsidR="00B71D1E" w:rsidRDefault="00EB375F" w:rsidP="0086306A">
      <w:pPr>
        <w:pStyle w:val="ProductList-Bullet"/>
        <w:numPr>
          <w:ilvl w:val="0"/>
          <w:numId w:val="31"/>
        </w:numPr>
      </w:pPr>
      <w:r>
        <w:t>Internete teikiamų paslaugų prenumeratos laikotarpiu Klientas negali sumažinti Internete teikiamų paslaugų prenumeratos sutartyje nurodytų vart</w:t>
      </w:r>
      <w:r>
        <w:t xml:space="preserve">otojų arba įrenginių skaičiaus, nebent </w:t>
      </w:r>
      <w:proofErr w:type="gramStart"/>
      <w:r>
        <w:t>tai</w:t>
      </w:r>
      <w:proofErr w:type="gramEnd"/>
      <w:r>
        <w:t xml:space="preserve"> daryti būtų leidžiama pagal Kliento bendrojo licencijavimo sutartį.</w:t>
      </w:r>
    </w:p>
    <w:p w:rsidR="00B71D1E" w:rsidRDefault="00EB375F" w:rsidP="0086306A">
      <w:pPr>
        <w:pStyle w:val="ProductList-Bullet"/>
        <w:numPr>
          <w:ilvl w:val="0"/>
          <w:numId w:val="31"/>
        </w:numPr>
      </w:pPr>
      <w:r>
        <w:t>„Microsoft Azure</w:t>
      </w:r>
      <w:proofErr w:type="gramStart"/>
      <w:r>
        <w:t>“ sąlygos</w:t>
      </w:r>
      <w:proofErr w:type="gramEnd"/>
      <w:r>
        <w:t xml:space="preserve"> pateiktos „Microsoft Azure“ produkto apraše. </w:t>
      </w:r>
    </w:p>
    <w:p w:rsidR="00B71D1E" w:rsidRDefault="00EB375F" w:rsidP="0086306A">
      <w:pPr>
        <w:pStyle w:val="ProductList-Bullet"/>
        <w:numPr>
          <w:ilvl w:val="0"/>
          <w:numId w:val="31"/>
        </w:numPr>
      </w:pPr>
      <w:r>
        <w:t xml:space="preserve">Papildoma ir Naujesnės versijos vartotojo PL turi būti įsigytos pagal tą </w:t>
      </w:r>
      <w:r>
        <w:t xml:space="preserve">pačią bendrojo licencijavimo sutartį ir registracijos sutartį (jei yra) kaip ir Priskirta licencija arba pagrindinė Vartotojo PL. Priedai baigia galioti kartu su Priskirtos licencijos arba Papildomos vartotojo PL SA apsauga (atsižvelgiama į </w:t>
      </w:r>
      <w:proofErr w:type="gramStart"/>
      <w:r>
        <w:t>tai</w:t>
      </w:r>
      <w:proofErr w:type="gramEnd"/>
      <w:r>
        <w:t>, kas įvykst</w:t>
      </w:r>
      <w:r>
        <w:t xml:space="preserve">a anksčiau). Naujesnės versijos baigia galioti kartu su Naujesnės versijos vartotojo PL arba pagrindine Vartotojo PL (atsižvelgiama į </w:t>
      </w:r>
      <w:proofErr w:type="gramStart"/>
      <w:r>
        <w:t>tai</w:t>
      </w:r>
      <w:proofErr w:type="gramEnd"/>
      <w:r>
        <w:t>, kas įvyksta anksčiau).</w:t>
      </w:r>
    </w:p>
    <w:p w:rsidR="00B71D1E" w:rsidRDefault="00EB375F">
      <w:pPr>
        <w:pStyle w:val="ProductList-Offering1Heading"/>
        <w:outlineLvl w:val="1"/>
      </w:pPr>
      <w:bookmarkStart w:id="210" w:name="_Sec623"/>
      <w:r>
        <w:t>Internete teikiamų paslaugų atnaujinimas</w:t>
      </w:r>
      <w:bookmarkEnd w:id="210"/>
      <w:r>
        <w:fldChar w:fldCharType="begin"/>
      </w:r>
      <w:r>
        <w:instrText xml:space="preserve"> TC "</w:instrText>
      </w:r>
      <w:bookmarkStart w:id="211" w:name="_Toc449306775"/>
      <w:r>
        <w:instrText>Internete teikiamų paslaugų atnaujinimas</w:instrText>
      </w:r>
      <w:bookmarkEnd w:id="211"/>
      <w:r>
        <w:instrText>" \l 2</w:instrText>
      </w:r>
      <w:r>
        <w:fldChar w:fldCharType="end"/>
      </w:r>
    </w:p>
    <w:p w:rsidR="00B71D1E" w:rsidRDefault="00EB375F">
      <w:pPr>
        <w:pStyle w:val="ProductList-Body"/>
      </w:pPr>
      <w:r>
        <w:t>Automatiškai atnaujinamos Internetu teikiamos paslaugos automatiškai atnaujinamos kitą dieną pasibaigus prenumeratos terminui, nebent Klientas nutartų jų neatnaujinti atsisakydamas automatinio atnaujinimo paslaugos likus ne mažiau kaip 30 dienų iki prenume</w:t>
      </w:r>
      <w:r>
        <w:t xml:space="preserve">ratos galiojimo pabaigos, pateikdamas pardavėjui užsakymą arba naudodamas formą, pateiktą adresu </w:t>
      </w:r>
      <w:hyperlink r:id="rId87">
        <w:r>
          <w:rPr>
            <w:color w:val="00467F"/>
            <w:u w:val="single"/>
          </w:rPr>
          <w:t>http://microsoft.com/licensing/contracts</w:t>
        </w:r>
      </w:hyperlink>
      <w:r>
        <w:t>. Jei klientas yra valstybinė arba švietimo institucija, In</w:t>
      </w:r>
      <w:r>
        <w:t>ternete teikiamų paslaugų prenumerata automatiškai neatnaujinama, nebent Klientas pasirinktų pasinaudoti automatinio atnaujinimo galimybe.</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212" w:name="_Sec624"/>
      <w:r>
        <w:t>„Microsoft Azure</w:t>
      </w:r>
      <w:proofErr w:type="gramStart"/>
      <w:r>
        <w:t>“ paslaugos</w:t>
      </w:r>
      <w:bookmarkEnd w:id="212"/>
      <w:proofErr w:type="gramEnd"/>
      <w:r>
        <w:fldChar w:fldCharType="begin"/>
      </w:r>
      <w:r>
        <w:instrText xml:space="preserve"> TC "„Microsoft Azure“ paslaugos" \l 2</w:instrText>
      </w:r>
      <w:r>
        <w:fldChar w:fldCharType="end"/>
      </w:r>
    </w:p>
    <w:p w:rsidR="00B71D1E" w:rsidRDefault="00EB375F">
      <w:pPr>
        <w:pStyle w:val="ProductList-ClauseHeading"/>
        <w:outlineLvl w:val="2"/>
      </w:pPr>
      <w:r>
        <w:t>1. Apibrėžtys</w:t>
      </w:r>
    </w:p>
    <w:p w:rsidR="00B71D1E" w:rsidRDefault="00EB375F">
      <w:pPr>
        <w:pStyle w:val="ProductList-Body"/>
      </w:pPr>
      <w:r>
        <w:rPr>
          <w:b/>
          <w:color w:val="00188F"/>
        </w:rPr>
        <w:t>Paskirstytas metinis įnašas</w:t>
      </w:r>
      <w:r>
        <w:t xml:space="preserve"> yra Piniginis įnašas, paskirstytas per metus Registracijos laikotarpiu.</w:t>
      </w:r>
    </w:p>
    <w:p w:rsidR="00B71D1E" w:rsidRDefault="00EB375F">
      <w:pPr>
        <w:pStyle w:val="ProductList-Body"/>
      </w:pPr>
      <w:r>
        <w:rPr>
          <w:b/>
          <w:color w:val="00188F"/>
        </w:rPr>
        <w:t>Įnašo dydis</w:t>
      </w:r>
      <w:r>
        <w:t xml:space="preserve"> yra kaina už visas naudojamas „Microsoft Azure</w:t>
      </w:r>
      <w:proofErr w:type="gramStart"/>
      <w:r>
        <w:t>“ paslaugas</w:t>
      </w:r>
      <w:proofErr w:type="gramEnd"/>
      <w:r>
        <w:t>, išskyrus „Microsoft Azure“ paslaugų planus, neviršijanti Paskirstyto metinio įnašo.</w:t>
      </w:r>
    </w:p>
    <w:p w:rsidR="00B71D1E" w:rsidRDefault="00EB375F">
      <w:pPr>
        <w:pStyle w:val="ProductList-Body"/>
      </w:pPr>
      <w:r>
        <w:rPr>
          <w:b/>
          <w:color w:val="00188F"/>
        </w:rPr>
        <w:t>Naudojimo nuolaida</w:t>
      </w:r>
      <w:r>
        <w:t xml:space="preserve"> – </w:t>
      </w:r>
      <w:proofErr w:type="gramStart"/>
      <w:r>
        <w:t>tai</w:t>
      </w:r>
      <w:proofErr w:type="gramEnd"/>
      <w:r>
        <w:t xml:space="preserve"> penkiasdešimt procentų Paskirstyto metinio įnašo. </w:t>
      </w:r>
      <w:proofErr w:type="gramStart"/>
      <w:r>
        <w:t>Pvz.,</w:t>
      </w:r>
      <w:proofErr w:type="gramEnd"/>
      <w:r>
        <w:t xml:space="preserve"> jei Paskirstytas metinis įnašas</w:t>
      </w:r>
      <w:r>
        <w:t xml:space="preserve"> – 100 000 USD, Naudojimo nuolaida – 50 000 USD.</w:t>
      </w:r>
    </w:p>
    <w:p w:rsidR="00B71D1E" w:rsidRDefault="00EB375F">
      <w:pPr>
        <w:pStyle w:val="ProductList-Body"/>
      </w:pPr>
      <w:r>
        <w:rPr>
          <w:b/>
          <w:color w:val="00188F"/>
        </w:rPr>
        <w:t xml:space="preserve">Naudojimo įkainiai </w:t>
      </w:r>
      <w:r>
        <w:t>– tai kaina už naudojamas „Microsoft Azure“ paslaugas, kai viršijamas Paskirstytas metinis įnašas, arba tam tikrų „Microsoft Azure“ paslaugų planų atveju už bet kokį naudojimą, kai viršija</w:t>
      </w:r>
      <w:r>
        <w:t>mas nurodytas kiekis. Naudojimo įkainiai kituose „Microsoft</w:t>
      </w:r>
      <w:proofErr w:type="gramStart"/>
      <w:r>
        <w:t>“ arba</w:t>
      </w:r>
      <w:proofErr w:type="gramEnd"/>
      <w:r>
        <w:t xml:space="preserve"> „Microsoft Azure“ dokumentuose gali būti vadinami Pertekliaus įkainiais arba Pertekliumi. Įnašų dydžiai yra lygūs Naudojimo įkainiams.</w:t>
      </w:r>
    </w:p>
    <w:p w:rsidR="00B71D1E" w:rsidRDefault="00EB375F">
      <w:pPr>
        <w:pStyle w:val="ProductList-Body"/>
      </w:pPr>
      <w:r>
        <w:rPr>
          <w:b/>
          <w:color w:val="00188F"/>
        </w:rPr>
        <w:t>„Microsoft Azure“ paslaugų planas</w:t>
      </w:r>
      <w:r>
        <w:t xml:space="preserve"> – tai bet kurios atsk</w:t>
      </w:r>
      <w:r>
        <w:t>iros „Microsoft Azure“ paslaugos, toliau vadinamos „Microsoft Azure“ paslaugų planu, prenumerata. Kaip „Microsoft Azure</w:t>
      </w:r>
      <w:proofErr w:type="gramStart"/>
      <w:r>
        <w:t>“ paslaugų</w:t>
      </w:r>
      <w:proofErr w:type="gramEnd"/>
      <w:r>
        <w:t xml:space="preserve"> planai įsigytų paslaugų atveju netaikoma Internete teikiamų paslaugų sąlygose numatyta Išteklių nuomos arba Valdomos paslaugos</w:t>
      </w:r>
      <w:r>
        <w:t xml:space="preserve"> išimtis.</w:t>
      </w:r>
    </w:p>
    <w:p w:rsidR="00B71D1E" w:rsidRDefault="00EB375F">
      <w:pPr>
        <w:pStyle w:val="ProductList-Body"/>
      </w:pPr>
      <w:r>
        <w:rPr>
          <w:b/>
          <w:color w:val="00188F"/>
        </w:rPr>
        <w:t>Piniginis įnašas</w:t>
      </w:r>
      <w:r>
        <w:t xml:space="preserve"> – tai visa pinigų suma, kurią klientas įsipareigoja sumokėti prenumeratos laikotarpiu, kuriuo jis gali naudotis suteiktomis „Microsoft Azure</w:t>
      </w:r>
      <w:proofErr w:type="gramStart"/>
      <w:r>
        <w:t>“ paslaugomis</w:t>
      </w:r>
      <w:proofErr w:type="gramEnd"/>
      <w:r>
        <w:t>.</w:t>
      </w:r>
    </w:p>
    <w:p w:rsidR="00B71D1E" w:rsidRDefault="00B71D1E">
      <w:pPr>
        <w:pStyle w:val="ProductList-Body"/>
      </w:pPr>
    </w:p>
    <w:p w:rsidR="00B71D1E" w:rsidRDefault="00EB375F">
      <w:pPr>
        <w:pStyle w:val="ProductList-ClauseHeading"/>
        <w:outlineLvl w:val="2"/>
      </w:pPr>
      <w:r>
        <w:t>2. Prenumeratos terminas</w:t>
      </w:r>
    </w:p>
    <w:p w:rsidR="00B71D1E" w:rsidRDefault="00EB375F">
      <w:pPr>
        <w:pStyle w:val="ProductList-Body"/>
      </w:pPr>
      <w:r>
        <w:t>Klientai gali užsiprenumeruoti tik tokias „Micro</w:t>
      </w:r>
      <w:r>
        <w:t>soft Azure</w:t>
      </w:r>
      <w:proofErr w:type="gramStart"/>
      <w:r>
        <w:t>“ paslaugas</w:t>
      </w:r>
      <w:proofErr w:type="gramEnd"/>
      <w:r>
        <w:t xml:space="preserve"> (taip pat ir „Microsoft Azure“ paslaugų planus), kurių prenumeratos terminas baigiasi Kliento registracijos sutarties pabaigos datą (sutampa). Kad galėtų užsiprenumeruoti „Microsoft Azure</w:t>
      </w:r>
      <w:proofErr w:type="gramStart"/>
      <w:r>
        <w:t>“ paslaugų</w:t>
      </w:r>
      <w:proofErr w:type="gramEnd"/>
      <w:r>
        <w:t>, iki kliento Registracijos sutarties</w:t>
      </w:r>
      <w:r>
        <w:t xml:space="preserve"> galiojimo pabaigos turi būti likę bent du mėnesiai.</w:t>
      </w:r>
    </w:p>
    <w:p w:rsidR="00B71D1E" w:rsidRDefault="00B71D1E">
      <w:pPr>
        <w:pStyle w:val="ProductList-Body"/>
      </w:pPr>
    </w:p>
    <w:p w:rsidR="00B71D1E" w:rsidRDefault="00EB375F">
      <w:pPr>
        <w:pStyle w:val="ProductList-ClauseHeading"/>
        <w:outlineLvl w:val="2"/>
      </w:pPr>
      <w:r>
        <w:t>3. Paslaugų įsigijimas</w:t>
      </w:r>
    </w:p>
    <w:p w:rsidR="00B71D1E" w:rsidRDefault="00EB375F">
      <w:pPr>
        <w:pStyle w:val="ProductList-Body"/>
      </w:pPr>
      <w:r>
        <w:t>„Microsoft Azure</w:t>
      </w:r>
      <w:proofErr w:type="gramStart"/>
      <w:r>
        <w:t>“ paslaugas</w:t>
      </w:r>
      <w:proofErr w:type="gramEnd"/>
      <w:r>
        <w:t xml:space="preserve"> galima įsigyti kuriuo nors konkrečiu arba keliais suderintais iš toliau nurodytų būdų.</w:t>
      </w:r>
    </w:p>
    <w:p w:rsidR="00B71D1E" w:rsidRDefault="00EB375F" w:rsidP="0086306A">
      <w:pPr>
        <w:pStyle w:val="ProductList-Bullet"/>
        <w:numPr>
          <w:ilvl w:val="0"/>
          <w:numId w:val="32"/>
        </w:numPr>
      </w:pPr>
      <w:r>
        <w:rPr>
          <w:b/>
          <w:color w:val="00188F"/>
        </w:rPr>
        <w:lastRenderedPageBreak/>
        <w:t>Įnašas</w:t>
      </w:r>
      <w:r>
        <w:t>: Piniginiai įnašai paskirstomi proporcingai Registracijos</w:t>
      </w:r>
      <w:r>
        <w:t xml:space="preserve"> laikotarpiu. Pateikdami papildomų užsakymų klientai gali bet kada padidinti Piniginį įnašą. Pateikus papildomą užsakymą tų metų Paskirstytas metinis įnašas padidinamas tokia suma, kuri nurodyta užsakyme. Per visus tolesnius Registracijos sutarties galioji</w:t>
      </w:r>
      <w:r>
        <w:t>mo metus Paskirstyti metiniai įnašai padidinami atsižvelgiant į sumą arba papildomą užsakymą, padaugintą iš dvylikos ir padalytą iš tiek mėnesių, kiek jų yra nuo papildomo užsakymo pateikimo iki metų sukakties datos po papildomo užsakymo pateikimo.</w:t>
      </w:r>
    </w:p>
    <w:p w:rsidR="00B71D1E" w:rsidRDefault="00EB375F" w:rsidP="0086306A">
      <w:pPr>
        <w:pStyle w:val="ProductList-Bullet"/>
        <w:numPr>
          <w:ilvl w:val="1"/>
          <w:numId w:val="32"/>
        </w:numPr>
      </w:pPr>
      <w:r>
        <w:t>Klienta</w:t>
      </w:r>
      <w:r>
        <w:t>i gali sumažinti Piniginius įnašus, mokamus per tolesnius Registracijos sutarties galiojimo metus, ir apie tai pranešti pardavėjui, o šis apie sumažinimą turi pranešti „Microsoft“ anksčiau nei Registracijos sutarties galiojimo metų sukakties datą.</w:t>
      </w:r>
    </w:p>
    <w:p w:rsidR="00B71D1E" w:rsidRDefault="00EB375F" w:rsidP="0086306A">
      <w:pPr>
        <w:pStyle w:val="ProductList-Bullet"/>
        <w:numPr>
          <w:ilvl w:val="1"/>
          <w:numId w:val="32"/>
        </w:numPr>
      </w:pPr>
      <w:r>
        <w:t>Klientai</w:t>
      </w:r>
      <w:r>
        <w:t xml:space="preserve"> turi panaudoti Paskirstytą metinį įnašą iki paskutinės mėnesio, einančios prieš Registracijos sutarties metų sukaktį, dienos, nes nepanaudotų Paskirstytų mėnesinių įnašų bus išsireikalauta. Klientas turi pasinaudoti Naudojimo nuolaida iki paskutinės mėnes</w:t>
      </w:r>
      <w:r>
        <w:t>io, einančios prieš Registracijos sutarties metų sukaktį, dienos, nes vėliau nepanaudotos Naudojimo nuolaidos sumos bus anuliuojamos.</w:t>
      </w:r>
    </w:p>
    <w:p w:rsidR="00B71D1E" w:rsidRDefault="00EB375F" w:rsidP="0086306A">
      <w:pPr>
        <w:pStyle w:val="ProductList-Bullet"/>
        <w:numPr>
          <w:ilvl w:val="0"/>
          <w:numId w:val="32"/>
        </w:numPr>
      </w:pPr>
      <w:r>
        <w:rPr>
          <w:b/>
          <w:color w:val="00188F"/>
        </w:rPr>
        <w:t>Naudojimas</w:t>
      </w:r>
      <w:r>
        <w:t>: Klientų mokėjimai yra pagrįsti atsiskaitymo laikotarpiu panaudotų „Microsoft Azure</w:t>
      </w:r>
      <w:proofErr w:type="gramStart"/>
      <w:r>
        <w:t>“ paslaugų</w:t>
      </w:r>
      <w:proofErr w:type="gramEnd"/>
      <w:r>
        <w:t xml:space="preserve"> kiekiu. Tam tikros „Microsoft Azure</w:t>
      </w:r>
      <w:proofErr w:type="gramStart"/>
      <w:r>
        <w:t>“ paslaugos</w:t>
      </w:r>
      <w:proofErr w:type="gramEnd"/>
      <w:r>
        <w:t xml:space="preserve"> gali būti teikiamos tik įsigijus jas naudojimo tikslu.</w:t>
      </w:r>
    </w:p>
    <w:p w:rsidR="00B71D1E" w:rsidRDefault="00EB375F" w:rsidP="0086306A">
      <w:pPr>
        <w:pStyle w:val="ProductList-Bullet"/>
        <w:numPr>
          <w:ilvl w:val="0"/>
          <w:numId w:val="32"/>
        </w:numPr>
      </w:pPr>
      <w:r>
        <w:rPr>
          <w:b/>
          <w:color w:val="00188F"/>
        </w:rPr>
        <w:t>„Microsoft Azure</w:t>
      </w:r>
      <w:proofErr w:type="gramStart"/>
      <w:r>
        <w:rPr>
          <w:b/>
          <w:color w:val="00188F"/>
        </w:rPr>
        <w:t>“ paslaugų</w:t>
      </w:r>
      <w:proofErr w:type="gramEnd"/>
      <w:r>
        <w:rPr>
          <w:b/>
          <w:color w:val="00188F"/>
        </w:rPr>
        <w:t xml:space="preserve"> planas</w:t>
      </w:r>
      <w:r>
        <w:t>: Klientai gali užsiprenum</w:t>
      </w:r>
      <w:r>
        <w:t>eruoti „Microsoft Azure“ paslaugą kaip „Microsoft Azure“ paslaugų planą.</w:t>
      </w:r>
    </w:p>
    <w:p w:rsidR="00B71D1E" w:rsidRDefault="00EB375F" w:rsidP="0086306A">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w:t>
      </w:r>
      <w:r>
        <w:t>siūlymu pasinaudoti „Microsoft Azure“ paslaugomis pagal sudarytą Registracijos sutartį be prievolės mokėti Piniginius įnašus.</w:t>
      </w:r>
    </w:p>
    <w:p w:rsidR="00B71D1E" w:rsidRDefault="00B71D1E">
      <w:pPr>
        <w:pStyle w:val="ProductList-Body"/>
      </w:pPr>
    </w:p>
    <w:p w:rsidR="00B71D1E" w:rsidRDefault="00EB375F">
      <w:pPr>
        <w:pStyle w:val="ProductList-ClauseHeading"/>
        <w:outlineLvl w:val="2"/>
      </w:pPr>
      <w:r>
        <w:t>4. Įkainiai</w:t>
      </w:r>
    </w:p>
    <w:p w:rsidR="00B71D1E" w:rsidRDefault="00EB375F">
      <w:pPr>
        <w:pStyle w:val="ProductList-Body"/>
      </w:pPr>
      <w:r>
        <w:t>Jei Klientas nėra sudaręs Korporatyvinės registracijos, Korporatyvinės prenumeratos registracijos, Pasirenkamosios, P</w:t>
      </w:r>
      <w:r>
        <w:t>asirenkamosios „Plius</w:t>
      </w:r>
      <w:proofErr w:type="gramStart"/>
      <w:r>
        <w:t>“ arba</w:t>
      </w:r>
      <w:proofErr w:type="gramEnd"/>
      <w:r>
        <w:t xml:space="preserve"> Serverio debesies sutarties, bus taikomas A kainų lygis.</w:t>
      </w:r>
    </w:p>
    <w:p w:rsidR="00B71D1E" w:rsidRDefault="00B71D1E">
      <w:pPr>
        <w:pStyle w:val="ProductList-Body"/>
      </w:pPr>
    </w:p>
    <w:p w:rsidR="00B71D1E" w:rsidRDefault="00EB375F">
      <w:pPr>
        <w:pStyle w:val="ProductList-Body"/>
      </w:pPr>
      <w:r>
        <w:t>Kliento registracijos laikotarpiu Klientui arba Klientą aptarnaujančiam pardavėjui „Microsoft</w:t>
      </w:r>
      <w:proofErr w:type="gramStart"/>
      <w:r>
        <w:t>“ gali</w:t>
      </w:r>
      <w:proofErr w:type="gramEnd"/>
      <w:r>
        <w:t xml:space="preserve"> pasiūlyti konkrečių „Microsoft Azure“ paslaugų už visam laikui arba la</w:t>
      </w:r>
      <w:r>
        <w:t>ikinai sumažintas kainas.</w:t>
      </w:r>
    </w:p>
    <w:p w:rsidR="00B71D1E" w:rsidRDefault="00B71D1E">
      <w:pPr>
        <w:pStyle w:val="ProductList-Body"/>
      </w:pPr>
    </w:p>
    <w:p w:rsidR="00B71D1E" w:rsidRDefault="00EB375F">
      <w:pPr>
        <w:pStyle w:val="ProductList-ClauseHeading"/>
        <w:outlineLvl w:val="2"/>
      </w:pPr>
      <w:r>
        <w:t>5. Mokėjimai ir mokesčiai</w:t>
      </w:r>
    </w:p>
    <w:p w:rsidR="00B71D1E" w:rsidRDefault="00EB375F">
      <w:pPr>
        <w:pStyle w:val="ProductList-Body"/>
      </w:pPr>
      <w:r>
        <w:t>Klientams, kurie „Microsoft Azure</w:t>
      </w:r>
      <w:proofErr w:type="gramStart"/>
      <w:r>
        <w:t>“ paslaugomis</w:t>
      </w:r>
      <w:proofErr w:type="gramEnd"/>
      <w:r>
        <w:t xml:space="preserve"> naudojasi be prievolės mokėti Piniginį įnašą, kas ketvirtį bus išrašomos SF, taikant Naudojimo įkainius.</w:t>
      </w:r>
    </w:p>
    <w:p w:rsidR="00B71D1E" w:rsidRDefault="00B71D1E">
      <w:pPr>
        <w:pStyle w:val="ProductList-Body"/>
      </w:pPr>
    </w:p>
    <w:p w:rsidR="00B71D1E" w:rsidRDefault="00EB375F">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w:t>
      </w:r>
      <w:r>
        <w:t>są Piniginį įnašą pateikdami pradinį užsakymą.</w:t>
      </w:r>
    </w:p>
    <w:p w:rsidR="00B71D1E" w:rsidRDefault="00B71D1E">
      <w:pPr>
        <w:pStyle w:val="ProductList-Body"/>
      </w:pPr>
    </w:p>
    <w:p w:rsidR="00B71D1E" w:rsidRDefault="00EB375F">
      <w:pPr>
        <w:pStyle w:val="ProductList-Body"/>
      </w:pPr>
      <w:r>
        <w:t>Kas mėnesį „Microsoft</w:t>
      </w:r>
      <w:proofErr w:type="gramStart"/>
      <w:r>
        <w:t>“ nuskaičiuos</w:t>
      </w:r>
      <w:proofErr w:type="gramEnd"/>
      <w:r>
        <w:t xml:space="preserve"> nuo Paskirstyto metinio įnašo sumą, atitinkančią Kliento „Microsoft Azure“ paslaugų naudojimą. Kai Kliento Paskirstyto metinio įnašo nebelieka, jokių papildomų sąskaitų taik</w:t>
      </w:r>
      <w:r>
        <w:t xml:space="preserve">ant Naudojimo įkainius už naudojimą neišrašoma. </w:t>
      </w:r>
    </w:p>
    <w:p w:rsidR="00B71D1E" w:rsidRDefault="00B71D1E">
      <w:pPr>
        <w:pStyle w:val="ProductList-Body"/>
      </w:pPr>
    </w:p>
    <w:p w:rsidR="00B71D1E" w:rsidRDefault="00EB375F">
      <w:pPr>
        <w:pStyle w:val="ProductList-Body"/>
      </w:pPr>
      <w:r>
        <w:t>Jei tiesioginis Korporatyvinę registracijos sutartį sudariusio kliento naudojimas įvertinamas mažesne nei Paskirstyto metinio įnašo ir Naudojimo nuolaidos suma, už naudojimą, įvertinamą didesne nei Paskirst</w:t>
      </w:r>
      <w:r>
        <w:t>yto metinio įnašo suma, SF išrašomos taikant Naudojimo įkainius ir pateikiamos klientui arba jį aptarnaujančiam pardavėjui praėjus metams nuo Registracijos sutarties sudarymo datos už (1 ir 2 metus) ir prenumeratos laikotarpio pabaigoje (už 3 metus).</w:t>
      </w:r>
    </w:p>
    <w:p w:rsidR="00B71D1E" w:rsidRDefault="00B71D1E">
      <w:pPr>
        <w:pStyle w:val="ProductList-Body"/>
      </w:pPr>
    </w:p>
    <w:p w:rsidR="00B71D1E" w:rsidRDefault="00EB375F">
      <w:pPr>
        <w:pStyle w:val="ProductList-Body"/>
      </w:pPr>
      <w:r>
        <w:t xml:space="preserve">Jei </w:t>
      </w:r>
      <w:r>
        <w:t>tiesioginis Korporatyvinę registracijos sutartį sudariusio kliento naudojimas įvertinamas didesne nei Paskirstyto metinio įnašo ir Naudojimo nuolaidos suma, už visą naudojimą, įvertinamą didesne nei Paskirstyto metinio įnašo suma, SF išrašomos taikant Naud</w:t>
      </w:r>
      <w:r>
        <w:t>ojimo įkainius ir pateikiamos klientui arba jį aptarnaujančiam pardavėjui kas ketvirtį nuo Registracijos sutarties sudarymo datos.</w:t>
      </w:r>
    </w:p>
    <w:p w:rsidR="00B71D1E" w:rsidRDefault="00B71D1E">
      <w:pPr>
        <w:pStyle w:val="ProductList-Body"/>
      </w:pPr>
    </w:p>
    <w:p w:rsidR="00B71D1E" w:rsidRDefault="00EB375F">
      <w:pPr>
        <w:pStyle w:val="ProductList-Body"/>
      </w:pPr>
      <w:r>
        <w:t>Už visą „Microsoft Azure</w:t>
      </w:r>
      <w:proofErr w:type="gramStart"/>
      <w:r>
        <w:t>“ paslaugų</w:t>
      </w:r>
      <w:proofErr w:type="gramEnd"/>
      <w:r>
        <w:t xml:space="preserve"> naudojimą pasibaigus Kliento prenumeratos laikotarpiui arba po prenumeratos nutraukimo SF</w:t>
      </w:r>
      <w:r>
        <w:t xml:space="preserve"> išrašomos ir kas ketvirtį pateikiamos klientui arba jį aptarnaujančiam pardavėjui taikant tuo metu nustatytus Naudojimo įkainius.</w:t>
      </w:r>
    </w:p>
    <w:p w:rsidR="00B71D1E" w:rsidRDefault="00B71D1E">
      <w:pPr>
        <w:pStyle w:val="ProductList-Body"/>
      </w:pPr>
    </w:p>
    <w:p w:rsidR="00B71D1E" w:rsidRDefault="00EB375F">
      <w:pPr>
        <w:pStyle w:val="ProductList-Body"/>
      </w:pPr>
      <w:r>
        <w:t>SF įsigijus „Microsoft Azure</w:t>
      </w:r>
      <w:proofErr w:type="gramStart"/>
      <w:r>
        <w:t>“ paslaugų</w:t>
      </w:r>
      <w:proofErr w:type="gramEnd"/>
      <w:r>
        <w:t xml:space="preserve"> planą išrašoma ir pateikiama Klientui arba jį aptarnaujančiam pardavėjui, atsižvelgia</w:t>
      </w:r>
      <w:r>
        <w:t>nt į Kliento bendrojo licencijavimo sutartį, kurioje nurodytos mokėjimo sąlygos įprastai užsisakant Internete teikiamas paslaugas. Įsigyjant „Microsoft Azure</w:t>
      </w:r>
      <w:proofErr w:type="gramStart"/>
      <w:r>
        <w:t>“ planą</w:t>
      </w:r>
      <w:proofErr w:type="gramEnd"/>
      <w:r>
        <w:t xml:space="preserve"> Piniginiai įnašai netaikomi. Tačiau jei įsigyjant „Microsoft Azure“ paslaugų planą buvo įsi</w:t>
      </w:r>
      <w:r>
        <w:t>gytas pradinis paslaugų skaičius (Pradinis kiekis), Klientui naudojant daugiau nei Pradinį kiekį, išrašomos sąskaitos taikant Naudojimo įkainius ir taip naudojant klientui gali būti taikomi paskirstyti metiniai įnašai.</w:t>
      </w:r>
    </w:p>
    <w:p w:rsidR="00B71D1E" w:rsidRDefault="00B71D1E">
      <w:pPr>
        <w:pStyle w:val="ProductList-Body"/>
      </w:pPr>
    </w:p>
    <w:p w:rsidR="00B71D1E" w:rsidRDefault="00EB375F">
      <w:pPr>
        <w:pStyle w:val="ProductList-ClauseHeading"/>
        <w:outlineLvl w:val="2"/>
      </w:pPr>
      <w:r>
        <w:t>6. Atvirosios licencijos, Atvirosios</w:t>
      </w:r>
      <w:r>
        <w:t xml:space="preserve"> vertės ir Atvirosios vertės prenumeratos programos</w:t>
      </w:r>
    </w:p>
    <w:p w:rsidR="00B71D1E" w:rsidRDefault="00EB375F">
      <w:pPr>
        <w:pStyle w:val="ProductList-SubClauseHeading"/>
        <w:outlineLvl w:val="3"/>
      </w:pPr>
      <w:r>
        <w:t>6.1. Apibrėžtys</w:t>
      </w:r>
    </w:p>
    <w:p w:rsidR="00B71D1E" w:rsidRDefault="00EB375F">
      <w:pPr>
        <w:pStyle w:val="ProductList-BodyIndented"/>
      </w:pPr>
      <w:r>
        <w:rPr>
          <w:b/>
          <w:color w:val="00188F"/>
        </w:rPr>
        <w:t>Naudojimo įkainiai</w:t>
      </w:r>
      <w:r>
        <w:t xml:space="preserve"> Atvirosios licencijos, Atvirosios vertės ir Atvirosios vertės prenumeratos sutartyse – tai visų „Microsoft Azure</w:t>
      </w:r>
      <w:proofErr w:type="gramStart"/>
      <w:r>
        <w:t>“ paslaugų</w:t>
      </w:r>
      <w:proofErr w:type="gramEnd"/>
      <w:r>
        <w:t xml:space="preserve"> įkainiai.</w:t>
      </w:r>
    </w:p>
    <w:p w:rsidR="00B71D1E" w:rsidRDefault="00EB375F">
      <w:pPr>
        <w:pStyle w:val="ProductList-BodyIndented"/>
      </w:pPr>
      <w:r>
        <w:rPr>
          <w:b/>
          <w:color w:val="00188F"/>
        </w:rPr>
        <w:t>Portalas</w:t>
      </w:r>
      <w:r>
        <w:t xml:space="preserve"> – </w:t>
      </w:r>
      <w:proofErr w:type="gramStart"/>
      <w:r>
        <w:t>tai</w:t>
      </w:r>
      <w:proofErr w:type="gramEnd"/>
      <w:r>
        <w:t xml:space="preserve"> internetinis portalas</w:t>
      </w:r>
      <w:r>
        <w:t>, kuriame Klientas administruoja Prenumeratą.</w:t>
      </w:r>
    </w:p>
    <w:p w:rsidR="00B71D1E" w:rsidRDefault="00EB375F">
      <w:pPr>
        <w:pStyle w:val="ProductList-BodyIndented"/>
      </w:pPr>
      <w:r>
        <w:rPr>
          <w:b/>
          <w:color w:val="00188F"/>
        </w:rPr>
        <w:t>Prenumerata</w:t>
      </w:r>
      <w:r>
        <w:t xml:space="preserve"> – tai prenumerata, kurios vertė nustatoma, kai pateikiamas užsakymas, ir kurią galima padengti atsiskaitant už tam tikrą „Microsoft Azure</w:t>
      </w:r>
      <w:proofErr w:type="gramStart"/>
      <w:r>
        <w:t>“ paslaugų</w:t>
      </w:r>
      <w:proofErr w:type="gramEnd"/>
      <w:r>
        <w:t xml:space="preserve"> kiekį.</w:t>
      </w:r>
    </w:p>
    <w:p w:rsidR="00B71D1E" w:rsidRDefault="00B71D1E">
      <w:pPr>
        <w:pStyle w:val="ProductList-BodyIndented"/>
      </w:pPr>
    </w:p>
    <w:p w:rsidR="00B71D1E" w:rsidRDefault="00EB375F">
      <w:pPr>
        <w:pStyle w:val="ProductList-SubClauseHeading"/>
        <w:outlineLvl w:val="3"/>
      </w:pPr>
      <w:r>
        <w:lastRenderedPageBreak/>
        <w:t>6.2. Prenumeratos terminas</w:t>
      </w:r>
    </w:p>
    <w:p w:rsidR="00B71D1E" w:rsidRDefault="00EB375F">
      <w:pPr>
        <w:pStyle w:val="ProductList-BodyIndented"/>
      </w:pPr>
      <w:r>
        <w:t>Prenumeratos ga</w:t>
      </w:r>
      <w:r>
        <w:t>liojimo laikotarpis prasideda, kai pradedamas naudoti produkto kodas, o ne tada, kai pateikiamas užsakymas. Jei produkto kodas panaudojamas, „Microsoft</w:t>
      </w:r>
      <w:proofErr w:type="gramStart"/>
      <w:r>
        <w:t>“ partnerių</w:t>
      </w:r>
      <w:proofErr w:type="gramEnd"/>
      <w:r>
        <w:t xml:space="preserve"> pateikiamų grąžinimo užklausų „Microsoft“ nebepriima. Prenumeratos galioja 12 mėn. </w:t>
      </w:r>
      <w:proofErr w:type="gramStart"/>
      <w:r>
        <w:t>arba</w:t>
      </w:r>
      <w:proofErr w:type="gramEnd"/>
      <w:r>
        <w:t xml:space="preserve"> kol p</w:t>
      </w:r>
      <w:r>
        <w:t>anaudojama už nurodytą vertę, atsižvelgiant į tai, kuri data ankstesnė. Prenumeratų negalima jungti. Klientas gali turėti kelias suaktyvintas Prenumeratas. Naujų Prenumeratų galima įsigyti bet kuriuo metu.</w:t>
      </w:r>
    </w:p>
    <w:p w:rsidR="00B71D1E" w:rsidRDefault="00B71D1E">
      <w:pPr>
        <w:pStyle w:val="ProductList-BodyIndented"/>
      </w:pPr>
    </w:p>
    <w:p w:rsidR="00B71D1E" w:rsidRDefault="00EB375F">
      <w:pPr>
        <w:pStyle w:val="ProductList-ClauseHeading"/>
        <w:outlineLvl w:val="2"/>
      </w:pPr>
      <w:r>
        <w:t>7. „Microsoft Azure</w:t>
      </w:r>
      <w:proofErr w:type="gramStart"/>
      <w:r>
        <w:t>“ hibridinio</w:t>
      </w:r>
      <w:proofErr w:type="gramEnd"/>
      <w:r>
        <w:t xml:space="preserve"> naudojimo privile</w:t>
      </w:r>
      <w:r>
        <w:t>gija</w:t>
      </w:r>
    </w:p>
    <w:p w:rsidR="00B71D1E" w:rsidRDefault="00EB375F">
      <w:pPr>
        <w:pStyle w:val="ProductList-Body"/>
      </w:pPr>
      <w:r>
        <w:t>Pasitelkęs „Microsoft Azure“ hibridinio naudojimo privilegiją (HUB) klientas, turintis „Windows Server“ licencijas, kurioms taikoma Programinės įrangos naujumo garantija (SA), gali į „Microsoft Azure“ nusiųsti ir naudoti savo „Windows Server“ atvaizdą</w:t>
      </w:r>
      <w:r>
        <w:t>.</w:t>
      </w:r>
    </w:p>
    <w:p w:rsidR="00B71D1E" w:rsidRDefault="00B71D1E">
      <w:pPr>
        <w:pStyle w:val="ProductList-Body"/>
      </w:pPr>
    </w:p>
    <w:p w:rsidR="00B71D1E" w:rsidRDefault="00EB375F">
      <w:pPr>
        <w:pStyle w:val="ProductList-Body"/>
      </w:pPr>
      <w:r>
        <w:t>„Windows Server</w:t>
      </w:r>
      <w:proofErr w:type="gramStart"/>
      <w:r>
        <w:t>“ programinės</w:t>
      </w:r>
      <w:proofErr w:type="gramEnd"/>
      <w:r>
        <w:t xml:space="preserve"> įrangos naudojimo taikant HUB teisė suteikiama „Azure“ virtualiosiose mašinose, kuriose nėra „Windows Server“ (pagrindiniai egzemplioriai). Viena „Windows Server“ procesoriaus pagrindo licencija, kuriai taikoma SA, suteikia </w:t>
      </w:r>
      <w:r>
        <w:t>klientui teisę naudoti „Windows Server“ platformoje „Microsoft Azure“ naudojant ne daugiau nei 16 Virtualiųjų branduolių, paskirstytų ne daugiau nei dviejuose „Azure“ pagrindiniuose egzemplioriuose. „Azure</w:t>
      </w:r>
      <w:proofErr w:type="gramStart"/>
      <w:r>
        <w:t>“ pagrindinio</w:t>
      </w:r>
      <w:proofErr w:type="gramEnd"/>
      <w:r>
        <w:t xml:space="preserve"> egzemplioriaus kaina į HUB neįskaičiu</w:t>
      </w:r>
      <w:r>
        <w:t>ota.</w:t>
      </w:r>
    </w:p>
    <w:p w:rsidR="00B71D1E" w:rsidRDefault="00B71D1E">
      <w:pPr>
        <w:pStyle w:val="ProductList-Body"/>
      </w:pPr>
    </w:p>
    <w:p w:rsidR="00B71D1E" w:rsidRDefault="00EB375F">
      <w:pPr>
        <w:pStyle w:val="ProductList-Body"/>
      </w:pPr>
      <w:r>
        <w:t>Konfigūruodamas į „Azure</w:t>
      </w:r>
      <w:proofErr w:type="gramStart"/>
      <w:r>
        <w:t>“ nusiųstą</w:t>
      </w:r>
      <w:proofErr w:type="gramEnd"/>
      <w:r>
        <w:t xml:space="preserve"> (-us) atvaizdą (-us) Klientas privalo nurodyti, kad jis naudoja „Windows Server“ ir jam taikoma HUB. Klientas gali naudoti savo nusiųstą (-us) atvaizdą (-us) laikydamasis Internete teikiamų paslaugų sąlygų.</w:t>
      </w:r>
    </w:p>
    <w:p w:rsidR="00B71D1E" w:rsidRDefault="00B71D1E">
      <w:pPr>
        <w:pStyle w:val="ProductList-Body"/>
      </w:pPr>
    </w:p>
    <w:p w:rsidR="00B71D1E" w:rsidRDefault="00EB375F">
      <w:pPr>
        <w:pStyle w:val="ProductList-Body"/>
      </w:pPr>
      <w:r>
        <w:t xml:space="preserve">HUB suteikia papildomas teises įdiegti ir naudoti programinę įrangą, kai </w:t>
      </w:r>
      <w:proofErr w:type="gramStart"/>
      <w:r>
        <w:t>tai</w:t>
      </w:r>
      <w:proofErr w:type="gramEnd"/>
      <w:r>
        <w:t xml:space="preserve"> daroma pagal Duomenų centro licencijas, ir alternatyvias teises, kai tai daroma pagal Standartines licencijas. Standartinės licencijos laikomos priskirtomis „Azure“, kai Klientas </w:t>
      </w:r>
      <w:r>
        <w:t>naudoja „Windows Server“ pasitelkęs HUB, ir joms taikomi Licencijos perleidimo apribojimai, nurodyti Universaliosios licencijos sąlygose.</w:t>
      </w:r>
    </w:p>
    <w:p w:rsidR="00B71D1E" w:rsidRDefault="00EB375F">
      <w:pPr>
        <w:pStyle w:val="ProductList-Offering2HeadingNoBorder"/>
        <w:outlineLvl w:val="2"/>
      </w:pPr>
      <w:bookmarkStart w:id="213" w:name="_Sec625"/>
      <w:r>
        <w:t>„Microsoft Azure</w:t>
      </w:r>
      <w:proofErr w:type="gramStart"/>
      <w:r>
        <w:t>“ paslaugos</w:t>
      </w:r>
      <w:bookmarkEnd w:id="213"/>
      <w:proofErr w:type="gramEnd"/>
      <w:r>
        <w:fldChar w:fldCharType="begin"/>
      </w:r>
      <w:r>
        <w:instrText xml:space="preserve"> TC "„Microsoft Azure“ paslaugos" \l 3</w:instrText>
      </w:r>
      <w:r>
        <w:fldChar w:fldCharType="end"/>
      </w:r>
    </w:p>
    <w:p w:rsidR="00B71D1E" w:rsidRDefault="00EB375F">
      <w:pPr>
        <w:pStyle w:val="ProductList-Offering1SubSection"/>
        <w:outlineLvl w:val="3"/>
      </w:pPr>
      <w:bookmarkStart w:id="214" w:name="_Sec705"/>
      <w:r>
        <w:t>1. Programos pasiekiamumas</w:t>
      </w:r>
      <w:bookmarkEnd w:id="214"/>
    </w:p>
    <w:tbl>
      <w:tblPr>
        <w:tblStyle w:val="PURTable"/>
        <w:tblW w:w="0" w:type="dxa"/>
        <w:tblLook w:val="04A0" w:firstRow="1" w:lastRow="0" w:firstColumn="1" w:lastColumn="0" w:noHBand="0" w:noVBand="1"/>
      </w:tblPr>
      <w:tblGrid>
        <w:gridCol w:w="4383"/>
        <w:gridCol w:w="811"/>
        <w:gridCol w:w="774"/>
        <w:gridCol w:w="790"/>
        <w:gridCol w:w="805"/>
        <w:gridCol w:w="826"/>
        <w:gridCol w:w="818"/>
        <w:gridCol w:w="795"/>
        <w:gridCol w:w="782"/>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w:t>
            </w:r>
            <w:r>
              <w:rPr>
                <w:color w:val="FFFFFF"/>
              </w:rPr>
              <w:t>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w:instrText>
            </w:r>
            <w:r>
              <w:instrText xml:space="preserve">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w:instrText>
            </w:r>
            <w:r>
              <w:instrText xml:space="preserve">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w:instrText>
            </w:r>
            <w:r>
              <w:instrText xml:space="preserve">"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215" w:name="_Sec760"/>
      <w:r>
        <w:t>2. Informacija apie produktą</w:t>
      </w:r>
      <w:bookmarkEnd w:id="215"/>
    </w:p>
    <w:tbl>
      <w:tblPr>
        <w:tblStyle w:val="PURTable"/>
        <w:tblW w:w="0" w:type="dxa"/>
        <w:tblLook w:val="04A0" w:firstRow="1" w:lastRow="0" w:firstColumn="1" w:lastColumn="0" w:noHBand="0" w:noVBand="1"/>
      </w:tblPr>
      <w:tblGrid>
        <w:gridCol w:w="3646"/>
        <w:gridCol w:w="3572"/>
        <w:gridCol w:w="357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w:instrText>
            </w:r>
            <w:r>
              <w:instrText xml:space="preserv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w:t>
            </w:r>
            <w:r>
              <w:rPr>
                <w:color w:val="0563C1"/>
              </w:rPr>
              <w: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w:instrText>
            </w:r>
            <w:r>
              <w:instrText xml:space="preserve">ba būsimo Paskirstyto metinio įnašo sumažinimą." </w:instrText>
            </w:r>
            <w:r>
              <w:fldChar w:fldCharType="separate"/>
            </w:r>
            <w:r>
              <w:rPr>
                <w:color w:val="0563C1"/>
              </w:rPr>
              <w:t>Galimybė mažinti (SCE)</w:t>
            </w:r>
            <w:r>
              <w:fldChar w:fldCharType="end"/>
            </w:r>
            <w:r>
              <w:t>: Paskirstytas metinis įnašas</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„Microsoft Azure</w:t>
      </w:r>
      <w:proofErr w:type="gramStart"/>
      <w:r>
        <w:t>“ paslaugų</w:t>
      </w:r>
      <w:proofErr w:type="gramEnd"/>
      <w:r>
        <w:t xml:space="preserve"> planai</w:t>
      </w:r>
    </w:p>
    <w:p w:rsidR="00B71D1E" w:rsidRDefault="00EB375F">
      <w:pPr>
        <w:pStyle w:val="ProductList-Body"/>
      </w:pPr>
      <w:r>
        <w:t>Jei klientas užsiprenumeruoja „Microsoft Azure</w:t>
      </w:r>
      <w:proofErr w:type="gramStart"/>
      <w:r>
        <w:t>“ paslaugų</w:t>
      </w:r>
      <w:proofErr w:type="gramEnd"/>
      <w:r>
        <w:t xml:space="preserve"> planą, naudojant skirtingas „Microsoft Azure“ paslaugas gali būti siūlomos skirtingos programos arba taikomos skirtingos sąlygos. Daugiau informacijos žr. </w:t>
      </w:r>
      <w:proofErr w:type="gramStart"/>
      <w:r>
        <w:t>toliau</w:t>
      </w:r>
      <w:proofErr w:type="gramEnd"/>
      <w:r>
        <w:t xml:space="preserve"> pateiktose pastabose apie „Microsoft </w:t>
      </w:r>
      <w:r>
        <w:t>Azure“ paslaugų planą.</w:t>
      </w: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1D1E" w:rsidRDefault="00B71D1E">
            <w:pPr>
              <w:pStyle w:val="PURBreadcrumb"/>
            </w:pPr>
          </w:p>
          <w:tbl>
            <w:tblPr>
              <w:tblW w:w="0" w:type="dxa"/>
              <w:tblLook w:val="04A0" w:firstRow="1" w:lastRow="0" w:firstColumn="1" w:lastColumn="0" w:noHBand="0" w:noVBand="1"/>
            </w:tblPr>
            <w:tblGrid>
              <w:gridCol w:w="10684"/>
            </w:tblGrid>
            <w:tr w:rsidR="00B71D1E">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TableBody"/>
            </w:pPr>
          </w:p>
        </w:tc>
      </w:tr>
    </w:tbl>
    <w:p w:rsidR="00B71D1E" w:rsidRDefault="00EB375F">
      <w:pPr>
        <w:pStyle w:val="ProductList-Offering2HeadingNoBorder"/>
        <w:outlineLvl w:val="2"/>
      </w:pPr>
      <w:bookmarkStart w:id="216" w:name="_Sec626"/>
      <w:r>
        <w:t>Pagalba naudojant „Microsoft Azure</w:t>
      </w:r>
      <w:proofErr w:type="gramStart"/>
      <w:r>
        <w:t>“ (</w:t>
      </w:r>
      <w:proofErr w:type="gramEnd"/>
      <w:r>
        <w:t>planas)</w:t>
      </w:r>
      <w:bookmarkEnd w:id="216"/>
      <w:r>
        <w:fldChar w:fldCharType="begin"/>
      </w:r>
      <w:r>
        <w:instrText xml:space="preserve"> TC "</w:instrText>
      </w:r>
      <w:bookmarkStart w:id="217" w:name="_Toc449306776"/>
      <w:r>
        <w:instrText>Pagalba naudojant</w:instrText>
      </w:r>
      <w:bookmarkEnd w:id="217"/>
      <w:r>
        <w:instrText xml:space="preserve"> „Microsoft Azure“ (planas)" \l 3</w:instrText>
      </w:r>
      <w:r>
        <w:fldChar w:fldCharType="end"/>
      </w:r>
    </w:p>
    <w:p w:rsidR="00B71D1E" w:rsidRDefault="00EB375F">
      <w:pPr>
        <w:pStyle w:val="ProductList-Offering1SubSection"/>
        <w:outlineLvl w:val="3"/>
      </w:pPr>
      <w:bookmarkStart w:id="218" w:name="_Sec706"/>
      <w:r>
        <w:t>1.</w:t>
      </w:r>
      <w:r>
        <w:t xml:space="preserve"> Programos pasiekiamumas</w:t>
      </w:r>
      <w:bookmarkEnd w:id="218"/>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w:instrText>
            </w:r>
            <w:r>
              <w:instrText xml:space="preserve">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w:instrText>
            </w:r>
            <w:r>
              <w:instrText xml:space="preserve">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w:instrText>
            </w:r>
            <w:r>
              <w:instrText xml:space="preserve">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219" w:name="_Sec761"/>
      <w:r>
        <w:t xml:space="preserve">2. Informacija </w:t>
      </w:r>
      <w:r>
        <w:t>apie produktą</w:t>
      </w:r>
      <w:bookmarkEnd w:id="219"/>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w:instrText>
            </w:r>
            <w:r>
              <w:instrText xml:space="preserve">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Palaikymo pasiūlymai naudojant „Microsoft Azure“</w:t>
      </w:r>
    </w:p>
    <w:p w:rsidR="00B71D1E" w:rsidRDefault="00EB375F">
      <w:pPr>
        <w:pStyle w:val="ProductList-Body"/>
      </w:pPr>
      <w:r>
        <w:t>Išsamios informacijos apie pagalbos pasiūlymus naudojant „Microsoft Azure</w:t>
      </w:r>
      <w:proofErr w:type="gramStart"/>
      <w:r>
        <w:t>“ žr</w:t>
      </w:r>
      <w:proofErr w:type="gramEnd"/>
      <w:r>
        <w:t xml:space="preserve">. </w:t>
      </w:r>
      <w:proofErr w:type="gramStart"/>
      <w:r>
        <w:t>adresu</w:t>
      </w:r>
      <w:proofErr w:type="gramEnd"/>
      <w:r>
        <w:t xml:space="preserve">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1D1E" w:rsidRDefault="00B71D1E">
            <w:pPr>
              <w:pStyle w:val="PURBreadcrumb"/>
            </w:pPr>
          </w:p>
          <w:tbl>
            <w:tblPr>
              <w:tblW w:w="0" w:type="dxa"/>
              <w:tblLook w:val="04A0" w:firstRow="1" w:lastRow="0" w:firstColumn="1" w:lastColumn="0" w:noHBand="0" w:noVBand="1"/>
            </w:tblPr>
            <w:tblGrid>
              <w:gridCol w:w="10684"/>
            </w:tblGrid>
            <w:tr w:rsidR="00B71D1E">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TableBody"/>
            </w:pPr>
          </w:p>
        </w:tc>
      </w:tr>
    </w:tbl>
    <w:p w:rsidR="00B71D1E" w:rsidRDefault="00EB375F">
      <w:pPr>
        <w:pStyle w:val="ProductList-Offering2HeadingNoBorder"/>
        <w:outlineLvl w:val="2"/>
      </w:pPr>
      <w:bookmarkStart w:id="220" w:name="_Sec628"/>
      <w:r>
        <w:t>„Microsoft Azure</w:t>
      </w:r>
      <w:proofErr w:type="gramStart"/>
      <w:r>
        <w:t>“ svetainės</w:t>
      </w:r>
      <w:proofErr w:type="gramEnd"/>
      <w:r>
        <w:t xml:space="preserve"> atkūrimas (planas)</w:t>
      </w:r>
      <w:bookmarkEnd w:id="220"/>
      <w:r>
        <w:fldChar w:fldCharType="begin"/>
      </w:r>
      <w:r>
        <w:instrText xml:space="preserve"> TC "</w:instrText>
      </w:r>
      <w:r>
        <w:instrText>„Microsoft Azure“ svetainės atkūrimas (planas)" \l 3</w:instrText>
      </w:r>
      <w:r>
        <w:fldChar w:fldCharType="end"/>
      </w:r>
    </w:p>
    <w:p w:rsidR="00B71D1E" w:rsidRDefault="00EB375F">
      <w:pPr>
        <w:pStyle w:val="ProductList-Offering1SubSection"/>
        <w:outlineLvl w:val="3"/>
      </w:pPr>
      <w:bookmarkStart w:id="221" w:name="_Sec708"/>
      <w:r>
        <w:t>1. Programos pasiekiamumas</w:t>
      </w:r>
      <w:bookmarkEnd w:id="221"/>
    </w:p>
    <w:p w:rsidR="00B71D1E" w:rsidRDefault="00B71D1E">
      <w:pPr>
        <w:pStyle w:val="ProductList-Body"/>
      </w:pPr>
    </w:p>
    <w:tbl>
      <w:tblPr>
        <w:tblStyle w:val="PURTable"/>
        <w:tblW w:w="0" w:type="dxa"/>
        <w:tblLook w:val="04A0" w:firstRow="1" w:lastRow="0" w:firstColumn="1" w:lastColumn="0" w:noHBand="0" w:noVBand="1"/>
      </w:tblPr>
      <w:tblGrid>
        <w:gridCol w:w="4396"/>
        <w:gridCol w:w="810"/>
        <w:gridCol w:w="771"/>
        <w:gridCol w:w="789"/>
        <w:gridCol w:w="803"/>
        <w:gridCol w:w="825"/>
        <w:gridCol w:w="817"/>
        <w:gridCol w:w="793"/>
        <w:gridCol w:w="780"/>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w:instrText>
            </w:r>
            <w:r>
              <w:instrText xml:space="preserve">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w:instrText>
            </w:r>
            <w:r>
              <w:instrText xml:space="preserve">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w:instrText>
            </w:r>
            <w:r>
              <w:instrText xml:space="preserve">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pPr>
            <w:r>
              <w:t>„Microsoft Azure Site Recovery“</w:t>
            </w:r>
            <w:r>
              <w:fldChar w:fldCharType="begin"/>
            </w:r>
            <w:r>
              <w:instrText xml:space="preserve"> XE "„Microsoft Azure Site Recovery“" </w:instrText>
            </w:r>
            <w:r>
              <w:fldChar w:fldCharType="end"/>
            </w:r>
            <w:r>
              <w:t xml:space="preserve"> (Klientui priklausančiai svetainei)</w:t>
            </w:r>
          </w:p>
        </w:tc>
        <w:tc>
          <w:tcPr>
            <w:tcW w:w="860" w:type="dxa"/>
            <w:tcBorders>
              <w:top w:val="single" w:sz="6" w:space="0" w:color="FFFFF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222" w:name="_Sec763"/>
      <w:r>
        <w:t>2. Informacija apie produktą</w:t>
      </w:r>
      <w:bookmarkEnd w:id="222"/>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 xml:space="preserve">Būtinosios sąlygos: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w:instrText>
            </w:r>
            <w:r>
              <w:instrText xml:space="preserve">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Pradinis kiekis</w:t>
      </w:r>
    </w:p>
    <w:p w:rsidR="00B71D1E" w:rsidRDefault="00EB375F">
      <w:pPr>
        <w:pStyle w:val="ProductList-Body"/>
      </w:pPr>
      <w:r>
        <w:t>Užsisakant „Microsoft Azure</w:t>
      </w:r>
      <w:proofErr w:type="gramStart"/>
      <w:r>
        <w:t>“ svetainės</w:t>
      </w:r>
      <w:proofErr w:type="gramEnd"/>
      <w:r>
        <w:t xml:space="preserve"> atkūrimo paslaugą kaip „Microsoft Azure“ paslaugų planą būtina įsigyti Pradinį kiekį. Už kliento naudojimą, įvertinamą suma, viršijančia Pradinį kiekį, atsiskaitoma taikant Naudojimo į</w:t>
      </w:r>
      <w:r>
        <w:t>kainius. Už naudojimąsi daugiau nei Pradiniu kiekiu gali būti taikomi Piniginiai įnašai.</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23" w:name="_Sec657"/>
      <w:r>
        <w:t>Enterprise Mobility Suite (planas)</w:t>
      </w:r>
      <w:bookmarkEnd w:id="223"/>
      <w:r>
        <w:fldChar w:fldCharType="begin"/>
      </w:r>
      <w:r>
        <w:instrText xml:space="preserve"> TC "</w:instrText>
      </w:r>
      <w:bookmarkStart w:id="224" w:name="_Toc449306777"/>
      <w:r>
        <w:instrText>Enterprise Mobility Suite (planas)</w:instrText>
      </w:r>
      <w:bookmarkEnd w:id="224"/>
      <w:r>
        <w:instrText>" \l 3</w:instrText>
      </w:r>
      <w:r>
        <w:fldChar w:fldCharType="end"/>
      </w:r>
    </w:p>
    <w:p w:rsidR="00B71D1E" w:rsidRDefault="00EB375F">
      <w:pPr>
        <w:pStyle w:val="ProductList-Offering1SubSection"/>
        <w:outlineLvl w:val="3"/>
      </w:pPr>
      <w:bookmarkStart w:id="225" w:name="_Sec709"/>
      <w:r>
        <w:t>1. Programos pasiekiamumas</w:t>
      </w:r>
      <w:bookmarkEnd w:id="225"/>
    </w:p>
    <w:tbl>
      <w:tblPr>
        <w:tblStyle w:val="PURTable"/>
        <w:tblW w:w="0" w:type="dxa"/>
        <w:tblLook w:val="04A0" w:firstRow="1" w:lastRow="0" w:firstColumn="1" w:lastColumn="0" w:noHBand="0" w:noVBand="1"/>
      </w:tblPr>
      <w:tblGrid>
        <w:gridCol w:w="4381"/>
        <w:gridCol w:w="811"/>
        <w:gridCol w:w="773"/>
        <w:gridCol w:w="789"/>
        <w:gridCol w:w="804"/>
        <w:gridCol w:w="825"/>
        <w:gridCol w:w="818"/>
        <w:gridCol w:w="794"/>
        <w:gridCol w:w="789"/>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„Enterprise Mobility Suite“</w:t>
            </w:r>
            <w:r>
              <w:fldChar w:fldCharType="begin"/>
            </w:r>
            <w:r>
              <w:instrText xml:space="preserve"> XE "„Enterprise Mobility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w:instrText>
            </w:r>
            <w:r>
              <w:instrText xml:space="preserve">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„Enterprise Mobility Suite“ priedas</w:t>
            </w:r>
            <w:r>
              <w:fldChar w:fldCharType="begin"/>
            </w:r>
            <w:r>
              <w:instrText xml:space="preserve"> XE "„Enterprise Mobility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w:instrText>
            </w:r>
            <w:r>
              <w:instrText xml:space="preserve">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„Enterprise Mobility Suite“ pagal SA</w:t>
            </w:r>
            <w:r>
              <w:fldChar w:fldCharType="begin"/>
            </w:r>
            <w:r>
              <w:instrText xml:space="preserve"> XE "</w:instrText>
            </w:r>
            <w:r>
              <w:instrText xml:space="preserve">„Enterprise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226" w:name="_Sec764"/>
      <w:r>
        <w:t>2. Informacija apie produktą</w:t>
      </w:r>
      <w:bookmarkEnd w:id="226"/>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w:t>
            </w:r>
            <w:hyperlink w:anchor="_Sec572">
              <w:r>
                <w:rPr>
                  <w:color w:val="00467F"/>
                  <w:u w:val="single"/>
                </w:rPr>
                <w:t>E priedas</w:t>
              </w:r>
            </w:hyperlink>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w:instrText>
            </w:r>
            <w:r>
              <w:instrText xml:space="preserve">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w:t>
            </w:r>
            <w:r>
              <w:rPr>
                <w:color w:val="404040"/>
              </w:rPr>
              <w:t xml:space="preserve">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w:t>
            </w:r>
            <w:r>
              <w:rPr>
                <w:color w:val="0563C1"/>
              </w:rPr>
              <w:t>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w:instrText>
            </w:r>
            <w:r>
              <w:instrText xml:space="preserve">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Priedo vartotojo PL tinkamumas pirkti</w:t>
      </w:r>
    </w:p>
    <w:p w:rsidR="00B71D1E" w:rsidRDefault="00EB375F">
      <w:pPr>
        <w:pStyle w:val="ProductList-Body"/>
      </w:pPr>
      <w:r>
        <w:t xml:space="preserve">Klientai turi būti sudarę Korporatyvinę registracijos sutartį ir turėti galiojančią atitinkamos (-ų) Priskirtos (-ų) licencijos (-ų) SA. Licencija (-os) gali būti priskirta (-os) vartotojui arba įrenginiui. Klientai, naudojantys ankstesnę nei 2010 m. MBSA </w:t>
      </w:r>
      <w:r>
        <w:t>versiją, turi sutikti su papildomomis Internete teikiamų paslaugų sąlygomis.</w:t>
      </w:r>
    </w:p>
    <w:p w:rsidR="00B71D1E" w:rsidRDefault="00B71D1E">
      <w:pPr>
        <w:pStyle w:val="ProductList-Body"/>
      </w:pPr>
    </w:p>
    <w:p w:rsidR="00B71D1E" w:rsidRDefault="00EB375F">
      <w:pPr>
        <w:pStyle w:val="ProductList-ClauseHeading"/>
        <w:outlineLvl w:val="4"/>
      </w:pPr>
      <w:r>
        <w:t>2.2. Priedo vartotojo PL priskirtos licencijos</w:t>
      </w:r>
    </w:p>
    <w:tbl>
      <w:tblPr>
        <w:tblStyle w:val="PURTable"/>
        <w:tblW w:w="0" w:type="dxa"/>
        <w:tblLook w:val="04A0" w:firstRow="1" w:lastRow="0" w:firstColumn="1" w:lastColumn="0" w:noHBand="0" w:noVBand="1"/>
      </w:tblPr>
      <w:tblGrid>
        <w:gridCol w:w="5395"/>
        <w:gridCol w:w="5395"/>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Priedo vartotojo PL</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71D1E" w:rsidRDefault="00B71D1E">
            <w:pPr>
              <w:pStyle w:val="ProductList-TableBody"/>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w:t>
            </w:r>
            <w:r>
              <w:fldChar w:fldCharType="begin"/>
            </w:r>
            <w:r>
              <w:instrText xml:space="preserve"> XE "„Enterprise CAL" </w:instrText>
            </w:r>
            <w:r>
              <w:fldChar w:fldCharType="end"/>
            </w:r>
            <w:r>
              <w:t xml:space="preserve"> S</w:t>
            </w:r>
            <w:r>
              <w:t>uite“</w:t>
            </w:r>
          </w:p>
        </w:tc>
        <w:tc>
          <w:tcPr>
            <w:tcW w:w="6120" w:type="dxa"/>
            <w:tcBorders>
              <w:top w:val="none" w:sz="4" w:space="0" w:color="000000"/>
              <w:left w:val="single" w:sz="4" w:space="0" w:color="000000"/>
              <w:bottom w:val="none" w:sz="4" w:space="0" w:color="000000"/>
              <w:right w:val="single" w:sz="4" w:space="0" w:color="000000"/>
            </w:tcBorders>
          </w:tcPr>
          <w:p w:rsidR="00B71D1E" w:rsidRDefault="00B71D1E">
            <w:pPr>
              <w:pStyle w:val="ProductList-TableBody"/>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1D1E" w:rsidRDefault="00B71D1E">
            <w:pPr>
              <w:pStyle w:val="ProductList-TableBody"/>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1D1E" w:rsidRDefault="00EB375F">
            <w:pPr>
              <w:pStyle w:val="ProductList-TableBody"/>
            </w:pPr>
            <w:r>
              <w:t>„Enterprise Mobility Suite“</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1D1E" w:rsidRDefault="00B71D1E">
            <w:pPr>
              <w:pStyle w:val="ProductList-TableBody"/>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2.3. Priedo v</w:t>
      </w:r>
      <w:r>
        <w:t>artotojo PL apribojimai perkant</w:t>
      </w:r>
    </w:p>
    <w:p w:rsidR="00B71D1E" w:rsidRDefault="00EB375F">
      <w:pPr>
        <w:pStyle w:val="ProductList-Body"/>
      </w:pPr>
      <w:r>
        <w:t>Viena Priskirta licencija (arba Priskirtų licencijų rinkinys) suteikia teisę įsigyti tik vieną Priedo vartotojo PL.</w:t>
      </w:r>
    </w:p>
    <w:p w:rsidR="00B71D1E" w:rsidRDefault="00B71D1E">
      <w:pPr>
        <w:pStyle w:val="ProductList-Body"/>
      </w:pPr>
    </w:p>
    <w:p w:rsidR="00B71D1E" w:rsidRDefault="00EB375F">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w:t>
      </w:r>
      <w:r>
        <w:t>, atsižvelgdami į tą patį apribojimą iki vienos Papildomos vartotojo PL pagal vieną Priskirtą licenciją (arba Priskirtų licencijų rinkinį).</w:t>
      </w:r>
    </w:p>
    <w:p w:rsidR="00B71D1E" w:rsidRDefault="00B71D1E">
      <w:pPr>
        <w:pStyle w:val="ProductList-Body"/>
      </w:pPr>
    </w:p>
    <w:p w:rsidR="00B71D1E" w:rsidRDefault="00EB375F">
      <w:pPr>
        <w:pStyle w:val="ProductList-Body"/>
      </w:pPr>
      <w:r>
        <w:t xml:space="preserve">Universiteto ir mokyklos sutartį sudarę klientai gali įsigyti ir Vartotojams priskirti tiek atitinkamų „Enterprise </w:t>
      </w:r>
      <w:r>
        <w:t>Mobility Suite</w:t>
      </w:r>
      <w:proofErr w:type="gramStart"/>
      <w:r>
        <w:t>“ vartotojo</w:t>
      </w:r>
      <w:proofErr w:type="gramEnd"/>
      <w:r>
        <w:t xml:space="preserve"> PL (Vartotojo prenumeratos licencija), kiek yra naudojama tokią teisę suteikiančių kompiuterių (iki Priskirtų licencijų galiojimo pabaigos).</w:t>
      </w:r>
    </w:p>
    <w:p w:rsidR="00B71D1E" w:rsidRDefault="00B71D1E">
      <w:pPr>
        <w:pStyle w:val="ProductList-Body"/>
      </w:pPr>
    </w:p>
    <w:p w:rsidR="00B71D1E" w:rsidRDefault="00EB375F">
      <w:pPr>
        <w:pStyle w:val="ProductList-ClauseHeading"/>
        <w:outlineLvl w:val="4"/>
      </w:pPr>
      <w:r>
        <w:t>2.4. Teisė pirkti „Enterprise Mobility Suite</w:t>
      </w:r>
      <w:proofErr w:type="gramStart"/>
      <w:r>
        <w:t>“ vartotojų</w:t>
      </w:r>
      <w:proofErr w:type="gramEnd"/>
      <w:r>
        <w:t xml:space="preserve"> PL pagal SA</w:t>
      </w:r>
    </w:p>
    <w:p w:rsidR="00B71D1E" w:rsidRDefault="00EB375F">
      <w:pPr>
        <w:pStyle w:val="ProductList-Body"/>
      </w:pPr>
      <w:r>
        <w:t>Toliau esančioje len</w:t>
      </w:r>
      <w:r>
        <w:t xml:space="preserve">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w:t>
      </w:r>
      <w:r>
        <w:t>A. Vartotojo PL pagal SA taip pat galima įsigyti vietoj toliau nurodytų Produktų prenumeratų licencijų, jei Prenumeratos licencija buvo įsigyta ne vėliau kaip prieš trejus metus iki Vartotojo PL pagal SA įsigijimo. Naudojant Vartotojų PL pagal SA reikia tu</w:t>
      </w:r>
      <w:r>
        <w:t>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Būtinasis „CAL Suite Bridge“</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Bridge for Enterprise Mobility Suite“</w:t>
            </w:r>
            <w:r>
              <w:rPr>
                <w:vertAlign w:val="superscript"/>
              </w:rPr>
              <w:t>2,3</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w:t>
            </w:r>
            <w:r>
              <w:t>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Bridge for Enterprise Mobility Suite“</w:t>
            </w:r>
            <w:r>
              <w:rPr>
                <w:vertAlign w:val="superscript"/>
              </w:rPr>
              <w:t>2, 4</w:t>
            </w:r>
          </w:p>
        </w:tc>
      </w:tr>
    </w:tbl>
    <w:p w:rsidR="00B71D1E" w:rsidRDefault="00EB375F">
      <w:pPr>
        <w:pStyle w:val="ProductList-Body"/>
      </w:pPr>
      <w:r>
        <w:rPr>
          <w:i/>
          <w:vertAlign w:val="superscript"/>
        </w:rPr>
        <w:t>1</w:t>
      </w:r>
      <w:r>
        <w:rPr>
          <w:i/>
        </w:rPr>
        <w:t>Galima įsigyti tik praėjus metams po registracijos arba naujo registracijos laikotarpio pradžioje.</w:t>
      </w:r>
    </w:p>
    <w:p w:rsidR="00B71D1E" w:rsidRDefault="00EB375F">
      <w:pPr>
        <w:pStyle w:val="ProductList-Body"/>
      </w:pPr>
      <w:r>
        <w:rPr>
          <w:i/>
          <w:vertAlign w:val="superscript"/>
        </w:rPr>
        <w:t>2</w:t>
      </w:r>
      <w:r>
        <w:rPr>
          <w:i/>
        </w:rPr>
        <w:t>Būtina įsigyti tik praėjus metams nuo registracijos.</w:t>
      </w:r>
    </w:p>
    <w:p w:rsidR="00B71D1E" w:rsidRDefault="00EB375F">
      <w:pPr>
        <w:pStyle w:val="ProductList-Body"/>
      </w:pPr>
      <w:r>
        <w:rPr>
          <w:i/>
          <w:vertAlign w:val="superscript"/>
        </w:rPr>
        <w:t>3</w:t>
      </w:r>
      <w:r>
        <w:rPr>
          <w:i/>
        </w:rPr>
        <w:t>Vartotojams, turintiems ir „Office 365</w:t>
      </w:r>
      <w:proofErr w:type="gramStart"/>
      <w:r>
        <w:rPr>
          <w:i/>
        </w:rPr>
        <w:t>“ (</w:t>
      </w:r>
      <w:proofErr w:type="gramEnd"/>
      <w:r>
        <w:rPr>
          <w:i/>
        </w:rPr>
        <w:t xml:space="preserve">„Enterprise“ ir „Government“ E1, E3, E4) licenciją, įsigyti nereikia. </w:t>
      </w:r>
    </w:p>
    <w:p w:rsidR="00B71D1E" w:rsidRDefault="00EB375F">
      <w:pPr>
        <w:pStyle w:val="ProductList-Body"/>
      </w:pPr>
      <w:r>
        <w:rPr>
          <w:i/>
          <w:vertAlign w:val="superscript"/>
        </w:rPr>
        <w:t>4</w:t>
      </w:r>
      <w:r>
        <w:rPr>
          <w:i/>
        </w:rPr>
        <w:t>Vartotojams, turintiems ir „Office 365</w:t>
      </w:r>
      <w:proofErr w:type="gramStart"/>
      <w:r>
        <w:rPr>
          <w:i/>
        </w:rPr>
        <w:t>“ (</w:t>
      </w:r>
      <w:proofErr w:type="gramEnd"/>
      <w:r>
        <w:rPr>
          <w:i/>
        </w:rPr>
        <w:t xml:space="preserve">„Enterprise“ ir „Government“ E3, E4) licenciją, </w:t>
      </w:r>
      <w:r>
        <w:rPr>
          <w:i/>
        </w:rPr>
        <w:t>įsigyti nereikia.</w:t>
      </w:r>
    </w:p>
    <w:p w:rsidR="00B71D1E" w:rsidRDefault="00B71D1E">
      <w:pPr>
        <w:pStyle w:val="ProductList-Body"/>
      </w:pPr>
    </w:p>
    <w:p w:rsidR="00B71D1E" w:rsidRDefault="00EB375F">
      <w:pPr>
        <w:pStyle w:val="ProductList-ClauseHeading"/>
        <w:outlineLvl w:val="4"/>
      </w:pPr>
      <w:r>
        <w:t>2.5 Vartotojo PL pagal SA pirkimas</w:t>
      </w:r>
    </w:p>
    <w:p w:rsidR="00B71D1E" w:rsidRDefault="00EB375F">
      <w:pPr>
        <w:pStyle w:val="ProductList-Body"/>
      </w:pPr>
      <w:r>
        <w:t>Su kiekviena vienam įrenginiui priskirta Licencija, kaip nurodyta 2.4 skyriuje, galima įsigyti ne daugiau kaip vieną Vartotojo PL pagal SA. Vienkartinė išimtis taikoma įrenginiams su Priskirta licencija</w:t>
      </w:r>
      <w:r>
        <w:t>, kuriuos naudoja keli vartotojai: tokiu atveju Klientas gali nupirkti Vartotojo PL pagal SA kiekvienam iš tų vartotojų, bet tik tada, jei Vartotojo PL pagal SA perkamos visiems visų Priskirtų įrenginių vartotojams.</w:t>
      </w:r>
    </w:p>
    <w:p w:rsidR="00B71D1E" w:rsidRDefault="00B71D1E">
      <w:pPr>
        <w:pStyle w:val="ProductList-Body"/>
      </w:pPr>
    </w:p>
    <w:p w:rsidR="00B71D1E" w:rsidRDefault="00EB375F">
      <w:pPr>
        <w:pStyle w:val="ProductList-ClauseHeading"/>
        <w:outlineLvl w:val="4"/>
      </w:pPr>
      <w:r>
        <w:t>2.6. SA privilegijos, susijusios su „En</w:t>
      </w:r>
      <w:r>
        <w:t>terprise Mobility Suite</w:t>
      </w:r>
      <w:proofErr w:type="gramStart"/>
      <w:r>
        <w:t>“ vartotojų</w:t>
      </w:r>
      <w:proofErr w:type="gramEnd"/>
      <w:r>
        <w:t xml:space="preserve"> PL pagal SA</w:t>
      </w:r>
    </w:p>
    <w:p w:rsidR="00B71D1E" w:rsidRDefault="00EB375F">
      <w:pPr>
        <w:pStyle w:val="ProductList-Body"/>
      </w:pPr>
      <w:r>
        <w:t>„Enterprise Mobility Suite</w:t>
      </w:r>
      <w:proofErr w:type="gramStart"/>
      <w:r>
        <w:t>“ vartotojų</w:t>
      </w:r>
      <w:proofErr w:type="gramEnd"/>
      <w:r>
        <w:t xml:space="preserve"> PL pagal SA suteikia Klientui galimybę naudotis SA privilegijomis, kurias lemia Priskirtos licencijos, kaip nurodyta 2.4 skyriuje.</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w:t>
            </w:r>
            <w:r>
              <w:rPr>
                <w:sz w:val="14"/>
              </w:rPr>
              <w:t xml:space="preserve">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27" w:name="_Sec658"/>
      <w:r>
        <w:t>Azure Active Directory (planas)</w:t>
      </w:r>
      <w:bookmarkEnd w:id="227"/>
      <w:r>
        <w:fldChar w:fldCharType="begin"/>
      </w:r>
      <w:r>
        <w:instrText xml:space="preserve"> TC "</w:instrText>
      </w:r>
      <w:bookmarkStart w:id="228" w:name="_Toc449306778"/>
      <w:r>
        <w:instrText>Azure Active Directory (planas)</w:instrText>
      </w:r>
      <w:bookmarkEnd w:id="228"/>
      <w:r>
        <w:instrText>" \l 3</w:instrText>
      </w:r>
      <w:r>
        <w:fldChar w:fldCharType="end"/>
      </w:r>
    </w:p>
    <w:p w:rsidR="00B71D1E" w:rsidRDefault="00EB375F">
      <w:pPr>
        <w:pStyle w:val="ProductList-Offering1SubSection"/>
        <w:outlineLvl w:val="3"/>
      </w:pPr>
      <w:bookmarkStart w:id="229" w:name="_Sec710"/>
      <w:r>
        <w:t>1. Programos pasiekiamumas</w:t>
      </w:r>
      <w:bookmarkEnd w:id="229"/>
    </w:p>
    <w:tbl>
      <w:tblPr>
        <w:tblStyle w:val="PURTable"/>
        <w:tblW w:w="0" w:type="dxa"/>
        <w:tblLook w:val="04A0" w:firstRow="1" w:lastRow="0" w:firstColumn="1" w:lastColumn="0" w:noHBand="0" w:noVBand="1"/>
      </w:tblPr>
      <w:tblGrid>
        <w:gridCol w:w="4376"/>
        <w:gridCol w:w="811"/>
        <w:gridCol w:w="773"/>
        <w:gridCol w:w="790"/>
        <w:gridCol w:w="805"/>
        <w:gridCol w:w="826"/>
        <w:gridCol w:w="818"/>
        <w:gridCol w:w="795"/>
        <w:gridCol w:w="790"/>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„Azure Active Directory Basic“ (vartotojo PL)</w:t>
            </w:r>
            <w:r>
              <w:fldChar w:fldCharType="begin"/>
            </w:r>
            <w:r>
              <w:instrText xml:space="preserve"> XE "„Azure Active Directory Basic“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„Azure Active Directory Premium“ (vartotojo PL)</w:t>
            </w:r>
            <w:r>
              <w:fldChar w:fldCharType="begin"/>
            </w:r>
            <w:r>
              <w:instrText xml:space="preserve"> XE "„Azure Active Directory Premium“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230" w:name="_Sec765"/>
      <w:r>
        <w:t>2. Informacija apie produktą</w:t>
      </w:r>
      <w:bookmarkEnd w:id="230"/>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w:instrText>
            </w:r>
            <w:r>
              <w:instrText xml:space="preserve">lygos." </w:instrText>
            </w:r>
            <w:r>
              <w:fldChar w:fldCharType="separate"/>
            </w:r>
            <w:r>
              <w:rPr>
                <w:color w:val="0563C1"/>
              </w:rPr>
              <w:t>Paslaugos teikimo sąlygos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w:instrText>
            </w:r>
            <w:r>
              <w:instrText xml:space="preserve">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"Pratęstas tinkamumo laikotarpis: Internete teikiamos paslaugos, kurių naudojimo laikotarpį galima pratęsti,</w:instrText>
            </w:r>
            <w:r>
              <w:instrText xml:space="preserve">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w:instrText>
            </w:r>
            <w:r>
              <w:instrText xml:space="preserve">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w:instrText>
            </w:r>
            <w:r>
              <w:instrText xml:space="preserve">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w:t>
            </w:r>
            <w:r>
              <w:rPr>
                <w:color w:val="404040"/>
              </w:rPr>
              <w:t>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w:instrText>
            </w:r>
            <w:r>
              <w:instrText xml:space="preserv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Bendroji autentifikacija (SSO)</w:t>
      </w:r>
    </w:p>
    <w:p w:rsidR="00B71D1E" w:rsidRDefault="00EB375F">
      <w:pPr>
        <w:pStyle w:val="ProductList-Body"/>
      </w:pPr>
      <w:r>
        <w:t>„Microsoft Azure Active Directory Basic</w:t>
      </w:r>
      <w:proofErr w:type="gramStart"/>
      <w:r>
        <w:t>“ naudojantys</w:t>
      </w:r>
      <w:proofErr w:type="gramEnd"/>
      <w:r>
        <w:t xml:space="preserve"> klientai gali naudoti SSO ir iš anksto integruoti net 10 SAAS programų / Pasirinktinių programų, skirtų vienam vartotojui.</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w:t>
              </w:r>
              <w:r>
                <w:rPr>
                  <w:color w:val="00467F"/>
                  <w:sz w:val="14"/>
                  <w:u w:val="single"/>
                </w:rPr>
                <w:t>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31" w:name="_Sec659"/>
      <w:r>
        <w:t>„Azure Rights Management Premium</w:t>
      </w:r>
      <w:proofErr w:type="gramStart"/>
      <w:r>
        <w:t>“ (</w:t>
      </w:r>
      <w:proofErr w:type="gramEnd"/>
      <w:r>
        <w:t>planas)</w:t>
      </w:r>
      <w:bookmarkEnd w:id="231"/>
      <w:r>
        <w:fldChar w:fldCharType="begin"/>
      </w:r>
      <w:r>
        <w:instrText xml:space="preserve"> TC "„Azure Rights Management Premium“ (planas)" \l 3</w:instrText>
      </w:r>
      <w:r>
        <w:fldChar w:fldCharType="end"/>
      </w:r>
    </w:p>
    <w:p w:rsidR="00B71D1E" w:rsidRDefault="00EB375F">
      <w:pPr>
        <w:pStyle w:val="ProductList-Offering1SubSection"/>
        <w:outlineLvl w:val="3"/>
      </w:pPr>
      <w:bookmarkStart w:id="232" w:name="_Sec711"/>
      <w:r>
        <w:t>1. Programos pasiekiamumas</w:t>
      </w:r>
      <w:bookmarkEnd w:id="232"/>
    </w:p>
    <w:tbl>
      <w:tblPr>
        <w:tblStyle w:val="PURTable"/>
        <w:tblW w:w="0" w:type="dxa"/>
        <w:tblLook w:val="04A0" w:firstRow="1" w:lastRow="0" w:firstColumn="1" w:lastColumn="0" w:noHBand="0" w:noVBand="1"/>
      </w:tblPr>
      <w:tblGrid>
        <w:gridCol w:w="4388"/>
        <w:gridCol w:w="810"/>
        <w:gridCol w:w="772"/>
        <w:gridCol w:w="788"/>
        <w:gridCol w:w="803"/>
        <w:gridCol w:w="825"/>
        <w:gridCol w:w="817"/>
        <w:gridCol w:w="793"/>
        <w:gridCol w:w="788"/>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„Azure Rights Management Premium“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„Azure Rights Management Premium“ priedas (vartotojo PL)</w:t>
            </w:r>
          </w:p>
        </w:tc>
        <w:tc>
          <w:tcPr>
            <w:tcW w:w="86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233" w:name="_Sec766"/>
      <w:r>
        <w:lastRenderedPageBreak/>
        <w:t>2. Informacija apie produktą</w:t>
      </w:r>
      <w:bookmarkEnd w:id="233"/>
    </w:p>
    <w:tbl>
      <w:tblPr>
        <w:tblStyle w:val="PURTable"/>
        <w:tblW w:w="0" w:type="dxa"/>
        <w:tblLook w:val="04A0" w:firstRow="1" w:lastRow="0" w:firstColumn="1" w:lastColumn="0" w:noHBand="0" w:noVBand="1"/>
      </w:tblPr>
      <w:tblGrid>
        <w:gridCol w:w="3636"/>
        <w:gridCol w:w="3577"/>
        <w:gridCol w:w="3577"/>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xml:space="preserve">: „Azure Rights Management </w:t>
            </w:r>
            <w:r>
              <w:t>Premium“ (vartotojo PL)</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„Azure Rights Management Premium“ (vartotojo PL)</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w:instrText>
            </w:r>
            <w:r>
              <w:instrText xml:space="preserve">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 xml:space="preserve">Studentų naudojimo </w:t>
            </w:r>
            <w:r>
              <w:rPr>
                <w:color w:val="404040"/>
              </w:rPr>
              <w:t>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w:instrText>
            </w:r>
            <w:r>
              <w:instrText xml:space="preserve">užsakymą (ne mėnesio)." </w:instrText>
            </w:r>
            <w:r>
              <w:fldChar w:fldCharType="separate"/>
            </w:r>
            <w:r>
              <w:rPr>
                <w:color w:val="0563C1"/>
              </w:rPr>
              <w:t>Galimybė tikslinti</w:t>
            </w:r>
            <w:r>
              <w:fldChar w:fldCharType="end"/>
            </w:r>
            <w:r>
              <w:t>: „Azure Rights Management Premium“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34" w:name="_Sec660"/>
      <w:r>
        <w:t>Azure RemoteApp (planas)</w:t>
      </w:r>
      <w:bookmarkEnd w:id="234"/>
      <w:r>
        <w:fldChar w:fldCharType="begin"/>
      </w:r>
      <w:r>
        <w:instrText xml:space="preserve"> TC "</w:instrText>
      </w:r>
      <w:bookmarkStart w:id="235" w:name="_Toc449306779"/>
      <w:r>
        <w:instrText>Azure RemoteApp (planas)</w:instrText>
      </w:r>
      <w:bookmarkEnd w:id="235"/>
      <w:r>
        <w:instrText>" \l 3</w:instrText>
      </w:r>
      <w:r>
        <w:fldChar w:fldCharType="end"/>
      </w:r>
    </w:p>
    <w:p w:rsidR="00B71D1E" w:rsidRDefault="00EB375F">
      <w:pPr>
        <w:pStyle w:val="ProductList-Offering1SubSection"/>
        <w:outlineLvl w:val="3"/>
      </w:pPr>
      <w:bookmarkStart w:id="236" w:name="_Sec712"/>
      <w:r>
        <w:t>1. Programos pasiekiamumas</w:t>
      </w:r>
      <w:bookmarkEnd w:id="236"/>
    </w:p>
    <w:tbl>
      <w:tblPr>
        <w:tblStyle w:val="PURTable"/>
        <w:tblW w:w="0" w:type="dxa"/>
        <w:tblLook w:val="04A0" w:firstRow="1" w:lastRow="0" w:firstColumn="1" w:lastColumn="0" w:noHBand="0" w:noVBand="1"/>
      </w:tblPr>
      <w:tblGrid>
        <w:gridCol w:w="4450"/>
        <w:gridCol w:w="815"/>
        <w:gridCol w:w="780"/>
        <w:gridCol w:w="796"/>
        <w:gridCol w:w="706"/>
        <w:gridCol w:w="828"/>
        <w:gridCol w:w="821"/>
        <w:gridCol w:w="800"/>
        <w:gridCol w:w="788"/>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w:t>
            </w:r>
            <w:r>
              <w:rPr>
                <w:color w:val="FFFFFF"/>
              </w:rPr>
              <w:t>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w:instrText>
            </w:r>
            <w:r>
              <w:instrText xml:space="preserve">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pPr>
            <w:r>
              <w:t>„Azure RemoteApp“</w:t>
            </w:r>
            <w:r>
              <w:fldChar w:fldCharType="begin"/>
            </w:r>
            <w:r>
              <w:instrText xml:space="preserve"> XE "„Azure RemoteApp“"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237" w:name="_Sec767"/>
      <w:r>
        <w:t>2. Informacija apie produktą</w:t>
      </w:r>
      <w:bookmarkEnd w:id="237"/>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w:instrText>
            </w:r>
            <w:r>
              <w:instrText xml:space="pre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w:instrText>
            </w:r>
            <w:r>
              <w:instrText xml:space="preserve">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38" w:name="_Sec854"/>
      <w:r>
        <w:t>„Operations Management Suite</w:t>
      </w:r>
      <w:proofErr w:type="gramStart"/>
      <w:r>
        <w:t>“ (</w:t>
      </w:r>
      <w:proofErr w:type="gramEnd"/>
      <w:r>
        <w:t>planas)</w:t>
      </w:r>
      <w:bookmarkEnd w:id="238"/>
      <w:r>
        <w:fldChar w:fldCharType="begin"/>
      </w:r>
      <w:r>
        <w:instrText xml:space="preserve"> TC "„Operations Management Suite“ (planas)" \l 3</w:instrText>
      </w:r>
      <w:r>
        <w:fldChar w:fldCharType="end"/>
      </w:r>
    </w:p>
    <w:p w:rsidR="00B71D1E" w:rsidRDefault="00EB375F">
      <w:pPr>
        <w:pStyle w:val="ProductList-Offering1SubSection"/>
        <w:outlineLvl w:val="3"/>
      </w:pPr>
      <w:bookmarkStart w:id="239" w:name="_Sec855"/>
      <w:r>
        <w:t>1. Programos pasiekiamumas</w:t>
      </w:r>
      <w:bookmarkEnd w:id="239"/>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„Operations Management Suite Standard“ leidimo priedas</w:t>
            </w:r>
            <w:r>
              <w:fldChar w:fldCharType="begin"/>
            </w:r>
            <w:r>
              <w:instrText xml:space="preserve"> XE "„Operations Management Suite Standard“ leidimo priedas"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„Operations Management Suite Datacenter“ leidimo priedas</w:t>
            </w:r>
            <w:r>
              <w:fldChar w:fldCharType="begin"/>
            </w:r>
            <w:r>
              <w:instrText xml:space="preserve"> XE "„Operations Management Suite Datacenter“ leidimo priedas"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240" w:name="_Sec856"/>
      <w:r>
        <w:t>2. Informacija apie produktą</w:t>
      </w:r>
      <w:bookmarkEnd w:id="240"/>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w:instrText>
            </w:r>
            <w:r>
              <w:instrText xml:space="preserve">ūsimo Paskirstyto metinio įnašo sumažinimą." </w:instrText>
            </w:r>
            <w:r>
              <w:fldChar w:fldCharType="separate"/>
            </w:r>
            <w:r>
              <w:rPr>
                <w:color w:val="0563C1"/>
              </w:rPr>
              <w:t>Galimybė mažinti (SCE)</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Priedo PL</w:t>
      </w:r>
    </w:p>
    <w:tbl>
      <w:tblPr>
        <w:tblStyle w:val="PURTable"/>
        <w:tblW w:w="0" w:type="dxa"/>
        <w:tblLook w:val="04A0" w:firstRow="1" w:lastRow="0" w:firstColumn="1" w:lastColumn="0" w:noHBand="0" w:noVBand="1"/>
      </w:tblPr>
      <w:tblGrid>
        <w:gridCol w:w="5397"/>
        <w:gridCol w:w="5393"/>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Priedo PL</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Infrastructure Server Standard“</w:t>
            </w:r>
            <w:r>
              <w:rPr>
                <w:vertAlign w:val="superscript"/>
              </w:rPr>
              <w:t>1</w:t>
            </w:r>
          </w:p>
          <w:p w:rsidR="00B71D1E" w:rsidRDefault="00EB375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„Operations Management Suite Standard“ leidimo priedas</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Infrastructure Server Suite Datacenter“</w:t>
            </w:r>
            <w:r>
              <w:rPr>
                <w:vertAlign w:val="superscript"/>
              </w:rPr>
              <w:t>1</w:t>
            </w:r>
          </w:p>
          <w:p w:rsidR="00B71D1E" w:rsidRDefault="00EB375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„Operations Management Suite Datacenter“ leidimo priedas</w:t>
            </w:r>
          </w:p>
        </w:tc>
      </w:tr>
    </w:tbl>
    <w:p w:rsidR="00B71D1E" w:rsidRDefault="00EB375F">
      <w:pPr>
        <w:pStyle w:val="ProductList-Body"/>
      </w:pPr>
      <w:r>
        <w:rPr>
          <w:i/>
          <w:vertAlign w:val="superscript"/>
        </w:rPr>
        <w:t>1</w:t>
      </w:r>
      <w:r>
        <w:rPr>
          <w:i/>
        </w:rPr>
        <w:t>Su galiojančia SA</w:t>
      </w:r>
    </w:p>
    <w:p w:rsidR="00B71D1E" w:rsidRDefault="00B71D1E">
      <w:pPr>
        <w:pStyle w:val="ProductList-Body"/>
      </w:pPr>
    </w:p>
    <w:p w:rsidR="00B71D1E" w:rsidRDefault="00EB375F">
      <w:pPr>
        <w:pStyle w:val="ProductList-ClauseHeading"/>
        <w:outlineLvl w:val="4"/>
      </w:pPr>
      <w:r>
        <w:t xml:space="preserve">2.2. „Azure Site </w:t>
      </w:r>
      <w:r>
        <w:t>Recovery</w:t>
      </w:r>
      <w:proofErr w:type="gramStart"/>
      <w:r>
        <w:t>“ su</w:t>
      </w:r>
      <w:proofErr w:type="gramEnd"/>
      <w:r>
        <w:t xml:space="preserve"> „Operations Management Suite“</w:t>
      </w:r>
    </w:p>
    <w:p w:rsidR="00B71D1E" w:rsidRDefault="00EB375F">
      <w:pPr>
        <w:pStyle w:val="ProductList-Body"/>
      </w:pPr>
      <w:r>
        <w:t>Užsisakant „Microsoft Azure Site Recovery</w:t>
      </w:r>
      <w:proofErr w:type="gramStart"/>
      <w:r>
        <w:t>“ paslaugą</w:t>
      </w:r>
      <w:proofErr w:type="gramEnd"/>
      <w:r>
        <w:t xml:space="preserve"> kaip „Microsoft Azure“ paslaugų planą būtina įsigyti Pradinį kiekį. Už kliento naudojimą, įvertinamą suma, viršijančia Pradinį kiekį, atsiskaitoma taikant Naudoj</w:t>
      </w:r>
      <w:r>
        <w:t>imo įkainius. Už naudojimąsi daugiau nei Pradiniu kiekiu gali būti taikomi Piniginiai įnašai.</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41" w:name="_Sec888"/>
      <w:r>
        <w:lastRenderedPageBreak/>
        <w:t xml:space="preserve">„Microsoft MultiFactor </w:t>
      </w:r>
      <w:r>
        <w:t>Authentication</w:t>
      </w:r>
      <w:proofErr w:type="gramStart"/>
      <w:r>
        <w:t>“ (</w:t>
      </w:r>
      <w:proofErr w:type="gramEnd"/>
      <w:r>
        <w:t>planas)</w:t>
      </w:r>
      <w:bookmarkEnd w:id="241"/>
      <w:r>
        <w:fldChar w:fldCharType="begin"/>
      </w:r>
      <w:r>
        <w:instrText xml:space="preserve"> TC "„Microsoft MultiFactor Authentication“ (planas)" \l 3</w:instrText>
      </w:r>
      <w:r>
        <w:fldChar w:fldCharType="end"/>
      </w:r>
    </w:p>
    <w:p w:rsidR="00B71D1E" w:rsidRDefault="00EB375F">
      <w:pPr>
        <w:pStyle w:val="ProductList-Offering1SubSection"/>
        <w:outlineLvl w:val="3"/>
      </w:pPr>
      <w:bookmarkStart w:id="242" w:name="_Sec889"/>
      <w:r>
        <w:t>1. Programos pasiekiamumas</w:t>
      </w:r>
      <w:bookmarkEnd w:id="242"/>
    </w:p>
    <w:tbl>
      <w:tblPr>
        <w:tblStyle w:val="PURTable"/>
        <w:tblW w:w="0" w:type="dxa"/>
        <w:tblLook w:val="04A0" w:firstRow="1" w:lastRow="0" w:firstColumn="1" w:lastColumn="0" w:noHBand="0" w:noVBand="1"/>
      </w:tblPr>
      <w:tblGrid>
        <w:gridCol w:w="4458"/>
        <w:gridCol w:w="813"/>
        <w:gridCol w:w="777"/>
        <w:gridCol w:w="793"/>
        <w:gridCol w:w="705"/>
        <w:gridCol w:w="827"/>
        <w:gridCol w:w="820"/>
        <w:gridCol w:w="798"/>
        <w:gridCol w:w="793"/>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w:instrText>
            </w:r>
            <w:r>
              <w:instrText xml:space="preserve">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w:instrText>
            </w:r>
            <w:r>
              <w:instrText xml:space="preserve">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w:instrText>
            </w:r>
            <w:r>
              <w:instrText xml:space="preserve">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243" w:name="_Sec890"/>
      <w:r>
        <w:t>2. Informacija apie produktą</w:t>
      </w:r>
      <w:bookmarkEnd w:id="243"/>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w:instrText>
            </w:r>
            <w:r>
              <w:instrText xml:space="preserve">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w:instrText>
            </w:r>
            <w:r>
              <w:instrText xml:space="preserve">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44" w:name="_Sec913"/>
      <w:r>
        <w:t>Microsoft Cloud App Security</w:t>
      </w:r>
      <w:bookmarkEnd w:id="244"/>
      <w:r>
        <w:fldChar w:fldCharType="begin"/>
      </w:r>
      <w:r>
        <w:instrText xml:space="preserve"> TC "</w:instrText>
      </w:r>
      <w:bookmarkStart w:id="245" w:name="_Toc449306780"/>
      <w:r>
        <w:instrText>Microsoft Cloud App Security</w:instrText>
      </w:r>
      <w:bookmarkEnd w:id="245"/>
      <w:r>
        <w:instrText>" \l 3</w:instrText>
      </w:r>
      <w:r>
        <w:fldChar w:fldCharType="end"/>
      </w:r>
    </w:p>
    <w:p w:rsidR="00B71D1E" w:rsidRDefault="00EB375F">
      <w:pPr>
        <w:pStyle w:val="ProductList-Offering1SubSection"/>
        <w:outlineLvl w:val="3"/>
      </w:pPr>
      <w:bookmarkStart w:id="246" w:name="_Sec914"/>
      <w:r>
        <w:t>1. Programos pasiekiamumas</w:t>
      </w:r>
      <w:bookmarkEnd w:id="246"/>
    </w:p>
    <w:tbl>
      <w:tblPr>
        <w:tblStyle w:val="PURTable"/>
        <w:tblW w:w="0" w:type="dxa"/>
        <w:tblLook w:val="04A0" w:firstRow="1" w:lastRow="0" w:firstColumn="1" w:lastColumn="0" w:noHBand="0" w:noVBand="1"/>
      </w:tblPr>
      <w:tblGrid>
        <w:gridCol w:w="4439"/>
        <w:gridCol w:w="816"/>
        <w:gridCol w:w="783"/>
        <w:gridCol w:w="797"/>
        <w:gridCol w:w="707"/>
        <w:gridCol w:w="829"/>
        <w:gridCol w:w="822"/>
        <w:gridCol w:w="801"/>
        <w:gridCol w:w="790"/>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„Cloud App Security“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w:instrText>
            </w:r>
            <w:r>
              <w:instrText xml:space="preserve">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„Cloud App Security K“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B71D1E">
      <w:pPr>
        <w:pStyle w:val="ProductList-Body"/>
      </w:pPr>
    </w:p>
    <w:p w:rsidR="00B71D1E" w:rsidRDefault="00B71D1E">
      <w:pPr>
        <w:pStyle w:val="ProductList-Body"/>
      </w:pPr>
    </w:p>
    <w:p w:rsidR="00B71D1E" w:rsidRDefault="00EB375F">
      <w:pPr>
        <w:pStyle w:val="ProductList-Offering1SubSection"/>
        <w:outlineLvl w:val="3"/>
      </w:pPr>
      <w:bookmarkStart w:id="247" w:name="_Sec916"/>
      <w:r>
        <w:t>2. Informacija apie produktą</w:t>
      </w:r>
      <w:bookmarkEnd w:id="247"/>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w:instrText>
            </w:r>
            <w:r>
              <w:instrText xml:space="preserve">ūsimo Paskirstyto metinio įnašo sumažinimą." </w:instrText>
            </w:r>
            <w:r>
              <w:fldChar w:fldCharType="separate"/>
            </w:r>
            <w:r>
              <w:rPr>
                <w:color w:val="0563C1"/>
              </w:rPr>
              <w:t>Galimybė mažinti (SCE)</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48" w:name="_Sec909"/>
      <w:r>
        <w:t>„Microsoft Azure StorSimple“</w:t>
      </w:r>
      <w:bookmarkEnd w:id="248"/>
      <w:r>
        <w:fldChar w:fldCharType="begin"/>
      </w:r>
      <w:r>
        <w:instrText xml:space="preserve"> TC "„Microsoft Azure StorSimple“" \l 3</w:instrText>
      </w:r>
      <w:r>
        <w:fldChar w:fldCharType="end"/>
      </w:r>
    </w:p>
    <w:p w:rsidR="00B71D1E" w:rsidRDefault="00EB375F">
      <w:pPr>
        <w:pStyle w:val="ProductList-Offering1SubSection"/>
        <w:outlineLvl w:val="3"/>
      </w:pPr>
      <w:bookmarkStart w:id="249" w:name="_Sec910"/>
      <w:r>
        <w:t>1. Programos pasiekiamumas</w:t>
      </w:r>
      <w:bookmarkEnd w:id="249"/>
    </w:p>
    <w:tbl>
      <w:tblPr>
        <w:tblStyle w:val="PURTable"/>
        <w:tblW w:w="0" w:type="dxa"/>
        <w:tblLook w:val="04A0" w:firstRow="1" w:lastRow="0" w:firstColumn="1" w:lastColumn="0" w:noHBand="0" w:noVBand="1"/>
      </w:tblPr>
      <w:tblGrid>
        <w:gridCol w:w="4450"/>
        <w:gridCol w:w="815"/>
        <w:gridCol w:w="780"/>
        <w:gridCol w:w="796"/>
        <w:gridCol w:w="706"/>
        <w:gridCol w:w="828"/>
        <w:gridCol w:w="821"/>
        <w:gridCol w:w="800"/>
        <w:gridCol w:w="788"/>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„StorSimple“ piniginis įnašas</w:t>
            </w:r>
            <w:r>
              <w:fldChar w:fldCharType="begin"/>
            </w:r>
            <w:r>
              <w:instrText xml:space="preserve"> XE "„StorSimple“ piniginis įnašas" </w:instrText>
            </w:r>
            <w:r>
              <w:fldChar w:fldCharType="end"/>
            </w:r>
            <w:r>
              <w:t>-1 (8100 įrenginys)</w:t>
            </w:r>
          </w:p>
        </w:tc>
        <w:tc>
          <w:tcPr>
            <w:tcW w:w="860" w:type="dxa"/>
            <w:tcBorders>
              <w:top w:val="single" w:sz="6" w:space="0" w:color="FFFFF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w:instrText>
            </w:r>
            <w:r>
              <w:instrText xml:space="preserve">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„StorSimple“ piniginis įnašas</w:t>
            </w:r>
            <w:r>
              <w:fldChar w:fldCharType="begin"/>
            </w:r>
            <w:r>
              <w:instrText xml:space="preserve"> XE "„StorSimple“ piniginis įnašas" </w:instrText>
            </w:r>
            <w:r>
              <w:fldChar w:fldCharType="end"/>
            </w:r>
            <w:r>
              <w:t>-2 (8600 įrenginys)</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„StorSimple Standard“ palaikymas</w:t>
            </w:r>
            <w:r>
              <w:fldChar w:fldCharType="begin"/>
            </w:r>
            <w:r>
              <w:instrText xml:space="preserve"> XE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„StorSimple Standard“ palaikymas, „Premium“ palaikymas</w:t>
            </w:r>
            <w:r>
              <w:fldChar w:fldCharType="begin"/>
            </w:r>
            <w:r>
              <w:instrText xml:space="preserve"> XE "„StorSimple Standard“ palaikymas, „Premium“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„StorSimple Premium“ palaikymas</w:t>
            </w:r>
            <w:r>
              <w:fldChar w:fldCharType="begin"/>
            </w:r>
            <w:r>
              <w:instrText xml:space="preserve"> XE "„StorSimple Premium“ palaikymas"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250" w:name="_Sec911"/>
      <w:r>
        <w:t>2. Informacija apie produktą</w:t>
      </w:r>
      <w:bookmarkEnd w:id="250"/>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w:instrText>
            </w:r>
            <w:r>
              <w:instrText xml:space="preserv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w:t>
            </w:r>
            <w:r>
              <w:rPr>
                <w:color w:val="0563C1"/>
              </w:rPr>
              <w: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w:instrText>
            </w:r>
            <w:r>
              <w:instrText xml:space="preserve">metinio įnašo sumažinimą." </w:instrText>
            </w:r>
            <w:r>
              <w:fldChar w:fldCharType="separate"/>
            </w:r>
            <w:r>
              <w:rPr>
                <w:color w:val="0563C1"/>
              </w:rPr>
              <w:t>Galimybė mažinti (SCE)</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r>
    </w:tbl>
    <w:p w:rsidR="00B71D1E" w:rsidRDefault="00B71D1E">
      <w:pPr>
        <w:pStyle w:val="ProductList-Body"/>
      </w:pPr>
    </w:p>
    <w:p w:rsidR="00B71D1E" w:rsidRDefault="00EB375F">
      <w:pPr>
        <w:pStyle w:val="ProductList-ClauseHeading"/>
        <w:outlineLvl w:val="4"/>
      </w:pPr>
      <w:r>
        <w:t>2.1. „StorSimple</w:t>
      </w:r>
      <w:proofErr w:type="gramStart"/>
      <w:r>
        <w:t>“ piniginio</w:t>
      </w:r>
      <w:proofErr w:type="gramEnd"/>
      <w:r>
        <w:t xml:space="preserve"> įnašo pasiūlymai</w:t>
      </w:r>
    </w:p>
    <w:p w:rsidR="00B71D1E" w:rsidRDefault="00EB375F">
      <w:pPr>
        <w:pStyle w:val="ProductList-Body"/>
      </w:pPr>
      <w:r>
        <w:t>Už kiekvieną įsigytą „StorSimple</w:t>
      </w:r>
      <w:proofErr w:type="gramStart"/>
      <w:r>
        <w:t>“ piniginio</w:t>
      </w:r>
      <w:proofErr w:type="gramEnd"/>
      <w:r>
        <w:t xml:space="preserve"> įnašo pasiūlymą Klientas gaus Saugyklos masyvo įrenginį. Geografinis pasiekiamumas ir sąlygos, reglamentuojančios Saugyklos masyvą, įskaitant garantiją, siuntimą, tvarkymą ir mokesčius, nustatytos </w:t>
      </w:r>
      <w:hyperlink w:anchor="_Sec899">
        <w:r>
          <w:rPr>
            <w:color w:val="00467F"/>
            <w:u w:val="single"/>
          </w:rPr>
          <w:t>F priede – Saugyklos masyvo sąlygos</w:t>
        </w:r>
      </w:hyperlink>
      <w:r>
        <w:t>.</w:t>
      </w:r>
    </w:p>
    <w:p w:rsidR="00B71D1E" w:rsidRDefault="00B71D1E">
      <w:pPr>
        <w:pStyle w:val="ProductList-Body"/>
      </w:pPr>
    </w:p>
    <w:p w:rsidR="00B71D1E" w:rsidRDefault="00EB375F">
      <w:pPr>
        <w:pStyle w:val="ProductList-ClauseHeading"/>
        <w:outlineLvl w:val="4"/>
      </w:pPr>
      <w:r>
        <w:lastRenderedPageBreak/>
        <w:t>2.2. „Microsoft StorSimple</w:t>
      </w:r>
      <w:proofErr w:type="gramStart"/>
      <w:r>
        <w:t>“ palaikymo</w:t>
      </w:r>
      <w:proofErr w:type="gramEnd"/>
      <w:r>
        <w:t xml:space="preserve"> pasiūlymai</w:t>
      </w:r>
    </w:p>
    <w:p w:rsidR="00B71D1E" w:rsidRDefault="00EB375F">
      <w:pPr>
        <w:pStyle w:val="ProductList-Body"/>
      </w:pPr>
      <w:r>
        <w:t>Informacijos apie palaikymo pasiūlymus, skirtus „StorSimple“, galima rasti msdn.microsoft.com/en-US/library/</w:t>
      </w:r>
      <w:proofErr w:type="gramStart"/>
      <w:r>
        <w:t>mt433077(</w:t>
      </w:r>
      <w:proofErr w:type="gramEnd"/>
      <w:r>
        <w:t>TechNet.10).aspx.</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NoBorder"/>
        <w:outlineLvl w:val="1"/>
      </w:pPr>
      <w:bookmarkStart w:id="251" w:name="_Sec629"/>
      <w:r>
        <w:t>Korporatyvinis debesies programų paketas</w:t>
      </w:r>
      <w:bookmarkEnd w:id="251"/>
      <w:r>
        <w:fldChar w:fldCharType="begin"/>
      </w:r>
      <w:r>
        <w:instrText xml:space="preserve"> TC "</w:instrText>
      </w:r>
      <w:bookmarkStart w:id="252" w:name="_Toc449306781"/>
      <w:r>
        <w:instrText>Korporatyvinis debesies programų paketas</w:instrText>
      </w:r>
      <w:bookmarkEnd w:id="252"/>
      <w:r>
        <w:instrText>" \l 2</w:instrText>
      </w:r>
      <w:r>
        <w:fldChar w:fldCharType="end"/>
      </w:r>
    </w:p>
    <w:p w:rsidR="00B71D1E" w:rsidRDefault="00EB375F">
      <w:pPr>
        <w:pStyle w:val="ProductList-Offering1SubSection"/>
        <w:outlineLvl w:val="2"/>
      </w:pPr>
      <w:bookmarkStart w:id="253" w:name="_Sec713"/>
      <w:r>
        <w:t>1. Programos pasiekiamumas</w:t>
      </w:r>
      <w:bookmarkEnd w:id="253"/>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„Enterprise Cloud Suite“ priedas</w:t>
            </w:r>
            <w:r>
              <w:fldChar w:fldCharType="begin"/>
            </w:r>
            <w:r>
              <w:instrText xml:space="preserve"> XE "</w:instrText>
            </w:r>
            <w:r>
              <w:instrText xml:space="preserve">„Enterprise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w:instrText>
            </w:r>
            <w:r>
              <w:instrText xml:space="preserve">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„Lync Voice Add-on for Enterprise Cloud Suite“</w:t>
            </w:r>
            <w:r>
              <w:fldChar w:fldCharType="begin"/>
            </w:r>
            <w:r>
              <w:instrText xml:space="preserve"> XE "„Lync Voice Add-on for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2"/>
      </w:pPr>
      <w:bookmarkStart w:id="254" w:name="_Sec768"/>
      <w:r>
        <w:t>2. Informacija apie produktą</w:t>
      </w:r>
      <w:bookmarkEnd w:id="254"/>
    </w:p>
    <w:tbl>
      <w:tblPr>
        <w:tblStyle w:val="PURTable"/>
        <w:tblW w:w="0" w:type="dxa"/>
        <w:tblLook w:val="04A0" w:firstRow="1" w:lastRow="0" w:firstColumn="1" w:lastColumn="0" w:noHBand="0" w:noVBand="1"/>
      </w:tblPr>
      <w:tblGrid>
        <w:gridCol w:w="3647"/>
        <w:gridCol w:w="3571"/>
        <w:gridCol w:w="3572"/>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w:instrText>
            </w:r>
            <w:r>
              <w:instrText xml:space="preserv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w:t>
            </w:r>
            <w:r>
              <w:rPr>
                <w:color w:val="0563C1"/>
              </w:rPr>
              <w: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„Enterprise Cloud Suite“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3"/>
      </w:pPr>
      <w:r>
        <w:t>2.1. Priedo vartotojo PL ir Vartotojo PL pagal SA</w:t>
      </w:r>
    </w:p>
    <w:p w:rsidR="00B71D1E" w:rsidRDefault="00EB375F">
      <w:pPr>
        <w:pStyle w:val="ProductList-Body"/>
      </w:pPr>
      <w:r>
        <w:t>Kad galėtų įsigyti „Enterprise Cloud Suite“ priedo vartotojo PL arba „Enterprise Cloud Suite“ vartotojo PL pagal SA, klientas tur</w:t>
      </w:r>
      <w:r>
        <w:t xml:space="preserve">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komponentui. Komponentai: „Windows</w:t>
      </w:r>
      <w:proofErr w:type="gramStart"/>
      <w:r>
        <w:t>“ SA</w:t>
      </w:r>
      <w:proofErr w:type="gramEnd"/>
      <w:r>
        <w:t xml:space="preserve"> kiekvi</w:t>
      </w:r>
      <w:r>
        <w:t>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w:t>
      </w:r>
      <w:proofErr w:type="gramStart"/>
      <w:r>
        <w:t>“ komponentus</w:t>
      </w:r>
      <w:proofErr w:type="gramEnd"/>
      <w:r>
        <w:t xml:space="preserve"> žr. prie sk</w:t>
      </w:r>
      <w:r>
        <w:t>yriaus „Papildoma informacija“ punktų „Enterprise Cloud Suite“ priedo vartotojų PL“ ir „Enterprise Cloud Suite“ vartotojo PL pagal SA“.</w:t>
      </w:r>
    </w:p>
    <w:p w:rsidR="00B71D1E" w:rsidRDefault="00B71D1E">
      <w:pPr>
        <w:pStyle w:val="ProductList-Body"/>
      </w:pPr>
    </w:p>
    <w:p w:rsidR="00B71D1E" w:rsidRDefault="00EB375F">
      <w:pPr>
        <w:pStyle w:val="ProductList-ClauseHeading"/>
        <w:outlineLvl w:val="3"/>
      </w:pPr>
      <w:r>
        <w:t>2.2 Vartotojo PL pagal SA pirkimas</w:t>
      </w:r>
    </w:p>
    <w:p w:rsidR="00B71D1E" w:rsidRDefault="00EB375F">
      <w:pPr>
        <w:pStyle w:val="ProductList-Body"/>
      </w:pPr>
      <w:r>
        <w:t>Klientas negali įsigyti didesnio Vartotojo PL pagal SA kiekio nei Priskirtų įrengini</w:t>
      </w:r>
      <w:r>
        <w:t>ų skaičius. Taikant vienkartinę išimtį Klientas gali įsigyti didesnį Vartotojo PL pagal SA skaičių, tačiau tik tada, jei 1) Klientas įsigyja Vartotojo PL pagal SA kiekvienam savo Priskirto įrenginio vartotojui ir 2) Klientas įtraukia įrenginius, nes tai bū</w:t>
      </w:r>
      <w:r>
        <w:t>tina norint laikytis 4.4.1 skyriuje „Windows“ kompiuterio operacinė sistema“ pateiktų pagrindinių naudojimo reikalavimų.</w:t>
      </w:r>
    </w:p>
    <w:p w:rsidR="00B71D1E" w:rsidRDefault="00B71D1E">
      <w:pPr>
        <w:pStyle w:val="ProductList-Body"/>
      </w:pPr>
    </w:p>
    <w:p w:rsidR="00B71D1E" w:rsidRDefault="00EB375F">
      <w:pPr>
        <w:pStyle w:val="ProductList-ClauseHeading"/>
        <w:outlineLvl w:val="3"/>
      </w:pPr>
      <w:r>
        <w:t>2.3. SA privilegijos, susijusios su „Enterprise Cloud Suite</w:t>
      </w:r>
      <w:proofErr w:type="gramStart"/>
      <w:r>
        <w:t>“ pagal</w:t>
      </w:r>
      <w:proofErr w:type="gramEnd"/>
      <w:r>
        <w:t xml:space="preserve"> SA vartotojo PL</w:t>
      </w:r>
    </w:p>
    <w:p w:rsidR="00B71D1E" w:rsidRDefault="00EB375F">
      <w:pPr>
        <w:pStyle w:val="ProductList-Body"/>
      </w:pPr>
      <w:r>
        <w:t xml:space="preserve">Turint „Enterprise Cloud Suite“ vartotojo PL pagal </w:t>
      </w:r>
      <w:r>
        <w:t>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w:t>
      </w:r>
      <w:r>
        <w:t xml:space="preserve"> „Windows 8.1 Enterprise“ plėtotė ir SA kiekvienam vartotojui (pagal SA)</w:t>
      </w:r>
      <w:r>
        <w:fldChar w:fldCharType="begin"/>
      </w:r>
      <w:r>
        <w:instrText xml:space="preserve"> XE "„Windows 8.1 Enterprise“ plėtotė ir SA kiekvienam vartotojui (pagal SA)" </w:instrText>
      </w:r>
      <w:r>
        <w:fldChar w:fldCharType="end"/>
      </w:r>
      <w:r>
        <w:t>).</w:t>
      </w:r>
    </w:p>
    <w:p w:rsidR="00B71D1E" w:rsidRDefault="00B71D1E">
      <w:pPr>
        <w:pStyle w:val="ProductList-Body"/>
      </w:pPr>
    </w:p>
    <w:p w:rsidR="00B71D1E" w:rsidRDefault="00EB375F">
      <w:pPr>
        <w:pStyle w:val="ProductList-ClauseHeading"/>
        <w:outlineLvl w:val="3"/>
      </w:pPr>
      <w:r>
        <w:t>2.4. Jungtinių Valstijų valstybinių institucijų bendruomenės debesies paslauga</w:t>
      </w:r>
    </w:p>
    <w:p w:rsidR="00B71D1E" w:rsidRDefault="00EB375F">
      <w:pPr>
        <w:pStyle w:val="ProductList-Body"/>
      </w:pPr>
      <w:r>
        <w:t>Informacijos apie „Of</w:t>
      </w:r>
      <w:r>
        <w:t>fice 365 Government</w:t>
      </w:r>
      <w:proofErr w:type="gramStart"/>
      <w:r>
        <w:t>“ paketus</w:t>
      </w:r>
      <w:proofErr w:type="gramEnd"/>
      <w:r>
        <w:t xml:space="preserve">,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w:t>
      </w:r>
      <w:r>
        <w:t xml:space="preserve">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NoBorder"/>
        <w:outlineLvl w:val="1"/>
      </w:pPr>
      <w:bookmarkStart w:id="255" w:name="_Sec630"/>
      <w:r>
        <w:t>Microsoft Intune</w:t>
      </w:r>
      <w:bookmarkEnd w:id="255"/>
      <w:r>
        <w:fldChar w:fldCharType="begin"/>
      </w:r>
      <w:r>
        <w:instrText xml:space="preserve"> TC "</w:instrText>
      </w:r>
      <w:bookmarkStart w:id="256" w:name="_Toc449306782"/>
      <w:r>
        <w:instrText>Microsoft Intune</w:instrText>
      </w:r>
      <w:bookmarkEnd w:id="256"/>
      <w:r>
        <w:instrText>" \l 2</w:instrText>
      </w:r>
      <w:r>
        <w:fldChar w:fldCharType="end"/>
      </w:r>
    </w:p>
    <w:p w:rsidR="00B71D1E" w:rsidRDefault="00EB375F">
      <w:pPr>
        <w:pStyle w:val="ProductList-Offering1SubSection"/>
        <w:outlineLvl w:val="2"/>
      </w:pPr>
      <w:bookmarkStart w:id="257" w:name="_Sec714"/>
      <w:r>
        <w:t>1. Programos pasiekiamumas</w:t>
      </w:r>
      <w:bookmarkEnd w:id="257"/>
    </w:p>
    <w:tbl>
      <w:tblPr>
        <w:tblStyle w:val="PURTable"/>
        <w:tblW w:w="0" w:type="dxa"/>
        <w:tblLook w:val="04A0" w:firstRow="1" w:lastRow="0" w:firstColumn="1" w:lastColumn="0" w:noHBand="0" w:noVBand="1"/>
      </w:tblPr>
      <w:tblGrid>
        <w:gridCol w:w="4333"/>
        <w:gridCol w:w="919"/>
        <w:gridCol w:w="782"/>
        <w:gridCol w:w="796"/>
        <w:gridCol w:w="706"/>
        <w:gridCol w:w="829"/>
        <w:gridCol w:w="822"/>
        <w:gridCol w:w="801"/>
        <w:gridCol w:w="796"/>
      </w:tblGrid>
      <w:tr w:rsidR="00B71D1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71D1E" w:rsidRDefault="00EB375F">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4900" w:type="dxa"/>
            <w:tcBorders>
              <w:top w:val="none" w:sz="4" w:space="0" w:color="BFBFBF"/>
              <w:left w:val="none" w:sz="4" w:space="0" w:color="000000"/>
              <w:bottom w:val="dashed" w:sz="4" w:space="0" w:color="7F7F7F"/>
              <w:right w:val="none" w:sz="4" w:space="0" w:color="000000"/>
            </w:tcBorders>
          </w:tcPr>
          <w:p w:rsidR="00B71D1E" w:rsidRDefault="00EB375F">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900" w:type="dxa"/>
            <w:tcBorders>
              <w:top w:val="dashed" w:sz="4" w:space="0" w:color="7F7F7F"/>
              <w:left w:val="none" w:sz="4" w:space="0" w:color="6E6E6E"/>
              <w:bottom w:val="dashed" w:sz="4" w:space="0" w:color="7F7F7F"/>
              <w:right w:val="none" w:sz="4" w:space="0" w:color="6E6E6E"/>
            </w:tcBorders>
          </w:tcPr>
          <w:p w:rsidR="00B71D1E" w:rsidRDefault="00EB375F">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4900" w:type="dxa"/>
            <w:tcBorders>
              <w:top w:val="dashed" w:sz="4" w:space="0" w:color="7F7F7F"/>
              <w:left w:val="none" w:sz="4" w:space="0" w:color="6E6E6E"/>
              <w:bottom w:val="none" w:sz="4" w:space="0" w:color="BFBFBF"/>
              <w:right w:val="none" w:sz="4" w:space="0" w:color="6E6E6E"/>
            </w:tcBorders>
          </w:tcPr>
          <w:p w:rsidR="00B71D1E" w:rsidRDefault="00EB375F">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2"/>
      </w:pPr>
      <w:bookmarkStart w:id="258" w:name="_Sec769"/>
      <w:r>
        <w:t>2. Informacija apie produktą</w:t>
      </w:r>
      <w:bookmarkEnd w:id="258"/>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lastRenderedPageBreak/>
              <w:fldChar w:fldCharType="begin"/>
            </w:r>
            <w:r>
              <w:instrText xml:space="preserve"> AutoTextList   \s NoStyle \t "Studentų naudojimo privilegija: Institucijos, kurios licencijuoja priskirtą Produktą visoje Organizacijoje, gali licencijuoti naudoti Produktą savo Studentams </w:instrText>
            </w:r>
            <w:r>
              <w:instrText xml:space="preserve">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259" w:name="_Sec631"/>
      <w:r>
        <w:t>„Microsoft Dynamics</w:t>
      </w:r>
      <w:proofErr w:type="gramStart"/>
      <w:r>
        <w:t>“ internete</w:t>
      </w:r>
      <w:proofErr w:type="gramEnd"/>
      <w:r>
        <w:t xml:space="preserve"> teikiamos paslaugos</w:t>
      </w:r>
      <w:bookmarkEnd w:id="259"/>
      <w:r>
        <w:fldChar w:fldCharType="begin"/>
      </w:r>
      <w:r>
        <w:instrText xml:space="preserve"> TC "„Microsoft Dynamics“ internete teikiamos p</w:instrText>
      </w:r>
      <w:r>
        <w:instrText>aslaugos" \l 2</w:instrText>
      </w:r>
      <w:r>
        <w:fldChar w:fldCharType="end"/>
      </w:r>
    </w:p>
    <w:p w:rsidR="00B71D1E" w:rsidRDefault="00EB375F">
      <w:pPr>
        <w:pStyle w:val="ProductList-Offering2HeadingNoBorder"/>
        <w:outlineLvl w:val="2"/>
      </w:pPr>
      <w:bookmarkStart w:id="260" w:name="_Sec896"/>
      <w:r>
        <w:t>Microsoft Dynamics AX</w:t>
      </w:r>
      <w:bookmarkEnd w:id="260"/>
      <w:r>
        <w:fldChar w:fldCharType="begin"/>
      </w:r>
      <w:r>
        <w:instrText xml:space="preserve"> TC "</w:instrText>
      </w:r>
      <w:bookmarkStart w:id="261" w:name="_Toc449306783"/>
      <w:r>
        <w:instrText>Microsoft Dynamics AX</w:instrText>
      </w:r>
      <w:bookmarkEnd w:id="261"/>
      <w:r>
        <w:instrText>" \l 3</w:instrText>
      </w:r>
      <w:r>
        <w:fldChar w:fldCharType="end"/>
      </w:r>
    </w:p>
    <w:p w:rsidR="00B71D1E" w:rsidRDefault="00EB375F">
      <w:pPr>
        <w:pStyle w:val="ProductList-Offering1SubSection"/>
        <w:outlineLvl w:val="3"/>
      </w:pPr>
      <w:bookmarkStart w:id="262" w:name="_Sec897"/>
      <w:r>
        <w:t>1. Programos pasiekiamumas</w:t>
      </w:r>
      <w:bookmarkEnd w:id="262"/>
    </w:p>
    <w:tbl>
      <w:tblPr>
        <w:tblStyle w:val="PURTable"/>
        <w:tblW w:w="0" w:type="dxa"/>
        <w:tblLook w:val="04A0" w:firstRow="1" w:lastRow="0" w:firstColumn="1" w:lastColumn="0" w:noHBand="0" w:noVBand="1"/>
      </w:tblPr>
      <w:tblGrid>
        <w:gridCol w:w="4466"/>
        <w:gridCol w:w="813"/>
        <w:gridCol w:w="775"/>
        <w:gridCol w:w="792"/>
        <w:gridCol w:w="704"/>
        <w:gridCol w:w="827"/>
        <w:gridCol w:w="819"/>
        <w:gridCol w:w="797"/>
        <w:gridCol w:w="791"/>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„Microsoft Dynamics AX“ įmonė</w:t>
            </w:r>
            <w:r>
              <w:fldChar w:fldCharType="begin"/>
            </w:r>
            <w:r>
              <w:instrText xml:space="preserve"> XE "„Microsoft Dynamics AX“ įmonė"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korporatyvinė, skirta SA</w:t>
            </w:r>
            <w:r>
              <w:fldChar w:fldCharType="begin"/>
            </w:r>
            <w:r>
              <w:instrText xml:space="preserve"> XE "„Microsoft Dynamics AX“ korporatyvinė, skirta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užduotys</w:t>
            </w:r>
            <w:r>
              <w:fldChar w:fldCharType="begin"/>
            </w:r>
            <w:r>
              <w:instrText xml:space="preserve"> XE "„Microsoft Dynamics AX“ užduotys"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užduočių, skirta SA</w:t>
            </w:r>
            <w:r>
              <w:fldChar w:fldCharType="begin"/>
            </w:r>
            <w:r>
              <w:instrText xml:space="preserve"> XE "„Microsoft Dynamics AX“ uždu</w:instrText>
            </w:r>
            <w:r>
              <w:instrText xml:space="preserve">očių, skirta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savitarna</w:t>
            </w:r>
            <w:r>
              <w:fldChar w:fldCharType="begin"/>
            </w:r>
            <w:r>
              <w:instrText xml:space="preserve"> XE "„Microsoft Dynamics AX“ savitarna"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asmeninio naudojimo, skirta SA</w:t>
            </w:r>
            <w:r>
              <w:fldChar w:fldCharType="begin"/>
            </w:r>
            <w:r>
              <w:instrText xml:space="preserve"> XE "„Microsoft Dynamics AX“ asmeninio naudojimo, skirta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įrenginys</w:t>
            </w:r>
            <w:r>
              <w:fldChar w:fldCharType="begin"/>
            </w:r>
            <w:r>
              <w:instrText xml:space="preserve"> XE "„Microsoft Dynamics AX“ įrenginys"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 xml:space="preserve">„Microsoft Dynamics AX“ įrenginiams, skirta SA </w:t>
            </w:r>
            <w:r>
              <w:fldChar w:fldCharType="begin"/>
            </w:r>
            <w:r>
              <w:instrText xml:space="preserve"> XE "„Microsoft Dynamics AX“ įrenginiams, skirta SA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papildoma saugykla</w:t>
            </w:r>
            <w:r>
              <w:fldChar w:fldCharType="begin"/>
            </w:r>
            <w:r>
              <w:instrText xml:space="preserve"> XE "„Microsoft Dynamics AX“ papil</w:instrText>
            </w:r>
            <w:r>
              <w:instrText xml:space="preserve">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smėlio dėžės egzemplioriaus 1 pakopa:: programuotojams ir testuotojams skirtas egzempliorius</w:t>
            </w:r>
            <w:r>
              <w:fldChar w:fldCharType="begin"/>
            </w:r>
            <w:r>
              <w:instrText xml:space="preserve"> XE "„Microsoft Dynamics AX“ smėlio dėžės egzemplioriaus 1 pakopa:: programuotojams ir testuotojams skirtas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r>
              <w:rPr>
                <w:color w:val="000000"/>
              </w:rPr>
              <w:t>)</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smėlio dėžės egzemplioriaus 2 pakopa: „Standard“ lygio testavimas</w:t>
            </w:r>
            <w:r>
              <w:fldChar w:fldCharType="begin"/>
            </w:r>
            <w:r>
              <w:instrText xml:space="preserve"> XE "„Microsoft Dynamics AX“ smėlio dėžės egzemplioriaus 2 pakopa: „Standard“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smėlio dėžės egzemplioriaus 3 pakopa: „Premier“ lygi</w:t>
            </w:r>
            <w:r>
              <w:t>o testavimas</w:t>
            </w:r>
            <w:r>
              <w:fldChar w:fldCharType="begin"/>
            </w:r>
            <w:r>
              <w:instrText xml:space="preserve"> XE "„Microsoft Dynamics AX“ smėlio dėžės egzemplioriaus 3 pakopa: „Premier“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„Microsoft Dynamics AX“ smėlio dėžės egzemplioriaus 4 pakopa: „Standard“ našumo testavimas (priedo PL)</w:t>
            </w:r>
            <w:r>
              <w:fldChar w:fldCharType="begin"/>
            </w:r>
            <w:r>
              <w:instrText xml:space="preserve"> XE "„Microsoft Dynamics AX“ smėlio dėžės egzemplioriaus 4 pakopa: „Standard“ našumo testavim</w:instrText>
            </w:r>
            <w:r>
              <w:instrText xml:space="preserve">as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smėlio dėžės egzemplioriaus 5 pakopa: „Premier“ našumo testavimas</w:t>
            </w:r>
            <w:r>
              <w:fldChar w:fldCharType="begin"/>
            </w:r>
            <w:r>
              <w:instrText xml:space="preserve"> XE "„Microsoft Dynamics AX“ smėlio dėžės egzemplioriaus 5 pakopa: „Premier“ našumo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AX“ tiesioginė profesionalų pagalba</w:t>
            </w:r>
            <w:r>
              <w:fldChar w:fldCharType="begin"/>
            </w:r>
            <w:r>
              <w:instrText xml:space="preserve"> XE "„Microsoft Dynam</w:instrText>
            </w:r>
            <w:r>
              <w:instrText xml:space="preserve">ics AX“ tiesioginė profesionalų pagalba"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263" w:name="_Sec898"/>
      <w:r>
        <w:t xml:space="preserve">2. Informacija apie </w:t>
      </w:r>
      <w:r>
        <w:t>produktą</w:t>
      </w:r>
      <w:bookmarkEnd w:id="263"/>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w:instrText>
            </w:r>
            <w:r>
              <w:instrText xml:space="preserve">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w:t>
            </w:r>
            <w:r>
              <w:rPr>
                <w:color w:val="404040"/>
              </w:rPr>
              <w:t>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pren</w:instrText>
            </w:r>
            <w:r>
              <w:instrText xml:space="preserve">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w:t>
            </w:r>
            <w:r>
              <w:rPr>
                <w:color w:val="404040"/>
              </w:rPr>
              <w:t>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Priedo vartotojo PL</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AX“ asmeninio naudojimo KPL</w:t>
            </w:r>
            <w:r>
              <w:fldChar w:fldCharType="begin"/>
            </w:r>
            <w:r>
              <w:instrText xml:space="preserve"> XE "„Microsoft Dynamics AX“ asmeninio naudojimo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AX“ asmeninio naudojimo vartotojo PL, skirta SA</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AX“ užduočių vartotojo KPL</w:t>
            </w:r>
            <w:r>
              <w:fldChar w:fldCharType="begin"/>
            </w:r>
            <w:r>
              <w:instrText xml:space="preserve"> XE "„Microsoft Dynamics AX“ užduočių vartotojo KPL" </w:instrText>
            </w:r>
            <w:r>
              <w:fldChar w:fldCharType="end"/>
            </w:r>
            <w:r>
              <w:rPr>
                <w:i/>
                <w:vertAlign w:val="superscript"/>
              </w:rPr>
              <w:t>1</w:t>
            </w:r>
            <w:r>
              <w:t xml:space="preserve"> arba</w:t>
            </w:r>
          </w:p>
          <w:p w:rsidR="00B71D1E" w:rsidRDefault="00EB375F">
            <w:pPr>
              <w:pStyle w:val="ProductList-TableBody"/>
            </w:pPr>
            <w:r>
              <w:t>„Microsoft Dynamics AX“ užduočių papildoma vartotojo KPL</w:t>
            </w:r>
            <w:r>
              <w:fldChar w:fldCharType="begin"/>
            </w:r>
            <w:r>
              <w:instrText xml:space="preserve"> XE "</w:instrText>
            </w:r>
            <w:r>
              <w:instrText xml:space="preserve">„Microsoft Dynamics AX“ užduočių papildoma vartotojo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AX“ užduočių vartotojo PL, skirta SA</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AX“ užduočių naudojimo įrenginio KPL</w:t>
            </w:r>
            <w:r>
              <w:fldChar w:fldCharType="begin"/>
            </w:r>
            <w:r>
              <w:instrText xml:space="preserve"> XE "„Microsoft Dynamics AX“ užduočių naudojimo įrenginio KPL" </w:instrText>
            </w:r>
            <w:r>
              <w:fldChar w:fldCharType="end"/>
            </w:r>
            <w:r>
              <w:rPr>
                <w:i/>
                <w:vertAlign w:val="superscript"/>
              </w:rPr>
              <w:t>1</w:t>
            </w:r>
            <w:r>
              <w:t xml:space="preserve"> arba</w:t>
            </w:r>
          </w:p>
          <w:p w:rsidR="00B71D1E" w:rsidRDefault="00EB375F">
            <w:pPr>
              <w:pStyle w:val="ProductList-TableBody"/>
            </w:pPr>
            <w:r>
              <w:t>„Microso</w:t>
            </w:r>
            <w:r>
              <w:t>ft Dynamics AX“ užduočių naudojimo papildoma įrenginio KPL</w:t>
            </w:r>
            <w:r>
              <w:fldChar w:fldCharType="begin"/>
            </w:r>
            <w:r>
              <w:instrText xml:space="preserve"> XE "„Microsoft Dynamics AX“ užduočių naudojimo papildoma įrenginio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AX“ užduočių naudojimo įrenginio PL, skirta SA</w:t>
            </w:r>
          </w:p>
          <w:p w:rsidR="00B71D1E" w:rsidRDefault="00B71D1E">
            <w:pPr>
              <w:pStyle w:val="ProductList-TableBody"/>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AX“ funkcijų KPL</w:t>
            </w:r>
            <w:r>
              <w:fldChar w:fldCharType="begin"/>
            </w:r>
            <w:r>
              <w:instrText xml:space="preserve"> XE "„Microsoft </w:instrText>
            </w:r>
            <w:r>
              <w:instrText xml:space="preserve">Dynamics AX“ funkcijų KPL" </w:instrText>
            </w:r>
            <w:r>
              <w:fldChar w:fldCharType="end"/>
            </w:r>
            <w:r>
              <w:rPr>
                <w:i/>
                <w:vertAlign w:val="superscript"/>
              </w:rPr>
              <w:t>1</w:t>
            </w:r>
            <w:r>
              <w:t xml:space="preserve"> arba </w:t>
            </w:r>
          </w:p>
          <w:p w:rsidR="00B71D1E" w:rsidRDefault="00EB375F">
            <w:pPr>
              <w:pStyle w:val="ProductList-TableBody"/>
            </w:pPr>
            <w:r>
              <w:t>„Microsoft Dynamics AX“ funkcijų papildoma KPL</w:t>
            </w:r>
            <w:r>
              <w:fldChar w:fldCharType="begin"/>
            </w:r>
            <w:r>
              <w:instrText xml:space="preserve"> XE "„Microsoft Dynamics AX“ funkcijų papildoma KPL" </w:instrText>
            </w:r>
            <w:r>
              <w:fldChar w:fldCharType="end"/>
            </w:r>
            <w:r>
              <w:rPr>
                <w:i/>
                <w:vertAlign w:val="superscript"/>
              </w:rPr>
              <w:t>1</w:t>
            </w:r>
            <w:r>
              <w:t>, arba</w:t>
            </w:r>
          </w:p>
          <w:p w:rsidR="00B71D1E" w:rsidRDefault="00EB375F">
            <w:pPr>
              <w:pStyle w:val="ProductList-TableBody"/>
            </w:pPr>
            <w:r>
              <w:t>„Microsoft Dynamics AX“ korporatyvinė KPL</w:t>
            </w:r>
            <w:r>
              <w:fldChar w:fldCharType="begin"/>
            </w:r>
            <w:r>
              <w:instrText xml:space="preserve"> XE "„Microsoft Dynamics AX“ korporatyvinė KPL" </w:instrText>
            </w:r>
            <w:r>
              <w:fldChar w:fldCharType="end"/>
            </w:r>
            <w:r>
              <w:rPr>
                <w:i/>
                <w:vertAlign w:val="superscript"/>
              </w:rPr>
              <w:t>1</w:t>
            </w:r>
            <w:r>
              <w:t>, arba</w:t>
            </w:r>
          </w:p>
          <w:p w:rsidR="00B71D1E" w:rsidRDefault="00EB375F">
            <w:pPr>
              <w:pStyle w:val="ProductList-TableBody"/>
            </w:pPr>
            <w:r>
              <w:t xml:space="preserve">„Microsoft </w:t>
            </w:r>
            <w:r>
              <w:t>Dynamics AX“ korporatyvinė papildoma KPL</w:t>
            </w:r>
            <w:r>
              <w:fldChar w:fldCharType="begin"/>
            </w:r>
            <w:r>
              <w:instrText xml:space="preserve"> XE "„Microsoft Dynamics AX“ korporatyvinė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„Dynamics AX“ korporatyvinė vartotojo PL, skirta SA</w:t>
            </w:r>
          </w:p>
        </w:tc>
      </w:tr>
    </w:tbl>
    <w:p w:rsidR="00B71D1E" w:rsidRDefault="00EB375F">
      <w:pPr>
        <w:pStyle w:val="ProductList-Body"/>
      </w:pPr>
      <w:r>
        <w:rPr>
          <w:i/>
          <w:vertAlign w:val="superscript"/>
        </w:rPr>
        <w:t>1</w:t>
      </w:r>
      <w:r>
        <w:rPr>
          <w:i/>
        </w:rPr>
        <w:t>Su galiojančia SA</w:t>
      </w:r>
    </w:p>
    <w:p w:rsidR="00B71D1E" w:rsidRDefault="00B71D1E">
      <w:pPr>
        <w:pStyle w:val="ProductList-Body"/>
      </w:pPr>
    </w:p>
    <w:p w:rsidR="00B71D1E" w:rsidRDefault="00EB375F">
      <w:pPr>
        <w:pStyle w:val="ProductList-ClauseHeading"/>
        <w:outlineLvl w:val="4"/>
      </w:pPr>
      <w:r>
        <w:t>2.2. Palaikymo pasiūlymai naudojant „Microsoft Dynamics AX“</w:t>
      </w:r>
    </w:p>
    <w:p w:rsidR="00B71D1E" w:rsidRDefault="00EB375F">
      <w:pPr>
        <w:pStyle w:val="ProductList-Body"/>
      </w:pPr>
      <w:r>
        <w:t xml:space="preserve">Palaikymo pasiūlymai </w:t>
      </w:r>
      <w:r>
        <w:t>naudojant „Microsoft Dynamics AX</w:t>
      </w:r>
      <w:proofErr w:type="gramStart"/>
      <w:r>
        <w:t>“ pateikti</w:t>
      </w:r>
      <w:proofErr w:type="gramEnd"/>
      <w:r>
        <w:t xml:space="preserve"> adresu </w:t>
      </w:r>
      <w:hyperlink r:id="rId103">
        <w:r>
          <w:rPr>
            <w:color w:val="00467F"/>
            <w:u w:val="single"/>
          </w:rPr>
          <w:t>http://www.microsoft.com/en-us/dynamics/dynamics-online-support.aspx</w:t>
        </w:r>
      </w:hyperlink>
      <w:r>
        <w:t xml:space="preserve">. </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64" w:name="_Sec661"/>
      <w:r>
        <w:lastRenderedPageBreak/>
        <w:t>Microsoft Dynamics CRM Online</w:t>
      </w:r>
      <w:bookmarkEnd w:id="264"/>
      <w:r>
        <w:fldChar w:fldCharType="begin"/>
      </w:r>
      <w:r>
        <w:instrText xml:space="preserve"> TC "</w:instrText>
      </w:r>
      <w:bookmarkStart w:id="265" w:name="_Toc449306784"/>
      <w:r>
        <w:instrText>Microsoft Dynamics CRM Online</w:instrText>
      </w:r>
      <w:bookmarkEnd w:id="265"/>
      <w:r>
        <w:instrText>" \l 3</w:instrText>
      </w:r>
      <w:r>
        <w:fldChar w:fldCharType="end"/>
      </w:r>
    </w:p>
    <w:p w:rsidR="00B71D1E" w:rsidRDefault="00EB375F">
      <w:pPr>
        <w:pStyle w:val="ProductList-Offering1SubSection"/>
        <w:outlineLvl w:val="3"/>
      </w:pPr>
      <w:bookmarkStart w:id="266" w:name="_Sec715"/>
      <w:r>
        <w:t>1. Programos pasiekiamumas</w:t>
      </w:r>
      <w:bookmarkEnd w:id="266"/>
    </w:p>
    <w:tbl>
      <w:tblPr>
        <w:tblStyle w:val="PURTable"/>
        <w:tblW w:w="0" w:type="dxa"/>
        <w:tblLook w:val="04A0" w:firstRow="1" w:lastRow="0" w:firstColumn="1" w:lastColumn="0" w:noHBand="0" w:noVBand="1"/>
      </w:tblPr>
      <w:tblGrid>
        <w:gridCol w:w="4449"/>
        <w:gridCol w:w="814"/>
        <w:gridCol w:w="780"/>
        <w:gridCol w:w="794"/>
        <w:gridCol w:w="705"/>
        <w:gridCol w:w="828"/>
        <w:gridCol w:w="821"/>
        <w:gridCol w:w="799"/>
        <w:gridCol w:w="794"/>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Essential“, skirtas SA</w:t>
            </w:r>
            <w:r>
              <w:fldChar w:fldCharType="begin"/>
            </w:r>
            <w:r>
              <w:instrText xml:space="preserve"> XE "</w:instrText>
            </w:r>
            <w:r>
              <w:instrText xml:space="preserve">„Microsoft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w:instrText>
            </w:r>
            <w:r>
              <w:instrText xml:space="preserve">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Professional“</w:t>
            </w:r>
            <w:r>
              <w:fldChar w:fldCharType="begin"/>
            </w:r>
            <w:r>
              <w:instrText xml:space="preserve"> XE "„Microsoft Dynamics CRM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w:instrText>
            </w:r>
            <w:r>
              <w:instrText xml:space="preserve">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w:instrText>
            </w:r>
            <w:r>
              <w:instrText xml:space="preserve">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Professional“ priedas, skirtas „Office 365“</w:t>
            </w:r>
            <w:r>
              <w:fldChar w:fldCharType="begin"/>
            </w:r>
            <w:r>
              <w:instrText xml:space="preserve"> XE "</w:instrText>
            </w:r>
            <w:r>
              <w:instrText xml:space="preserve">„Microsoft Dynamics CRM Online Professional“ priedas, skirtas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w:instrText>
            </w:r>
            <w:r>
              <w:instrText xml:space="preserve">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Professional“ priedas, skirtas „Office 365“ ir SA</w:t>
            </w:r>
            <w:r>
              <w:fldChar w:fldCharType="begin"/>
            </w:r>
            <w:r>
              <w:instrText xml:space="preserve"> XE "„Microsoft Dynamics CRM Online Professional“ priedas, skirtas „Office 365“ ir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„Microsoft Dynamics CRM Online Professional“ tiesioginis palaikymas</w:t>
            </w:r>
            <w:r>
              <w:fldChar w:fldCharType="begin"/>
            </w:r>
            <w:r>
              <w:instrText xml:space="preserve"> XE "„Microsoft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w:instrText>
            </w:r>
            <w:r>
              <w:instrText xml:space="preserve">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w:instrText>
            </w:r>
            <w:r>
              <w:instrText xml:space="preserve">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„Microsoft Dynamics CRM Online“ papildomi portalo puslapio rodiniai (priedo PL)</w:t>
            </w:r>
            <w:r>
              <w:fldChar w:fldCharType="begin"/>
            </w:r>
            <w:r>
              <w:instrText xml:space="preserve"> XE "„Microsoft Dynamics CRM Online“ papildomi portalo puslapio rodiniai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w:instrText>
            </w:r>
            <w:r>
              <w:instrText xml:space="preserve">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w:instrText>
            </w:r>
            <w:r>
              <w:instrText xml:space="preserve">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Field Service“ (vartotojo PL)</w:t>
            </w:r>
            <w:r>
              <w:fldChar w:fldCharType="begin"/>
            </w:r>
            <w:r>
              <w:instrText xml:space="preserve"> XE "„Microsoft Dynamics CRM Online Field Service“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CRM Online“ portalas</w:t>
            </w:r>
            <w:r>
              <w:fldChar w:fldCharType="begin"/>
            </w:r>
            <w:r>
              <w:instrText xml:space="preserve"> XE "„Microsoft Dynamics CRM Online“ portalas"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„Microsoft Dynamics“ darbuotojų savitarnos tarnyba (vartotojo PL)</w:t>
            </w:r>
            <w:r>
              <w:fldChar w:fldCharType="begin"/>
            </w:r>
            <w:r>
              <w:instrText xml:space="preserve"> XE "„Microsoft Dynamics“ darbuotojų savitarnos tarnyba (vartotojo PL)"</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267" w:name="_Sec770"/>
      <w:r>
        <w:t>2. Informacija apie produktą</w:t>
      </w:r>
      <w:bookmarkEnd w:id="267"/>
    </w:p>
    <w:tbl>
      <w:tblPr>
        <w:tblStyle w:val="PURTable"/>
        <w:tblW w:w="0" w:type="dxa"/>
        <w:tblLook w:val="04A0" w:firstRow="1" w:lastRow="0" w:firstColumn="1" w:lastColumn="0" w:noHBand="0" w:noVBand="1"/>
      </w:tblPr>
      <w:tblGrid>
        <w:gridCol w:w="3643"/>
        <w:gridCol w:w="3582"/>
        <w:gridCol w:w="3565"/>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 xml:space="preserve">Būtinosios </w:t>
            </w:r>
            <w:r>
              <w:rPr>
                <w:color w:val="0563C1"/>
              </w:rPr>
              <w:t>sąlygos</w:t>
            </w:r>
            <w:r>
              <w:fldChar w:fldCharType="end"/>
            </w:r>
            <w:r>
              <w:t>: „Microsoft Dynamics CRM Online Professional“ priedas, skirtas „Office 365“, „Microsoft Dynamics CRM Online Professional“ priedas, skirtas „Office 365“ ir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w:instrText>
            </w:r>
            <w:r>
              <w:instrText>oTextList   \s NoStyle \t "Galimybė mažinti: Internete teikiamomis paslaugomis besinaudojantis klientas, turintis Korporatyvinę registracijos sutartį, Korporatyvinę prenumeratos registracijos sutartį, „Microsoft Azure“ registracijos sutartį arba Švietimo s</w:instrText>
            </w:r>
            <w:r>
              <w:instrText xml:space="preserve">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w:instrText>
            </w:r>
            <w:r>
              <w:instrText xml:space="preserve">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 xml:space="preserve">2.1. </w:t>
      </w:r>
      <w:r>
        <w:t>Priedo vartotojo PL priskirtos licencijos</w:t>
      </w:r>
    </w:p>
    <w:tbl>
      <w:tblPr>
        <w:tblStyle w:val="PURTable"/>
        <w:tblW w:w="0" w:type="dxa"/>
        <w:tblLook w:val="04A0" w:firstRow="1" w:lastRow="0" w:firstColumn="1" w:lastColumn="0" w:noHBand="0" w:noVBand="1"/>
      </w:tblPr>
      <w:tblGrid>
        <w:gridCol w:w="5392"/>
        <w:gridCol w:w="5398"/>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Priedo vartotojo PL</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Essential“ KPL</w:t>
            </w:r>
            <w:r>
              <w:fldChar w:fldCharType="begin"/>
            </w:r>
            <w:r>
              <w:instrText xml:space="preserve"> XE "„Microsoft Dynamics CRM Essential“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„Dynamics CRM Online Essentials“, skirta vartotojo PL pagal SA</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w:t>
            </w:r>
            <w:r>
              <w:t xml:space="preserve"> Dynamics CRM Basic“ KPL</w:t>
            </w:r>
            <w:r>
              <w:fldChar w:fldCharType="begin"/>
            </w:r>
            <w:r>
              <w:instrText xml:space="preserve"> XE "„Microsoft Dynamics CRM Basic“ KPL" </w:instrText>
            </w:r>
            <w:r>
              <w:fldChar w:fldCharType="end"/>
            </w:r>
            <w:r>
              <w:rPr>
                <w:i/>
                <w:vertAlign w:val="superscript"/>
              </w:rPr>
              <w:t>1</w:t>
            </w:r>
            <w:r>
              <w:t xml:space="preserve"> arba</w:t>
            </w:r>
          </w:p>
          <w:p w:rsidR="00B71D1E" w:rsidRDefault="00EB375F">
            <w:pPr>
              <w:pStyle w:val="ProductList-TableBody"/>
            </w:pPr>
            <w:r>
              <w:t>„Microsoft Dynamics CRM Basic“ papildoma KPL</w:t>
            </w:r>
            <w:r>
              <w:fldChar w:fldCharType="begin"/>
            </w:r>
            <w:r>
              <w:instrText xml:space="preserve"> XE "„Microsoft Dynamics CRM Basic“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„Dynamics CRM Online“ bazinis leidimas, skirtas vartotojo PL pagal SA</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w:t>
            </w:r>
            <w:r>
              <w:t>ynamics CRM Professional“ KPL</w:t>
            </w:r>
            <w:r>
              <w:fldChar w:fldCharType="begin"/>
            </w:r>
            <w:r>
              <w:instrText xml:space="preserve"> XE "„Microsoft Dynamics CRM Professional“ KPL" </w:instrText>
            </w:r>
            <w:r>
              <w:fldChar w:fldCharType="end"/>
            </w:r>
            <w:r>
              <w:rPr>
                <w:i/>
                <w:vertAlign w:val="superscript"/>
              </w:rPr>
              <w:t>1</w:t>
            </w:r>
            <w:r>
              <w:t xml:space="preserve"> arba</w:t>
            </w:r>
          </w:p>
          <w:p w:rsidR="00B71D1E" w:rsidRDefault="00EB375F">
            <w:pPr>
              <w:pStyle w:val="ProductList-TableBody"/>
            </w:pPr>
            <w:r>
              <w:t>„Microsoft Dynamics CRM Professional“ papildoma KPL</w:t>
            </w:r>
            <w:r>
              <w:fldChar w:fldCharType="begin"/>
            </w:r>
            <w:r>
              <w:instrText xml:space="preserve"> XE "„Microsoft Dynamics CRM Professional“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„Dynamics CRM Online Professional“, skirta vartotojo PL p</w:t>
            </w:r>
            <w:r>
              <w:t>agal SA</w:t>
            </w:r>
          </w:p>
          <w:p w:rsidR="00B71D1E" w:rsidRDefault="00EB375F">
            <w:pPr>
              <w:pStyle w:val="ProductList-TableBody"/>
            </w:pPr>
            <w:r>
              <w:t>„Dynamics CRM Online Enterprise“, skirta vartotojo PL pagal SA</w:t>
            </w:r>
          </w:p>
        </w:tc>
      </w:tr>
    </w:tbl>
    <w:p w:rsidR="00B71D1E" w:rsidRDefault="00EB375F">
      <w:pPr>
        <w:pStyle w:val="ProductList-Body"/>
      </w:pPr>
      <w:r>
        <w:rPr>
          <w:i/>
          <w:vertAlign w:val="superscript"/>
        </w:rPr>
        <w:t>1</w:t>
      </w:r>
      <w:r>
        <w:rPr>
          <w:i/>
        </w:rPr>
        <w:t>Su galiojančia SA</w:t>
      </w:r>
    </w:p>
    <w:p w:rsidR="00B71D1E" w:rsidRDefault="00B71D1E">
      <w:pPr>
        <w:pStyle w:val="ProductList-Body"/>
      </w:pPr>
    </w:p>
    <w:p w:rsidR="00B71D1E" w:rsidRDefault="00EB375F">
      <w:pPr>
        <w:pStyle w:val="ProductList-ClauseHeading"/>
        <w:outlineLvl w:val="4"/>
      </w:pPr>
      <w:r>
        <w:t>2.2. „Microsoft Dynamics CRM Online Professional</w:t>
      </w:r>
      <w:proofErr w:type="gramStart"/>
      <w:r>
        <w:t>“ valstybinėms</w:t>
      </w:r>
      <w:proofErr w:type="gramEnd"/>
      <w:r>
        <w:t xml:space="preserve"> institucijoms</w:t>
      </w:r>
    </w:p>
    <w:p w:rsidR="00B71D1E" w:rsidRDefault="00EB375F">
      <w:pPr>
        <w:pStyle w:val="ProductList-Body"/>
      </w:pPr>
      <w:r>
        <w:t>„Microsoft Social Engagement“</w:t>
      </w:r>
      <w:r>
        <w:fldChar w:fldCharType="begin"/>
      </w:r>
      <w:r>
        <w:instrText xml:space="preserve"> XE "„Microsoft Social Engagement“" </w:instrText>
      </w:r>
      <w:r>
        <w:fldChar w:fldCharType="end"/>
      </w:r>
      <w:r>
        <w:t xml:space="preserve"> ir </w:t>
      </w:r>
      <w:r>
        <w:t>„Microsoft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w:t>
      </w:r>
      <w:proofErr w:type="gramStart"/>
      <w:r>
        <w:t>“ valstybinėms</w:t>
      </w:r>
      <w:proofErr w:type="gramEnd"/>
      <w:r>
        <w:t xml:space="preserve"> institucijoms neįtrauktos.</w:t>
      </w:r>
    </w:p>
    <w:p w:rsidR="00B71D1E" w:rsidRDefault="00B71D1E">
      <w:pPr>
        <w:pStyle w:val="ProductList-Body"/>
      </w:pPr>
    </w:p>
    <w:p w:rsidR="00B71D1E" w:rsidRDefault="00EB375F">
      <w:pPr>
        <w:pStyle w:val="ProductList-ClauseHeading"/>
        <w:outlineLvl w:val="4"/>
      </w:pPr>
      <w:r>
        <w:t>2.3. Palaikymo pasiūlymai naudojant „Microsoft Dynamics CR</w:t>
      </w:r>
      <w:r>
        <w:t>M Online“</w:t>
      </w:r>
    </w:p>
    <w:p w:rsidR="00B71D1E" w:rsidRDefault="00EB375F">
      <w:pPr>
        <w:pStyle w:val="ProductList-Body"/>
      </w:pPr>
      <w:r>
        <w:t>Palaikymo pasiūlymai naudojant „Microsoft Dynamics CRM Online</w:t>
      </w:r>
      <w:proofErr w:type="gramStart"/>
      <w:r>
        <w:t>“ pateikti</w:t>
      </w:r>
      <w:proofErr w:type="gramEnd"/>
      <w:r>
        <w:t xml:space="preserve"> adresu </w:t>
      </w:r>
      <w:hyperlink r:id="rId105">
        <w:r>
          <w:rPr>
            <w:color w:val="00467F"/>
            <w:u w:val="single"/>
          </w:rPr>
          <w:t>http://www.microsoft.com/en-us/dynamics/dynamics-online-support.aspx</w:t>
        </w:r>
      </w:hyperlink>
      <w:r>
        <w:t xml:space="preserve">. </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68" w:name="_Sec662"/>
      <w:r>
        <w:t>Microsoft Dynamics Marketing</w:t>
      </w:r>
      <w:bookmarkEnd w:id="268"/>
      <w:r>
        <w:fldChar w:fldCharType="begin"/>
      </w:r>
      <w:r>
        <w:instrText xml:space="preserve"> TC "</w:instrText>
      </w:r>
      <w:bookmarkStart w:id="269" w:name="_Toc449306785"/>
      <w:r>
        <w:instrText>Microsoft Dynamics Marketing</w:instrText>
      </w:r>
      <w:bookmarkEnd w:id="269"/>
      <w:r>
        <w:instrText>" \l 3</w:instrText>
      </w:r>
      <w:r>
        <w:fldChar w:fldCharType="end"/>
      </w:r>
    </w:p>
    <w:p w:rsidR="00B71D1E" w:rsidRDefault="00EB375F">
      <w:pPr>
        <w:pStyle w:val="ProductList-Offering1SubSection"/>
        <w:outlineLvl w:val="3"/>
      </w:pPr>
      <w:bookmarkStart w:id="270" w:name="_Sec716"/>
      <w:r>
        <w:t>1. Programos pasiekiamumas</w:t>
      </w:r>
      <w:bookmarkEnd w:id="270"/>
    </w:p>
    <w:tbl>
      <w:tblPr>
        <w:tblStyle w:val="PURTable"/>
        <w:tblW w:w="0" w:type="dxa"/>
        <w:tblLook w:val="04A0" w:firstRow="1" w:lastRow="0" w:firstColumn="1" w:lastColumn="0" w:noHBand="0" w:noVBand="1"/>
      </w:tblPr>
      <w:tblGrid>
        <w:gridCol w:w="4451"/>
        <w:gridCol w:w="814"/>
        <w:gridCol w:w="778"/>
        <w:gridCol w:w="794"/>
        <w:gridCol w:w="705"/>
        <w:gridCol w:w="828"/>
        <w:gridCol w:w="821"/>
        <w:gridCol w:w="799"/>
        <w:gridCol w:w="794"/>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w:instrText>
            </w:r>
            <w:r>
              <w:instrText xml:space="preserve">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w:instrText>
            </w:r>
            <w:r>
              <w:instrText xml:space="preserve">"Pasirenkamoji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papildomi rinkodaros pranešimai</w:t>
            </w:r>
            <w:r>
              <w:fldChar w:fldCharType="begin"/>
            </w:r>
            <w:r>
              <w:instrText xml:space="preserve"> XE "„Microsoft Dynamics“ papildomi rinkodaros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„Microsoft Dynamics“ padidintas rinkodaros palaikymas</w:t>
            </w:r>
            <w:r>
              <w:fldChar w:fldCharType="begin"/>
            </w:r>
            <w:r>
              <w:instrText xml:space="preserve"> XE "„Microsoft Dynamics“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„Micros</w:t>
            </w:r>
            <w:r>
              <w:rPr>
                <w:color w:val="000000"/>
              </w:rPr>
              <w:t>oft Dynamics“ tiesioginis rinkodaros palaikymas specialistams</w:t>
            </w:r>
            <w:r>
              <w:fldChar w:fldCharType="begin"/>
            </w:r>
            <w:r>
              <w:instrText xml:space="preserve"> XE "„Microsoft Dynamics“ tiesioginis rinkodaros palaikymas specialistams"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none"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„Microsoft Dynamics Marketing“ SMS žinučių kreditas (priedo PL)</w:t>
            </w:r>
            <w:r>
              <w:fldChar w:fldCharType="begin"/>
            </w:r>
            <w:r>
              <w:instrText xml:space="preserve"> XE "„Microso</w:instrText>
            </w:r>
            <w:r>
              <w:instrText xml:space="preserve">ft Dynamics Marketing“ SMS žinučių kreditas (priedo PL)"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271" w:name="_Sec771"/>
      <w:r>
        <w:t>2. Informacija apie produktą</w:t>
      </w:r>
      <w:bookmarkEnd w:id="271"/>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w:instrText>
            </w:r>
            <w:r>
              <w:instrText>nete teikiamomis paslaugomis besinaudojantis klientas, turintis Korporatyvinę registracijos sutartį, Korporatyvinę prenumeratos registracijos sutartį, „Microsoft Azure“ registracijos sutartį arba Švietimo sprendimų registracijos sutartį, gali pranešti apie</w:instrText>
            </w:r>
            <w:r>
              <w:instrText xml:space="preserv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Studentų naudojimo privilegija: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 xml:space="preserve">2.1. Palaikymo pasiūlymai naudojant „Microsoft Dynamics </w:t>
      </w:r>
      <w:r>
        <w:t>Marketing“</w:t>
      </w:r>
    </w:p>
    <w:p w:rsidR="00B71D1E" w:rsidRDefault="00EB375F">
      <w:pPr>
        <w:pStyle w:val="ProductList-Body"/>
      </w:pPr>
      <w:r>
        <w:t>Palaikymo pasiūlymai naudojant „Microsoft Dynamics Marketing</w:t>
      </w:r>
      <w:proofErr w:type="gramStart"/>
      <w:r>
        <w:t>“ pateikti</w:t>
      </w:r>
      <w:proofErr w:type="gramEnd"/>
      <w:r>
        <w:t xml:space="preserve"> adresu </w:t>
      </w:r>
      <w:hyperlink r:id="rId107">
        <w:r>
          <w:rPr>
            <w:color w:val="00467F"/>
            <w:u w:val="single"/>
          </w:rPr>
          <w:t>http://www.microsoft.com/en-us/dynamics/dynamics-online-support.aspx</w:t>
        </w:r>
      </w:hyperlink>
      <w:r>
        <w:t xml:space="preserve">. </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72" w:name="_Sec663"/>
      <w:r>
        <w:t>Microsoft Social Engagement</w:t>
      </w:r>
      <w:bookmarkEnd w:id="272"/>
      <w:r>
        <w:fldChar w:fldCharType="begin"/>
      </w:r>
      <w:r>
        <w:instrText xml:space="preserve"> TC "</w:instrText>
      </w:r>
      <w:bookmarkStart w:id="273" w:name="_Toc449306786"/>
      <w:r>
        <w:instrText>Microsoft Social Engagement</w:instrText>
      </w:r>
      <w:bookmarkEnd w:id="273"/>
      <w:r>
        <w:instrText>" \l 3</w:instrText>
      </w:r>
      <w:r>
        <w:fldChar w:fldCharType="end"/>
      </w:r>
    </w:p>
    <w:p w:rsidR="00B71D1E" w:rsidRDefault="00EB375F">
      <w:pPr>
        <w:pStyle w:val="ProductList-Offering1SubSection"/>
        <w:outlineLvl w:val="3"/>
      </w:pPr>
      <w:bookmarkStart w:id="274" w:name="_Sec717"/>
      <w:r>
        <w:t>1. Programos pasiekiamumas</w:t>
      </w:r>
      <w:bookmarkEnd w:id="274"/>
    </w:p>
    <w:tbl>
      <w:tblPr>
        <w:tblStyle w:val="PURTable"/>
        <w:tblW w:w="0" w:type="dxa"/>
        <w:tblLook w:val="04A0" w:firstRow="1" w:lastRow="0" w:firstColumn="1" w:lastColumn="0" w:noHBand="0" w:noVBand="1"/>
      </w:tblPr>
      <w:tblGrid>
        <w:gridCol w:w="4448"/>
        <w:gridCol w:w="814"/>
        <w:gridCol w:w="780"/>
        <w:gridCol w:w="795"/>
        <w:gridCol w:w="705"/>
        <w:gridCol w:w="828"/>
        <w:gridCol w:w="821"/>
        <w:gridCol w:w="799"/>
        <w:gridCol w:w="794"/>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„Microsoft Social Engagement Professional“</w:t>
            </w:r>
            <w:r>
              <w:fldChar w:fldCharType="begin"/>
            </w:r>
            <w:r>
              <w:instrText xml:space="preserve"> XE "„Microsoft Social Engagement Professional“"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Social Engagement Professional“ priedas</w:t>
            </w:r>
            <w:r>
              <w:fldChar w:fldCharType="begin"/>
            </w:r>
            <w:r>
              <w:instrText xml:space="preserve"> XE "„Microsoft Social Engagement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Social Engagement“ papildomi pranešimai</w:t>
            </w:r>
            <w:r>
              <w:fldChar w:fldCharType="begin"/>
            </w:r>
            <w:r>
              <w:instrText xml:space="preserve"> XE "„Microsoft Social Engagement“ papildomi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„Microsoft Social Engagement“ padidintas palaikymas</w:t>
            </w:r>
            <w:r>
              <w:fldChar w:fldCharType="begin"/>
            </w:r>
            <w:r>
              <w:instrText xml:space="preserve"> XE "</w:instrText>
            </w:r>
            <w:r>
              <w:instrText xml:space="preserve">„Microsoft Social Engagement“ padidintas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w:instrText>
            </w:r>
            <w:r>
              <w:instrText xml:space="preserve">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275" w:name="_Sec772"/>
      <w:r>
        <w:t>2. Informacija apie produktą</w:t>
      </w:r>
      <w:bookmarkEnd w:id="275"/>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w:t>
            </w:r>
            <w:r>
              <w:rPr>
                <w:color w:val="404040"/>
              </w:rPr>
              <w:t>: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w:instrText>
            </w:r>
            <w:r>
              <w:instrText>entas, turintis Korporatyvinę registracijos sutartį, Korporatyvinę prenumeratos registracijos sutartį, „Microsoft Azure“ registracijos sutartį arba Švietimo sprendimų registracijos sutartį, gali pranešti apie licencijų skaičiaus arba Paskirstyto metinio įn</w:instrText>
            </w:r>
            <w:r>
              <w:instrText xml:space="preserve">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Priedo vartotojo PL</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Social Engagement Professional“ priedas</w:t>
            </w:r>
          </w:p>
          <w:p w:rsidR="00B71D1E" w:rsidRDefault="00EB375F">
            <w:pPr>
              <w:pStyle w:val="ProductList-TableBody"/>
            </w:pPr>
            <w:r>
              <w:t>„Microsoft Social Engagement Professional“ priedas</w:t>
            </w:r>
          </w:p>
          <w:p w:rsidR="00B71D1E" w:rsidRDefault="00EB375F">
            <w:pPr>
              <w:pStyle w:val="ProductList-TableBody"/>
            </w:pPr>
            <w:r>
              <w:t>„Microsoft Social Engagement Professional Education Additiona</w:t>
            </w:r>
            <w:r>
              <w:t>l Posts“</w:t>
            </w:r>
          </w:p>
        </w:tc>
      </w:tr>
    </w:tbl>
    <w:p w:rsidR="00B71D1E" w:rsidRDefault="00EB375F">
      <w:pPr>
        <w:pStyle w:val="ProductList-Body"/>
      </w:pPr>
      <w:r>
        <w:rPr>
          <w:i/>
          <w:vertAlign w:val="superscript"/>
        </w:rPr>
        <w:t>1</w:t>
      </w:r>
      <w:r>
        <w:rPr>
          <w:i/>
        </w:rPr>
        <w:t>Kiekviena Priskirta licencija turi būti susieta su SA</w:t>
      </w:r>
    </w:p>
    <w:p w:rsidR="00B71D1E" w:rsidRDefault="00B71D1E">
      <w:pPr>
        <w:pStyle w:val="ProductList-Body"/>
      </w:pPr>
    </w:p>
    <w:p w:rsidR="00B71D1E" w:rsidRDefault="00EB375F">
      <w:pPr>
        <w:pStyle w:val="ProductList-ClauseHeading"/>
        <w:outlineLvl w:val="4"/>
      </w:pPr>
      <w:r>
        <w:t>2.2. Palaikymo pasiūlymai naudojant „Microsoft Social Engagement“</w:t>
      </w:r>
    </w:p>
    <w:p w:rsidR="00B71D1E" w:rsidRDefault="00EB375F">
      <w:pPr>
        <w:pStyle w:val="ProductList-Body"/>
      </w:pPr>
      <w:r>
        <w:t>Palaikymo pasiūlymai naudojant „Microsoft Social Engagement</w:t>
      </w:r>
      <w:proofErr w:type="gramStart"/>
      <w:r>
        <w:t>“ pateikti</w:t>
      </w:r>
      <w:proofErr w:type="gramEnd"/>
      <w:r>
        <w:t xml:space="preserve"> adresu </w:t>
      </w:r>
      <w:hyperlink r:id="rId109">
        <w:r>
          <w:rPr>
            <w:color w:val="00467F"/>
            <w:u w:val="single"/>
          </w:rPr>
          <w:t>http://www.microsoft.com/en-us/dynamics/dynamics-online-support.aspx</w:t>
        </w:r>
      </w:hyperlink>
      <w:r>
        <w:t xml:space="preserve">. </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76" w:name="_Sec664"/>
      <w:r>
        <w:t xml:space="preserve">Parature </w:t>
      </w:r>
      <w:r>
        <w:t>(Microsoft)</w:t>
      </w:r>
      <w:bookmarkEnd w:id="276"/>
      <w:r>
        <w:fldChar w:fldCharType="begin"/>
      </w:r>
      <w:r>
        <w:instrText xml:space="preserve"> TC "</w:instrText>
      </w:r>
      <w:bookmarkStart w:id="277" w:name="_Toc449306787"/>
      <w:r>
        <w:instrText>Parature (Microsoft)</w:instrText>
      </w:r>
      <w:bookmarkEnd w:id="277"/>
      <w:r>
        <w:instrText>" \l 3</w:instrText>
      </w:r>
      <w:r>
        <w:fldChar w:fldCharType="end"/>
      </w:r>
    </w:p>
    <w:p w:rsidR="00B71D1E" w:rsidRDefault="00EB375F">
      <w:pPr>
        <w:pStyle w:val="ProductList-Offering1SubSection"/>
        <w:outlineLvl w:val="3"/>
      </w:pPr>
      <w:bookmarkStart w:id="278" w:name="_Sec718"/>
      <w:r>
        <w:t>1. Programos pasiekiamumas</w:t>
      </w:r>
      <w:bookmarkEnd w:id="278"/>
    </w:p>
    <w:tbl>
      <w:tblPr>
        <w:tblStyle w:val="PURTable"/>
        <w:tblW w:w="0" w:type="dxa"/>
        <w:tblLook w:val="04A0" w:firstRow="1" w:lastRow="0" w:firstColumn="1" w:lastColumn="0" w:noHBand="0" w:noVBand="1"/>
      </w:tblPr>
      <w:tblGrid>
        <w:gridCol w:w="4448"/>
        <w:gridCol w:w="815"/>
        <w:gridCol w:w="779"/>
        <w:gridCol w:w="795"/>
        <w:gridCol w:w="705"/>
        <w:gridCol w:w="828"/>
        <w:gridCol w:w="821"/>
        <w:gridCol w:w="799"/>
        <w:gridCol w:w="794"/>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w:instrText>
            </w:r>
            <w:r>
              <w:instrText xml:space="preserve">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w:instrText>
            </w:r>
            <w:r>
              <w:instrText xml:space="preserve">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w:instrText>
            </w:r>
            <w:r>
              <w:instrText xml:space="preserve">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„Parature Enterprise“</w:t>
            </w:r>
            <w:r>
              <w:fldChar w:fldCharType="begin"/>
            </w:r>
            <w:r>
              <w:instrText xml:space="preserve"> XE "„Parature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„Parature“ papildomi įrašai</w:t>
            </w:r>
            <w:r>
              <w:fldChar w:fldCharType="begin"/>
            </w:r>
            <w:r>
              <w:instrText xml:space="preserve"> XE "„Parature“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„Parature“ papildomi puslapių rodiniai</w:t>
            </w:r>
            <w:r>
              <w:fldChar w:fldCharType="begin"/>
            </w:r>
            <w:r>
              <w:instrText xml:space="preserve"> XE "„Parature“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„Parature“ papildomi skyriai</w:t>
            </w:r>
            <w:r>
              <w:fldChar w:fldCharType="begin"/>
            </w:r>
            <w:r>
              <w:instrText xml:space="preserve"> XE "„Parature“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„Parature“ papildoma failų saugykla</w:t>
            </w:r>
            <w:r>
              <w:fldChar w:fldCharType="begin"/>
            </w:r>
            <w:r>
              <w:instrText xml:space="preserve"> XE "„Parature“ papild</w:instrText>
            </w:r>
            <w:r>
              <w:instrText xml:space="preserve">oma failų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„Parature“ efektyvesnis palaikymas</w:t>
            </w:r>
            <w:r>
              <w:fldChar w:fldCharType="begin"/>
            </w:r>
            <w:r>
              <w:instrText xml:space="preserve"> XE "„Parature“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279" w:name="_Sec773"/>
      <w:r>
        <w:t>2. Informacija apie produktą</w:t>
      </w:r>
      <w:bookmarkEnd w:id="279"/>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Palaikymo pasiūlymai naudojant „Parature“</w:t>
      </w:r>
    </w:p>
    <w:p w:rsidR="00B71D1E" w:rsidRDefault="00EB375F">
      <w:pPr>
        <w:pStyle w:val="ProductList-Body"/>
      </w:pPr>
      <w:r>
        <w:t>Palaikymo pasiūlymai naudojant „Parature</w:t>
      </w:r>
      <w:proofErr w:type="gramStart"/>
      <w:r>
        <w:t>“ pateikti</w:t>
      </w:r>
      <w:proofErr w:type="gramEnd"/>
      <w:r>
        <w:t xml:space="preserve"> adresu </w:t>
      </w:r>
      <w:hyperlink r:id="rId111">
        <w:r>
          <w:rPr>
            <w:color w:val="00467F"/>
            <w:u w:val="single"/>
          </w:rPr>
          <w:t>http://www.microsoft.com/en-us/dynamics/dynamics-online-support</w:t>
        </w:r>
        <w:r>
          <w:rPr>
            <w:color w:val="00467F"/>
            <w:u w:val="single"/>
          </w:rPr>
          <w:t>.aspx</w:t>
        </w:r>
      </w:hyperlink>
      <w:r>
        <w:t xml:space="preserve">. </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280" w:name="_Sec632"/>
      <w:r>
        <w:t>„Office 365</w:t>
      </w:r>
      <w:proofErr w:type="gramStart"/>
      <w:r>
        <w:t>“ paslaugos</w:t>
      </w:r>
      <w:bookmarkEnd w:id="280"/>
      <w:proofErr w:type="gramEnd"/>
      <w:r>
        <w:fldChar w:fldCharType="begin"/>
      </w:r>
      <w:r>
        <w:instrText xml:space="preserve"> TC "„Office 365“ paslaugos" \l 2</w:instrText>
      </w:r>
      <w:r>
        <w:fldChar w:fldCharType="end"/>
      </w:r>
    </w:p>
    <w:p w:rsidR="00B71D1E" w:rsidRDefault="00EB375F">
      <w:pPr>
        <w:pStyle w:val="ProductList-Offering2HeadingNoBorder"/>
        <w:outlineLvl w:val="2"/>
      </w:pPr>
      <w:bookmarkStart w:id="281" w:name="_Sec633"/>
      <w:r>
        <w:t>„Office 365</w:t>
      </w:r>
      <w:proofErr w:type="gramStart"/>
      <w:r>
        <w:t>“ taikomosios</w:t>
      </w:r>
      <w:proofErr w:type="gramEnd"/>
      <w:r>
        <w:t xml:space="preserve"> programos</w:t>
      </w:r>
      <w:bookmarkEnd w:id="281"/>
      <w:r>
        <w:fldChar w:fldCharType="begin"/>
      </w:r>
      <w:r>
        <w:instrText xml:space="preserve"> TC "</w:instrText>
      </w:r>
      <w:r>
        <w:instrText>„Office 365“ taikomosios programos" \l 3</w:instrText>
      </w:r>
      <w:r>
        <w:fldChar w:fldCharType="end"/>
      </w:r>
    </w:p>
    <w:p w:rsidR="00B71D1E" w:rsidRDefault="00EB375F">
      <w:pPr>
        <w:pStyle w:val="ProductList-Offering1SubSection"/>
        <w:outlineLvl w:val="3"/>
      </w:pPr>
      <w:bookmarkStart w:id="282" w:name="_Sec719"/>
      <w:r>
        <w:t>1. Programos pasiekiamumas</w:t>
      </w:r>
      <w:bookmarkEnd w:id="282"/>
    </w:p>
    <w:tbl>
      <w:tblPr>
        <w:tblStyle w:val="PURTable"/>
        <w:tblW w:w="0" w:type="dxa"/>
        <w:tblLook w:val="04A0" w:firstRow="1" w:lastRow="0" w:firstColumn="1" w:lastColumn="0" w:noHBand="0" w:noVBand="1"/>
      </w:tblPr>
      <w:tblGrid>
        <w:gridCol w:w="4427"/>
        <w:gridCol w:w="815"/>
        <w:gridCol w:w="781"/>
        <w:gridCol w:w="796"/>
        <w:gridCol w:w="706"/>
        <w:gridCol w:w="829"/>
        <w:gridCol w:w="822"/>
        <w:gridCol w:w="800"/>
        <w:gridCol w:w="808"/>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w:instrText>
            </w:r>
            <w:r>
              <w:instrText xml:space="preserve">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w:instrText>
            </w:r>
            <w:r>
              <w:instrText xml:space="preserve">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w:instrText>
            </w:r>
            <w:r>
              <w:instrText xml:space="preserve">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„Project Online with Project Pro for Office 365“</w:t>
            </w:r>
            <w:r>
              <w:fldChar w:fldCharType="begin"/>
            </w:r>
            <w:r>
              <w:instrText xml:space="preserve"> XE "</w:instrText>
            </w:r>
            <w:r>
              <w:instrText xml:space="preserve">„Project Online with Project Pro for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„Project Online with Project Pro for Office 365“ pagal SA</w:t>
            </w:r>
            <w:r>
              <w:fldChar w:fldCharType="begin"/>
            </w:r>
            <w:r>
              <w:instrText xml:space="preserve"> XE "„Project Online with Project Pro for Office 365“ pagal SA</w:instrText>
            </w:r>
            <w:r>
              <w:instrText xml:space="preserv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„Project Pro“, skirta „Office 365“</w:t>
            </w:r>
            <w:r>
              <w:fldChar w:fldCharType="begin"/>
            </w:r>
            <w:r>
              <w:instrText xml:space="preserve"> XE "„Project Pro“, skirta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„Project Pro for Office 365“ pagal SA</w:t>
            </w:r>
            <w:r>
              <w:fldChar w:fldCharType="begin"/>
            </w:r>
            <w:r>
              <w:instrText xml:space="preserve"> XE "„Project Pro for Office 365“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283" w:name="_Sec774"/>
      <w:r>
        <w:t>2. Informacija apie produktą</w:t>
      </w:r>
      <w:bookmarkEnd w:id="283"/>
    </w:p>
    <w:tbl>
      <w:tblPr>
        <w:tblStyle w:val="PURTable"/>
        <w:tblW w:w="0" w:type="dxa"/>
        <w:tblLook w:val="04A0" w:firstRow="1" w:lastRow="0" w:firstColumn="1" w:lastColumn="0" w:noHBand="0" w:noVBand="1"/>
      </w:tblPr>
      <w:tblGrid>
        <w:gridCol w:w="3649"/>
        <w:gridCol w:w="3568"/>
        <w:gridCol w:w="357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xml:space="preserve">: „Project Pro for Office </w:t>
            </w:r>
            <w:r>
              <w:t>365“ ir „Visio Pro for Office 365“</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w:instrText>
            </w:r>
            <w:r>
              <w:instrText xml:space="preserve">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w:t>
            </w:r>
            <w:r>
              <w:rPr>
                <w:color w:val="404040"/>
              </w:rPr>
              <w:t>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w:instrText>
            </w:r>
            <w:r>
              <w:instrText xml:space="preserve">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„Office 365</w:t>
      </w:r>
      <w:proofErr w:type="gramStart"/>
      <w:r>
        <w:t>“ programų</w:t>
      </w:r>
      <w:proofErr w:type="gramEnd"/>
      <w:r>
        <w:t xml:space="preserve"> įsigijimo teisė naudojant Vartotojų PL pagal SA</w:t>
      </w:r>
    </w:p>
    <w:p w:rsidR="00B71D1E" w:rsidRDefault="00EB375F">
      <w:pPr>
        <w:pStyle w:val="ProductList-Body"/>
      </w:pPr>
      <w:r>
        <w:t xml:space="preserve">Toliau esančioje lentelėje nurodytų Priskirtų produktų visiškai apmokėtų, nuolatinių </w:t>
      </w:r>
      <w:r>
        <w:fldChar w:fldCharType="begin"/>
      </w:r>
      <w:r>
        <w:instrText xml:space="preserve"> AutoTextList   \s NoSty</w:instrText>
      </w:r>
      <w:r>
        <w:instrText xml:space="preserve">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w:t>
      </w:r>
      <w:r>
        <w:t>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Atitinkama vartotojo PL pagal SA</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365 ProPlus“ pagal SA</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lastRenderedPageBreak/>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„Project Pro“, skirta „Office 365“</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„Visio Pro for Office 365“</w:t>
            </w:r>
          </w:p>
        </w:tc>
      </w:tr>
    </w:tbl>
    <w:p w:rsidR="00B71D1E" w:rsidRDefault="00B71D1E">
      <w:pPr>
        <w:pStyle w:val="ProductList-Body"/>
      </w:pPr>
    </w:p>
    <w:p w:rsidR="00B71D1E" w:rsidRDefault="00EB375F">
      <w:pPr>
        <w:pStyle w:val="ProductList-ClauseHeading"/>
        <w:outlineLvl w:val="4"/>
      </w:pPr>
      <w:r>
        <w:t>2.2. Klientai, kurie anksčiau naudojosi laikmenos tinkam</w:t>
      </w:r>
      <w:r>
        <w:t>umo su Nuotolinio darbalaukio tarnybomis (RDS) teisėmis, skirtomis „Office 365 Pro Plus“, „Visio Pro for Office 365“ ir „Project Pro for Office 365“</w:t>
      </w:r>
    </w:p>
    <w:p w:rsidR="00B71D1E" w:rsidRDefault="00EB375F">
      <w:pPr>
        <w:pStyle w:val="ProductList-Body"/>
      </w:pPr>
      <w:r>
        <w:t>Jei Klientas anksčiau įdiegė atitinkamos 2013 m. vietinės programinės įrangos versijos kopiją tinklo server</w:t>
      </w:r>
      <w:r>
        <w:t>yje, kad galėtų naudoti programinę įrangą tinklo serveryje įgalinus RDS vaidmenį, jis ir toliau gali tai daryti iki 2016 m. kovo 31 d. Paskui reikės naudoti atitinkamą „Office 365</w:t>
      </w:r>
      <w:proofErr w:type="gramStart"/>
      <w:r>
        <w:t>“ programinę</w:t>
      </w:r>
      <w:proofErr w:type="gramEnd"/>
      <w:r>
        <w:t xml:space="preserve"> įrangą, kaip aprašyta Programų naudojimo tinklo serveryje arba „</w:t>
      </w:r>
      <w:r>
        <w:t>Microsoft Azure“ platformoje su aktyvinimo bendrai naudojamame kompiuteryje funkcija nuostatose.</w:t>
      </w:r>
    </w:p>
    <w:p w:rsidR="00B71D1E" w:rsidRDefault="00B71D1E">
      <w:pPr>
        <w:pStyle w:val="ProductList-Body"/>
      </w:pPr>
    </w:p>
    <w:p w:rsidR="00B71D1E" w:rsidRDefault="00EB375F">
      <w:pPr>
        <w:pStyle w:val="ProductList-ClauseHeading"/>
        <w:outlineLvl w:val="4"/>
      </w:pPr>
      <w:r>
        <w:t>2.3. „Office 365 Pro Plus</w:t>
      </w:r>
      <w:proofErr w:type="gramStart"/>
      <w:r>
        <w:t>“ su</w:t>
      </w:r>
      <w:proofErr w:type="gramEnd"/>
      <w:r>
        <w:t xml:space="preserve"> „Windows To Go“ teisėmis laikmenos tinkamumas</w:t>
      </w:r>
    </w:p>
    <w:p w:rsidR="00B71D1E" w:rsidRDefault="00EB375F">
      <w:pPr>
        <w:pStyle w:val="ProductList-Body"/>
      </w:pPr>
      <w:r>
        <w:t>Jei vartotojas, kuriam Klientas priskyrė „Office 365 ProPlus“ licenciją, naudoja p</w:t>
      </w:r>
      <w:r>
        <w:t xml:space="preserve">rograminę įrangą pagal „Windows to Go“ teises, tada užuot įdiegęs programinės įrangos, suteiktos su „Office 365 ProPlus“, kopiją viename iš penkių leistinų įrenginių pagal „Office 365 ProPlus“ paslaugų teikimo sąlygas, tas vartotojas gali 1) įdiegti vieną </w:t>
      </w:r>
      <w:r>
        <w:t>„Office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w:t>
      </w:r>
      <w:r>
        <w:t>et kuriame įrenginyje. Pasibaigus Kliento „Office 365 ProPlus</w:t>
      </w:r>
      <w:proofErr w:type="gramStart"/>
      <w:r>
        <w:t>“ prenumeratos</w:t>
      </w:r>
      <w:proofErr w:type="gramEnd"/>
      <w:r>
        <w:t xml:space="preserve"> galiojimui vartotojas turi pašalinti „Office Professional Plus 2013“ programinę įrangą iš tos USB atmintinės.</w:t>
      </w:r>
    </w:p>
    <w:p w:rsidR="00B71D1E" w:rsidRDefault="00B71D1E">
      <w:pPr>
        <w:pStyle w:val="ProductList-Body"/>
      </w:pPr>
    </w:p>
    <w:p w:rsidR="00B71D1E" w:rsidRDefault="00EB375F">
      <w:pPr>
        <w:pStyle w:val="ProductList-ClauseHeading"/>
        <w:outlineLvl w:val="4"/>
      </w:pPr>
      <w:r>
        <w:t>2.4. Universiteto ir mokyklos sutartis, Švietimo sprendimų registraci</w:t>
      </w:r>
      <w:r>
        <w:t>jos sutartis ir Švietimo sprendimų atvirosios vertės prenumeratos sutartys</w:t>
      </w:r>
    </w:p>
    <w:p w:rsidR="00B71D1E" w:rsidRDefault="00EB375F">
      <w:pPr>
        <w:pStyle w:val="ProductList-Body"/>
      </w:pPr>
      <w:r>
        <w:t xml:space="preserve">Jei Klientas yra Įstaiga, kaip nurodyta Universiteto ir mokyklos sutartyje, ir užsiprenumeruoja „Office 365 ProPlus“ vartotojo PL, jis privalo įsigyti Licenciją kiekvienam Įstaigos </w:t>
      </w:r>
      <w:r>
        <w:t>organizacijos Priskirtam vartotojui. Jei Įstaiga nori įsigyti Studentams skirtą „Office 365 ProPlus</w:t>
      </w:r>
      <w:proofErr w:type="gramStart"/>
      <w:r>
        <w:t>“ vartotojo</w:t>
      </w:r>
      <w:proofErr w:type="gramEnd"/>
      <w:r>
        <w:t xml:space="preserve">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w:t>
      </w:r>
      <w:r>
        <w:t>enam savo organizacijos studentui.</w:t>
      </w:r>
    </w:p>
    <w:p w:rsidR="00B71D1E" w:rsidRDefault="00B71D1E">
      <w:pPr>
        <w:pStyle w:val="ProductList-Body"/>
      </w:pPr>
    </w:p>
    <w:p w:rsidR="00B71D1E" w:rsidRDefault="00EB375F">
      <w:pPr>
        <w:pStyle w:val="ProductList-Body"/>
      </w:pPr>
      <w:r>
        <w:t>Įstaigos, naudojančios „Office 365 ProPlus“ vartotojo PL, priskirtas visiems fakultetams ir personalui, gali įdiegti „Office Professional Plus 2016“ programinę įrangą bet kurioje Įstaigos organizacijos viešojoje laborato</w:t>
      </w:r>
      <w:r>
        <w:t>rijoje ar bibliotekoje. Programinės įrangos naudojimui taikomos „Office Professional Plus 2016</w:t>
      </w:r>
      <w:proofErr w:type="gramStart"/>
      <w:r>
        <w:t>“ licencijos</w:t>
      </w:r>
      <w:proofErr w:type="gramEnd"/>
      <w:r>
        <w:t xml:space="preserve"> sąlygos.</w:t>
      </w:r>
    </w:p>
    <w:p w:rsidR="00B71D1E" w:rsidRDefault="00B71D1E">
      <w:pPr>
        <w:pStyle w:val="ProductList-Body"/>
      </w:pPr>
    </w:p>
    <w:p w:rsidR="00B71D1E" w:rsidRDefault="00EB375F">
      <w:pPr>
        <w:pStyle w:val="ProductList-Body"/>
      </w:pPr>
      <w:r>
        <w:t xml:space="preserve">Įstaigos, naudojančios „Office Professional Plus“ programinės įrangos naujumo garantiją, priskirtą visiems fakultetams ir personalui, turi </w:t>
      </w:r>
      <w:r>
        <w:t>teisę be papildomo mokesčio gauti „Office 365 ProPlus“ licencijas bet kuriam savo fakultetui ar personalo nariui. Licencijos, gautos nemokamai pasinaudojus šiuo pasiūlymu, gali būti neįtraukiamos skaičiuojant minimaliuosius įstaigos užsakymo reikalavimus.</w:t>
      </w:r>
    </w:p>
    <w:p w:rsidR="00B71D1E" w:rsidRDefault="00B71D1E">
      <w:pPr>
        <w:pStyle w:val="ProductList-Body"/>
      </w:pPr>
    </w:p>
    <w:p w:rsidR="00B71D1E" w:rsidRDefault="00EB375F">
      <w:pPr>
        <w:pStyle w:val="ProductList-ClauseHeading"/>
        <w:outlineLvl w:val="4"/>
      </w:pPr>
      <w:r>
        <w:t>2.5. „Office Multi Language Pack“</w:t>
      </w:r>
    </w:p>
    <w:p w:rsidR="00B71D1E" w:rsidRDefault="00EB375F">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w:t>
      </w:r>
      <w:r>
        <w:t xml:space="preserve">laikui. </w:t>
      </w:r>
    </w:p>
    <w:p w:rsidR="00B71D1E" w:rsidRDefault="00B71D1E">
      <w:pPr>
        <w:pStyle w:val="ProductList-Body"/>
      </w:pPr>
    </w:p>
    <w:p w:rsidR="00B71D1E" w:rsidRDefault="00EB375F">
      <w:pPr>
        <w:pStyle w:val="ProductList-ClauseHeading"/>
        <w:outlineLvl w:val="4"/>
      </w:pPr>
      <w:r>
        <w:t>2.6. El. mokymas</w:t>
      </w:r>
    </w:p>
    <w:p w:rsidR="00B71D1E" w:rsidRDefault="00EB375F">
      <w:pPr>
        <w:pStyle w:val="ProductList-Body"/>
      </w:pPr>
      <w:r>
        <w:t>Klientai gali pasiekti komerciniais pagrindais teikiamus El. mokymo kursus, jei turi vieną ar daugiau „Office 365 Pro Plus</w:t>
      </w:r>
      <w:proofErr w:type="gramStart"/>
      <w:r>
        <w:t>“ licencijų</w:t>
      </w:r>
      <w:proofErr w:type="gramEnd"/>
      <w:r>
        <w:t xml:space="preserve"> (su SCORM suderinamo turinio naudoti negalima). Tik Kliento vartotojai, turintys galiojančias „</w:t>
      </w:r>
      <w:r>
        <w:t>Office 365 ProPlus“ licencijas, gali pasiekti komerciniais pagrindais internete teikiamus El. mokymo kursus, susijusius su „Office 365 ProPlus“ paslaugomis, prisijungę prie internetinės mokymo svetainės naudodami savo „Office 365 ProPlus“ kredencialus. Kli</w:t>
      </w:r>
      <w:r>
        <w:t xml:space="preserve">entams naudojantis komerciniais pagrindais teikiamais El. mokymo kursais taikomos El. mokymo svetainės naudojimo sąlygos. </w:t>
      </w:r>
    </w:p>
    <w:p w:rsidR="00B71D1E" w:rsidRDefault="00B71D1E">
      <w:pPr>
        <w:pStyle w:val="ProductList-Body"/>
      </w:pPr>
    </w:p>
    <w:p w:rsidR="00B71D1E" w:rsidRDefault="00EB375F">
      <w:pPr>
        <w:pStyle w:val="ProductList-ClauseHeading"/>
        <w:outlineLvl w:val="4"/>
      </w:pPr>
      <w:r>
        <w:t>2.7. „Office Online“</w:t>
      </w:r>
    </w:p>
    <w:p w:rsidR="00B71D1E" w:rsidRDefault="00EB375F">
      <w:pPr>
        <w:pStyle w:val="ProductList-Body"/>
      </w:pPr>
      <w:r>
        <w:t>„Office 365 ProPlus</w:t>
      </w:r>
      <w:proofErr w:type="gramStart"/>
      <w:r>
        <w:t xml:space="preserve">“ </w:t>
      </w:r>
      <w:proofErr w:type="gramEnd"/>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B71D1E" w:rsidRDefault="00B71D1E">
      <w:pPr>
        <w:pStyle w:val="ProductList-Body"/>
      </w:pPr>
    </w:p>
    <w:p w:rsidR="00B71D1E" w:rsidRDefault="00EB375F">
      <w:pPr>
        <w:pStyle w:val="ProductList-ClauseHeading"/>
        <w:outlineLvl w:val="4"/>
      </w:pPr>
      <w:r>
        <w:t>2.8. Atvirosios vertės prenumeratos perkėlimo laikotarpis</w:t>
      </w:r>
    </w:p>
    <w:p w:rsidR="00B71D1E" w:rsidRDefault="00EB375F">
      <w:pPr>
        <w:pStyle w:val="ProductList-Body"/>
      </w:pPr>
      <w:r>
        <w:t>Naudojant „Office 365 ProPlus“, „Midsize Business“, „Enterprise E3-E4“ arba „Education E3-E4“ vartotojo PL, kurią Klientas suaktyvina Atvirosios vertės prenumeratos sutarties pasibaigimo dieną („Pasibaigimo data“) ar anksčiau, Klientas gali ir toliau naudo</w:t>
      </w:r>
      <w:r>
        <w:t>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w:t>
      </w:r>
      <w:r>
        <w:t>ofessional Plus“</w:t>
      </w:r>
      <w:r>
        <w:fldChar w:fldCharType="begin"/>
      </w:r>
      <w:r>
        <w:instrText xml:space="preserve"> XE "„Office Professional Plus“" </w:instrText>
      </w:r>
      <w:r>
        <w:fldChar w:fldCharType="end"/>
      </w:r>
      <w:r>
        <w:t xml:space="preserve"> naudojimui taikomos Naudojimo teisės, galiojančios pasibaigimo datą.</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84" w:name="_Sec634"/>
      <w:r>
        <w:t>„Office</w:t>
      </w:r>
      <w:r>
        <w:t xml:space="preserve"> 365</w:t>
      </w:r>
      <w:proofErr w:type="gramStart"/>
      <w:r>
        <w:t>“ paketai</w:t>
      </w:r>
      <w:bookmarkEnd w:id="284"/>
      <w:proofErr w:type="gramEnd"/>
      <w:r>
        <w:fldChar w:fldCharType="begin"/>
      </w:r>
      <w:r>
        <w:instrText xml:space="preserve"> TC "„Office 365“ paketai" \l 3</w:instrText>
      </w:r>
      <w:r>
        <w:fldChar w:fldCharType="end"/>
      </w:r>
    </w:p>
    <w:p w:rsidR="00B71D1E" w:rsidRDefault="00EB375F">
      <w:pPr>
        <w:pStyle w:val="ProductList-Offering1SubSection"/>
        <w:outlineLvl w:val="3"/>
      </w:pPr>
      <w:bookmarkStart w:id="285" w:name="_Sec720"/>
      <w:r>
        <w:t>1. Programos pasiekiamumas</w:t>
      </w:r>
      <w:bookmarkEnd w:id="285"/>
    </w:p>
    <w:tbl>
      <w:tblPr>
        <w:tblStyle w:val="PURTable"/>
        <w:tblW w:w="0" w:type="dxa"/>
        <w:tblLook w:val="04A0" w:firstRow="1" w:lastRow="0" w:firstColumn="1" w:lastColumn="0" w:noHBand="0" w:noVBand="1"/>
      </w:tblPr>
      <w:tblGrid>
        <w:gridCol w:w="4432"/>
        <w:gridCol w:w="815"/>
        <w:gridCol w:w="780"/>
        <w:gridCol w:w="795"/>
        <w:gridCol w:w="705"/>
        <w:gridCol w:w="828"/>
        <w:gridCol w:w="821"/>
        <w:gridCol w:w="799"/>
        <w:gridCol w:w="809"/>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lastRenderedPageBreak/>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w:instrText>
            </w:r>
            <w:r>
              <w:instrText xml:space="preserve">"Atviroji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Education“</w:t>
            </w:r>
            <w:r>
              <w:fldChar w:fldCharType="begin"/>
            </w:r>
            <w:r>
              <w:instrText xml:space="preserve"> XE "</w:instrText>
            </w:r>
            <w:r>
              <w:instrText xml:space="preserve">„Office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Education E5“ priedas</w:t>
            </w:r>
            <w:r>
              <w:fldChar w:fldCharType="begin"/>
            </w:r>
            <w:r>
              <w:instrText xml:space="preserve"> XE "„Office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Education E5“ be PSTN priedo</w:t>
            </w:r>
            <w:r>
              <w:fldChar w:fldCharType="begin"/>
            </w:r>
            <w:r>
              <w:instrText xml:space="preserve"> XE "„Office 365 Education E5“ be PSTN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w:instrText>
            </w:r>
            <w:r>
              <w:instrText xml:space="preserve">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E1</w:t>
            </w:r>
            <w:r>
              <w:fldChar w:fldCharType="begin"/>
            </w:r>
            <w:r>
              <w:instrText xml:space="preserve"> XE "„Office 365 Enterprise“ E1</w:instrText>
            </w:r>
            <w:r>
              <w:instrText xml:space="preserv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w:instrText>
            </w:r>
            <w:r>
              <w:instrText xml:space="preserve">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w:instrText>
            </w:r>
            <w:r>
              <w:instrText xml:space="preserve">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w:instrText>
            </w:r>
            <w:r>
              <w:instrText xml:space="preserve">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w:instrText>
            </w:r>
            <w:r>
              <w:instrText xml:space="preserve">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w:instrText>
            </w:r>
            <w:r>
              <w:instrText xml:space="preserve">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w:instrText>
            </w:r>
            <w:r>
              <w:instrText xml:space="preserve">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w:instrText>
            </w:r>
            <w:r>
              <w:instrText xml:space="preserve">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w:instrText>
            </w:r>
            <w:r>
              <w:instrText xml:space="preserve">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E3, E4 be „ProPlus“ priedo</w:t>
            </w:r>
            <w:r>
              <w:fldChar w:fldCharType="begin"/>
            </w:r>
            <w:r>
              <w:instrText xml:space="preserve"> XE "„Office 365 Enterprise“ E3,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286" w:name="_Sec775"/>
      <w:r>
        <w:t>2. Informacija apie produktą</w:t>
      </w:r>
      <w:bookmarkEnd w:id="286"/>
    </w:p>
    <w:tbl>
      <w:tblPr>
        <w:tblStyle w:val="PURTable"/>
        <w:tblW w:w="0" w:type="dxa"/>
        <w:tblLook w:val="04A0" w:firstRow="1" w:lastRow="0" w:firstColumn="1" w:lastColumn="0" w:noHBand="0" w:noVBand="1"/>
      </w:tblPr>
      <w:tblGrid>
        <w:gridCol w:w="3624"/>
        <w:gridCol w:w="3583"/>
        <w:gridCol w:w="358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xml:space="preserve">: visos programos ir serveriai (tik E1 ir </w:t>
            </w:r>
            <w:r>
              <w:t>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w:instrText>
            </w:r>
            <w:r>
              <w:instrText xml:space="preserve">utartyje." </w:instrText>
            </w:r>
            <w:r>
              <w:fldChar w:fldCharType="separate"/>
            </w:r>
            <w:r>
              <w:rPr>
                <w:color w:val="0563C1"/>
              </w:rPr>
              <w:t>Pratęstas tinkamumo laikotarpis</w:t>
            </w:r>
            <w:r>
              <w:fldChar w:fldCharType="end"/>
            </w:r>
            <w:r>
              <w:t>: „Enterprise“, „Government“, K</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w:instrText>
            </w:r>
            <w:r>
              <w:instrText>oTextList   \s NoStyle \t "Galimybė mažinti: Internete teikiamomis paslaugomis besinaudojantis klientas, turintis Korporatyvinę registracijos sutartį, Korporatyvinę prenumeratos registracijos sutartį, „Microsoft Azure“ registracijos sutartį arba Švietimo s</w:instrText>
            </w:r>
            <w:r>
              <w:instrText xml:space="preserve">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Jungtinių Valstijų valstybinių institucijų bendruomenės debesies paslauga</w:t>
      </w:r>
    </w:p>
    <w:p w:rsidR="00B71D1E" w:rsidRDefault="00EB375F">
      <w:pPr>
        <w:pStyle w:val="ProductList-Body"/>
      </w:pPr>
      <w:r>
        <w:rPr>
          <w:color w:val="000000"/>
        </w:rPr>
        <w:t xml:space="preserve">Informacijos apie „Office 365“ programų paketus, pirmiau pateiktoje dalyje „Programos pasiekiamumas“ pažymėtus kaip </w:t>
      </w:r>
      <w:r>
        <w:fldChar w:fldCharType="begin"/>
      </w:r>
      <w:r>
        <w:instrText xml:space="preserve"> Aut</w:instrText>
      </w:r>
      <w:r>
        <w:instrText xml:space="preserve">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w:instrText>
      </w:r>
      <w:r>
        <w:instrText xml:space="preserve">Style \t "Jungtinių Valstijų valstybinių institucijų bendruomenės debesies paslauga" </w:instrText>
      </w:r>
      <w:r>
        <w:fldChar w:fldCharType="separate"/>
      </w:r>
      <w:r>
        <w:rPr>
          <w:color w:val="0563C1"/>
        </w:rPr>
        <w:t>UC</w:t>
      </w:r>
      <w:r>
        <w:fldChar w:fldCharType="end"/>
      </w:r>
      <w:r>
        <w:t xml:space="preserve"> paslaugomis. </w:t>
      </w:r>
    </w:p>
    <w:p w:rsidR="00B71D1E" w:rsidRDefault="00B71D1E">
      <w:pPr>
        <w:pStyle w:val="ProductList-Body"/>
      </w:pPr>
    </w:p>
    <w:p w:rsidR="00B71D1E" w:rsidRDefault="00EB375F">
      <w:pPr>
        <w:pStyle w:val="ProductList-ClauseHeading"/>
        <w:outlineLvl w:val="4"/>
      </w:pPr>
      <w:r>
        <w:t>2.2. Universiteto ir mokyklos licencijų įsigijimas</w:t>
      </w:r>
    </w:p>
    <w:p w:rsidR="00B71D1E" w:rsidRDefault="00EB375F">
      <w:pPr>
        <w:pStyle w:val="ProductList-Body"/>
      </w:pPr>
      <w:r>
        <w:t>Pagal Universiteto ir mokyklos sutartis „Office 365</w:t>
      </w:r>
      <w:proofErr w:type="gramStart"/>
      <w:r>
        <w:t>“ programų</w:t>
      </w:r>
      <w:proofErr w:type="gramEnd"/>
      <w:r>
        <w:t xml:space="preserve"> paketų prenumeratos licencijos turi b</w:t>
      </w:r>
      <w:r>
        <w:t>ūti įsigyjamos kiekvienam vartotojui Įstaigos arba ne Įstaigos mastu. Jei norint pasiekti „Office 365</w:t>
      </w:r>
      <w:proofErr w:type="gramStart"/>
      <w:r>
        <w:t>“ programų</w:t>
      </w:r>
      <w:proofErr w:type="gramEnd"/>
      <w:r>
        <w:t xml:space="preserve"> paketus įpusėjus terminui reikia papildomų Vartotojo PL, Įstaiga turi užsakyti tokių </w:t>
      </w:r>
      <w:r>
        <w:fldChar w:fldCharType="begin"/>
      </w:r>
      <w:r>
        <w:instrText xml:space="preserve"> AutoTextList   \s NoStyle \t "Licencija yra teisė atsisiųs</w:instrText>
      </w:r>
      <w:r>
        <w:instrText xml:space="preserve">ti, įdiegti, pasiekti ir naudoti Produktą." </w:instrText>
      </w:r>
      <w:r>
        <w:fldChar w:fldCharType="separate"/>
      </w:r>
      <w:r>
        <w:rPr>
          <w:color w:val="0563C1"/>
        </w:rPr>
        <w:t>Licencijų</w:t>
      </w:r>
      <w:r>
        <w:fldChar w:fldCharType="end"/>
      </w:r>
      <w:r>
        <w:t>. Licencijuojant „Office 365</w:t>
      </w:r>
      <w:proofErr w:type="gramStart"/>
      <w:r>
        <w:t>“ priedą</w:t>
      </w:r>
      <w:proofErr w:type="gramEnd"/>
      <w:r>
        <w:t xml:space="preserve"> būtina licencijuoti atitinkamas priskirtas Licencijas pagal tą pačią Registracijos sutartį. Teikdama metinius užsakymus Įstaiga gali užsakyti mažiau Internete teik</w:t>
      </w:r>
      <w:r>
        <w:t xml:space="preserve">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w:t>
      </w:r>
      <w:r>
        <w:t>latformos internete teikiamomis paslaugomis, kurie pateikti Kliento bendrojo licencijavimo sutartyje.</w:t>
      </w:r>
    </w:p>
    <w:p w:rsidR="00B71D1E" w:rsidRDefault="00B71D1E">
      <w:pPr>
        <w:pStyle w:val="ProductList-Body"/>
      </w:pPr>
    </w:p>
    <w:p w:rsidR="00B71D1E" w:rsidRDefault="00EB375F">
      <w:pPr>
        <w:pStyle w:val="ProductList-ClauseHeading"/>
        <w:outlineLvl w:val="4"/>
      </w:pPr>
      <w:r>
        <w:t>2.3. Nemokamas „Office 365 ProPlus</w:t>
      </w:r>
      <w:proofErr w:type="gramStart"/>
      <w:r>
        <w:t>“ studentų</w:t>
      </w:r>
      <w:proofErr w:type="gramEnd"/>
      <w:r>
        <w:t xml:space="preserve"> licencijavimas, vykdomas fakulteto / personalo mastu</w:t>
      </w:r>
    </w:p>
    <w:p w:rsidR="00B71D1E" w:rsidRDefault="00EB375F">
      <w:pPr>
        <w:pStyle w:val="ProductList-Body"/>
      </w:pPr>
      <w:r>
        <w:t>Jei Įstaiga įgijo „Office Professional Plus“ arba „Office 365 ProPlus“ licencijas visiems Švietimo sprendimų atvirosios vertės prenumeratos sutartyje arba Universiteto ir mokyklos švietimo sprendimų registracijos sutartyje apibrėžtos Organizacijos Fakultet</w:t>
      </w:r>
      <w:r>
        <w:t xml:space="preserve">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w:instrText>
      </w:r>
      <w:r>
        <w:instrText xml:space="preserve">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B71D1E" w:rsidRDefault="00B71D1E">
      <w:pPr>
        <w:pStyle w:val="ProductList-Body"/>
      </w:pPr>
    </w:p>
    <w:p w:rsidR="00B71D1E" w:rsidRDefault="00EB375F">
      <w:pPr>
        <w:pStyle w:val="ProductList-ClauseHeading"/>
        <w:outlineLvl w:val="4"/>
      </w:pPr>
      <w:r>
        <w:t xml:space="preserve">2.4. Universiteto ir </w:t>
      </w:r>
      <w:r>
        <w:t>mokyklos laboratorijos arba bibliotekos naudojimas</w:t>
      </w:r>
    </w:p>
    <w:p w:rsidR="00B71D1E" w:rsidRDefault="00EB375F">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w:t>
      </w:r>
      <w:r>
        <w:t xml:space="preserve">iotekoje, skirtą Įstaigoms, kurių visam fakultetui ir personalui priskirtos „Office 365 ProPlus“ vartotojo PL, žr. </w:t>
      </w:r>
      <w:hyperlink w:anchor="_Sec633">
        <w:r>
          <w:rPr>
            <w:color w:val="00467F"/>
            <w:u w:val="single"/>
          </w:rPr>
          <w:t>„Office 365 ProPlus</w:t>
        </w:r>
        <w:proofErr w:type="gramStart"/>
        <w:r>
          <w:rPr>
            <w:color w:val="00467F"/>
            <w:u w:val="single"/>
          </w:rPr>
          <w:t>“ produkto</w:t>
        </w:r>
        <w:proofErr w:type="gramEnd"/>
        <w:r>
          <w:rPr>
            <w:color w:val="00467F"/>
            <w:u w:val="single"/>
          </w:rPr>
          <w:t xml:space="preserve"> apraše</w:t>
        </w:r>
      </w:hyperlink>
      <w:r>
        <w:t>.</w:t>
      </w:r>
    </w:p>
    <w:p w:rsidR="00B71D1E" w:rsidRDefault="00B71D1E">
      <w:pPr>
        <w:pStyle w:val="ProductList-Body"/>
      </w:pPr>
    </w:p>
    <w:p w:rsidR="00B71D1E" w:rsidRDefault="00EB375F">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Priskirta (-os) licencija</w:t>
            </w:r>
            <w:r>
              <w:rPr>
                <w:color w:val="FFFFFF"/>
              </w:rPr>
              <w:t xml:space="preserve">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Priedo vartotojo PL</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„Office 365 Enterprise E1“ priedas</w:t>
            </w:r>
            <w:r>
              <w:rPr>
                <w:vertAlign w:val="superscript"/>
              </w:rPr>
              <w:t>2</w:t>
            </w:r>
          </w:p>
          <w:p w:rsidR="00B71D1E" w:rsidRDefault="00EB375F">
            <w:pPr>
              <w:pStyle w:val="ProductList-TableBody"/>
            </w:pPr>
            <w:r>
              <w:t>- „Office 365 Enterprise E1“ su „Exchange Online“ archyvavimo priedu</w:t>
            </w:r>
            <w:r>
              <w:rPr>
                <w:vertAlign w:val="superscript"/>
              </w:rPr>
              <w:t>2, 3, 4</w:t>
            </w:r>
          </w:p>
          <w:p w:rsidR="00B71D1E" w:rsidRDefault="00EB375F">
            <w:pPr>
              <w:pStyle w:val="ProductList-TableBody"/>
            </w:pPr>
            <w:r>
              <w:t>- „Office 365 Government E1“ priedas</w:t>
            </w:r>
          </w:p>
          <w:p w:rsidR="00B71D1E" w:rsidRDefault="00EB375F">
            <w:pPr>
              <w:pStyle w:val="ProductList-TableBody"/>
            </w:pPr>
            <w:r>
              <w:t xml:space="preserve">- „Office 365 Enterprise“ ir „Office 365 </w:t>
            </w:r>
            <w:r>
              <w:t>Government“ E3 be „ProPlus“ priedų</w:t>
            </w:r>
          </w:p>
          <w:p w:rsidR="00B71D1E" w:rsidRDefault="00EB375F">
            <w:pPr>
              <w:pStyle w:val="ProductList-TableBody"/>
            </w:pPr>
            <w:r>
              <w:t>- „Office 365 Enterprise“ ir „Office 365 Government“ E4 be „ProPlus“ priedų</w:t>
            </w:r>
          </w:p>
          <w:p w:rsidR="00B71D1E" w:rsidRDefault="00EB375F">
            <w:pPr>
              <w:pStyle w:val="ProductList-TableBody"/>
            </w:pPr>
            <w:r>
              <w:t>- „Office 365 Education E5“ priedas</w:t>
            </w:r>
          </w:p>
          <w:p w:rsidR="00B71D1E" w:rsidRDefault="00EB375F">
            <w:pPr>
              <w:pStyle w:val="ProductList-TableBody"/>
            </w:pPr>
            <w:r>
              <w:lastRenderedPageBreak/>
              <w:t>- „Exchange Online“ 1 plano priedas</w:t>
            </w:r>
            <w:r>
              <w:fldChar w:fldCharType="begin"/>
            </w:r>
            <w:r>
              <w:instrText xml:space="preserve"> XE "„Exchange Online“ 1 plano priedas" </w:instrText>
            </w:r>
            <w:r>
              <w:fldChar w:fldCharType="end"/>
            </w:r>
          </w:p>
          <w:p w:rsidR="00B71D1E" w:rsidRDefault="00EB375F">
            <w:pPr>
              <w:pStyle w:val="ProductList-TableBody"/>
            </w:pPr>
            <w:r>
              <w:t xml:space="preserve">- Internetinės „Skype“ verslui </w:t>
            </w:r>
            <w:r>
              <w:t>1 plano priedas</w:t>
            </w:r>
            <w:r>
              <w:fldChar w:fldCharType="begin"/>
            </w:r>
            <w:r>
              <w:instrText xml:space="preserve"> XE "Internetinės „Skype“ verslui 1 plano priedas" </w:instrText>
            </w:r>
            <w:r>
              <w:fldChar w:fldCharType="end"/>
            </w:r>
          </w:p>
          <w:p w:rsidR="00B71D1E" w:rsidRDefault="00EB375F">
            <w:pPr>
              <w:pStyle w:val="ProductList-TableBody"/>
            </w:pPr>
            <w:r>
              <w:t>- „SharePoint Online“ 1 plano priedas</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lastRenderedPageBreak/>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„Office 365 Enterprise“ E1 / „Office 365 Government“ E1 priedai</w:t>
            </w:r>
          </w:p>
          <w:p w:rsidR="00B71D1E" w:rsidRDefault="00EB375F">
            <w:pPr>
              <w:pStyle w:val="ProductList-TableBody"/>
            </w:pPr>
            <w:r>
              <w:t>- „Office 365 Enterprise E3“ priedas</w:t>
            </w:r>
            <w:r>
              <w:rPr>
                <w:vertAlign w:val="superscript"/>
              </w:rPr>
              <w:t>2</w:t>
            </w:r>
          </w:p>
          <w:p w:rsidR="00B71D1E" w:rsidRDefault="00EB375F">
            <w:pPr>
              <w:pStyle w:val="ProductList-TableBody"/>
            </w:pPr>
            <w:r>
              <w:t>- „Office 365 Government“ E3 priedas</w:t>
            </w:r>
            <w:r>
              <w:rPr>
                <w:vertAlign w:val="superscript"/>
              </w:rPr>
              <w:t>4</w:t>
            </w:r>
          </w:p>
          <w:p w:rsidR="00B71D1E" w:rsidRDefault="00EB375F">
            <w:pPr>
              <w:pStyle w:val="ProductList-TableBody"/>
            </w:pPr>
            <w:r>
              <w:t>- „Office 365 Enterprise“ ir „Office 365 Government“ E4, E5 priedai</w:t>
            </w:r>
          </w:p>
          <w:p w:rsidR="00B71D1E" w:rsidRDefault="00EB375F">
            <w:pPr>
              <w:pStyle w:val="ProductList-TableBody"/>
            </w:pPr>
            <w:r>
              <w:t>- „Office 365 Enterprise“ ir „Office 365 Government“ E3 be „ProPlus“ priedų</w:t>
            </w:r>
          </w:p>
          <w:p w:rsidR="00B71D1E" w:rsidRDefault="00EB375F">
            <w:pPr>
              <w:pStyle w:val="ProductList-TableBody"/>
            </w:pPr>
            <w:r>
              <w:t>- „Office 365 Enterprise“ ir „Office</w:t>
            </w:r>
            <w:r>
              <w:t xml:space="preserve"> 365 Government“ E4 be „ProPlus“ priedų</w:t>
            </w:r>
          </w:p>
          <w:p w:rsidR="00B71D1E" w:rsidRDefault="00EB375F">
            <w:pPr>
              <w:pStyle w:val="ProductList-TableBody"/>
            </w:pPr>
            <w:r>
              <w:t>- „Office 365 Education E5“ priedas</w:t>
            </w:r>
          </w:p>
          <w:p w:rsidR="00B71D1E" w:rsidRDefault="00EB375F">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B71D1E" w:rsidRDefault="00EB375F">
            <w:pPr>
              <w:pStyle w:val="ProductList-TableBody"/>
            </w:pPr>
            <w:r>
              <w:t xml:space="preserve">- „Exchange Online“ 1 plano priedas </w:t>
            </w:r>
          </w:p>
          <w:p w:rsidR="00B71D1E" w:rsidRDefault="00EB375F">
            <w:pPr>
              <w:pStyle w:val="ProductList-TableBody"/>
            </w:pPr>
            <w:r>
              <w:t>- Internetinės „Skype“ verslui 1 plano priedas</w:t>
            </w:r>
          </w:p>
          <w:p w:rsidR="00B71D1E" w:rsidRDefault="00EB375F">
            <w:pPr>
              <w:pStyle w:val="ProductList-TableBody"/>
            </w:pPr>
            <w:r>
              <w:t>- „ShareP</w:t>
            </w:r>
            <w:r>
              <w:t>oint Online“ 1 plano priedas</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„Office 365 Enterprise“ ir „Office 365 Government“ E3 be „ProPlus“ priedų</w:t>
            </w:r>
          </w:p>
          <w:p w:rsidR="00B71D1E" w:rsidRDefault="00EB375F">
            <w:pPr>
              <w:pStyle w:val="ProductList-TableBody"/>
            </w:pPr>
            <w:r>
              <w:t>- „Office 365 Enterprise“ ir „Office 365 Government“ E4 be „ProPlus“ priedų</w:t>
            </w:r>
          </w:p>
          <w:p w:rsidR="00B71D1E" w:rsidRDefault="00EB375F">
            <w:pPr>
              <w:pStyle w:val="ProductList-TableBody"/>
            </w:pPr>
            <w:r>
              <w:t xml:space="preserve">- „Office 365 Education E5“ priedas </w:t>
            </w:r>
          </w:p>
          <w:p w:rsidR="00B71D1E" w:rsidRDefault="00EB375F">
            <w:pPr>
              <w:pStyle w:val="ProductList-TableBody"/>
            </w:pPr>
            <w:r>
              <w:t>- „Azure Rights Management Premium“ priedas</w:t>
            </w:r>
            <w:r>
              <w:fldChar w:fldCharType="begin"/>
            </w:r>
            <w:r>
              <w:instrText xml:space="preserve"> XE "„Azure Rights Management Premium“ priedas" </w:instrText>
            </w:r>
            <w:r>
              <w:fldChar w:fldCharType="end"/>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„Office 365 Enterprise“ ir „Office 365 Government“ E3</w:t>
            </w:r>
            <w:r>
              <w:rPr>
                <w:vertAlign w:val="superscript"/>
              </w:rPr>
              <w:t>2</w:t>
            </w:r>
            <w:r>
              <w:t xml:space="preserve">, E4 arba E5 </w:t>
            </w:r>
            <w:r>
              <w:t>priedai</w:t>
            </w:r>
          </w:p>
          <w:p w:rsidR="00B71D1E" w:rsidRDefault="00EB375F">
            <w:pPr>
              <w:pStyle w:val="ProductList-TableBody"/>
            </w:pPr>
            <w:r>
              <w:t xml:space="preserve">- „Office 365 Education E5“ priedas </w:t>
            </w:r>
          </w:p>
          <w:p w:rsidR="00B71D1E" w:rsidRDefault="00EB375F">
            <w:pPr>
              <w:pStyle w:val="ProductList-TableBody"/>
            </w:pPr>
            <w:r>
              <w:t>- „Office 365 Enterprise“ ir „Office 365 Government“ E3</w:t>
            </w:r>
            <w:r>
              <w:rPr>
                <w:vertAlign w:val="superscript"/>
              </w:rPr>
              <w:t>2</w:t>
            </w:r>
            <w:r>
              <w:t xml:space="preserve"> arba E4 be „ProPlus“ priedų</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„Office 365 Midsize Business“ priedas</w:t>
            </w:r>
            <w:r>
              <w:rPr>
                <w:vertAlign w:val="superscript"/>
              </w:rPr>
              <w:t>2, 3</w:t>
            </w:r>
          </w:p>
          <w:p w:rsidR="00B71D1E" w:rsidRDefault="00EB375F">
            <w:pPr>
              <w:pStyle w:val="ProductList-TableBody"/>
            </w:pPr>
            <w:r>
              <w:t>- „Office 365 Enterprise E3“ priedas</w:t>
            </w:r>
            <w:r>
              <w:rPr>
                <w:vertAlign w:val="superscript"/>
              </w:rPr>
              <w:t>2, 3</w:t>
            </w:r>
          </w:p>
          <w:p w:rsidR="00B71D1E" w:rsidRDefault="00EB375F">
            <w:pPr>
              <w:pStyle w:val="ProductList-TableBody"/>
            </w:pPr>
            <w:r>
              <w:t xml:space="preserve">- „Office 365 Education E5“ priedas </w:t>
            </w:r>
          </w:p>
        </w:tc>
      </w:tr>
    </w:tbl>
    <w:p w:rsidR="00B71D1E" w:rsidRDefault="00EB375F">
      <w:pPr>
        <w:pStyle w:val="ProductList-Body"/>
      </w:pPr>
      <w:r>
        <w:rPr>
          <w:i/>
          <w:vertAlign w:val="superscript"/>
        </w:rPr>
        <w:t>1</w:t>
      </w:r>
      <w:r>
        <w:rPr>
          <w:i/>
        </w:rPr>
        <w:t>Kiekviena Priskirta licencija turi būti susieta su SA</w:t>
      </w:r>
    </w:p>
    <w:p w:rsidR="00B71D1E" w:rsidRDefault="00EB375F">
      <w:pPr>
        <w:pStyle w:val="ProductList-Body"/>
      </w:pPr>
      <w:r>
        <w:rPr>
          <w:i/>
          <w:vertAlign w:val="superscript"/>
        </w:rPr>
        <w:t>2</w:t>
      </w:r>
      <w:r>
        <w:rPr>
          <w:i/>
        </w:rPr>
        <w:t>Tai vieninteliai pasiūlymai Atvirosios licencijos vertės licenciją ir Atvirosios vertės prenumeratą turintiems klientams.</w:t>
      </w:r>
    </w:p>
    <w:p w:rsidR="00B71D1E" w:rsidRDefault="00EB375F">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B71D1E" w:rsidRDefault="00EB375F">
      <w:pPr>
        <w:pStyle w:val="ProductList-Body"/>
      </w:pPr>
      <w:r>
        <w:rPr>
          <w:i/>
          <w:vertAlign w:val="superscript"/>
        </w:rPr>
        <w:t>4</w:t>
      </w:r>
      <w:r>
        <w:rPr>
          <w:i/>
        </w:rPr>
        <w:t>Šio priedo vartotojo PL gali įsigyti tik Valstybinių institucijų klientai, atitinkantys apibrėžtį Klie</w:t>
      </w:r>
      <w:r>
        <w:rPr>
          <w:i/>
        </w:rPr>
        <w:t>nto bendrojo licencija vimo sutartyje.</w:t>
      </w:r>
    </w:p>
    <w:p w:rsidR="00B71D1E" w:rsidRDefault="00B71D1E">
      <w:pPr>
        <w:pStyle w:val="ProductList-Body"/>
      </w:pPr>
    </w:p>
    <w:p w:rsidR="00B71D1E" w:rsidRDefault="00EB375F">
      <w:pPr>
        <w:pStyle w:val="ProductList-Body"/>
      </w:pPr>
      <w:r>
        <w:t>Priedo vartotojo PL (išskyrus „Office 365 Midsize Business</w:t>
      </w:r>
      <w:proofErr w:type="gramStart"/>
      <w:r>
        <w:t>“ priedo</w:t>
      </w:r>
      <w:proofErr w:type="gramEnd"/>
      <w:r>
        <w:t>), kaip ir Priskirta licencija, suteikia prieigos teises ir leidžia licencijuotajam vartotojui pasiekti tas Kliento vietiniame serveryje veikiančių Pr</w:t>
      </w:r>
      <w:r>
        <w:t xml:space="preserve">oduktų funkcijas, kaip ir Priskirto licencijos iš bet kurio įrenginio. </w:t>
      </w:r>
    </w:p>
    <w:p w:rsidR="00B71D1E" w:rsidRDefault="00B71D1E">
      <w:pPr>
        <w:pStyle w:val="ProductList-Body"/>
      </w:pPr>
    </w:p>
    <w:p w:rsidR="00B71D1E" w:rsidRDefault="00EB375F">
      <w:pPr>
        <w:pStyle w:val="ProductList-ClauseHeading"/>
        <w:outlineLvl w:val="4"/>
      </w:pPr>
      <w:r>
        <w:t>2.6. Pirkimo apribojimai</w:t>
      </w:r>
    </w:p>
    <w:p w:rsidR="00B71D1E" w:rsidRDefault="00EB375F">
      <w:pPr>
        <w:pStyle w:val="ProductList-Body"/>
      </w:pPr>
      <w:r>
        <w:t xml:space="preserve">Viena Priskirta licencija (arba Priskirtų licencijų rinkinys) suteikia teisę įsigyti tik vieną Priedo vartotojo PL. </w:t>
      </w:r>
    </w:p>
    <w:p w:rsidR="00B71D1E" w:rsidRDefault="00B71D1E">
      <w:pPr>
        <w:pStyle w:val="ProductList-Body"/>
      </w:pPr>
    </w:p>
    <w:p w:rsidR="00B71D1E" w:rsidRDefault="00EB375F">
      <w:pPr>
        <w:pStyle w:val="ProductList-Body"/>
      </w:pPr>
      <w:r>
        <w:t>Klientai gali įsigyti Priedo vartotojų P</w:t>
      </w:r>
      <w:r>
        <w:t>L, skirtų vartotojams arba įrenginių, priskirtų Korporatyvinę registracijos sutartį sudariusiems vartotojams, vartotojams, įrenginių skaičiui arba Atvirosios licencijos vertės prenumeratos sutarčiai tarp patikslinimo datų (t. y. prieš gaudami Priskirtas li</w:t>
      </w:r>
      <w:r>
        <w:t>cencijas), atsižvelgdami į tą patį apribojimą iki vieno Priedo vartotojo PL pagal vieną priskirtą Licenciją (arba Priskirtų licencijų rinkinį).</w:t>
      </w:r>
    </w:p>
    <w:p w:rsidR="00B71D1E" w:rsidRDefault="00B71D1E">
      <w:pPr>
        <w:pStyle w:val="ProductList-Body"/>
      </w:pPr>
    </w:p>
    <w:p w:rsidR="00B71D1E" w:rsidRDefault="00EB375F">
      <w:pPr>
        <w:pStyle w:val="ProductList-ClauseHeading"/>
        <w:outlineLvl w:val="4"/>
      </w:pPr>
      <w:r>
        <w:t>2.7. Bendrojo licencijavimo programos sąlygos</w:t>
      </w:r>
    </w:p>
    <w:p w:rsidR="00B71D1E" w:rsidRDefault="00EB375F">
      <w:pPr>
        <w:pStyle w:val="ProductList-Body"/>
      </w:pPr>
      <w:r>
        <w:t>Programos sąlygos, taikomos atitinkamos Internete teikiamos pasla</w:t>
      </w:r>
      <w:r>
        <w:t xml:space="preserve">ugos Vartotojo PL, taikomos ir priedo Vartotojo PL. </w:t>
      </w:r>
    </w:p>
    <w:p w:rsidR="00B71D1E" w:rsidRDefault="00B71D1E">
      <w:pPr>
        <w:pStyle w:val="ProductList-Body"/>
      </w:pPr>
    </w:p>
    <w:p w:rsidR="00B71D1E" w:rsidRDefault="00EB375F">
      <w:pPr>
        <w:pStyle w:val="ProductList-ClauseHeading"/>
        <w:outlineLvl w:val="4"/>
      </w:pPr>
      <w:r>
        <w:t>2.8. Teisė įsigyti „Office 365</w:t>
      </w:r>
      <w:proofErr w:type="gramStart"/>
      <w:r>
        <w:t>“ vartotojų</w:t>
      </w:r>
      <w:proofErr w:type="gramEnd"/>
      <w:r>
        <w:t xml:space="preserve"> PL pagal SA</w:t>
      </w:r>
    </w:p>
    <w:p w:rsidR="00B71D1E" w:rsidRDefault="00EB375F">
      <w:pPr>
        <w:pStyle w:val="ProductList-Body"/>
      </w:pPr>
      <w:r>
        <w:t>Toliau esančioje lentelėje nurodytų Priskirtų produktų visiškai apmokėtų, nuolatinių Licencijų su galiojančia SA atveju Vartotojo PL pagal SA galima</w:t>
      </w:r>
      <w:r>
        <w:t xml:space="preserve">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Būtinasis „CAL Suite Bridge“</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w:t>
            </w:r>
            <w:r>
              <w:t>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365“ („Enterprise“ E3, E4,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 Bridge“, skirta „Office 365“</w:t>
            </w:r>
            <w:r>
              <w:rPr>
                <w:vertAlign w:val="superscript"/>
              </w:rPr>
              <w:t>2, 3</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36</w:t>
            </w:r>
            <w:r>
              <w:t>5“ („Enterprise“ E3, E4,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B71D1E" w:rsidRDefault="00EB375F">
      <w:pPr>
        <w:pStyle w:val="ProductList-Body"/>
      </w:pPr>
      <w:r>
        <w:rPr>
          <w:i/>
          <w:vertAlign w:val="superscript"/>
        </w:rPr>
        <w:t>1</w:t>
      </w:r>
      <w:r>
        <w:rPr>
          <w:i/>
        </w:rPr>
        <w:t>Galima įsigyti tik praėjus metams po registracijos arba naujo registracijos laikotarpio pradžioje.</w:t>
      </w:r>
    </w:p>
    <w:p w:rsidR="00B71D1E" w:rsidRDefault="00EB375F">
      <w:pPr>
        <w:pStyle w:val="ProductList-Body"/>
      </w:pPr>
      <w:r>
        <w:rPr>
          <w:i/>
          <w:vertAlign w:val="superscript"/>
        </w:rPr>
        <w:t>2</w:t>
      </w:r>
      <w:r>
        <w:rPr>
          <w:i/>
        </w:rPr>
        <w:t>Būtina įsigyti tik praėjus metams nuo registracijos.</w:t>
      </w:r>
    </w:p>
    <w:p w:rsidR="00B71D1E" w:rsidRDefault="00EB375F">
      <w:pPr>
        <w:pStyle w:val="ProductList-Body"/>
      </w:pPr>
      <w:r>
        <w:rPr>
          <w:i/>
          <w:vertAlign w:val="superscript"/>
        </w:rPr>
        <w:t>3</w:t>
      </w:r>
      <w:r>
        <w:rPr>
          <w:i/>
        </w:rPr>
        <w:t>Vartotojams, turintiems ir „Enterprise Mobility Suite“</w:t>
      </w:r>
      <w:r>
        <w:fldChar w:fldCharType="begin"/>
      </w:r>
      <w:r>
        <w:instrText xml:space="preserve"> XE "„Enterprise Mobility Suite“" </w:instrText>
      </w:r>
      <w:r>
        <w:fldChar w:fldCharType="end"/>
      </w:r>
      <w:r>
        <w:rPr>
          <w:i/>
        </w:rPr>
        <w:t xml:space="preserve"> licenciją, įsigyti nereikia.</w:t>
      </w:r>
    </w:p>
    <w:p w:rsidR="00B71D1E" w:rsidRDefault="00B71D1E">
      <w:pPr>
        <w:pStyle w:val="ProductList-Body"/>
      </w:pPr>
    </w:p>
    <w:p w:rsidR="00B71D1E" w:rsidRDefault="00EB375F">
      <w:pPr>
        <w:pStyle w:val="ProductList-Body"/>
      </w:pPr>
      <w:r>
        <w:t xml:space="preserve">Kitą kartą atnaujinę savo Registracijos sutartis klientai, kurie licencijavo „Office 365“ programų paketo prenumeratas iki 2014 m. rugpjūčio mėn. 1 d. pagal dabartinę Registracijos sutartį, gali įsigyti atitinkamas Vartotojo </w:t>
      </w:r>
      <w:r>
        <w:t>PL pagal SA ir licencijuoti visus atitinkamus „Office 365“ vartotojus, įskaitant ir per likusį jų dabartinės Registracijos sutarties galiojimo laikotarpį įtrauktus vartotojus.</w:t>
      </w:r>
    </w:p>
    <w:p w:rsidR="00B71D1E" w:rsidRDefault="00B71D1E">
      <w:pPr>
        <w:pStyle w:val="ProductList-Body"/>
      </w:pPr>
    </w:p>
    <w:p w:rsidR="00B71D1E" w:rsidRDefault="00EB375F">
      <w:pPr>
        <w:pStyle w:val="ProductList-ClauseHeading"/>
        <w:outlineLvl w:val="4"/>
      </w:pPr>
      <w:r>
        <w:lastRenderedPageBreak/>
        <w:t>2.9 Vartotojo PL pagal SA pirkimas</w:t>
      </w:r>
    </w:p>
    <w:p w:rsidR="00B71D1E" w:rsidRDefault="00EB375F">
      <w:pPr>
        <w:pStyle w:val="ProductList-Body"/>
      </w:pPr>
      <w:r>
        <w:t>Su kiekviena vienam įrenginiui priskirta Lic</w:t>
      </w:r>
      <w:r>
        <w:t>encija, kaip nurodyta 2.8 skyriuje, galima įsigyti ne daugiau kaip vieną Vartotojo PL pagal SA. Vienkartinė išimtis taikoma įrenginiams su Priskirtomis licencijomis, kuriuos naudoja keli vartotojai: tokiu atveju Klientas gali nupirkti Vartotojo PL pagal SA</w:t>
      </w:r>
      <w:r>
        <w:t xml:space="preserve"> kiekvienam iš tų vartotojų, bet tik tada, jei Vartotojo PL pagal SA perkamos visiems visų licencijuotų Priskirtų įrenginių vartotojams.</w:t>
      </w:r>
    </w:p>
    <w:p w:rsidR="00B71D1E" w:rsidRDefault="00B71D1E">
      <w:pPr>
        <w:pStyle w:val="ProductList-Body"/>
      </w:pPr>
    </w:p>
    <w:p w:rsidR="00B71D1E" w:rsidRDefault="00EB375F">
      <w:pPr>
        <w:pStyle w:val="ProductList-ClauseHeading"/>
        <w:outlineLvl w:val="4"/>
      </w:pPr>
      <w:r>
        <w:t>2.10. SA privilegijos, susijusios su „Office 365</w:t>
      </w:r>
      <w:proofErr w:type="gramStart"/>
      <w:r>
        <w:t>“ vartotojų</w:t>
      </w:r>
      <w:proofErr w:type="gramEnd"/>
      <w:r>
        <w:t xml:space="preserve"> PL pagal SA</w:t>
      </w:r>
    </w:p>
    <w:p w:rsidR="00B71D1E" w:rsidRDefault="00EB375F">
      <w:pPr>
        <w:pStyle w:val="ProductList-Body"/>
      </w:pPr>
      <w:r>
        <w:t>„Office 365</w:t>
      </w:r>
      <w:proofErr w:type="gramStart"/>
      <w:r>
        <w:t>“ (</w:t>
      </w:r>
      <w:proofErr w:type="gramEnd"/>
      <w:r>
        <w:t>„Enterprise“ ir „Government“ E1,</w:t>
      </w:r>
      <w:r>
        <w:t xml:space="preserve"> E3, E4) Vartotojo PL pagal SA suteikia tokias pačias SA privilegijas kaip ir Priskirti produktai, nurodyti ankstesniame 2.8 skyriuje.</w:t>
      </w:r>
    </w:p>
    <w:p w:rsidR="00B71D1E" w:rsidRDefault="00B71D1E">
      <w:pPr>
        <w:pStyle w:val="ProductList-Body"/>
      </w:pPr>
    </w:p>
    <w:p w:rsidR="00B71D1E" w:rsidRDefault="00EB375F">
      <w:pPr>
        <w:pStyle w:val="ProductList-ClauseHeading"/>
        <w:outlineLvl w:val="4"/>
      </w:pPr>
      <w:r>
        <w:t>2.11. „Office 365 Enterprise</w:t>
      </w:r>
      <w:proofErr w:type="gramStart"/>
      <w:r>
        <w:t>“ K1</w:t>
      </w:r>
      <w:proofErr w:type="gramEnd"/>
    </w:p>
    <w:p w:rsidR="00B71D1E" w:rsidRDefault="00EB375F">
      <w:pPr>
        <w:pStyle w:val="ProductList-Body"/>
      </w:pPr>
      <w:r>
        <w:t>„Office 365 Enterprise</w:t>
      </w:r>
      <w:proofErr w:type="gramStart"/>
      <w:r>
        <w:t>“ K1</w:t>
      </w:r>
      <w:proofErr w:type="gramEnd"/>
      <w:r>
        <w:t xml:space="preserve"> anksčiau vadinta „Business Productivity Online Deskless Suit</w:t>
      </w:r>
      <w:r>
        <w:t>e“</w:t>
      </w:r>
      <w:r>
        <w:fldChar w:fldCharType="begin"/>
      </w:r>
      <w:r>
        <w:instrText xml:space="preserve"> XE "„Business Productivity Online Deskless Suite“" </w:instrText>
      </w:r>
      <w:r>
        <w:fldChar w:fldCharType="end"/>
      </w:r>
      <w:r>
        <w:t xml:space="preserve"> („BPOS Deskless“). Brazilijoje ir Čilėje esantys klientai, įsigiję „Office 365 Enterprise</w:t>
      </w:r>
      <w:proofErr w:type="gramStart"/>
      <w:r>
        <w:t>“ K1</w:t>
      </w:r>
      <w:proofErr w:type="gramEnd"/>
      <w:r>
        <w:t>, galės naudotis „BPOS Deskless“. Šie klientai gali pereiti prie „Office 365 Enterprise</w:t>
      </w:r>
      <w:proofErr w:type="gramStart"/>
      <w:r>
        <w:t>“ K1</w:t>
      </w:r>
      <w:proofErr w:type="gramEnd"/>
      <w:r>
        <w:t>.</w:t>
      </w:r>
    </w:p>
    <w:p w:rsidR="00B71D1E" w:rsidRDefault="00B71D1E">
      <w:pPr>
        <w:pStyle w:val="ProductList-Body"/>
      </w:pPr>
    </w:p>
    <w:p w:rsidR="00B71D1E" w:rsidRDefault="00EB375F">
      <w:pPr>
        <w:pStyle w:val="ProductList-ClauseHeading"/>
        <w:outlineLvl w:val="4"/>
      </w:pPr>
      <w:r>
        <w:t>2.12. „Offic</w:t>
      </w:r>
      <w:r>
        <w:t>e Multi Language Pack“</w:t>
      </w:r>
    </w:p>
    <w:p w:rsidR="00B71D1E" w:rsidRDefault="00EB375F">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w:t>
      </w:r>
      <w:r>
        <w:t xml:space="preserve">idžiama naudoti pagal jų priskirtą „Office 365“ paketą, kopijomis. </w:t>
      </w:r>
    </w:p>
    <w:p w:rsidR="00B71D1E" w:rsidRDefault="00B71D1E">
      <w:pPr>
        <w:pStyle w:val="ProductList-Body"/>
      </w:pPr>
    </w:p>
    <w:p w:rsidR="00B71D1E" w:rsidRDefault="00EB375F">
      <w:pPr>
        <w:pStyle w:val="ProductList-ClauseHeading"/>
        <w:outlineLvl w:val="4"/>
      </w:pPr>
      <w:r>
        <w:t>2.13. El. mokymas</w:t>
      </w:r>
    </w:p>
    <w:p w:rsidR="00B71D1E" w:rsidRDefault="00EB375F">
      <w:pPr>
        <w:pStyle w:val="ProductList-Body"/>
      </w:pPr>
      <w:r>
        <w:t>Klientai gali pasiekti komerciniais pagrindais teikiamus El. mokymo kursus, jei turi vieną ar daugiau „Office 365 Pro Plus</w:t>
      </w:r>
      <w:proofErr w:type="gramStart"/>
      <w:r>
        <w:t>“ licencijų</w:t>
      </w:r>
      <w:proofErr w:type="gramEnd"/>
      <w:r>
        <w:t xml:space="preserve"> (su SCORM suderinamo turinio naudot</w:t>
      </w:r>
      <w:r>
        <w:t>i negalima). Tik Kliento vartotojai, turintys galiojančias „Office 365 ProPlus“ licencijas, gali pasiekti komerciniais pagrindais internete teikiamus El. mokymo kursus, susijusius su „Office 365 ProPlus“ paslaugomis, prisijungę prie internetinės mokymo sve</w:t>
      </w:r>
      <w:r>
        <w:t>tainės naudodami savo „Office 365 ProPlus“ kredencialus. Klientams naudojantis komerciniais pagrindais teikiamais El. mokymo kursais taikomos El. mokymo svetainės naudojimo sąlygos.</w:t>
      </w:r>
    </w:p>
    <w:p w:rsidR="00B71D1E" w:rsidRDefault="00B71D1E">
      <w:pPr>
        <w:pStyle w:val="ProductList-Body"/>
      </w:pPr>
    </w:p>
    <w:p w:rsidR="00B71D1E" w:rsidRDefault="00EB375F">
      <w:pPr>
        <w:pStyle w:val="ProductList-ClauseHeading"/>
        <w:outlineLvl w:val="4"/>
      </w:pPr>
      <w:r>
        <w:t>2.14. „Office 365 Midsize Business</w:t>
      </w:r>
      <w:proofErr w:type="gramStart"/>
      <w:r>
        <w:t>“ produkto</w:t>
      </w:r>
      <w:proofErr w:type="gramEnd"/>
      <w:r>
        <w:t xml:space="preserve"> kodo įsigijimas</w:t>
      </w:r>
    </w:p>
    <w:p w:rsidR="00B71D1E" w:rsidRDefault="00EB375F">
      <w:pPr>
        <w:pStyle w:val="ProductList-Body"/>
      </w:pPr>
      <w:r>
        <w:t xml:space="preserve">„Office 365 </w:t>
      </w:r>
      <w:r>
        <w:t>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w:t>
              </w:r>
              <w:r>
                <w:rPr>
                  <w:color w:val="00467F"/>
                  <w:sz w:val="14"/>
                  <w:u w:val="single"/>
                </w:rPr>
                <w:t>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87" w:name="_Sec874"/>
      <w:r>
        <w:t>„Office 365</w:t>
      </w:r>
      <w:proofErr w:type="gramStart"/>
      <w:r>
        <w:t>“ klientų</w:t>
      </w:r>
      <w:proofErr w:type="gramEnd"/>
      <w:r>
        <w:t xml:space="preserve"> sandari saugykla</w:t>
      </w:r>
      <w:bookmarkEnd w:id="287"/>
      <w:r>
        <w:fldChar w:fldCharType="begin"/>
      </w:r>
      <w:r>
        <w:instrText xml:space="preserve"> TC "„Office 365“ klientų sandari saugykla" \l 3</w:instrText>
      </w:r>
      <w:r>
        <w:fldChar w:fldCharType="end"/>
      </w:r>
    </w:p>
    <w:p w:rsidR="00B71D1E" w:rsidRDefault="00EB375F">
      <w:pPr>
        <w:pStyle w:val="ProductList-Offering1SubSection"/>
        <w:outlineLvl w:val="3"/>
      </w:pPr>
      <w:bookmarkStart w:id="288" w:name="_Sec875"/>
      <w:r>
        <w:t>1. Programos pasiekiamumas</w:t>
      </w:r>
      <w:bookmarkEnd w:id="288"/>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B71D1E" w:rsidRDefault="00B71D1E">
      <w:pPr>
        <w:pStyle w:val="ProductList-Body"/>
      </w:pPr>
    </w:p>
    <w:p w:rsidR="00B71D1E" w:rsidRDefault="00EB375F">
      <w:pPr>
        <w:pStyle w:val="ProductList-Offering1SubSection"/>
        <w:outlineLvl w:val="3"/>
      </w:pPr>
      <w:bookmarkStart w:id="289" w:name="_Sec876"/>
      <w:r>
        <w:t>2. Informacija apie produktą</w:t>
      </w:r>
      <w:bookmarkEnd w:id="289"/>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90" w:name="_Sec877"/>
      <w:r>
        <w:t>„Office 365 Delve Analytics“</w:t>
      </w:r>
      <w:bookmarkEnd w:id="290"/>
      <w:r>
        <w:fldChar w:fldCharType="begin"/>
      </w:r>
      <w:r>
        <w:instrText xml:space="preserve"> TC "„Office 365 Delve Analytics“" \l 3</w:instrText>
      </w:r>
      <w:r>
        <w:fldChar w:fldCharType="end"/>
      </w:r>
    </w:p>
    <w:p w:rsidR="00B71D1E" w:rsidRDefault="00EB375F">
      <w:pPr>
        <w:pStyle w:val="ProductList-Offering1SubSection"/>
        <w:outlineLvl w:val="3"/>
      </w:pPr>
      <w:bookmarkStart w:id="291" w:name="_Sec878"/>
      <w:r>
        <w:t>1. Programos pasiekiamumas</w:t>
      </w:r>
      <w:bookmarkEnd w:id="291"/>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pPr>
            <w:r>
              <w:t>„Office 365 Delve Analytics“</w:t>
            </w:r>
            <w:r>
              <w:fldChar w:fldCharType="begin"/>
            </w:r>
            <w:r>
              <w:instrText xml:space="preserve"> XE "„Office 365 Delve 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292" w:name="_Sec879"/>
      <w:r>
        <w:t>2. Informacija apie produktą</w:t>
      </w:r>
      <w:bookmarkEnd w:id="292"/>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"Priskirto </w:instrText>
            </w:r>
            <w:r>
              <w:instrText xml:space="preserve">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w:instrText>
            </w:r>
            <w:r>
              <w:instrText>i: Internete teikiamomis paslaugomis besinaudojantis klientas, turintis Korporatyvinę registracijos sutartį, Korporatyvinę prenumeratos registracijos sutartį, „Microsoft Azure“ registracijos sutartį arba Švietimo sprendimų registracijos sutartį, gali prane</w:instrText>
            </w:r>
            <w:r>
              <w:instrText xml:space="preserv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93" w:name="_Sec880"/>
      <w:r>
        <w:t>„Office 365</w:t>
      </w:r>
      <w:proofErr w:type="gramStart"/>
      <w:r>
        <w:t>“ išplėstinis</w:t>
      </w:r>
      <w:proofErr w:type="gramEnd"/>
      <w:r>
        <w:t xml:space="preserve"> el. duomenų aptikimas</w:t>
      </w:r>
      <w:bookmarkEnd w:id="293"/>
      <w:r>
        <w:fldChar w:fldCharType="begin"/>
      </w:r>
      <w:r>
        <w:instrText xml:space="preserve"> TC "„Office 365“ išplėstinis el. duomenų aptikimas</w:instrText>
      </w:r>
      <w:r>
        <w:instrText>" \l 3</w:instrText>
      </w:r>
      <w:r>
        <w:fldChar w:fldCharType="end"/>
      </w:r>
    </w:p>
    <w:p w:rsidR="00B71D1E" w:rsidRDefault="00EB375F">
      <w:pPr>
        <w:pStyle w:val="ProductList-Offering1SubSection"/>
        <w:outlineLvl w:val="3"/>
      </w:pPr>
      <w:bookmarkStart w:id="294" w:name="_Sec881"/>
      <w:r>
        <w:t>1. Programos pasiekiamumas</w:t>
      </w:r>
      <w:bookmarkEnd w:id="294"/>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w:instrText>
            </w:r>
            <w:r>
              <w:instrText xml:space="preserve">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w:instrText>
            </w:r>
            <w:r>
              <w:instrText xml:space="preserve">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pPr>
            <w:r>
              <w:t>„Office 365“ išplėstinis el. duomenų aptikimas</w:t>
            </w:r>
            <w:r>
              <w:fldChar w:fldCharType="begin"/>
            </w:r>
            <w:r>
              <w:instrText xml:space="preserve"> XE "„Office 365“ išplėstinis el. duomenų aptikimas"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295" w:name="_Sec882"/>
      <w:r>
        <w:t>2. Informacija apie produktą</w:t>
      </w:r>
      <w:bookmarkEnd w:id="295"/>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w:t>
            </w:r>
            <w:r>
              <w:rPr>
                <w:color w:val="404040"/>
              </w:rPr>
              <w:t>: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"Priskirto vartotojo neapmokestinimas: neapmokestinimas, taikomas vartotojams, kurie Produktus pasiekia tik pagal vieną </w:instrText>
            </w:r>
            <w:r>
              <w:instrText xml:space="preserve">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w:instrText>
            </w:r>
            <w:r>
              <w:instrText xml:space="preserve">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w:t>
            </w:r>
            <w:r>
              <w:rPr>
                <w:color w:val="404040"/>
              </w:rPr>
              <w:t>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296" w:name="_Sec665"/>
      <w:r>
        <w:t>Exchange Online</w:t>
      </w:r>
      <w:bookmarkEnd w:id="296"/>
      <w:r>
        <w:fldChar w:fldCharType="begin"/>
      </w:r>
      <w:r>
        <w:instrText xml:space="preserve"> TC "</w:instrText>
      </w:r>
      <w:bookmarkStart w:id="297" w:name="_Toc449306788"/>
      <w:r>
        <w:instrText>Exchange Online</w:instrText>
      </w:r>
      <w:bookmarkEnd w:id="297"/>
      <w:r>
        <w:instrText>" \l 3</w:instrText>
      </w:r>
      <w:r>
        <w:fldChar w:fldCharType="end"/>
      </w:r>
    </w:p>
    <w:p w:rsidR="00B71D1E" w:rsidRDefault="00EB375F">
      <w:pPr>
        <w:pStyle w:val="ProductList-Offering1SubSection"/>
        <w:outlineLvl w:val="3"/>
      </w:pPr>
      <w:bookmarkStart w:id="298" w:name="_Sec721"/>
      <w:r>
        <w:t>1. Programos pasiekiamumas</w:t>
      </w:r>
      <w:bookmarkEnd w:id="298"/>
    </w:p>
    <w:tbl>
      <w:tblPr>
        <w:tblStyle w:val="PURTable"/>
        <w:tblW w:w="0" w:type="dxa"/>
        <w:tblLook w:val="04A0" w:firstRow="1" w:lastRow="0" w:firstColumn="1" w:lastColumn="0" w:noHBand="0" w:noVBand="1"/>
      </w:tblPr>
      <w:tblGrid>
        <w:gridCol w:w="4450"/>
        <w:gridCol w:w="814"/>
        <w:gridCol w:w="779"/>
        <w:gridCol w:w="794"/>
        <w:gridCol w:w="705"/>
        <w:gridCol w:w="828"/>
        <w:gridCol w:w="821"/>
        <w:gridCol w:w="799"/>
        <w:gridCol w:w="794"/>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„Exchange Online“ archyvavimas, skirtas „Exchange Online“</w:t>
            </w:r>
            <w:r>
              <w:fldChar w:fldCharType="begin"/>
            </w:r>
            <w:r>
              <w:instrText xml:space="preserve"> XE "„Exchange Online“ ar</w:instrText>
            </w:r>
            <w:r>
              <w:instrText xml:space="preserve">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w:instrText>
            </w:r>
            <w:r>
              <w:instrText xml:space="preserve">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„Exchange Online“ archyvavimas, skirtas „Exchange Server“</w:t>
            </w:r>
            <w:r>
              <w:fldChar w:fldCharType="begin"/>
            </w:r>
            <w:r>
              <w:instrText xml:space="preserve"> XE "</w:instrText>
            </w:r>
            <w:r>
              <w:instrText xml:space="preserve">„Exchange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w:instrText>
            </w:r>
            <w:r>
              <w:instrText xml:space="preserve">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w:instrText>
            </w:r>
            <w:r>
              <w:instrText xml:space="preserve">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Patobulinta apsauga nuo grėsmių</w:t>
            </w:r>
            <w:r>
              <w:fldChar w:fldCharType="begin"/>
            </w:r>
            <w:r>
              <w:instrText xml:space="preserve"> XE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w:instrText>
            </w:r>
            <w:r>
              <w:instrText xml:space="preserve">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299" w:name="_Sec776"/>
      <w:r>
        <w:t>2. Informacija apie produktą</w:t>
      </w:r>
      <w:bookmarkEnd w:id="299"/>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w:instrText>
            </w:r>
            <w:r>
              <w:instrText xml:space="preserve">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"Pratęstas tinkamumo laikotarpis: Internete teikiamos paslaugos, kurių naudojimo laikotarpį galima pratęsti, kaip ap</w:instrText>
            </w:r>
            <w:r>
              <w:instrText xml:space="preserve">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11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w:instrText>
            </w:r>
            <w:r>
              <w:instrText xml:space="preserve">\t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Galimybė mažinti: Internete teikiamomis paslaugomis besinaudojantis klientas, turintis Korporatyvinę registracijos sutartį, Korporatyvinę prenumeratos registracijos sutartį, „Microsoft Azure“ registracijos sutartį arba Švietimo sprendimų registracijos suta</w:instrText>
            </w:r>
            <w:r>
              <w:instrText xml:space="preserve">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„Exchange Online</w:t>
      </w:r>
      <w:proofErr w:type="gramStart"/>
      <w:r>
        <w:t>“ archyvavimas</w:t>
      </w:r>
      <w:proofErr w:type="gramEnd"/>
      <w:r>
        <w:t>, skirtas „Exchange Server“</w:t>
      </w:r>
    </w:p>
    <w:p w:rsidR="00B71D1E" w:rsidRDefault="00EB375F">
      <w:pPr>
        <w:pStyle w:val="ProductList-Body"/>
      </w:pPr>
      <w:r>
        <w:t>„Exchange Online</w:t>
      </w:r>
      <w:proofErr w:type="gramStart"/>
      <w:r>
        <w:t>“ archyvavimas</w:t>
      </w:r>
      <w:proofErr w:type="gramEnd"/>
      <w:r>
        <w:t>, skirtas „Exchange Server“, yra paskesnė „Exchange Hosted Archive“</w:t>
      </w:r>
      <w:r>
        <w:fldChar w:fldCharType="begin"/>
      </w:r>
      <w:r>
        <w:instrText xml:space="preserve"> XE "„Exchange Hosted Archive“" </w:instrText>
      </w:r>
      <w:r>
        <w:fldChar w:fldCharType="end"/>
      </w:r>
      <w:r>
        <w:t xml:space="preserve"> Internete teikiamų paslaugų v</w:t>
      </w:r>
      <w:r>
        <w:t>ersija.</w:t>
      </w:r>
    </w:p>
    <w:p w:rsidR="00B71D1E" w:rsidRDefault="00B71D1E">
      <w:pPr>
        <w:pStyle w:val="ProductList-Body"/>
      </w:pPr>
    </w:p>
    <w:p w:rsidR="00B71D1E" w:rsidRDefault="00EB375F">
      <w:pPr>
        <w:pStyle w:val="ProductList-ClauseHeading"/>
        <w:outlineLvl w:val="4"/>
      </w:pPr>
      <w:r>
        <w:t>2.2. „Exchange Online</w:t>
      </w:r>
      <w:proofErr w:type="gramStart"/>
      <w:r>
        <w:t>“ archyvavimo</w:t>
      </w:r>
      <w:proofErr w:type="gramEnd"/>
      <w:r>
        <w:t>, skirto „Exchange Server“, A versija</w:t>
      </w:r>
    </w:p>
    <w:p w:rsidR="00B71D1E" w:rsidRDefault="00EB375F">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w:instrText>
      </w:r>
      <w:r>
        <w:instrText xml:space="preserv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w:t>
      </w:r>
      <w:r>
        <w:t xml:space="preserve">ams. </w:t>
      </w:r>
    </w:p>
    <w:p w:rsidR="00B71D1E" w:rsidRDefault="00B71D1E">
      <w:pPr>
        <w:pStyle w:val="ProductList-Body"/>
      </w:pPr>
    </w:p>
    <w:p w:rsidR="00B71D1E" w:rsidRDefault="00EB375F">
      <w:pPr>
        <w:pStyle w:val="ProductList-ClauseHeading"/>
        <w:outlineLvl w:val="4"/>
      </w:pPr>
      <w:r>
        <w:t>2.3. „Exchange Online Protection“</w:t>
      </w:r>
    </w:p>
    <w:p w:rsidR="00B71D1E" w:rsidRDefault="00EB375F">
      <w:pPr>
        <w:pStyle w:val="ProductList-Body"/>
      </w:pPr>
      <w:r>
        <w:t>Internete teikiamas paslaugas teikia domenas, todėl Klientas gali priskirti Vartotojo PL visiems bet kurio susijusio domeno (arba padomenio) vartotojams.</w:t>
      </w:r>
    </w:p>
    <w:p w:rsidR="00B71D1E" w:rsidRDefault="00B71D1E">
      <w:pPr>
        <w:pStyle w:val="ProductList-Body"/>
      </w:pPr>
    </w:p>
    <w:p w:rsidR="00B71D1E" w:rsidRDefault="00EB375F">
      <w:pPr>
        <w:pStyle w:val="ProductList-Body"/>
      </w:pPr>
      <w:r>
        <w:lastRenderedPageBreak/>
        <w:t>Akademinės institucijos, turinčios „Enterprise CAL Suite“ arba „Exchange Enterprise CAL with Services“</w:t>
      </w:r>
      <w:r>
        <w:fldChar w:fldCharType="begin"/>
      </w:r>
      <w:r>
        <w:instrText xml:space="preserve"> XE "„Exchange Enterprise CAL with Services“" </w:instrText>
      </w:r>
      <w:r>
        <w:fldChar w:fldCharType="end"/>
      </w:r>
      <w:r>
        <w:t xml:space="preserve"> licencijas, kurioms taikoma galiojanti SA apsauga pagal EES arba OVS-ES, laikomos turinčiomis pilnas „Exc</w:t>
      </w:r>
      <w:r>
        <w:t xml:space="preserve">hange Online Protection“ licencijas, neatsižvelgiant į „Enterprise CAL Suite“ arba „Exchange Enterprise CAL with Services“ licencijų skaičių. </w:t>
      </w:r>
    </w:p>
    <w:p w:rsidR="00B71D1E" w:rsidRDefault="00B71D1E">
      <w:pPr>
        <w:pStyle w:val="ProductList-Body"/>
      </w:pPr>
    </w:p>
    <w:p w:rsidR="00B71D1E" w:rsidRDefault="00EB375F">
      <w:pPr>
        <w:pStyle w:val="ProductList-ClauseHeading"/>
        <w:outlineLvl w:val="4"/>
      </w:pPr>
      <w:r>
        <w:t>2.4. Būtinosios sąlygos: priedo vartotojo PL</w:t>
      </w:r>
    </w:p>
    <w:p w:rsidR="00B71D1E" w:rsidRDefault="00EB375F">
      <w:pPr>
        <w:pStyle w:val="ProductList-Body"/>
      </w:pPr>
      <w:r>
        <w:t xml:space="preserve">Informacijos apie Priedus žr. </w:t>
      </w:r>
      <w:proofErr w:type="gramStart"/>
      <w:r>
        <w:t>skyriaus</w:t>
      </w:r>
      <w:proofErr w:type="gramEnd"/>
      <w:r>
        <w:t xml:space="preserve"> </w:t>
      </w:r>
      <w:hyperlink w:anchor="_Sec634">
        <w:r>
          <w:rPr>
            <w:color w:val="00467F"/>
            <w:u w:val="single"/>
          </w:rPr>
          <w:t>„Office 365“ programų paketai</w:t>
        </w:r>
      </w:hyperlink>
      <w:r>
        <w:t xml:space="preserve"> dalyje „Priedo vartotojų PL“.</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300" w:name="_Sec666"/>
      <w:r>
        <w:t>OneDrive verslui</w:t>
      </w:r>
      <w:bookmarkEnd w:id="300"/>
      <w:r>
        <w:fldChar w:fldCharType="begin"/>
      </w:r>
      <w:r>
        <w:instrText xml:space="preserve"> TC "</w:instrText>
      </w:r>
      <w:bookmarkStart w:id="301" w:name="_Toc449306789"/>
      <w:r>
        <w:instrText>OneDrive verslui</w:instrText>
      </w:r>
      <w:bookmarkEnd w:id="301"/>
      <w:r>
        <w:instrText>" \</w:instrText>
      </w:r>
      <w:r>
        <w:instrText>l 3</w:instrText>
      </w:r>
      <w:r>
        <w:fldChar w:fldCharType="end"/>
      </w:r>
    </w:p>
    <w:p w:rsidR="00B71D1E" w:rsidRDefault="00EB375F">
      <w:pPr>
        <w:pStyle w:val="ProductList-Offering1SubSection"/>
        <w:outlineLvl w:val="3"/>
      </w:pPr>
      <w:bookmarkStart w:id="302" w:name="_Sec722"/>
      <w:r>
        <w:t>1. Programos pasiekiamumas</w:t>
      </w:r>
      <w:bookmarkEnd w:id="302"/>
    </w:p>
    <w:tbl>
      <w:tblPr>
        <w:tblStyle w:val="PURTable"/>
        <w:tblW w:w="0" w:type="dxa"/>
        <w:tblLook w:val="04A0" w:firstRow="1" w:lastRow="0" w:firstColumn="1" w:lastColumn="0" w:noHBand="0" w:noVBand="1"/>
      </w:tblPr>
      <w:tblGrid>
        <w:gridCol w:w="4443"/>
        <w:gridCol w:w="816"/>
        <w:gridCol w:w="782"/>
        <w:gridCol w:w="796"/>
        <w:gridCol w:w="706"/>
        <w:gridCol w:w="829"/>
        <w:gridCol w:w="822"/>
        <w:gridCol w:w="801"/>
        <w:gridCol w:w="789"/>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w:instrText>
            </w:r>
            <w:r>
              <w:instrText xml:space="preserve">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w:instrText>
            </w:r>
            <w:r>
              <w:instrText xml:space="preserve">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7F7F7F"/>
              <w:right w:val="none" w:sz="4" w:space="0" w:color="6E6E6E"/>
            </w:tcBorders>
          </w:tcPr>
          <w:p w:rsidR="00B71D1E" w:rsidRDefault="00EB375F">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w:instrText>
            </w:r>
            <w:r>
              <w:instrText xml:space="preserve">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7F7F7F"/>
              <w:left w:val="none" w:sz="4" w:space="0" w:color="6E6E6E"/>
              <w:bottom w:val="none" w:sz="4" w:space="0" w:color="BFBFBF"/>
              <w:right w:val="none" w:sz="4" w:space="0" w:color="6E6E6E"/>
            </w:tcBorders>
          </w:tcPr>
          <w:p w:rsidR="00B71D1E" w:rsidRDefault="00EB375F">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w:instrText>
            </w:r>
            <w:r>
              <w:instrText xml:space="preserve">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w:instrText>
            </w:r>
            <w:r>
              <w:instrText xml:space="preserve">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303" w:name="_Sec777"/>
      <w:r>
        <w:t>2. Informacija apie produktą</w:t>
      </w:r>
      <w:bookmarkEnd w:id="303"/>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w:instrText>
            </w:r>
            <w:r>
              <w:instrText xml:space="preserve">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304" w:name="_Sec667"/>
      <w:r>
        <w:t>Project Online</w:t>
      </w:r>
      <w:bookmarkEnd w:id="304"/>
      <w:r>
        <w:fldChar w:fldCharType="begin"/>
      </w:r>
      <w:r>
        <w:instrText xml:space="preserve"> TC "</w:instrText>
      </w:r>
      <w:bookmarkStart w:id="305" w:name="_Toc449306790"/>
      <w:r>
        <w:instrText>Project Online</w:instrText>
      </w:r>
      <w:bookmarkEnd w:id="305"/>
      <w:r>
        <w:instrText>" \l 3</w:instrText>
      </w:r>
      <w:r>
        <w:fldChar w:fldCharType="end"/>
      </w:r>
    </w:p>
    <w:p w:rsidR="00B71D1E" w:rsidRDefault="00EB375F">
      <w:pPr>
        <w:pStyle w:val="ProductList-Offering1SubSection"/>
        <w:outlineLvl w:val="3"/>
      </w:pPr>
      <w:bookmarkStart w:id="306" w:name="_Sec723"/>
      <w:r>
        <w:t>1. Programos pasiekiamumas</w:t>
      </w:r>
      <w:bookmarkEnd w:id="306"/>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t>„Project Online“</w:t>
            </w:r>
            <w:r>
              <w:fldChar w:fldCharType="begin"/>
            </w:r>
            <w:r>
              <w:instrText xml:space="preserve"> XE "„Project Online“"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„Project Lite“</w:t>
            </w:r>
            <w:r>
              <w:fldChar w:fldCharType="begin"/>
            </w:r>
            <w:r>
              <w:instrText xml:space="preserve"> XE "„Project Lite“"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307" w:name="_Sec778"/>
      <w:r>
        <w:t>2. Informacija apie produktą</w:t>
      </w:r>
      <w:bookmarkEnd w:id="307"/>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w:instrText>
            </w:r>
            <w:r>
              <w:instrText xml:space="preserve">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308" w:name="_Sec668"/>
      <w:r>
        <w:t>SharePoint Online</w:t>
      </w:r>
      <w:bookmarkEnd w:id="308"/>
      <w:r>
        <w:fldChar w:fldCharType="begin"/>
      </w:r>
      <w:r>
        <w:instrText xml:space="preserve"> TC "</w:instrText>
      </w:r>
      <w:bookmarkStart w:id="309" w:name="_Toc449306791"/>
      <w:r>
        <w:instrText>SharePoint Online</w:instrText>
      </w:r>
      <w:bookmarkEnd w:id="309"/>
      <w:r>
        <w:instrText>" \l 3</w:instrText>
      </w:r>
      <w:r>
        <w:fldChar w:fldCharType="end"/>
      </w:r>
    </w:p>
    <w:p w:rsidR="00B71D1E" w:rsidRDefault="00EB375F">
      <w:pPr>
        <w:pStyle w:val="ProductList-Offering1SubSection"/>
        <w:outlineLvl w:val="3"/>
      </w:pPr>
      <w:bookmarkStart w:id="310" w:name="_Sec724"/>
      <w:r>
        <w:t>1. Programos pasiekiamumas</w:t>
      </w:r>
      <w:bookmarkEnd w:id="310"/>
    </w:p>
    <w:tbl>
      <w:tblPr>
        <w:tblStyle w:val="PURTable"/>
        <w:tblW w:w="0" w:type="dxa"/>
        <w:tblLook w:val="04A0" w:firstRow="1" w:lastRow="0" w:firstColumn="1" w:lastColumn="0" w:noHBand="0" w:noVBand="1"/>
      </w:tblPr>
      <w:tblGrid>
        <w:gridCol w:w="4442"/>
        <w:gridCol w:w="815"/>
        <w:gridCol w:w="781"/>
        <w:gridCol w:w="796"/>
        <w:gridCol w:w="706"/>
        <w:gridCol w:w="828"/>
        <w:gridCol w:w="821"/>
        <w:gridCol w:w="800"/>
        <w:gridCol w:w="795"/>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w:instrText>
            </w:r>
            <w:r>
              <w:instrText xml:space="preserve">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w:instrText>
            </w:r>
            <w:r>
              <w:instrText xml:space="preserve">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7F7F7F"/>
              <w:right w:val="none" w:sz="4" w:space="0" w:color="6E6E6E"/>
            </w:tcBorders>
          </w:tcPr>
          <w:p w:rsidR="00B71D1E" w:rsidRDefault="00EB375F">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7F7F7F"/>
              <w:left w:val="none" w:sz="4" w:space="0" w:color="6E6E6E"/>
              <w:bottom w:val="dashed" w:sz="4" w:space="0" w:color="7F7F7F"/>
              <w:right w:val="none" w:sz="4" w:space="0" w:color="6E6E6E"/>
            </w:tcBorders>
          </w:tcPr>
          <w:p w:rsidR="00B71D1E" w:rsidRDefault="00EB375F">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7F7F7F"/>
              <w:left w:val="none" w:sz="4" w:space="0" w:color="6E6E6E"/>
              <w:bottom w:val="dashed" w:sz="4" w:space="0" w:color="7F7F7F"/>
              <w:right w:val="none" w:sz="4" w:space="0" w:color="6E6E6E"/>
            </w:tcBorders>
          </w:tcPr>
          <w:p w:rsidR="00B71D1E" w:rsidRDefault="00EB375F">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7F7F7F"/>
              <w:left w:val="none" w:sz="4" w:space="0" w:color="6E6E6E"/>
              <w:bottom w:val="none" w:sz="4" w:space="0" w:color="BFBFBF"/>
              <w:right w:val="none" w:sz="4" w:space="0" w:color="6E6E6E"/>
            </w:tcBorders>
          </w:tcPr>
          <w:p w:rsidR="00B71D1E" w:rsidRDefault="00EB375F">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311" w:name="_Sec779"/>
      <w:r>
        <w:t>2. Informacija apie produktą</w:t>
      </w:r>
      <w:bookmarkEnd w:id="311"/>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"Priskirto vartotojo neapmokestinimas: neapmokestinimas, taikomas vartotojams, kurie Produktus pasiekia tik pagal vieną iš šių licenc</w:instrText>
            </w:r>
            <w:r>
              <w:instrText xml:space="preserve">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w:instrText>
            </w:r>
            <w:r>
              <w:instrText xml:space="preserve">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w:t>
            </w:r>
            <w:r>
              <w:rPr>
                <w:color w:val="404040"/>
              </w:rPr>
              <w:t>):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w:instrText>
            </w:r>
            <w:r>
              <w:instrText xml:space="preserve">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Būtinosios sąlygos: priedo vartotojo PL</w:t>
      </w:r>
    </w:p>
    <w:p w:rsidR="00B71D1E" w:rsidRDefault="00EB375F">
      <w:pPr>
        <w:pStyle w:val="ProductList-Body"/>
      </w:pPr>
      <w:r>
        <w:t xml:space="preserve">Informacijos apie Priedus žr. </w:t>
      </w:r>
      <w:proofErr w:type="gramStart"/>
      <w:r>
        <w:t>skyriaus</w:t>
      </w:r>
      <w:proofErr w:type="gramEnd"/>
      <w:r>
        <w:t xml:space="preserve"> </w:t>
      </w:r>
      <w:hyperlink w:anchor="_Sec634">
        <w:r>
          <w:rPr>
            <w:color w:val="00467F"/>
            <w:u w:val="single"/>
          </w:rPr>
          <w:t>„Office 365“ programų paketai</w:t>
        </w:r>
      </w:hyperlink>
      <w:r>
        <w:t xml:space="preserve"> dalyje „Priedo vartotojų PL“.</w:t>
      </w:r>
    </w:p>
    <w:p w:rsidR="00B71D1E" w:rsidRDefault="00B71D1E">
      <w:pPr>
        <w:pStyle w:val="ProductList-Body"/>
      </w:pPr>
    </w:p>
    <w:p w:rsidR="00B71D1E" w:rsidRDefault="00EB375F">
      <w:pPr>
        <w:pStyle w:val="ProductList-ClauseHeading"/>
        <w:outlineLvl w:val="4"/>
      </w:pPr>
      <w:r>
        <w:t>2.2. „SharePoint Online“ 1 plano su „Yammer“ ir „SharePoint Online“ 2 plano su „Yammer“ kodo įsigijimas</w:t>
      </w:r>
    </w:p>
    <w:p w:rsidR="00B71D1E" w:rsidRDefault="00EB375F">
      <w:pPr>
        <w:pStyle w:val="ProductList-Body"/>
      </w:pPr>
      <w:r>
        <w:t>„SharePoint Online“ 1 planą su „Yammer“ arba „SharePoint Online“ 2 planą su „Yammer“ prenumeratomis, licencijuotą per At</w:t>
      </w:r>
      <w:r>
        <w:t>virosios licencijos, Atvirosios vertės arba Atvirosios licencijos vertės prenumeratos sutartį, galima naudoti iki 2015 m. spalio 31 d. Vėliau likusias prenumeratas galima susieti su produktais, į kuriuos įtraukta kuri nors iš tų paslaugų.</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312" w:name="_Sec669"/>
      <w:r>
        <w:t>Internetinė Skype verslui</w:t>
      </w:r>
      <w:bookmarkEnd w:id="312"/>
      <w:r>
        <w:fldChar w:fldCharType="begin"/>
      </w:r>
      <w:r>
        <w:instrText xml:space="preserve"> TC "</w:instrText>
      </w:r>
      <w:bookmarkStart w:id="313" w:name="_Toc449306792"/>
      <w:r>
        <w:instrText>Internetinė Skype verslui</w:instrText>
      </w:r>
      <w:bookmarkEnd w:id="313"/>
      <w:r>
        <w:instrText>" \l 3</w:instrText>
      </w:r>
      <w:r>
        <w:fldChar w:fldCharType="end"/>
      </w:r>
    </w:p>
    <w:p w:rsidR="00B71D1E" w:rsidRDefault="00EB375F">
      <w:pPr>
        <w:pStyle w:val="ProductList-Offering1SubSection"/>
        <w:outlineLvl w:val="3"/>
      </w:pPr>
      <w:bookmarkStart w:id="314" w:name="_Sec725"/>
      <w:r>
        <w:t>1. Programos pasiekiamumas</w:t>
      </w:r>
      <w:bookmarkEnd w:id="314"/>
    </w:p>
    <w:tbl>
      <w:tblPr>
        <w:tblStyle w:val="PURTable"/>
        <w:tblW w:w="0" w:type="dxa"/>
        <w:tblLook w:val="04A0" w:firstRow="1" w:lastRow="0" w:firstColumn="1" w:lastColumn="0" w:noHBand="0" w:noVBand="1"/>
      </w:tblPr>
      <w:tblGrid>
        <w:gridCol w:w="4448"/>
        <w:gridCol w:w="814"/>
        <w:gridCol w:w="780"/>
        <w:gridCol w:w="795"/>
        <w:gridCol w:w="705"/>
        <w:gridCol w:w="828"/>
        <w:gridCol w:w="821"/>
        <w:gridCol w:w="799"/>
        <w:gridCol w:w="794"/>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A5A5A5"/>
              <w:right w:val="none" w:sz="4" w:space="0" w:color="6E6E6E"/>
            </w:tcBorders>
          </w:tcPr>
          <w:p w:rsidR="00B71D1E" w:rsidRDefault="00EB375F">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B71D1E" w:rsidRDefault="00EB375F">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A5A5A5"/>
              <w:left w:val="none" w:sz="4" w:space="0" w:color="6E6E6E"/>
              <w:bottom w:val="dashed" w:sz="4" w:space="0" w:color="A5A5A5"/>
              <w:right w:val="none" w:sz="4" w:space="0" w:color="6E6E6E"/>
            </w:tcBorders>
          </w:tcPr>
          <w:p w:rsidR="00B71D1E" w:rsidRDefault="00EB375F">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A5A5A5"/>
              <w:left w:val="none" w:sz="4" w:space="0" w:color="6E6E6E"/>
              <w:bottom w:val="dashed" w:sz="4" w:space="0" w:color="A5A5A5"/>
              <w:right w:val="none" w:sz="4" w:space="0" w:color="6E6E6E"/>
            </w:tcBorders>
          </w:tcPr>
          <w:p w:rsidR="00B71D1E" w:rsidRDefault="00EB375F">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A5A5A5"/>
              <w:left w:val="none" w:sz="4" w:space="0" w:color="6E6E6E"/>
              <w:bottom w:val="dashed" w:sz="4" w:space="0" w:color="A5A5A5"/>
              <w:right w:val="none" w:sz="4" w:space="0" w:color="6E6E6E"/>
            </w:tcBorders>
          </w:tcPr>
          <w:p w:rsidR="00B71D1E" w:rsidRDefault="00EB375F">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w:instrText>
            </w:r>
            <w:r>
              <w:instrText xml:space="preserve">studentams" </w:instrText>
            </w:r>
            <w:r>
              <w:fldChar w:fldCharType="separate"/>
            </w:r>
            <w:r>
              <w:rPr>
                <w:color w:val="000000"/>
              </w:rPr>
              <w:t>ST</w:t>
            </w:r>
            <w:r>
              <w:fldChar w:fldCharType="end"/>
            </w:r>
          </w:p>
        </w:tc>
      </w:tr>
      <w:tr w:rsidR="00B71D1E">
        <w:tc>
          <w:tcPr>
            <w:tcW w:w="5020" w:type="dxa"/>
            <w:tcBorders>
              <w:top w:val="dashed" w:sz="4" w:space="0" w:color="A5A5A5"/>
              <w:left w:val="none" w:sz="4" w:space="0" w:color="6E6E6E"/>
              <w:bottom w:val="dashed" w:sz="4" w:space="0" w:color="A5A5A5"/>
              <w:right w:val="none" w:sz="4" w:space="0" w:color="6E6E6E"/>
            </w:tcBorders>
          </w:tcPr>
          <w:p w:rsidR="00B71D1E" w:rsidRDefault="00EB375F">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A5A5A5"/>
              <w:left w:val="none" w:sz="4" w:space="0" w:color="6E6E6E"/>
              <w:bottom w:val="dashed" w:sz="4" w:space="0" w:color="A5A5A5"/>
              <w:right w:val="none" w:sz="4" w:space="0" w:color="6E6E6E"/>
            </w:tcBorders>
          </w:tcPr>
          <w:p w:rsidR="00B71D1E" w:rsidRDefault="00EB375F">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w:instrText>
            </w:r>
            <w:r>
              <w:instrText xml:space="preserve">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B71D1E">
        <w:tc>
          <w:tcPr>
            <w:tcW w:w="5020" w:type="dxa"/>
            <w:tcBorders>
              <w:top w:val="dashed" w:sz="4" w:space="0" w:color="A5A5A5"/>
              <w:left w:val="none" w:sz="4" w:space="0" w:color="6E6E6E"/>
              <w:bottom w:val="none" w:sz="4" w:space="0" w:color="BFBFBF"/>
              <w:right w:val="none" w:sz="4" w:space="0" w:color="6E6E6E"/>
            </w:tcBorders>
          </w:tcPr>
          <w:p w:rsidR="00B71D1E" w:rsidRDefault="00EB375F">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860" w:type="dxa"/>
            <w:tcBorders>
              <w:top w:val="dashed" w:sz="4" w:space="0" w:color="A5A5A5"/>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315" w:name="_Sec780"/>
      <w:r>
        <w:t>2. Informacija apie produktą</w:t>
      </w:r>
      <w:bookmarkEnd w:id="315"/>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„Lync for Mac 2011“</w:t>
      </w:r>
    </w:p>
    <w:p w:rsidR="00B71D1E" w:rsidRDefault="00EB375F">
      <w:pPr>
        <w:pStyle w:val="ProductList-Body"/>
      </w:pPr>
      <w:r>
        <w:t>Norint pasiekti visą Internetinės „Skype“ verslui 1 ir 2 planuose siūlomą funkcijų rinkinį, pagal Internetinės „Skype“ verslui 1 ir 2 planus reikalaujama atskirai įsigyti ir įdiegti „Skype“ verslui 2</w:t>
      </w:r>
      <w:r>
        <w:t>015 (arba „Lync for Mac 2011“</w:t>
      </w:r>
      <w:r>
        <w:fldChar w:fldCharType="begin"/>
      </w:r>
      <w:r>
        <w:instrText xml:space="preserve"> XE "„Lync for Mac 2011“" </w:instrText>
      </w:r>
      <w:r>
        <w:fldChar w:fldCharType="end"/>
      </w:r>
      <w:r>
        <w:t>). Ribotą laiką Internetinės „Skype</w:t>
      </w:r>
      <w:proofErr w:type="gramStart"/>
      <w:r>
        <w:t>“ verslui</w:t>
      </w:r>
      <w:proofErr w:type="gramEnd"/>
      <w:r>
        <w:t xml:space="preserv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w:t>
      </w:r>
      <w:r>
        <w:t>ndomąja versija arba mokama Internetinės „Skype“ verslui prenumerata nemokamai siūloma viena licencijuota „Lync for Mac 2011“ kopija. Programinę įrangą galima naudoti tik su Internetine „Skype</w:t>
      </w:r>
      <w:proofErr w:type="gramStart"/>
      <w:r>
        <w:t>“ verslui</w:t>
      </w:r>
      <w:proofErr w:type="gramEnd"/>
      <w:r>
        <w:t xml:space="preserve">, o visos programinės įrangos naudojimo teisės nustoja </w:t>
      </w:r>
      <w:r>
        <w:t xml:space="preserve">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w:t>
      </w:r>
      <w:r>
        <w:t>įvyksta greičiau. Su „Windows</w:t>
      </w:r>
      <w:proofErr w:type="gramStart"/>
      <w:r>
        <w:t>“ naudojančiais</w:t>
      </w:r>
      <w:proofErr w:type="gramEnd"/>
      <w:r>
        <w:t xml:space="preserve"> galutiniais vartotojais Klientai gali naudoti nemokamą „Skype“ verslui bazinio leidimo 2015 m. klientą.</w:t>
      </w:r>
    </w:p>
    <w:p w:rsidR="00B71D1E" w:rsidRDefault="00B71D1E">
      <w:pPr>
        <w:pStyle w:val="ProductList-Body"/>
      </w:pPr>
    </w:p>
    <w:p w:rsidR="00B71D1E" w:rsidRDefault="00EB375F">
      <w:pPr>
        <w:pStyle w:val="ProductList-ClauseHeading"/>
        <w:outlineLvl w:val="4"/>
      </w:pPr>
      <w:r>
        <w:t>2.2. Būtinosios sąlygos: priedo vartotojo PL</w:t>
      </w:r>
    </w:p>
    <w:p w:rsidR="00B71D1E" w:rsidRDefault="00EB375F">
      <w:pPr>
        <w:pStyle w:val="ProductList-Body"/>
      </w:pPr>
      <w:r>
        <w:t xml:space="preserve">Informacijos apie Priedus žr. </w:t>
      </w:r>
      <w:proofErr w:type="gramStart"/>
      <w:r>
        <w:t>skyriaus</w:t>
      </w:r>
      <w:proofErr w:type="gramEnd"/>
      <w:r>
        <w:t xml:space="preserve"> </w:t>
      </w:r>
      <w:hyperlink w:anchor="_Sec634">
        <w:r>
          <w:rPr>
            <w:color w:val="00467F"/>
            <w:u w:val="single"/>
          </w:rPr>
          <w:t>„Office 365“ programų paketai</w:t>
        </w:r>
      </w:hyperlink>
      <w:r>
        <w:t xml:space="preserve"> dalyje „Priedo vartotojų PL“.</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GroupHeading"/>
        <w:outlineLvl w:val="1"/>
      </w:pPr>
      <w:bookmarkStart w:id="316" w:name="_Sec635"/>
      <w:r>
        <w:t>Kitos internete teikiamos paslaugos</w:t>
      </w:r>
      <w:bookmarkEnd w:id="316"/>
      <w:r>
        <w:fldChar w:fldCharType="begin"/>
      </w:r>
      <w:r>
        <w:instrText xml:space="preserve"> TC "</w:instrText>
      </w:r>
      <w:bookmarkStart w:id="317" w:name="_Toc449306793"/>
      <w:r>
        <w:instrText>Kitos internete teikiamos paslaugos</w:instrText>
      </w:r>
      <w:bookmarkEnd w:id="317"/>
      <w:r>
        <w:instrText>" \l 2</w:instrText>
      </w:r>
      <w:r>
        <w:fldChar w:fldCharType="end"/>
      </w:r>
    </w:p>
    <w:p w:rsidR="00B71D1E" w:rsidRDefault="00EB375F">
      <w:pPr>
        <w:pStyle w:val="ProductList-Offering2HeadingNoBorder"/>
        <w:outlineLvl w:val="2"/>
      </w:pPr>
      <w:bookmarkStart w:id="318" w:name="_Sec670"/>
      <w:r>
        <w:t>Bing žemėlapiai</w:t>
      </w:r>
      <w:bookmarkEnd w:id="318"/>
      <w:r>
        <w:fldChar w:fldCharType="begin"/>
      </w:r>
      <w:r>
        <w:instrText xml:space="preserve"> TC "</w:instrText>
      </w:r>
      <w:bookmarkStart w:id="319" w:name="_Toc449306794"/>
      <w:r>
        <w:instrText>Bing žemėlapiai</w:instrText>
      </w:r>
      <w:bookmarkEnd w:id="319"/>
      <w:r>
        <w:instrText>" \l 3</w:instrText>
      </w:r>
      <w:r>
        <w:fldChar w:fldCharType="end"/>
      </w:r>
    </w:p>
    <w:p w:rsidR="00B71D1E" w:rsidRDefault="00EB375F">
      <w:pPr>
        <w:pStyle w:val="ProductList-Offering1SubSection"/>
        <w:outlineLvl w:val="3"/>
      </w:pPr>
      <w:bookmarkStart w:id="320" w:name="_Sec726"/>
      <w:r>
        <w:t>1. Programos pasiekiamumas</w:t>
      </w:r>
      <w:bookmarkEnd w:id="320"/>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„Bing</w:t>
            </w:r>
            <w:proofErr w:type="gramStart"/>
            <w:r>
              <w:rPr>
                <w:color w:val="000000"/>
              </w:rPr>
              <w:t>“ žemėlapių</w:t>
            </w:r>
            <w:proofErr w:type="gramEnd"/>
            <w:r>
              <w:rPr>
                <w:color w:val="000000"/>
              </w:rPr>
              <w:t xml:space="preserve"> vidinės svetainės naudojimo 100 tūkst. operacijų mėnesinė prenumerata</w:t>
            </w:r>
            <w:r>
              <w:fldChar w:fldCharType="begin"/>
            </w:r>
            <w:r>
              <w:instrText xml:space="preserve"> XE "</w:instrText>
            </w:r>
            <w:r>
              <w:instrText xml:space="preserve">„Bing“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w:instrText>
            </w:r>
            <w:r>
              <w:instrText xml:space="preserve">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„Bing</w:t>
            </w:r>
            <w:proofErr w:type="gramStart"/>
            <w:r>
              <w:rPr>
                <w:color w:val="000000"/>
              </w:rPr>
              <w:t>“ žemėlapių</w:t>
            </w:r>
            <w:proofErr w:type="gramEnd"/>
            <w:r>
              <w:rPr>
                <w:color w:val="000000"/>
              </w:rPr>
              <w:t xml:space="preserve"> vidinės svetainės naudojimo 500 tūkst. (ir daugiau) operacijų mėnesinė prenumerata</w:t>
            </w:r>
            <w:r>
              <w:fldChar w:fldCharType="begin"/>
            </w:r>
            <w:r>
              <w:instrText xml:space="preserve"> XE "„Bing“ žemėlapių vidinės svetainės naudojimo 500 tūkst. (ir daugia</w:instrText>
            </w:r>
            <w:r>
              <w:instrText xml:space="preserve">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„Bing Map</w:t>
            </w:r>
            <w:r>
              <w:rPr>
                <w:color w:val="000000"/>
              </w:rPr>
              <w:t>s</w:t>
            </w:r>
            <w:proofErr w:type="gramStart"/>
            <w:r>
              <w:rPr>
                <w:color w:val="000000"/>
              </w:rPr>
              <w:t>“ žinoma</w:t>
            </w:r>
            <w:proofErr w:type="gramEnd"/>
            <w:r>
              <w:rPr>
                <w:color w:val="000000"/>
              </w:rPr>
              <w:t xml:space="preserve">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lastRenderedPageBreak/>
              <w:t>„Bing Maps Light“ žinoma 500 vartotojų mėnesinė prenumerata</w:t>
            </w:r>
            <w:r>
              <w:fldChar w:fldCharType="begin"/>
            </w:r>
            <w:r>
              <w:instrText xml:space="preserve"> XE "„Bing Maps Light“ žinoma 500 vartot</w:instrText>
            </w:r>
            <w:r>
              <w:instrText xml:space="preserve">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„Bing Maps Light</w:t>
            </w:r>
            <w:proofErr w:type="gramStart"/>
            <w:r>
              <w:rPr>
                <w:color w:val="000000"/>
              </w:rPr>
              <w:t>“ žinoma</w:t>
            </w:r>
            <w:proofErr w:type="gramEnd"/>
            <w:r>
              <w:rPr>
                <w:color w:val="000000"/>
              </w:rPr>
              <w:t xml:space="preserve">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w:instrText>
            </w:r>
            <w:r>
              <w:instrText xml:space="preserve">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w:instrText>
            </w:r>
            <w:r>
              <w:instrText xml:space="preserve">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„Bing Maps Asset Management for Windows Platform“ nemokama mėnesinė prenumerata</w:t>
            </w:r>
            <w:r>
              <w:fldChar w:fldCharType="begin"/>
            </w:r>
            <w:r>
              <w:instrText xml:space="preserve"> XE "</w:instrText>
            </w:r>
            <w:r>
              <w:instrText xml:space="preserve">„Bing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rPr>
                <w:color w:val="000000"/>
              </w:rPr>
              <w:t>„Bing</w:t>
            </w:r>
            <w:proofErr w:type="gramStart"/>
            <w:r>
              <w:rPr>
                <w:color w:val="000000"/>
              </w:rPr>
              <w:t>“ žemėlapių</w:t>
            </w:r>
            <w:proofErr w:type="gramEnd"/>
            <w:r>
              <w:rPr>
                <w:color w:val="000000"/>
              </w:rPr>
              <w:t xml:space="preserve"> viešosios svetainės naudojimo 100 tūkst. operacijų mėnesinė prenumerata</w:t>
            </w:r>
            <w:r>
              <w:fldChar w:fldCharType="begin"/>
            </w:r>
            <w:r>
              <w:instrText xml:space="preserve"> XE "</w:instrText>
            </w:r>
            <w:r>
              <w:instrText xml:space="preserve">„Bing“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w:instrText>
            </w:r>
            <w:r>
              <w:instrText xml:space="preserve">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„Bing</w:t>
            </w:r>
            <w:proofErr w:type="gramStart"/>
            <w:r>
              <w:rPr>
                <w:color w:val="000000"/>
              </w:rPr>
              <w:t>“ žemėlapių</w:t>
            </w:r>
            <w:proofErr w:type="gramEnd"/>
            <w:r>
              <w:rPr>
                <w:color w:val="000000"/>
              </w:rPr>
              <w:t xml:space="preserve"> viešosios svetainės naudojimo 500 tūkst. (ir daugiau) operacijų mėnesinė prenumerata</w:t>
            </w:r>
            <w:r>
              <w:fldChar w:fldCharType="begin"/>
            </w:r>
            <w:r>
              <w:instrText xml:space="preserve"> XE "</w:instrText>
            </w:r>
            <w:r>
              <w:instrText xml:space="preserve">„Bing“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w:instrText>
            </w:r>
            <w:r>
              <w:instrText xml:space="preserve">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321" w:name="_Sec781"/>
      <w:r>
        <w:t>2. Informacija apie produktą</w:t>
      </w:r>
      <w:bookmarkEnd w:id="321"/>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w:t>
            </w:r>
            <w:r>
              <w:rPr>
                <w:color w:val="0563C1"/>
              </w:rPr>
              <w:t>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Mokamos operacijos</w:t>
      </w:r>
    </w:p>
    <w:p w:rsidR="00B71D1E" w:rsidRDefault="00EB375F">
      <w:pPr>
        <w:pStyle w:val="ProductList-Body"/>
      </w:pPr>
      <w:r>
        <w:t>Kiekviena „Bing</w:t>
      </w:r>
      <w:proofErr w:type="gramStart"/>
      <w:r>
        <w:t>“ žemėlapių</w:t>
      </w:r>
      <w:proofErr w:type="gramEnd"/>
      <w:r>
        <w:t xml:space="preserve"> viešosios svetainės naudojimo priedo PL ir „Bing“ žemėlapių vidinės svetainės naudojimo priedo PL suteikia Klientui teisę į atitinkamą mokamų operacijų, nurodytų Produkto apraše, skaičių. Registracijos sutarties pasibaigimo datą </w:t>
      </w:r>
      <w:r>
        <w:t>visos įsigytos ir nepanaudotos mokamos operacijos anuliuojamos.</w:t>
      </w:r>
    </w:p>
    <w:p w:rsidR="00B71D1E" w:rsidRDefault="00B71D1E">
      <w:pPr>
        <w:pStyle w:val="ProductList-Body"/>
      </w:pPr>
    </w:p>
    <w:p w:rsidR="00B71D1E" w:rsidRDefault="00EB375F">
      <w:pPr>
        <w:pStyle w:val="ProductList-ClauseHeading"/>
        <w:outlineLvl w:val="4"/>
      </w:pPr>
      <w:r>
        <w:t>2.2. „Bing</w:t>
      </w:r>
      <w:proofErr w:type="gramStart"/>
      <w:r>
        <w:t>“ žemėlapių</w:t>
      </w:r>
      <w:proofErr w:type="gramEnd"/>
      <w:r>
        <w:t xml:space="preserve"> „Platinum“ priedo PL</w:t>
      </w:r>
    </w:p>
    <w:p w:rsidR="00B71D1E" w:rsidRDefault="00EB375F">
      <w:pPr>
        <w:pStyle w:val="ProductList-Body"/>
      </w:pPr>
      <w:r>
        <w:t>„Bing</w:t>
      </w:r>
      <w:proofErr w:type="gramStart"/>
      <w:r>
        <w:t>“ žemėlapių</w:t>
      </w:r>
      <w:proofErr w:type="gramEnd"/>
      <w:r>
        <w:t xml:space="preserve"> „Platinum“ priedo PL galima įsigyti tik vieną kartą registracijos sutarties laikotarpiu. Taikomas naudojimo limitas – 400 mln. Moka</w:t>
      </w:r>
      <w:r>
        <w:t>mų operacijų per metus. Šį limitą viršiję klientai turi įsigyti papildomų Mokamų operacijų.</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322" w:name="_Sec672"/>
      <w:r>
        <w:t>Microsoft Learning</w:t>
      </w:r>
      <w:bookmarkEnd w:id="322"/>
      <w:r>
        <w:fldChar w:fldCharType="begin"/>
      </w:r>
      <w:r>
        <w:instrText xml:space="preserve"> TC "</w:instrText>
      </w:r>
      <w:bookmarkStart w:id="323" w:name="_Toc449306795"/>
      <w:r>
        <w:instrText>Microsoft Learning</w:instrText>
      </w:r>
      <w:bookmarkEnd w:id="323"/>
      <w:r>
        <w:instrText>" \l 3</w:instrText>
      </w:r>
      <w:r>
        <w:fldChar w:fldCharType="end"/>
      </w:r>
    </w:p>
    <w:p w:rsidR="00B71D1E" w:rsidRDefault="00EB375F">
      <w:pPr>
        <w:pStyle w:val="ProductList-Offering1SubSection"/>
        <w:outlineLvl w:val="3"/>
      </w:pPr>
      <w:bookmarkStart w:id="324" w:name="_Sec728"/>
      <w:r>
        <w:t>1. Programos pasiekiamumas</w:t>
      </w:r>
      <w:bookmarkEnd w:id="324"/>
    </w:p>
    <w:tbl>
      <w:tblPr>
        <w:tblStyle w:val="PURTable"/>
        <w:tblW w:w="0" w:type="dxa"/>
        <w:tblLook w:val="04A0" w:firstRow="1" w:lastRow="0" w:firstColumn="1" w:lastColumn="0" w:noHBand="0" w:noVBand="1"/>
      </w:tblPr>
      <w:tblGrid>
        <w:gridCol w:w="4442"/>
        <w:gridCol w:w="816"/>
        <w:gridCol w:w="782"/>
        <w:gridCol w:w="797"/>
        <w:gridCol w:w="706"/>
        <w:gridCol w:w="829"/>
        <w:gridCol w:w="822"/>
        <w:gridCol w:w="801"/>
        <w:gridCol w:w="789"/>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w:instrText>
            </w:r>
            <w:r>
              <w:instrText xml:space="preserve">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w:instrText>
            </w:r>
            <w:r>
              <w:instrText xml:space="preserve">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Learning MCP 30“ egzaminų kuponai</w:t>
            </w:r>
            <w:r>
              <w:fldChar w:fldCharType="begin"/>
            </w:r>
            <w:r>
              <w:instrText xml:space="preserve"> XE "</w:instrText>
            </w:r>
            <w:r>
              <w:instrText xml:space="preserve">„Microsoft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B71D1E">
        <w:tc>
          <w:tcPr>
            <w:tcW w:w="5020" w:type="dxa"/>
            <w:tcBorders>
              <w:top w:val="dashed" w:sz="4" w:space="0" w:color="BFBFBF"/>
              <w:left w:val="none" w:sz="4" w:space="0" w:color="6E6E6E"/>
              <w:bottom w:val="dashed" w:sz="4" w:space="0" w:color="BFBFBF"/>
              <w:right w:val="none" w:sz="4" w:space="0" w:color="6E6E6E"/>
            </w:tcBorders>
          </w:tcPr>
          <w:p w:rsidR="00B71D1E" w:rsidRDefault="00EB375F">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w:t>
            </w:r>
            <w:r>
              <w:rPr>
                <w:color w:val="000000"/>
              </w:rPr>
              <w:t>A</w:t>
            </w:r>
            <w:r>
              <w:fldChar w:fldCharType="end"/>
            </w: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B71D1E" w:rsidRDefault="00EB375F">
      <w:pPr>
        <w:pStyle w:val="ProductList-Offering1SubSection"/>
        <w:outlineLvl w:val="3"/>
      </w:pPr>
      <w:bookmarkStart w:id="325" w:name="_Sec783"/>
      <w:r>
        <w:t>2. Informacija apie produktą</w:t>
      </w:r>
      <w:bookmarkEnd w:id="325"/>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pPr>
    </w:p>
    <w:p w:rsidR="00B71D1E" w:rsidRDefault="00EB375F">
      <w:pPr>
        <w:pStyle w:val="ProductList-ClauseHeading"/>
        <w:outlineLvl w:val="4"/>
      </w:pPr>
      <w:r>
        <w:t>2.1. Kuponai</w:t>
      </w:r>
    </w:p>
    <w:p w:rsidR="00B71D1E" w:rsidRDefault="00EB375F">
      <w:pPr>
        <w:pStyle w:val="ProductList-Body"/>
      </w:pPr>
      <w:r>
        <w:t xml:space="preserve">Kuponai pateikiami perkant ir galioja 12 mėnesių nuo pirkimo datos. </w:t>
      </w:r>
    </w:p>
    <w:p w:rsidR="00B71D1E" w:rsidRDefault="00B71D1E">
      <w:pPr>
        <w:pStyle w:val="ProductList-Body"/>
      </w:pPr>
    </w:p>
    <w:p w:rsidR="00B71D1E" w:rsidRDefault="00EB375F">
      <w:pPr>
        <w:pStyle w:val="ProductList-ClauseHeading"/>
        <w:outlineLvl w:val="4"/>
      </w:pPr>
      <w:r>
        <w:t>2.2. „Microsoft Office Specialist</w:t>
      </w:r>
      <w:proofErr w:type="gramStart"/>
      <w:r>
        <w:t>“ (</w:t>
      </w:r>
      <w:proofErr w:type="gramEnd"/>
      <w:r>
        <w:t>MOS), „Microsoft Technology Associate“ (MTA) ir „Microsoft Certification Educator“ egzamino grupinė licencija</w:t>
      </w:r>
    </w:p>
    <w:p w:rsidR="00B71D1E" w:rsidRDefault="00EB375F">
      <w:pPr>
        <w:pStyle w:val="ProductList-Body"/>
      </w:pPr>
      <w:r>
        <w:t>Klientas turi būti „Certiport</w:t>
      </w:r>
      <w:proofErr w:type="gramStart"/>
      <w:r>
        <w:t>“ įgaliotas</w:t>
      </w:r>
      <w:r>
        <w:t>is</w:t>
      </w:r>
      <w:proofErr w:type="gramEnd"/>
      <w:r>
        <w:t xml:space="preserve">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w:instrText>
      </w:r>
      <w:r>
        <w:instrText xml:space="preserve">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326" w:name="_Sec673"/>
      <w:r>
        <w:lastRenderedPageBreak/>
        <w:t>Microsoft Translator</w:t>
      </w:r>
      <w:bookmarkEnd w:id="326"/>
      <w:r>
        <w:fldChar w:fldCharType="begin"/>
      </w:r>
      <w:r>
        <w:instrText xml:space="preserve"> TC "</w:instrText>
      </w:r>
      <w:bookmarkStart w:id="327" w:name="_Toc449306796"/>
      <w:r>
        <w:instrText>Microsoft Translator</w:instrText>
      </w:r>
      <w:bookmarkEnd w:id="327"/>
      <w:r>
        <w:instrText>" \l 3</w:instrText>
      </w:r>
      <w:r>
        <w:fldChar w:fldCharType="end"/>
      </w:r>
    </w:p>
    <w:p w:rsidR="00B71D1E" w:rsidRDefault="00EB375F">
      <w:pPr>
        <w:pStyle w:val="ProductList-Offering1SubSection"/>
        <w:outlineLvl w:val="3"/>
      </w:pPr>
      <w:bookmarkStart w:id="328" w:name="_Sec729"/>
      <w:r>
        <w:t>1. Programos pasiekiamumas</w:t>
      </w:r>
      <w:bookmarkEnd w:id="328"/>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w:instrText>
            </w:r>
            <w:r>
              <w:instrText xml:space="preserve">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w:instrText>
            </w:r>
            <w:r>
              <w:instrText xml:space="preserve">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w:instrText>
            </w:r>
            <w:r>
              <w:instrText xml:space="preserve">\s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329" w:name="_Sec784"/>
      <w:r>
        <w:t>2. Informacija apie produktą</w:t>
      </w:r>
      <w:bookmarkEnd w:id="329"/>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w:instrText>
            </w:r>
            <w:r>
              <w:instrText xml:space="preserve">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330" w:name="_Sec674"/>
      <w:r>
        <w:t>„Power BI Pro“</w:t>
      </w:r>
      <w:bookmarkEnd w:id="330"/>
      <w:r>
        <w:fldChar w:fldCharType="begin"/>
      </w:r>
      <w:r>
        <w:instrText xml:space="preserve"> TC "„Power BI Pro“" \l 3</w:instrText>
      </w:r>
      <w:r>
        <w:fldChar w:fldCharType="end"/>
      </w:r>
    </w:p>
    <w:p w:rsidR="00B71D1E" w:rsidRDefault="00EB375F">
      <w:pPr>
        <w:pStyle w:val="ProductList-Offering1SubSection"/>
        <w:outlineLvl w:val="3"/>
      </w:pPr>
      <w:bookmarkStart w:id="331" w:name="_Sec730"/>
      <w:r>
        <w:t>1. Programos</w:t>
      </w:r>
      <w:r>
        <w:t xml:space="preserve"> pasiekiamumas</w:t>
      </w:r>
      <w:bookmarkEnd w:id="331"/>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w:instrText>
            </w:r>
            <w:r>
              <w:instrText xml:space="preserve">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w:instrText>
            </w:r>
            <w:r>
              <w:instrText xml:space="preserv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dashed" w:sz="4" w:space="0" w:color="BFBFBF"/>
              <w:right w:val="none" w:sz="4" w:space="0" w:color="6E6E6E"/>
            </w:tcBorders>
          </w:tcPr>
          <w:p w:rsidR="00B71D1E" w:rsidRDefault="00EB375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5020" w:type="dxa"/>
            <w:tcBorders>
              <w:top w:val="dashed" w:sz="4" w:space="0" w:color="BFBFBF"/>
              <w:left w:val="none" w:sz="4" w:space="0" w:color="6E6E6E"/>
              <w:bottom w:val="none" w:sz="4" w:space="0" w:color="BFBFBF"/>
              <w:right w:val="none" w:sz="4" w:space="0" w:color="6E6E6E"/>
            </w:tcBorders>
          </w:tcPr>
          <w:p w:rsidR="00B71D1E" w:rsidRDefault="00EB375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"Pasiūlymas studentams" </w:instrText>
            </w:r>
            <w:r>
              <w:fldChar w:fldCharType="separate"/>
            </w:r>
            <w:r>
              <w:rPr>
                <w:color w:val="000000"/>
              </w:rPr>
              <w:t>ST</w:t>
            </w:r>
            <w:r>
              <w:fldChar w:fldCharType="end"/>
            </w:r>
          </w:p>
        </w:tc>
      </w:tr>
    </w:tbl>
    <w:p w:rsidR="00B71D1E" w:rsidRDefault="00EB375F">
      <w:pPr>
        <w:pStyle w:val="ProductList-Offering1SubSection"/>
        <w:outlineLvl w:val="3"/>
      </w:pPr>
      <w:bookmarkStart w:id="332" w:name="_Sec785"/>
      <w:r>
        <w:t>2. Informacija apie produktą</w:t>
      </w:r>
      <w:bookmarkEnd w:id="332"/>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Pratęstas tinkamumo laikotarpis: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"Priskirto </w:instrText>
            </w:r>
            <w:r>
              <w:instrText xml:space="preserve">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w:t>
            </w:r>
            <w:r>
              <w:rPr>
                <w:color w:val="404040"/>
              </w:rPr>
              <w:t>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2HeadingNoBorder"/>
        <w:outlineLvl w:val="2"/>
      </w:pPr>
      <w:bookmarkStart w:id="333" w:name="_Sec676"/>
      <w:r>
        <w:t>Yammer Enterprise</w:t>
      </w:r>
      <w:bookmarkEnd w:id="333"/>
      <w:r>
        <w:fldChar w:fldCharType="begin"/>
      </w:r>
      <w:r>
        <w:instrText xml:space="preserve"> TC "</w:instrText>
      </w:r>
      <w:bookmarkStart w:id="334" w:name="_Toc449306797"/>
      <w:r>
        <w:instrText>Yammer Enterprise</w:instrText>
      </w:r>
      <w:bookmarkEnd w:id="334"/>
      <w:r>
        <w:instrText>" \l 3</w:instrText>
      </w:r>
      <w:r>
        <w:fldChar w:fldCharType="end"/>
      </w:r>
    </w:p>
    <w:p w:rsidR="00B71D1E" w:rsidRDefault="00EB375F">
      <w:pPr>
        <w:pStyle w:val="ProductList-Offering1SubSection"/>
        <w:outlineLvl w:val="3"/>
      </w:pPr>
      <w:bookmarkStart w:id="335" w:name="_Sec732"/>
      <w:r>
        <w:t>1. Programos pasiekiamumas</w:t>
      </w:r>
      <w:bookmarkEnd w:id="335"/>
    </w:p>
    <w:tbl>
      <w:tblPr>
        <w:tblStyle w:val="PURTable"/>
        <w:tblW w:w="0" w:type="dxa"/>
        <w:tblLook w:val="04A0" w:firstRow="1" w:lastRow="0" w:firstColumn="1" w:lastColumn="0" w:noHBand="0" w:noVBand="1"/>
      </w:tblPr>
      <w:tblGrid>
        <w:gridCol w:w="4440"/>
        <w:gridCol w:w="816"/>
        <w:gridCol w:w="783"/>
        <w:gridCol w:w="797"/>
        <w:gridCol w:w="706"/>
        <w:gridCol w:w="829"/>
        <w:gridCol w:w="822"/>
        <w:gridCol w:w="801"/>
        <w:gridCol w:w="790"/>
      </w:tblGrid>
      <w:tr w:rsidR="00B71D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1D1E" w:rsidRDefault="00EB375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B71D1E">
        <w:tc>
          <w:tcPr>
            <w:tcW w:w="5020" w:type="dxa"/>
            <w:tcBorders>
              <w:top w:val="single" w:sz="6" w:space="0" w:color="FFFFFF"/>
              <w:left w:val="none" w:sz="4" w:space="0" w:color="6E6E6E"/>
              <w:bottom w:val="none" w:sz="4" w:space="0" w:color="BFBFBF"/>
              <w:right w:val="none" w:sz="4" w:space="0" w:color="6E6E6E"/>
            </w:tcBorders>
          </w:tcPr>
          <w:p w:rsidR="00B71D1E" w:rsidRDefault="00EB375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1D1E" w:rsidRDefault="00EB37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1D1E" w:rsidRDefault="00EB375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bl>
    <w:p w:rsidR="00B71D1E" w:rsidRDefault="00EB375F">
      <w:pPr>
        <w:pStyle w:val="ProductList-Offering1SubSection"/>
        <w:outlineLvl w:val="3"/>
      </w:pPr>
      <w:bookmarkStart w:id="336" w:name="_Sec787"/>
      <w:r>
        <w:t>2. Informacija apie produktą</w:t>
      </w:r>
      <w:bookmarkEnd w:id="336"/>
    </w:p>
    <w:tbl>
      <w:tblPr>
        <w:tblStyle w:val="PURTable"/>
        <w:tblW w:w="0" w:type="dxa"/>
        <w:tblLook w:val="04A0" w:firstRow="1" w:lastRow="0" w:firstColumn="1" w:lastColumn="0" w:noHBand="0" w:noVBand="1"/>
      </w:tblPr>
      <w:tblGrid>
        <w:gridCol w:w="3650"/>
        <w:gridCol w:w="3566"/>
        <w:gridCol w:w="357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Reklaminiai pasiūlymai: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1D1E" w:rsidRDefault="00EB375F">
            <w:pPr>
              <w:pStyle w:val="ProductList-TableBody"/>
            </w:pPr>
            <w:r>
              <w:fldChar w:fldCharType="begin"/>
            </w:r>
            <w:r>
              <w:instrText xml:space="preserve"> AutoTextList   \s NoStyle \t "Priskirto vartotojo neapmokestinimas: neapmokestinimas, taikomas vartotojams, kurie Produktus pasiekia tik pagal vieną i</w:instrText>
            </w:r>
            <w:r>
              <w:instrText xml:space="preserve">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Galimybė mažinti (SCE): netaikoma</w:t>
            </w:r>
          </w:p>
        </w:tc>
      </w:tr>
      <w:tr w:rsidR="00B71D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EB375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1D1E" w:rsidRDefault="00B71D1E">
            <w:pPr>
              <w:pStyle w:val="ProductList-TableBody"/>
            </w:pPr>
          </w:p>
        </w:tc>
      </w:tr>
    </w:tbl>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B71D1E">
      <w:pPr>
        <w:sectPr w:rsidR="00B71D1E">
          <w:headerReference w:type="default" r:id="rId128"/>
          <w:footerReference w:type="default" r:id="rId129"/>
          <w:type w:val="continuous"/>
          <w:pgSz w:w="12240" w:h="15840" w:code="1"/>
          <w:pgMar w:top="1170" w:right="720" w:bottom="720" w:left="720" w:header="432" w:footer="288" w:gutter="0"/>
          <w:cols w:space="360"/>
        </w:sectPr>
      </w:pPr>
    </w:p>
    <w:p w:rsidR="00B71D1E" w:rsidRDefault="00EB375F">
      <w:pPr>
        <w:pStyle w:val="ProductList-SectionHeading"/>
        <w:pageBreakBefore/>
        <w:outlineLvl w:val="0"/>
      </w:pPr>
      <w:bookmarkStart w:id="337" w:name="_Sec549"/>
      <w:bookmarkEnd w:id="204"/>
      <w:r>
        <w:lastRenderedPageBreak/>
        <w:t>Sąvokų žodynas</w:t>
      </w:r>
      <w:r>
        <w:fldChar w:fldCharType="begin"/>
      </w:r>
      <w:r>
        <w:instrText xml:space="preserve"> TC "</w:instrText>
      </w:r>
      <w:bookmarkStart w:id="338" w:name="_Toc449306798"/>
      <w:r>
        <w:instrText>Sąvokų žodynas</w:instrText>
      </w:r>
      <w:bookmarkEnd w:id="338"/>
      <w:r>
        <w:instrText>" \l 1</w:instrText>
      </w:r>
      <w:r>
        <w:fldChar w:fldCharType="end"/>
      </w:r>
    </w:p>
    <w:p w:rsidR="00B71D1E" w:rsidRDefault="00EB375F">
      <w:pPr>
        <w:pStyle w:val="ProductList-Offering1Heading"/>
        <w:outlineLvl w:val="1"/>
      </w:pPr>
      <w:bookmarkStart w:id="339" w:name="_Sec550"/>
      <w:r>
        <w:t>Atributai</w:t>
      </w:r>
      <w:bookmarkEnd w:id="339"/>
      <w:r>
        <w:fldChar w:fldCharType="begin"/>
      </w:r>
      <w:r>
        <w:instrText xml:space="preserve"> TC "</w:instrText>
      </w:r>
      <w:bookmarkStart w:id="340" w:name="_Toc449306799"/>
      <w:r>
        <w:instrText>Atributai</w:instrText>
      </w:r>
      <w:bookmarkEnd w:id="340"/>
      <w:r>
        <w:instrText>" \l 2</w:instrText>
      </w:r>
      <w:r>
        <w:fldChar w:fldCharType="end"/>
      </w:r>
    </w:p>
    <w:p w:rsidR="00B71D1E" w:rsidRDefault="00EB375F">
      <w:pPr>
        <w:pStyle w:val="ProductList-BodySpaced"/>
      </w:pPr>
      <w:r>
        <w:t>Atributai yra nurodyti kiekvieno Produkto aprašo lentelėse ir jie nurodo su Produktais susijusias teises arba sąlygas.</w:t>
      </w:r>
    </w:p>
    <w:p w:rsidR="00B71D1E" w:rsidRDefault="00B71D1E">
      <w:pPr>
        <w:pStyle w:val="ProductList-BodySpaced"/>
      </w:pPr>
    </w:p>
    <w:p w:rsidR="00B71D1E" w:rsidRDefault="00EB375F">
      <w:pPr>
        <w:pStyle w:val="ProductList-BodySpaced"/>
      </w:pPr>
      <w:r>
        <w:rPr>
          <w:b/>
          <w:color w:val="00188F"/>
        </w:rPr>
        <w:t>Papildoma programinė įranga</w:t>
      </w:r>
      <w:r>
        <w:t xml:space="preserve">: programinė įranga, nurodyta serverio produktų skyriuje „Naudojimo teisės“, kurią Klientas gali naudoti bet </w:t>
      </w:r>
      <w:r>
        <w:t>kuriame įrenginyje kartu su serverio programine įranga.</w:t>
      </w:r>
    </w:p>
    <w:p w:rsidR="00B71D1E" w:rsidRDefault="00EB375F">
      <w:pPr>
        <w:pStyle w:val="ProductList-BodySpaced"/>
      </w:pPr>
      <w:r>
        <w:rPr>
          <w:b/>
          <w:color w:val="00188F"/>
        </w:rPr>
        <w:t>Klientui suteikiant prieigą keliami reikalavimai</w:t>
      </w:r>
      <w:r>
        <w:t>: nurodoma, ar serverio Produktui reikia KPL, kad jį galėtų pasiekti vartotojai ir įrenginiai.</w:t>
      </w:r>
    </w:p>
    <w:p w:rsidR="00B71D1E" w:rsidRDefault="00EB375F">
      <w:pPr>
        <w:pStyle w:val="ProductList-BodySpaced"/>
      </w:pPr>
      <w:r>
        <w:rPr>
          <w:b/>
          <w:color w:val="00188F"/>
        </w:rPr>
        <w:t>Avarinis atkūrimas</w:t>
      </w:r>
      <w:r>
        <w:t>: SA klientams suteikiamos teisės naudo</w:t>
      </w:r>
      <w:r>
        <w:t xml:space="preserve">ti programinę įrangą sąlyginio avarinio atkūrimo tikslais; daugiau informacijos žr. </w:t>
      </w:r>
      <w:hyperlink w:anchor="_Sec564">
        <w:r>
          <w:rPr>
            <w:color w:val="00467F"/>
            <w:u w:val="single"/>
          </w:rPr>
          <w:t>B priedo</w:t>
        </w:r>
      </w:hyperlink>
      <w:r>
        <w:t xml:space="preserve"> „Programinės įrangos naujumo garantija</w:t>
      </w:r>
      <w:proofErr w:type="gramStart"/>
      <w:r>
        <w:t>“ skyriuje</w:t>
      </w:r>
      <w:proofErr w:type="gramEnd"/>
      <w:r>
        <w:t xml:space="preserve"> </w:t>
      </w:r>
      <w:hyperlink w:anchor="_Sec588">
        <w:r>
          <w:rPr>
            <w:color w:val="00467F"/>
            <w:u w:val="single"/>
          </w:rPr>
          <w:t>Serveriai – Avarinio atkūrimo teisės</w:t>
        </w:r>
      </w:hyperlink>
      <w:r>
        <w:t>.</w:t>
      </w:r>
    </w:p>
    <w:p w:rsidR="00B71D1E" w:rsidRDefault="00EB375F">
      <w:pPr>
        <w:pStyle w:val="ProductList-BodySpaced"/>
      </w:pPr>
      <w:r>
        <w:rPr>
          <w:b/>
          <w:color w:val="00188F"/>
        </w:rPr>
        <w:t>Ankstesnių versi</w:t>
      </w:r>
      <w:r>
        <w:rPr>
          <w:b/>
          <w:color w:val="00188F"/>
        </w:rPr>
        <w:t>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B71D1E" w:rsidRDefault="00EB375F">
      <w:pPr>
        <w:pStyle w:val="ProductList-BodySpaced"/>
      </w:pPr>
      <w:r>
        <w:rPr>
          <w:b/>
          <w:color w:val="00188F"/>
        </w:rPr>
        <w:t>Pr</w:t>
      </w:r>
      <w:r>
        <w:rPr>
          <w:b/>
          <w:color w:val="00188F"/>
        </w:rPr>
        <w:t>atęstas tinkamumo laikotarpis</w:t>
      </w:r>
      <w:r>
        <w:t>: Internete teikiamos paslaugos, kurių naudojimo laikotarpį galima pratęsti, kaip aprašyta Korporatyvinėje ir Korporatyvinės prenumeratos licencijavimo sutartyje.</w:t>
      </w:r>
    </w:p>
    <w:p w:rsidR="00B71D1E" w:rsidRDefault="00EB375F">
      <w:pPr>
        <w:pStyle w:val="ProductList-BodySpaced"/>
      </w:pPr>
      <w:r>
        <w:rPr>
          <w:b/>
          <w:color w:val="00188F"/>
        </w:rPr>
        <w:t>Išoriniam vartotojui suteikiant prieigą keliami reikalavimai</w:t>
      </w:r>
      <w:r>
        <w:t>: nu</w:t>
      </w:r>
      <w:r>
        <w:t xml:space="preserve">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w:instrText>
      </w:r>
      <w:r>
        <w:instrText xml:space="preserve"> dirbantys rangovai arba agentai." </w:instrText>
      </w:r>
      <w:r>
        <w:fldChar w:fldCharType="separate"/>
      </w:r>
      <w:r>
        <w:rPr>
          <w:color w:val="0563C1"/>
        </w:rPr>
        <w:t>Išorinių vartotojų</w:t>
      </w:r>
      <w:r>
        <w:fldChar w:fldCharType="end"/>
      </w:r>
      <w:r>
        <w:t xml:space="preserve"> prieiga.</w:t>
      </w:r>
    </w:p>
    <w:p w:rsidR="00B71D1E" w:rsidRDefault="00EB375F">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w:instrText>
      </w:r>
      <w:r>
        <w:instrText xml:space="preserve">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galimo perėmimo tikslais. Pasyvius perėmimo Egzempliorius galima leisti a</w:t>
      </w:r>
      <w:r>
        <w:t xml:space="preserve">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w:instrText>
      </w:r>
      <w:r>
        <w:instrText xml:space="preserve">"OSE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w:instrText>
      </w:r>
      <w:r>
        <w:instrText xml:space="preserve">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w:t>
      </w:r>
      <w:r>
        <w:t>ija licencijų, kurių reikia norint vykdyti atitinkamus gamybos Egzempliorius, skaičiaus.</w:t>
      </w:r>
    </w:p>
    <w:p w:rsidR="00B71D1E" w:rsidRDefault="00EB375F">
      <w:pPr>
        <w:pStyle w:val="ProductList-BodySpaced"/>
      </w:pPr>
      <w:r>
        <w:rPr>
          <w:b/>
          <w:color w:val="00188F"/>
        </w:rPr>
        <w:t>Valstybinių institucijų bendruomenės debesis (tik JAV)</w:t>
      </w:r>
      <w:r>
        <w:t>: Internete teikiamos paslaugos, pasiekiamos tik priskirtoms Jungtinių Amerikos Valstijų federalinėms, valstybinė</w:t>
      </w:r>
      <w:r>
        <w:t>ms, vietinėms arba genčių valdžios institucijoms. Jei nenurodyta kitaip, valstybinių institucijų bendruomenės debesies paslaugų naudojimo teisės yra tokios pat, kaip ir standartinių kelių nuomotojų atitikmenų. Internete teikiamų paslaugų, kurios siūlomos k</w:t>
      </w:r>
      <w:r>
        <w:t>aip valstybinių institucijų bendruomenės debesies paslaugos, licencijų rezervuoti negalima. Priskirtos Internete teikiamos paslaugos siūlomos kaip valstybinių institucijų bendruomenės debesies paslaugos ir ne valstybinių institucijų bendruomenės debesies p</w:t>
      </w:r>
      <w:r>
        <w:t>aslaugos. Klientai gali būti aprūpinti vienomis arba kitomis, bet ne abejomis iš karto. Valstybinių institucijų bendruomenės debesyje pasiekiamų Internete teikiamų paslaugų negalima visuotinai diegti tame pačiame domene, kaip ir tam tikrų ne valstybinių in</w:t>
      </w:r>
      <w:r>
        <w:t xml:space="preserve">stitucijų bendruomenės debesies paslaugų. </w:t>
      </w:r>
    </w:p>
    <w:p w:rsidR="00B71D1E" w:rsidRDefault="00EB375F">
      <w:pPr>
        <w:pStyle w:val="ProductList-BodySpaced"/>
      </w:pPr>
      <w:r>
        <w:rPr>
          <w:b/>
          <w:color w:val="00188F"/>
        </w:rPr>
        <w:t>Įtrauktos technologijos</w:t>
      </w:r>
      <w:r>
        <w:t>: nurodo kitus į Produktą įtrauktus „Microsoft</w:t>
      </w:r>
      <w:proofErr w:type="gramStart"/>
      <w:r>
        <w:t>“ komponentus</w:t>
      </w:r>
      <w:proofErr w:type="gramEnd"/>
      <w:r>
        <w:t>; daugiau informacijos žr. Universaliųjų licencijos sąlygų skyriuje „Įtrauktos technologijos“.</w:t>
      </w:r>
    </w:p>
    <w:p w:rsidR="00B71D1E" w:rsidRDefault="00EB375F">
      <w:pPr>
        <w:pStyle w:val="ProductList-BodySpaced"/>
      </w:pPr>
      <w:r>
        <w:rPr>
          <w:b/>
          <w:color w:val="00188F"/>
        </w:rPr>
        <w:t>Licencijos mobilumas</w:t>
      </w:r>
      <w:r>
        <w:t>: SA klientams s</w:t>
      </w:r>
      <w:r>
        <w:t xml:space="preserve">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w:t>
        </w:r>
        <w:r>
          <w:rPr>
            <w:color w:val="00467F"/>
            <w:u w:val="single"/>
          </w:rPr>
          <w:t>riedo</w:t>
        </w:r>
      </w:hyperlink>
      <w:r>
        <w:t xml:space="preserve"> „Programinės įrangos naujumo garantija</w:t>
      </w:r>
      <w:proofErr w:type="gramStart"/>
      <w:r>
        <w:t>“ skyriuje</w:t>
      </w:r>
      <w:proofErr w:type="gramEnd"/>
      <w:r>
        <w:t xml:space="preserve"> „Licencijos mobilumas“.</w:t>
      </w:r>
    </w:p>
    <w:p w:rsidR="00B71D1E" w:rsidRDefault="00EB375F">
      <w:pPr>
        <w:pStyle w:val="ProductList-BodySpaced"/>
      </w:pPr>
      <w:r>
        <w:rPr>
          <w:b/>
          <w:color w:val="00188F"/>
        </w:rPr>
        <w:t>Licencijos sąlygos</w:t>
      </w:r>
      <w:r>
        <w:t>: Produkto diegimui ir naudojimui taikomos sąlygos.</w:t>
      </w:r>
    </w:p>
    <w:p w:rsidR="00B71D1E" w:rsidRDefault="00EB375F">
      <w:pPr>
        <w:pStyle w:val="ProductList-BodySpaced"/>
      </w:pPr>
      <w:r>
        <w:rPr>
          <w:b/>
          <w:color w:val="00188F"/>
        </w:rPr>
        <w:t>Perkėlimo teisės</w:t>
      </w:r>
      <w:r>
        <w:t>: Klientui gali būti suteikta teisė išplėtoti ankstesnę programinės įrangos arba kitų Produ</w:t>
      </w:r>
      <w:r>
        <w:t>ktų versiją į naują versiją laikantis specialių sąlygų, nurodytų Produkto apraše arba Produktų sąraše. Klientui taip pat gali būti suteiktos nestandartinės teisės paleisti ankstesnę versiją ir naudoti ankstesnes to paties arba kitų Produktų versijas vietoj</w:t>
      </w:r>
      <w:r>
        <w:t xml:space="preserve"> licencijuotos versijos.</w:t>
      </w:r>
    </w:p>
    <w:p w:rsidR="00B71D1E" w:rsidRDefault="00EB375F">
      <w:pPr>
        <w:pStyle w:val="ProductList-BodySpaced"/>
      </w:pPr>
      <w:r>
        <w:rPr>
          <w:b/>
          <w:color w:val="00188F"/>
        </w:rPr>
        <w:t>Būtinosios sąlygos</w:t>
      </w:r>
      <w:r>
        <w:t>: nurodo tam tikras papildomas sąlygas, kurių būtina laikytis norint nusipirkti Produkto licencijas.</w:t>
      </w:r>
    </w:p>
    <w:p w:rsidR="00B71D1E" w:rsidRDefault="00EB375F">
      <w:pPr>
        <w:pStyle w:val="ProductList-BodySpaced"/>
      </w:pPr>
      <w:r>
        <w:rPr>
          <w:b/>
          <w:color w:val="00188F"/>
        </w:rPr>
        <w:t>Būtinosios sąlygos (SA)</w:t>
      </w:r>
      <w:proofErr w:type="gramStart"/>
      <w:r>
        <w:t>:nurodo</w:t>
      </w:r>
      <w:proofErr w:type="gramEnd"/>
      <w:r>
        <w:t xml:space="preserve"> tam tikras papildomas sąlygas, kurių būtina laikytis norint nusipirkti Produktui </w:t>
      </w:r>
      <w:r>
        <w:t>skirtą SA apsaugą.</w:t>
      </w:r>
    </w:p>
    <w:p w:rsidR="00B71D1E" w:rsidRDefault="00EB375F">
      <w:pPr>
        <w:pStyle w:val="ProductList-BodySpaced"/>
      </w:pPr>
      <w:r>
        <w:rPr>
          <w:b/>
          <w:color w:val="00188F"/>
        </w:rPr>
        <w:t>Ankstesnė versija</w:t>
      </w:r>
      <w:r>
        <w:t>: ankstesnės Produkto versijos ir jų Išleidimo data.</w:t>
      </w:r>
    </w:p>
    <w:p w:rsidR="00B71D1E" w:rsidRDefault="00EB375F">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B71D1E" w:rsidRDefault="00EB375F">
      <w:pPr>
        <w:pStyle w:val="ProductList-BodySpaced"/>
      </w:pPr>
      <w:r>
        <w:rPr>
          <w:b/>
          <w:color w:val="00188F"/>
        </w:rPr>
        <w:t>Internetinės prenumeratos programa (OSP)</w:t>
      </w:r>
      <w:r>
        <w:t>: produktą galima įsigyti per Internetinės prenumeratos programą.</w:t>
      </w:r>
    </w:p>
    <w:p w:rsidR="00B71D1E" w:rsidRDefault="00EB375F">
      <w:pPr>
        <w:pStyle w:val="ProductList-BodySpaced"/>
      </w:pPr>
      <w:r>
        <w:rPr>
          <w:b/>
          <w:color w:val="00188F"/>
        </w:rPr>
        <w:t>Produktų telkinys</w:t>
      </w:r>
      <w:r>
        <w:t>: nurodoma Produktų grupė, kuriai priklauso Produktas, siekiant nustatyti galimas įkainiams taikomas nuolaidas. Išskiriamos trys Prod</w:t>
      </w:r>
      <w:r>
        <w:t>uktų telkinių kategorijos: Programos, Serverio ir Sistemos.</w:t>
      </w:r>
    </w:p>
    <w:p w:rsidR="00B71D1E" w:rsidRDefault="00EB375F">
      <w:pPr>
        <w:pStyle w:val="ProductList-BodySpaced"/>
      </w:pPr>
      <w:r>
        <w:rPr>
          <w:b/>
          <w:color w:val="00188F"/>
        </w:rPr>
        <w:t>Konkretaus produkto licencijos sąlygos</w:t>
      </w:r>
      <w:r>
        <w:t>: nurodo, kad Produkto diegimui ir naudojimui taikomos Konkretaus produkto sąlygos pateikiamos po lentele „Naudojimo teisės“.</w:t>
      </w:r>
    </w:p>
    <w:p w:rsidR="00B71D1E" w:rsidRDefault="00EB375F">
      <w:pPr>
        <w:pStyle w:val="ProductList-BodySpaced"/>
      </w:pPr>
      <w:r>
        <w:rPr>
          <w:b/>
          <w:color w:val="00188F"/>
        </w:rPr>
        <w:t>Reklaminiai pasiūlymai</w:t>
      </w:r>
      <w:r>
        <w:t xml:space="preserve">: nurodo, </w:t>
      </w:r>
      <w:r>
        <w:t xml:space="preserve">kad Produktui taikomi riboto galiojimo laiko pasiūlymai, aprašyti </w:t>
      </w:r>
      <w:hyperlink w:anchor="_Sec572">
        <w:r>
          <w:rPr>
            <w:color w:val="00467F"/>
            <w:u w:val="single"/>
          </w:rPr>
          <w:t>E priede</w:t>
        </w:r>
      </w:hyperlink>
      <w:r>
        <w:t xml:space="preserve"> „Reklaminiai pasiūlymai“.</w:t>
      </w:r>
    </w:p>
    <w:p w:rsidR="00B71D1E" w:rsidRDefault="00EB375F">
      <w:pPr>
        <w:pStyle w:val="ProductList-BodySpaced"/>
      </w:pPr>
      <w:r>
        <w:rPr>
          <w:b/>
          <w:color w:val="00188F"/>
        </w:rPr>
        <w:t>Priskirto vartotojo neapmokestinimas</w:t>
      </w:r>
      <w:r>
        <w:t>: neapmokestinimas, taikomas vartotojams, kurie Produktus pasiekia tik pagal vieną iš šių</w:t>
      </w:r>
      <w:r>
        <w:t xml:space="preserve"> licencijų. Šie vartotojai neskaičiuojami kaip Priskirti vartotojai pagal Kliento bendrojo licencijavimo sutartį, neatsižvelgiant į jokias prieštaraujančias tos sutarties nuostatas. </w:t>
      </w:r>
    </w:p>
    <w:p w:rsidR="00B71D1E" w:rsidRDefault="00EB375F">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w:t>
      </w:r>
      <w:r>
        <w:t>ti apie licencijų skaičiaus arba Paskirstyto metinio įnašo sumažinimą.</w:t>
      </w:r>
    </w:p>
    <w:p w:rsidR="00B71D1E" w:rsidRDefault="00EB375F">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w:t>
      </w:r>
      <w:r>
        <w:t>aus arba būsimo Paskirstyto metinio įnašo sumažinimą.</w:t>
      </w:r>
    </w:p>
    <w:p w:rsidR="00B71D1E" w:rsidRDefault="00EB375F">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w:instrText>
      </w:r>
      <w:r>
        <w:instrText xml:space="preserve">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w:instrText>
      </w:r>
      <w:r>
        <w:instrText xml:space="preserve">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w:t>
      </w:r>
      <w:r>
        <w:rPr>
          <w:color w:val="0563C1"/>
        </w:rPr>
        <w:t>jas</w:t>
      </w:r>
      <w:r>
        <w:fldChar w:fldCharType="end"/>
      </w:r>
      <w:r>
        <w:t xml:space="preserve"> gali naudoti </w:t>
      </w:r>
      <w:r>
        <w:fldChar w:fldCharType="begin"/>
      </w:r>
      <w:r>
        <w:instrText xml:space="preserve"> AutoTextList   \s NoStyle \t "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w:t>
      </w:r>
      <w:r>
        <w:rPr>
          <w:color w:val="0563C1"/>
        </w:rPr>
        <w:t>irtą trečiosios šalies įrenginį</w:t>
      </w:r>
      <w:r>
        <w:fldChar w:fldCharType="end"/>
      </w:r>
      <w:r>
        <w:t xml:space="preserve"> siekdamas i) nuotoliniu būdu pasiekti ir naudoti leidžiamus </w:t>
      </w:r>
      <w:r>
        <w:lastRenderedPageBreak/>
        <w:t xml:space="preserve">naudoti programinės įrangos, vykdomos Klientui skirtuose </w:t>
      </w:r>
      <w:r>
        <w:fldChar w:fldCharType="begin"/>
      </w:r>
      <w:r>
        <w:instrText xml:space="preserve"> AutoTextList   \s NoStyle \t "Serveris reiškia fizinę aparatūros sistemą, kurioje galima paleisti serve</w:instrText>
      </w:r>
      <w:r>
        <w:instrText xml:space="pre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w:instrText>
      </w:r>
      <w:r>
        <w:instrText xml:space="preserve">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w:t>
      </w:r>
      <w:r>
        <w:t xml:space="preserve">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w:t>
      </w:r>
      <w:r>
        <w:t xml:space="preserve">okių prieštaraujančių Kliento bendrojo licencijavimo sutarties nuostatų, Priskirti kompiuteriai ir įrenginiai negali būti jokie Priskirti trečiosios šalies įrenginiai, iš kurių Kliento vartotojai pasiekia ir naudoja programinę įrangą ir bet kokius (kitus) </w:t>
      </w:r>
      <w:r>
        <w:t>korporatyvinius produktus turėdami tik Perdavimo tarptinkliniu ryšiu teises.</w:t>
      </w:r>
    </w:p>
    <w:p w:rsidR="00B71D1E" w:rsidRDefault="00EB375F">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w:t>
      </w:r>
      <w:r>
        <w:t>ograminės įrangos naujumo garantija</w:t>
      </w:r>
      <w:proofErr w:type="gramStart"/>
      <w:r>
        <w:t>“ skyriuje</w:t>
      </w:r>
      <w:proofErr w:type="gramEnd"/>
      <w:r>
        <w:t xml:space="preserve"> „Serveriai – Nuosavo serverio programos“.</w:t>
      </w:r>
    </w:p>
    <w:p w:rsidR="00B71D1E" w:rsidRDefault="00EB375F">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w:t>
        </w:r>
        <w:r>
          <w:rPr>
            <w:color w:val="00467F"/>
            <w:u w:val="single"/>
          </w:rPr>
          <w:t>riede</w:t>
        </w:r>
      </w:hyperlink>
      <w:r>
        <w:t xml:space="preserve"> „Programinės įrangos naujumo garantija“.</w:t>
      </w:r>
    </w:p>
    <w:p w:rsidR="00B71D1E" w:rsidRDefault="00EB375F">
      <w:pPr>
        <w:pStyle w:val="ProductList-BodySpaced"/>
      </w:pPr>
      <w:r>
        <w:rPr>
          <w:b/>
          <w:color w:val="00188F"/>
        </w:rPr>
        <w:t>Studentų naudojimo privilegija</w:t>
      </w:r>
      <w:r>
        <w:t xml:space="preserve">: Institucijos, kurios licencijuoja priskirtą Produktą visoje Organizacijoje, gali licencijuoti naudoti Produktą savo Studentams be jokio papildomo mokesčio. Priskirtas produktas </w:t>
      </w:r>
      <w:r>
        <w:t>ir Produktas, tinkamas Studentų naudojimo privilegijai, nurodomi Produkto apraše. Tokios Studentų licencijos neįtraukiamos skaičiuojant mažiausio užsakymo reikalavimus.</w:t>
      </w:r>
    </w:p>
    <w:p w:rsidR="00B71D1E" w:rsidRDefault="00EB375F">
      <w:pPr>
        <w:pStyle w:val="ProductList-BodySpaced"/>
      </w:pPr>
      <w:r>
        <w:rPr>
          <w:b/>
          <w:color w:val="00188F"/>
        </w:rPr>
        <w:t>Paketas</w:t>
      </w:r>
      <w:r>
        <w:t>: Produktas, sudarytas iš komponentų, kurie licencijuojami ir atskirai. Programų</w:t>
      </w:r>
      <w:r>
        <w:t xml:space="preserve">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w:t>
      </w:r>
      <w:r>
        <w:t>s viename įrenginyje arba vienam vartotojui, kuriam ji priskirta. Programų paketo komponentų negalima atskirti ir naudoti skirtinguose įrenginiuose arba skirtingiems vartotojams.</w:t>
      </w:r>
    </w:p>
    <w:p w:rsidR="00B71D1E" w:rsidRDefault="00EB375F">
      <w:pPr>
        <w:pStyle w:val="ProductList-BodySpaced"/>
      </w:pPr>
      <w:r>
        <w:rPr>
          <w:b/>
          <w:color w:val="00188F"/>
        </w:rPr>
        <w:t>Galimybė tikslinti</w:t>
      </w:r>
      <w:r>
        <w:t>: Internete teikiamų paslaugų prenumeratos Licencija, kurią</w:t>
      </w:r>
      <w:r>
        <w:t xml:space="preserve"> gali užsisakyti Korporatyvinę arba Korporatyvinės prenumeratos sutartį sudaręs klientas pateikdamas patikslintą arba metinį užsakymą (ne mėnesio).</w:t>
      </w:r>
    </w:p>
    <w:p w:rsidR="00B71D1E" w:rsidRDefault="00EB375F">
      <w:pPr>
        <w:pStyle w:val="ProductList-BodySpaced"/>
      </w:pPr>
      <w:r>
        <w:rPr>
          <w:b/>
          <w:color w:val="00188F"/>
        </w:rPr>
        <w:t>UTD nuolaida</w:t>
      </w:r>
      <w:r>
        <w:t>: Naujinimo (</w:t>
      </w:r>
      <w:proofErr w:type="gramStart"/>
      <w:r>
        <w:t>angl</w:t>
      </w:r>
      <w:proofErr w:type="gramEnd"/>
      <w:r>
        <w:t>. „Up to Date“, UTD) nuolaida yra nuolaida, taikoma Atvirosios vertės prenumera</w:t>
      </w:r>
      <w:r>
        <w:t xml:space="preserve">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B71D1E" w:rsidRDefault="00B71D1E">
      <w:pPr>
        <w:pStyle w:val="ProductList-BodySpaced"/>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Spaced"/>
      </w:pPr>
    </w:p>
    <w:p w:rsidR="00B71D1E" w:rsidRDefault="00EB375F">
      <w:pPr>
        <w:pStyle w:val="ProductList-Offering1Heading"/>
        <w:outlineLvl w:val="1"/>
      </w:pPr>
      <w:bookmarkStart w:id="341" w:name="_Sec551"/>
      <w:r>
        <w:t>Langelių reikšmės</w:t>
      </w:r>
      <w:bookmarkEnd w:id="341"/>
      <w:r>
        <w:fldChar w:fldCharType="begin"/>
      </w:r>
      <w:r>
        <w:instrText xml:space="preserve"> TC "</w:instrText>
      </w:r>
      <w:bookmarkStart w:id="342" w:name="_Toc449306800"/>
      <w:r>
        <w:instrText>Langelių reikšmės</w:instrText>
      </w:r>
      <w:bookmarkEnd w:id="342"/>
      <w:r>
        <w:instrText>" \l 2</w:instrText>
      </w:r>
      <w:r>
        <w:fldChar w:fldCharType="end"/>
      </w:r>
    </w:p>
    <w:p w:rsidR="00B71D1E" w:rsidRDefault="00EB375F">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B71D1E" w:rsidRDefault="00B71D1E">
      <w:pPr>
        <w:pStyle w:val="ProductList-BodySpaced"/>
      </w:pPr>
    </w:p>
    <w:p w:rsidR="00B71D1E" w:rsidRDefault="00EB375F">
      <w:pPr>
        <w:pStyle w:val="ProductList-BodySpaced"/>
      </w:pPr>
      <w:r>
        <w:rPr>
          <w:b/>
          <w:color w:val="00188F"/>
        </w:rPr>
        <w:t>A</w:t>
      </w:r>
      <w:r>
        <w:t xml:space="preserve"> – </w:t>
      </w:r>
      <w:r>
        <w:rPr>
          <w:color w:val="00188F"/>
        </w:rPr>
        <w:t>Papildomas produktas</w:t>
      </w:r>
      <w:r>
        <w:t>: Pro</w:t>
      </w:r>
      <w:r>
        <w:t>duktas siūlomas kaip Papildomas produktas.</w:t>
      </w:r>
    </w:p>
    <w:p w:rsidR="00B71D1E" w:rsidRDefault="00EB375F">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B71D1E" w:rsidRDefault="00EB375F">
      <w:pPr>
        <w:pStyle w:val="ProductList-BodySpaced"/>
      </w:pPr>
      <w:r>
        <w:rPr>
          <w:b/>
          <w:color w:val="00188F"/>
        </w:rPr>
        <w:t>AP</w:t>
      </w:r>
      <w:r>
        <w:t xml:space="preserve"> – </w:t>
      </w:r>
      <w:r>
        <w:rPr>
          <w:color w:val="00188F"/>
        </w:rPr>
        <w:t>Programos platformos produktas</w:t>
      </w:r>
      <w:r>
        <w:t>: Produktas, siūlomas kaip programos platfo</w:t>
      </w:r>
      <w:r>
        <w:t>rmos produktas.</w:t>
      </w:r>
    </w:p>
    <w:p w:rsidR="00B71D1E" w:rsidRDefault="00EB375F">
      <w:pPr>
        <w:pStyle w:val="ProductList-BodySpaced"/>
      </w:pPr>
      <w:r>
        <w:rPr>
          <w:b/>
          <w:color w:val="00188F"/>
        </w:rPr>
        <w:t>C</w:t>
      </w:r>
      <w:r>
        <w:t xml:space="preserve"> – </w:t>
      </w:r>
      <w:r>
        <w:rPr>
          <w:color w:val="00188F"/>
        </w:rPr>
        <w:t>Pagrindinė infrastruktūra</w:t>
      </w:r>
      <w:r>
        <w:t>: Produktas, siūlomas kaip pagrindinės infrastruktūros produktas.</w:t>
      </w:r>
    </w:p>
    <w:p w:rsidR="00B71D1E" w:rsidRDefault="00EB375F">
      <w:pPr>
        <w:pStyle w:val="ProductList-BodySpaced"/>
      </w:pPr>
      <w:r>
        <w:rPr>
          <w:b/>
          <w:color w:val="00188F"/>
        </w:rPr>
        <w:t>CP</w:t>
      </w:r>
      <w:r>
        <w:t xml:space="preserve"> – </w:t>
      </w:r>
      <w:r>
        <w:rPr>
          <w:color w:val="00188F"/>
        </w:rPr>
        <w:t>Pritaikyta kompiuterio platforma</w:t>
      </w:r>
      <w:r>
        <w:t>: Produktas siūlomas kaip pritaikytos kompiuterio platformos produktas su Atvirąja arba Atvirosios vertės pr</w:t>
      </w:r>
      <w:r>
        <w:t>enumerata, skirta verslo arba valstybinių institucijų klientams, kurie renkasi organizacijos / įmonės masto parinktį.</w:t>
      </w:r>
    </w:p>
    <w:p w:rsidR="00B71D1E" w:rsidRDefault="00EB375F">
      <w:pPr>
        <w:pStyle w:val="ProductList-BodySpaced"/>
      </w:pPr>
      <w:r>
        <w:rPr>
          <w:b/>
          <w:color w:val="00188F"/>
        </w:rPr>
        <w:t>E</w:t>
      </w:r>
      <w:r>
        <w:t xml:space="preserve"> – </w:t>
      </w:r>
      <w:r>
        <w:rPr>
          <w:color w:val="00188F"/>
        </w:rPr>
        <w:t>Korporatyvinis produktas</w:t>
      </w:r>
      <w:r>
        <w:t>: Produktas, siūlomas kaip Korporatyvinis, bet ne kompiuterio produktas.</w:t>
      </w:r>
    </w:p>
    <w:p w:rsidR="00B71D1E" w:rsidRDefault="00EB375F">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w:t>
      </w:r>
      <w:r>
        <w:t>s prenumeratos sutartį.</w:t>
      </w:r>
    </w:p>
    <w:p w:rsidR="00B71D1E" w:rsidRDefault="00EB375F">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w:t>
      </w:r>
      <w:r>
        <w:t xml:space="preserve">iamus reikalavimus. EO – Pagrindinės KPL ir Korporatyvinės KPL EE atveju būtinas atitinkamas „CAL Suite Bridge“. </w:t>
      </w:r>
    </w:p>
    <w:p w:rsidR="00B71D1E" w:rsidRDefault="00EB375F">
      <w:pPr>
        <w:pStyle w:val="ProductList-BodySpaced"/>
      </w:pPr>
      <w:r>
        <w:rPr>
          <w:b/>
          <w:color w:val="00188F"/>
        </w:rPr>
        <w:t>EP</w:t>
      </w:r>
      <w:r>
        <w:t xml:space="preserve"> – </w:t>
      </w:r>
      <w:r>
        <w:rPr>
          <w:color w:val="00188F"/>
        </w:rPr>
        <w:t>Korporatyvinio kompiuterio platformos produktas</w:t>
      </w:r>
      <w:r>
        <w:t xml:space="preserve">: Produktas, siūlomas kaip Korporatyvinis produktas ir esantis korporatyvinių kompiuterių </w:t>
      </w:r>
      <w:r>
        <w:t>platformos produktas.</w:t>
      </w:r>
    </w:p>
    <w:p w:rsidR="00B71D1E" w:rsidRDefault="00EB375F">
      <w:pPr>
        <w:pStyle w:val="ProductList-BodySpaced"/>
      </w:pPr>
      <w:r>
        <w:rPr>
          <w:b/>
          <w:color w:val="00188F"/>
        </w:rPr>
        <w:t>ID</w:t>
      </w:r>
      <w:r>
        <w:t xml:space="preserve"> – </w:t>
      </w:r>
      <w:r>
        <w:rPr>
          <w:color w:val="00188F"/>
        </w:rPr>
        <w:t>Pramonės įrenginys</w:t>
      </w:r>
      <w:r>
        <w:t>: Produktas, siūlomas kaip Pramonės įrenginių programos produktas.</w:t>
      </w:r>
    </w:p>
    <w:p w:rsidR="00B71D1E" w:rsidRDefault="00EB375F">
      <w:pPr>
        <w:pStyle w:val="ProductList-BodySpaced"/>
      </w:pPr>
      <w:r>
        <w:rPr>
          <w:b/>
          <w:color w:val="00188F"/>
        </w:rPr>
        <w:t>OA</w:t>
      </w:r>
      <w:r>
        <w:t xml:space="preserve"> – </w:t>
      </w:r>
      <w:r>
        <w:rPr>
          <w:color w:val="00188F"/>
        </w:rPr>
        <w:t>Atviroji licencija, skirta SA ir L/SA</w:t>
      </w:r>
      <w:r>
        <w:t>: Atviroji licencija, suteikiama tik pagal L&amp;PING ir SA. Dalyvaujant Atvirosios licencijos ir (arba) A</w:t>
      </w:r>
      <w:r>
        <w:t>tvirosios vertės programose pirmą kartą būtina užsisakyti ne mažiau kaip 5 Licencijas.</w:t>
      </w:r>
    </w:p>
    <w:p w:rsidR="00B71D1E" w:rsidRDefault="00EB375F">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 Dalyvaujant Atvirosios licencijos ir (arba) Atv</w:t>
      </w:r>
      <w:r>
        <w:t>irosios vertės programose pirmą kartą būtina užsisakyti ne mažiau kaip 5 Licencijas.</w:t>
      </w:r>
    </w:p>
    <w:p w:rsidR="00B71D1E" w:rsidRDefault="00EB375F">
      <w:pPr>
        <w:pStyle w:val="ProductList-BodySpaced"/>
      </w:pPr>
      <w:r>
        <w:rPr>
          <w:b/>
          <w:color w:val="00188F"/>
        </w:rPr>
        <w:t>OS</w:t>
      </w:r>
      <w:r>
        <w:t xml:space="preserve"> – </w:t>
      </w:r>
      <w:r>
        <w:rPr>
          <w:color w:val="00188F"/>
        </w:rPr>
        <w:t>Atviroji licencija ir Atvirosios vertės licencija, skirta L/SA ir SA</w:t>
      </w:r>
      <w:r>
        <w:t>: siūloma tik su Atvirąja licencija ir Atvirosios vertės licencija pagal L&amp;PING ir SA. Dalyvaujant</w:t>
      </w:r>
      <w:r>
        <w:t xml:space="preserve"> Atvirosios licencijos ir (arba) Atvirosios vertės programose pirmą kartą būtina užsisakyti ne mažiau kaip 5 Licencijas.</w:t>
      </w:r>
    </w:p>
    <w:p w:rsidR="00B71D1E" w:rsidRDefault="00EB375F">
      <w:pPr>
        <w:pStyle w:val="ProductList-BodySpaced"/>
      </w:pPr>
      <w:r>
        <w:rPr>
          <w:b/>
          <w:color w:val="00188F"/>
        </w:rPr>
        <w:t>OVS</w:t>
      </w:r>
      <w:r>
        <w:t xml:space="preserve"> – </w:t>
      </w:r>
      <w:r>
        <w:rPr>
          <w:color w:val="00188F"/>
        </w:rPr>
        <w:t>tik Atvirosios vertės prenumerata</w:t>
      </w:r>
      <w:r>
        <w:t>: siūloma tik su Atvirosios vertės prenumerata.</w:t>
      </w:r>
    </w:p>
    <w:p w:rsidR="00B71D1E" w:rsidRDefault="00EB375F">
      <w:pPr>
        <w:pStyle w:val="ProductList-BodySpaced"/>
      </w:pPr>
      <w:r>
        <w:rPr>
          <w:b/>
          <w:color w:val="00188F"/>
        </w:rPr>
        <w:t>OW</w:t>
      </w:r>
      <w:r>
        <w:t xml:space="preserve"> – </w:t>
      </w:r>
      <w:r>
        <w:rPr>
          <w:color w:val="00188F"/>
        </w:rPr>
        <w:t>Organizacijos mastu</w:t>
      </w:r>
      <w:r>
        <w:t>: siūloma kaip parinktis organizacijos mastu.</w:t>
      </w:r>
    </w:p>
    <w:p w:rsidR="00B71D1E" w:rsidRDefault="00EB375F">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rsidR="00B71D1E" w:rsidRDefault="00EB375F">
      <w:pPr>
        <w:pStyle w:val="ProductList-BodySpaced"/>
      </w:pPr>
      <w:r>
        <w:rPr>
          <w:b/>
          <w:color w:val="00188F"/>
        </w:rPr>
        <w:t>PP</w:t>
      </w:r>
      <w:r>
        <w:t xml:space="preserve"> – </w:t>
      </w:r>
      <w:r>
        <w:rPr>
          <w:color w:val="00188F"/>
        </w:rPr>
        <w:t>Profesionalaus kompiuterio platformos produktas</w:t>
      </w:r>
      <w:r>
        <w:t xml:space="preserve">: </w:t>
      </w:r>
      <w:r>
        <w:t xml:space="preserve">Produktas, siūlomas kaip Korporatyvinis produktas ir esantis profesionalių kompiuterių platformos produktas. </w:t>
      </w:r>
    </w:p>
    <w:p w:rsidR="00B71D1E" w:rsidRDefault="00EB375F">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w:t>
      </w:r>
      <w:r>
        <w:t xml:space="preserve"> programų paketą arba Pagrindinės KPL programų paketą pagal Universiteto ir mokyklos sutartį. SD skaičiuojamas kaip trys vienetai.</w:t>
      </w:r>
    </w:p>
    <w:p w:rsidR="00B71D1E" w:rsidRDefault="00EB375F">
      <w:pPr>
        <w:pStyle w:val="ProductList-BodySpaced"/>
      </w:pPr>
      <w:r>
        <w:rPr>
          <w:b/>
          <w:color w:val="00188F"/>
        </w:rPr>
        <w:lastRenderedPageBreak/>
        <w:t>ST</w:t>
      </w:r>
      <w:r>
        <w:t xml:space="preserve"> – </w:t>
      </w:r>
      <w:r>
        <w:rPr>
          <w:color w:val="00188F"/>
        </w:rPr>
        <w:t>Pasiūlymas studentams</w:t>
      </w:r>
      <w:r>
        <w:t>: Produktas, siūlomas kaip Pasiūlymas studentams, kurį būtina užsakyti visiems studentams.</w:t>
      </w:r>
    </w:p>
    <w:p w:rsidR="00B71D1E" w:rsidRDefault="00EB375F">
      <w:pPr>
        <w:pStyle w:val="ProductList-BodySpaced"/>
      </w:pPr>
      <w:r>
        <w:rPr>
          <w:b/>
          <w:color w:val="00188F"/>
        </w:rPr>
        <w:t>SP</w:t>
      </w:r>
      <w:r>
        <w:t xml:space="preserve"> – </w:t>
      </w:r>
      <w:r>
        <w:rPr>
          <w:color w:val="00188F"/>
        </w:rPr>
        <w:t>Ser</w:t>
      </w:r>
      <w:r>
        <w:rPr>
          <w:color w:val="00188F"/>
        </w:rPr>
        <w:t>verio ir įrankių produktas</w:t>
      </w:r>
      <w:r>
        <w:t>: Serverio ir įrankių produktas, siūlomas pagal Serverio ir debesies registracijos sutartį.</w:t>
      </w:r>
    </w:p>
    <w:p w:rsidR="00B71D1E" w:rsidRDefault="00EB375F">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w:t>
      </w:r>
      <w:r>
        <w:t>tijų valstybinių institucijų bendruomenės debesies paslauga.</w:t>
      </w:r>
    </w:p>
    <w:p w:rsidR="00B71D1E" w:rsidRDefault="00B71D1E">
      <w:pPr>
        <w:pStyle w:val="ProductList-BodySpaced"/>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Spaced"/>
      </w:pPr>
    </w:p>
    <w:p w:rsidR="00B71D1E" w:rsidRDefault="00EB375F">
      <w:pPr>
        <w:pStyle w:val="ProductList-Offering1Heading"/>
        <w:outlineLvl w:val="1"/>
      </w:pPr>
      <w:bookmarkStart w:id="343" w:name="_Sec552"/>
      <w:r>
        <w:t>Stulpelių antraštės</w:t>
      </w:r>
      <w:bookmarkEnd w:id="343"/>
      <w:r>
        <w:fldChar w:fldCharType="begin"/>
      </w:r>
      <w:r>
        <w:instrText xml:space="preserve"> TC "</w:instrText>
      </w:r>
      <w:bookmarkStart w:id="344" w:name="_Toc449306801"/>
      <w:r>
        <w:instrText>Stulpelių antraštės</w:instrText>
      </w:r>
      <w:bookmarkEnd w:id="344"/>
      <w:r>
        <w:instrText>" \l 2</w:instrText>
      </w:r>
      <w:r>
        <w:fldChar w:fldCharType="end"/>
      </w:r>
    </w:p>
    <w:p w:rsidR="00B71D1E" w:rsidRDefault="00EB375F">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B71D1E" w:rsidRDefault="00B71D1E">
      <w:pPr>
        <w:pStyle w:val="ProductList-BodySpaced"/>
      </w:pPr>
    </w:p>
    <w:p w:rsidR="00B71D1E" w:rsidRDefault="00EB375F">
      <w:pPr>
        <w:pStyle w:val="ProductList-BodySpaced"/>
      </w:pPr>
      <w:r>
        <w:rPr>
          <w:b/>
          <w:color w:val="00188F"/>
        </w:rPr>
        <w:t>DA</w:t>
      </w:r>
      <w:r>
        <w:t xml:space="preserve"> – </w:t>
      </w:r>
      <w:r>
        <w:rPr>
          <w:color w:val="00188F"/>
        </w:rPr>
        <w:t>Išleidimo data</w:t>
      </w:r>
      <w:r>
        <w:t>: Produkto išleidimo data, t. y. mėnu</w:t>
      </w:r>
      <w:r>
        <w:t>o ir metai. Tai yra data, nuo kurios „Microsoft</w:t>
      </w:r>
      <w:proofErr w:type="gramStart"/>
      <w:r>
        <w:t>“ suteikia</w:t>
      </w:r>
      <w:proofErr w:type="gramEnd"/>
      <w:r>
        <w:t xml:space="preserve"> galimybę užsisakyti programinės įrangos licencijas arba nuo kurios programinę įrangą galima atsisiųsti iš Bendrojo licencijavimo paslaugų centro (VLSC), atsižvelgiant į tai, kuri data ankstesnė.</w:t>
      </w:r>
    </w:p>
    <w:p w:rsidR="00B71D1E" w:rsidRDefault="00EB375F">
      <w:pPr>
        <w:pStyle w:val="ProductList-BodySpaced"/>
      </w:pPr>
      <w:r>
        <w:rPr>
          <w:b/>
          <w:color w:val="00188F"/>
        </w:rPr>
        <w:t>EA/</w:t>
      </w:r>
      <w:r>
        <w:rPr>
          <w:b/>
          <w:color w:val="00188F"/>
        </w:rPr>
        <w:t>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B71D1E" w:rsidRDefault="00EB375F">
      <w:pPr>
        <w:pStyle w:val="ProductList-BodySpaced"/>
      </w:pPr>
      <w:r>
        <w:rPr>
          <w:b/>
          <w:color w:val="00188F"/>
        </w:rPr>
        <w:t>EES</w:t>
      </w:r>
      <w:r>
        <w:t xml:space="preserve"> – </w:t>
      </w:r>
      <w:r>
        <w:rPr>
          <w:color w:val="00188F"/>
        </w:rPr>
        <w:t>Švietimo sprendimų registracijos sutartis</w:t>
      </w:r>
      <w:r>
        <w:t>: apima Šv</w:t>
      </w:r>
      <w:r>
        <w:t>ietimo sprendimų registracijos sutartis ir Mokyklos registracijos sutartis pagal Universiteto ir mokyklos sutartį (CASA).</w:t>
      </w:r>
    </w:p>
    <w:p w:rsidR="00B71D1E" w:rsidRDefault="00EB375F">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B71D1E" w:rsidRDefault="00EB375F">
      <w:pPr>
        <w:pStyle w:val="ProductList-BodySpaced"/>
      </w:pPr>
      <w:r>
        <w:rPr>
          <w:b/>
          <w:color w:val="00188F"/>
        </w:rPr>
        <w:t>L/</w:t>
      </w:r>
      <w:r>
        <w:rPr>
          <w:b/>
          <w:color w:val="00188F"/>
        </w:rPr>
        <w:t xml:space="preserve">SA </w:t>
      </w:r>
      <w:r>
        <w:t xml:space="preserve">– </w:t>
      </w:r>
      <w:r>
        <w:rPr>
          <w:color w:val="00188F"/>
        </w:rPr>
        <w:t>Licencija ir Programinės įrangos naujumo garantija</w:t>
      </w:r>
      <w:r>
        <w:t>: vertė taškais, kai siūloma įsigyti ir Licenciją, ir Programinės įrangos naujumo garantiją.</w:t>
      </w:r>
    </w:p>
    <w:p w:rsidR="00B71D1E" w:rsidRDefault="00EB375F">
      <w:pPr>
        <w:pStyle w:val="ProductList-BodySpaced"/>
      </w:pPr>
      <w:r>
        <w:rPr>
          <w:b/>
          <w:color w:val="00188F"/>
        </w:rPr>
        <w:t>MPSA</w:t>
      </w:r>
      <w:r>
        <w:t xml:space="preserve"> – </w:t>
      </w:r>
      <w:r>
        <w:rPr>
          <w:color w:val="00188F"/>
        </w:rPr>
        <w:t>„Microsoft</w:t>
      </w:r>
      <w:proofErr w:type="gramStart"/>
      <w:r>
        <w:rPr>
          <w:color w:val="00188F"/>
        </w:rPr>
        <w:t>“ produktų</w:t>
      </w:r>
      <w:proofErr w:type="gramEnd"/>
      <w:r>
        <w:rPr>
          <w:color w:val="00188F"/>
        </w:rPr>
        <w:t xml:space="preserve"> ir paslaugų sutartis</w:t>
      </w:r>
      <w:r>
        <w:t>.</w:t>
      </w:r>
    </w:p>
    <w:p w:rsidR="00B71D1E" w:rsidRDefault="00EB375F">
      <w:pPr>
        <w:pStyle w:val="ProductList-BodySpaced"/>
      </w:pPr>
      <w:r>
        <w:rPr>
          <w:b/>
          <w:color w:val="00188F"/>
        </w:rPr>
        <w:t>OL</w:t>
      </w:r>
      <w:r>
        <w:t xml:space="preserve"> – </w:t>
      </w:r>
      <w:r>
        <w:rPr>
          <w:color w:val="00188F"/>
        </w:rPr>
        <w:t>Atviroji licencija</w:t>
      </w:r>
      <w:r>
        <w:t>: Atviroji licencija apima Atvirąją</w:t>
      </w:r>
      <w:r>
        <w:t>, Akademinę atvirąją, Valstybinės institucijos atvirąją ir Atvirąją labdaros, jei tokia yra, licencijas.</w:t>
      </w:r>
    </w:p>
    <w:p w:rsidR="00B71D1E" w:rsidRDefault="00EB375F">
      <w:pPr>
        <w:pStyle w:val="ProductList-BodySpaced"/>
      </w:pPr>
      <w:r>
        <w:rPr>
          <w:b/>
        </w:rPr>
        <w:t>OV/OVS</w:t>
      </w:r>
      <w:r>
        <w:rPr>
          <w:color w:val="000000"/>
        </w:rPr>
        <w:t xml:space="preserve">– </w:t>
      </w:r>
      <w:r>
        <w:t>Atvirosios vertės sutartis ir Atvirosios vertės prenumerata</w:t>
      </w:r>
      <w:r>
        <w:t xml:space="preserve">: apima Atvirosios vertės, Atvirosios vertės prenumeratos, Valstybinės institucijos atvirosios vertės ir Valstybinės institucijos atvirosios vertės prenumeratos sutartis. </w:t>
      </w:r>
    </w:p>
    <w:p w:rsidR="00B71D1E" w:rsidRDefault="00EB375F">
      <w:pPr>
        <w:pStyle w:val="ProductList-BodySpaced"/>
      </w:pPr>
      <w:r>
        <w:rPr>
          <w:b/>
          <w:color w:val="00188F"/>
        </w:rPr>
        <w:t>OVS-ES</w:t>
      </w:r>
      <w:r>
        <w:t xml:space="preserve"> – </w:t>
      </w:r>
      <w:r>
        <w:rPr>
          <w:color w:val="00188F"/>
        </w:rPr>
        <w:t>Švietimo sprendimų atvirosios vertės prenumerata</w:t>
      </w:r>
      <w:r>
        <w:t>.</w:t>
      </w:r>
    </w:p>
    <w:p w:rsidR="00B71D1E" w:rsidRDefault="00EB375F">
      <w:pPr>
        <w:pStyle w:val="ProductList-BodySpaced"/>
      </w:pPr>
      <w:r>
        <w:rPr>
          <w:b/>
          <w:color w:val="00188F"/>
        </w:rPr>
        <w:t>Taškas</w:t>
      </w:r>
      <w:r>
        <w:t xml:space="preserve"> – Produktui priski</w:t>
      </w:r>
      <w:r>
        <w:t>rta vertė, pagal kurią apskaičiuojami bendrieji Kliento bendrojo licencijavimo sutarčiai taikomi įkainiai.</w:t>
      </w:r>
    </w:p>
    <w:p w:rsidR="00B71D1E" w:rsidRDefault="00EB375F">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B71D1E" w:rsidRDefault="00EB375F">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B71D1E" w:rsidRDefault="00B71D1E">
      <w:pPr>
        <w:pStyle w:val="ProductList-BodySpaced"/>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Spaced"/>
      </w:pPr>
    </w:p>
    <w:p w:rsidR="00B71D1E" w:rsidRDefault="00EB375F">
      <w:pPr>
        <w:pStyle w:val="ProductList-Offering1Heading"/>
        <w:outlineLvl w:val="1"/>
      </w:pPr>
      <w:bookmarkStart w:id="345" w:name="_Sec553"/>
      <w:r>
        <w:t>Apibrėžtys</w:t>
      </w:r>
      <w:bookmarkEnd w:id="345"/>
      <w:r>
        <w:fldChar w:fldCharType="begin"/>
      </w:r>
      <w:r>
        <w:instrText xml:space="preserve"> TC "</w:instrText>
      </w:r>
      <w:bookmarkStart w:id="346" w:name="_Toc449306802"/>
      <w:r>
        <w:instrText>Apibrėžtys</w:instrText>
      </w:r>
      <w:bookmarkEnd w:id="346"/>
      <w:r>
        <w:instrText>" \l 2</w:instrText>
      </w:r>
      <w:r>
        <w:fldChar w:fldCharType="end"/>
      </w:r>
    </w:p>
    <w:p w:rsidR="00B71D1E" w:rsidRDefault="00EB375F">
      <w:pPr>
        <w:pStyle w:val="ProductList-BodySpaced"/>
      </w:pPr>
      <w:r>
        <w:rPr>
          <w:b/>
        </w:rPr>
        <w:t xml:space="preserve">Priedas </w:t>
      </w:r>
      <w:r>
        <w:t xml:space="preserve">yra licencija, papildomai perkama </w:t>
      </w:r>
      <w:proofErr w:type="gramStart"/>
      <w:r>
        <w:t>greta</w:t>
      </w:r>
      <w:proofErr w:type="gramEnd"/>
      <w:r>
        <w:t xml:space="preserve"> anksčiau įsigytos Priskirtos licencijos (ir su ja susiejama) arba Priskirtų licencijų rinkini</w:t>
      </w:r>
      <w:r>
        <w:t xml:space="preserve">o bei priskiriama vienam Priskirtam vartotojui (kaip apibrėžta Kliento registracijos sutartyje). Visoms Papildomoms vartotojo PL, kurios atskirai nenurodomos OST, taikomos licencijų sąlygos, taikytinos visai Vartotojo PL, kuri skirta </w:t>
      </w:r>
      <w:proofErr w:type="gramStart"/>
      <w:r>
        <w:t>tai</w:t>
      </w:r>
      <w:proofErr w:type="gramEnd"/>
      <w:r>
        <w:t xml:space="preserve"> pačiai paslaugai. </w:t>
      </w:r>
      <w:r>
        <w:t xml:space="preserve"> </w:t>
      </w:r>
    </w:p>
    <w:p w:rsidR="00B71D1E" w:rsidRDefault="00EB375F">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w:instrText>
      </w:r>
      <w:r>
        <w:instrText xml:space="preserv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B71D1E" w:rsidRDefault="00EB375F">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w:instrText>
      </w:r>
      <w:r>
        <w:instrText xml:space="preserve">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w:instrText>
      </w:r>
      <w:r>
        <w:instrText xml:space="preserve">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B71D1E" w:rsidRDefault="00EB375F">
      <w:pPr>
        <w:pStyle w:val="ProductList-BodySpaced"/>
      </w:pPr>
      <w:r>
        <w:rPr>
          <w:b/>
          <w:color w:val="00188F"/>
        </w:rPr>
        <w:t>KPL</w:t>
      </w:r>
      <w:r>
        <w:t xml:space="preserve"> yra kliento prieigos licencija, kuri atitinkamai priskiriama vartotojui arba įrenginiui. Vartotojo KPL suteikia viena</w:t>
      </w:r>
      <w:r>
        <w:t>m vartotojui galimybę pasiekti atitinkamą serverio programinės įrangos versiją arba senesnes serverio programinės įrangos versijas iš bet kurio įrenginio. Įrenginio KPL suteikia bet kuriam vartotojui galimybę pasiekti atitinkamas serverio programinės įrang</w:t>
      </w:r>
      <w:r>
        <w:t>os versijas arba senesnes serverio programinės įrangos versijas iš vieno įrenginio. Naudojant KPL galima pasiekti tik Kliento licencijuotuosiuose serveriuose esančią programinę įrangą.</w:t>
      </w:r>
    </w:p>
    <w:p w:rsidR="00B71D1E" w:rsidRDefault="00EB375F">
      <w:pPr>
        <w:pStyle w:val="ProductList-BodySpaced"/>
      </w:pPr>
      <w:r>
        <w:rPr>
          <w:b/>
          <w:color w:val="00188F"/>
        </w:rPr>
        <w:t>KPL atitinkanti licencija</w:t>
      </w:r>
      <w:r>
        <w:t xml:space="preserve"> yra Vartotojo </w:t>
      </w:r>
      <w:r>
        <w:fldChar w:fldCharType="begin"/>
      </w:r>
      <w:r>
        <w:instrText xml:space="preserve"> AutoTextList   \s NoStyle \t "</w:instrText>
      </w:r>
      <w:r>
        <w:instrText xml:space="preserve">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w:instrText>
      </w:r>
      <w:r>
        <w:instrText xml:space="preserve">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nurodyta Produkto lentelėje „Prieiga prie serverio p</w:t>
      </w:r>
      <w:r>
        <w:t xml:space="preserve">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w:instrText>
      </w:r>
      <w:r>
        <w:instrText xml:space="preserve">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w:t>
      </w:r>
      <w:r>
        <w:t>tos arba jei Klientas išleidimo metu turėjo galiojančią SA apsaugą.</w:t>
      </w:r>
    </w:p>
    <w:p w:rsidR="00B71D1E" w:rsidRDefault="00EB375F">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w:instrText>
      </w:r>
      <w:r>
        <w:instrText xml:space="preserve">ius ar jo dalis... (Visą apibrėžtį žr. Sąvokų žodyne.)" </w:instrText>
      </w:r>
      <w:r>
        <w:fldChar w:fldCharType="separate"/>
      </w:r>
      <w:r>
        <w:rPr>
          <w:color w:val="0563C1"/>
        </w:rPr>
        <w:t>OSE</w:t>
      </w:r>
      <w:r>
        <w:fldChar w:fldCharType="end"/>
      </w:r>
      <w:r>
        <w:t>, kurioje veikia kliento operacinė sistema.</w:t>
      </w:r>
    </w:p>
    <w:p w:rsidR="00B71D1E" w:rsidRDefault="00EB375F">
      <w:pPr>
        <w:pStyle w:val="ProductList-BodySpaced"/>
      </w:pPr>
      <w:r>
        <w:rPr>
          <w:b/>
          <w:color w:val="00188F"/>
        </w:rPr>
        <w:t>Sugrupuota HPC taikomoji programa</w:t>
      </w:r>
      <w:r>
        <w:t xml:space="preserve"> yra kompleksinio kompiuterinio apdorojimo taikomosios programos, kuriomis lygiagrečiai sprendžiamos sudėtingos kompi</w:t>
      </w:r>
      <w:r>
        <w:t>uterinio apdorojimo problemos arba glaudžiai susijusių kompiuterinio apdorojimo problemų rinkinys. Sugrupuotos HPC taikomosios programos padalija sudėtingą kompiuterinio apdorojimo problemą į darbų ir užduočių rinkinį; užduotis koordinuoja užduočių planuok</w:t>
      </w:r>
      <w:r>
        <w:t>lė, pvz., pateikta „Microsoft HPC Pack“ arba panaši HPC programinė įranga, kuri jas paskirsto lygiagrečiai viename ar keliuose kompiuteriuose, veikiančiuose HPC grupėje.</w:t>
      </w:r>
    </w:p>
    <w:p w:rsidR="00B71D1E" w:rsidRDefault="00EB375F">
      <w:pPr>
        <w:pStyle w:val="ProductList-BodySpaced"/>
      </w:pPr>
      <w:r>
        <w:rPr>
          <w:b/>
          <w:color w:val="00188F"/>
        </w:rPr>
        <w:t>Klasterio mazgas</w:t>
      </w:r>
      <w:r>
        <w:t xml:space="preserve"> yra įrenginys, skirtas </w:t>
      </w:r>
      <w:r>
        <w:fldChar w:fldCharType="begin"/>
      </w:r>
      <w:r>
        <w:instrText xml:space="preserve"> AutoTextList   \s NoStyle \t "Sugrupuota HPC </w:instrText>
      </w:r>
      <w:r>
        <w:instrText xml:space="preserve">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w:instrText>
      </w:r>
      <w:r>
        <w:instrText xml:space="preserve">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w:t>
      </w:r>
      <w:r>
        <w:rPr>
          <w:color w:val="0563C1"/>
        </w:rPr>
        <w:t>PC taikomosioms programoms</w:t>
      </w:r>
      <w:r>
        <w:fldChar w:fldCharType="end"/>
      </w:r>
      <w:r>
        <w:t xml:space="preserve"> skirtoms užduočių planavimo paslaugoms teikti.</w:t>
      </w:r>
    </w:p>
    <w:p w:rsidR="00B71D1E" w:rsidRDefault="00EB375F">
      <w:pPr>
        <w:pStyle w:val="ProductList-BodySpaced"/>
      </w:pPr>
      <w:r>
        <w:rPr>
          <w:b/>
          <w:color w:val="00188F"/>
        </w:rPr>
        <w:lastRenderedPageBreak/>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w:t>
      </w:r>
      <w:r>
        <w:rPr>
          <w:color w:val="0563C1"/>
        </w:rPr>
        <w:t>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w:instrText>
      </w:r>
      <w:r>
        <w:instrText xml:space="preserve">le \t "Fizinis branduolys yra Fizinio procesoriaus branduolys." </w:instrText>
      </w:r>
      <w:r>
        <w:fldChar w:fldCharType="separate"/>
      </w:r>
      <w:r>
        <w:rPr>
          <w:color w:val="0563C1"/>
        </w:rPr>
        <w:t>Fizinius branduolius</w:t>
      </w:r>
      <w:r>
        <w:fldChar w:fldCharType="end"/>
      </w:r>
      <w:r>
        <w:t>.</w:t>
      </w:r>
    </w:p>
    <w:p w:rsidR="00B71D1E" w:rsidRDefault="00EB375F">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w:instrText>
      </w:r>
      <w:r>
        <w:instrText xml:space="preserve">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w:instrText>
      </w:r>
      <w:r>
        <w:instrText xml:space="preserve">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w:t>
      </w:r>
      <w:r>
        <w:t>eisti.</w:t>
      </w:r>
    </w:p>
    <w:p w:rsidR="00B71D1E" w:rsidRDefault="00EB375F">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w:instrText>
      </w:r>
      <w:r>
        <w:instrText xml:space="preserve">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w:t>
      </w:r>
      <w:r>
        <w:t>raminės įrangos versiją arba senesnes serverio programinės įrangos versijas.</w:t>
      </w:r>
    </w:p>
    <w:p w:rsidR="00B71D1E" w:rsidRDefault="00EB375F">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B71D1E" w:rsidRDefault="00EB375F">
      <w:pPr>
        <w:pStyle w:val="ProductList-BodySpaced"/>
      </w:pPr>
      <w:r>
        <w:rPr>
          <w:b/>
          <w:color w:val="00188F"/>
        </w:rPr>
        <w:t>A</w:t>
      </w:r>
      <w:r>
        <w:rPr>
          <w:b/>
          <w:color w:val="00188F"/>
        </w:rPr>
        <w:t>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B71D1E" w:rsidRDefault="00EB375F">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w:instrText>
      </w:r>
      <w:r>
        <w:instrText xml:space="preserve">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w:t>
      </w:r>
      <w:r>
        <w:t xml:space="preserve">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kad būtų pala</w:t>
      </w:r>
      <w:r>
        <w:t xml:space="preserve">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w:t>
      </w:r>
      <w:r>
        <w:rPr>
          <w:color w:val="0563C1"/>
        </w:rPr>
        <w:t>uotos HPC taikomosios programos</w:t>
      </w:r>
      <w:r>
        <w:fldChar w:fldCharType="end"/>
      </w:r>
      <w:r>
        <w:t>.</w:t>
      </w:r>
    </w:p>
    <w:p w:rsidR="00B71D1E" w:rsidRDefault="00EB375F">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w:instrText>
      </w:r>
      <w:r>
        <w:instrText xml:space="preserve">das, sukuriamas atliekant programinės įrangos sąrankos arba diegimo procedūrą ar nukopijuojant esamą Egzempliorių." </w:instrText>
      </w:r>
      <w:r>
        <w:fldChar w:fldCharType="separate"/>
      </w:r>
      <w:r>
        <w:rPr>
          <w:color w:val="0563C1"/>
        </w:rPr>
        <w:t>Egzempliorių</w:t>
      </w:r>
      <w:r>
        <w:fldChar w:fldCharType="end"/>
      </w:r>
      <w:r>
        <w:t>.</w:t>
      </w:r>
    </w:p>
    <w:p w:rsidR="00B71D1E" w:rsidRDefault="00EB375F">
      <w:pPr>
        <w:pStyle w:val="ProductList-BodySpaced"/>
      </w:pPr>
      <w:r>
        <w:rPr>
          <w:b/>
          <w:color w:val="00188F"/>
        </w:rPr>
        <w:t xml:space="preserve">Licencija </w:t>
      </w:r>
      <w:r>
        <w:t>yra teisė atsisiųsti, įdiegti, pasiekti ir naudoti Produktą.</w:t>
      </w:r>
    </w:p>
    <w:p w:rsidR="00B71D1E" w:rsidRDefault="00EB375F">
      <w:pPr>
        <w:pStyle w:val="ProductList-BodySpaced"/>
      </w:pPr>
      <w:r>
        <w:rPr>
          <w:b/>
          <w:color w:val="00188F"/>
        </w:rPr>
        <w:t>Licencijuotasis įrenginys</w:t>
      </w:r>
      <w:r>
        <w:t xml:space="preserve"> yra viena fizinė aparatūro</w:t>
      </w:r>
      <w:r>
        <w:t>s sistema, kuriai priskirta Licencija. Šios apibrėžties tikslais aparatūros skaidinys laikomas atskiru įrenginiu.</w:t>
      </w:r>
    </w:p>
    <w:p w:rsidR="00B71D1E" w:rsidRDefault="00EB375F">
      <w:pPr>
        <w:pStyle w:val="ProductList-BodySpaced"/>
      </w:pPr>
      <w:r>
        <w:rPr>
          <w:b/>
          <w:color w:val="00188F"/>
        </w:rPr>
        <w:t xml:space="preserve">Licencijos mobilumo naudojant Programinės įrangos naujumo garantiją Partneris </w:t>
      </w:r>
      <w:r>
        <w:t xml:space="preserve">yra juridinis asmuo, nurodytas svetainėje </w:t>
      </w:r>
      <w:hyperlink r:id="rId130">
        <w:r>
          <w:rPr>
            <w:color w:val="00467F"/>
            <w:u w:val="single"/>
          </w:rPr>
          <w:t>http://www.microsoft.com/licensing/software-assurance/license-mobility.aspx</w:t>
        </w:r>
      </w:hyperlink>
      <w:r>
        <w:t xml:space="preserve"> ir „Microsoft</w:t>
      </w:r>
      <w:proofErr w:type="gramStart"/>
      <w:r>
        <w:t>“ įgaliotas</w:t>
      </w:r>
      <w:proofErr w:type="gramEnd"/>
      <w:r>
        <w:t xml:space="preserve"> komerciniais pagrindais suteikti klientų programinę įrangą ben</w:t>
      </w:r>
      <w:r>
        <w:t xml:space="preserve">drai naudojamuose serveriuose. </w:t>
      </w:r>
    </w:p>
    <w:p w:rsidR="00B71D1E" w:rsidRDefault="00EB375F">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w:instrText>
      </w:r>
      <w:r>
        <w:instrText xml:space="preserve">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B71D1E" w:rsidRDefault="00EB375F">
      <w:pPr>
        <w:pStyle w:val="ProductList-BodySpaced"/>
      </w:pPr>
      <w:r>
        <w:rPr>
          <w:b/>
        </w:rPr>
        <w:t>Licencijuotasis vartotojas</w:t>
      </w:r>
      <w:r>
        <w:t xml:space="preserve"> yra vienas asmuo, kuriam priskirta </w:t>
      </w:r>
      <w:r>
        <w:fldChar w:fldCharType="begin"/>
      </w:r>
      <w:r>
        <w:instrText xml:space="preserve"> AutoTextList   \s NoS</w:instrText>
      </w:r>
      <w:r>
        <w:instrText xml:space="preserve">tyle \t "Licencija yra teisė atsisiųsti, įdiegti, pasiekti ir naudoti Produktą." </w:instrText>
      </w:r>
      <w:r>
        <w:fldChar w:fldCharType="separate"/>
      </w:r>
      <w:r>
        <w:rPr>
          <w:color w:val="0563C1"/>
        </w:rPr>
        <w:t>Licencija</w:t>
      </w:r>
      <w:r>
        <w:fldChar w:fldCharType="end"/>
      </w:r>
      <w:r>
        <w:t>.</w:t>
      </w:r>
    </w:p>
    <w:p w:rsidR="00B71D1E" w:rsidRDefault="00EB375F">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w:instrText>
      </w:r>
      <w:r>
        <w:instrText xml:space="preserve">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w:t>
      </w:r>
      <w:proofErr w:type="gramStart"/>
      <w:r>
        <w:t>dvi</w:t>
      </w:r>
      <w:proofErr w:type="gramEnd"/>
      <w:r>
        <w:t xml:space="preserve"> Valdymo </w:t>
      </w:r>
      <w:r>
        <w:t xml:space="preserve">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w:instrText>
      </w:r>
      <w:r>
        <w:instrText xml:space="preserve">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kurią pasiekia vienas vartotojas; OSE valdymo licencija sutei</w:t>
      </w:r>
      <w:r>
        <w:t xml:space="preserve">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w:t>
      </w:r>
      <w:r>
        <w:rPr>
          <w:color w:val="0563C1"/>
        </w:rPr>
        <w:t>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w:instrText>
      </w:r>
      <w:r>
        <w:instrText xml:space="preserve">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B71D1E" w:rsidRDefault="00EB375F">
      <w:pPr>
        <w:pStyle w:val="ProductList-BodySpaced"/>
      </w:pPr>
      <w:r>
        <w:rPr>
          <w:b/>
          <w:color w:val="00188F"/>
        </w:rPr>
        <w:t>Valdymo licenciją atitinkanti licencija</w:t>
      </w:r>
      <w:r>
        <w:t xml:space="preserve"> yra Vartotojo PL, nurodyta Produkto lentelėje „Valdymo licencija“, a</w:t>
      </w:r>
      <w:r>
        <w:t xml:space="preserve">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w:instrText>
      </w:r>
      <w:r>
        <w:instrText xml:space="preserve">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w:instrText>
      </w:r>
      <w:r>
        <w:instrText xml:space="preserve">\t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w:t>
      </w:r>
      <w:r>
        <w:t>datos arba jei Klientas išleidimo metu turėjo galiojančią SA apsaugą.</w:t>
      </w:r>
    </w:p>
    <w:p w:rsidR="00B71D1E" w:rsidRDefault="00EB375F">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w:instrText>
      </w:r>
      <w:r>
        <w:instrText xml:space="preserve">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prašymas arba gavimas, aparatūros arba programinės įrangos konfigūravimas arba nurodymų jai</w:t>
      </w:r>
      <w:r>
        <w:t xml:space="preserve">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w:instrText>
      </w:r>
      <w:r>
        <w:instrText xml:space="preserve">odyne.)" </w:instrText>
      </w:r>
      <w:r>
        <w:fldChar w:fldCharType="separate"/>
      </w:r>
      <w:r>
        <w:rPr>
          <w:color w:val="0563C1"/>
        </w:rPr>
        <w:t>OSE</w:t>
      </w:r>
      <w:r>
        <w:fldChar w:fldCharType="end"/>
      </w:r>
      <w:r>
        <w:t xml:space="preserve"> radimo.</w:t>
      </w:r>
    </w:p>
    <w:p w:rsidR="00B71D1E" w:rsidRDefault="00EB375F">
      <w:pPr>
        <w:pStyle w:val="ProductList-BodySpaced"/>
      </w:pPr>
      <w:r>
        <w:rPr>
          <w:b/>
          <w:color w:val="00188F"/>
        </w:rPr>
        <w:t>Operacinės sistemos aplinka (OSE)</w:t>
      </w:r>
      <w:r>
        <w:t xml:space="preserve"> yra visas operacinės sistemos Egzempliorius ar </w:t>
      </w:r>
      <w:proofErr w:type="gramStart"/>
      <w:r>
        <w:t>jo</w:t>
      </w:r>
      <w:proofErr w:type="gramEnd"/>
      <w:r>
        <w:t xml:space="preserve"> dalis arba visas virtualiosios (arba kitaip imituojamos) operacinės sistemos Egzempliorius ar jo dalis, suteikianti galimybę identifikuoti atskirą į</w:t>
      </w:r>
      <w:r>
        <w:t>renginį (nustatyti pagrindinį kompiuterio vardą arba panašų unikalųjį identifikatorių) arba taikyti atskiras administravimo teises, ir programų, jei yra, egzemplioriai, sukonfigūruoti veikti pirmiau nurodytame operacinės sistemos Egzemplioriuje arba jo dal</w:t>
      </w:r>
      <w:r>
        <w:t xml:space="preserve">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w:instrText>
      </w:r>
      <w:r>
        <w:instrText xml:space="preserve">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w:instrText>
      </w:r>
      <w:r>
        <w:instrText xml:space="preserve">s sistemoje." </w:instrText>
      </w:r>
      <w:r>
        <w:fldChar w:fldCharType="separate"/>
      </w:r>
      <w:r>
        <w:rPr>
          <w:color w:val="0563C1"/>
        </w:rPr>
        <w:t>Virtualiosios OSE</w:t>
      </w:r>
      <w:r>
        <w:fldChar w:fldCharType="end"/>
      </w:r>
      <w:r>
        <w:t>.</w:t>
      </w:r>
    </w:p>
    <w:p w:rsidR="00B71D1E" w:rsidRDefault="00EB375F">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B71D1E" w:rsidRDefault="00EB375F">
      <w:pPr>
        <w:pStyle w:val="ProductList-BodySpaced"/>
      </w:pPr>
      <w:r>
        <w:rPr>
          <w:b/>
          <w:color w:val="00188F"/>
        </w:rPr>
        <w:t>Fizinė OSE</w:t>
      </w:r>
      <w:r>
        <w:t xml:space="preserve"> yra </w:t>
      </w:r>
      <w:r>
        <w:fldChar w:fldCharType="begin"/>
      </w:r>
      <w:r>
        <w:instrText xml:space="preserve"> AutoTextList   \s NoStyle \t "OSE yra visas o</w:instrText>
      </w:r>
      <w:r>
        <w:instrText xml:space="preserve">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veikti tiesiai fizinės aparatūros sistemoje. Operac</w:t>
      </w:r>
      <w:r>
        <w:t xml:space="preserve">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w:instrText>
      </w:r>
      <w:r>
        <w:instrText xml:space="preserve">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B71D1E" w:rsidRDefault="00EB375F">
      <w:pPr>
        <w:pStyle w:val="ProductList-BodySpaced"/>
      </w:pPr>
      <w:r>
        <w:rPr>
          <w:b/>
          <w:color w:val="00188F"/>
        </w:rPr>
        <w:t xml:space="preserve">Fizinis procesorius </w:t>
      </w:r>
      <w:r>
        <w:t>reiškia fizinės aparatū</w:t>
      </w:r>
      <w:r>
        <w:t>ros sistemos procesorių.</w:t>
      </w:r>
    </w:p>
    <w:p w:rsidR="00B71D1E" w:rsidRDefault="00EB375F">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w:t>
      </w:r>
      <w:r>
        <w:t>et kuriuo 90 d. laikotarpiu.</w:t>
      </w:r>
    </w:p>
    <w:p w:rsidR="00B71D1E" w:rsidRDefault="00EB375F">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komerciniais pagrindais teikianti</w:t>
      </w:r>
      <w:r>
        <w:t xml:space="preserve">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w:t>
      </w:r>
      <w:r>
        <w:t>omenys.</w:t>
      </w:r>
    </w:p>
    <w:p w:rsidR="00B71D1E" w:rsidRDefault="00EB375F">
      <w:pPr>
        <w:pStyle w:val="ProductList-BodySpaced"/>
      </w:pPr>
      <w:r>
        <w:rPr>
          <w:b/>
          <w:color w:val="00188F"/>
        </w:rPr>
        <w:t>Priskirtas trečiosios šalies įrenginys</w:t>
      </w:r>
      <w:r>
        <w:t xml:space="preserve"> yra įrenginys, kurio nei tiesiogiai, nei netiesiogiai nevaldo Klientas ar su juo Susijusios įmonės (</w:t>
      </w:r>
      <w:proofErr w:type="gramStart"/>
      <w:r>
        <w:t>pvz.,</w:t>
      </w:r>
      <w:proofErr w:type="gramEnd"/>
      <w:r>
        <w:t xml:space="preserve"> trečiosios šalies viešasis informacinis terminalas).</w:t>
      </w:r>
    </w:p>
    <w:p w:rsidR="00B71D1E" w:rsidRDefault="00EB375F">
      <w:pPr>
        <w:pStyle w:val="ProductList-BodySpaced"/>
      </w:pPr>
      <w:r>
        <w:rPr>
          <w:b/>
          <w:color w:val="00188F"/>
        </w:rPr>
        <w:t>Veikiantis egzempliorius</w:t>
      </w:r>
      <w:r>
        <w:t xml:space="preserve"> yra programinės įrangos, </w:t>
      </w:r>
      <w:r>
        <w:t xml:space="preserve">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w:instrText>
      </w:r>
      <w:r>
        <w:instrText xml:space="preserve">gzempliorių." </w:instrText>
      </w:r>
      <w:r>
        <w:fldChar w:fldCharType="separate"/>
      </w:r>
      <w:r>
        <w:rPr>
          <w:color w:val="0563C1"/>
        </w:rPr>
        <w:t>Egzempliorius</w:t>
      </w:r>
      <w:r>
        <w:fldChar w:fldCharType="end"/>
      </w:r>
      <w:r>
        <w:t xml:space="preserve">. (Klientas paleidžia programinės įrangos egzempliorių įkeldamas jį į atmintį ir įvykdydamas vieną ar daugiau </w:t>
      </w:r>
      <w:proofErr w:type="gramStart"/>
      <w:r>
        <w:t>jo</w:t>
      </w:r>
      <w:proofErr w:type="gramEnd"/>
      <w:r>
        <w:t xml:space="preserve"> instrukcijų.) Veikiantis Egzempliorius laikomas veikiančiu (nesvarbu, ar </w:t>
      </w:r>
      <w:proofErr w:type="gramStart"/>
      <w:r>
        <w:t>jo</w:t>
      </w:r>
      <w:proofErr w:type="gramEnd"/>
      <w:r>
        <w:t xml:space="preserve"> instrukcijos toliau vykdomos, ar ne) </w:t>
      </w:r>
      <w:r>
        <w:t>tol, kol pašalinamas iš atminties.</w:t>
      </w:r>
    </w:p>
    <w:p w:rsidR="00B71D1E" w:rsidRDefault="00EB375F">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B71D1E" w:rsidRDefault="00EB375F">
      <w:pPr>
        <w:pStyle w:val="ProductList-BodySpaced"/>
      </w:pPr>
      <w:r>
        <w:rPr>
          <w:b/>
          <w:color w:val="00188F"/>
        </w:rPr>
        <w:t>Serveris</w:t>
      </w:r>
      <w:r>
        <w:t xml:space="preserve"> reiškia fizinę aparatūros sistemą, kurioje galima paleisti serverio programinę įrangą.</w:t>
      </w:r>
    </w:p>
    <w:p w:rsidR="00B71D1E" w:rsidRDefault="00EB375F">
      <w:pPr>
        <w:pStyle w:val="ProductList-BodySpaced"/>
      </w:pPr>
      <w:r>
        <w:rPr>
          <w:b/>
          <w:color w:val="00188F"/>
        </w:rPr>
        <w:t>Serverių ūkis</w:t>
      </w:r>
      <w:r>
        <w:t xml:space="preserve"> yra vienas duomenų centras arb</w:t>
      </w:r>
      <w:r>
        <w:t xml:space="preserve">a du duomenų centrai, iš kurių kiekvienas yra fiziškai įrengtas vietovėse, tarp kurių laiko juostų yra ne didesnis kaip keturių valandų skirtumas, arba ES ar ELPA šalyse. Galima perkelti duomenų centrą iš vieno Serverių ūkio į kitą, bet ne trumpam laikui. </w:t>
      </w:r>
      <w:r>
        <w:t>(ES – Europos Sąjunga; ELPA – Europos laisvosios prekybos asociacija).</w:t>
      </w:r>
    </w:p>
    <w:p w:rsidR="00B71D1E" w:rsidRDefault="00EB375F">
      <w:pPr>
        <w:pStyle w:val="ProductList-BodySpaced"/>
      </w:pPr>
      <w:r>
        <w:rPr>
          <w:b/>
        </w:rPr>
        <w:t>Naujesnė versija</w:t>
      </w:r>
      <w:r>
        <w:t xml:space="preserve"> yra papildomai </w:t>
      </w:r>
      <w:proofErr w:type="gramStart"/>
      <w:r>
        <w:t>greta</w:t>
      </w:r>
      <w:proofErr w:type="gramEnd"/>
      <w:r>
        <w:t xml:space="preserve"> anksčiau įsigytos licencijos nusipirkta licencija (ir su ja susieta). Visoms Naujesnės versijos vartotojo PL, kurios atskirai nenurodomos OST, taik</w:t>
      </w:r>
      <w:r>
        <w:t>omos licencijų sąlygos, taikytinos lygiavertei visai Vartotojo PL.</w:t>
      </w:r>
    </w:p>
    <w:p w:rsidR="00B71D1E" w:rsidRDefault="00EB375F">
      <w:pPr>
        <w:pStyle w:val="ProductList-BodySpaced"/>
      </w:pPr>
      <w:r>
        <w:rPr>
          <w:b/>
          <w:color w:val="00188F"/>
        </w:rPr>
        <w:lastRenderedPageBreak/>
        <w:t>Virtualusis branduolys</w:t>
      </w:r>
      <w:r>
        <w:t xml:space="preserve"> yra virtualiosios aparatūros sistemos apdorojimo galia. Virtualusis branduolys yra virtualusis vienos ar daugiau aparatūros gijų atvaizdas.</w:t>
      </w:r>
    </w:p>
    <w:p w:rsidR="00B71D1E" w:rsidRDefault="00EB375F">
      <w:pPr>
        <w:pStyle w:val="ProductList-BodySpaced"/>
      </w:pPr>
      <w:r>
        <w:rPr>
          <w:b/>
          <w:color w:val="00188F"/>
        </w:rPr>
        <w:t>Virtualioji OSE</w:t>
      </w:r>
      <w:r>
        <w:t xml:space="preserve"> yra </w:t>
      </w:r>
      <w:r>
        <w:fldChar w:fldCharType="begin"/>
      </w:r>
      <w:r>
        <w:instrText xml:space="preserve"> AutoT</w:instrText>
      </w:r>
      <w:r>
        <w:instrText xml:space="preserve">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taip, kad </w:t>
      </w:r>
      <w:proofErr w:type="gramStart"/>
      <w:r>
        <w:t>j</w:t>
      </w:r>
      <w:r>
        <w:t>ą</w:t>
      </w:r>
      <w:proofErr w:type="gramEnd"/>
      <w:r>
        <w:t xml:space="preserve"> būtų galima paleisti virtualiojoje aparatūros sistemoje.</w:t>
      </w:r>
    </w:p>
    <w:p w:rsidR="00B71D1E" w:rsidRDefault="00EB375F">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w:t>
      </w:r>
      <w:r>
        <w:t>s. Aiškumo dėlei patikslinama, kad prieiga prie „Internet Web</w:t>
      </w:r>
      <w:proofErr w:type="gramStart"/>
      <w:r>
        <w:t>“ sprendimo</w:t>
      </w:r>
      <w:proofErr w:type="gramEnd"/>
      <w:r>
        <w:t xml:space="preserve"> turinio, informacijos ir programinės įrangos teikiamų taikomųjų programų nėra skirta vien tik Kliento arba su juo susijusių įmonių darbuotojams.</w:t>
      </w:r>
    </w:p>
    <w:p w:rsidR="00B71D1E" w:rsidRDefault="00EB375F">
      <w:pPr>
        <w:pStyle w:val="ProductList-BodySpaced"/>
      </w:pPr>
      <w:r>
        <w:t>„Internet Web</w:t>
      </w:r>
      <w:proofErr w:type="gramStart"/>
      <w:r>
        <w:t>“ sprendimuose</w:t>
      </w:r>
      <w:proofErr w:type="gramEnd"/>
      <w:r>
        <w:t xml:space="preserve"> esanti pro</w:t>
      </w:r>
      <w:r>
        <w:t>graminė įranga naudojama norint paleisti:</w:t>
      </w:r>
    </w:p>
    <w:p w:rsidR="00B71D1E" w:rsidRDefault="00EB375F" w:rsidP="0086306A">
      <w:pPr>
        <w:pStyle w:val="ProductList-Bullet"/>
        <w:numPr>
          <w:ilvl w:val="0"/>
          <w:numId w:val="33"/>
        </w:numPr>
      </w:pPr>
      <w:r>
        <w:t>žiniatinklio serverio programinę įrangą (pvz., „Microsoft“ informacines interneto paslaugas) ir valdymo arba saugos agentus (pvz., agentą „System Center Operations Manager“);</w:t>
      </w:r>
    </w:p>
    <w:p w:rsidR="00B71D1E" w:rsidRDefault="00EB375F" w:rsidP="0086306A">
      <w:pPr>
        <w:pStyle w:val="ProductList-Bullet"/>
        <w:numPr>
          <w:ilvl w:val="0"/>
          <w:numId w:val="33"/>
        </w:numPr>
      </w:pPr>
      <w:r>
        <w:t>duomenų bazės modulio programinę įrangą</w:t>
      </w:r>
      <w:r>
        <w:t xml:space="preserve"> (pvz., „Microsoft SQL Server“) tik „Internet Web“ sprendimams palaikyti;</w:t>
      </w:r>
    </w:p>
    <w:p w:rsidR="00B71D1E" w:rsidRDefault="00EB375F" w:rsidP="0086306A">
      <w:pPr>
        <w:pStyle w:val="ProductList-Bullet"/>
        <w:numPr>
          <w:ilvl w:val="0"/>
          <w:numId w:val="33"/>
        </w:numPr>
      </w:pPr>
      <w:proofErr w:type="gramStart"/>
      <w:r>
        <w:t>domenų</w:t>
      </w:r>
      <w:proofErr w:type="gramEnd"/>
      <w:r>
        <w:t xml:space="preserve"> vardų sistemos (DNS) tarnybą IP adresų interneto vardams nustatyti, su sąlyga, kad tai ne vienintelė to programinės įrangos egzemplioriaus funkcija.</w:t>
      </w:r>
    </w:p>
    <w:p w:rsidR="00B71D1E" w:rsidRDefault="00EB375F">
      <w:pPr>
        <w:pStyle w:val="ProductList-BodySpaced"/>
      </w:pPr>
      <w:r>
        <w:rPr>
          <w:b/>
          <w:color w:val="00188F"/>
        </w:rPr>
        <w:t>„Windows</w:t>
      </w:r>
      <w:proofErr w:type="gramStart"/>
      <w:r>
        <w:rPr>
          <w:b/>
          <w:color w:val="00188F"/>
        </w:rPr>
        <w:t>“ programinės</w:t>
      </w:r>
      <w:proofErr w:type="gramEnd"/>
      <w:r>
        <w:rPr>
          <w:b/>
          <w:color w:val="00188F"/>
        </w:rPr>
        <w:t xml:space="preserve"> įran</w:t>
      </w:r>
      <w:r>
        <w:rPr>
          <w:b/>
          <w:color w:val="00188F"/>
        </w:rPr>
        <w:t>gos komponentai</w:t>
      </w:r>
      <w:r>
        <w:t xml:space="preserve"> yra į Produktą įtraukti „Windows“ programinės įrangos komponentai. „Microsoft .NET Framework“, „Microsoft Data Access Components“, „PowerShell“ programinė įranga ir tam tikros .dll, susijusios su „Microsoft Build“, „Windows Identity Foundat</w:t>
      </w:r>
      <w:r>
        <w:t>ion“, „Windows Library for JAVAScript“, Debghelp.dll ir „Web Deploy“ technologijomis, yra „Windows“ programinės įrangos komponentai.</w:t>
      </w:r>
    </w:p>
    <w:p w:rsidR="00B71D1E" w:rsidRDefault="00B71D1E">
      <w:pPr>
        <w:pStyle w:val="ProductList-BodySpaced"/>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w:t>
              </w:r>
              <w:r>
                <w:rPr>
                  <w:color w:val="00467F"/>
                  <w:sz w:val="14"/>
                  <w:u w:val="single"/>
                </w:rPr>
                <w:t>lė</w:t>
              </w:r>
            </w:hyperlink>
          </w:p>
        </w:tc>
      </w:tr>
    </w:tbl>
    <w:p w:rsidR="00B71D1E" w:rsidRDefault="00B71D1E">
      <w:pPr>
        <w:pStyle w:val="ProductList-BodySpaced"/>
      </w:pPr>
    </w:p>
    <w:p w:rsidR="00B71D1E" w:rsidRDefault="00B71D1E">
      <w:pPr>
        <w:sectPr w:rsidR="00B71D1E">
          <w:headerReference w:type="default" r:id="rId131"/>
          <w:footerReference w:type="default" r:id="rId132"/>
          <w:type w:val="continuous"/>
          <w:pgSz w:w="12240" w:h="15840" w:code="1"/>
          <w:pgMar w:top="1170" w:right="720" w:bottom="720" w:left="720" w:header="432" w:footer="288" w:gutter="0"/>
          <w:cols w:space="360"/>
        </w:sectPr>
      </w:pPr>
    </w:p>
    <w:p w:rsidR="00B71D1E" w:rsidRDefault="00EB375F">
      <w:pPr>
        <w:pStyle w:val="ProductList-SectionHeading"/>
        <w:pageBreakBefore/>
        <w:outlineLvl w:val="0"/>
      </w:pPr>
      <w:bookmarkStart w:id="347" w:name="_Sec591"/>
      <w:bookmarkEnd w:id="337"/>
      <w:r>
        <w:lastRenderedPageBreak/>
        <w:t>A priedas – KPL / ML atitinkančios licencijos</w:t>
      </w:r>
      <w:r>
        <w:fldChar w:fldCharType="begin"/>
      </w:r>
      <w:r>
        <w:instrText xml:space="preserve"> TC "</w:instrText>
      </w:r>
      <w:bookmarkStart w:id="348" w:name="_Toc449306803"/>
      <w:r>
        <w:instrText>A priedas – KPL / ML atitinkančios licencijos</w:instrText>
      </w:r>
      <w:bookmarkEnd w:id="348"/>
      <w:r>
        <w:instrText>" \l 1</w:instrText>
      </w:r>
      <w:r>
        <w:fldChar w:fldCharType="end"/>
      </w:r>
    </w:p>
    <w:p w:rsidR="00B71D1E" w:rsidRDefault="00EB375F">
      <w:pPr>
        <w:pStyle w:val="ProductList-Body"/>
      </w:pPr>
      <w:r>
        <w:t>Teis</w:t>
      </w:r>
      <w:r>
        <w:t xml:space="preserve">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w:t>
      </w:r>
      <w:r>
        <w:rPr>
          <w:color w:val="0563C1"/>
        </w:rPr>
        <w:t>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w:instrText>
      </w:r>
      <w:r>
        <w:instrText xml:space="preserve">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w:instrText>
      </w:r>
      <w:r>
        <w:instrText xml:space="preserve">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Jei langelis s</w:t>
      </w:r>
      <w:r>
        <w:t xml:space="preserve">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w:instrText>
      </w:r>
      <w:r>
        <w:instrText xml:space="preserve">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w:instrText>
      </w:r>
      <w:r>
        <w:instrText xml:space="preserve">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w:t>
      </w:r>
      <w:r>
        <w:t xml:space="preserve">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w:t>
      </w:r>
      <w:r>
        <w:t xml:space="preserve">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w:t>
      </w:r>
      <w:r>
        <w:t xml:space="preserve"> taikoma tą dieną galiojanti SA.</w:t>
      </w:r>
    </w:p>
    <w:p w:rsidR="00B71D1E" w:rsidRDefault="00B71D1E">
      <w:pPr>
        <w:pStyle w:val="ProductList-Body"/>
      </w:pPr>
    </w:p>
    <w:tbl>
      <w:tblPr>
        <w:tblStyle w:val="PURTable"/>
        <w:tblW w:w="0" w:type="dxa"/>
        <w:tblLook w:val="04A0" w:firstRow="1" w:lastRow="0" w:firstColumn="1" w:lastColumn="0" w:noHBand="0" w:noVBand="1"/>
      </w:tblPr>
      <w:tblGrid>
        <w:gridCol w:w="1175"/>
        <w:gridCol w:w="401"/>
        <w:gridCol w:w="401"/>
        <w:gridCol w:w="401"/>
        <w:gridCol w:w="401"/>
        <w:gridCol w:w="647"/>
        <w:gridCol w:w="634"/>
        <w:gridCol w:w="639"/>
        <w:gridCol w:w="1030"/>
        <w:gridCol w:w="634"/>
        <w:gridCol w:w="647"/>
        <w:gridCol w:w="634"/>
        <w:gridCol w:w="639"/>
        <w:gridCol w:w="1030"/>
        <w:gridCol w:w="634"/>
        <w:gridCol w:w="845"/>
      </w:tblGrid>
      <w:tr w:rsidR="00B71D1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71D1E" w:rsidRDefault="00B71D1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71D1E" w:rsidRDefault="00EB375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1D1E" w:rsidRDefault="00EB375F">
            <w:pPr>
              <w:pStyle w:val="ProductList-TableBody"/>
              <w:jc w:val="center"/>
            </w:pPr>
            <w:r>
              <w:rPr>
                <w:color w:val="FFFFFF"/>
              </w:rPr>
              <w:t>Pagrindinė KPL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1D1E" w:rsidRDefault="00EB375F">
            <w:pPr>
              <w:pStyle w:val="ProductList-TableBody"/>
              <w:jc w:val="center"/>
            </w:pPr>
            <w:r>
              <w:rPr>
                <w:color w:val="FFFFFF"/>
              </w:rPr>
              <w:t>Korporatyvinė KPL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71D1E" w:rsidRDefault="00EB375F">
            <w:pPr>
              <w:pStyle w:val="ProductList-TableBody"/>
              <w:jc w:val="center"/>
            </w:pPr>
            <w:r>
              <w:rPr>
                <w:color w:val="FFFFFF"/>
              </w:rPr>
              <w:t>„Enterprise Mobility“</w:t>
            </w:r>
          </w:p>
        </w:tc>
      </w:tr>
      <w:tr w:rsidR="00B71D1E">
        <w:tc>
          <w:tcPr>
            <w:tcW w:w="620" w:type="dxa"/>
            <w:tcBorders>
              <w:top w:val="none" w:sz="4" w:space="0" w:color="BFBFBF"/>
              <w:left w:val="none" w:sz="24" w:space="0" w:color="808080"/>
              <w:bottom w:val="single" w:sz="4" w:space="0" w:color="FFFFFF"/>
              <w:right w:val="single" w:sz="6" w:space="0" w:color="FFFFFF"/>
            </w:tcBorders>
          </w:tcPr>
          <w:p w:rsidR="00B71D1E" w:rsidRDefault="00EB375F">
            <w:pPr>
              <w:pStyle w:val="ProductList-TableBody"/>
            </w:pPr>
            <w:r>
              <w:t>Serveriai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1D1E" w:rsidRDefault="00EB375F">
            <w:pPr>
              <w:pStyle w:val="ProductList-TableBody"/>
              <w:jc w:val="center"/>
            </w:pPr>
            <w:r>
              <w:rPr>
                <w:color w:val="FFFFFF"/>
              </w:rPr>
              <w:t>Paketas</w:t>
            </w: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„Exchange Server 2016 Standard“</w:t>
            </w: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793">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620" w:type="dxa"/>
            <w:tcBorders>
              <w:top w:val="dashed" w:sz="4" w:space="0" w:color="BFBFBF"/>
              <w:left w:val="none" w:sz="24" w:space="0" w:color="808080"/>
              <w:bottom w:val="single" w:sz="4" w:space="0" w:color="FFFFFF"/>
              <w:right w:val="single" w:sz="6" w:space="0" w:color="FFFFFF"/>
            </w:tcBorders>
          </w:tcPr>
          <w:p w:rsidR="00B71D1E" w:rsidRDefault="00EB375F">
            <w:pPr>
              <w:pStyle w:val="ProductList-TableBody"/>
            </w:pPr>
            <w:hyperlink w:anchor="_Sec793">
              <w:r>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„Exchange Server 2016 Enterprise“</w:t>
            </w: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793">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620" w:type="dxa"/>
            <w:tcBorders>
              <w:top w:val="dashed" w:sz="4" w:space="0" w:color="BFBFBF"/>
              <w:left w:val="none" w:sz="24" w:space="0" w:color="808080"/>
              <w:bottom w:val="single" w:sz="4" w:space="0" w:color="FFFFFF"/>
              <w:right w:val="single" w:sz="6" w:space="0" w:color="FFFFFF"/>
            </w:tcBorders>
          </w:tcPr>
          <w:p w:rsidR="00B71D1E" w:rsidRDefault="00EB375F">
            <w:pPr>
              <w:pStyle w:val="ProductList-TableBody"/>
            </w:pPr>
            <w:hyperlink w:anchor="_Sec793">
              <w:r>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„SharePoint Server 2016“</w:t>
            </w: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798">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620" w:type="dxa"/>
            <w:tcBorders>
              <w:top w:val="dashed" w:sz="4" w:space="0" w:color="BFBFBF"/>
              <w:left w:val="none" w:sz="24" w:space="0" w:color="808080"/>
              <w:bottom w:val="single" w:sz="4" w:space="0" w:color="FFFFFF"/>
              <w:right w:val="single" w:sz="6" w:space="0" w:color="FFFFFF"/>
            </w:tcBorders>
          </w:tcPr>
          <w:p w:rsidR="00B71D1E" w:rsidRDefault="00EB375F">
            <w:pPr>
              <w:pStyle w:val="ProductList-TableBody"/>
            </w:pPr>
            <w:hyperlink w:anchor="_Sec798">
              <w:r>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„Microsoft Audit and Control Management Server 2013“</w:t>
            </w:r>
          </w:p>
        </w:tc>
      </w:tr>
      <w:tr w:rsidR="00B71D1E">
        <w:tc>
          <w:tcPr>
            <w:tcW w:w="620" w:type="dxa"/>
            <w:tcBorders>
              <w:top w:val="dashed" w:sz="4" w:space="0" w:color="BFBFBF"/>
              <w:left w:val="none" w:sz="24" w:space="0" w:color="808080"/>
              <w:bottom w:val="single" w:sz="4" w:space="0" w:color="FFFFFF"/>
              <w:right w:val="single" w:sz="6" w:space="0" w:color="FFFFFF"/>
            </w:tcBorders>
          </w:tcPr>
          <w:p w:rsidR="00B71D1E" w:rsidRDefault="00EB375F">
            <w:pPr>
              <w:pStyle w:val="ProductList-TableBody"/>
            </w:pPr>
            <w:hyperlink w:anchor="_Sec798">
              <w:r>
                <w:rPr>
                  <w:color w:val="00467F"/>
                  <w:u w:val="single"/>
                </w:rPr>
                <w:t>Pagrindinės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„Skype for Business Server 2015“</w:t>
            </w: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799">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799">
              <w:r>
                <w:rPr>
                  <w:color w:val="00467F"/>
                  <w:u w:val="single"/>
                </w:rPr>
                <w:t>Papildomos</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r>
      <w:tr w:rsidR="00B71D1E">
        <w:tc>
          <w:tcPr>
            <w:tcW w:w="620" w:type="dxa"/>
            <w:tcBorders>
              <w:top w:val="dashed" w:sz="4" w:space="0" w:color="BFBFBF"/>
              <w:left w:val="none" w:sz="24" w:space="0" w:color="808080"/>
              <w:bottom w:val="single" w:sz="4" w:space="0" w:color="FFFFFF"/>
              <w:right w:val="single" w:sz="6" w:space="0" w:color="FFFFFF"/>
            </w:tcBorders>
          </w:tcPr>
          <w:p w:rsidR="00B71D1E" w:rsidRDefault="00EB375F">
            <w:pPr>
              <w:pStyle w:val="ProductList-TableBody"/>
            </w:pPr>
            <w:hyperlink w:anchor="_Sec799">
              <w:r>
                <w:rPr>
                  <w:color w:val="00467F"/>
                  <w:u w:val="single"/>
                </w:rPr>
                <w:t>Papildomos</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„Windows MultiPoint Server 2012 Standard“</w:t>
            </w: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800">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tcBorders>
              <w:top w:val="dashed" w:sz="4" w:space="0" w:color="BFBFBF"/>
              <w:left w:val="none" w:sz="24" w:space="0" w:color="808080"/>
              <w:bottom w:val="single" w:sz="4" w:space="0" w:color="FFFFFF"/>
              <w:right w:val="single" w:sz="6" w:space="0" w:color="FFFFFF"/>
            </w:tcBorders>
          </w:tcPr>
          <w:p w:rsidR="00B71D1E" w:rsidRDefault="00EB375F">
            <w:pPr>
              <w:pStyle w:val="ProductList-TableBody"/>
            </w:pPr>
            <w:hyperlink w:anchor="_Sec800">
              <w:r>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„Windows MultiPoint Server 2012 Premium“</w:t>
            </w: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800">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tcBorders>
              <w:top w:val="dashed" w:sz="4" w:space="0" w:color="BFBFBF"/>
              <w:left w:val="none" w:sz="24" w:space="0" w:color="808080"/>
              <w:bottom w:val="single" w:sz="4" w:space="0" w:color="FFFFFF"/>
              <w:right w:val="single" w:sz="6" w:space="0" w:color="FFFFFF"/>
            </w:tcBorders>
          </w:tcPr>
          <w:p w:rsidR="00B71D1E" w:rsidRDefault="00EB375F">
            <w:pPr>
              <w:pStyle w:val="ProductList-TableBody"/>
            </w:pPr>
            <w:hyperlink w:anchor="_Sec800">
              <w:r>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Windows Server 2012 R2 Standard</w:t>
            </w: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807">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807">
              <w:r>
                <w:rPr>
                  <w:color w:val="00467F"/>
                  <w:u w:val="single"/>
                </w:rPr>
                <w:t>Papildomos</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tcBorders>
              <w:top w:val="dashed" w:sz="4" w:space="0" w:color="BFBFBF"/>
              <w:left w:val="none" w:sz="24" w:space="0" w:color="808080"/>
              <w:bottom w:val="single" w:sz="4" w:space="0" w:color="FFFFFF"/>
              <w:right w:val="single" w:sz="6" w:space="0" w:color="FFFFFF"/>
            </w:tcBorders>
          </w:tcPr>
          <w:p w:rsidR="00B71D1E" w:rsidRDefault="00EB375F">
            <w:pPr>
              <w:pStyle w:val="ProductList-TableBody"/>
            </w:pPr>
            <w:hyperlink w:anchor="_Sec807">
              <w:r>
                <w:rPr>
                  <w:color w:val="00467F"/>
                  <w:u w:val="single"/>
                </w:rPr>
                <w:t>Papildomos</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„Windows Server 2012 R2 Data Center“</w:t>
            </w: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807">
              <w:r>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tcBorders>
              <w:top w:val="dashed" w:sz="4" w:space="0" w:color="BFBFBF"/>
              <w:left w:val="none" w:sz="24" w:space="0" w:color="808080"/>
              <w:bottom w:val="dashed" w:sz="4" w:space="0" w:color="BFBFBF"/>
              <w:right w:val="single" w:sz="6" w:space="0" w:color="FFFFFF"/>
            </w:tcBorders>
          </w:tcPr>
          <w:p w:rsidR="00B71D1E" w:rsidRDefault="00EB375F">
            <w:pPr>
              <w:pStyle w:val="ProductList-TableBody"/>
            </w:pPr>
            <w:hyperlink w:anchor="_Sec807">
              <w:r>
                <w:rPr>
                  <w:color w:val="00467F"/>
                  <w:u w:val="single"/>
                </w:rPr>
                <w:t>Papildomos</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tcBorders>
              <w:top w:val="dashed" w:sz="4" w:space="0" w:color="BFBFBF"/>
              <w:left w:val="none" w:sz="24" w:space="0" w:color="808080"/>
              <w:bottom w:val="single" w:sz="4" w:space="0" w:color="FFFFFF"/>
              <w:right w:val="single" w:sz="6" w:space="0" w:color="FFFFFF"/>
            </w:tcBorders>
          </w:tcPr>
          <w:p w:rsidR="00B71D1E" w:rsidRDefault="00EB375F">
            <w:pPr>
              <w:pStyle w:val="ProductList-TableBody"/>
            </w:pPr>
            <w:hyperlink w:anchor="_Sec807">
              <w:r>
                <w:rPr>
                  <w:color w:val="00467F"/>
                  <w:u w:val="single"/>
                </w:rPr>
                <w:t>Papildomos</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„Advanced Threat Analytics 2016“</w:t>
            </w:r>
          </w:p>
        </w:tc>
      </w:tr>
      <w:tr w:rsidR="00B71D1E">
        <w:tc>
          <w:tcPr>
            <w:tcW w:w="620" w:type="dxa"/>
            <w:tcBorders>
              <w:top w:val="dashed" w:sz="4" w:space="0" w:color="BFBFBF"/>
              <w:left w:val="none" w:sz="24" w:space="0" w:color="808080"/>
              <w:bottom w:val="single" w:sz="4" w:space="0" w:color="FFFFFF"/>
              <w:right w:val="single" w:sz="6" w:space="0" w:color="FFFFFF"/>
            </w:tcBorders>
          </w:tcPr>
          <w:p w:rsidR="00B71D1E" w:rsidRDefault="00EB375F">
            <w:pPr>
              <w:pStyle w:val="ProductList-TableBody"/>
            </w:pPr>
            <w:hyperlink w:anchor="_Sec801">
              <w:r>
                <w:rPr>
                  <w:color w:val="00467F"/>
                  <w:u w:val="single"/>
                </w:rPr>
                <w:t>Valdymas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1D1E" w:rsidRDefault="00B71D1E">
            <w:pPr>
              <w:pStyle w:val="ProductList-TableBody"/>
              <w:jc w:val="center"/>
            </w:pPr>
          </w:p>
        </w:tc>
      </w:tr>
      <w:tr w:rsidR="00B71D1E">
        <w:tc>
          <w:tcPr>
            <w:tcW w:w="620" w:type="dxa"/>
            <w:gridSpan w:val="16"/>
            <w:tcBorders>
              <w:top w:val="single" w:sz="4" w:space="0" w:color="FFFFFF"/>
              <w:left w:val="single" w:sz="6" w:space="0" w:color="FFFFFF"/>
              <w:bottom w:val="single" w:sz="4" w:space="0" w:color="FFFFFF"/>
              <w:right w:val="single" w:sz="6" w:space="0" w:color="FFFFFF"/>
            </w:tcBorders>
          </w:tcPr>
          <w:p w:rsidR="00B71D1E" w:rsidRDefault="00EB375F">
            <w:pPr>
              <w:pStyle w:val="ProductList-TableBody"/>
            </w:pPr>
            <w:r>
              <w:rPr>
                <w:b/>
              </w:rPr>
              <w:t>„System Center 2012 R2 Configuration Manager“</w:t>
            </w:r>
          </w:p>
        </w:tc>
      </w:tr>
      <w:tr w:rsidR="00B71D1E">
        <w:tc>
          <w:tcPr>
            <w:tcW w:w="620" w:type="dxa"/>
            <w:tcBorders>
              <w:top w:val="dashed" w:sz="4" w:space="0" w:color="BFBFBF"/>
              <w:left w:val="none" w:sz="24" w:space="0" w:color="808080"/>
              <w:bottom w:val="none" w:sz="4" w:space="0" w:color="6E6E6E"/>
              <w:right w:val="single" w:sz="6" w:space="0" w:color="FFFFFF"/>
            </w:tcBorders>
          </w:tcPr>
          <w:p w:rsidR="00B71D1E" w:rsidRDefault="00EB375F">
            <w:pPr>
              <w:pStyle w:val="ProductList-TableBody"/>
            </w:pPr>
            <w:hyperlink w:anchor="_Sec802">
              <w:r>
                <w:rPr>
                  <w:color w:val="00467F"/>
                  <w:u w:val="single"/>
                </w:rPr>
                <w:t>Valdymas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1D1E" w:rsidRDefault="00B71D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1D1E" w:rsidRDefault="00B71D1E">
            <w:pPr>
              <w:pStyle w:val="ProductList-TableBody"/>
              <w:jc w:val="center"/>
            </w:pPr>
          </w:p>
        </w:tc>
      </w:tr>
    </w:tbl>
    <w:p w:rsidR="00B71D1E" w:rsidRDefault="00EB375F">
      <w:pPr>
        <w:pStyle w:val="ProductList-Body"/>
      </w:pPr>
      <w:r>
        <w:rPr>
          <w:b/>
          <w:i/>
        </w:rPr>
        <w:t>Pastaba</w:t>
      </w:r>
      <w:r>
        <w:rPr>
          <w:i/>
        </w:rPr>
        <w:t>. „Office 365 Education E1</w:t>
      </w:r>
      <w:proofErr w:type="gramStart"/>
      <w:r>
        <w:rPr>
          <w:i/>
        </w:rPr>
        <w:t>“ ir</w:t>
      </w:r>
      <w:proofErr w:type="gramEnd"/>
      <w:r>
        <w:rPr>
          <w:i/>
        </w:rPr>
        <w:t xml:space="preserve"> „Office 365 Nonprofit E1“ neatitinka Licencijos reikalavimų, keliamų norint pasiekti (arba valdyti) šioje lentelėje nurodytus Produktus. Pagrindinės KPL ir Korporatyvinės KPL programų paketo licencija su galiojančia PĮNG apsa</w:t>
      </w:r>
      <w:r>
        <w:rPr>
          <w:i/>
        </w:rPr>
        <w:t>uga suteikia teises, atitinkančias „System Center 2012 R2 Endpoint Protection“. Korporatyvinės KPL programų paketo licencija su galiojančia PĮNG apsauga suteikia teises, atitinkančias Apsaugą nuo duomenų praradimo ir „Exchange Online Protection“.</w:t>
      </w:r>
    </w:p>
    <w:p w:rsidR="00B71D1E" w:rsidRDefault="00EB375F">
      <w:pPr>
        <w:pStyle w:val="ProductList-SectionHeading"/>
        <w:pageBreakBefore/>
        <w:outlineLvl w:val="0"/>
      </w:pPr>
      <w:bookmarkStart w:id="349" w:name="_Sec564"/>
      <w:bookmarkEnd w:id="347"/>
      <w:r>
        <w:lastRenderedPageBreak/>
        <w:t>B priedas</w:t>
      </w:r>
      <w:r>
        <w:t xml:space="preserve"> – Programinės įrangos naujumo garantija</w:t>
      </w:r>
      <w:r>
        <w:fldChar w:fldCharType="begin"/>
      </w:r>
      <w:r>
        <w:instrText xml:space="preserve"> TC "</w:instrText>
      </w:r>
      <w:bookmarkStart w:id="350" w:name="_Toc449306804"/>
      <w:r>
        <w:instrText>B priedas – Programinės įrangos naujumo garantija</w:instrText>
      </w:r>
      <w:bookmarkEnd w:id="350"/>
      <w:r>
        <w:instrText>" \l 1</w:instrText>
      </w:r>
      <w:r>
        <w:fldChar w:fldCharType="end"/>
      </w:r>
    </w:p>
    <w:p w:rsidR="00B71D1E" w:rsidRDefault="00EB375F">
      <w:pPr>
        <w:pStyle w:val="ProductList-Offering1Heading"/>
        <w:outlineLvl w:val="1"/>
      </w:pPr>
      <w:bookmarkStart w:id="351" w:name="_Sec573"/>
      <w:r>
        <w:t>Programinės įrangos naujumo garantijos pirkimas</w:t>
      </w:r>
      <w:bookmarkEnd w:id="351"/>
      <w:r>
        <w:fldChar w:fldCharType="begin"/>
      </w:r>
      <w:r>
        <w:instrText xml:space="preserve"> TC "</w:instrText>
      </w:r>
      <w:bookmarkStart w:id="352" w:name="_Toc449306805"/>
      <w:r>
        <w:instrText>Programinės įrangos naujumo garantijos pirkimas</w:instrText>
      </w:r>
      <w:bookmarkEnd w:id="352"/>
      <w:r>
        <w:instrText>" \l 2</w:instrText>
      </w:r>
      <w:r>
        <w:fldChar w:fldCharType="end"/>
      </w:r>
    </w:p>
    <w:p w:rsidR="00B71D1E" w:rsidRDefault="00EB375F">
      <w:pPr>
        <w:pStyle w:val="ProductList-Body"/>
      </w:pPr>
      <w:r>
        <w:t>Yra trys įsipareigojimų lygiai, iš kurių gali</w:t>
      </w:r>
      <w:r>
        <w:t xml:space="preserve"> rinktis Klientas įsigydamas SA; jie gali skirtis priklausomai nuo programos. Klientas gali: </w:t>
      </w:r>
    </w:p>
    <w:p w:rsidR="00B71D1E" w:rsidRDefault="00EB375F" w:rsidP="0086306A">
      <w:pPr>
        <w:pStyle w:val="ProductList-Bullet"/>
        <w:numPr>
          <w:ilvl w:val="0"/>
          <w:numId w:val="34"/>
        </w:numPr>
      </w:pPr>
      <w:r>
        <w:t>Įsipareigoti pridėti SA prie visų platformos produktų.</w:t>
      </w:r>
    </w:p>
    <w:p w:rsidR="00B71D1E" w:rsidRDefault="00EB375F" w:rsidP="0086306A">
      <w:pPr>
        <w:pStyle w:val="ProductList-Bullet"/>
        <w:numPr>
          <w:ilvl w:val="0"/>
          <w:numId w:val="34"/>
        </w:numPr>
      </w:pPr>
      <w:r>
        <w:t>Įsipareigoti pridėti SA prie visų pirkinių tam tikrame produktų telkinyje (programose, sistemose ar serveri</w:t>
      </w:r>
      <w:r>
        <w:t>uose), dar vadinama Programinės įrangos naujumo garantijos naryste (NPĮNG).</w:t>
      </w:r>
    </w:p>
    <w:p w:rsidR="00B71D1E" w:rsidRDefault="00EB375F" w:rsidP="0086306A">
      <w:pPr>
        <w:pStyle w:val="ProductList-Bullet"/>
        <w:numPr>
          <w:ilvl w:val="0"/>
          <w:numId w:val="34"/>
        </w:numPr>
      </w:pPr>
      <w:r>
        <w:t>Nusipirkti atskirų produktų SA neįsipareigodamas plėsti SA naudojimą kitiems produktams.</w:t>
      </w:r>
    </w:p>
    <w:p w:rsidR="00B71D1E" w:rsidRDefault="00B71D1E">
      <w:pPr>
        <w:pStyle w:val="ProductList-Body"/>
      </w:pPr>
    </w:p>
    <w:p w:rsidR="00B71D1E" w:rsidRDefault="00EB375F">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w:instrText>
      </w:r>
      <w:r>
        <w:instrText xml:space="preserve">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w:instrText>
      </w:r>
      <w:r>
        <w:instrText xml:space="preserve">naudoti Produktą." </w:instrText>
      </w:r>
      <w:r>
        <w:fldChar w:fldCharType="separate"/>
      </w:r>
      <w:r>
        <w:rPr>
          <w:color w:val="0563C1"/>
        </w:rPr>
        <w:t>Licencijų</w:t>
      </w:r>
      <w:r>
        <w:fldChar w:fldCharType="end"/>
      </w:r>
      <w:r>
        <w:t xml:space="preserve"> SA.</w:t>
      </w:r>
    </w:p>
    <w:p w:rsidR="00B71D1E" w:rsidRDefault="00B71D1E">
      <w:pPr>
        <w:pStyle w:val="ProductList-Body"/>
      </w:pPr>
    </w:p>
    <w:p w:rsidR="00B71D1E" w:rsidRDefault="00EB375F">
      <w:pPr>
        <w:pStyle w:val="ProductList-Body"/>
      </w:pPr>
      <w:r>
        <w:t>Klientai gali turėti galimybę įsigyti tam tikroms licencijoms, įsigytoms per Mažmeninės prekybos kanalą (pilnas produkto paketas) arba iš Originaliosios įrangos gamintojo (OĮG), taikomą SA, kaip nurodyta toliau pateikto</w:t>
      </w:r>
      <w:r>
        <w:t>je lentelėje. Pagal Atvirąją vertę ši galimybė suteikiama tik produktams, naudojamiems ne organizacijos / ne įmonės mastu. Pagal Korporatyvines sutartis ši nuostata taikoma tik Papildomiems produktams per 90 dienų nuo jų įsigijimo dienos. Klientai, kurie į</w:t>
      </w:r>
      <w:r>
        <w:t>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1560"/>
        <w:gridCol w:w="1584"/>
        <w:gridCol w:w="1535"/>
        <w:gridCol w:w="6111"/>
      </w:tblGrid>
      <w:tr w:rsidR="00B71D1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OĮG</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Programos</w:t>
            </w:r>
          </w:p>
        </w:tc>
      </w:tr>
      <w:tr w:rsidR="00B71D1E">
        <w:tc>
          <w:tcPr>
            <w:tcW w:w="24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SA teikiama tik taip, kaip</w:t>
            </w:r>
            <w:r>
              <w:t xml:space="preserve"> nurodyta toliau</w:t>
            </w:r>
          </w:p>
        </w:tc>
        <w:tc>
          <w:tcPr>
            <w:tcW w:w="4660" w:type="dxa"/>
            <w:vMerge w:val="restart"/>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Taikoma Atvirosios licencijos, Pasirenkamosios, Pasirenkamosios „Plius</w:t>
            </w:r>
            <w:proofErr w:type="gramStart"/>
            <w:r>
              <w:t>“ ir</w:t>
            </w:r>
            <w:proofErr w:type="gramEnd"/>
            <w:r>
              <w:t xml:space="preserve"> ne visos Organizacijos mastu naudojamiems Atvirosios vertės ir Papildomiems produktams pagal Korporatyvines sutartis. Ji netaikoma Korporatyviniams produktams pagal</w:t>
            </w:r>
            <w:r>
              <w:t xml:space="preserve"> Atvirosios vertės ir Korporatyvines sutartis. Informacijos apie „Microsoft</w:t>
            </w:r>
            <w:proofErr w:type="gramStart"/>
            <w:r>
              <w:t>“ produktų</w:t>
            </w:r>
            <w:proofErr w:type="gramEnd"/>
            <w:r>
              <w:t xml:space="preserve"> ir paslaugų sutartį (MPSA) ieškokite MPSA licencijavimo vadove svetainėje </w:t>
            </w:r>
            <w:hyperlink r:id="rId133">
              <w:r>
                <w:rPr>
                  <w:color w:val="00467F"/>
                  <w:u w:val="single"/>
                </w:rPr>
                <w:t>http://microsoftvolumelicensing.com/DocumentSearch.aspx?Mode=3&amp;DocumentTypeId=44</w:t>
              </w:r>
            </w:hyperlink>
            <w:r>
              <w:t>.</w:t>
            </w:r>
          </w:p>
        </w:tc>
      </w:tr>
      <w:tr w:rsidR="00B71D1E">
        <w:tc>
          <w:tcPr>
            <w:tcW w:w="24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SA teikiama</w:t>
            </w:r>
          </w:p>
        </w:tc>
        <w:tc>
          <w:tcPr>
            <w:tcW w:w="0" w:type="auto"/>
            <w:vMerge/>
          </w:tcPr>
          <w:p w:rsidR="00B71D1E" w:rsidRDefault="00B71D1E"/>
        </w:tc>
      </w:tr>
    </w:tbl>
    <w:p w:rsidR="00B71D1E" w:rsidRDefault="00B71D1E">
      <w:pPr>
        <w:pStyle w:val="ProductList-Body"/>
      </w:pPr>
    </w:p>
    <w:p w:rsidR="00B71D1E" w:rsidRDefault="00EB375F">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w:t>
      </w:r>
      <w:r>
        <w:t>ės programą per 90 dienų nuo įsigijimo iš OĮG.</w:t>
      </w:r>
    </w:p>
    <w:p w:rsidR="00B71D1E" w:rsidRDefault="00B71D1E">
      <w:pPr>
        <w:pStyle w:val="ProductList-Body"/>
      </w:pPr>
    </w:p>
    <w:p w:rsidR="00B71D1E" w:rsidRDefault="00EB375F">
      <w:pPr>
        <w:pStyle w:val="ProductList-Body"/>
      </w:pPr>
      <w:r>
        <w:t>Korporatyvines sutartis sudarę klientai, kurie perėjo prie internete naudojamų paslaugų arba įsigijo prenumeratos pagal SA licenciją, užuot atnaujinę SA gali metinio užsakymo arba atnaujinimo metu iš naujo pr</w:t>
      </w:r>
      <w:r>
        <w:t>idėti SA prie licencijos nepirkdami naujos licencijos. Reikia užsakyti tos licencijos SA likusiam registracijos laikotarpiui. SA aprėptis negali viršyti nuolatinių Licencijų, kurioms bet kurio ankstesnio perėjimo arba atnaujinimo metu galiojo SA, kiekio ir</w:t>
      </w:r>
      <w:r>
        <w:t xml:space="preserve"> </w:t>
      </w:r>
      <w:proofErr w:type="gramStart"/>
      <w:r>
        <w:t>jos</w:t>
      </w:r>
      <w:proofErr w:type="gramEnd"/>
      <w:r>
        <w:t xml:space="preserve"> negalima iš naujo prijungti prie perduotų licencijų.</w:t>
      </w:r>
    </w:p>
    <w:p w:rsidR="00B71D1E" w:rsidRDefault="00B71D1E">
      <w:pPr>
        <w:pStyle w:val="ProductList-Body"/>
      </w:pPr>
    </w:p>
    <w:p w:rsidR="00B71D1E" w:rsidRDefault="00EB375F">
      <w:pPr>
        <w:pStyle w:val="ProductList-Body"/>
      </w:pPr>
      <w:r>
        <w:t>Klientai, kurie perka pagal „Microsoft“ produktų ir paslaugų sutartį (MPSA), išsamesnės informacijos apie SA įsigijimą per MPSA ir MPSA programos teikiamas SA privilegijas, turi ieškoti MPSA licenc</w:t>
      </w:r>
      <w:r>
        <w:t>ijavimo vadove.</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
        <w:outlineLvl w:val="1"/>
      </w:pPr>
      <w:bookmarkStart w:id="353" w:name="_Sec574"/>
      <w:r>
        <w:t>Programinės įrangos naujumo garantijos atnaujinimas</w:t>
      </w:r>
      <w:bookmarkEnd w:id="353"/>
      <w:r>
        <w:fldChar w:fldCharType="begin"/>
      </w:r>
      <w:r>
        <w:instrText xml:space="preserve"> TC "</w:instrText>
      </w:r>
      <w:bookmarkStart w:id="354" w:name="_Toc449306806"/>
      <w:r>
        <w:instrText>Programinės įrangos naujumo garantijos atnaujinimas</w:instrText>
      </w:r>
      <w:bookmarkEnd w:id="354"/>
      <w:r>
        <w:instrText>" \l 2</w:instrText>
      </w:r>
      <w:r>
        <w:fldChar w:fldCharType="end"/>
      </w:r>
    </w:p>
    <w:p w:rsidR="00B71D1E" w:rsidRDefault="00EB375F">
      <w:pPr>
        <w:pStyle w:val="ProductList-ClauseHeading"/>
        <w:outlineLvl w:val="2"/>
      </w:pPr>
      <w:r>
        <w:t>Taikymo pagal tą pačią Sutartį atnaujinimas</w:t>
      </w:r>
    </w:p>
    <w:p w:rsidR="00B71D1E" w:rsidRDefault="00EB375F">
      <w:pPr>
        <w:pStyle w:val="ProductList-Body"/>
      </w:pPr>
      <w:r>
        <w:t>SA atnaujinimo pagal tą pačią programos sutartį, pagal kurią ji pirmą kartą buvo užsakyta, sąlygos išdėstytos Kliento bendrojo licencijavimo sutartyse. Klientai gali atnaujinti SA neužsakydami licencijos</w:t>
      </w:r>
      <w:r>
        <w:t>, kol galioja SA. Be to, toliau išvardytoms konkrečioms programoms taikomos šios sąlygos.</w:t>
      </w:r>
    </w:p>
    <w:p w:rsidR="00B71D1E" w:rsidRDefault="00B71D1E">
      <w:pPr>
        <w:pStyle w:val="ProductList-Body"/>
      </w:pPr>
    </w:p>
    <w:p w:rsidR="00B71D1E" w:rsidRDefault="00EB375F">
      <w:pPr>
        <w:pStyle w:val="ProductList-SubClauseHeading"/>
        <w:outlineLvl w:val="3"/>
      </w:pPr>
      <w:r>
        <w:t>Atviroji licencija</w:t>
      </w:r>
    </w:p>
    <w:p w:rsidR="00B71D1E" w:rsidRDefault="00EB375F">
      <w:pPr>
        <w:pStyle w:val="ProductList-BodyIndented"/>
      </w:pPr>
      <w:r>
        <w:t>SA apsauga, užsakyta pagal Atvirosios licencijos patvirtinimo numerį, pasibaigia pasibaigus to numerio galiojimo laikotarpiui. Norėdamas atnaujint</w:t>
      </w:r>
      <w:r>
        <w:t xml:space="preserve">i, Klientas privalo per 90 dienų nuo jų patvirtinimo numerio galiojimo pabaigos datos pateikti užsakymą </w:t>
      </w:r>
      <w:proofErr w:type="gramStart"/>
      <w:r>
        <w:t>dėl</w:t>
      </w:r>
      <w:proofErr w:type="gramEnd"/>
      <w:r>
        <w:t xml:space="preserve"> SA atnaujinimo.</w:t>
      </w:r>
    </w:p>
    <w:p w:rsidR="00B71D1E" w:rsidRDefault="00B71D1E">
      <w:pPr>
        <w:pStyle w:val="ProductList-BodyIndented"/>
      </w:pPr>
    </w:p>
    <w:p w:rsidR="00B71D1E" w:rsidRDefault="00EB375F">
      <w:pPr>
        <w:pStyle w:val="ProductList-SubClauseHeading"/>
        <w:outlineLvl w:val="3"/>
      </w:pPr>
      <w:r>
        <w:t>Korporatyvinė sutartis</w:t>
      </w:r>
    </w:p>
    <w:p w:rsidR="00B71D1E" w:rsidRDefault="00EB375F">
      <w:pPr>
        <w:pStyle w:val="ProductList-BodyIndented"/>
      </w:pPr>
      <w:r>
        <w:t>norėdami atnaujinti SA pagal tą pačią registracijos sutartį pagal Korporatyvinę sutartį, Klientai turi sudar</w:t>
      </w:r>
      <w:r>
        <w:t xml:space="preserve">yti naują 2011 m. arba vėlesnę Korporatyvinę sutartį ir Sutartį (jei to dar nepadarė) ir turi pateikti užsakymą dėl 1) visų Korporatyvinių produktų, Programos platformos produktų, Branduolio infrastruktūros produktų ir Papildomų produktų, kuriuos jie nori </w:t>
      </w:r>
      <w:r>
        <w:t>atnaujinti, 2) bet kurių Internete teikiamų paslaugų, svarbių perėjimo atvejais (jei yra), SA atnaujinimo (kai reikalaujama).</w:t>
      </w:r>
    </w:p>
    <w:p w:rsidR="00B71D1E" w:rsidRDefault="00B71D1E">
      <w:pPr>
        <w:pStyle w:val="ProductList-BodyIndented"/>
      </w:pPr>
    </w:p>
    <w:p w:rsidR="00B71D1E" w:rsidRDefault="00EB375F">
      <w:pPr>
        <w:pStyle w:val="ProductList-SubClauseHeading"/>
        <w:outlineLvl w:val="3"/>
      </w:pPr>
      <w:r>
        <w:t>Programos platformos registracijos sutartis</w:t>
      </w:r>
    </w:p>
    <w:p w:rsidR="00B71D1E" w:rsidRDefault="00EB375F">
      <w:pPr>
        <w:pStyle w:val="ProductList-BodyIndented"/>
      </w:pPr>
      <w:r>
        <w:t xml:space="preserve">EAP klientai, kurie anksčiau atidėjo </w:t>
      </w:r>
      <w:r>
        <w:fldChar w:fldCharType="begin"/>
      </w:r>
      <w:r>
        <w:instrText xml:space="preserve"> AutoTextList   \s NoStyle \t "Licencija yra tei</w:instrText>
      </w:r>
      <w:r>
        <w:instrText xml:space="preserve">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B71D1E" w:rsidRDefault="00B71D1E">
      <w:pPr>
        <w:pStyle w:val="ProductList-BodyIndented"/>
      </w:pPr>
    </w:p>
    <w:p w:rsidR="00B71D1E" w:rsidRDefault="00EB375F">
      <w:pPr>
        <w:pStyle w:val="ProductList-ClauseHeading"/>
        <w:outlineLvl w:val="2"/>
      </w:pPr>
      <w:r>
        <w:t>Apsaugos pagal atskirą Sutartį atnaujinimas</w:t>
      </w:r>
    </w:p>
    <w:p w:rsidR="00B71D1E" w:rsidRDefault="00EB375F">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w:t>
      </w:r>
      <w:r>
        <w:t>kstesnę sutartį dalyvaudamas toje pačioje Bendrojo licencijavimo programoje, su sąlyga, kad 1) Kliento nauja registracijos sutartis arba užsakymas (MPSA) įsigalioja ne vėliau nei kitą dieną nuo ankstesnės sutarties ar registracijos sutarties pasibaigimo di</w:t>
      </w:r>
      <w:r>
        <w:t>enos ir 2) užsakymas dėl SA atnaujinimo pateiktas prieš nustojant galioti ankstesnei SA apsaugai, nebent jos galiojimas atnaujinamas pagal Atvirosios licencijos sutartį. Tokiu atveju užsakymui pateikti Klientai turi 90 dienų nuo galiojimo pabaigos datos.</w:t>
      </w:r>
    </w:p>
    <w:p w:rsidR="00B71D1E" w:rsidRDefault="00B71D1E">
      <w:pPr>
        <w:pStyle w:val="ProductList-Body"/>
      </w:pPr>
    </w:p>
    <w:p w:rsidR="00B71D1E" w:rsidRDefault="00EB375F">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w:t>
      </w:r>
      <w:r>
        <w:t xml:space="preserve">a tik tada, jei klientas atnaujina SA į MPSA arba programą, kuriai taikomas korporatyvinių produktų apsaugos įmonės mastu reikalavimas. Sutarčių, kurių versija 2008 metai arba ankstesnė, atveju su sąlyga, kad apsauga atnaujinta per 30 dienų (90 dienų, jei </w:t>
      </w:r>
      <w:r>
        <w:t>naujinama pagal Atvirosios licencijos programą), bus laikoma, kad klientai turi SA apsaugą nuo tada, kai nustojo galioti jų SA apsauga, iki tada, kai pradeda galioti nauja apsauga.</w:t>
      </w:r>
    </w:p>
    <w:p w:rsidR="00B71D1E" w:rsidRDefault="00B71D1E">
      <w:pPr>
        <w:pStyle w:val="ProductList-Body"/>
      </w:pPr>
    </w:p>
    <w:p w:rsidR="00B71D1E" w:rsidRDefault="00EB375F">
      <w:pPr>
        <w:pStyle w:val="ProductList-ClauseHeading"/>
        <w:outlineLvl w:val="2"/>
      </w:pPr>
      <w:r>
        <w:t xml:space="preserve">Kliento prieigos licencijos (KPL) ir Kliento valdymo licencijos (ML) </w:t>
      </w:r>
      <w:r>
        <w:t>Programinės įrangos naujumo garantijos apsaugos atnaujinimas</w:t>
      </w:r>
    </w:p>
    <w:p w:rsidR="00B71D1E" w:rsidRDefault="00EB375F">
      <w:pPr>
        <w:pStyle w:val="ProductList-Body"/>
      </w:pPr>
      <w:r>
        <w:rPr>
          <w:b/>
          <w:color w:val="00188F"/>
        </w:rPr>
        <w:t>Perėjimas nuo Vartotojo prie Įrenginio KPL ir atvirkščiai</w:t>
      </w:r>
      <w:r>
        <w:t>: Klientai, atnaujinę KPL SA, gali pereiti nuo Vartotojo prie Įrenginio ir atvirkščiai. Perėjimas nekeičia KPL versijos (tai yra „Standard</w:t>
      </w:r>
      <w:proofErr w:type="gramStart"/>
      <w:r>
        <w:t>“ į</w:t>
      </w:r>
      <w:proofErr w:type="gramEnd"/>
      <w:r>
        <w:t xml:space="preserve"> „Enterprise“). </w:t>
      </w:r>
    </w:p>
    <w:p w:rsidR="00B71D1E" w:rsidRDefault="00EB375F">
      <w:pPr>
        <w:pStyle w:val="ProductList-Body"/>
      </w:pPr>
      <w:r>
        <w:rPr>
          <w:b/>
          <w:color w:val="00188F"/>
        </w:rPr>
        <w:t>Perėjimas nuo Vartotojo prie OSE kliento ML ir atvirkščiai</w:t>
      </w:r>
      <w:r>
        <w:t>: Klientai, atnaujinę kliento ML SA, gali pereiti nuo Vartotojo prie OSE ir atvirkščiai.</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
        <w:outlineLvl w:val="1"/>
      </w:pPr>
      <w:bookmarkStart w:id="355" w:name="_Sec575"/>
      <w:r>
        <w:t>Nebeteikiamų arba nebenaudojamų produktų licencijų perkėlimas</w:t>
      </w:r>
      <w:bookmarkEnd w:id="355"/>
      <w:r>
        <w:fldChar w:fldCharType="begin"/>
      </w:r>
      <w:r>
        <w:instrText xml:space="preserve"> TC "</w:instrText>
      </w:r>
      <w:bookmarkStart w:id="356" w:name="_Toc449306807"/>
      <w:r>
        <w:instrText>Nebeteikiamų arba nebenaudojamų produktų licencijų perkėlimas</w:instrText>
      </w:r>
      <w:bookmarkEnd w:id="356"/>
      <w:r>
        <w:instrText>" \l 2</w:instrText>
      </w:r>
      <w:r>
        <w:fldChar w:fldCharType="end"/>
      </w:r>
    </w:p>
    <w:p w:rsidR="00B71D1E" w:rsidRDefault="00EB375F">
      <w:pPr>
        <w:pStyle w:val="ProductList-Body"/>
      </w:pPr>
      <w:proofErr w:type="gramStart"/>
      <w:r>
        <w:t>Čia</w:t>
      </w:r>
      <w:proofErr w:type="gramEnd"/>
      <w:r>
        <w:t xml:space="preserve"> vartojamas terminas „</w:t>
      </w:r>
      <w:r>
        <w:rPr>
          <w:b/>
          <w:color w:val="00188F"/>
        </w:rPr>
        <w:t>Priskirta licencija</w:t>
      </w:r>
      <w:r>
        <w:t xml:space="preserve">“ nurodo </w:t>
      </w:r>
      <w:r>
        <w:fldChar w:fldCharType="begin"/>
      </w:r>
      <w:r>
        <w:instrText xml:space="preserve"> AutoTextList   \s NoStyle \</w:instrText>
      </w:r>
      <w:r>
        <w:instrText xml:space="preserve">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B71D1E" w:rsidRDefault="00EB375F">
      <w:pPr>
        <w:pStyle w:val="ProductList-Body"/>
      </w:pPr>
      <w:proofErr w:type="gramStart"/>
      <w:r>
        <w:t>Čia</w:t>
      </w:r>
      <w:proofErr w:type="gramEnd"/>
      <w:r>
        <w:t xml:space="preserve"> terminas „</w:t>
      </w:r>
      <w:r>
        <w:rPr>
          <w:b/>
          <w:color w:val="00188F"/>
        </w:rPr>
        <w:t>Perkėlimo licencija</w:t>
      </w:r>
      <w:r>
        <w:t>“ nurodo teises, sute</w:t>
      </w:r>
      <w:r>
        <w:t>ikiamas pagal Produkto aprašą, nurodantį šį skyrių.</w:t>
      </w:r>
    </w:p>
    <w:p w:rsidR="00B71D1E" w:rsidRDefault="00B71D1E">
      <w:pPr>
        <w:pStyle w:val="ProductList-Body"/>
      </w:pPr>
    </w:p>
    <w:p w:rsidR="00B71D1E" w:rsidRDefault="00EB375F">
      <w:pPr>
        <w:pStyle w:val="ProductList-Body"/>
      </w:pPr>
      <w:r>
        <w:t>Jei Produkto apraše nenurodyta kitaip, galioja toliau pateiktos nuostatos.</w:t>
      </w:r>
    </w:p>
    <w:p w:rsidR="00B71D1E" w:rsidRDefault="00EB375F" w:rsidP="0086306A">
      <w:pPr>
        <w:pStyle w:val="ProductList-Bullet"/>
        <w:numPr>
          <w:ilvl w:val="0"/>
          <w:numId w:val="35"/>
        </w:numPr>
      </w:pPr>
      <w:r>
        <w:t>Vietoj su Priskirta licencija susietos programinės įrangos Klientas gali atnaujinti ir naudoti programinę įrangą pagal Perkėlimo</w:t>
      </w:r>
      <w:r>
        <w:t xml:space="preserve"> licenciją. Klientas negali naudoti programinės įrangos pagal abi licencijas vienu metu.</w:t>
      </w:r>
    </w:p>
    <w:p w:rsidR="00B71D1E" w:rsidRDefault="00EB375F" w:rsidP="0086306A">
      <w:pPr>
        <w:pStyle w:val="ProductList-Bullet"/>
        <w:numPr>
          <w:ilvl w:val="0"/>
          <w:numId w:val="35"/>
        </w:numPr>
      </w:pPr>
      <w:r>
        <w:t>Viena Perkėlimo licencija suteikiama už vieną Kliento priskirtą licenciją.</w:t>
      </w:r>
    </w:p>
    <w:p w:rsidR="00B71D1E" w:rsidRDefault="00EB375F" w:rsidP="0086306A">
      <w:pPr>
        <w:pStyle w:val="ProductList-Bullet"/>
        <w:numPr>
          <w:ilvl w:val="0"/>
          <w:numId w:val="35"/>
        </w:numPr>
      </w:pPr>
      <w:r>
        <w:t>Jei Klientas įgyja nuolatines teises naudoti programinę įrangą pagal Priskirtą licenciją, te</w:t>
      </w:r>
      <w:r>
        <w:t>isės naudoti programinę įrangą pagal Perkėlimo licenciją taip pat yra nuolatinės; ir atvirkščiai, teisės, įgytos pagal Perkėlimo licenciją, baigia galioti, kai baigia galioti taikoma Priskirta licencija.</w:t>
      </w:r>
    </w:p>
    <w:p w:rsidR="00B71D1E" w:rsidRDefault="00EB375F" w:rsidP="0086306A">
      <w:pPr>
        <w:pStyle w:val="ProductList-Bullet"/>
        <w:numPr>
          <w:ilvl w:val="0"/>
          <w:numId w:val="35"/>
        </w:numPr>
      </w:pPr>
      <w:r>
        <w:t>Pasibaigus Priskirtos licencijos SA apsaugos galioji</w:t>
      </w:r>
      <w:r>
        <w:t xml:space="preserve">mui Klientas gali gauti tos pačios Produkto, kuriam taikoma Perkėlimo licencija, versijos ir leidimo SA ir jam nereikia prieš </w:t>
      </w:r>
      <w:proofErr w:type="gramStart"/>
      <w:r>
        <w:t>tai</w:t>
      </w:r>
      <w:proofErr w:type="gramEnd"/>
      <w:r>
        <w:t xml:space="preserve"> įsigyti atskirų naujų Licencijų. Ši galimybė nesuteikiama klientams, perkantiems licencijas pagal prenumeratos programas (</w:t>
      </w:r>
      <w:proofErr w:type="gramStart"/>
      <w:r>
        <w:t>tai</w:t>
      </w:r>
      <w:proofErr w:type="gramEnd"/>
      <w:r>
        <w:t xml:space="preserve"> </w:t>
      </w:r>
      <w:r>
        <w:t>yra Korporatyvines prenumeratos sutartis ar Atvirosios licencijos vertės prenumeratos sutartis).</w:t>
      </w:r>
    </w:p>
    <w:p w:rsidR="00B71D1E" w:rsidRDefault="00EB375F" w:rsidP="0086306A">
      <w:pPr>
        <w:pStyle w:val="ProductList-Bullet"/>
        <w:numPr>
          <w:ilvl w:val="0"/>
          <w:numId w:val="35"/>
        </w:numPr>
      </w:pPr>
      <w:r>
        <w:t>Klientas negali perleisti Perkėlimo licencijų atskirai nuo Priskirtų licencijų.</w:t>
      </w:r>
    </w:p>
    <w:p w:rsidR="00B71D1E" w:rsidRDefault="00EB375F" w:rsidP="0086306A">
      <w:pPr>
        <w:pStyle w:val="ProductList-Bullet"/>
        <w:numPr>
          <w:ilvl w:val="0"/>
          <w:numId w:val="35"/>
        </w:numPr>
      </w:pPr>
      <w:r>
        <w:t xml:space="preserve">Pagal Korporatyvinę arba Korporatyvinę prenumeratos sutartį, Atvirosios vertės </w:t>
      </w:r>
      <w:r>
        <w:t>prenumeratą arba Švietimo sprendimų registracijos sutartį tuo pačiu registracijos laikotarpiu vėliau (vykdant Kliento suplanuotą patikslinimo procesą) įsigytos to paties nebeteikiamo Produkto licencijos taip pat yra suteikiamos Priskirtos licencijos. Produ</w:t>
      </w:r>
      <w:r>
        <w:t xml:space="preserve">ktų apsauga pagal prenumeratos sutartis turi būti tęstinė. </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Offering1Heading"/>
        <w:outlineLvl w:val="1"/>
      </w:pPr>
      <w:bookmarkStart w:id="357" w:name="_Sec576"/>
      <w:r>
        <w:t>Programinės įrangos naujumo garantijos privilegijos</w:t>
      </w:r>
      <w:bookmarkEnd w:id="357"/>
      <w:r>
        <w:fldChar w:fldCharType="begin"/>
      </w:r>
      <w:r>
        <w:instrText xml:space="preserve"> TC "</w:instrText>
      </w:r>
      <w:bookmarkStart w:id="358" w:name="_Toc449306808"/>
      <w:r>
        <w:instrText>Programinės įrangos naujumo garantijos privilegijos</w:instrText>
      </w:r>
      <w:bookmarkEnd w:id="358"/>
      <w:r>
        <w:instrText>" \l 2</w:instrText>
      </w:r>
      <w:r>
        <w:fldChar w:fldCharType="end"/>
      </w:r>
    </w:p>
    <w:p w:rsidR="00B71D1E" w:rsidRDefault="00EB375F">
      <w:pPr>
        <w:pStyle w:val="ProductList-Body"/>
      </w:pPr>
      <w:r>
        <w:t>Kaip matyti iš toliau pateiktos lentelės, daugelis SA privilegijų yra susijusios su visais Produktų telkiniais. Bet kurio priskirto Produkto galiojanti SA suteikia Klientui teisę pasinaudoti privi</w:t>
      </w:r>
      <w:r>
        <w:t>legijomis, kaip nurodyta toliau pateiktoje lentelėje. Išskyrus Naujos versijos teises, Serverio produktams suteikiamoms privilegijoms būtina apsauga, skirta Serverio licencijai ir prieigos Licencijoms, jei yra (</w:t>
      </w:r>
      <w:proofErr w:type="gramStart"/>
      <w:r>
        <w:t>pvz.,</w:t>
      </w:r>
      <w:proofErr w:type="gramEnd"/>
      <w:r>
        <w:t xml:space="preserve"> KPL). Serverio licencijų arba prieigos </w:t>
      </w:r>
      <w:r>
        <w:t>Licencijų naujos versijos teisės suteikiamos atskirai su tų licencijų apsauga. Kai kurios privilegijos suteikiamos pagal Kliento SA išlaidas už konkretų priskirtų produktų rinkinį telkinyje. Todėl „SA išlaidos</w:t>
      </w:r>
      <w:proofErr w:type="gramStart"/>
      <w:r>
        <w:t>“ nėra</w:t>
      </w:r>
      <w:proofErr w:type="gramEnd"/>
      <w:r>
        <w:t xml:space="preserve"> konkreti Kliento faktiškai išleistų dole</w:t>
      </w:r>
      <w:r>
        <w:t>rių suma. Tai yra apytikslės Kliento išlaidos tų produktų SA apsaugai pagal jos Pasirenkamąją arba Korporatyvinę registracijos sutartį, Pasirenkamąją „Plus</w:t>
      </w:r>
      <w:proofErr w:type="gramStart"/>
      <w:r>
        <w:t>“ registracijos</w:t>
      </w:r>
      <w:proofErr w:type="gramEnd"/>
      <w:r>
        <w:t xml:space="preserve"> arba Atvirąją sutartį (pvz., tik SA įsigijimas ir L&amp;PING SA komponento pirkimas). Kli</w:t>
      </w:r>
      <w:r>
        <w:t xml:space="preserve">entų, veikiančių pagal prenumeratos programas, atveju </w:t>
      </w:r>
      <w:proofErr w:type="gramStart"/>
      <w:r>
        <w:t>tai</w:t>
      </w:r>
      <w:proofErr w:type="gramEnd"/>
      <w:r>
        <w:t xml:space="preserve"> yra apytikslė Kliento išleista suma doleriais, skirta Produktams licencijuoti pagal registracijos sutartį arba sutartį. Kitos privilegijos suteikiamos už SA narystę. Atitinkamo Produkto telkinio SA </w:t>
      </w:r>
      <w:r>
        <w:t xml:space="preserve">narystė suteikia Klientui teisę į tokias privilegijas. Kliento prieiga ir naudojimosi SA privilegijomis teisės iš esmės baigia galioti baigus galioti SA apsaugai, nebent toliau būtų nurodyta kitaip. Privilegijos bet kada ir apie </w:t>
      </w:r>
      <w:proofErr w:type="gramStart"/>
      <w:r>
        <w:t>tai</w:t>
      </w:r>
      <w:proofErr w:type="gramEnd"/>
      <w:r>
        <w:t xml:space="preserve"> nepranešus gali būti ke</w:t>
      </w:r>
      <w:r>
        <w:t xml:space="preserve">ičiamos ar nutraukiamas jų galiojimas. Privilegijos skiriasi; </w:t>
      </w:r>
      <w:proofErr w:type="gramStart"/>
      <w:r>
        <w:t>jos</w:t>
      </w:r>
      <w:proofErr w:type="gramEnd"/>
      <w:r>
        <w:t xml:space="preserve"> priklauso nuo programos, regiono, įvykdymo galimybių ir kalbos.</w:t>
      </w:r>
    </w:p>
    <w:p w:rsidR="00B71D1E" w:rsidRDefault="00EB375F">
      <w:pPr>
        <w:pStyle w:val="ProductList-Body"/>
      </w:pPr>
      <w:r>
        <w:t>Klientai, kurie perka pagal „Microsoft</w:t>
      </w:r>
      <w:proofErr w:type="gramStart"/>
      <w:r>
        <w:t>“ produktų</w:t>
      </w:r>
      <w:proofErr w:type="gramEnd"/>
      <w:r>
        <w:t xml:space="preserve"> ir paslaugų sutartį (MPSA), išsamesnės informacijos apie SA įsigijimą per MPS</w:t>
      </w:r>
      <w:r>
        <w:t xml:space="preserve">A, ras MPSA Licencijavimo vadove. </w:t>
      </w:r>
    </w:p>
    <w:tbl>
      <w:tblPr>
        <w:tblStyle w:val="PURTable"/>
        <w:tblW w:w="0" w:type="dxa"/>
        <w:tblLook w:val="04A0" w:firstRow="1" w:lastRow="0" w:firstColumn="1" w:lastColumn="0" w:noHBand="0" w:noVBand="1"/>
      </w:tblPr>
      <w:tblGrid>
        <w:gridCol w:w="5440"/>
        <w:gridCol w:w="1794"/>
        <w:gridCol w:w="1777"/>
        <w:gridCol w:w="1779"/>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Serverių telkinys</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77">
              <w:r>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80">
              <w:r>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81">
              <w:r>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755">
              <w:r>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651">
              <w:r>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841">
              <w:r>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82">
              <w:r>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83">
              <w:r>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84">
              <w:r>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85">
              <w:r>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86">
              <w:r>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87">
              <w:r>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88">
              <w:r>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89">
              <w:r>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590">
              <w:r>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841">
              <w:r>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hyperlink w:anchor="_Sec652">
              <w:r>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jc w:val="center"/>
            </w:pPr>
          </w:p>
        </w:tc>
      </w:tr>
    </w:tbl>
    <w:p w:rsidR="00B71D1E" w:rsidRDefault="00EB375F">
      <w:pPr>
        <w:pStyle w:val="ProductList-Body"/>
      </w:pPr>
      <w:r>
        <w:rPr>
          <w:vertAlign w:val="superscript"/>
        </w:rPr>
        <w:t>1</w:t>
      </w:r>
      <w:r>
        <w:rPr>
          <w:i/>
        </w:rPr>
        <w:t>Priskiriant SA privilegijas toliau nurodytos Internete teikiamos paslaugos yra laikomos „Office</w:t>
      </w:r>
      <w:proofErr w:type="gramStart"/>
      <w:r>
        <w:rPr>
          <w:i/>
        </w:rPr>
        <w:t>“ programų</w:t>
      </w:r>
      <w:proofErr w:type="gramEnd"/>
      <w:r>
        <w:rPr>
          <w:i/>
        </w:rPr>
        <w:t xml:space="preserve"> telkinio produktais. „Enterprise Cloud Suite“ pagal SA, „Office 365 E1“ pagal SA, „Office 365 E3“ pagal SA, „Office 365 E4“ pagal SA ir EMS pagal SA.</w:t>
      </w:r>
    </w:p>
    <w:p w:rsidR="00B71D1E" w:rsidRDefault="00EB375F">
      <w:pPr>
        <w:pStyle w:val="ProductList-Body"/>
      </w:pPr>
      <w:r>
        <w:rPr>
          <w:vertAlign w:val="superscript"/>
        </w:rPr>
        <w:t xml:space="preserve">2 </w:t>
      </w:r>
      <w:r>
        <w:rPr>
          <w:i/>
        </w:rPr>
        <w:t>Esami klientai, turintys SA, skirtą „Windows Pro“ arba „Windows Embedded Industry Pro“ plėtotei, ir toliau turi „Enterprise“ leidimų suteikiamas teises.</w:t>
      </w:r>
    </w:p>
    <w:p w:rsidR="00B71D1E" w:rsidRDefault="00EB375F">
      <w:pPr>
        <w:pStyle w:val="ProductList-ClauseHeading"/>
        <w:outlineLvl w:val="2"/>
      </w:pPr>
      <w:bookmarkStart w:id="359" w:name="_Sec577"/>
      <w:r>
        <w:t>Naujos versijos teisės</w:t>
      </w:r>
      <w:bookmarkEnd w:id="359"/>
    </w:p>
    <w:p w:rsidR="00B71D1E" w:rsidRDefault="00EB375F">
      <w:pPr>
        <w:pStyle w:val="ProductList-Body"/>
      </w:pPr>
      <w:r>
        <w:t>Teikiamą Produktą Klientas gali atnaujinti į naujausią versiją. Jei Klientas n</w:t>
      </w:r>
      <w:r>
        <w:t xml:space="preserve">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w:instrText>
      </w:r>
      <w:r>
        <w:instrText xml:space="preserve">cijos sąlygos: Produkto diegimui ir naudojimui taikomos sąlygos." </w:instrText>
      </w:r>
      <w:r>
        <w:fldChar w:fldCharType="separate"/>
      </w:r>
      <w:r>
        <w:rPr>
          <w:color w:val="0563C1"/>
        </w:rPr>
        <w:t>Licencijos sąlygos</w:t>
      </w:r>
      <w:r>
        <w:fldChar w:fldCharType="end"/>
      </w:r>
      <w:r>
        <w:t xml:space="preserve">. </w:t>
      </w:r>
    </w:p>
    <w:p w:rsidR="00B71D1E" w:rsidRDefault="00B71D1E">
      <w:pPr>
        <w:pStyle w:val="ProductList-Body"/>
      </w:pPr>
    </w:p>
    <w:p w:rsidR="00B71D1E" w:rsidRDefault="00EB375F">
      <w:pPr>
        <w:pStyle w:val="ProductList-ClauseHeading"/>
        <w:outlineLvl w:val="2"/>
      </w:pPr>
      <w:bookmarkStart w:id="360" w:name="_Sec579"/>
      <w:r>
        <w:t>„Office Online</w:t>
      </w:r>
      <w:proofErr w:type="gramStart"/>
      <w:r>
        <w:t>“ paslaugos</w:t>
      </w:r>
      <w:proofErr w:type="gramEnd"/>
      <w:r>
        <w:t xml:space="preserve"> ir „Office Online Server“</w:t>
      </w:r>
      <w:bookmarkEnd w:id="360"/>
    </w:p>
    <w:p w:rsidR="00B71D1E" w:rsidRDefault="00EB375F">
      <w:pPr>
        <w:pStyle w:val="ProductList-Body"/>
      </w:pPr>
      <w:r>
        <w:t xml:space="preserve">Įrenginio, kuriame yra priskirtų programų licencijos, vartotojai </w:t>
      </w:r>
      <w:r>
        <w:fldChar w:fldCharType="begin"/>
      </w:r>
      <w:r>
        <w:instrText xml:space="preserve"> AutoTextList   \s NoStyle \t "Licencijuotasis į</w:instrText>
      </w:r>
      <w:r>
        <w:instrText xml:space="preserve">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w:t>
      </w:r>
      <w:r>
        <w:t xml:space="preserve">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w:t>
      </w:r>
      <w:proofErr w:type="gramStart"/>
      <w:r>
        <w:t>“ paslaugas</w:t>
      </w:r>
      <w:proofErr w:type="gramEnd"/>
      <w:r>
        <w:t xml:space="preserve"> ir „Office Online Server“ dokumentų redagavimo tikslais.</w:t>
      </w:r>
    </w:p>
    <w:tbl>
      <w:tblPr>
        <w:tblStyle w:val="PURTable"/>
        <w:tblW w:w="0" w:type="dxa"/>
        <w:tblLook w:val="04A0" w:firstRow="1" w:lastRow="0" w:firstColumn="1" w:lastColumn="0" w:noHBand="0" w:noVBand="1"/>
      </w:tblPr>
      <w:tblGrid>
        <w:gridCol w:w="5361"/>
        <w:gridCol w:w="5429"/>
      </w:tblGrid>
      <w:tr w:rsidR="00B71D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„Office Online“ teisės</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Standard“</w:t>
            </w:r>
            <w:r>
              <w:fldChar w:fldCharType="begin"/>
            </w:r>
            <w:r>
              <w:instrText xml:space="preserve"> XE "„Office Standard“" </w:instrText>
            </w:r>
            <w:r>
              <w:fldChar w:fldCharType="end"/>
            </w:r>
          </w:p>
          <w:p w:rsidR="00B71D1E" w:rsidRDefault="00EB375F">
            <w:pPr>
              <w:pStyle w:val="ProductList-TableBody"/>
            </w:pPr>
            <w:r>
              <w:t>„Office Professional Pl</w:t>
            </w:r>
            <w:r>
              <w:t>us“</w:t>
            </w:r>
            <w:r>
              <w:fldChar w:fldCharType="begin"/>
            </w:r>
            <w:r>
              <w:instrText xml:space="preserve"> XE "„Office Professional Plus“" </w:instrText>
            </w:r>
            <w:r>
              <w:fldChar w:fldCharType="end"/>
            </w:r>
          </w:p>
          <w:p w:rsidR="00B71D1E" w:rsidRDefault="00EB375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Online for Office 365“</w:t>
            </w:r>
            <w:r>
              <w:fldChar w:fldCharType="begin"/>
            </w:r>
            <w:r>
              <w:instrText xml:space="preserve"> XE "„Office Online for Office 365“" </w:instrText>
            </w:r>
            <w:r>
              <w:fldChar w:fldCharType="end"/>
            </w:r>
          </w:p>
          <w:p w:rsidR="00B71D1E" w:rsidRDefault="00EB375F">
            <w:pPr>
              <w:pStyle w:val="ProductList-TableBody"/>
            </w:pPr>
            <w:r>
              <w:t>„Office Online Server“</w:t>
            </w:r>
          </w:p>
        </w:tc>
      </w:tr>
    </w:tbl>
    <w:p w:rsidR="00B71D1E" w:rsidRDefault="00EB375F">
      <w:pPr>
        <w:pStyle w:val="ProductList-Body"/>
      </w:pPr>
      <w:r>
        <w:rPr>
          <w:i/>
        </w:rPr>
        <w:t>Be to, vartotojai turi turėti „SharePoint Online“</w:t>
      </w:r>
      <w:r>
        <w:fldChar w:fldCharType="begin"/>
      </w:r>
      <w:r>
        <w:instrText xml:space="preserve"> XE "</w:instrText>
      </w:r>
      <w:r>
        <w:instrText xml:space="preserve">„SharePoint Online“" </w:instrText>
      </w:r>
      <w:r>
        <w:fldChar w:fldCharType="end"/>
      </w:r>
      <w:r>
        <w:rPr>
          <w:i/>
        </w:rPr>
        <w:t xml:space="preserve"> arba „OneDrive for Business“ planų licencijas, kad galėtų pasiekti „Office Online“ paslaugą.</w:t>
      </w:r>
    </w:p>
    <w:p w:rsidR="00B71D1E" w:rsidRDefault="00B71D1E">
      <w:pPr>
        <w:pStyle w:val="ProductList-Body"/>
      </w:pPr>
    </w:p>
    <w:p w:rsidR="00B71D1E" w:rsidRDefault="00EB375F">
      <w:pPr>
        <w:pStyle w:val="ProductList-ClauseHeading"/>
        <w:outlineLvl w:val="2"/>
      </w:pPr>
      <w:bookmarkStart w:id="361" w:name="_Sec580"/>
      <w:r>
        <w:t>Planavimo paslaugos</w:t>
      </w:r>
      <w:bookmarkEnd w:id="361"/>
    </w:p>
    <w:p w:rsidR="00B71D1E" w:rsidRDefault="00EB375F">
      <w:pPr>
        <w:pStyle w:val="ProductList-Body"/>
      </w:pPr>
      <w:r>
        <w:t>Klientai (išskyrus Akademinės pasirenkamosios licencijos, Akademinės pasirenkamosios „Plius“, Universiteto ir mokyklos</w:t>
      </w:r>
      <w:r>
        <w:t xml:space="preserve"> sutarties ir Atvirosios vertės prenumeratos – Švietimo sprendimų klientus), turintys Programų ar Serverio telkinių NPĮNG, turi teisę pasinaudoti šia privilegija. Planavimo paslaugų privilegija suteikia priskirtiems klientams galimybę gauti iš anksto nusta</w:t>
      </w:r>
      <w:r>
        <w:t>tytų tinkintų paslaugų pasiūlymus.</w:t>
      </w:r>
    </w:p>
    <w:p w:rsidR="00B71D1E" w:rsidRDefault="00B71D1E">
      <w:pPr>
        <w:pStyle w:val="ProductList-Body"/>
      </w:pPr>
    </w:p>
    <w:p w:rsidR="00B71D1E" w:rsidRDefault="00EB375F">
      <w:pPr>
        <w:pStyle w:val="ProductList-Body"/>
      </w:pPr>
      <w:r>
        <w:t xml:space="preserve">Priskirtiems klientams suteikiamas Planavimo paslaugų dienų skaičius, atsižvelgiant į priskirtų licencijų skaičių. Dienų, suteiktų Klientui už Planavimo paslaugų pasiūlymus, skaičius yra įtraukiamas į Planavimo paslaugų </w:t>
      </w:r>
      <w:r>
        <w:t>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014"/>
        <w:gridCol w:w="1776"/>
      </w:tblGrid>
      <w:tr w:rsidR="00B71D1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Taškai</w:t>
            </w:r>
          </w:p>
        </w:tc>
      </w:tr>
      <w:tr w:rsidR="00B71D1E">
        <w:tc>
          <w:tcPr>
            <w:tcW w:w="101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programų telkinio produktai (įskaitant „Office“ programų paket</w:t>
            </w:r>
            <w:r>
              <w: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w:instrText>
            </w:r>
            <w:r>
              <w:instrText xml:space="preserve">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1</w:t>
            </w:r>
          </w:p>
        </w:tc>
      </w:tr>
      <w:tr w:rsidR="00B71D1E">
        <w:tc>
          <w:tcPr>
            <w:tcW w:w="101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Server Standard“</w:t>
            </w:r>
            <w:r>
              <w:fldChar w:fldCharType="begin"/>
            </w:r>
            <w:r>
              <w:instrText xml:space="preserve"> XE "„SQL Server Standard“</w:instrText>
            </w:r>
            <w:r>
              <w:instrText xml:space="preserve">"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w:t>
            </w:r>
            <w:r>
              <w:t>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w:t>
            </w:r>
            <w:r>
              <w:t>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25</w:t>
            </w:r>
          </w:p>
        </w:tc>
      </w:tr>
      <w:tr w:rsidR="00B71D1E">
        <w:tc>
          <w:tcPr>
            <w:tcW w:w="101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t>“</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50</w:t>
            </w:r>
          </w:p>
        </w:tc>
      </w:tr>
      <w:tr w:rsidR="00B71D1E">
        <w:tc>
          <w:tcPr>
            <w:tcW w:w="101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w:t>
            </w:r>
            <w:r>
              <w:t>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w:t>
            </w:r>
            <w:r>
              <w:t>ocesoriams)</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75</w:t>
            </w:r>
          </w:p>
        </w:tc>
      </w:tr>
    </w:tbl>
    <w:p w:rsidR="00B71D1E" w:rsidRDefault="00EB375F">
      <w:pPr>
        <w:pStyle w:val="ProductList-Body"/>
      </w:pPr>
      <w:r>
        <w:rPr>
          <w:b/>
          <w:i/>
        </w:rPr>
        <w:t>Pastaba.</w:t>
      </w:r>
      <w:r>
        <w:rPr>
          <w:i/>
        </w:rPr>
        <w:t xml:space="preserve"> Informacijos apie SQL KPL žr. </w:t>
      </w:r>
      <w:proofErr w:type="gramStart"/>
      <w:r>
        <w:rPr>
          <w:i/>
        </w:rPr>
        <w:t>šiame</w:t>
      </w:r>
      <w:proofErr w:type="gramEnd"/>
      <w:r>
        <w:rPr>
          <w:i/>
        </w:rPr>
        <w:t xml:space="preserve"> skyriuje pateiktoje lentelėje „CAL Suite“ paketai“</w:t>
      </w:r>
    </w:p>
    <w:p w:rsidR="00B71D1E" w:rsidRDefault="00EB375F">
      <w:pPr>
        <w:pStyle w:val="ProductList-Body"/>
      </w:pPr>
      <w:r>
        <w:rPr>
          <w:vertAlign w:val="superscript"/>
        </w:rPr>
        <w:t>1</w:t>
      </w:r>
      <w:r>
        <w:rPr>
          <w:i/>
        </w:rPr>
        <w:t xml:space="preserve"> Už „Microsoft Dynamics CRM Professional</w:t>
      </w:r>
      <w:proofErr w:type="gramStart"/>
      <w:r>
        <w:rPr>
          <w:i/>
        </w:rPr>
        <w:t>“ KPL</w:t>
      </w:r>
      <w:proofErr w:type="gramEnd"/>
      <w:r>
        <w:rPr>
          <w:i/>
        </w:rPr>
        <w:t xml:space="preserve"> skiriami 2 taškai</w:t>
      </w:r>
    </w:p>
    <w:p w:rsidR="00B71D1E" w:rsidRDefault="00B71D1E">
      <w:pPr>
        <w:pStyle w:val="ProductList-Body"/>
      </w:pPr>
    </w:p>
    <w:p w:rsidR="00B71D1E" w:rsidRDefault="00EB375F">
      <w:pPr>
        <w:pStyle w:val="ProductList-Body"/>
      </w:pPr>
      <w:r>
        <w:lastRenderedPageBreak/>
        <w:t>Tinkami produktai, įsigyti pagal SCE, gaus tiek pat taškų pagal Diegimo planav</w:t>
      </w:r>
      <w:r>
        <w:t>imo paslaugas (DPS), kiek būtų skiriama pagal kitas programas. 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B71D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w:t>
            </w:r>
            <w:r>
              <w:t>1,999</w:t>
            </w:r>
          </w:p>
        </w:tc>
        <w:tc>
          <w:tcPr>
            <w:tcW w:w="74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600,000+</w:t>
            </w:r>
          </w:p>
        </w:tc>
      </w:tr>
      <w:tr w:rsidR="00B71D1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71D1E" w:rsidRDefault="00EB375F">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75</w:t>
            </w:r>
          </w:p>
        </w:tc>
      </w:tr>
    </w:tbl>
    <w:p w:rsidR="00B71D1E" w:rsidRDefault="00B71D1E">
      <w:pPr>
        <w:pStyle w:val="ProductList-Body"/>
      </w:pPr>
    </w:p>
    <w:p w:rsidR="00B71D1E" w:rsidRDefault="00EB375F">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w:t>
      </w:r>
      <w:r>
        <w:t>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B71D1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71D1E" w:rsidRDefault="00EB375F">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71D1E" w:rsidRDefault="00EB375F">
            <w:pPr>
              <w:pStyle w:val="ProductList-TableBody"/>
            </w:pPr>
            <w:r>
              <w:t>→600,000+</w:t>
            </w:r>
          </w:p>
        </w:tc>
      </w:tr>
      <w:tr w:rsidR="00B71D1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71D1E" w:rsidRDefault="00EB375F">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12</w:t>
            </w:r>
          </w:p>
        </w:tc>
      </w:tr>
    </w:tbl>
    <w:p w:rsidR="00B71D1E" w:rsidRDefault="00EB375F">
      <w:pPr>
        <w:pStyle w:val="ProductList-Body"/>
      </w:pPr>
      <w:r>
        <w:t>Klientai gali rinktis iš galimų Planavimo paslaugų pasiūlymų, kuriuos pateikia priskirti „Microsoft</w:t>
      </w:r>
      <w:proofErr w:type="gramStart"/>
      <w:r>
        <w:t>“ partneriai</w:t>
      </w:r>
      <w:proofErr w:type="gramEnd"/>
      <w:r>
        <w:t xml:space="preserve"> arba „Microsoft“ konsultavimo paslaugų specialistai. Galimų paslaugų sąrašas pateikiamas adresu </w:t>
      </w:r>
      <w:hyperlink r:id="rId134">
        <w:r>
          <w:rPr>
            <w:color w:val="00467F"/>
            <w:u w:val="single"/>
          </w:rPr>
          <w:t>http://www.microsoft.com/licensing/software-assurance/planning-services-overview.aspx</w:t>
        </w:r>
      </w:hyperlink>
      <w:r>
        <w:t xml:space="preserve">. </w:t>
      </w:r>
    </w:p>
    <w:p w:rsidR="00B71D1E" w:rsidRDefault="00B71D1E">
      <w:pPr>
        <w:pStyle w:val="ProductList-Body"/>
      </w:pPr>
    </w:p>
    <w:p w:rsidR="00B71D1E" w:rsidRDefault="00EB375F">
      <w:pPr>
        <w:pStyle w:val="ProductList-Body"/>
      </w:pPr>
      <w:r>
        <w:t xml:space="preserve">Teikiamų paslaugų ir susijusių paslaugų lygių sąrašas bet kuriuo metu gali būti pakeistas. Priskirti paslaugų </w:t>
      </w:r>
      <w:r>
        <w:t>teikėjai paprašius pateiks klientams Darbų planą pagal kiekvieną pirmiau nurodytą paslaugos pasiūlymą. Be to, klientai gali konvertuoti (ir panaikinti konvertavimą) nepanaudotas Mokymo kupono dienas (žr. informaciją apie Mokymo kupono privilegiją) į Planav</w:t>
      </w:r>
      <w:r>
        <w:t>imo paslaugų dienas santykiu 3 su 1 (t. y. trys Mokymo kupono dienos lygu vienai Planavimo paslaugų dienai), jei jie i) tuo metu turi teisę pasinaudoti Mokymo kupono privilegija, ii) yra aktyvinę savo Mokymo kupono privilegiją ir iii) turi bent 3 nepanaudo</w:t>
      </w:r>
      <w:r>
        <w:t>tas Mokymo kupono dienas, kurias galima konvertuoti.</w:t>
      </w:r>
    </w:p>
    <w:p w:rsidR="00B71D1E" w:rsidRDefault="00EB375F" w:rsidP="0086306A">
      <w:pPr>
        <w:pStyle w:val="ProductList-Bullet"/>
        <w:numPr>
          <w:ilvl w:val="0"/>
          <w:numId w:val="36"/>
        </w:numPr>
      </w:pPr>
      <w:r>
        <w:t>Planavimo paslaugas Klientui gali teikti priskirti „Microsoft</w:t>
      </w:r>
      <w:proofErr w:type="gramStart"/>
      <w:r>
        <w:t>“ partneriai</w:t>
      </w:r>
      <w:proofErr w:type="gramEnd"/>
      <w:r>
        <w:t xml:space="preserve"> arba „Microsoft“ konsultavimo paslaugų specialistai. Paslaugoms, teikiamoms pagal kuponus, taikomos tarp Kliento ir Priskirto pas</w:t>
      </w:r>
      <w:r>
        <w:t xml:space="preserve">laugų teikėjo sudarytos sutarties nuostatos. Klientas gali peržiūrėti Priskirtų paslaugų teikėjų sąrašą čia: </w:t>
      </w:r>
      <w:hyperlink r:id="rId135">
        <w:r>
          <w:rPr>
            <w:color w:val="00467F"/>
            <w:u w:val="single"/>
          </w:rPr>
          <w:t>http://directory.partners.extranet.microsoft.com/psbproviders</w:t>
        </w:r>
      </w:hyperlink>
    </w:p>
    <w:p w:rsidR="00B71D1E" w:rsidRDefault="00EB375F" w:rsidP="0086306A">
      <w:pPr>
        <w:pStyle w:val="ProductList-Bullet"/>
        <w:numPr>
          <w:ilvl w:val="0"/>
          <w:numId w:val="36"/>
        </w:numPr>
      </w:pPr>
      <w:r>
        <w:t>Paga</w:t>
      </w:r>
      <w:r>
        <w:t>l Planavimo paslaugų įsipareigojimus teikiamos konsultacijos, kurios apima iš anksto apibrėžtą darbų mastą, kurių rezultatas – aukšto lygio visuotinio diegimo planas. Faktinis programinės įrangos diegimas neįtraukiamas.</w:t>
      </w:r>
    </w:p>
    <w:p w:rsidR="00B71D1E" w:rsidRDefault="00EB375F" w:rsidP="0086306A">
      <w:pPr>
        <w:pStyle w:val="ProductList-Bullet"/>
        <w:numPr>
          <w:ilvl w:val="0"/>
          <w:numId w:val="36"/>
        </w:numPr>
      </w:pPr>
      <w:r>
        <w:t>Planavimo paslaugų kuponus gali pana</w:t>
      </w:r>
      <w:r>
        <w:t xml:space="preserve">udoti tik </w:t>
      </w:r>
      <w:proofErr w:type="gramStart"/>
      <w:r>
        <w:t>tas</w:t>
      </w:r>
      <w:proofErr w:type="gramEnd"/>
      <w:r>
        <w:t xml:space="preserve"> klientas, kuris turi teisę gauti tokią privilegiją.</w:t>
      </w:r>
    </w:p>
    <w:p w:rsidR="00B71D1E" w:rsidRDefault="00EB375F" w:rsidP="0086306A">
      <w:pPr>
        <w:pStyle w:val="ProductList-Bullet"/>
        <w:numPr>
          <w:ilvl w:val="0"/>
          <w:numId w:val="36"/>
        </w:numPr>
      </w:pPr>
      <w:r>
        <w:t>Planavimo paslaugų kuponų negalima iškeisti į grynuosius pinigus ar kitus vertingus daiktus.</w:t>
      </w:r>
    </w:p>
    <w:p w:rsidR="00B71D1E" w:rsidRDefault="00EB375F" w:rsidP="0086306A">
      <w:pPr>
        <w:pStyle w:val="ProductList-Bullet"/>
        <w:numPr>
          <w:ilvl w:val="0"/>
          <w:numId w:val="36"/>
        </w:numPr>
      </w:pPr>
      <w:r>
        <w:t>Susigrąžinus pinigus ar atlikus kitokius su atsiskaitymu susijusius koregavimus ir taip sumažinus</w:t>
      </w:r>
      <w:r>
        <w:t xml:space="preserve"> priskirtą SA apsaugą, kai leidžiama </w:t>
      </w:r>
      <w:proofErr w:type="gramStart"/>
      <w:r>
        <w:t>tai</w:t>
      </w:r>
      <w:proofErr w:type="gramEnd"/>
      <w:r>
        <w:t xml:space="preserve"> daryti, gali sumažėti Klientui skirtų Planavimo paslaugų dienų skaičius.</w:t>
      </w:r>
    </w:p>
    <w:p w:rsidR="00B71D1E" w:rsidRDefault="00EB375F" w:rsidP="0086306A">
      <w:pPr>
        <w:pStyle w:val="ProductList-Bullet"/>
        <w:numPr>
          <w:ilvl w:val="0"/>
          <w:numId w:val="36"/>
        </w:numPr>
      </w:pPr>
      <w:r>
        <w:t>Skirtingų kuponų tipų sujungti negalima. Su Planavimo paslaugomis susiję įsipareigojimai neturi viršyti didžiausios nurodytos įsipareigojimų t</w:t>
      </w:r>
      <w:r>
        <w:t>rukmės, kuri skiriasi pagal tipą.</w:t>
      </w:r>
    </w:p>
    <w:p w:rsidR="00B71D1E" w:rsidRDefault="00EB375F" w:rsidP="0086306A">
      <w:pPr>
        <w:pStyle w:val="ProductList-Bullet"/>
        <w:numPr>
          <w:ilvl w:val="0"/>
          <w:numId w:val="36"/>
        </w:numPr>
      </w:pPr>
      <w:r>
        <w:t>Kuponai galioja tik priskirtų Paslaugų teikėjų teikiamoms konkretaus tipo paslaugoms, už kurias galima atsiskaityti kuponu.</w:t>
      </w:r>
    </w:p>
    <w:p w:rsidR="00B71D1E" w:rsidRDefault="00EB375F" w:rsidP="0086306A">
      <w:pPr>
        <w:pStyle w:val="ProductList-Bullet"/>
        <w:numPr>
          <w:ilvl w:val="0"/>
          <w:numId w:val="36"/>
        </w:numPr>
      </w:pPr>
      <w:r>
        <w:t>Kuponai turi būti paskirti SA galiojimo laikotarpiu.</w:t>
      </w:r>
    </w:p>
    <w:p w:rsidR="00B71D1E" w:rsidRDefault="00EB375F" w:rsidP="0086306A">
      <w:pPr>
        <w:pStyle w:val="ProductList-Bullet"/>
        <w:numPr>
          <w:ilvl w:val="0"/>
          <w:numId w:val="36"/>
        </w:numPr>
      </w:pPr>
      <w:r>
        <w:t xml:space="preserve">Kuponas galioja 180 dienų nuo </w:t>
      </w:r>
      <w:proofErr w:type="gramStart"/>
      <w:r>
        <w:t>jo</w:t>
      </w:r>
      <w:proofErr w:type="gramEnd"/>
      <w:r>
        <w:t xml:space="preserve"> priskyrimo d</w:t>
      </w:r>
      <w:r>
        <w:t>ienos, nepriklausomai nuo SA galiojimo. Visos paslaugos turi būti suteiktos (kuponas panaudotas) iki kupono galiojimo pabaigos dienos. Kuponai, kurie nustoja galioti nebaigus galioti SA, sugrąžinami į suteikiamų Planavimo paslaugų dienų telkinį. Anksčiau p</w:t>
      </w:r>
      <w:r>
        <w:t>ateiktose lentelėse parodytos paslaugų dienos pagal pilną 3 metų registracijos sutartį arba sutartį. Klientai, kurie įsigyja SA vieniems metams, gauna vieną trečdalį nurodyto skaičiaus paslaugų dienų. Klientai, kurie įsigyja SA dvejiems metams, gauna du tr</w:t>
      </w:r>
      <w:r>
        <w:t xml:space="preserve">ečdalius nurodyto skaičiaus paslaugų dienų. </w:t>
      </w:r>
    </w:p>
    <w:p w:rsidR="00B71D1E" w:rsidRDefault="00B71D1E">
      <w:pPr>
        <w:pStyle w:val="ProductList-Body"/>
      </w:pPr>
    </w:p>
    <w:p w:rsidR="00B71D1E" w:rsidRDefault="00EB375F">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w:t>
      </w:r>
      <w:r>
        <w:t>slais.</w:t>
      </w:r>
    </w:p>
    <w:p w:rsidR="00B71D1E" w:rsidRDefault="00B71D1E">
      <w:pPr>
        <w:pStyle w:val="ProductList-Body"/>
      </w:pPr>
    </w:p>
    <w:p w:rsidR="00B71D1E" w:rsidRDefault="00EB375F">
      <w:pPr>
        <w:pStyle w:val="ProductList-ClauseHeading"/>
        <w:outlineLvl w:val="2"/>
      </w:pPr>
      <w:bookmarkStart w:id="362" w:name="_Sec581"/>
      <w:r>
        <w:t>Įmonės šaltinio licencijavimo programa</w:t>
      </w:r>
      <w:bookmarkEnd w:id="362"/>
    </w:p>
    <w:p w:rsidR="00B71D1E" w:rsidRDefault="00EB375F">
      <w:pPr>
        <w:pStyle w:val="ProductList-Body"/>
      </w:pPr>
      <w:r>
        <w:t>Klientai, turintys 10 000 ar daugiau licencijuotų kompiuterių, kuriems taikoma SA apsauga sistemų telkinyje, gali turėti teisę pasiekti „Microsoft Windows“ išeitinį kodą vidiniais programavimo ir palaikymo tik</w:t>
      </w:r>
      <w:r>
        <w:t>slais. Švietimo programos suteikia teisę dalyvauti „Microsoft</w:t>
      </w:r>
      <w:proofErr w:type="gramStart"/>
      <w:r>
        <w:t>“ mokslinių</w:t>
      </w:r>
      <w:proofErr w:type="gramEnd"/>
      <w:r>
        <w:t xml:space="preserve"> tyrimų šaltinių licencijavimo programoje.</w:t>
      </w:r>
    </w:p>
    <w:p w:rsidR="00B71D1E" w:rsidRDefault="00B71D1E">
      <w:pPr>
        <w:pStyle w:val="ProductList-Body"/>
      </w:pPr>
    </w:p>
    <w:p w:rsidR="00B71D1E" w:rsidRDefault="00EB375F">
      <w:pPr>
        <w:pStyle w:val="ProductList-ClauseHeading"/>
        <w:outlineLvl w:val="2"/>
      </w:pPr>
      <w:bookmarkStart w:id="363" w:name="_Sec582"/>
      <w:r>
        <w:t>Mokymo kuponai</w:t>
      </w:r>
      <w:bookmarkEnd w:id="363"/>
    </w:p>
    <w:p w:rsidR="00B71D1E" w:rsidRDefault="00EB375F">
      <w:pPr>
        <w:pStyle w:val="ProductList-Body"/>
      </w:pPr>
      <w:r>
        <w:t>Klientai (išskyrus Akademinės pasirenkamosios licencijos, Akademinės pasirenkamosios „Plius“, Švietimo sprendimų atvirosios v</w:t>
      </w:r>
      <w:r>
        <w:t>ertės prenumeratos, Universiteto ir mokyklos sutarčių klientus), turintys programų ar sistemų Produktų telkiniams taikomą NPĮNG, turi teisę į „Microsoft</w:t>
      </w:r>
      <w:proofErr w:type="gramStart"/>
      <w:r>
        <w:t>“ mokymo</w:t>
      </w:r>
      <w:proofErr w:type="gramEnd"/>
      <w:r>
        <w:t xml:space="preserve"> kuponus, suteikiančius tam tikrą mokymo dienų skaičių, remiantis trejų metų registracijos sutar</w:t>
      </w:r>
      <w:r>
        <w:t>timi arba Sutarties laikotarpiu, kaip aprašyta toliau.</w:t>
      </w:r>
    </w:p>
    <w:tbl>
      <w:tblPr>
        <w:tblStyle w:val="PURTable"/>
        <w:tblW w:w="0" w:type="dxa"/>
        <w:tblLook w:val="04A0" w:firstRow="1" w:lastRow="0" w:firstColumn="1" w:lastColumn="0" w:noHBand="0" w:noVBand="1"/>
      </w:tblPr>
      <w:tblGrid>
        <w:gridCol w:w="3584"/>
        <w:gridCol w:w="3603"/>
        <w:gridCol w:w="3603"/>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Sistemų telkinys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 diena už 50 licencijų (daugiausia 10 dienų)</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 di</w:t>
            </w:r>
            <w:r>
              <w:t>enos už 50 licencijų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 diena už 50 licencijų</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10 dienų už tinkamą registracijos sutartį</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15 dienų*</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25 dienos*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55 dienos*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lastRenderedPageBreak/>
              <w:t>30 000–49 999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80 dienų*</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125 dienos*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200 dienų*</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300 dienų*</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400 dienų*</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700 dienų*</w:t>
            </w:r>
          </w:p>
        </w:tc>
      </w:tr>
    </w:tbl>
    <w:p w:rsidR="00B71D1E" w:rsidRDefault="00EB375F">
      <w:pPr>
        <w:pStyle w:val="ProductList-Body"/>
      </w:pPr>
      <w:r>
        <w:t>*</w:t>
      </w:r>
      <w:r>
        <w:rPr>
          <w:i/>
        </w:rPr>
        <w:t>Dienų skaičius pagal tinkamą registracijos sutartį arba sutartį.</w:t>
      </w:r>
    </w:p>
    <w:p w:rsidR="00B71D1E" w:rsidRDefault="00B71D1E">
      <w:pPr>
        <w:pStyle w:val="ProductList-Body"/>
      </w:pPr>
    </w:p>
    <w:p w:rsidR="00B71D1E" w:rsidRDefault="00EB375F" w:rsidP="0086306A">
      <w:pPr>
        <w:pStyle w:val="ProductList-Bullet"/>
        <w:numPr>
          <w:ilvl w:val="0"/>
          <w:numId w:val="37"/>
        </w:numPr>
      </w:pPr>
      <w:r>
        <w:t>Paslaugoms, teikiamoms pagal kuponus, taikomos tarp Kliento ir priskirto „Microsoft</w:t>
      </w:r>
      <w:proofErr w:type="gramStart"/>
      <w:r>
        <w:t>“ mokymo</w:t>
      </w:r>
      <w:proofErr w:type="gramEnd"/>
      <w:r>
        <w:t xml:space="preserve"> partnerio sudarytos sutarties nuostatos. </w:t>
      </w:r>
    </w:p>
    <w:p w:rsidR="00B71D1E" w:rsidRDefault="00EB375F" w:rsidP="0086306A">
      <w:pPr>
        <w:pStyle w:val="ProductList-Bullet"/>
        <w:numPr>
          <w:ilvl w:val="0"/>
          <w:numId w:val="37"/>
        </w:numPr>
      </w:pPr>
      <w:r>
        <w:t>Paspa</w:t>
      </w:r>
      <w:r>
        <w:t xml:space="preserve">rtinti ir per trumpesnį laiką baigti kursai turi būti apmokėti kuponu, kurio dienų skaičius yra lygus kursų dienų skaičiui, nustatytam Programinės įrangos naujumo garantijos mokymo kuponų (SATV) tikrinimo ir rezervavimo sistemoje. </w:t>
      </w:r>
    </w:p>
    <w:p w:rsidR="00B71D1E" w:rsidRDefault="00EB375F" w:rsidP="0086306A">
      <w:pPr>
        <w:pStyle w:val="ProductList-Bullet"/>
        <w:numPr>
          <w:ilvl w:val="0"/>
          <w:numId w:val="37"/>
        </w:numPr>
      </w:pPr>
      <w:r>
        <w:t>Kuponas galioja tik toms</w:t>
      </w:r>
      <w:r>
        <w:t xml:space="preserve"> patvirtintų kursų dienoms, per kurias moko instruktorius su priskirtais „Microsoft</w:t>
      </w:r>
      <w:proofErr w:type="gramStart"/>
      <w:r>
        <w:t>“ mokymo</w:t>
      </w:r>
      <w:proofErr w:type="gramEnd"/>
      <w:r>
        <w:t xml:space="preserve"> partneriais. Pasirinktinių kursų (išskyrus pagreitintus patvirtintus kursus, pasirinktinius kursus, kurie sudaryti tik iš patvirtintų kursų, arba iš anksto patvirti</w:t>
      </w:r>
      <w:r>
        <w:t xml:space="preserve">ntas išimtis, susijusias su sistemų problemomis arba bandomosiomis programomis) šiais kuponais apmokėti negalima.   </w:t>
      </w:r>
    </w:p>
    <w:p w:rsidR="00B71D1E" w:rsidRDefault="00EB375F" w:rsidP="0086306A">
      <w:pPr>
        <w:pStyle w:val="ProductList-Bullet"/>
        <w:numPr>
          <w:ilvl w:val="0"/>
          <w:numId w:val="37"/>
        </w:numPr>
      </w:pPr>
      <w:r>
        <w:t>Kuponų negalima panaudoti jokiems mokesčiams, susijusiems su klientu, tačiau nesusijusiems su rezervuotais kursais, apmokėti.</w:t>
      </w:r>
    </w:p>
    <w:p w:rsidR="00B71D1E" w:rsidRDefault="00EB375F" w:rsidP="0086306A">
      <w:pPr>
        <w:pStyle w:val="ProductList-Bullet"/>
        <w:numPr>
          <w:ilvl w:val="0"/>
          <w:numId w:val="37"/>
        </w:numPr>
      </w:pPr>
      <w:r>
        <w:t>Kuponus gali panaudoti tik kliento leidimą naudoti kuponą turintis asmuo.</w:t>
      </w:r>
    </w:p>
    <w:p w:rsidR="00B71D1E" w:rsidRDefault="00EB375F" w:rsidP="0086306A">
      <w:pPr>
        <w:pStyle w:val="ProductList-Bullet"/>
        <w:numPr>
          <w:ilvl w:val="0"/>
          <w:numId w:val="37"/>
        </w:numPr>
      </w:pPr>
      <w:r>
        <w:t xml:space="preserve">Kuponų negalima iškeisti į grynuosius pinigus ar kitus vertingus daiktus. </w:t>
      </w:r>
    </w:p>
    <w:p w:rsidR="00B71D1E" w:rsidRDefault="00EB375F" w:rsidP="0086306A">
      <w:pPr>
        <w:pStyle w:val="ProductList-Bullet"/>
        <w:numPr>
          <w:ilvl w:val="0"/>
          <w:numId w:val="37"/>
        </w:numPr>
      </w:pPr>
      <w:r>
        <w:t xml:space="preserve">Kuponai turi būti paskirti SA galiojimo laikotarpiu. </w:t>
      </w:r>
    </w:p>
    <w:p w:rsidR="00B71D1E" w:rsidRDefault="00EB375F" w:rsidP="0086306A">
      <w:pPr>
        <w:pStyle w:val="ProductList-Bullet"/>
        <w:numPr>
          <w:ilvl w:val="0"/>
          <w:numId w:val="37"/>
        </w:numPr>
      </w:pPr>
      <w:r>
        <w:t xml:space="preserve">Kuponas galioja 180 dienų nuo </w:t>
      </w:r>
      <w:proofErr w:type="gramStart"/>
      <w:r>
        <w:t>jo</w:t>
      </w:r>
      <w:proofErr w:type="gramEnd"/>
      <w:r>
        <w:t xml:space="preserve"> priskyrimo dienos. K</w:t>
      </w:r>
      <w:r>
        <w:t xml:space="preserve">uponai, kurie nustoja galioti nebaigus galioti SA, sugrąžinami į mokymo kuponų dienų telkinį. </w:t>
      </w:r>
    </w:p>
    <w:p w:rsidR="00B71D1E" w:rsidRDefault="00EB375F" w:rsidP="0086306A">
      <w:pPr>
        <w:pStyle w:val="ProductList-Bullet"/>
        <w:numPr>
          <w:ilvl w:val="0"/>
          <w:numId w:val="37"/>
        </w:numPr>
      </w:pPr>
      <w:r>
        <w:t xml:space="preserve">Viena mokymo kupono diena yra lygi vienai mokymo seanso dienai. </w:t>
      </w:r>
    </w:p>
    <w:p w:rsidR="00B71D1E" w:rsidRDefault="00EB375F" w:rsidP="0086306A">
      <w:pPr>
        <w:pStyle w:val="ProductList-Bullet"/>
        <w:numPr>
          <w:ilvl w:val="0"/>
          <w:numId w:val="37"/>
        </w:numPr>
      </w:pPr>
      <w:r>
        <w:t>Vienu metu kuponą galima rezervuoti tik vieno priskirto „Microsoft</w:t>
      </w:r>
      <w:proofErr w:type="gramStart"/>
      <w:r>
        <w:t>“ mokymo</w:t>
      </w:r>
      <w:proofErr w:type="gramEnd"/>
      <w:r>
        <w:t xml:space="preserve"> partnerio kursui. </w:t>
      </w:r>
    </w:p>
    <w:p w:rsidR="00B71D1E" w:rsidRDefault="00EB375F" w:rsidP="0086306A">
      <w:pPr>
        <w:pStyle w:val="ProductList-Bullet"/>
        <w:numPr>
          <w:ilvl w:val="0"/>
          <w:numId w:val="37"/>
        </w:numPr>
      </w:pPr>
      <w:r>
        <w:t>Su</w:t>
      </w:r>
      <w:r>
        <w:t xml:space="preserve">sigrąžinus pinigus ar atlikus kitokius su atsiskaitymu susijusius koregavimus ir taip sumažinus priskirtų licencijų, kurioms taikoma SA, skaičių, kai leidžiama </w:t>
      </w:r>
      <w:proofErr w:type="gramStart"/>
      <w:r>
        <w:t>tai</w:t>
      </w:r>
      <w:proofErr w:type="gramEnd"/>
      <w:r>
        <w:t xml:space="preserve"> padaryti, gali būti sumažintas Kliento mokymo kuponams taikomas paslaugų lygis. </w:t>
      </w:r>
    </w:p>
    <w:p w:rsidR="00B71D1E" w:rsidRDefault="00EB375F" w:rsidP="0086306A">
      <w:pPr>
        <w:pStyle w:val="ProductList-Bullet"/>
        <w:numPr>
          <w:ilvl w:val="0"/>
          <w:numId w:val="37"/>
        </w:numPr>
      </w:pPr>
      <w:r>
        <w:t>Anksčiau pa</w:t>
      </w:r>
      <w:r>
        <w:t xml:space="preserve">teiktoje lentelėje parodyti suteikiami mokymo kreditai pagal pilną 3 metų registracijos sutartį arba sutartį. Klientai, kurie įsigyja SA vieniems metams, gauna vieną trečdalį nurodyto skaičiaus mokomųjų kreditų. Klientai, kurie įsigyja SA dvejiems metams, </w:t>
      </w:r>
      <w:r>
        <w:t xml:space="preserve">gauna du trečdalius nurodyto skaičiaus mokomųjų kreditų. </w:t>
      </w:r>
    </w:p>
    <w:p w:rsidR="00B71D1E" w:rsidRDefault="00B71D1E">
      <w:pPr>
        <w:pStyle w:val="ProductList-Body"/>
      </w:pPr>
    </w:p>
    <w:p w:rsidR="00B71D1E" w:rsidRDefault="00EB375F">
      <w:pPr>
        <w:pStyle w:val="ProductList-ClauseHeading"/>
        <w:outlineLvl w:val="2"/>
      </w:pPr>
      <w:bookmarkStart w:id="364" w:name="_Sec583"/>
      <w:r>
        <w:t>El. mokymas</w:t>
      </w:r>
      <w:bookmarkEnd w:id="364"/>
    </w:p>
    <w:p w:rsidR="00B71D1E" w:rsidRDefault="00EB375F">
      <w:pPr>
        <w:pStyle w:val="ProductList-Body"/>
      </w:pPr>
      <w:r>
        <w:t>Ši privilegija skiriasi; ji priklauso nuo programų, sistemų ir serverių. Atitinkami klientai gauna vieną prieigos kodą (programoms, sistemoms ir (arba) serveriams) už vieną priskirtą re</w:t>
      </w:r>
      <w:r>
        <w:t>gistracijos sutartį / sutartį. Klientai, naudojantys priskirtus serverių produktus, turi teisę naudotis komerciniais pagrindais teikiamais serverių el. mokymo kursais, tačiau su SCORM suderinamo turinio naudoti negali. Klientai, naudojantys „Office 365 Pro</w:t>
      </w:r>
      <w:r>
        <w:t xml:space="preserve"> Plus“</w:t>
      </w:r>
      <w:r>
        <w:fldChar w:fldCharType="begin"/>
      </w:r>
      <w:r>
        <w:instrText xml:space="preserve"> XE "„Office 365 Pro Plus“" </w:instrText>
      </w:r>
      <w:r>
        <w:fldChar w:fldCharType="end"/>
      </w:r>
      <w:r>
        <w:t>, turi teisę naudotis tik komerciniais pagrindais teikiamais El. mokymo kursais, susijusiais su „Office 365</w:t>
      </w:r>
      <w:proofErr w:type="gramStart"/>
      <w:r>
        <w:t>“ (</w:t>
      </w:r>
      <w:proofErr w:type="gramEnd"/>
      <w:r>
        <w:t>su SCORM suderinamo turinio naudoti negalima).</w:t>
      </w:r>
    </w:p>
    <w:p w:rsidR="00B71D1E" w:rsidRDefault="00B71D1E">
      <w:pPr>
        <w:pStyle w:val="ProductList-Body"/>
      </w:pPr>
    </w:p>
    <w:p w:rsidR="00B71D1E" w:rsidRDefault="00EB375F">
      <w:pPr>
        <w:pStyle w:val="ProductList-Body"/>
      </w:pPr>
      <w:r>
        <w:t>Maksimalus vartotojų, kuriems Klientas gali suteikti el. mokym</w:t>
      </w:r>
      <w:r>
        <w:t>o kursą, skaičius yra lygus priskirtų produktų, kuriuos Klientas įtraukė į SA registracijos sutartį, licencijų kopijų skaičiui. Klientai turi priskirti po vieną vartotoją kiekvienai priskirtai licencijai. Prieigos teisės negalima perduoti iš vieno vartotoj</w:t>
      </w:r>
      <w:r>
        <w:t>o kitam.</w:t>
      </w:r>
    </w:p>
    <w:p w:rsidR="00B71D1E" w:rsidRDefault="00B71D1E">
      <w:pPr>
        <w:pStyle w:val="ProductList-Body"/>
      </w:pPr>
    </w:p>
    <w:p w:rsidR="00B71D1E" w:rsidRDefault="00EB375F">
      <w:pPr>
        <w:pStyle w:val="ProductList-ClauseHeading"/>
        <w:outlineLvl w:val="2"/>
      </w:pPr>
      <w:bookmarkStart w:id="365" w:name="_Sec584"/>
      <w:r>
        <w:t>Naudojimo namuose programa</w:t>
      </w:r>
      <w:bookmarkEnd w:id="365"/>
    </w:p>
    <w:p w:rsidR="00B71D1E" w:rsidRDefault="00EB375F">
      <w:pPr>
        <w:pStyle w:val="ProductList-Body"/>
      </w:pPr>
      <w:r>
        <w:t xml:space="preserve">Kliento darbuotojai, kurie yra licencijuotų priskirtų programų, nurodytų tolesnėje lentelėje, naudotojai, gali įsigyti atskirą </w:t>
      </w:r>
      <w:r>
        <w:fldChar w:fldCharType="begin"/>
      </w:r>
      <w:r>
        <w:instrText xml:space="preserve"> AutoTextList   \s NoStyle \t "Licencija yra teisė atsisiųsti, įdiegti, pasiekti ir naudoti </w:instrText>
      </w:r>
      <w:r>
        <w:instrText xml:space="preserve">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Akademinė pasirenkamoji (be NPĮNG), Akademinė pasiren</w:t>
      </w:r>
      <w:r>
        <w:t>kamoji „Plius“ (be NPĮNG) ir Akademinė atviroji programos neturi teisės į šią privilegiją.</w:t>
      </w:r>
    </w:p>
    <w:p w:rsidR="00B71D1E" w:rsidRDefault="00B71D1E">
      <w:pPr>
        <w:pStyle w:val="ProductList-Body"/>
      </w:pPr>
    </w:p>
    <w:p w:rsidR="00B71D1E" w:rsidRDefault="00EB375F">
      <w:pPr>
        <w:pStyle w:val="ProductList-Body"/>
      </w:pPr>
      <w:r>
        <w:t>Pagal Naudojimo namuose programos licencijos nuostatas Naudojimo namuose licencijos nustoja galioti išėjus iš darbo, nutraukus atitinkamos kompiuterio programos kop</w:t>
      </w:r>
      <w:r>
        <w:t>ijos, kurią darbuotojas naudoja darbe SA arba jai nustojus galioti, jei darbuotojas nebėra licencijuotos programinės įrangos kopijos vartotojas arba darbuotojui įdiegus senesnę ar naujesnę tos kompiuterio programos versiją.</w:t>
      </w:r>
    </w:p>
    <w:p w:rsidR="00B71D1E" w:rsidRDefault="00B71D1E">
      <w:pPr>
        <w:pStyle w:val="ProductList-Body"/>
      </w:pPr>
    </w:p>
    <w:p w:rsidR="00B71D1E" w:rsidRDefault="00EB375F">
      <w:pPr>
        <w:pStyle w:val="ProductList-Body"/>
      </w:pPr>
      <w:r>
        <w:t>Naudojimo namuose programinės į</w:t>
      </w:r>
      <w:r>
        <w:t>rangos naudojimo sąlygos nurodomos „Microsoft</w:t>
      </w:r>
      <w:proofErr w:type="gramStart"/>
      <w:r>
        <w:t>“ ir</w:t>
      </w:r>
      <w:proofErr w:type="gramEnd"/>
      <w:r>
        <w:t xml:space="preserve"> Kliento darbuotojo sutartyje, kurią galima rasti Naudojimo namuose programos svetainėje.</w:t>
      </w:r>
    </w:p>
    <w:p w:rsidR="00B71D1E" w:rsidRDefault="00B71D1E">
      <w:pPr>
        <w:pStyle w:val="ProductList-Body"/>
      </w:pPr>
    </w:p>
    <w:p w:rsidR="00B71D1E" w:rsidRDefault="00EB375F">
      <w:pPr>
        <w:pStyle w:val="ProductList-Body"/>
      </w:pPr>
      <w:r>
        <w:t>„Microsoft</w:t>
      </w:r>
      <w:proofErr w:type="gramStart"/>
      <w:r>
        <w:t>“ neprisiima</w:t>
      </w:r>
      <w:proofErr w:type="gramEnd"/>
      <w:r>
        <w:t xml:space="preserve"> jokios atsakomybės dėl reikalavimų dėl darbuotojų privilegijų ar mokesčių laikymosi ir nepriv</w:t>
      </w:r>
      <w:r>
        <w:t>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B71D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Atitinkama Naudojimo namuose programos licencija</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Standard 2010“ / „Office Standard 2013“ / „Office Standard 2016“</w:t>
            </w:r>
          </w:p>
          <w:p w:rsidR="00B71D1E" w:rsidRDefault="00EB375F">
            <w:pPr>
              <w:pStyle w:val="ProductList-TableBody"/>
            </w:pPr>
            <w:r>
              <w:t xml:space="preserve">„Office Professional Plus 2010“ / „Office Professional Plus 2013“ / „Office Professional Plus 2016“ </w:t>
            </w:r>
          </w:p>
          <w:p w:rsidR="00B71D1E" w:rsidRDefault="00EB375F">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„Office Professional Plus 2016 HUP“ arba „Office 2016 for Mac Home &amp; Business“ su „Lync DL </w:t>
            </w:r>
            <w:r>
              <w:t>HUP“</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„Access 2010“ / „Access 2013“ / „Access 2016“</w:t>
            </w:r>
          </w:p>
          <w:p w:rsidR="00B71D1E" w:rsidRDefault="00EB375F">
            <w:pPr>
              <w:pStyle w:val="ProductList-TableBody"/>
            </w:pPr>
            <w:r>
              <w:t>„Excel 2010“ / „Excel 2013“ / „Excel 2016“</w:t>
            </w:r>
          </w:p>
          <w:p w:rsidR="00B71D1E" w:rsidRDefault="00EB375F">
            <w:pPr>
              <w:pStyle w:val="ProductList-TableBody"/>
            </w:pPr>
            <w:r>
              <w:t>„PowerPoint 2010“ / „PowerPoint 2013“ / „PowerPoint 2016“</w:t>
            </w:r>
          </w:p>
          <w:p w:rsidR="00B71D1E" w:rsidRDefault="00EB375F">
            <w:pPr>
              <w:pStyle w:val="ProductList-TableBody"/>
            </w:pPr>
            <w:r>
              <w:t>„InfoPath 2010“ / „InfoPath 2013“ / „InfoPath 2016“</w:t>
            </w:r>
          </w:p>
          <w:p w:rsidR="00B71D1E" w:rsidRDefault="00EB375F">
            <w:pPr>
              <w:pStyle w:val="ProductList-TableBody"/>
            </w:pPr>
            <w:r>
              <w:lastRenderedPageBreak/>
              <w:t>„Lync 2010“ / „Lync 2013“ / „Lync 2015“</w:t>
            </w:r>
          </w:p>
          <w:p w:rsidR="00B71D1E" w:rsidRDefault="00EB375F">
            <w:pPr>
              <w:pStyle w:val="ProductList-TableBody"/>
            </w:pPr>
            <w:r>
              <w:t>„OneNote 20</w:t>
            </w:r>
            <w:r>
              <w:t>10“ / „OneNote 2013“ / „OneNote 2016“</w:t>
            </w:r>
          </w:p>
          <w:p w:rsidR="00B71D1E" w:rsidRDefault="00EB375F">
            <w:pPr>
              <w:pStyle w:val="ProductList-TableBody"/>
            </w:pPr>
            <w:r>
              <w:t>„Outlook 2010“ / „Outlook 2013“ / „Outlook 2016“</w:t>
            </w:r>
          </w:p>
          <w:p w:rsidR="00B71D1E" w:rsidRDefault="00EB375F">
            <w:pPr>
              <w:pStyle w:val="ProductList-TableBody"/>
            </w:pPr>
            <w:r>
              <w:t>„Publisher 2010“ / „Publisher 2013“ / „Publisher 2016“</w:t>
            </w:r>
          </w:p>
          <w:p w:rsidR="00B71D1E" w:rsidRDefault="00EB375F">
            <w:pPr>
              <w:pStyle w:val="ProductList-TableBody"/>
            </w:pPr>
            <w:r>
              <w:t>„Skype for Business 2015“</w:t>
            </w:r>
          </w:p>
          <w:p w:rsidR="00B71D1E" w:rsidRDefault="00EB375F">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lastRenderedPageBreak/>
              <w:t xml:space="preserve">„Office Professional Plus 2016 HUP“ arba „Office 2016 for Mac Home &amp; Business“ su „Lync DL HUP“ </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„Visio Standard 2010“ / „Visio Standard 2013“ / „Visio Standard 2016“ </w:t>
            </w:r>
          </w:p>
          <w:p w:rsidR="00B71D1E" w:rsidRDefault="00EB375F">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„Visi</w:t>
            </w:r>
            <w:r>
              <w:t>o Professional 2016“ HUP</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„Project Standard 2010“ / „Project Standard 2013“ / „Project Standard 2016“</w:t>
            </w:r>
          </w:p>
          <w:p w:rsidR="00B71D1E" w:rsidRDefault="00EB375F">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„Project Professional 2016“ HUP</w:t>
            </w:r>
          </w:p>
        </w:tc>
      </w:tr>
    </w:tbl>
    <w:p w:rsidR="00B71D1E" w:rsidRDefault="00EB375F">
      <w:pPr>
        <w:pStyle w:val="ProductList-Body"/>
      </w:pPr>
      <w:r>
        <w:rPr>
          <w:i/>
        </w:rPr>
        <w:t>Daugiau informacijos, įskaitant i</w:t>
      </w:r>
      <w:r>
        <w:rPr>
          <w:i/>
        </w:rPr>
        <w:t xml:space="preserve">nformaciją apie būsimą papildomos Naudojimo namuose programos programinės įrangos pasiekiamumą, žr. </w:t>
      </w:r>
      <w:hyperlink r:id="rId136">
        <w:r>
          <w:rPr>
            <w:i/>
            <w:color w:val="00467F"/>
            <w:u w:val="single"/>
          </w:rPr>
          <w:t>http://www.microsoft.com/licensing</w:t>
        </w:r>
      </w:hyperlink>
      <w:r>
        <w:rPr>
          <w:i/>
        </w:rPr>
        <w:t>.</w:t>
      </w:r>
    </w:p>
    <w:p w:rsidR="00B71D1E" w:rsidRDefault="00B71D1E">
      <w:pPr>
        <w:pStyle w:val="ProductList-Body"/>
      </w:pPr>
    </w:p>
    <w:p w:rsidR="00B71D1E" w:rsidRDefault="00EB375F">
      <w:pPr>
        <w:pStyle w:val="ProductList-Body"/>
      </w:pPr>
      <w:r>
        <w:t>„Microsoft</w:t>
      </w:r>
      <w:proofErr w:type="gramStart"/>
      <w:r>
        <w:t>“ gali</w:t>
      </w:r>
      <w:proofErr w:type="gramEnd"/>
      <w:r>
        <w:t xml:space="preserve"> nedelsdama ir be įspėjimo nutraukti kliento daly</w:t>
      </w:r>
      <w:r>
        <w:t>vavimą Naudojimo namuose programoje, jei pastebi neteisėtą (tai susiję su kliento programos kodu) prieigą prie Naudojimo namuose programos svetainės arba neteisėtą licencijavimą per ją.</w:t>
      </w:r>
    </w:p>
    <w:p w:rsidR="00B71D1E" w:rsidRDefault="00B71D1E">
      <w:pPr>
        <w:pStyle w:val="ProductList-Body"/>
        <w:jc w:val="right"/>
      </w:pPr>
    </w:p>
    <w:p w:rsidR="00B71D1E" w:rsidRDefault="00EB375F">
      <w:pPr>
        <w:pStyle w:val="ProductList-ClauseHeading"/>
        <w:outlineLvl w:val="2"/>
      </w:pPr>
      <w:bookmarkStart w:id="366" w:name="_Sec585"/>
      <w:r>
        <w:t>Problemų sprendimo paslaugos ištisą parą</w:t>
      </w:r>
      <w:bookmarkEnd w:id="366"/>
    </w:p>
    <w:p w:rsidR="00B71D1E" w:rsidRDefault="00EB375F">
      <w:pPr>
        <w:pStyle w:val="ProductList-Body"/>
      </w:pPr>
      <w:r>
        <w:t>Klientai (išskyrus Akademinė</w:t>
      </w:r>
      <w:r>
        <w:t>s pasirenkamosios licencijos, Akademinės pasirenkamosios „Plius“, Akademinės atvirosios licencijos, Universiteto ir mokyklos sutarčių ir Atvirosios vertės prenumeratos – Švietimo sprendimų klientus), turintys galiojančias SA, turi teisę į Problemų sprendim</w:t>
      </w:r>
      <w:r>
        <w:t xml:space="preserve">o paslaugas ištisą parą. </w:t>
      </w:r>
    </w:p>
    <w:p w:rsidR="00B71D1E" w:rsidRDefault="00B71D1E">
      <w:pPr>
        <w:pStyle w:val="ProductList-Body"/>
      </w:pPr>
    </w:p>
    <w:p w:rsidR="00B71D1E" w:rsidRDefault="00EB375F">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w:t>
      </w:r>
      <w:r>
        <w:t>„Microsoft“ produktų palaikymo strategijų nuostatas. „Microsoft</w:t>
      </w:r>
      <w:proofErr w:type="gramStart"/>
      <w:r>
        <w:t>“ pasilieka</w:t>
      </w:r>
      <w:proofErr w:type="gramEnd"/>
      <w:r>
        <w:t xml:space="preserve"> teisę atsisakyti tenkinti nepagrįstus pagalbos prašymus ir gali pateikti Klientams papildomą paslaugų lygio sutartį, už kurios paslaugas gali reikėti papildomai mokėti. </w:t>
      </w:r>
    </w:p>
    <w:p w:rsidR="00B71D1E" w:rsidRDefault="00B71D1E">
      <w:pPr>
        <w:pStyle w:val="ProductList-Body"/>
      </w:pPr>
    </w:p>
    <w:p w:rsidR="00B71D1E" w:rsidRDefault="00EB375F">
      <w:pPr>
        <w:pStyle w:val="ProductList-Body"/>
      </w:pPr>
      <w:r>
        <w:t>Naudojanti</w:t>
      </w:r>
      <w:r>
        <w:t>s produktais, kuriems taikomas Standartinis palaikymas, kaip nurodyta „Microsoft</w:t>
      </w:r>
      <w:proofErr w:type="gramStart"/>
      <w:r>
        <w:t>“ palaikymo</w:t>
      </w:r>
      <w:proofErr w:type="gramEnd"/>
      <w:r>
        <w:t xml:space="preserve"> trukmės strategijoje, suteikiama teisė naudotis ištisą parą teikiamomis Problemų sprendimo paslaugomis. „Microsoft</w:t>
      </w:r>
      <w:proofErr w:type="gramStart"/>
      <w:r>
        <w:t>“ gali</w:t>
      </w:r>
      <w:proofErr w:type="gramEnd"/>
      <w:r>
        <w:t xml:space="preserve"> teikti palaikymą naujiems Produktams arba n</w:t>
      </w:r>
      <w:r>
        <w:t>ustoti teikti palaikymą esamiems Produktams. „Microsoft</w:t>
      </w:r>
      <w:proofErr w:type="gramStart"/>
      <w:r>
        <w:t>“ informuos</w:t>
      </w:r>
      <w:proofErr w:type="gramEnd"/>
      <w:r>
        <w:t xml:space="preserve"> Klientą, jei Klientui įdiegus „Microsoft“ produktus nebus įmanoma teikti palaikymo paslaugų. Jei Klientas per 30 dienų po pranešimo pateikimo nemodifikuos įdiegto produkto taip, kad jam būt</w:t>
      </w:r>
      <w:r>
        <w:t>ų galima suteikti efektyvų palaikymą, „Microsoft</w:t>
      </w:r>
      <w:proofErr w:type="gramStart"/>
      <w:r>
        <w:t>“ neprivalės</w:t>
      </w:r>
      <w:proofErr w:type="gramEnd"/>
      <w:r>
        <w:t xml:space="preserve"> teikti su tuo produktu susijusių papildomų palaikymo paslaugų. </w:t>
      </w:r>
    </w:p>
    <w:p w:rsidR="00B71D1E" w:rsidRDefault="00B71D1E">
      <w:pPr>
        <w:pStyle w:val="ProductList-Body"/>
      </w:pPr>
    </w:p>
    <w:p w:rsidR="00B71D1E" w:rsidRDefault="00EB375F">
      <w:pPr>
        <w:pStyle w:val="ProductList-Body"/>
      </w:pPr>
      <w:r>
        <w:t>Prašymas pašalinti gedimą (incidentas) apibrėžiamas kaip prašymas išspręsti atskirą su palaikymu susijusią problemą, kuriai išsprę</w:t>
      </w:r>
      <w:r>
        <w:t xml:space="preserve">sti reikia tam tikrų pastangų. Atskira su palaikymu susijusi problema yra tokia problema, kurios negalima suskaidyti į mažesnes </w:t>
      </w:r>
      <w:proofErr w:type="gramStart"/>
      <w:r>
        <w:t>dalis</w:t>
      </w:r>
      <w:proofErr w:type="gramEnd"/>
      <w:r>
        <w:t>. Jei problemą sudaro kelios mažesnės problemos, kiekviena jų bus laikoma atskiru incidentu. Kai kuriais atvejais reaguodam</w:t>
      </w:r>
      <w:r>
        <w:t>a į pateiktą prašymą pašalinti gedimą „Microsoft</w:t>
      </w:r>
      <w:proofErr w:type="gramStart"/>
      <w:r>
        <w:t>“ gali</w:t>
      </w:r>
      <w:proofErr w:type="gramEnd"/>
      <w:r>
        <w:t xml:space="preserve"> suteikti komercinio „Microsoft“ produkto programinės įrangos kodo modifikaciją, siekiant padėti išspręsti konkrečias kritines problemas („Karštosios pataisos“). Karštosios pataisos yra skirtos konkreči</w:t>
      </w:r>
      <w:r>
        <w:t>oms Kliento problemoms spręsti, todėl su jomis susijęs grįžtamasis testavimas neatliktas.</w:t>
      </w:r>
    </w:p>
    <w:p w:rsidR="00B71D1E" w:rsidRDefault="00B71D1E">
      <w:pPr>
        <w:pStyle w:val="ProductList-Body"/>
      </w:pPr>
    </w:p>
    <w:p w:rsidR="00B71D1E" w:rsidRDefault="00EB375F">
      <w:pPr>
        <w:pStyle w:val="ProductList-SubClauseHeading"/>
        <w:outlineLvl w:val="3"/>
      </w:pPr>
      <w:r>
        <w:t>Incidentų sprendimo telefonu pasiūlymai</w:t>
      </w:r>
    </w:p>
    <w:p w:rsidR="00B71D1E" w:rsidRDefault="00EB375F">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w:t>
      </w:r>
      <w:r>
        <w:t xml:space="preserve"> registracijos sutartį, Pasirenkamąją „Plus</w:t>
      </w:r>
      <w:proofErr w:type="gramStart"/>
      <w:r>
        <w:t>“ registraciją</w:t>
      </w:r>
      <w:proofErr w:type="gramEnd"/>
      <w:r>
        <w:t>, Atvirosios licencijos vertės sutartį arba Atvirosios licencijos vertės patvirtinimo numerį. „Microsoft</w:t>
      </w:r>
      <w:proofErr w:type="gramStart"/>
      <w:r>
        <w:t>“ suteiks</w:t>
      </w:r>
      <w:proofErr w:type="gramEnd"/>
      <w:r>
        <w:t xml:space="preserve"> vieną incidento sprendimo pasiūlymą už kiekvieną Serverio SA arba KPL SA, kurios išla</w:t>
      </w:r>
      <w:r>
        <w:t>idų suma yra ne mažesnė nei 20 000 USD. „Microsoft</w:t>
      </w:r>
      <w:proofErr w:type="gramStart"/>
      <w:r>
        <w:t>“ suteiks</w:t>
      </w:r>
      <w:proofErr w:type="gramEnd"/>
      <w:r>
        <w:t xml:space="preserve"> vieną incidento sprendimo pasiūlymą už kiekvieną Sistemų telkinio arba Programų telkinio SA, kurios išlaidų suma yra ne mažesnė nei 200 000 USD. Toliau pateiktoje lentelėje nurodyti apytiksliai pa</w:t>
      </w:r>
      <w:r>
        <w:t>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B71D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Serveris / KPL</w:t>
            </w:r>
            <w:r>
              <w:rPr>
                <w:color w:val="FFFFFF"/>
              </w:rPr>
              <w:t xml:space="preserve">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IW / klientas – Incidentų sprendimo pasiūlymo vertės pokytis</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$200,000</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300,000</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270,000</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SFr. 330,000</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1 650 000 CRC</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1 600 000 kr</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215,000</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£135,000</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24 000 000 JPY</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240 000 000 KWD</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1 650 000 kr</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350,000</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2 000 000 kr</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lastRenderedPageBreak/>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7 000 000 NTD</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10 000 000 INR</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6 600 000 RUB</w:t>
            </w:r>
          </w:p>
        </w:tc>
      </w:tr>
    </w:tbl>
    <w:p w:rsidR="00B71D1E" w:rsidRDefault="00B71D1E">
      <w:pPr>
        <w:pStyle w:val="ProductList-BodyIndented"/>
        <w:ind w:left="720"/>
      </w:pPr>
    </w:p>
    <w:p w:rsidR="00B71D1E" w:rsidRDefault="00EB375F">
      <w:pPr>
        <w:pStyle w:val="ProductList-BodyIndented"/>
      </w:pPr>
      <w:r>
        <w:t>Palaikymo telefonu incidentai, kurie nebuvo panaudoti, baigia galioti pasibaigus SA apsaugai. Telefonu sprendžiamu incidentų negalima perkelti iš registracijos sutarčių į sutartis ir atvirkščiai.</w:t>
      </w:r>
    </w:p>
    <w:p w:rsidR="00B71D1E" w:rsidRDefault="00B71D1E">
      <w:pPr>
        <w:pStyle w:val="ProductList-BodyIndented"/>
      </w:pPr>
    </w:p>
    <w:p w:rsidR="00B71D1E" w:rsidRDefault="00EB375F">
      <w:pPr>
        <w:pStyle w:val="ProductList-BodyIndented"/>
      </w:pPr>
      <w:r>
        <w:t>Vietinio palaikymo telefonu paslaugos teikiamos darbo valan</w:t>
      </w:r>
      <w:r>
        <w:t xml:space="preserve">domis, kurios nurodytos svetainėje </w:t>
      </w:r>
      <w:hyperlink r:id="rId137">
        <w:r>
          <w:rPr>
            <w:color w:val="00467F"/>
            <w:u w:val="single"/>
          </w:rPr>
          <w:t>http://support.microsoft.com/gp/saphone</w:t>
        </w:r>
      </w:hyperlink>
      <w:r>
        <w:t>. Po darbo valandų palaikymas telefonu gali būti teikiamas per regioninius ir tarptautinius palaikymo centrus. Po darbo val</w:t>
      </w:r>
      <w:r>
        <w:t>andų palaikymas telefonu gali būti teikiamas tik kritiniams įmonių palaikymo prašymams įvykdyti. Darbo valandos nustatomos pagal regioną. Palaikymas telefonu teikiamas ne visomis kalbomis visuose regionuose.</w:t>
      </w:r>
    </w:p>
    <w:p w:rsidR="00B71D1E" w:rsidRDefault="00B71D1E">
      <w:pPr>
        <w:pStyle w:val="ProductList-BodyIndented"/>
        <w:ind w:left="720"/>
      </w:pPr>
    </w:p>
    <w:p w:rsidR="00B71D1E" w:rsidRDefault="00EB375F">
      <w:pPr>
        <w:pStyle w:val="ProductList-SubClauseHeading"/>
        <w:outlineLvl w:val="3"/>
      </w:pPr>
      <w:r>
        <w:t>Incidentų sprendimas internetu</w:t>
      </w:r>
    </w:p>
    <w:p w:rsidR="00B71D1E" w:rsidRDefault="00EB375F">
      <w:pPr>
        <w:pStyle w:val="ProductList-BodyIndented"/>
      </w:pPr>
      <w:r>
        <w:t>Klientai (išskyr</w:t>
      </w:r>
      <w:r>
        <w:t>us Akademinės pasirenkamosios licencijos, Akademinės pasirenkamosios „Plius“, Akademinės atvirosios licencijos, Universiteto ir mokyklos sutarties, Atvirosios vertės prenumeratos – Švietimo sprendimų – Atvirosios licencijos klientus), turintys serverio pro</w:t>
      </w:r>
      <w:r>
        <w:t>graminės įrangos „Standard“, „Enterprise“ ir Duomenų centro leidimus su galiojančia SA, turi teisę prireikus pasiekti internetu teikiamas Problemų sprendimo paslaugas. Elektronines palaikymo svetaines galima pasiekti ištisą parą, tačiau atsakymus galima ga</w:t>
      </w:r>
      <w:r>
        <w:t xml:space="preserve">uti tik darbo valandomis. Jei Klientas pateikė prašymus </w:t>
      </w:r>
      <w:proofErr w:type="gramStart"/>
      <w:r>
        <w:t>dėl</w:t>
      </w:r>
      <w:proofErr w:type="gramEnd"/>
      <w:r>
        <w:t xml:space="preserve"> incidentų internetu, o paskui juos konvertavo į telefonu sprendžiamus incidentus, juos išsprendus jie bus išskaityti iš galimų incidentų sprendimo telefonu skaičiaus. Per žiniatinklio svetainę pat</w:t>
      </w:r>
      <w:r>
        <w:t>eikti prašymai dėl incidentų, o paskui „Microsoft</w:t>
      </w:r>
      <w:proofErr w:type="gramStart"/>
      <w:r>
        <w:t>“ toliau</w:t>
      </w:r>
      <w:proofErr w:type="gramEnd"/>
      <w:r>
        <w:t xml:space="preserve"> vykdyti telefonu, jei sprendimas tęsiamas per žiniatinklio svetainę, el. paštu ar kitomis elektroninėmis priemonėmis, nebus išskaičiuoti iš galimų incidentų telefonu skaičiaus.</w:t>
      </w:r>
    </w:p>
    <w:p w:rsidR="00B71D1E" w:rsidRDefault="00B71D1E">
      <w:pPr>
        <w:pStyle w:val="ProductList-BodyIndented"/>
      </w:pPr>
    </w:p>
    <w:p w:rsidR="00B71D1E" w:rsidRDefault="00EB375F">
      <w:pPr>
        <w:pStyle w:val="ProductList-BodyIndented"/>
      </w:pPr>
      <w:r>
        <w:t>Palaikymo per žiniat</w:t>
      </w:r>
      <w:r>
        <w:t xml:space="preserve">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w:t>
      </w:r>
      <w:proofErr w:type="gramStart"/>
      <w:r>
        <w:t>dėl</w:t>
      </w:r>
      <w:proofErr w:type="gramEnd"/>
      <w:r>
        <w:t xml:space="preserve"> Problemų sprendimo paslaugų gali pateikti tik tokius prašymus, kurie susiję su licencijuotomis serverio programinės įrangos su galiojančia SA apsauga kopijomis.</w:t>
      </w:r>
    </w:p>
    <w:p w:rsidR="00B71D1E" w:rsidRDefault="00B71D1E">
      <w:pPr>
        <w:pStyle w:val="ProductList-BodyIndented"/>
        <w:ind w:left="720"/>
      </w:pPr>
    </w:p>
    <w:p w:rsidR="00B71D1E" w:rsidRDefault="00EB375F">
      <w:pPr>
        <w:pStyle w:val="ProductList-SubClauseHeading"/>
        <w:outlineLvl w:val="3"/>
      </w:pPr>
      <w:r>
        <w:t>Palaikymo kontaktiniai asmenys</w:t>
      </w:r>
    </w:p>
    <w:p w:rsidR="00B71D1E" w:rsidRDefault="00EB375F">
      <w:pPr>
        <w:pStyle w:val="ProductList-BodyIndented"/>
      </w:pPr>
      <w:r>
        <w:t>Leidžiamų palaikym</w:t>
      </w:r>
      <w:r>
        <w:t>o kontaktinių asmenų skaičius skiriasi; jis priklauso nuo Bendrojo licencijavimo programos ir licencijų, saugomų SA, skaičiaus, kaip nurodyta toliau. Kontaktiniai asmenys turi būti įvardyti asmenys ir tarp jų gali būti asmenų ne iš Kliento organizacijos. T</w:t>
      </w:r>
      <w:r>
        <w: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B71D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S/S+: EA D lygis</w:t>
            </w:r>
          </w:p>
        </w:tc>
      </w:tr>
      <w:tr w:rsidR="00B71D1E">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Pagal poreikį</w:t>
            </w:r>
          </w:p>
        </w:tc>
      </w:tr>
      <w:tr w:rsidR="00B71D1E">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16</w:t>
            </w:r>
          </w:p>
        </w:tc>
      </w:tr>
    </w:tbl>
    <w:p w:rsidR="00B71D1E" w:rsidRDefault="00B71D1E">
      <w:pPr>
        <w:pStyle w:val="ProductList-BodyIndented"/>
      </w:pPr>
    </w:p>
    <w:p w:rsidR="00B71D1E" w:rsidRDefault="00EB375F">
      <w:pPr>
        <w:pStyle w:val="ProductList-SubClauseHeading"/>
        <w:outlineLvl w:val="3"/>
      </w:pPr>
      <w:r>
        <w:t>Programinės įrangos naujumo garantijos klientų paslaugų lygis</w:t>
      </w:r>
    </w:p>
    <w:p w:rsidR="00B71D1E" w:rsidRDefault="00EB375F">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B71D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Numatytas kliento atsakas</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Kritinis poveikis verslui: </w:t>
            </w:r>
          </w:p>
          <w:p w:rsidR="00B71D1E" w:rsidRDefault="00EB375F">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Atsakymas į 1-ą skambutį per 2 valandas arba greičiau, atsižvelgiant į palaikymo pasiūlymą.</w:t>
            </w:r>
          </w:p>
          <w:p w:rsidR="00B71D1E" w:rsidRDefault="00EB375F">
            <w:pPr>
              <w:pStyle w:val="ProductList-TableBody"/>
            </w:pPr>
            <w:r>
              <w:t>„Microsoft</w:t>
            </w:r>
            <w:proofErr w:type="gramStart"/>
            <w:r>
              <w:t>“ atstovai</w:t>
            </w:r>
            <w:proofErr w:type="gramEnd"/>
            <w:r>
              <w:t xml:space="preserve">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Atitinkamų išteklių skyrimas nepertraukiamam d</w:t>
            </w:r>
            <w:r>
              <w:t>arbui užtikrinti 24 valandas per parą 7 dienas per savaitę2.</w:t>
            </w:r>
          </w:p>
          <w:p w:rsidR="00B71D1E" w:rsidRDefault="00EB375F">
            <w:pPr>
              <w:pStyle w:val="ProductList-TableBody"/>
            </w:pPr>
            <w:r>
              <w:t>Greita keitimų valdymo specialistų prieiga ir atsakas.</w:t>
            </w:r>
          </w:p>
          <w:p w:rsidR="00B71D1E" w:rsidRDefault="00EB375F">
            <w:pPr>
              <w:pStyle w:val="ProductList-TableBody"/>
            </w:pPr>
            <w:r>
              <w:t>Vadovybės informavimas.</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Vidutiniškas poveikis verslui: </w:t>
            </w:r>
          </w:p>
          <w:p w:rsidR="00B71D1E" w:rsidRDefault="00EB375F">
            <w:pPr>
              <w:pStyle w:val="ProductList-TableBody"/>
            </w:pPr>
            <w:r>
              <w:t>Kliento verslas nežymiai sutriko arba nežymiai pablogėjo pas</w:t>
            </w:r>
            <w:r>
              <w:t>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Atsakymas į 1-ą skambutį per 4 valandas arba greičiau, atsižvelgiant į palaikymo pasiūlymą.</w:t>
            </w:r>
          </w:p>
          <w:p w:rsidR="00B71D1E" w:rsidRDefault="00EB375F">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Atitinkamų išteklių skyrimas, kad darbas būtų vykdomas nepertraukia</w:t>
            </w:r>
            <w:r>
              <w:t>mai darbo valandomis.</w:t>
            </w:r>
          </w:p>
          <w:p w:rsidR="00B71D1E" w:rsidRDefault="00EB375F">
            <w:pPr>
              <w:pStyle w:val="ProductList-TableBody"/>
            </w:pPr>
            <w:r>
              <w:t>Keitimų valdymo specialistų prieiga ir atsakas per 4 darbo valandas.</w:t>
            </w:r>
          </w:p>
        </w:tc>
      </w:tr>
      <w:tr w:rsidR="00B71D1E">
        <w:tc>
          <w:tcPr>
            <w:tcW w:w="29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Minimalus poveikis verslui: </w:t>
            </w:r>
          </w:p>
          <w:p w:rsidR="00B71D1E" w:rsidRDefault="00EB375F">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Atsakymas į 1</w:t>
            </w:r>
            <w:r>
              <w:t>-ą skambutį per vieną darbo dieną arba greičiau, atsižvelgiant į palaikymo pasiūlymą.</w:t>
            </w:r>
          </w:p>
          <w:p w:rsidR="00B71D1E" w:rsidRDefault="00EB375F">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Pateikiama tiksli apie incidentą pranešusio kontaktinio asmens informacija.</w:t>
            </w:r>
          </w:p>
          <w:p w:rsidR="00B71D1E" w:rsidRDefault="00EB375F">
            <w:pPr>
              <w:pStyle w:val="ProductList-TableBody"/>
            </w:pPr>
            <w:r>
              <w:t>Reaguojama per vieną darbo dieną.</w:t>
            </w:r>
          </w:p>
        </w:tc>
      </w:tr>
    </w:tbl>
    <w:p w:rsidR="00B71D1E" w:rsidRDefault="00EB375F">
      <w:pPr>
        <w:pStyle w:val="ProductList-BodyIndented"/>
      </w:pPr>
      <w:r>
        <w:rPr>
          <w:i/>
        </w:rPr>
        <w:t>1 Informacijos apie darbo valandas vietos laiku teiraukitės „Microsoft</w:t>
      </w:r>
      <w:proofErr w:type="gramStart"/>
      <w:r>
        <w:rPr>
          <w:i/>
        </w:rPr>
        <w:t>“ atstovo</w:t>
      </w:r>
      <w:proofErr w:type="gramEnd"/>
      <w:r>
        <w:rPr>
          <w:i/>
        </w:rPr>
        <w:t>.</w:t>
      </w:r>
    </w:p>
    <w:p w:rsidR="00B71D1E" w:rsidRDefault="00EB375F">
      <w:pPr>
        <w:pStyle w:val="ProductList-BodyIndented"/>
      </w:pPr>
      <w:r>
        <w:rPr>
          <w:i/>
        </w:rPr>
        <w:t>2 „Microsoft</w:t>
      </w:r>
      <w:proofErr w:type="gramStart"/>
      <w:r>
        <w:rPr>
          <w:i/>
        </w:rPr>
        <w:t>“ gali</w:t>
      </w:r>
      <w:proofErr w:type="gramEnd"/>
      <w:r>
        <w:rPr>
          <w:i/>
        </w:rPr>
        <w:t xml:space="preserve"> sumažinti svarbos lygį, jei Klientas nesugebėjo skirti pakankamų išteklių arba tinkamai reaguoti, kad „Microsoft“ galėtų toliau spręsti problemą.</w:t>
      </w:r>
    </w:p>
    <w:p w:rsidR="00B71D1E" w:rsidRDefault="00B71D1E">
      <w:pPr>
        <w:pStyle w:val="ProductList-BodyIndented"/>
        <w:ind w:left="720"/>
      </w:pPr>
    </w:p>
    <w:p w:rsidR="00B71D1E" w:rsidRDefault="00EB375F">
      <w:pPr>
        <w:pStyle w:val="ProductList-SubClauseHeading"/>
        <w:outlineLvl w:val="3"/>
      </w:pPr>
      <w:r>
        <w:lastRenderedPageBreak/>
        <w:t>Programin</w:t>
      </w:r>
      <w:r>
        <w:t>ės įrangos naujumo garantijos problemų sprendimo paslaugų ištisą parą incidentų konvertavimas į „Premier</w:t>
      </w:r>
      <w:proofErr w:type="gramStart"/>
      <w:r>
        <w:t>“ palaikymo</w:t>
      </w:r>
      <w:proofErr w:type="gramEnd"/>
      <w:r>
        <w:t xml:space="preserve"> paslaugas</w:t>
      </w:r>
    </w:p>
    <w:p w:rsidR="00B71D1E" w:rsidRDefault="00EB375F">
      <w:pPr>
        <w:pStyle w:val="ProductList-BodyIndented"/>
      </w:pPr>
      <w:r>
        <w:t>Klientai gali konvertuoti su SA susijusius ištisą parą teikiamų Problemų sprendimo paslaugų incidentus (SA PRS incidentai arba SAB</w:t>
      </w:r>
      <w:r>
        <w:t>) į „Premier</w:t>
      </w:r>
      <w:proofErr w:type="gramStart"/>
      <w:r>
        <w:t>“ problemų</w:t>
      </w:r>
      <w:proofErr w:type="gramEnd"/>
      <w:r>
        <w:t xml:space="preserve"> sprendimo paslaugų (PRS) valandas arba Skirtųjų palaikymo specialistų (DSE) valandas (taikoma tik operatyvinei palaikymo veiklai).</w:t>
      </w:r>
    </w:p>
    <w:p w:rsidR="00B71D1E" w:rsidRDefault="00B71D1E">
      <w:pPr>
        <w:pStyle w:val="ProductList-BodyIndented"/>
      </w:pPr>
    </w:p>
    <w:p w:rsidR="00B71D1E" w:rsidRDefault="00EB375F">
      <w:pPr>
        <w:pStyle w:val="ProductList-BodyIndented"/>
      </w:pPr>
      <w:r>
        <w:t>Šias paslaugas galima naudoti nuosekliai su „Premier</w:t>
      </w:r>
      <w:proofErr w:type="gramStart"/>
      <w:r>
        <w:t>“ paslaugų</w:t>
      </w:r>
      <w:proofErr w:type="gramEnd"/>
      <w:r>
        <w:t xml:space="preserve"> planu perleidimo metu. Konvertavimas a</w:t>
      </w:r>
      <w:r>
        <w:t>tliekamas pagal apskaičiuotus vietinius įkainius, kuriuos pateikia „Premier</w:t>
      </w:r>
      <w:proofErr w:type="gramStart"/>
      <w:r>
        <w:t>“ klientų</w:t>
      </w:r>
      <w:proofErr w:type="gramEnd"/>
      <w:r>
        <w:t xml:space="preserve"> aptarnavimo komanda. Prieš konvertuojant SA PRS incidentus, gali reikėti nusipirkti papildomų Palaikymo klientų valdymo valandų. SA PRS incidentai, konvertuoti į „Premier</w:t>
      </w:r>
      <w:proofErr w:type="gramStart"/>
      <w:r>
        <w:t>“</w:t>
      </w:r>
      <w:r>
        <w:t xml:space="preserve"> yra</w:t>
      </w:r>
      <w:proofErr w:type="gramEnd"/>
      <w:r>
        <w:t xml:space="preserve"> laikomi „Premier“ problemų sprendimo paslaugų valandomis ir jiems taikomas „Premier“ paslaugų aprašas. Konvertavus incidentų nebegalima grąžinti į Kliento SA </w:t>
      </w:r>
      <w:proofErr w:type="gramStart"/>
      <w:r>
        <w:t>dalį</w:t>
      </w:r>
      <w:proofErr w:type="gramEnd"/>
      <w:r>
        <w:t>.</w:t>
      </w:r>
    </w:p>
    <w:p w:rsidR="00B71D1E" w:rsidRDefault="00B71D1E">
      <w:pPr>
        <w:pStyle w:val="ProductList-BodyIndented"/>
        <w:ind w:left="720"/>
      </w:pPr>
    </w:p>
    <w:p w:rsidR="00B71D1E" w:rsidRDefault="00EB375F">
      <w:pPr>
        <w:pStyle w:val="ProductList-SubClauseHeading"/>
        <w:outlineLvl w:val="3"/>
      </w:pPr>
      <w:r>
        <w:t>Papildomos nuostatos verslui</w:t>
      </w:r>
    </w:p>
    <w:p w:rsidR="00B71D1E" w:rsidRDefault="00EB375F">
      <w:pPr>
        <w:pStyle w:val="ProductList-BodyIndented"/>
      </w:pPr>
      <w:r>
        <w:t>Gali būti nesujungtos Pasirenkamosios ar Korporatyvinės r</w:t>
      </w:r>
      <w:r>
        <w:t>egistracijos sutarčių, Pasirenkamosios „Plus</w:t>
      </w:r>
      <w:proofErr w:type="gramStart"/>
      <w:r>
        <w:t>“ registracijos</w:t>
      </w:r>
      <w:proofErr w:type="gramEnd"/>
      <w:r>
        <w:t xml:space="preserve"> ir Atvirosios licencijos vertės sutarčių SA išlaidos, kad būtų gauta teisė į papildomai suteiktus incidentų sprendimo pasiūlymus. Kiekvienos registracijos sutarties ar sutarties išlaidos bus naudo</w:t>
      </w:r>
      <w:r>
        <w:t>jamos apskaičiuojant incidentų sprendimo pasiūlymus už tą registracijos sutartį arba sutartį.</w:t>
      </w:r>
    </w:p>
    <w:p w:rsidR="00B71D1E" w:rsidRDefault="00B71D1E">
      <w:pPr>
        <w:pStyle w:val="ProductList-BodyIndented"/>
      </w:pPr>
    </w:p>
    <w:p w:rsidR="00B71D1E" w:rsidRDefault="00EB375F">
      <w:pPr>
        <w:pStyle w:val="ProductList-BodyIndented"/>
      </w:pPr>
      <w:r>
        <w:t xml:space="preserve">Kai leidžiama, susigrąžinus pinigus ar atlikus kitokius atsiskaitymo pakoregavimus ir taip sumažinus SA išlaidas, galima netekti Palaikymo teisės arba Incidentų </w:t>
      </w:r>
      <w:r>
        <w:t xml:space="preserve">sprendimo telefonu pasiūlymų dabartiniu arba būsimu šių pasiūlymų teikimo laikotarpiu. </w:t>
      </w:r>
    </w:p>
    <w:p w:rsidR="00B71D1E" w:rsidRDefault="00B71D1E">
      <w:pPr>
        <w:pStyle w:val="ProductList-BodyIndented"/>
        <w:ind w:left="720"/>
      </w:pPr>
    </w:p>
    <w:p w:rsidR="00B71D1E" w:rsidRDefault="00EB375F">
      <w:pPr>
        <w:pStyle w:val="ProductList-SubClauseHeading"/>
        <w:outlineLvl w:val="3"/>
      </w:pPr>
      <w:r>
        <w:t>Neribotos problemų sprendimo paslaugos ištisą parą</w:t>
      </w:r>
    </w:p>
    <w:p w:rsidR="00B71D1E" w:rsidRDefault="00EB375F">
      <w:pPr>
        <w:pStyle w:val="ProductList-BodyIndented"/>
      </w:pPr>
      <w:r>
        <w:t>Ši privilegija suteikiama tik per 1) Programos platformos registracijos sutartį (EAP), skirtą Korporatyvinei sutarči</w:t>
      </w:r>
      <w:r>
        <w:t>ai ir (arba) 2) Serverio ir debesies registracijos sutartį (SCE), skirtą Korporatyvinei sutarčiai ir (arba) 3) licencijų, skirtų „Parallel Data Warehouse“ (PDW), įsigijimą per EA, EAP, Pasirenkamąją „Plus“ arba Pasirenkamąją.</w:t>
      </w:r>
    </w:p>
    <w:p w:rsidR="00B71D1E" w:rsidRDefault="00B71D1E">
      <w:pPr>
        <w:pStyle w:val="ProductList-BodyIndented"/>
        <w:ind w:left="720"/>
      </w:pPr>
    </w:p>
    <w:p w:rsidR="00B71D1E" w:rsidRDefault="00EB375F">
      <w:pPr>
        <w:pStyle w:val="ProductList-SubClauseHeading"/>
        <w:outlineLvl w:val="3"/>
      </w:pPr>
      <w:r>
        <w:t>SCE tinkamumas</w:t>
      </w:r>
    </w:p>
    <w:p w:rsidR="00B71D1E" w:rsidRDefault="00EB375F">
      <w:pPr>
        <w:pStyle w:val="ProductList-BodyIndented"/>
      </w:pPr>
      <w:r>
        <w:t>Klientai, kuri</w:t>
      </w:r>
      <w:r>
        <w:t>e turi SCE su mažiausiai 250 000 USD vidutinėmis metinėmis SA išlaidomis priskirtiems Programų platformos arba Branduolio infrastruktūros paketo produktams ir kurie turi galiojančią „Premier“ paslaugų sutartį, turi teisę naudotis Neribotų problemų sprendim</w:t>
      </w:r>
      <w:r>
        <w:t>o paslaugų (PRS) ištisą parą incidentų sprendimo pasiūlymais. Du SCE komponentai suteikia teisę atskirai į Neribotas ištisą parą teikiamas problemų sprendimo paslaugas. Toliau išvardyti produktai, kuriems taikomas Standartinis arba Papildomas palaikymas, k</w:t>
      </w:r>
      <w:r>
        <w:t>aip nurodyta „Microsoft“ palaikymo trukmės strategijoje, suderintoje su Kliento „Premier“ sutartimi, yra įtraukti į šią privilegiją.</w:t>
      </w:r>
    </w:p>
    <w:p w:rsidR="00B71D1E" w:rsidRDefault="00B71D1E">
      <w:pPr>
        <w:pStyle w:val="ProductList-BodyIndented"/>
      </w:pPr>
    </w:p>
    <w:p w:rsidR="00B71D1E" w:rsidRDefault="00EB375F">
      <w:pPr>
        <w:pStyle w:val="ProductList-BodyIndented"/>
      </w:pPr>
      <w:r>
        <w:t>Toliau nurodyti priskirti programų platformos produktai.</w:t>
      </w:r>
    </w:p>
    <w:p w:rsidR="00B71D1E" w:rsidRDefault="00EB375F" w:rsidP="0086306A">
      <w:pPr>
        <w:pStyle w:val="ProductList-Bullet"/>
        <w:numPr>
          <w:ilvl w:val="1"/>
          <w:numId w:val="38"/>
        </w:numPr>
      </w:pPr>
      <w:r>
        <w:t>„SQL Server“</w:t>
      </w:r>
      <w:r>
        <w:fldChar w:fldCharType="begin"/>
      </w:r>
      <w:r>
        <w:instrText xml:space="preserve"> XE "„SQL Server“" </w:instrText>
      </w:r>
      <w:r>
        <w:fldChar w:fldCharType="end"/>
      </w:r>
      <w:r>
        <w:t xml:space="preserve"> („Standard“, „Standard Core“, „</w:t>
      </w:r>
      <w:r>
        <w:t xml:space="preserve">Enterprise Core“, „Business Intelligence“ ir „Parallel Data Warehouse“ bei KPL) </w:t>
      </w:r>
    </w:p>
    <w:p w:rsidR="00B71D1E" w:rsidRDefault="00EB375F" w:rsidP="0086306A">
      <w:pPr>
        <w:pStyle w:val="ProductList-Bullet"/>
        <w:numPr>
          <w:ilvl w:val="1"/>
          <w:numId w:val="38"/>
        </w:numPr>
      </w:pPr>
      <w:r>
        <w:t>„BizTalk Server“</w:t>
      </w:r>
      <w:r>
        <w:fldChar w:fldCharType="begin"/>
      </w:r>
      <w:r>
        <w:instrText xml:space="preserve"> XE "„BizTalk Server“" </w:instrText>
      </w:r>
      <w:r>
        <w:fldChar w:fldCharType="end"/>
      </w:r>
      <w:r>
        <w:t xml:space="preserve"> („Standard“, „Enterprise“ ir „Branch“)</w:t>
      </w:r>
    </w:p>
    <w:p w:rsidR="00B71D1E" w:rsidRDefault="00EB375F" w:rsidP="0086306A">
      <w:pPr>
        <w:pStyle w:val="ProductList-Bullet"/>
        <w:numPr>
          <w:ilvl w:val="1"/>
          <w:numId w:val="38"/>
        </w:numPr>
      </w:pPr>
      <w:r>
        <w:t>„Office SharePoint Server“</w:t>
      </w:r>
      <w:r>
        <w:fldChar w:fldCharType="begin"/>
      </w:r>
      <w:r>
        <w:instrText xml:space="preserve"> XE "SharePoint Server“" </w:instrText>
      </w:r>
      <w:r>
        <w:fldChar w:fldCharType="end"/>
      </w:r>
    </w:p>
    <w:p w:rsidR="00B71D1E" w:rsidRDefault="00EB375F">
      <w:pPr>
        <w:pStyle w:val="ProductList-BodyIndented"/>
      </w:pPr>
      <w:r>
        <w:t>Priskirti produktai iš Branduolio infras</w:t>
      </w:r>
      <w:r>
        <w:t>truktūros komponentų yra šie:</w:t>
      </w:r>
    </w:p>
    <w:p w:rsidR="00B71D1E" w:rsidRDefault="00EB375F" w:rsidP="0086306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B71D1E" w:rsidRDefault="00EB375F" w:rsidP="0086306A">
      <w:pPr>
        <w:pStyle w:val="ProductList-Bullet"/>
        <w:numPr>
          <w:ilvl w:val="1"/>
          <w:numId w:val="39"/>
        </w:numPr>
      </w:pPr>
      <w:r>
        <w:t>„CIS Standard“</w:t>
      </w:r>
      <w:r>
        <w:fldChar w:fldCharType="begin"/>
      </w:r>
      <w:r>
        <w:instrText xml:space="preserve"> XE "„CIS Standard“" </w:instrText>
      </w:r>
      <w:r>
        <w:fldChar w:fldCharType="end"/>
      </w:r>
      <w:r>
        <w:t xml:space="preserve"> („Windows Serve</w:t>
      </w:r>
      <w:r>
        <w:t>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B71D1E" w:rsidRDefault="00B71D1E">
      <w:pPr>
        <w:pStyle w:val="ProductList-BodyIndented"/>
      </w:pPr>
    </w:p>
    <w:p w:rsidR="00B71D1E" w:rsidRDefault="00EB375F">
      <w:pPr>
        <w:pStyle w:val="ProductList-BodyIndented"/>
      </w:pPr>
      <w:r>
        <w:t xml:space="preserve">Toliau pateiktoje lentelėje išvardytos sutarčių SA išlaidų ribinės konversijos kita nei JAV doleriai valiuta. Dėl valiutos kurso svyravimo šios lentelės duomenys gali būti pakeisti apie </w:t>
      </w:r>
      <w:proofErr w:type="gramStart"/>
      <w:r>
        <w:t>tai</w:t>
      </w:r>
      <w:proofErr w:type="gramEnd"/>
      <w:r>
        <w:t xml:space="preserve"> nepranešus.</w:t>
      </w:r>
    </w:p>
    <w:tbl>
      <w:tblPr>
        <w:tblStyle w:val="PURTable0"/>
        <w:tblW w:w="0" w:type="dxa"/>
        <w:tblLook w:val="04A0" w:firstRow="1" w:lastRow="0" w:firstColumn="1" w:lastColumn="0" w:noHBand="0" w:noVBand="1"/>
      </w:tblPr>
      <w:tblGrid>
        <w:gridCol w:w="3479"/>
        <w:gridCol w:w="3450"/>
        <w:gridCol w:w="3501"/>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Mažiausios vidutinės metinės SA išlaidos, norint gauti Neribotas PRS paslaugas ištisą parą</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250,000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375,000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337,500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412,500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2,062,500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2,000,000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268,750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168,750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30,000,000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300,000,000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2,062,500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437,500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2,500,000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8,750,000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12,500,000</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8,250,000</w:t>
            </w:r>
          </w:p>
        </w:tc>
      </w:tr>
    </w:tbl>
    <w:p w:rsidR="00B71D1E" w:rsidRDefault="00B71D1E">
      <w:pPr>
        <w:pStyle w:val="ProductList-BodyIndented"/>
        <w:ind w:left="720"/>
      </w:pPr>
    </w:p>
    <w:p w:rsidR="00B71D1E" w:rsidRDefault="00EB375F">
      <w:pPr>
        <w:pStyle w:val="ProductList-BodyIndented"/>
      </w:pPr>
      <w:r>
        <w:t>Kai įsipareigotos metinės vidutinės SA išlaidos priskirtiems Programų platformos ir (arba) Branduolio infrastruktūros produktams, suteikiantiems teisę į Neribotas PRS ištisą parą, yra didesnės nei 250 000 USD, „Microsoft</w:t>
      </w:r>
      <w:proofErr w:type="gramStart"/>
      <w:r>
        <w:t>“ nesuteiks</w:t>
      </w:r>
      <w:proofErr w:type="gramEnd"/>
      <w:r>
        <w:t xml:space="preserve"> incidentų pagal faktines</w:t>
      </w:r>
      <w:r>
        <w:t xml:space="preserve"> SA išlaidas šiems produktams. Jei Klientui suteikiama teisė į Neribotas PRS paslaugas ištisą parą, visi anksčiau pagal SA išlaidas suteikti ir nepanaudoti incidentai </w:t>
      </w:r>
      <w:r>
        <w:lastRenderedPageBreak/>
        <w:t xml:space="preserve">bus atimti iš Kliento likučio. Neribotų PRS ištisą parą incidentų negalima konvertuoti į </w:t>
      </w:r>
      <w:r>
        <w:t>„Premier</w:t>
      </w:r>
      <w:proofErr w:type="gramStart"/>
      <w:r>
        <w:t>“ problemų</w:t>
      </w:r>
      <w:proofErr w:type="gramEnd"/>
      <w:r>
        <w:t xml:space="preserve"> sprendimo paslaugų valandas ar incidentus. </w:t>
      </w:r>
    </w:p>
    <w:p w:rsidR="00B71D1E" w:rsidRDefault="00B71D1E">
      <w:pPr>
        <w:pStyle w:val="ProductList-BodyIndented"/>
        <w:ind w:left="720"/>
      </w:pPr>
    </w:p>
    <w:p w:rsidR="00B71D1E" w:rsidRDefault="00EB375F">
      <w:pPr>
        <w:pStyle w:val="ProductList-SubClauseHeading"/>
        <w:outlineLvl w:val="3"/>
      </w:pPr>
      <w:r>
        <w:t>Teisė į „Parallel Data Warehouse“</w:t>
      </w:r>
    </w:p>
    <w:p w:rsidR="00B71D1E" w:rsidRDefault="00EB375F">
      <w:pPr>
        <w:pStyle w:val="ProductList-BodyIndented"/>
      </w:pPr>
      <w:r>
        <w:t>Klientai, kurie įsigyja „Parallel Data Warehouse“</w:t>
      </w:r>
      <w:r>
        <w:fldChar w:fldCharType="begin"/>
      </w:r>
      <w:r>
        <w:instrText xml:space="preserve"> XE "„Parallel Data Warehouse“" </w:instrText>
      </w:r>
      <w:r>
        <w:fldChar w:fldCharType="end"/>
      </w:r>
      <w:r>
        <w:t xml:space="preserve"> (PDW) licencijas ir turi galiojančią „Premier</w:t>
      </w:r>
      <w:proofErr w:type="gramStart"/>
      <w:r>
        <w:t>“ paslaugų</w:t>
      </w:r>
      <w:proofErr w:type="gramEnd"/>
      <w:r>
        <w:t xml:space="preserve"> sutartį, turi teis</w:t>
      </w:r>
      <w:r>
        <w:t>ę į Neribotas PRS paslaugas ištisą parą, nepaisant to, ar yra užsiregistravę SCE, ir nepaisant jų SCE išlaidų. Kai klientai įsigyja PDW licencijas, „Microsoft</w:t>
      </w:r>
      <w:proofErr w:type="gramStart"/>
      <w:r>
        <w:t>“ nesuteikia</w:t>
      </w:r>
      <w:proofErr w:type="gramEnd"/>
      <w:r>
        <w:t xml:space="preserve"> incidentų pagal faktines SA išlaidas šiam produktui. </w:t>
      </w:r>
    </w:p>
    <w:p w:rsidR="00B71D1E" w:rsidRDefault="00B71D1E">
      <w:pPr>
        <w:pStyle w:val="ProductList-BodyIndented"/>
      </w:pPr>
    </w:p>
    <w:p w:rsidR="00B71D1E" w:rsidRDefault="00EB375F">
      <w:pPr>
        <w:pStyle w:val="ProductList-BodyIndented"/>
      </w:pPr>
      <w:r>
        <w:t>Kadangi visi priskirti klienta</w:t>
      </w:r>
      <w:r>
        <w:t>i gauna neribotą PRS ištisą parą incidentų skaičių, leidžiamas palaikymo kontaktinių asmenų, paskirtų valdyti Neribotas PRS ištisą parą, skaičius priklauso nuo SA išlaidų dydžio. Visi turintys teisę klientai turi teisę į mažiausiai keturis įgaliotus kontak</w:t>
      </w:r>
      <w:r>
        <w:t>tinius asmenis ir vieną papildomą kontaktinį asmenį už kiekvieną papildomą 125 000 USD SA išlaidų sumą pagal jų SCE arba VL programą (-as), pagal kurias jie įsigijo PDW licencijas. Sutarčių užsienio valiuta atvejais turintys teisę klientai turi teisę mažia</w:t>
      </w:r>
      <w:r>
        <w:t>usiai į keturis įgaliotus kontaktinius asmenis ir vieną papildomą kontaktinį asmenį už kiekvieną papildomą SA išlaidų sumą, atitinkančią 125 000 USD metinių vidutinių SA išlaidų ta užsienio valiuta. Žr. toliau pateiktą lentelę:</w:t>
      </w:r>
    </w:p>
    <w:p w:rsidR="00B71D1E" w:rsidRDefault="00B71D1E">
      <w:pPr>
        <w:pStyle w:val="ProductList-BodyIndented"/>
      </w:pPr>
    </w:p>
    <w:p w:rsidR="00B71D1E" w:rsidRDefault="00EB375F">
      <w:pPr>
        <w:pStyle w:val="ProductList-BodyIndented"/>
      </w:pPr>
      <w:r>
        <w:t>Šios lentelės informacija t</w:t>
      </w:r>
      <w:r>
        <w:t>aikoma klientams, kurie turi SCE arba PDW licencijas:</w:t>
      </w:r>
    </w:p>
    <w:tbl>
      <w:tblPr>
        <w:tblStyle w:val="PURTable0"/>
        <w:tblW w:w="0" w:type="dxa"/>
        <w:tblLook w:val="04A0" w:firstRow="1" w:lastRow="0" w:firstColumn="1" w:lastColumn="0" w:noHBand="0" w:noVBand="1"/>
      </w:tblPr>
      <w:tblGrid>
        <w:gridCol w:w="5205"/>
        <w:gridCol w:w="5225"/>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Leidžiamas palaikymo kontaktinių asmenų skaičius</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4</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5</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6</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7</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8</w:t>
            </w:r>
          </w:p>
        </w:tc>
      </w:tr>
    </w:tbl>
    <w:p w:rsidR="00B71D1E" w:rsidRDefault="00B71D1E">
      <w:pPr>
        <w:pStyle w:val="ProductList-BodyIndented"/>
      </w:pPr>
    </w:p>
    <w:p w:rsidR="00B71D1E" w:rsidRDefault="00EB375F">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w:t>
      </w:r>
      <w:proofErr w:type="gramStart"/>
      <w:r>
        <w:t>“ paslaugų</w:t>
      </w:r>
      <w:proofErr w:type="gramEnd"/>
      <w:r>
        <w:t xml:space="preserve"> sutart</w:t>
      </w:r>
      <w:r>
        <w:t>į.</w:t>
      </w:r>
    </w:p>
    <w:p w:rsidR="00B71D1E" w:rsidRDefault="00B71D1E">
      <w:pPr>
        <w:pStyle w:val="ProductList-BodyIndented"/>
      </w:pPr>
    </w:p>
    <w:p w:rsidR="00B71D1E" w:rsidRDefault="00EB375F">
      <w:pPr>
        <w:pStyle w:val="ProductList-ClauseHeading"/>
        <w:outlineLvl w:val="2"/>
      </w:pPr>
      <w:bookmarkStart w:id="367" w:name="_Sec586"/>
      <w:r>
        <w:t>Papildomas karštųjų pataisų palaikymas</w:t>
      </w:r>
      <w:bookmarkEnd w:id="367"/>
    </w:p>
    <w:p w:rsidR="00B71D1E" w:rsidRDefault="00EB375F">
      <w:pPr>
        <w:pStyle w:val="ProductList-Body"/>
      </w:pPr>
      <w:r>
        <w:t>Papildomas karštųjų pataisų palaikymas suteikiamas klientams, kurie pasirašė „Premier</w:t>
      </w:r>
      <w:proofErr w:type="gramStart"/>
      <w:r>
        <w:t>“ arba</w:t>
      </w:r>
      <w:proofErr w:type="gramEnd"/>
      <w:r>
        <w:t xml:space="preserve"> „Essential“ palaikymo sutartį ir įsigijo SA pagal šias programas:</w:t>
      </w:r>
    </w:p>
    <w:p w:rsidR="00B71D1E" w:rsidRDefault="00EB375F" w:rsidP="0086306A">
      <w:pPr>
        <w:pStyle w:val="ProductList-Bullet"/>
        <w:numPr>
          <w:ilvl w:val="0"/>
          <w:numId w:val="40"/>
        </w:numPr>
      </w:pPr>
      <w:r>
        <w:t>Klientai (išskyrus Akademinės pasirenkamosios, Akademin</w:t>
      </w:r>
      <w:r>
        <w:t>ės pasirenkamosios „Plius“, Universiteto ir mokyklos sutarties ir Švietimo sprendimų atvirosios vertės prenumeratos sutarties klientus), turintys Programinės įrangos naujumo garantijos narystės apsaugą, skirtą Programų telkiniui, turi teisę į Papildomą kar</w:t>
      </w:r>
      <w:r>
        <w:t xml:space="preserve">štųjų pataisų palaikymą, susijusį su Programų telkinio produktais. </w:t>
      </w:r>
    </w:p>
    <w:p w:rsidR="00B71D1E" w:rsidRDefault="00EB375F" w:rsidP="0086306A">
      <w:pPr>
        <w:pStyle w:val="ProductList-Bullet"/>
        <w:numPr>
          <w:ilvl w:val="0"/>
          <w:numId w:val="40"/>
        </w:numPr>
      </w:pPr>
      <w:r>
        <w:t>Klientai (išskyrus Akademinės pasirenkamosios, Akademinės pasirenkamosios „Plius“, Universiteto ir mokyklos sutarties ir Švietimo sprendimų atvirosios vertės prenumeratos sutarties klientu</w:t>
      </w:r>
      <w:r>
        <w:t>s), turintys Programinės įrangos naujumo garantijos narystės apsaugą, skirtą Sistemų telkiniui, turi teisę į Papildomą karštųjų pataisų palaikymą, skirtą „Windows“ kompiuterio operacinei sistemai ir (arba) „Windows Embedded“ operacinei sistemai (su Program</w:t>
      </w:r>
      <w:r>
        <w:t>inės įrangos naujumo garantijos narystės apsauga, skirta „Windows Embedded“ produktui).</w:t>
      </w:r>
    </w:p>
    <w:p w:rsidR="00B71D1E" w:rsidRDefault="00EB375F" w:rsidP="0086306A">
      <w:pPr>
        <w:pStyle w:val="ProductList-Bullet"/>
        <w:numPr>
          <w:ilvl w:val="0"/>
          <w:numId w:val="40"/>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 Server“" </w:instrText>
      </w:r>
      <w:r>
        <w:fldChar w:fldCharType="end"/>
      </w:r>
      <w:r>
        <w:t>, „Microsoft SQL Server“</w:t>
      </w:r>
      <w:r>
        <w:fldChar w:fldCharType="begin"/>
      </w:r>
      <w:r>
        <w:instrText xml:space="preserve"> XE "SQL </w:instrText>
      </w:r>
      <w:r>
        <w:instrText xml:space="preserve">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rsidR="00B71D1E" w:rsidRDefault="00B71D1E">
      <w:pPr>
        <w:pStyle w:val="ProductList-Body"/>
      </w:pPr>
    </w:p>
    <w:p w:rsidR="00B71D1E" w:rsidRDefault="00EB375F">
      <w:pPr>
        <w:pStyle w:val="ProductList-Body"/>
      </w:pPr>
      <w:r>
        <w:t>Papildomas karštųjų pataisų palaikymas yra privilegija, skirta senesnėms programinėms įrangos versijoms, kurios perėjusios iš Standartinio į Papil</w:t>
      </w:r>
      <w:r>
        <w:t>domą palaikymą. Klientams, pasirašiusiems „Premier</w:t>
      </w:r>
      <w:proofErr w:type="gramStart"/>
      <w:r>
        <w:t>“ arba</w:t>
      </w:r>
      <w:proofErr w:type="gramEnd"/>
      <w:r>
        <w:t xml:space="preserve"> „Essential“ palaikymo sutartį, metiniai mokesčiai už Papildomo palaikymo sutartį netaikomi. Klientai </w:t>
      </w:r>
      <w:proofErr w:type="gramStart"/>
      <w:r>
        <w:t>vis</w:t>
      </w:r>
      <w:proofErr w:type="gramEnd"/>
      <w:r>
        <w:t xml:space="preserve"> tiek yra atsakingi už atskiras karštąsias pataisas.</w:t>
      </w:r>
    </w:p>
    <w:p w:rsidR="00B71D1E" w:rsidRDefault="00B71D1E">
      <w:pPr>
        <w:pStyle w:val="PURBreadcrumb"/>
      </w:pPr>
    </w:p>
    <w:p w:rsidR="00B71D1E" w:rsidRDefault="00EB375F">
      <w:pPr>
        <w:pStyle w:val="ProductList-ClauseHeading"/>
        <w:outlineLvl w:val="2"/>
      </w:pPr>
      <w:bookmarkStart w:id="368" w:name="_Sec587"/>
      <w:r>
        <w:t>Aukštesnės versijos įgijimo licencijos pa</w:t>
      </w:r>
      <w:r>
        <w:t>siekiamumas</w:t>
      </w:r>
      <w:bookmarkEnd w:id="368"/>
    </w:p>
    <w:p w:rsidR="00B71D1E" w:rsidRDefault="00EB375F">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w:t>
      </w:r>
      <w:r>
        <w:t>inę įrangą pagal Naujesnės versijos licenciją su sąlyga, kad jis turės ir išlaikys priskirto produkto Licenciją. Klientų nuolatinės teisės, suteikiamos pagal Naujesnės versijos licenciją, pakeičia esamą priskirto produkto Licenciją. Daugiau informacijos žr</w:t>
      </w:r>
      <w:r>
        <w:t>. „Enterprise Edition</w:t>
      </w:r>
      <w:proofErr w:type="gramStart"/>
      <w:r>
        <w:t xml:space="preserve">“ </w:t>
      </w:r>
      <w:r>
        <w:rPr>
          <w:u w:val="single"/>
        </w:rPr>
        <w:t>Naujesnė</w:t>
      </w:r>
      <w:proofErr w:type="gramEnd"/>
      <w:r>
        <w:rPr>
          <w:u w:val="single"/>
        </w:rPr>
        <w:t xml:space="preserve"> versija</w:t>
      </w:r>
      <w:r>
        <w:t xml:space="preserve"> Licencijos bendrojo licencijavimo dokumentas: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B71D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Versija, prie kurios pereinama</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„BizTalk Server Bran</w:t>
            </w:r>
            <w:r>
              <w:t>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„BizTalk Server Standard“</w:t>
            </w:r>
            <w:r>
              <w:fldChar w:fldCharType="begin"/>
            </w:r>
            <w:r>
              <w:instrText xml:space="preserve"> XE "„BizTalk Server Standard“"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„BizTalk Server Enterprise“</w:t>
            </w:r>
            <w:r>
              <w:fldChar w:fldCharType="begin"/>
            </w:r>
            <w:r>
              <w:instrText xml:space="preserve"> XE "„BizTalk Server Enterprise“"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„BizTalk Server Enterprise“</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„Enterprise CAL</w:t>
            </w:r>
            <w:r>
              <w:fldChar w:fldCharType="begin"/>
            </w:r>
            <w:r>
              <w:instrText xml:space="preserve"> XE "„Enterprise CAL" </w:instrText>
            </w:r>
            <w:r>
              <w:fldChar w:fldCharType="end"/>
            </w:r>
            <w:r>
              <w:t xml:space="preserve"> Suite“</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„Core Infrastructure Server Suite Datacenter“</w:t>
            </w:r>
            <w:r>
              <w:fldChar w:fldCharType="begin"/>
            </w:r>
            <w:r>
              <w:instrText xml:space="preserve"> XE "„Core Infrastructure Server Suite Datacenter“"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„Desktop Education“ su „Enterprise CAL Suite“</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„Desktop School“ su „Enterprise CAL Suite“</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„Exchange Server Standard“</w:t>
            </w:r>
            <w:r>
              <w:fldChar w:fldCharType="begin"/>
            </w:r>
            <w:r>
              <w:instrText xml:space="preserve"> XE "„Exch</w:instrText>
            </w:r>
            <w:r>
              <w:instrText xml:space="preserve">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„Exchange Server Enterprise“</w:t>
            </w:r>
            <w:r>
              <w:fldChar w:fldCharType="begin"/>
            </w:r>
            <w:r>
              <w:instrText xml:space="preserve"> XE "„Exchange Server Enterprise“"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„Forefront TMG Enterprise“</w:t>
            </w:r>
            <w:r>
              <w:fldChar w:fldCharType="begin"/>
            </w:r>
            <w:r>
              <w:instrText xml:space="preserve"> XE "„Forefront TMG Enterprise“"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Workgroup Server“</w:t>
            </w:r>
            <w:r>
              <w:fldChar w:fldCharType="begin"/>
            </w:r>
            <w:r>
              <w:instrText xml:space="preserve"> </w:instrText>
            </w:r>
            <w:r>
              <w:instrText xml:space="preserve">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Dynamics CRM Server“</w:t>
            </w:r>
            <w:r>
              <w:fldChar w:fldCharType="begin"/>
            </w:r>
            <w:r>
              <w:instrText xml:space="preserve"> XE "„Microsoft Dynamics CRM Server“"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„Office Professional Plus“</w:t>
            </w:r>
            <w:r>
              <w:fldChar w:fldCharType="begin"/>
            </w:r>
            <w:r>
              <w:instrText xml:space="preserve"> XE "„Office Professional Plus“"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Korporatyvinis kompiuteris</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„Project Professional“</w:t>
            </w:r>
            <w:r>
              <w:fldChar w:fldCharType="begin"/>
            </w:r>
            <w:r>
              <w:instrText xml:space="preserve"> XE "„Project Professional“"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Server Enterprise Core“</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Server Standard</w:t>
            </w:r>
            <w:r>
              <w:fldChar w:fldCharType="begin"/>
            </w:r>
            <w:r>
              <w:instrText xml:space="preserve"> XE "</w:instrText>
            </w:r>
            <w:r>
              <w:instrText xml:space="preserve">„SQL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Server Enterprise</w:t>
            </w:r>
            <w:r>
              <w:fldChar w:fldCharType="begin"/>
            </w:r>
            <w:r>
              <w:instrText xml:space="preserve"> XE "„SQL Server Enterprise" </w:instrText>
            </w:r>
            <w:r>
              <w:fldChar w:fldCharType="end"/>
            </w:r>
            <w:r>
              <w:t xml:space="preserve"> Core“</w:t>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Server Business Intelligence“</w:t>
            </w:r>
            <w:r>
              <w:fldChar w:fldCharType="begin"/>
            </w:r>
            <w:r>
              <w:instrText xml:space="preserve"> XE "„SQL Server Business Intelligence“"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„System Center Standard“</w:t>
            </w:r>
            <w:r>
              <w:fldChar w:fldCharType="begin"/>
            </w:r>
            <w:r>
              <w:instrText xml:space="preserve"> XE "„Sys</w:instrText>
            </w:r>
            <w:r>
              <w:instrText xml:space="preserve">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„System Center Datacenter“</w:t>
            </w:r>
            <w:r>
              <w:fldChar w:fldCharType="begin"/>
            </w:r>
            <w:r>
              <w:instrText xml:space="preserve"> XE "„System Center Datacenter“"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„Visio Professional“</w:t>
            </w:r>
            <w:r>
              <w:fldChar w:fldCharType="begin"/>
            </w:r>
            <w:r>
              <w:instrText xml:space="preserve"> XE "„Visio Professional“"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„Visual Studio Professional with MSDN“</w:t>
            </w:r>
            <w:r>
              <w:fldChar w:fldCharType="begin"/>
            </w:r>
            <w:r>
              <w:instrText xml:space="preserve"> XE "</w:instrText>
            </w:r>
            <w:r>
              <w:instrText xml:space="preserve">„Visual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„Visual Studio Enterprise“ su MSDN</w:t>
            </w:r>
            <w:r>
              <w:fldChar w:fldCharType="begin"/>
            </w:r>
            <w:r>
              <w:instrText xml:space="preserve"> XE "„Visual Studio Enterprise“ su MSDN"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„Visual Studio Enterprise“ su MSDN</w:t>
            </w:r>
            <w:r>
              <w:fldChar w:fldCharType="begin"/>
            </w:r>
            <w:r>
              <w:instrText xml:space="preserve"> XE </w:instrText>
            </w:r>
            <w:r>
              <w:instrText xml:space="preserve">"„Visual Studio Enterprise“ su MSDN"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Server Datacenter“</w:t>
            </w:r>
            <w:r>
              <w:fldChar w:fldCharType="begin"/>
            </w:r>
            <w:r>
              <w:instrText xml:space="preserve"> XE "„Windows Server Datacenter“" </w:instrText>
            </w:r>
            <w:r>
              <w:fldChar w:fldCharType="end"/>
            </w:r>
          </w:p>
        </w:tc>
      </w:tr>
      <w:tr w:rsidR="00B71D1E">
        <w:tc>
          <w:tcPr>
            <w:tcW w:w="600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„Windows MultiPoint Server Premium“</w:t>
            </w:r>
            <w:r>
              <w:fldChar w:fldCharType="begin"/>
            </w:r>
            <w:r>
              <w:instrText xml:space="preserve"> XE "„Windows MultiPoint Server Premium“" </w:instrText>
            </w:r>
            <w:r>
              <w:fldChar w:fldCharType="end"/>
            </w:r>
          </w:p>
        </w:tc>
      </w:tr>
    </w:tbl>
    <w:p w:rsidR="00B71D1E" w:rsidRDefault="00B71D1E">
      <w:pPr>
        <w:pStyle w:val="ProductList-Body"/>
      </w:pPr>
    </w:p>
    <w:p w:rsidR="00B71D1E" w:rsidRDefault="00EB375F">
      <w:pPr>
        <w:pStyle w:val="ProductList-ClauseHeading"/>
        <w:outlineLvl w:val="2"/>
      </w:pPr>
      <w:bookmarkStart w:id="369" w:name="_Sec588"/>
      <w:r>
        <w:t>Serveriai – Avarinio atkūrimo teisės</w:t>
      </w:r>
      <w:bookmarkEnd w:id="369"/>
    </w:p>
    <w:p w:rsidR="00B71D1E" w:rsidRDefault="00EB375F">
      <w:pPr>
        <w:pStyle w:val="ProductList-Body"/>
      </w:pPr>
      <w:r>
        <w:t xml:space="preserve">Dėl kiekvieno atitinkamos serverio programinės įrangos </w:t>
      </w:r>
      <w:r>
        <w:fldChar w:fldCharType="begin"/>
      </w:r>
      <w:r>
        <w:instrText xml:space="preserve"> AutoTextList   \s NoStyle \t "Egzempliorius yra programinės įrangos atvaizdas, su</w:instrText>
      </w:r>
      <w:r>
        <w:instrText xml:space="preserve">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w:instrText>
      </w:r>
      <w:r>
        <w:instrText xml:space="preserv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w:instrText>
      </w:r>
      <w:r>
        <w:instrText xml:space="preserve">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w:instrText>
      </w:r>
      <w:r>
        <w:instrText xml:space="preserve">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w:instrText>
      </w:r>
      <w:r>
        <w:instrText xml:space="preserve">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w:instrText>
      </w:r>
      <w:r>
        <w:instrText xml:space="preserve">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w:instrText>
      </w:r>
      <w:r>
        <w:instrText xml:space="preserve">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skirtų avariniam atkūrimui; be to, galima paleisti atitinkamos pro</w:t>
      </w:r>
      <w:r>
        <w:t xml:space="preserve">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strText>
      </w:r>
      <w:r>
        <w:instrText xml:space="preserve">„Windows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w:instrText>
      </w:r>
      <w:r>
        <w:instrText xml:space="preserve">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w:instrText>
      </w:r>
      <w:r>
        <w:instrText xml:space="preserve">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w:instrText>
      </w:r>
      <w:r>
        <w:instrText xml:space="preserve"> ir naudojimui taikomos sąlygos." </w:instrText>
      </w:r>
      <w:r>
        <w:fldChar w:fldCharType="separate"/>
      </w:r>
      <w:r>
        <w:rPr>
          <w:color w:val="0563C1"/>
        </w:rPr>
        <w:t>Licencijos sąlygos</w:t>
      </w:r>
      <w:r>
        <w:fldChar w:fldCharType="end"/>
      </w:r>
      <w:r>
        <w:t xml:space="preserve"> ir toliau nurodyti apribojimai.</w:t>
      </w:r>
    </w:p>
    <w:p w:rsidR="00B71D1E" w:rsidRDefault="00B71D1E">
      <w:pPr>
        <w:pStyle w:val="ProductList-Body"/>
      </w:pPr>
    </w:p>
    <w:p w:rsidR="00B71D1E" w:rsidRDefault="00EB375F">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w:instrText>
      </w:r>
      <w:r>
        <w:instrText xml:space="preserve">dūrą ar nukopijuojant esamą Egzempliorių." </w:instrText>
      </w:r>
      <w:r>
        <w:fldChar w:fldCharType="separate"/>
      </w:r>
      <w:r>
        <w:rPr>
          <w:color w:val="0563C1"/>
        </w:rPr>
        <w:t>Egzempliorių</w:t>
      </w:r>
      <w:r>
        <w:fldChar w:fldCharType="end"/>
      </w:r>
      <w:r>
        <w:t xml:space="preserve"> galima leisti tik šiais išimtiniais laikotarpiais:</w:t>
      </w:r>
    </w:p>
    <w:p w:rsidR="00B71D1E" w:rsidRDefault="00EB375F" w:rsidP="0086306A">
      <w:pPr>
        <w:pStyle w:val="ProductList-Bullet"/>
        <w:numPr>
          <w:ilvl w:val="0"/>
          <w:numId w:val="41"/>
        </w:numPr>
      </w:pPr>
      <w:r>
        <w:t>trumpais laikotarpiais, kai vykdomas avarinio atkūrimo testavimas – ne ilgiau nei vieną savaitę kas 90 dienų;</w:t>
      </w:r>
    </w:p>
    <w:p w:rsidR="00B71D1E" w:rsidRDefault="00EB375F" w:rsidP="0086306A">
      <w:pPr>
        <w:pStyle w:val="ProductList-Bullet"/>
        <w:numPr>
          <w:ilvl w:val="0"/>
          <w:numId w:val="41"/>
        </w:numPr>
      </w:pPr>
      <w:r>
        <w:t>avariniu atveju, kol atkuriamas gamy</w:t>
      </w:r>
      <w:r>
        <w:t xml:space="preserve">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B71D1E" w:rsidRDefault="00EB375F" w:rsidP="0086306A">
      <w:pPr>
        <w:pStyle w:val="ProductList-Bullet"/>
        <w:numPr>
          <w:ilvl w:val="0"/>
          <w:numId w:val="41"/>
        </w:numPr>
      </w:pPr>
      <w:proofErr w:type="gramStart"/>
      <w:r>
        <w:t>trumpą</w:t>
      </w:r>
      <w:proofErr w:type="gramEnd"/>
      <w:r>
        <w:t xml:space="preserve"> laikotarpį iškart prieš avariją ir po jos, siekiant padėti vykdyti perkėlimą tarp pirminio gamy</w:t>
      </w:r>
      <w:r>
        <w:t xml:space="preserve">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B71D1E" w:rsidRDefault="00B71D1E">
      <w:pPr>
        <w:pStyle w:val="ProductList-Body"/>
      </w:pPr>
    </w:p>
    <w:p w:rsidR="00B71D1E" w:rsidRDefault="00EB375F">
      <w:pPr>
        <w:pStyle w:val="ProductList-Body"/>
      </w:pPr>
      <w:r>
        <w:t>Norint naudoti programinę įrangą avarinio atkūrimo teisėmis Klientas turi laikytis toliau nurodytų sąlygų.</w:t>
      </w:r>
    </w:p>
    <w:p w:rsidR="00B71D1E" w:rsidRDefault="00EB375F" w:rsidP="0086306A">
      <w:pPr>
        <w:pStyle w:val="ProductList-Bullet"/>
        <w:numPr>
          <w:ilvl w:val="0"/>
          <w:numId w:val="42"/>
        </w:numPr>
      </w:pPr>
      <w:r>
        <w:fldChar w:fldCharType="begin"/>
      </w:r>
      <w:r>
        <w:instrText xml:space="preserve"> AutoTextList   \s NoStyle \t "OSE yra visas operacinės sistemos Egzempliorius ar jo dalis arba visas virtualiosios (arba kitaip imituojamos) operaci</w:instrText>
      </w:r>
      <w:r>
        <w:instrText xml:space="preserve">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w:t>
      </w:r>
      <w:r>
        <w:t xml:space="preserve">ti jokiu kitu metu, išskyrus pirmiau nurodytus laikotarpius. </w:t>
      </w:r>
    </w:p>
    <w:p w:rsidR="00B71D1E" w:rsidRDefault="00EB375F" w:rsidP="0086306A">
      <w:pPr>
        <w:pStyle w:val="ProductList-Bullet"/>
        <w:numPr>
          <w:ilvl w:val="0"/>
          <w:numId w:val="42"/>
        </w:numPr>
      </w:pPr>
      <w:r>
        <w:fldChar w:fldCharType="begin"/>
      </w:r>
      <w:r>
        <w:instrText xml:space="preserve"> AutoTextList   \s NoStyle \t "OSE yra visas operacinės sistemos Egzempliorius ar jo dalis arba visas virtualiosios (arba kitaip imituojamos) operacinės sistemos Egzempliorius ar jo dalis... (Vi</w:instrText>
      </w:r>
      <w:r>
        <w:instrText xml:space="preserve">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w:instrText>
      </w:r>
      <w:r>
        <w:instrText xml:space="preserv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B71D1E" w:rsidRDefault="00EB375F" w:rsidP="0086306A">
      <w:pPr>
        <w:pStyle w:val="ProductList-Bullet"/>
        <w:numPr>
          <w:ilvl w:val="0"/>
          <w:numId w:val="42"/>
        </w:numPr>
      </w:pPr>
      <w:r>
        <w:t>Leidžiant kitus nei atsarginės kopijos egzempliorius naudojantis „Microsoft Azure</w:t>
      </w:r>
      <w:proofErr w:type="gramStart"/>
      <w:r>
        <w:t>“ paslaugomis</w:t>
      </w:r>
      <w:proofErr w:type="gramEnd"/>
      <w:r>
        <w:fldChar w:fldCharType="begin"/>
      </w:r>
      <w:r>
        <w:instrText xml:space="preserve"> XE "</w:instrText>
      </w:r>
      <w:r>
        <w:instrText xml:space="preserve">„Microsoft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w:instrText>
      </w:r>
      <w:r>
        <w:instrText xml:space="preserve">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B71D1E" w:rsidRDefault="00EB375F" w:rsidP="0086306A">
      <w:pPr>
        <w:pStyle w:val="ProductList-Bullet"/>
        <w:numPr>
          <w:ilvl w:val="1"/>
          <w:numId w:val="42"/>
        </w:numPr>
      </w:pPr>
      <w:r>
        <w:t xml:space="preserve">„Windows Server“ „Hyper-V“ vaidmuo naudojamas </w:t>
      </w:r>
      <w:r>
        <w:fldChar w:fldCharType="begin"/>
      </w:r>
      <w:r>
        <w:instrText xml:space="preserve"> AutoTextList   \s NoStyle \t "Virtualioji OSE yra OSE, sukonfigūruota taip, kad ją būtų </w:instrText>
      </w:r>
      <w:r>
        <w:instrText xml:space="preserve">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w:t>
      </w:r>
      <w:r>
        <w:t xml:space="preserv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B71D1E" w:rsidRDefault="00EB375F" w:rsidP="0086306A">
      <w:pPr>
        <w:pStyle w:val="ProductList-Bullet"/>
        <w:numPr>
          <w:ilvl w:val="1"/>
          <w:numId w:val="42"/>
        </w:numPr>
      </w:pPr>
      <w:r>
        <w:t xml:space="preserve">Avarinio atkūrimo </w:t>
      </w:r>
      <w:r>
        <w:fldChar w:fldCharType="begin"/>
      </w:r>
      <w:r>
        <w:instrText xml:space="preserve"> AutoTextList   \s NoStyle \t "Serveris reiškia fizinę aparatūro</w:instrText>
      </w:r>
      <w:r>
        <w:instrText xml:space="preserve">s sistemą, kurioje galima paleisti serverio programinę įrangą." </w:instrText>
      </w:r>
      <w:r>
        <w:fldChar w:fldCharType="separate"/>
      </w:r>
      <w:r>
        <w:rPr>
          <w:color w:val="0563C1"/>
        </w:rPr>
        <w:t>Serveris</w:t>
      </w:r>
      <w:r>
        <w:fldChar w:fldCharType="end"/>
      </w:r>
      <w:r>
        <w:t xml:space="preserve"> gali būti naudojamas tik:</w:t>
      </w:r>
    </w:p>
    <w:p w:rsidR="00B71D1E" w:rsidRDefault="00EB375F">
      <w:pPr>
        <w:pStyle w:val="ProductList-Body"/>
        <w:ind w:left="1080"/>
      </w:pPr>
      <w:r>
        <w:t xml:space="preserve">- </w:t>
      </w:r>
      <w:proofErr w:type="gramStart"/>
      <w:r>
        <w:t>aparatūros</w:t>
      </w:r>
      <w:proofErr w:type="gramEnd"/>
      <w:r>
        <w:t xml:space="preserve"> virtualizavimo programinei įrangai, pvz., „Hyper-V“, paleisti;</w:t>
      </w:r>
    </w:p>
    <w:p w:rsidR="00B71D1E" w:rsidRDefault="00EB375F">
      <w:pPr>
        <w:pStyle w:val="ProductList-Body"/>
        <w:ind w:left="1080"/>
      </w:pPr>
      <w:r>
        <w:t xml:space="preserve">- </w:t>
      </w:r>
      <w:proofErr w:type="gramStart"/>
      <w:r>
        <w:t>aparatūros</w:t>
      </w:r>
      <w:proofErr w:type="gramEnd"/>
      <w:r>
        <w:t xml:space="preserve"> virtualizavimo paslaugoms teikti;</w:t>
      </w:r>
    </w:p>
    <w:p w:rsidR="00B71D1E" w:rsidRDefault="00EB375F">
      <w:pPr>
        <w:pStyle w:val="ProductList-Body"/>
        <w:ind w:left="1080"/>
      </w:pPr>
      <w:r>
        <w:t xml:space="preserve">- </w:t>
      </w:r>
      <w:proofErr w:type="gramStart"/>
      <w:r>
        <w:t>programinės</w:t>
      </w:r>
      <w:proofErr w:type="gramEnd"/>
      <w:r>
        <w:t xml:space="preserve"> įrangos agentams </w:t>
      </w:r>
      <w:r>
        <w:t>paleisti, kad būtų valdoma aparatūros virtualizavimo programinė įranga;</w:t>
      </w:r>
    </w:p>
    <w:p w:rsidR="00B71D1E" w:rsidRDefault="00EB375F">
      <w:pPr>
        <w:pStyle w:val="ProductList-Body"/>
        <w:ind w:left="1080"/>
      </w:pPr>
      <w:r>
        <w:t xml:space="preserve">- </w:t>
      </w:r>
      <w:proofErr w:type="gramStart"/>
      <w:r>
        <w:t>kaip</w:t>
      </w:r>
      <w:proofErr w:type="gramEnd"/>
      <w:r>
        <w:t xml:space="preserve"> atkartojimo paskirties vieta;</w:t>
      </w:r>
    </w:p>
    <w:p w:rsidR="00B71D1E" w:rsidRDefault="00EB375F">
      <w:pPr>
        <w:pStyle w:val="ProductList-Body"/>
        <w:ind w:left="1080"/>
      </w:pPr>
      <w:r>
        <w:t xml:space="preserve">- </w:t>
      </w:r>
      <w:proofErr w:type="gramStart"/>
      <w:r>
        <w:t>norint</w:t>
      </w:r>
      <w:proofErr w:type="gramEnd"/>
      <w:r>
        <w:t xml:space="preserve"> gauti atkartotas </w:t>
      </w:r>
      <w:r>
        <w:fldChar w:fldCharType="begin"/>
      </w:r>
      <w:r>
        <w:instrText xml:space="preserve"> AutoTextList   \s NoStyle \t "Virtualioji OSE yra OSE, sukonfigūruota taip, kad ją būtų galima paleisti virtualiojoje ap</w:instrText>
      </w:r>
      <w:r>
        <w:instrText xml:space="preserve">aratūros sistemoje." </w:instrText>
      </w:r>
      <w:r>
        <w:fldChar w:fldCharType="separate"/>
      </w:r>
      <w:r>
        <w:rPr>
          <w:color w:val="0563C1"/>
        </w:rPr>
        <w:t>virtualiąsias OSE</w:t>
      </w:r>
      <w:r>
        <w:fldChar w:fldCharType="end"/>
      </w:r>
      <w:r>
        <w:t xml:space="preserve"> ir patikrinti perėmimo egzempliorius;</w:t>
      </w:r>
    </w:p>
    <w:p w:rsidR="00B71D1E" w:rsidRDefault="00EB375F">
      <w:pPr>
        <w:pStyle w:val="ProductList-Body"/>
        <w:ind w:left="1080"/>
      </w:pPr>
      <w:r>
        <w:t xml:space="preserve">- </w:t>
      </w:r>
      <w:proofErr w:type="gramStart"/>
      <w:r>
        <w:t>ruošiantis</w:t>
      </w:r>
      <w:proofErr w:type="gramEnd"/>
      <w:r>
        <w:t xml:space="preserv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w:t>
      </w:r>
      <w:r>
        <w:t xml:space="preserve">zempliorių perėmimui; ir </w:t>
      </w:r>
    </w:p>
    <w:p w:rsidR="00B71D1E" w:rsidRDefault="00EB375F">
      <w:pPr>
        <w:pStyle w:val="ProductList-Body"/>
        <w:ind w:left="1080"/>
      </w:pPr>
      <w:r>
        <w:t xml:space="preserve">- </w:t>
      </w:r>
      <w:proofErr w:type="gramStart"/>
      <w:r>
        <w:t>norint</w:t>
      </w:r>
      <w:proofErr w:type="gramEnd"/>
      <w:r>
        <w:t xml:space="preserve"> vykdyti avarinį atkūrimą, kaip nurodyta pirmiau. </w:t>
      </w:r>
    </w:p>
    <w:p w:rsidR="00B71D1E" w:rsidRDefault="00EB375F" w:rsidP="0086306A">
      <w:pPr>
        <w:pStyle w:val="ProductList-Bullet"/>
        <w:numPr>
          <w:ilvl w:val="1"/>
          <w:numId w:val="4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w:t>
      </w:r>
      <w:r>
        <w:t xml:space="preserve">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B71D1E" w:rsidRDefault="00EB375F" w:rsidP="0086306A">
      <w:pPr>
        <w:pStyle w:val="ProductList-Bullet"/>
        <w:numPr>
          <w:ilvl w:val="0"/>
          <w:numId w:val="43"/>
        </w:numPr>
      </w:pPr>
      <w:r>
        <w:t xml:space="preserve">Programinės įrangos atsarginės kopijos </w:t>
      </w:r>
      <w:r>
        <w:fldChar w:fldCharType="begin"/>
      </w:r>
      <w:r>
        <w:instrText xml:space="preserve"> AutoTextList   \s NoStyle \t "Egzempliorius yra programinė</w:instrText>
      </w:r>
      <w:r>
        <w:instrText xml:space="preserve">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w:instrText>
      </w:r>
      <w:r>
        <w:instrText xml:space="preserve">kto diegimui ir naudojimui taikomos sąlygos." </w:instrText>
      </w:r>
      <w:r>
        <w:fldChar w:fldCharType="separate"/>
      </w:r>
      <w:r>
        <w:rPr>
          <w:color w:val="0563C1"/>
        </w:rPr>
        <w:t>Licencijos sąlygų</w:t>
      </w:r>
      <w:r>
        <w:fldChar w:fldCharType="end"/>
      </w:r>
      <w:r>
        <w:t xml:space="preserve">. </w:t>
      </w:r>
    </w:p>
    <w:p w:rsidR="00B71D1E" w:rsidRDefault="00EB375F" w:rsidP="0086306A">
      <w:pPr>
        <w:pStyle w:val="ProductList-Bullet"/>
        <w:numPr>
          <w:ilvl w:val="0"/>
          <w:numId w:val="43"/>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atsa</w:t>
      </w:r>
      <w:r>
        <w:t xml:space="preserve">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w:t>
      </w:r>
      <w:r>
        <w:t xml:space="preserve">skyrus šiame dokumente nurodytus laikotarpius. </w:t>
      </w:r>
    </w:p>
    <w:p w:rsidR="00B71D1E" w:rsidRDefault="00EB375F" w:rsidP="0086306A">
      <w:pPr>
        <w:pStyle w:val="ProductList-Bullet"/>
        <w:numPr>
          <w:ilvl w:val="0"/>
          <w:numId w:val="43"/>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w:instrText>
      </w:r>
      <w:r>
        <w:instrText xml:space="preserve">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w:instrText>
      </w:r>
      <w:r>
        <w:instrText xml:space="preserve">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rsidR="00B71D1E" w:rsidRDefault="00EB375F" w:rsidP="0086306A">
      <w:pPr>
        <w:pStyle w:val="ProductList-Bullet"/>
        <w:numPr>
          <w:ilvl w:val="0"/>
          <w:numId w:val="43"/>
        </w:numPr>
      </w:pPr>
      <w:r>
        <w:t>Pasibaigus Kliento Programinės įrangos naujumo garantijos apsaugai Klientas nebeturi teisės paleisti atsarginės kopijos</w:t>
      </w:r>
      <w:r>
        <w:t xml:space="preserv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B71D1E" w:rsidRDefault="00B71D1E">
      <w:pPr>
        <w:pStyle w:val="ProductList-Body"/>
      </w:pPr>
    </w:p>
    <w:p w:rsidR="00B71D1E" w:rsidRDefault="00EB375F">
      <w:pPr>
        <w:pStyle w:val="ProductList-ClauseHeading"/>
        <w:outlineLvl w:val="2"/>
      </w:pPr>
      <w:bookmarkStart w:id="370" w:name="_Sec589"/>
      <w:r>
        <w:t>Licencijos mobilumas</w:t>
      </w:r>
      <w:bookmarkEnd w:id="370"/>
    </w:p>
    <w:p w:rsidR="00B71D1E" w:rsidRDefault="00EB375F">
      <w:pPr>
        <w:pStyle w:val="ProductList-SubClauseHeading"/>
        <w:outlineLvl w:val="3"/>
      </w:pPr>
      <w:r>
        <w:t>Licencijos mobilumas serv</w:t>
      </w:r>
      <w:r>
        <w:t>erių ūkiuose</w:t>
      </w:r>
    </w:p>
    <w:p w:rsidR="00B71D1E" w:rsidRDefault="00EB375F">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w:t>
      </w:r>
      <w:r>
        <w:rPr>
          <w:color w:val="0563C1"/>
        </w:rPr>
        <w:t>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w:instrText>
      </w:r>
      <w:r>
        <w:instrText xml:space="preserve">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w:t>
      </w:r>
      <w:r>
        <w:t xml:space="preserve">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w:instrText>
      </w:r>
      <w:r>
        <w:instrText xml:space="preserve">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w:t>
      </w:r>
      <w:r>
        <w:t>mo serverių ūkiuose teises.</w:t>
      </w:r>
    </w:p>
    <w:p w:rsidR="00B71D1E" w:rsidRDefault="00B71D1E">
      <w:pPr>
        <w:pStyle w:val="ProductList-BodyIndented"/>
      </w:pPr>
    </w:p>
    <w:p w:rsidR="00B71D1E" w:rsidRDefault="00EB375F">
      <w:pPr>
        <w:pStyle w:val="ProductList-SubClauseHeading"/>
        <w:outlineLvl w:val="3"/>
      </w:pPr>
      <w:r>
        <w:t>Licencijos mobilumas naudojant Programinės įrangos naujumo garantiją</w:t>
      </w:r>
    </w:p>
    <w:p w:rsidR="00B71D1E" w:rsidRDefault="00EB375F">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w:instrText>
      </w:r>
      <w:r>
        <w:instrText>le \t "Licencijos mobilumas: SA klientams suteikiamos teisės perskirstyti licencijas ne pagal standartines laiko juostas arba naudoti Produktus keliems objektams nuomojamuose serveriuose, kurie nėra jiems priklausančiuose duomenų centruose; daugiau informa</w:instrText>
      </w:r>
      <w:r>
        <w:instrText xml:space="preserve">cijos žr. B priedo „Programinės įrangos naujumo garantija“ skyriuje „Licencijos mobilumas“." </w:instrText>
      </w:r>
      <w:r>
        <w:fldChar w:fldCharType="separate"/>
      </w:r>
      <w:r>
        <w:rPr>
          <w:color w:val="0563C1"/>
        </w:rPr>
        <w:t>Licencijos mobilumo</w:t>
      </w:r>
      <w:r>
        <w:fldChar w:fldCharType="end"/>
      </w:r>
      <w:r>
        <w:t xml:space="preserve"> teisės, laikydamasis toliau nurodytų reikalavimų. Nuosavų išteklių nuomai naudojamus produktus tuo pačiu metu galima naudoti pagal Licencijo</w:t>
      </w:r>
      <w:r>
        <w:t xml:space="preserve">s mobilumo naudojant SA teises, jei laikomasi Nuosavų išteklių nuomos licencijos sąlygose nurodytų apribojimų. </w:t>
      </w:r>
    </w:p>
    <w:p w:rsidR="00B71D1E" w:rsidRDefault="00B71D1E">
      <w:pPr>
        <w:pStyle w:val="ProductList-BodyIndented"/>
      </w:pPr>
    </w:p>
    <w:p w:rsidR="00B71D1E" w:rsidRDefault="00EB375F">
      <w:pPr>
        <w:pStyle w:val="ProductList-SubSubClauseHeading"/>
        <w:outlineLvl w:val="4"/>
      </w:pPr>
      <w:r>
        <w:t>Leidžiamas naudojimas</w:t>
      </w:r>
    </w:p>
    <w:p w:rsidR="00B71D1E" w:rsidRDefault="00EB375F">
      <w:pPr>
        <w:pStyle w:val="ProductList-BodyIndented2"/>
      </w:pPr>
      <w:r>
        <w:t>Licencijų mobilumo naudojant SA teisės suteikia Klientui galimybę:</w:t>
      </w:r>
    </w:p>
    <w:p w:rsidR="00B71D1E" w:rsidRDefault="00EB375F" w:rsidP="0086306A">
      <w:pPr>
        <w:pStyle w:val="ProductList-Bullet"/>
        <w:numPr>
          <w:ilvl w:val="2"/>
          <w:numId w:val="44"/>
        </w:numPr>
      </w:pPr>
      <w:r>
        <w:lastRenderedPageBreak/>
        <w:t>paleisti savo licencijuotą programinę įrangą bendrai n</w:t>
      </w:r>
      <w:r>
        <w:t xml:space="preserve">audojamuose serveriuose; </w:t>
      </w:r>
    </w:p>
    <w:p w:rsidR="00B71D1E" w:rsidRDefault="00EB375F" w:rsidP="0086306A">
      <w:pPr>
        <w:pStyle w:val="ProductList-Bullet"/>
        <w:numPr>
          <w:ilvl w:val="2"/>
          <w:numId w:val="44"/>
        </w:numPr>
      </w:pPr>
      <w:r>
        <w:t xml:space="preserve">pasiekti tą programinę įrangą naudojant prieigos licencijas ir Vartotojo bei įrenginio PL, suteikiančias prieigą prie Produktų; </w:t>
      </w:r>
    </w:p>
    <w:p w:rsidR="00B71D1E" w:rsidRDefault="00EB375F" w:rsidP="0086306A">
      <w:pPr>
        <w:pStyle w:val="ProductList-Bullet"/>
        <w:numPr>
          <w:ilvl w:val="2"/>
          <w:numId w:val="44"/>
        </w:numPr>
      </w:pPr>
      <w:r>
        <w:t xml:space="preserve">valdyti savo </w:t>
      </w:r>
      <w:r>
        <w:fldChar w:fldCharType="begin"/>
      </w:r>
      <w:r>
        <w:instrText xml:space="preserve"> AutoTextList   \s NoStyle \t "OSE yra visas operacinės sistemos Egzempliorius ar jo dal</w:instrText>
      </w:r>
      <w:r>
        <w:instrText xml:space="preserve">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B71D1E" w:rsidRDefault="00EB375F" w:rsidP="0086306A">
      <w:pPr>
        <w:pStyle w:val="ProductList-Bullet"/>
        <w:numPr>
          <w:ilvl w:val="2"/>
          <w:numId w:val="44"/>
        </w:numPr>
      </w:pPr>
      <w:proofErr w:type="gramStart"/>
      <w:r>
        <w:t>valdyti</w:t>
      </w:r>
      <w:proofErr w:type="gramEnd"/>
      <w:r>
        <w:t xml:space="preserve"> savo </w:t>
      </w:r>
      <w:r>
        <w:fldChar w:fldCharType="begin"/>
      </w:r>
      <w:r>
        <w:instrText xml:space="preserve"> AutoTextList   \s NoStyle \t "OS</w:instrText>
      </w:r>
      <w:r>
        <w:instrText xml:space="preserve">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w:t>
      </w:r>
      <w:r>
        <w:t>raminę įrangą, veikiančią bendrai naudojamuose serveriuose.</w:t>
      </w:r>
    </w:p>
    <w:p w:rsidR="00B71D1E" w:rsidRDefault="00B71D1E">
      <w:pPr>
        <w:pStyle w:val="ProductList-BodyIndented2"/>
      </w:pPr>
    </w:p>
    <w:p w:rsidR="00B71D1E" w:rsidRDefault="00EB375F">
      <w:pPr>
        <w:pStyle w:val="ProductList-SubSubClauseHeading"/>
        <w:outlineLvl w:val="4"/>
      </w:pPr>
      <w:r>
        <w:t>Reikalavimai</w:t>
      </w:r>
    </w:p>
    <w:p w:rsidR="00B71D1E" w:rsidRDefault="00EB375F">
      <w:pPr>
        <w:pStyle w:val="ProductList-BodyIndented2"/>
      </w:pPr>
      <w:r>
        <w:t>Kad būtų galima naudotis Licencijos mobilumo naudojant SA teisėmis, Klientas turi:</w:t>
      </w:r>
    </w:p>
    <w:p w:rsidR="00B71D1E" w:rsidRDefault="00EB375F" w:rsidP="0086306A">
      <w:pPr>
        <w:pStyle w:val="ProductList-Bullet"/>
        <w:numPr>
          <w:ilvl w:val="2"/>
          <w:numId w:val="45"/>
        </w:numPr>
      </w:pPr>
      <w:r>
        <w:t xml:space="preserve">paleisti savo licencijuotą programinę įrangą ir valdyti savo </w:t>
      </w:r>
      <w:r>
        <w:fldChar w:fldCharType="begin"/>
      </w:r>
      <w:r>
        <w:instrText xml:space="preserve"> AutoTextList   \s NoStyle \t "OSE yra</w:instrText>
      </w:r>
      <w:r>
        <w:instrText xml:space="preserve">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w:t>
      </w:r>
      <w:r>
        <w:t xml:space="preserve">encijavimo sutarties sąlygų; </w:t>
      </w:r>
    </w:p>
    <w:p w:rsidR="00B71D1E" w:rsidRDefault="00EB375F" w:rsidP="0086306A">
      <w:pPr>
        <w:pStyle w:val="ProductList-Bullet"/>
        <w:numPr>
          <w:ilvl w:val="2"/>
          <w:numId w:val="45"/>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w:instrText>
      </w:r>
      <w:r>
        <w:instrText xml:space="preserve">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w:instrText>
      </w:r>
      <w:r>
        <w:instrText xml:space="preserve">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B71D1E" w:rsidRDefault="00EB375F" w:rsidP="0086306A">
      <w:pPr>
        <w:pStyle w:val="ProductList-Bullet"/>
        <w:numPr>
          <w:ilvl w:val="2"/>
          <w:numId w:val="45"/>
        </w:numPr>
      </w:pPr>
      <w:r>
        <w:t xml:space="preserve">užpildyti ir pateikti kiekvienam </w:t>
      </w:r>
      <w:r>
        <w:fldChar w:fldCharType="begin"/>
      </w:r>
      <w:r>
        <w:instrText xml:space="preserve"> AutoTextList   \s NoSty</w:instrText>
      </w:r>
      <w:r>
        <w:instrText>le \t "Licencijos mobilumo naudojant Programinės įrangos naujumo garantiją Partneris yra juridinis asmuo, nurodytas svetainėje http://www.microsoft.com/licensing/software-assurance/license-mobility.aspx ir „Microsoft“ įgaliotas komerciniais pagrindais sute</w:instrText>
      </w:r>
      <w:r>
        <w:instrText xml:space="preserv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w:t>
      </w:r>
      <w:r>
        <w:t>se, skirtą Licencijos mobilumo patikrinimo formą.</w:t>
      </w:r>
    </w:p>
    <w:p w:rsidR="00B71D1E" w:rsidRDefault="00B71D1E">
      <w:pPr>
        <w:pStyle w:val="ProductList-BodyIndented2"/>
      </w:pPr>
    </w:p>
    <w:p w:rsidR="00B71D1E" w:rsidRDefault="00EB375F">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w:instrText>
      </w:r>
      <w:r>
        <w:instrText xml:space="preserve">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w:instrText>
      </w:r>
      <w:r>
        <w:instrText xml:space="preserve">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w:instrText>
      </w:r>
      <w:r>
        <w:instrText xml:space="preserve">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w:instrText>
      </w:r>
      <w:r>
        <w:instrText xml:space="preserve">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w:instrText>
      </w:r>
      <w:r>
        <w:instrText xml:space="preserve">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w:instrText>
      </w:r>
      <w:r>
        <w:instrText xml:space="preserve">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w:t>
      </w:r>
      <w:r>
        <w:t xml:space="preserve">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w:instrText>
      </w:r>
      <w:r>
        <w:instrText xml:space="preserve">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w:instrText>
      </w:r>
      <w:r>
        <w:instrText xml:space="preserve">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w:t>
      </w:r>
      <w:r>
        <w:t xml:space="preserve">susijusius su </w:t>
      </w:r>
      <w:proofErr w:type="gramStart"/>
      <w:r>
        <w:t>jo</w:t>
      </w:r>
      <w:proofErr w:type="gramEnd"/>
      <w:r>
        <w:t xml:space="preserve"> vardu įdiegta ir valdoma programine įranga. Išskyrus toliau nurodytus atvejus, </w:t>
      </w:r>
      <w:proofErr w:type="gramStart"/>
      <w:r>
        <w:t>jos</w:t>
      </w:r>
      <w:proofErr w:type="gramEnd"/>
      <w:r>
        <w:t xml:space="preserve">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w:t>
      </w:r>
      <w:r>
        <w:t>oduktui, kartu su Licencijos mobilumo naudojant SA teisių sąlygomis. Licencijos mobilumo naudojant SA teisių sąlygos pakeičia visas prieštaraujančias Produktui taikomas Licencijos sąlygas, kai taikomos Licencijos mobilumo naudojant SA teisės. Kai kuriems P</w:t>
      </w:r>
      <w:r>
        <w:t>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39"/>
        <w:gridCol w:w="2519"/>
        <w:gridCol w:w="2494"/>
        <w:gridCol w:w="2518"/>
      </w:tblGrid>
      <w:tr w:rsidR="00B71D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Leidžiamas skaičius:</w:t>
            </w:r>
          </w:p>
          <w:p w:rsidR="00B71D1E" w:rsidRDefault="00EB375F">
            <w:pPr>
              <w:pStyle w:val="ProductList-TableBody"/>
            </w:pPr>
            <w:r>
              <w:rPr>
                <w:color w:val="FFFFFF"/>
              </w:rPr>
              <w:t>OSE arba branduolių skaičius vienai licencijai</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 OSE vienai licencijai</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 OSE vienai licencijai</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Vienas virtualusis branduolys (taikomos produktų naudojimo teisės, įskaitant mažiaus</w:t>
            </w:r>
            <w:r>
              <w:t>iai 4 branduolių vienoje OSE reikalavimą)</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 valdomos OSE vienai licencijai</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10 valdomos OSE vienai licencijai</w:t>
            </w:r>
          </w:p>
        </w:tc>
      </w:tr>
    </w:tbl>
    <w:p w:rsidR="00B71D1E" w:rsidRDefault="00B71D1E">
      <w:pPr>
        <w:pStyle w:val="ProductList-BodyIndented2"/>
      </w:pPr>
    </w:p>
    <w:p w:rsidR="00B71D1E" w:rsidRDefault="00EB375F">
      <w:pPr>
        <w:pStyle w:val="ProductList-SubSubClauseHeading"/>
        <w:outlineLvl w:val="4"/>
      </w:pPr>
      <w:r>
        <w:t>Perėmimo teisės</w:t>
      </w:r>
    </w:p>
    <w:p w:rsidR="00B71D1E" w:rsidRDefault="00EB375F">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w:instrText>
      </w:r>
      <w:r>
        <w:instrText xml:space="preserve">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w:instrText>
      </w:r>
      <w:r>
        <w:instrText xml:space="preserve">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w:t>
      </w:r>
      <w:r>
        <w:t xml:space="preserv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w:t>
      </w:r>
      <w:r>
        <w:t xml:space="preserve">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w:instrText>
      </w:r>
      <w:r>
        <w:instrText xml:space="preserve">liorių." </w:instrText>
      </w:r>
      <w:r>
        <w:fldChar w:fldCharType="separate"/>
      </w:r>
      <w:r>
        <w:rPr>
          <w:color w:val="0563C1"/>
        </w:rPr>
        <w:t>Egzempliorius</w:t>
      </w:r>
      <w:r>
        <w:fldChar w:fldCharType="end"/>
      </w:r>
      <w:r>
        <w:t>, skaičiaus tuose pačiuose partnerio bendrinamuose serveriuose.</w:t>
      </w:r>
    </w:p>
    <w:p w:rsidR="00B71D1E" w:rsidRDefault="00B71D1E">
      <w:pPr>
        <w:pStyle w:val="ProductList-BodyIndented2"/>
      </w:pPr>
    </w:p>
    <w:p w:rsidR="00B71D1E" w:rsidRDefault="00EB375F">
      <w:pPr>
        <w:pStyle w:val="ProductList-ClauseHeading"/>
        <w:outlineLvl w:val="2"/>
      </w:pPr>
      <w:bookmarkStart w:id="371" w:name="_Sec590"/>
      <w:r>
        <w:t>Serveriai – Nuosavo serverio programos</w:t>
      </w:r>
      <w:bookmarkEnd w:id="371"/>
    </w:p>
    <w:p w:rsidR="00B71D1E" w:rsidRDefault="00EB375F">
      <w:pPr>
        <w:pStyle w:val="ProductList-Body"/>
      </w:pPr>
      <w:r>
        <w:t>Nuosavo serverio programos yra Produktai, kuriems taikomos Nuosavo serverio programų naudojimo teisės.</w:t>
      </w:r>
    </w:p>
    <w:p w:rsidR="00B71D1E" w:rsidRDefault="00B71D1E">
      <w:pPr>
        <w:pStyle w:val="ProductList-Body"/>
      </w:pPr>
    </w:p>
    <w:p w:rsidR="00B71D1E" w:rsidRDefault="00EB375F">
      <w:pPr>
        <w:pStyle w:val="ProductList-Body"/>
      </w:pPr>
      <w:r>
        <w:t>Nepaisant jokių priešta</w:t>
      </w:r>
      <w:r>
        <w:t>raujančių Kliento bendrojo licencijavimo sutartyje, įskaitant Produktų naudojimo sąlygose nurodytas sąlygas, esačių nuostatų, Klientas gali paleisti Nuosavo serverio programų, kurios tiesiogiai arba netiesiogiai veikia su kliento programine įranga, licenci</w:t>
      </w:r>
      <w:r>
        <w:t>juotas kopijas, siekiant sukurti bendrą sprendimą (toliau – Bendras sprendimas) ir leisti juo naudotis trečiosioms šalims pagal toliau pateiktas sąlygas.</w:t>
      </w:r>
    </w:p>
    <w:p w:rsidR="00B71D1E" w:rsidRDefault="00B71D1E">
      <w:pPr>
        <w:pStyle w:val="ProductList-Body"/>
      </w:pPr>
    </w:p>
    <w:p w:rsidR="00B71D1E" w:rsidRDefault="00EB375F">
      <w:pPr>
        <w:pStyle w:val="ProductList-SubClauseHeading"/>
        <w:outlineLvl w:val="3"/>
      </w:pPr>
      <w:r>
        <w:t>Reikalavimai</w:t>
      </w:r>
    </w:p>
    <w:p w:rsidR="00B71D1E" w:rsidRDefault="00EB375F">
      <w:pPr>
        <w:pStyle w:val="ProductList-BodyIndented"/>
      </w:pPr>
      <w:r>
        <w:t>Klientas turi turėti būtinąsias „Microsoft</w:t>
      </w:r>
      <w:proofErr w:type="gramStart"/>
      <w:r>
        <w:t xml:space="preserve">“ </w:t>
      </w:r>
      <w:proofErr w:type="gramEnd"/>
      <w:r>
        <w:fldChar w:fldCharType="begin"/>
      </w:r>
      <w:r>
        <w:instrText xml:space="preserve"> AutoTextList   \s NoStyle \t "Licencija yra</w:instrText>
      </w:r>
      <w:r>
        <w:instrText xml:space="preserve"> teisė atsisiųsti, įdiegti, pasiekti ir naudoti Produktą." </w:instrText>
      </w:r>
      <w:r>
        <w:fldChar w:fldCharType="separate"/>
      </w:r>
      <w:r>
        <w:rPr>
          <w:color w:val="0563C1"/>
        </w:rPr>
        <w:t>licencijas</w:t>
      </w:r>
      <w:r>
        <w:fldChar w:fldCharType="end"/>
      </w:r>
      <w:r>
        <w:t>, skirtas:</w:t>
      </w:r>
    </w:p>
    <w:p w:rsidR="00B71D1E" w:rsidRDefault="00EB375F" w:rsidP="0086306A">
      <w:pPr>
        <w:pStyle w:val="ProductList-Bullet"/>
        <w:numPr>
          <w:ilvl w:val="1"/>
          <w:numId w:val="46"/>
        </w:numPr>
      </w:pPr>
      <w:r>
        <w:t>nuosavo serverio taikomosios programos veiktų kaip bendro sprendimo dalis ir</w:t>
      </w:r>
    </w:p>
    <w:p w:rsidR="00B71D1E" w:rsidRDefault="00EB375F" w:rsidP="0086306A">
      <w:pPr>
        <w:pStyle w:val="ProductList-Bullet"/>
        <w:numPr>
          <w:ilvl w:val="1"/>
          <w:numId w:val="46"/>
        </w:numPr>
      </w:pPr>
      <w:proofErr w:type="gramStart"/>
      <w:r>
        <w:t>visos</w:t>
      </w:r>
      <w:proofErr w:type="gramEnd"/>
      <w:r>
        <w:t xml:space="preserve">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B71D1E" w:rsidRDefault="00EB375F">
      <w:pPr>
        <w:pStyle w:val="ProductList-BodyIndented"/>
      </w:pPr>
      <w:r>
        <w:t>Visa „Microsoft</w:t>
      </w:r>
      <w:proofErr w:type="gramStart"/>
      <w:r>
        <w:t>“ programinė</w:t>
      </w:r>
      <w:proofErr w:type="gramEnd"/>
      <w:r>
        <w:t xml:space="preserve"> įranga, naudota siekiant su</w:t>
      </w:r>
      <w:r>
        <w:t xml:space="preserve">kurti ir pateikti Bendrą sprendimą, turi: </w:t>
      </w:r>
    </w:p>
    <w:p w:rsidR="00B71D1E" w:rsidRDefault="00EB375F" w:rsidP="0086306A">
      <w:pPr>
        <w:pStyle w:val="ProductList-Bullet"/>
        <w:numPr>
          <w:ilvl w:val="1"/>
          <w:numId w:val="47"/>
        </w:numPr>
      </w:pPr>
      <w:r>
        <w:t>būti licencijuota per Bendrojo licencijavimo programą;</w:t>
      </w:r>
    </w:p>
    <w:p w:rsidR="00B71D1E" w:rsidRDefault="00EB375F" w:rsidP="0086306A">
      <w:pPr>
        <w:pStyle w:val="ProductList-Bullet"/>
        <w:numPr>
          <w:ilvl w:val="1"/>
          <w:numId w:val="47"/>
        </w:numPr>
      </w:pPr>
      <w:proofErr w:type="gramStart"/>
      <w:r>
        <w:t>būti</w:t>
      </w:r>
      <w:proofErr w:type="gramEnd"/>
      <w:r>
        <w:t xml:space="preserve"> tinkama naudoti pagal </w:t>
      </w:r>
      <w:r>
        <w:fldChar w:fldCharType="begin"/>
      </w:r>
      <w:r>
        <w:instrText xml:space="preserve"> AutoTextList   \s NoStyle \t "Nuosavų išteklių nuoma: SA privilegija, suteikianti teisę naudoti Produktus sąlyginės išteklių nuomo</w:instrText>
      </w:r>
      <w:r>
        <w:instrText xml:space="preserve">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B71D1E" w:rsidRDefault="00B71D1E">
      <w:pPr>
        <w:pStyle w:val="ProductList-BodyIndented"/>
      </w:pPr>
    </w:p>
    <w:p w:rsidR="00B71D1E" w:rsidRDefault="00EB375F">
      <w:pPr>
        <w:pStyle w:val="ProductList-BodyIndented"/>
      </w:pPr>
      <w:r>
        <w:lastRenderedPageBreak/>
        <w:t>Jei Klientas pateikia bendrą sprendimą iš bendrai naudojamų serverių, Klientas „Windows Server“ negali naudoti kaip Nuosavo serverio taikomosios programos, vietoj to Klientas turi naudoti „Windows Server“ programinę įrangą, licencijuotą pagal Licencijos mo</w:t>
      </w:r>
      <w:r>
        <w:t>bilumą naudojant programinės įrangos naujumo garantiją taikančio partnerio ar Kliento paslaugų teikėjo licencijavimo sutartį arba kitą „Microsoft“ bendrojo licencijavimo pasiūlymą, suteikiantį naudojimo bendrai naudojamuose serveriuose teises. Kitiems bend</w:t>
      </w:r>
      <w:r>
        <w:t>rame sprendime, pateiktame iš bendrai naudojamų serverių, naudojamiems produktams turi būti taikomos Licencijos mobilumo naudojant Programinės įrangos naujumo garantiją teisės.</w:t>
      </w:r>
    </w:p>
    <w:p w:rsidR="00B71D1E" w:rsidRDefault="00B71D1E">
      <w:pPr>
        <w:pStyle w:val="ProductList-BodyIndented"/>
      </w:pPr>
    </w:p>
    <w:p w:rsidR="00B71D1E" w:rsidRDefault="00EB375F">
      <w:pPr>
        <w:pStyle w:val="ProductList-BodyIndented"/>
      </w:pPr>
      <w:r>
        <w:t>Būtina, kad Kliento programinė įranga:</w:t>
      </w:r>
    </w:p>
    <w:p w:rsidR="00B71D1E" w:rsidRDefault="00EB375F" w:rsidP="0086306A">
      <w:pPr>
        <w:pStyle w:val="ProductList-Bullet"/>
        <w:numPr>
          <w:ilvl w:val="1"/>
          <w:numId w:val="48"/>
        </w:numPr>
      </w:pPr>
      <w:r>
        <w:t xml:space="preserve">papildytų nuosavo serverio taikomąsias </w:t>
      </w:r>
      <w:r>
        <w:t>programas, kurios yra bendro sprendimo dalis, svarbiausiomis ir pagrindinėmis funkcijomis (stebėjimo skydai, HTML redaktoriai ir panašios atskiros technologijos nėra pagrindinės bendro sprendimo paslaugos ir (arba) taikomosios programos);</w:t>
      </w:r>
    </w:p>
    <w:p w:rsidR="00B71D1E" w:rsidRDefault="00EB375F" w:rsidP="0086306A">
      <w:pPr>
        <w:pStyle w:val="ProductList-Bullet"/>
        <w:numPr>
          <w:ilvl w:val="1"/>
          <w:numId w:val="48"/>
        </w:numPr>
      </w:pPr>
      <w:r>
        <w:t>būtų Bendro spren</w:t>
      </w:r>
      <w:r>
        <w:t>dimo pagrindinė paslauga ir (arba) taikomoji programa ir nebūtų leidžiama Bendro sprendimo galutinio vartotojo tiesioginė prieiga prie Nuosavo serverio taikomosios programos;</w:t>
      </w:r>
    </w:p>
    <w:p w:rsidR="00B71D1E" w:rsidRDefault="00EB375F" w:rsidP="0086306A">
      <w:pPr>
        <w:pStyle w:val="ProductList-Bullet"/>
        <w:numPr>
          <w:ilvl w:val="1"/>
          <w:numId w:val="48"/>
        </w:numPr>
      </w:pPr>
      <w:r>
        <w:t>būtų teikiama galutiniams vartotojams internetu, per telefono ryšio tinklą arba p</w:t>
      </w:r>
      <w:r>
        <w:t xml:space="preserve">rivatų tinklą iš serverių, kuriuos kasdien kontroliuoja Klientas arba trečioji šalis, o ne Bendro sprendimo galutinis vartotojas (Bendro sprendimo negalima įkelti į galutinio vartotojo įrenginį) ir </w:t>
      </w:r>
    </w:p>
    <w:p w:rsidR="00B71D1E" w:rsidRDefault="00EB375F" w:rsidP="0086306A">
      <w:pPr>
        <w:pStyle w:val="ProductList-Bullet"/>
        <w:numPr>
          <w:ilvl w:val="1"/>
          <w:numId w:val="48"/>
        </w:numPr>
      </w:pPr>
      <w:proofErr w:type="gramStart"/>
      <w:r>
        <w:t>priklausytų</w:t>
      </w:r>
      <w:proofErr w:type="gramEnd"/>
      <w:r>
        <w:t xml:space="preserve"> Klientui (o ne būtų licencijuojama), išskyrus</w:t>
      </w:r>
      <w:r>
        <w:t xml:space="preserve"> tuos atvejus, kai Kliento programinėje įrangoje gali būti nesavarankiškos trečiųjų šalių programinės įrangos, įterptos į programinę įrangą arba veikiančios per tą programinę įrangą.</w:t>
      </w:r>
    </w:p>
    <w:p w:rsidR="00B71D1E" w:rsidRDefault="00B71D1E">
      <w:pPr>
        <w:pStyle w:val="ProductList-BodyIndented"/>
      </w:pPr>
    </w:p>
    <w:p w:rsidR="00B71D1E" w:rsidRDefault="00EB375F">
      <w:pPr>
        <w:pStyle w:val="ProductList-BodyIndented"/>
      </w:pPr>
      <w:r>
        <w:t xml:space="preserve">Nuosavo serverio programų naudojimui taikomos </w:t>
      </w:r>
      <w:r>
        <w:fldChar w:fldCharType="begin"/>
      </w:r>
      <w:r>
        <w:instrText xml:space="preserve"> AutoTextList   \s NoStyle</w:instrText>
      </w:r>
      <w:r>
        <w:instrText xml:space="preserv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w:instrText>
      </w:r>
      <w:r>
        <w:instrText xml:space="preserve">ktą." </w:instrText>
      </w:r>
      <w:r>
        <w:fldChar w:fldCharType="separate"/>
      </w:r>
      <w:r>
        <w:rPr>
          <w:color w:val="0563C1"/>
        </w:rPr>
        <w:t>Licencijų</w:t>
      </w:r>
      <w:r>
        <w:fldChar w:fldCharType="end"/>
      </w:r>
      <w:r>
        <w:t xml:space="preserve">, įsigytų pagal bendrojo licencijavimo sutartį, nebent toje sutartyje nurodyta, kad leidžiama </w:t>
      </w:r>
      <w:proofErr w:type="gramStart"/>
      <w:r>
        <w:t>tai</w:t>
      </w:r>
      <w:proofErr w:type="gramEnd"/>
      <w:r>
        <w:t xml:space="preserve"> daryti.</w:t>
      </w:r>
    </w:p>
    <w:p w:rsidR="00B71D1E" w:rsidRDefault="00B71D1E">
      <w:pPr>
        <w:pStyle w:val="ProductList-BodyIndented"/>
        <w:jc w:val="right"/>
      </w:pPr>
    </w:p>
    <w:tbl>
      <w:tblPr>
        <w:tblStyle w:val="PURTable0"/>
        <w:tblW w:w="0" w:type="dxa"/>
        <w:tblLook w:val="04A0" w:firstRow="1" w:lastRow="0" w:firstColumn="1" w:lastColumn="0" w:noHBand="0" w:noVBand="1"/>
      </w:tblPr>
      <w:tblGrid>
        <w:gridCol w:w="1044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Indented"/>
      </w:pPr>
    </w:p>
    <w:p w:rsidR="00B71D1E" w:rsidRDefault="00B71D1E">
      <w:pPr>
        <w:pStyle w:val="PURBreadcrumb"/>
      </w:pPr>
    </w:p>
    <w:p w:rsidR="00B71D1E" w:rsidRDefault="00EB375F">
      <w:pPr>
        <w:pStyle w:val="ProductList-SectionHeading"/>
        <w:pageBreakBefore/>
        <w:outlineLvl w:val="0"/>
      </w:pPr>
      <w:bookmarkStart w:id="372" w:name="_Sec562"/>
      <w:bookmarkEnd w:id="349"/>
      <w:r>
        <w:lastRenderedPageBreak/>
        <w:t xml:space="preserve">C </w:t>
      </w:r>
      <w:r>
        <w:t>priedas – Profesionalios paslaugos.</w:t>
      </w:r>
      <w:r>
        <w:fldChar w:fldCharType="begin"/>
      </w:r>
      <w:r>
        <w:instrText xml:space="preserve"> TC "</w:instrText>
      </w:r>
      <w:bookmarkStart w:id="373" w:name="_Toc449306809"/>
      <w:r>
        <w:instrText>C priedas – Profesionalios paslaugos.</w:instrText>
      </w:r>
      <w:bookmarkEnd w:id="373"/>
      <w:r>
        <w:instrText>" \l 1</w:instrText>
      </w:r>
      <w:r>
        <w:fldChar w:fldCharType="end"/>
      </w:r>
    </w:p>
    <w:p w:rsidR="00B71D1E" w:rsidRDefault="00EB375F">
      <w:pPr>
        <w:pStyle w:val="ProductList-Body"/>
      </w:pPr>
      <w:r>
        <w:t>Per „Microsoft</w:t>
      </w:r>
      <w:proofErr w:type="gramStart"/>
      <w:r>
        <w:t>“ bendrąjį</w:t>
      </w:r>
      <w:proofErr w:type="gramEnd"/>
      <w:r>
        <w:t xml:space="preserve"> licencijavimą teikiamos Profesionalios paslaugos aprašytos toliau.</w:t>
      </w:r>
    </w:p>
    <w:p w:rsidR="00B71D1E" w:rsidRDefault="00EB375F">
      <w:pPr>
        <w:pStyle w:val="ProductList-Offering1Heading"/>
        <w:outlineLvl w:val="1"/>
      </w:pPr>
      <w:bookmarkStart w:id="374" w:name="_Sec565"/>
      <w:r>
        <w:t>„Microsoft Premier</w:t>
      </w:r>
      <w:proofErr w:type="gramStart"/>
      <w:r>
        <w:t>“ palaikymo</w:t>
      </w:r>
      <w:proofErr w:type="gramEnd"/>
      <w:r>
        <w:t xml:space="preserve"> pasiūlymai</w:t>
      </w:r>
      <w:bookmarkEnd w:id="374"/>
      <w:r>
        <w:fldChar w:fldCharType="begin"/>
      </w:r>
      <w:r>
        <w:instrText xml:space="preserve"> TC "„Microsoft Premier“ palaikymo pas</w:instrText>
      </w:r>
      <w:r>
        <w:instrText>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B71D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jc w:val="center"/>
            </w:pPr>
            <w:r>
              <w:rPr>
                <w:color w:val="FFFFFF"/>
              </w:rPr>
              <w:t>„Premier Plus“</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Kas mėnesį</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Iki 10 val.</w:t>
            </w:r>
          </w:p>
          <w:p w:rsidR="00B71D1E" w:rsidRDefault="00EB375F">
            <w:pPr>
              <w:pStyle w:val="ProductList-TableBody"/>
            </w:pPr>
            <w:r>
              <w:t>1 papildoma valanda sveikatos patikrai</w:t>
            </w:r>
          </w:p>
          <w:p w:rsidR="00B71D1E" w:rsidRDefault="00EB375F">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Iki 160 val.</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Iki 140 val.</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jc w:val="center"/>
            </w:pPr>
            <w:r>
              <w:t>X</w:t>
            </w:r>
          </w:p>
        </w:tc>
      </w:tr>
      <w:tr w:rsidR="00B71D1E">
        <w:tc>
          <w:tcPr>
            <w:tcW w:w="404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 vnt. paketai</w:t>
            </w:r>
          </w:p>
        </w:tc>
      </w:tr>
    </w:tbl>
    <w:p w:rsidR="00B71D1E" w:rsidRDefault="00EB375F">
      <w:pPr>
        <w:pStyle w:val="ProductList-Body"/>
      </w:pPr>
      <w:r>
        <w:rPr>
          <w:vertAlign w:val="superscript"/>
        </w:rPr>
        <w:t xml:space="preserve">1 </w:t>
      </w:r>
      <w:r>
        <w:rPr>
          <w:i/>
        </w:rPr>
        <w:t>Darbo valandos nustatomos konkrečiose vietose.</w:t>
      </w:r>
    </w:p>
    <w:p w:rsidR="00B71D1E" w:rsidRDefault="00B71D1E">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B71D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Numatytas Kliento atsakas</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Ypač neigiamas poveikis verslui: </w:t>
            </w:r>
          </w:p>
          <w:p w:rsidR="00B71D1E" w:rsidRDefault="00EB375F">
            <w:pPr>
              <w:pStyle w:val="ProductList-TableBody"/>
            </w:pPr>
            <w:r>
              <w:t>Visiškas galimybės valdyti esminius (svarbiausių) verslo procesus ir tęsti darbo praradimas</w:t>
            </w:r>
          </w:p>
          <w:p w:rsidR="00B71D1E" w:rsidRDefault="00EB375F">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Atsakymas į 1-ą skambutį per valandą arba greičiau</w:t>
            </w:r>
          </w:p>
          <w:p w:rsidR="00B71D1E" w:rsidRDefault="00EB375F">
            <w:pPr>
              <w:pStyle w:val="ProductList-TableBody"/>
            </w:pPr>
            <w:r>
              <w:t>„Microsoft</w:t>
            </w:r>
            <w:proofErr w:type="gramStart"/>
            <w:r>
              <w:t>“ atstovai</w:t>
            </w:r>
            <w:proofErr w:type="gramEnd"/>
            <w:r>
              <w:t xml:space="preserve"> kuo greičiau atvyksta pas </w:t>
            </w:r>
            <w:r>
              <w:t>klientą.</w:t>
            </w:r>
          </w:p>
          <w:p w:rsidR="00B71D1E" w:rsidRDefault="00EB375F">
            <w:pPr>
              <w:pStyle w:val="ProductList-TableBody"/>
            </w:pPr>
            <w:r>
              <w:t>Nepertraukiamas darbas 24 valandas per parą 7 dienas per savaitę.</w:t>
            </w:r>
          </w:p>
          <w:p w:rsidR="00B71D1E" w:rsidRDefault="00EB375F">
            <w:pPr>
              <w:pStyle w:val="ProductList-TableBody"/>
            </w:pPr>
            <w:r>
              <w:t>Operatyvus problemos perdavimas „Microsoft</w:t>
            </w:r>
            <w:proofErr w:type="gramStart"/>
            <w:r>
              <w:t>“ produktų</w:t>
            </w:r>
            <w:proofErr w:type="gramEnd"/>
            <w:r>
              <w:t xml:space="preserve"> komandoms.</w:t>
            </w:r>
          </w:p>
          <w:p w:rsidR="00B71D1E" w:rsidRDefault="00EB375F">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Kliento vyresniųjų vadovaujančių asmenų informavimas </w:t>
            </w:r>
          </w:p>
          <w:p w:rsidR="00B71D1E" w:rsidRDefault="00EB375F">
            <w:pPr>
              <w:pStyle w:val="ProductList-TableBody"/>
            </w:pPr>
            <w:r>
              <w:t>Atiti</w:t>
            </w:r>
            <w:r>
              <w:t>nkamų išteklių skyrimas nepertraukiamam darbui užtikrinti 24 valandas per parą 7 dienas per savaitę</w:t>
            </w:r>
            <w:r>
              <w:rPr>
                <w:vertAlign w:val="superscript"/>
              </w:rPr>
              <w:t>2</w:t>
            </w:r>
            <w:r>
              <w:t>.</w:t>
            </w:r>
          </w:p>
          <w:p w:rsidR="00B71D1E" w:rsidRDefault="00EB375F">
            <w:pPr>
              <w:pStyle w:val="ProductList-TableBody"/>
            </w:pPr>
            <w:r>
              <w:t>Greita keitimų valdymo specialistų prieiga ir atsakas.</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Kritinis poveikis verslui: </w:t>
            </w:r>
          </w:p>
          <w:p w:rsidR="00B71D1E" w:rsidRDefault="00EB375F">
            <w:pPr>
              <w:pStyle w:val="ProductList-TableBody"/>
            </w:pPr>
            <w:r>
              <w:t>Sutrinka arba labai pablogėjo paslaugų kokybė.</w:t>
            </w:r>
          </w:p>
          <w:p w:rsidR="00B71D1E" w:rsidRDefault="00EB375F">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Atsakymas į 1-ą skambutį per valandą arba greičiau</w:t>
            </w:r>
          </w:p>
          <w:p w:rsidR="00B71D1E" w:rsidRDefault="00EB375F">
            <w:pPr>
              <w:pStyle w:val="ProductList-TableBody"/>
            </w:pPr>
            <w:r>
              <w:t>„Microsoft</w:t>
            </w:r>
            <w:proofErr w:type="gramStart"/>
            <w:r>
              <w:t>“ atstovai</w:t>
            </w:r>
            <w:proofErr w:type="gramEnd"/>
            <w:r>
              <w:t>, jei būtina, atvyksta pas Klientą.</w:t>
            </w:r>
          </w:p>
          <w:p w:rsidR="00B71D1E" w:rsidRDefault="00EB375F">
            <w:pPr>
              <w:pStyle w:val="ProductList-TableBody"/>
            </w:pPr>
            <w:r>
              <w:t>Nepertraukiamas darbas 24 valandas per parą 7 dienas per savaitę.</w:t>
            </w:r>
          </w:p>
          <w:p w:rsidR="00B71D1E" w:rsidRDefault="00EB375F">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Atitinkamų išteklių skyrimas nepertraukiamam darbui užtikrinti 24 valandas per parą 7 dienas per savaitę</w:t>
            </w:r>
            <w:r>
              <w:rPr>
                <w:vertAlign w:val="superscript"/>
              </w:rPr>
              <w:t>2</w:t>
            </w:r>
            <w:r>
              <w:t>.</w:t>
            </w:r>
          </w:p>
          <w:p w:rsidR="00B71D1E" w:rsidRDefault="00EB375F">
            <w:pPr>
              <w:pStyle w:val="ProductList-TableBody"/>
            </w:pPr>
            <w:r>
              <w:t>Greita keitimų valdymo specialistų prieiga ir atsakas.</w:t>
            </w:r>
          </w:p>
          <w:p w:rsidR="00B71D1E" w:rsidRDefault="00EB375F">
            <w:pPr>
              <w:pStyle w:val="ProductList-TableBody"/>
            </w:pPr>
            <w:r>
              <w:t>Vadovybės informavimas.</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 Pateikiam</w:t>
            </w:r>
            <w:r>
              <w:t>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Vidutiniškas poveikis verslui: </w:t>
            </w:r>
          </w:p>
          <w:p w:rsidR="00B71D1E" w:rsidRDefault="00EB375F">
            <w:pPr>
              <w:pStyle w:val="ProductList-TableBody"/>
            </w:pPr>
            <w:r>
              <w:t>Sutriko arba perpus pablogėjo paslaugų kokybė, tačiau darbą galima tęsti ribota apimtimi.</w:t>
            </w:r>
          </w:p>
          <w:p w:rsidR="00B71D1E" w:rsidRDefault="00EB375F">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Atsakymas į 1-ą skambutį per 2 valandas arba greičiau</w:t>
            </w:r>
          </w:p>
          <w:p w:rsidR="00B71D1E" w:rsidRDefault="00EB375F">
            <w:pPr>
              <w:pStyle w:val="ProductList-TableBody"/>
            </w:pPr>
            <w:r>
              <w:t>Problema s</w:t>
            </w:r>
            <w:r>
              <w:t>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Atitinkamų išteklių skyrimas, kad darbas būtų vykdomas nepertraukiamai darbo valandomis.</w:t>
            </w:r>
          </w:p>
          <w:p w:rsidR="00B71D1E" w:rsidRDefault="00EB375F">
            <w:pPr>
              <w:pStyle w:val="ProductList-TableBody"/>
            </w:pPr>
            <w:r>
              <w:t>Keitimų valdymo specialistų prieiga ir atsakas per 4 darbo valandas</w:t>
            </w:r>
            <w:r>
              <w:rPr>
                <w:vertAlign w:val="superscript"/>
              </w:rPr>
              <w:t>1</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Minimalus poveikis verslui</w:t>
            </w:r>
            <w:r>
              <w:t xml:space="preserve">: </w:t>
            </w:r>
          </w:p>
          <w:p w:rsidR="00B71D1E" w:rsidRDefault="00EB375F">
            <w:pPr>
              <w:pStyle w:val="ProductList-TableBody"/>
            </w:pPr>
            <w:r>
              <w:t>Verslas Iš esmės funkcionuoja su nedideliais paslaugų sutrikimais arba be jų.</w:t>
            </w:r>
          </w:p>
          <w:p w:rsidR="00B71D1E" w:rsidRDefault="00EB375F">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Atsakymas į 1-ą skambutį per 4 valandas arba greičiau</w:t>
            </w:r>
          </w:p>
          <w:p w:rsidR="00B71D1E" w:rsidRDefault="00EB375F">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Pateikiama tiksli apie incidentą pranešusio kontaktinio asmens informacija.</w:t>
            </w:r>
          </w:p>
          <w:p w:rsidR="00B71D1E" w:rsidRDefault="00EB375F">
            <w:pPr>
              <w:pStyle w:val="ProductList-TableBody"/>
            </w:pPr>
            <w:r>
              <w:t>Reaguojama per 24 valandas</w:t>
            </w:r>
          </w:p>
        </w:tc>
      </w:tr>
    </w:tbl>
    <w:p w:rsidR="00B71D1E" w:rsidRDefault="00EB375F">
      <w:pPr>
        <w:pStyle w:val="ProductList-Body"/>
      </w:pPr>
      <w:r>
        <w:rPr>
          <w:vertAlign w:val="superscript"/>
        </w:rPr>
        <w:t>1</w:t>
      </w:r>
      <w:r>
        <w:rPr>
          <w:i/>
        </w:rPr>
        <w:t>Darbo valandos nustatomos konkrečiose vietose.</w:t>
      </w:r>
    </w:p>
    <w:p w:rsidR="00B71D1E" w:rsidRDefault="00EB375F">
      <w:pPr>
        <w:pStyle w:val="ProductList-Body"/>
      </w:pPr>
      <w:r>
        <w:rPr>
          <w:vertAlign w:val="superscript"/>
        </w:rPr>
        <w:t>2</w:t>
      </w:r>
      <w:r>
        <w:rPr>
          <w:i/>
        </w:rPr>
        <w:t>„Microsoft</w:t>
      </w:r>
      <w:proofErr w:type="gramStart"/>
      <w:r>
        <w:rPr>
          <w:i/>
        </w:rPr>
        <w:t>“ gali</w:t>
      </w:r>
      <w:proofErr w:type="gramEnd"/>
      <w:r>
        <w:rPr>
          <w:i/>
        </w:rPr>
        <w:t xml:space="preserve"> sumažinti svarbos lygį, jei Klientas nesugebėjo skirti pakankamų išteklių arba tinkama</w:t>
      </w:r>
      <w:r>
        <w:rPr>
          <w:i/>
        </w:rPr>
        <w:t>i reaguoti, kad „Microsoft“ galėtų toliau spręsti problemą.</w:t>
      </w:r>
    </w:p>
    <w:p w:rsidR="00B71D1E" w:rsidRDefault="00B71D1E">
      <w:pPr>
        <w:pStyle w:val="ProductList-Body"/>
      </w:pPr>
    </w:p>
    <w:p w:rsidR="00B71D1E" w:rsidRDefault="00EB375F">
      <w:pPr>
        <w:pStyle w:val="ProductList-ClauseHeading"/>
        <w:outlineLvl w:val="2"/>
      </w:pPr>
      <w:r>
        <w:t>Susijusios verslo taisyklės</w:t>
      </w:r>
    </w:p>
    <w:p w:rsidR="00B71D1E" w:rsidRDefault="00EB375F">
      <w:pPr>
        <w:pStyle w:val="ProductList-Body"/>
      </w:pPr>
      <w:r>
        <w:t>Naudojantis Profesionaliomis paslaugomis teikiamas palaikymas komerciniais tikslais išleistiems bendrai prieinamiems „Microsoft“ produktams (nebent aiškiai nurodyta ki</w:t>
      </w:r>
      <w:r>
        <w:t>taip „Microsoft Premier On-Line“ svetainėje arba „Microsoft“ palaikymo trukmės svetainėje). Profesionalios paslaugos paprastai apmokestinamos pagal valandinius įkainius ir teikiamos nuotoliniu būdu anglų kalba (nebent paslaugos teikiamos ir kita kalba). Pr</w:t>
      </w:r>
      <w:r>
        <w:t xml:space="preserve">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w:t>
      </w:r>
      <w:r>
        <w:t>uotos. Klientui pageidaujant „Microsoft</w:t>
      </w:r>
      <w:proofErr w:type="gramStart"/>
      <w:r>
        <w:t>“ gali</w:t>
      </w:r>
      <w:proofErr w:type="gramEnd"/>
      <w:r>
        <w:t xml:space="preserve"> prisijungti prie jo sistemos nuotoliniu būdu ir taip išanalizuoti problemas.</w:t>
      </w:r>
    </w:p>
    <w:p w:rsidR="00B71D1E" w:rsidRDefault="00EB375F">
      <w:pPr>
        <w:pStyle w:val="ProductList-Offering1Heading"/>
        <w:outlineLvl w:val="1"/>
      </w:pPr>
      <w:bookmarkStart w:id="375" w:name="_Sec566"/>
      <w:r>
        <w:t>„Microsoft</w:t>
      </w:r>
      <w:proofErr w:type="gramStart"/>
      <w:r>
        <w:t>“ korporatyvinės</w:t>
      </w:r>
      <w:proofErr w:type="gramEnd"/>
      <w:r>
        <w:t xml:space="preserve"> strategijos programos pasiūlymai</w:t>
      </w:r>
      <w:bookmarkEnd w:id="375"/>
      <w:r>
        <w:fldChar w:fldCharType="begin"/>
      </w:r>
      <w:r>
        <w:instrText xml:space="preserve"> TC "„Microsoft“ korporatyvinės strategijos programos pasiūlymai" \l 2</w:instrText>
      </w:r>
      <w:r>
        <w:fldChar w:fldCharType="end"/>
      </w:r>
    </w:p>
    <w:p w:rsidR="00B71D1E" w:rsidRDefault="00EB375F">
      <w:pPr>
        <w:pStyle w:val="ProductList-Body"/>
      </w:pPr>
      <w:r>
        <w:t>K</w:t>
      </w:r>
      <w:r>
        <w:t>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699"/>
        <w:gridCol w:w="2697"/>
        <w:gridCol w:w="2697"/>
        <w:gridCol w:w="2697"/>
      </w:tblGrid>
      <w:tr w:rsidR="00B71D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Įmonės portfelio strategija</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9RO-xxxx</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 xml:space="preserve">„Microsoft“ architekto ir įmonių aptarnavimo komandos paslaugos, kurių bendra teikimo trukmė – ne daugiau kaip 1 600 val. </w:t>
            </w: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Paslaugų te</w:t>
            </w:r>
            <w:r>
              <w:t>ikimo planas (SDP)</w:t>
            </w:r>
          </w:p>
        </w:tc>
        <w:tc>
          <w:tcPr>
            <w:tcW w:w="30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1D1E" w:rsidRDefault="00B71D1E">
            <w:pPr>
              <w:pStyle w:val="ProductList-TableBody"/>
            </w:pPr>
          </w:p>
        </w:tc>
      </w:tr>
      <w:tr w:rsidR="00B71D1E">
        <w:tc>
          <w:tcPr>
            <w:tcW w:w="306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200 val. (gali būti pridėtos prie bet kurio anksčiau nurodyto pasiūlymo)</w:t>
            </w:r>
          </w:p>
        </w:tc>
      </w:tr>
    </w:tbl>
    <w:p w:rsidR="00B71D1E" w:rsidRDefault="00B71D1E">
      <w:pPr>
        <w:pStyle w:val="ProductList-Body"/>
      </w:pPr>
    </w:p>
    <w:p w:rsidR="00B71D1E" w:rsidRDefault="00EB375F">
      <w:pPr>
        <w:pStyle w:val="ProductList-ClauseHeading"/>
        <w:outlineLvl w:val="2"/>
      </w:pPr>
      <w:r>
        <w:t xml:space="preserve">Korporatyvinės strategijos </w:t>
      </w:r>
      <w:r>
        <w:t>paslaugų moduliai</w:t>
      </w:r>
    </w:p>
    <w:p w:rsidR="00B71D1E" w:rsidRDefault="00EB375F">
      <w:pPr>
        <w:pStyle w:val="ProductList-Body"/>
      </w:pPr>
      <w:r>
        <w:t>Įmonės strategijos įsipareigojimai apima vieną arba daugiau Įmonės strategijos modulių, įtrauktų į Paslaugų teikimo planą.</w:t>
      </w:r>
    </w:p>
    <w:p w:rsidR="00B71D1E" w:rsidRDefault="00B71D1E">
      <w:pPr>
        <w:pStyle w:val="ProductList-Body"/>
      </w:pPr>
    </w:p>
    <w:p w:rsidR="00B71D1E" w:rsidRDefault="00EB375F">
      <w:pPr>
        <w:pStyle w:val="ProductList-ClauseHeading"/>
        <w:outlineLvl w:val="2"/>
      </w:pPr>
      <w:r>
        <w:t>Neteiktinos paslaugos</w:t>
      </w:r>
    </w:p>
    <w:p w:rsidR="00B71D1E" w:rsidRDefault="00EB375F">
      <w:pPr>
        <w:pStyle w:val="ProductList-Body"/>
      </w:pPr>
      <w:r>
        <w:t>Į Korporatyvinės strategijos programą neįtrauktos problemų sprendimo arba gedimų šalinimo, n</w:t>
      </w:r>
      <w:r>
        <w:t>e „Microsoft</w:t>
      </w:r>
      <w:proofErr w:type="gramStart"/>
      <w:r>
        <w:t>“ išeitinio</w:t>
      </w:r>
      <w:proofErr w:type="gramEnd"/>
      <w:r>
        <w:t xml:space="preserve"> kodo peržiūros Profesionalios paslaugos ir techninės arba su architektūra susijusios konsultacijos, nesusijusios su Paslaugų teikimo plane nurodytomis paslaugomis. Ne „Microsoft</w:t>
      </w:r>
      <w:proofErr w:type="gramStart"/>
      <w:r>
        <w:t>“ išeitinio</w:t>
      </w:r>
      <w:proofErr w:type="gramEnd"/>
      <w:r>
        <w:t xml:space="preserve"> kodo atveju „Microsoft“ profesionalios pasl</w:t>
      </w:r>
      <w:r>
        <w:t>augos apsiriboja dvejetainių duomenų analize, pvz., procesų iškeltimi arba tinklo monitoriaus sekimu.</w:t>
      </w:r>
    </w:p>
    <w:p w:rsidR="00B71D1E" w:rsidRDefault="00B71D1E">
      <w:pPr>
        <w:pStyle w:val="ProductList-Body"/>
      </w:pPr>
    </w:p>
    <w:p w:rsidR="00B71D1E" w:rsidRDefault="00EB375F">
      <w:pPr>
        <w:pStyle w:val="ProductList-ClauseHeading"/>
        <w:outlineLvl w:val="2"/>
      </w:pPr>
      <w:r>
        <w:t>Kliento pareigos</w:t>
      </w:r>
    </w:p>
    <w:p w:rsidR="00B71D1E" w:rsidRDefault="00EB375F">
      <w:pPr>
        <w:pStyle w:val="ProductList-Body"/>
      </w:pPr>
      <w:r>
        <w:t>Dalyvaudamas Įmonės strategijos programoje Klientas sutinka bendradarbiauti su „Microsoft“, t. y. užtikrinti, kad Kliento atstovai, IT p</w:t>
      </w:r>
      <w:r>
        <w:t>ersonalas ir ištekliai būtų parengti teikti „Microsoft“ tikslią ir išsamią informaciją, laiku vykdyti „Microsoft“ Klientui skirtus įsipareigojimus ir kt. Abiem pusėms susitarus dėl „Microsoft“ konsultantų vizitų į įmonę, už kuriuos iš anksto nemokama, Klie</w:t>
      </w:r>
      <w:r>
        <w:t>ntas įsipareigoja apmokėti pagrįstas kelionės ir pragyvenimo išlaidas.</w:t>
      </w:r>
    </w:p>
    <w:p w:rsidR="00B71D1E" w:rsidRDefault="00EB375F">
      <w:pPr>
        <w:pStyle w:val="ProductList-Offering1Heading"/>
        <w:outlineLvl w:val="1"/>
      </w:pPr>
      <w:bookmarkStart w:id="376" w:name="_Sec567"/>
      <w:r>
        <w:t>Pasiūlymai, susiję su pardavimo efektyvumo didinimo paslauga</w:t>
      </w:r>
      <w:bookmarkEnd w:id="376"/>
      <w:r>
        <w:fldChar w:fldCharType="begin"/>
      </w:r>
      <w:r>
        <w:instrText xml:space="preserve"> TC "</w:instrText>
      </w:r>
      <w:bookmarkStart w:id="377" w:name="_Toc449306810"/>
      <w:r>
        <w:instrText>Pasiūlymai, susiję su pardavimo efektyvumo didinimo paslauga</w:instrText>
      </w:r>
      <w:bookmarkEnd w:id="377"/>
      <w:r>
        <w:instrText>" \l 2</w:instrText>
      </w:r>
      <w:r>
        <w:fldChar w:fldCharType="end"/>
      </w:r>
    </w:p>
    <w:p w:rsidR="00B71D1E" w:rsidRDefault="00EB375F">
      <w:pPr>
        <w:pStyle w:val="ProductList-ClauseHeading"/>
        <w:outlineLvl w:val="2"/>
      </w:pPr>
      <w:r>
        <w:t>Pardavimo efektyvumo didinimo paslaugos apžvalga</w:t>
      </w:r>
    </w:p>
    <w:p w:rsidR="00B71D1E" w:rsidRDefault="00EB375F">
      <w:pPr>
        <w:pStyle w:val="ProductList-Body"/>
      </w:pPr>
      <w:r>
        <w:t>Pa</w:t>
      </w:r>
      <w:r>
        <w:t>rdavimo efektyvumo didinimo paslauga – tai viena iš „Microsoft</w:t>
      </w:r>
      <w:proofErr w:type="gramStart"/>
      <w:r>
        <w:t>“ paslaugų</w:t>
      </w:r>
      <w:proofErr w:type="gramEnd"/>
      <w:r>
        <w:t>, teikiama keturias (4) savaites siekiant užtikrinti konkrečių „Microsoft Dynamics CRM Online“ funkcijų realizavimą.</w:t>
      </w:r>
    </w:p>
    <w:p w:rsidR="00B71D1E" w:rsidRDefault="00B71D1E">
      <w:pPr>
        <w:pStyle w:val="ProductList-Body"/>
      </w:pPr>
    </w:p>
    <w:p w:rsidR="00B71D1E" w:rsidRDefault="00EB375F">
      <w:pPr>
        <w:pStyle w:val="ProductList-Body"/>
      </w:pPr>
      <w:r>
        <w:t>Su Pardavimo efektyvumo didinimo pasiūlymu numatomos toliau nurody</w:t>
      </w:r>
      <w:r>
        <w:t>tos paslaugos.</w:t>
      </w:r>
    </w:p>
    <w:p w:rsidR="00B71D1E" w:rsidRDefault="00EB375F" w:rsidP="0086306A">
      <w:pPr>
        <w:pStyle w:val="ProductList-Bullet"/>
        <w:numPr>
          <w:ilvl w:val="0"/>
          <w:numId w:val="49"/>
        </w:numPr>
      </w:pPr>
      <w:r>
        <w:rPr>
          <w:b/>
          <w:color w:val="00188F"/>
        </w:rPr>
        <w:t>Paslaugų teikimo planas</w:t>
      </w:r>
      <w:r>
        <w:t>: sukurtas „Microsoft</w:t>
      </w:r>
      <w:proofErr w:type="gramStart"/>
      <w:r>
        <w:t>“ konsultanto</w:t>
      </w:r>
      <w:proofErr w:type="gramEnd"/>
      <w:r>
        <w:t xml:space="preserve"> ir atitinkantis kliento verslo tikslus bei poreikius.</w:t>
      </w:r>
    </w:p>
    <w:p w:rsidR="00B71D1E" w:rsidRDefault="00EB375F" w:rsidP="0086306A">
      <w:pPr>
        <w:pStyle w:val="ProductList-Bullet"/>
        <w:numPr>
          <w:ilvl w:val="0"/>
          <w:numId w:val="49"/>
        </w:numPr>
      </w:pPr>
      <w:r>
        <w:rPr>
          <w:b/>
          <w:color w:val="00188F"/>
        </w:rPr>
        <w:t>Seminarai</w:t>
      </w:r>
      <w:r>
        <w:t>: iki šešiolikos (16) val. seminarų iš viso.</w:t>
      </w:r>
    </w:p>
    <w:p w:rsidR="00B71D1E" w:rsidRDefault="00EB375F" w:rsidP="0086306A">
      <w:pPr>
        <w:pStyle w:val="ProductList-Bullet"/>
        <w:numPr>
          <w:ilvl w:val="1"/>
          <w:numId w:val="49"/>
        </w:numPr>
      </w:pPr>
      <w:r>
        <w:t>Ne daugiau kaip du (2) pažintinio pobūdžio seminarai, per kuriuos aiškindam</w:t>
      </w:r>
      <w:r>
        <w:t>i pagrindiniai naudojimo atvejai ir Kliento nurodyti su verslu susiję konfigūracijai keliami reikalavimai.</w:t>
      </w:r>
    </w:p>
    <w:p w:rsidR="00B71D1E" w:rsidRDefault="00EB375F" w:rsidP="0086306A">
      <w:pPr>
        <w:pStyle w:val="ProductList-Bullet"/>
        <w:numPr>
          <w:ilvl w:val="1"/>
          <w:numId w:val="49"/>
        </w:numPr>
      </w:pPr>
      <w:r>
        <w:t>Ne daugiau kaip keturi (4) seminarai, skirti kūrimo procesų apžvalgai.</w:t>
      </w:r>
    </w:p>
    <w:p w:rsidR="00B71D1E" w:rsidRDefault="00EB375F" w:rsidP="0086306A">
      <w:pPr>
        <w:pStyle w:val="ProductList-Bullet"/>
        <w:numPr>
          <w:ilvl w:val="0"/>
          <w:numId w:val="49"/>
        </w:numPr>
      </w:pPr>
      <w:r>
        <w:rPr>
          <w:b/>
          <w:color w:val="00188F"/>
        </w:rPr>
        <w:t>Ataskaitos</w:t>
      </w:r>
      <w:r>
        <w:t>: viena (1) vietinė „Microsoft Dynamics CRM Online“ ataskaitų sritis su ne daugiau kaip keturiais (4) vietiniais komponentais ir dviem (2) „Excel Power View“ ataskaitomis, naudojančiomis „Power BI Pro5“, sukonfigūruotą dviem (2). Ataskaitose rodomos ne dau</w:t>
      </w:r>
      <w:r>
        <w:t>giau kaip dvi (2) vienam objektui skirtos interaktyviosios diagramos, pateikiančios per „Microsoft Dynamics CRM Online</w:t>
      </w:r>
      <w:proofErr w:type="gramStart"/>
      <w:r>
        <w:t>“ gautus</w:t>
      </w:r>
      <w:proofErr w:type="gramEnd"/>
      <w:r>
        <w:t xml:space="preserve"> duomenis.</w:t>
      </w:r>
    </w:p>
    <w:p w:rsidR="00B71D1E" w:rsidRDefault="00EB375F" w:rsidP="0086306A">
      <w:pPr>
        <w:pStyle w:val="ProductList-Bullet"/>
        <w:numPr>
          <w:ilvl w:val="0"/>
          <w:numId w:val="49"/>
        </w:numPr>
      </w:pPr>
      <w:r>
        <w:rPr>
          <w:b/>
          <w:color w:val="00188F"/>
        </w:rPr>
        <w:t>Konfigūracija</w:t>
      </w:r>
      <w:r>
        <w:t>: „Microsoft Dynamics CRM Online</w:t>
      </w:r>
      <w:proofErr w:type="gramStart"/>
      <w:r>
        <w:t>“ sukonfigūruota</w:t>
      </w:r>
      <w:proofErr w:type="gramEnd"/>
      <w:r>
        <w:t xml:space="preserve"> taip, kad palaikymas būtų teikiamas iš viso dešimčiai (10</w:t>
      </w:r>
      <w:r>
        <w:t>) vartotojų. Šiuo laikotarpiu net šešiasdešimt keturias (64) valandas „Microsoft“ skirs galimybių procesų, 3 saugos vaidmenų, 3 asmenų pritaikomų naujų saugos vaidmenų kūrimui ir „SharePoint“ bei „Yammer“ integracijai į „Microsoft Dynamics CRM Online“.</w:t>
      </w:r>
    </w:p>
    <w:p w:rsidR="00B71D1E" w:rsidRDefault="00EB375F" w:rsidP="0086306A">
      <w:pPr>
        <w:pStyle w:val="ProductList-Bullet"/>
        <w:numPr>
          <w:ilvl w:val="0"/>
          <w:numId w:val="49"/>
        </w:numPr>
      </w:pPr>
      <w:r>
        <w:rPr>
          <w:b/>
          <w:color w:val="00188F"/>
        </w:rPr>
        <w:t>Tes</w:t>
      </w:r>
      <w:r>
        <w:rPr>
          <w:b/>
          <w:color w:val="00188F"/>
        </w:rPr>
        <w:t>tavimas</w:t>
      </w:r>
      <w:r>
        <w:t>: skiriamos ne daugiau kaip dvidešimt šešios (26) valandos, ne daugiau kaip du (2) testai (</w:t>
      </w:r>
      <w:proofErr w:type="gramStart"/>
      <w:r>
        <w:t>pvz.,</w:t>
      </w:r>
      <w:proofErr w:type="gramEnd"/>
      <w:r>
        <w:t xml:space="preserve"> sistemos testas ir UAT).</w:t>
      </w:r>
    </w:p>
    <w:p w:rsidR="00B71D1E" w:rsidRDefault="00EB375F" w:rsidP="0086306A">
      <w:pPr>
        <w:pStyle w:val="ProductList-Bullet"/>
        <w:numPr>
          <w:ilvl w:val="0"/>
          <w:numId w:val="49"/>
        </w:numPr>
      </w:pPr>
      <w:r>
        <w:rPr>
          <w:b/>
          <w:color w:val="00188F"/>
        </w:rPr>
        <w:t>Mokymas ir žinių perdavimas</w:t>
      </w:r>
      <w:r>
        <w:t>: vienas (1) su produktu susijęs Kliento vartotojų mokymo užsiėmimas, trunkantis ne ilgiau kaip ketu</w:t>
      </w:r>
      <w:r>
        <w:t>rias (4) valandas.</w:t>
      </w:r>
    </w:p>
    <w:p w:rsidR="00B71D1E" w:rsidRDefault="00EB375F" w:rsidP="0086306A">
      <w:pPr>
        <w:pStyle w:val="ProductList-Bullet"/>
        <w:numPr>
          <w:ilvl w:val="0"/>
          <w:numId w:val="49"/>
        </w:numPr>
      </w:pPr>
      <w:r>
        <w:rPr>
          <w:b/>
          <w:color w:val="00188F"/>
        </w:rPr>
        <w:t>Pagalba diegiant</w:t>
      </w:r>
      <w:r>
        <w:t>: ne daugiau kaip keturiasdešimt (40) valandų su diegimu ir paleidimu susijusios pagalbos (4 sav.), atsižvelgiant į iš anksto nustatytą projekto apimtį ir reikalavimus.</w:t>
      </w:r>
    </w:p>
    <w:p w:rsidR="00B71D1E" w:rsidRDefault="00B71D1E">
      <w:pPr>
        <w:pStyle w:val="ProductList-Body"/>
      </w:pPr>
    </w:p>
    <w:p w:rsidR="00B71D1E" w:rsidRDefault="00EB375F">
      <w:pPr>
        <w:pStyle w:val="ProductList-ClauseHeading"/>
        <w:outlineLvl w:val="2"/>
      </w:pPr>
      <w:r>
        <w:t>Kliento pareigos</w:t>
      </w:r>
    </w:p>
    <w:p w:rsidR="00B71D1E" w:rsidRDefault="00EB375F">
      <w:pPr>
        <w:pStyle w:val="ProductList-Body"/>
      </w:pPr>
      <w:r>
        <w:t xml:space="preserve">Naudodamasis Pardavimo efektyvumo </w:t>
      </w:r>
      <w:r>
        <w:t>didinimo pasiūlymu Klientas sutinka bendradarbiauti su „Microsoft“, t. y. užtikrinti, kad Kliento atstovai, IT personalas ir ištekliai būtų parengti teikti „Microsoft“ tikslią ir išsamią informaciją, laiku vykdyti „Microsoft“ Klientui skirtus įsipareigojim</w:t>
      </w:r>
      <w:r>
        <w:t>us ir kt. Abiem pusėms susitarus dėl „Microsoft“ konsultantų vizitų į įmonę, už kuriuos iš anksto nemokama, Klientas įsipareigoja apmokėti pagrįstas kelionės ir pragyvenimo išlaidas.</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w:t>
              </w:r>
              <w:r>
                <w:rPr>
                  <w:color w:val="00467F"/>
                  <w:sz w:val="14"/>
                  <w:u w:val="single"/>
                </w:rPr>
                <w:t>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SectionHeading"/>
        <w:pageBreakBefore/>
        <w:outlineLvl w:val="0"/>
      </w:pPr>
      <w:bookmarkStart w:id="378" w:name="_Sec563"/>
      <w:bookmarkEnd w:id="372"/>
      <w:r>
        <w:lastRenderedPageBreak/>
        <w:t>D priedas – Papildomos programos sutarties sąlygos</w:t>
      </w:r>
      <w:r>
        <w:fldChar w:fldCharType="begin"/>
      </w:r>
      <w:r>
        <w:instrText xml:space="preserve"> TC "</w:instrText>
      </w:r>
      <w:bookmarkStart w:id="379" w:name="_Toc449306811"/>
      <w:r>
        <w:instrText>D priedas – Papildomos programos sutarties sąlygos</w:instrText>
      </w:r>
      <w:bookmarkEnd w:id="379"/>
      <w:r>
        <w:instrText>" \l 1</w:instrText>
      </w:r>
      <w:r>
        <w:fldChar w:fldCharType="end"/>
      </w:r>
    </w:p>
    <w:p w:rsidR="00B71D1E" w:rsidRDefault="00EB375F">
      <w:pPr>
        <w:pStyle w:val="ProductList-Body"/>
      </w:pPr>
      <w:r>
        <w:t>Toliau pateiktos sąlygos, kaip nurodyta, yra susiję su Kliento bendrojo licencijavimo s</w:t>
      </w:r>
      <w:r>
        <w:t>utartimi.</w:t>
      </w:r>
    </w:p>
    <w:p w:rsidR="00B71D1E" w:rsidRDefault="00EB375F">
      <w:pPr>
        <w:pStyle w:val="ProductList-Offering1Heading"/>
        <w:outlineLvl w:val="1"/>
      </w:pPr>
      <w:bookmarkStart w:id="380" w:name="_Sec568"/>
      <w:r>
        <w:t>Papildomos Pasirenkamosios „Plus</w:t>
      </w:r>
      <w:proofErr w:type="gramStart"/>
      <w:r>
        <w:t>“ programos</w:t>
      </w:r>
      <w:proofErr w:type="gramEnd"/>
      <w:r>
        <w:t xml:space="preserve"> sąlygos</w:t>
      </w:r>
      <w:bookmarkEnd w:id="380"/>
      <w:r>
        <w:fldChar w:fldCharType="begin"/>
      </w:r>
      <w:r>
        <w:instrText xml:space="preserve"> TC "</w:instrText>
      </w:r>
      <w:bookmarkStart w:id="381" w:name="_Toc449306812"/>
      <w:r>
        <w:instrText>Papildomos Pasirenkamosios</w:instrText>
      </w:r>
      <w:bookmarkEnd w:id="381"/>
      <w:r>
        <w:instrText xml:space="preserve"> „Plus“ programos sąlygos" \l 2</w:instrText>
      </w:r>
      <w:r>
        <w:fldChar w:fldCharType="end"/>
      </w:r>
    </w:p>
    <w:p w:rsidR="00B71D1E" w:rsidRDefault="00EB375F">
      <w:pPr>
        <w:pStyle w:val="ProductList-Body"/>
      </w:pPr>
      <w:r>
        <w:t>Pasirenkamoji „Plius</w:t>
      </w:r>
      <w:proofErr w:type="gramStart"/>
      <w:r>
        <w:t>“ reikalauja</w:t>
      </w:r>
      <w:proofErr w:type="gramEnd"/>
      <w:r>
        <w:t xml:space="preserve"> minimalaus 500 taškų viename telkinyje užsakymo per pirmuosius metus. Šis užsakymo kiekio reikalavimas gali būti atšauktas, jei sudaroma Priskirta sutartis.</w:t>
      </w:r>
    </w:p>
    <w:p w:rsidR="00B71D1E" w:rsidRDefault="00B71D1E">
      <w:pPr>
        <w:pStyle w:val="ProductList-Body"/>
      </w:pPr>
    </w:p>
    <w:p w:rsidR="00B71D1E" w:rsidRDefault="00EB375F">
      <w:pPr>
        <w:pStyle w:val="ProductList-ClauseHeading"/>
        <w:outlineLvl w:val="2"/>
      </w:pPr>
      <w:r>
        <w:t>Pasirenkamosios „Plius</w:t>
      </w:r>
      <w:proofErr w:type="gramStart"/>
      <w:r>
        <w:t>“ kainų</w:t>
      </w:r>
      <w:proofErr w:type="gramEnd"/>
      <w:r>
        <w:t xml:space="preserve"> lygiai</w:t>
      </w:r>
    </w:p>
    <w:p w:rsidR="00B71D1E" w:rsidRDefault="00EB375F">
      <w:pPr>
        <w:pStyle w:val="ProductList-Body"/>
      </w:pPr>
      <w:r>
        <w:t>Klientui taikomos kainos bus</w:t>
      </w:r>
      <w:r>
        <w:t xml:space="preserve"> nustatytos remiantis tarp Kliento ir Kliento pardavėjo sudaryta sutartimi. Tačiau „Microsoft</w:t>
      </w:r>
      <w:proofErr w:type="gramStart"/>
      <w:r>
        <w:t>“ nurodo</w:t>
      </w:r>
      <w:proofErr w:type="gramEnd"/>
      <w:r>
        <w:t xml:space="preserve">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B71D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1D1E" w:rsidRDefault="00EB375F">
            <w:pPr>
              <w:pStyle w:val="ProductList-TableBody"/>
            </w:pPr>
            <w:r>
              <w:rPr>
                <w:color w:val="FFFFFF"/>
              </w:rPr>
              <w:t>Minimalus taškų skaičius per metus telkinyje</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500</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4,000</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10,000</w:t>
            </w:r>
          </w:p>
        </w:tc>
      </w:tr>
      <w:tr w:rsidR="00B71D1E">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71D1E" w:rsidRDefault="00EB375F">
            <w:pPr>
              <w:pStyle w:val="ProductList-TableBody"/>
            </w:pPr>
            <w:r>
              <w:t>25,000</w:t>
            </w:r>
          </w:p>
        </w:tc>
      </w:tr>
    </w:tbl>
    <w:p w:rsidR="00B71D1E" w:rsidRDefault="00EB375F">
      <w:pPr>
        <w:pStyle w:val="ProductList-Offering1Heading"/>
        <w:outlineLvl w:val="1"/>
      </w:pPr>
      <w:bookmarkStart w:id="382" w:name="_Sec569"/>
      <w:r>
        <w:t>Priskirtų įrenginių valdymo apibrėžimas</w:t>
      </w:r>
      <w:bookmarkEnd w:id="382"/>
      <w:r>
        <w:fldChar w:fldCharType="begin"/>
      </w:r>
      <w:r>
        <w:instrText xml:space="preserve"> TC "</w:instrText>
      </w:r>
      <w:bookmarkStart w:id="383" w:name="_Toc449306813"/>
      <w:r>
        <w:instrText>Priskirtų įrenginių valdymo apibrėžimas</w:instrText>
      </w:r>
      <w:bookmarkEnd w:id="383"/>
      <w:r>
        <w:instrText>" \l 2</w:instrText>
      </w:r>
      <w:r>
        <w:fldChar w:fldCharType="end"/>
      </w:r>
    </w:p>
    <w:p w:rsidR="00B71D1E" w:rsidRDefault="00EB375F">
      <w:pPr>
        <w:pStyle w:val="ProductList-Body"/>
      </w:pPr>
      <w:r>
        <w:t>Jei Kliento bendrojo licencijavimo s</w:t>
      </w:r>
      <w:r>
        <w:t xml:space="preserve">utartyje minimos Produktų naudojimo sąlygos, Produktų sąrašas arba PUR siekiant apibrėžti valdomus Priskirtus įrenginius, taikomos toliau nurodytos sąlygos. Klientas </w:t>
      </w:r>
      <w:proofErr w:type="gramStart"/>
      <w:r>
        <w:t>valdo</w:t>
      </w:r>
      <w:proofErr w:type="gramEnd"/>
      <w:r>
        <w:t xml:space="preserve"> bet kurį įrenginį, kuriame jis tiesiogiai arba netiesiogiai kontroliuoja vieną ar da</w:t>
      </w:r>
      <w:r>
        <w:t xml:space="preserve">ugiau operacinės sistemos aplinkų. Pavyzdžiui, Klientas </w:t>
      </w:r>
      <w:proofErr w:type="gramStart"/>
      <w:r>
        <w:t>valdo</w:t>
      </w:r>
      <w:proofErr w:type="gramEnd"/>
      <w:r>
        <w:t xml:space="preserve"> bet kurį įrenginį: </w:t>
      </w:r>
    </w:p>
    <w:p w:rsidR="00B71D1E" w:rsidRDefault="00EB375F" w:rsidP="0086306A">
      <w:pPr>
        <w:pStyle w:val="ProductList-Bullet"/>
        <w:numPr>
          <w:ilvl w:val="0"/>
          <w:numId w:val="50"/>
        </w:numPr>
      </w:pPr>
      <w:r>
        <w:t>kuris leidžia prisijungti prie jo domeno;</w:t>
      </w:r>
    </w:p>
    <w:p w:rsidR="00B71D1E" w:rsidRDefault="00EB375F" w:rsidP="0086306A">
      <w:pPr>
        <w:pStyle w:val="ProductList-Bullet"/>
        <w:numPr>
          <w:ilvl w:val="0"/>
          <w:numId w:val="50"/>
        </w:numPr>
      </w:pPr>
      <w:r>
        <w:t>kuris autentifikuoja reikalavimą naudoti vidines programas;</w:t>
      </w:r>
    </w:p>
    <w:p w:rsidR="00B71D1E" w:rsidRDefault="00EB375F" w:rsidP="0086306A">
      <w:pPr>
        <w:pStyle w:val="ProductList-Bullet"/>
        <w:numPr>
          <w:ilvl w:val="0"/>
          <w:numId w:val="50"/>
        </w:numPr>
      </w:pPr>
      <w:r>
        <w:t>kuriame įdiegiami agentai (pvz., antivirusinė programa, nuo kenkėjiškų programų apsauganti programinė įranga arba kiti agentai, privalomi pagal Kliento strategiją);</w:t>
      </w:r>
    </w:p>
    <w:p w:rsidR="00B71D1E" w:rsidRDefault="00EB375F" w:rsidP="0086306A">
      <w:pPr>
        <w:pStyle w:val="ProductList-Bullet"/>
        <w:numPr>
          <w:ilvl w:val="0"/>
          <w:numId w:val="50"/>
        </w:numPr>
      </w:pPr>
      <w:r>
        <w:t>kuriam tiesiogiai ar netiesiogiai taikomos ir vykdomos grupės strategijos;</w:t>
      </w:r>
    </w:p>
    <w:p w:rsidR="00B71D1E" w:rsidRDefault="00EB375F" w:rsidP="0086306A">
      <w:pPr>
        <w:pStyle w:val="ProductList-Bullet"/>
        <w:numPr>
          <w:ilvl w:val="0"/>
          <w:numId w:val="50"/>
        </w:numPr>
      </w:pPr>
      <w:r>
        <w:t>kuriame jis praš</w:t>
      </w:r>
      <w:r>
        <w:t>o arba gauna duomenis, konfigūruoja ar duoda nurodymus aparatūrai ar programinei įrangai, kuri tiesiogiai ar netiesiogiai susijusi su operacinės sistemos aplinka;</w:t>
      </w:r>
    </w:p>
    <w:p w:rsidR="00B71D1E" w:rsidRDefault="00EB375F" w:rsidP="0086306A">
      <w:pPr>
        <w:pStyle w:val="ProductList-Bullet"/>
        <w:numPr>
          <w:ilvl w:val="0"/>
          <w:numId w:val="50"/>
        </w:numPr>
      </w:pPr>
      <w:proofErr w:type="gramStart"/>
      <w:r>
        <w:t>kuris</w:t>
      </w:r>
      <w:proofErr w:type="gramEnd"/>
      <w:r>
        <w:t xml:space="preserve"> suteikia galimybę pasiekti virtualiąją kompiuterių infrastruktūrą (VDI) ne „Windows“ SA</w:t>
      </w:r>
      <w:r>
        <w:t>, „Microsoft Intune“ (įrenginys) arba „Windows“ virtualiojo kompiuterio prieigos tarptinklinio ryšio teisių taikymo srityje.</w:t>
      </w:r>
    </w:p>
    <w:p w:rsidR="00B71D1E" w:rsidRDefault="00B71D1E">
      <w:pPr>
        <w:pStyle w:val="ProductList-Body"/>
      </w:pPr>
    </w:p>
    <w:p w:rsidR="00B71D1E" w:rsidRDefault="00EB375F">
      <w:pPr>
        <w:pStyle w:val="ProductList-Body"/>
      </w:pPr>
      <w:r>
        <w:t>Pagal šią apibrėžtį įrenginys, kuris pasiekia VDI tik pagal Perdavimo tarptinkliniu ryšiu teises arba naudoja „Windows To Go</w:t>
      </w:r>
      <w:proofErr w:type="gramStart"/>
      <w:r>
        <w:t>“ tech</w:t>
      </w:r>
      <w:r>
        <w:t>nologiją</w:t>
      </w:r>
      <w:proofErr w:type="gramEnd"/>
      <w:r>
        <w:t xml:space="preserve"> Priskirtame trečiosios šalies įrenginyje tik jį naudojant ne Kliento patalpose ir nėra valdomas jokiais kitais tikslais, nei aprašyta čia, nelaikomas „valdomu įrenginiu“.</w:t>
      </w:r>
    </w:p>
    <w:p w:rsidR="00B71D1E" w:rsidRDefault="00EB375F">
      <w:pPr>
        <w:pStyle w:val="ProductList-Offering1Heading"/>
        <w:outlineLvl w:val="1"/>
      </w:pPr>
      <w:bookmarkStart w:id="384" w:name="_Sec570"/>
      <w:r>
        <w:t>Internete teikiamos paslaugos, numatytos Atvirosios licencijos programose</w:t>
      </w:r>
      <w:bookmarkEnd w:id="384"/>
      <w:r>
        <w:fldChar w:fldCharType="begin"/>
      </w:r>
      <w:r>
        <w:instrText xml:space="preserve"> TC</w:instrText>
      </w:r>
      <w:r>
        <w:instrText xml:space="preserve"> "</w:instrText>
      </w:r>
      <w:bookmarkStart w:id="385" w:name="_Toc449306814"/>
      <w:r>
        <w:instrText>Internete teikiamos paslaugos, numatytos Atvirosios licencijos programose</w:instrText>
      </w:r>
      <w:bookmarkEnd w:id="385"/>
      <w:r>
        <w:instrText>" \l 2</w:instrText>
      </w:r>
      <w:r>
        <w:fldChar w:fldCharType="end"/>
      </w:r>
    </w:p>
    <w:p w:rsidR="00B71D1E" w:rsidRDefault="00EB375F">
      <w:pPr>
        <w:pStyle w:val="ProductList-Body"/>
      </w:pPr>
      <w:r>
        <w:t xml:space="preserve">Pagal Atvirosios licencijos, Atvirosios vertės ir Atvirosios vertės prenumeratos programas Internete teikiamų paslaugų prenumeratos laikotarpis prasideda nuo produkto kodo </w:t>
      </w:r>
      <w:r>
        <w:t>aktyvinimo, o ne nuo užsakymo pateikimo. Kai suaktyvinamas produkto kodas, grąžinimo užklausų iš partnerių „Microsoft</w:t>
      </w:r>
      <w:proofErr w:type="gramStart"/>
      <w:r>
        <w:t>“ nebepriima</w:t>
      </w:r>
      <w:proofErr w:type="gramEnd"/>
      <w:r>
        <w:t>.</w:t>
      </w:r>
    </w:p>
    <w:p w:rsidR="00B71D1E" w:rsidRDefault="00B71D1E">
      <w:pPr>
        <w:pStyle w:val="ProductList-Body"/>
      </w:pPr>
    </w:p>
    <w:p w:rsidR="00B71D1E" w:rsidRDefault="00EB375F">
      <w:pPr>
        <w:pStyle w:val="ProductList-Body"/>
      </w:pPr>
      <w:r>
        <w:t>Atvirosios vertės programoje gali dalyvauti ne mažiau kaip 5 licencijas įsigijęs Klientas. Internete teikiamų paslaugų varto</w:t>
      </w:r>
      <w:r>
        <w:t>tojo prenumeratos licencijų (vartotojo PL) turi būti ne mažiau kaip 5. Tačiau turint vien 5 vartotojo PL Atvirosios vertės licencijos organizacijos mastu ir Atvirosios vertės prenumeratos programoje dalyvauti negalima. Norint dalyvauti Atvirosios vertės li</w:t>
      </w:r>
      <w:r>
        <w:t>cencijos organizacijos mastu ir Atvirosios vertės prenumeratos programoje, be visų vartotojo PL pradiniame užsakyme turi būti nurodytos ne mažiau kaip 5 Kompiuterio platformos arba Kompiuterio komponentų licencijos.</w:t>
      </w:r>
    </w:p>
    <w:p w:rsidR="00B71D1E" w:rsidRDefault="00EB375F">
      <w:pPr>
        <w:pStyle w:val="ProductList-Offering1Heading"/>
        <w:outlineLvl w:val="1"/>
      </w:pPr>
      <w:bookmarkStart w:id="386" w:name="_Sec571"/>
      <w:r>
        <w:t>Papildomos Profesionalių paslaugų sąlygo</w:t>
      </w:r>
      <w:r>
        <w:t>s – Sena sutartis</w:t>
      </w:r>
      <w:bookmarkEnd w:id="386"/>
      <w:r>
        <w:fldChar w:fldCharType="begin"/>
      </w:r>
      <w:r>
        <w:instrText xml:space="preserve"> TC "</w:instrText>
      </w:r>
      <w:bookmarkStart w:id="387" w:name="_Toc449306815"/>
      <w:r>
        <w:instrText>Papildomos Profesionalių paslaugų sąlygos – Sena sutartis</w:instrText>
      </w:r>
      <w:bookmarkEnd w:id="387"/>
      <w:r>
        <w:instrText>" \l 2</w:instrText>
      </w:r>
      <w:r>
        <w:fldChar w:fldCharType="end"/>
      </w:r>
    </w:p>
    <w:p w:rsidR="00B71D1E" w:rsidRDefault="00EB375F">
      <w:pPr>
        <w:pStyle w:val="ProductList-Body"/>
      </w:pPr>
      <w:r>
        <w:t>Kliento teisė naudotis bet kokiomis „Microsoft“ teikiamomis konsultavimo arba palaikymo paslaugomis (toliau – Profesionalios paslaugos), įsigytomis pagal Produktų naudo</w:t>
      </w:r>
      <w:r>
        <w:t xml:space="preserve">jimo sąlygas, apibrėžiama atsižvelgiant į 1) kliento bendrojo licencijavimo sutartį ir 2) bet kokią pagrindinę įsigijimo dieną galiojančią kliento sudarytą „Microsoft“ paslaugų teikimo sutartį. Prieštaravimų atvejų galioja naujausia Profesionalių paslaugų </w:t>
      </w:r>
      <w:r>
        <w:t>teikimo sutartis. Jei pagrindinė Kliento bendrojo licencijavimo sutartis yra „Microsoft“ verslo sutartis, sudaryta anksčiau nei 2007 m. rugsėjo mėn., arba jei joje nėra su Profesionaliomis paslaugomis susijusių sąlygų ir Klientas nėra pasirašęs jokios kito</w:t>
      </w:r>
      <w:r>
        <w:t>s pagrindinės „Microsoft“ paslaugų teikimo sutarties, Klientui įsigyjant ir naudojant bet kurias Profesionalias paslaugas galioja toliau nurodytos papildomos sąlygos.</w:t>
      </w:r>
    </w:p>
    <w:p w:rsidR="00B71D1E" w:rsidRDefault="00B71D1E">
      <w:pPr>
        <w:pStyle w:val="ProductList-Body"/>
      </w:pPr>
    </w:p>
    <w:p w:rsidR="00B71D1E" w:rsidRDefault="00EB375F">
      <w:pPr>
        <w:pStyle w:val="ProductList-ClauseHeading"/>
        <w:outlineLvl w:val="2"/>
      </w:pPr>
      <w:r>
        <w:t>Naudojimo, nuosavybės ir licencijavimo teisės</w:t>
      </w:r>
    </w:p>
    <w:p w:rsidR="00B71D1E" w:rsidRDefault="00EB375F">
      <w:pPr>
        <w:pStyle w:val="ProductList-SubClauseHeading"/>
        <w:outlineLvl w:val="3"/>
      </w:pPr>
      <w:r>
        <w:t>Pataisos</w:t>
      </w:r>
    </w:p>
    <w:p w:rsidR="00B71D1E" w:rsidRDefault="00EB375F">
      <w:pPr>
        <w:pStyle w:val="ProductList-BodyIndented"/>
      </w:pPr>
      <w:r>
        <w:t>„Microsoft“ pateikus Produktų pat</w:t>
      </w:r>
      <w:r>
        <w:t xml:space="preserve">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w:t>
      </w:r>
      <w:r>
        <w:t>iojančios naudojant Produktą, kuriam jos skirtos. Jei Pataisos nėra skirtos konkrečiam produktui, galioja visos „Microsoft“ su Pataisomis nurodytos naudojimo sąlygos.</w:t>
      </w:r>
    </w:p>
    <w:p w:rsidR="00B71D1E" w:rsidRDefault="00B71D1E">
      <w:pPr>
        <w:pStyle w:val="ProductList-BodyIndented"/>
      </w:pPr>
    </w:p>
    <w:p w:rsidR="00B71D1E" w:rsidRDefault="00EB375F">
      <w:pPr>
        <w:pStyle w:val="ProductList-SubClauseHeading"/>
        <w:outlineLvl w:val="3"/>
      </w:pPr>
      <w:r>
        <w:t>Ankstesnis darbas</w:t>
      </w:r>
    </w:p>
    <w:p w:rsidR="00B71D1E" w:rsidRDefault="00EB375F">
      <w:pPr>
        <w:pStyle w:val="ProductList-BodyIndented"/>
      </w:pPr>
      <w:r>
        <w:t>Visos teisės į bet kurią programiniu kodu arba kitaip pagrįstą Klientu</w:t>
      </w:r>
      <w:r>
        <w:t>i pateiktą rašytinę medžiagą, sukurtą arba kitaip gautą ir nesusijusią su Profesionaliomis paslaugomis (Ankstesnis darbas), ir toliau priklauso tik tai šaliai, kuri ją pateikia. Naudoti, atkurti ir modifikuoti kitos šalies Ankstesnį darbą bet kuri šalis ga</w:t>
      </w:r>
      <w:r>
        <w:t>li tik tiek, kiek būtina, vykdant naudojantis Profesionaliomis paslaugomis prisiimtus įsipareigojimus.</w:t>
      </w:r>
    </w:p>
    <w:p w:rsidR="00B71D1E" w:rsidRDefault="00EB375F">
      <w:pPr>
        <w:pStyle w:val="ProductList-BodyIndented"/>
      </w:pPr>
      <w:r>
        <w:t>Jei šalys tarpusavyje aiškiai raštu nesusitaria kitaip, sumokėjus visą sumą, „Microsoft“ suteikia Klientui neišimtinę, nuolatinę, visiškai apmokėtą licen</w:t>
      </w:r>
      <w:r>
        <w:t xml:space="preserve">ciją naudoti, atgaminti ir modifikuoti (jei taikoma) „Microsoft“ Anksčiau atliktą darbą, pateiktą kaip Paslaugų rezultatų dalį, išskirtinai tik Klientui nurodytu būdu ir išskirtinai tik Kliento vidaus verslo (komerciniais) tikslais. „Microsoft“ ankstesnio </w:t>
      </w:r>
      <w:r>
        <w:t>darbo licencijos galiojimą sąlygoja tai, kaip Klientas laikosi Kliento bendrojo licencijavimo sutarties sąlygų.</w:t>
      </w:r>
    </w:p>
    <w:p w:rsidR="00B71D1E" w:rsidRDefault="00B71D1E">
      <w:pPr>
        <w:pStyle w:val="ProductList-BodyIndented"/>
      </w:pPr>
    </w:p>
    <w:p w:rsidR="00B71D1E" w:rsidRDefault="00EB375F">
      <w:pPr>
        <w:pStyle w:val="ProductList-SubClauseHeading"/>
        <w:outlineLvl w:val="3"/>
      </w:pPr>
      <w:r>
        <w:t>Paslaugų rezultatai</w:t>
      </w:r>
    </w:p>
    <w:p w:rsidR="00B71D1E" w:rsidRDefault="00EB375F">
      <w:pPr>
        <w:pStyle w:val="ProductList-BodyIndented"/>
      </w:pPr>
      <w:r>
        <w:t>Bet kuris programinis kodas arba medžiaga, išskyrus Produktus arba Pataisas, kuriuos „Microsoft“ palieka Klientui baigusi t</w:t>
      </w:r>
      <w:r>
        <w:t>eikti Profesionalias paslaugas, laikoma Paslaugų rezultatais. Sumokėjus visą sumą už Profesionalias paslaugas „Microsoft“ suteikia Klientui neišimtinę, neperduodamą, nuolatinę licenciją, suteikiančią teisę atkurti, naudoti ir modifikuoti Paslaugų rezultatu</w:t>
      </w:r>
      <w:r>
        <w:t xml:space="preserve">s tik Kliento įmonės viduje, vykdant Profesionalioms paslaugoms taikomas ir Kliento bendrojo licencijavimo sutartyje pateiktas sąlygas. </w:t>
      </w:r>
    </w:p>
    <w:p w:rsidR="00B71D1E" w:rsidRDefault="00B71D1E">
      <w:pPr>
        <w:pStyle w:val="ProductList-BodyIndented"/>
      </w:pPr>
    </w:p>
    <w:p w:rsidR="00B71D1E" w:rsidRDefault="00EB375F">
      <w:pPr>
        <w:pStyle w:val="ProductList-SubClauseHeading"/>
        <w:outlineLvl w:val="3"/>
      </w:pPr>
      <w:r>
        <w:t>Techninės informacijos, gautos per Profesionalias paslaugas, naudojimas</w:t>
      </w:r>
    </w:p>
    <w:p w:rsidR="00B71D1E" w:rsidRDefault="00EB375F">
      <w:pPr>
        <w:pStyle w:val="ProductList-BodyIndented"/>
      </w:pPr>
      <w:r>
        <w:t>Visą techninę informaciją, surenkamą teikiant Profesionalias paslaugas, „Microsoft“ gali naudoti spęsdama problemas, šalindama gedimus, tobulindama produktų funkcijas, kurdama Pataisas ir „Microsoft“ žinių bazę. „Microsoft“ sutinka, kad taip naudojant nuro</w:t>
      </w:r>
      <w:r>
        <w:t xml:space="preserve">dyti Kliento arba atskleisti kokios nors Konfidencialios kliento informacijos negalima. </w:t>
      </w:r>
    </w:p>
    <w:p w:rsidR="00B71D1E" w:rsidRDefault="00B71D1E">
      <w:pPr>
        <w:pStyle w:val="ProductList-BodyIndented"/>
      </w:pPr>
    </w:p>
    <w:p w:rsidR="00B71D1E" w:rsidRDefault="00EB375F">
      <w:pPr>
        <w:pStyle w:val="ProductList-SubClauseHeading"/>
        <w:outlineLvl w:val="3"/>
      </w:pPr>
      <w:r>
        <w:t>Atvirojo kodo licencijos apribojimai</w:t>
      </w:r>
    </w:p>
    <w:p w:rsidR="00B71D1E" w:rsidRDefault="00EB375F">
      <w:pPr>
        <w:pStyle w:val="ProductList-BodyIndented"/>
      </w:pPr>
      <w:r>
        <w:t>Klientas negali įdiegti ir naudoti ne „Microsoft“ programinės įrangos arba technologijos, jei taip būtų pažeidžiami su „Microsoft</w:t>
      </w:r>
      <w:r>
        <w:t>“ intelektine nuosavybe susiję teikiant šias Profesionalias paslaugas numatyti arba Kliento bendrojo licencijavimo sutartyje išdėstyti įsipareigojimai.</w:t>
      </w:r>
    </w:p>
    <w:p w:rsidR="00B71D1E" w:rsidRDefault="00B71D1E">
      <w:pPr>
        <w:pStyle w:val="ProductList-BodyIndented"/>
      </w:pPr>
    </w:p>
    <w:p w:rsidR="00B71D1E" w:rsidRDefault="00EB375F">
      <w:pPr>
        <w:pStyle w:val="ProductList-SubClauseHeading"/>
        <w:outlineLvl w:val="3"/>
      </w:pPr>
      <w:r>
        <w:t>Susijusių įmonių teisės</w:t>
      </w:r>
    </w:p>
    <w:p w:rsidR="00B71D1E" w:rsidRDefault="00EB375F">
      <w:pPr>
        <w:pStyle w:val="ProductList-BodyIndented"/>
      </w:pPr>
      <w:r>
        <w:t>Klientas gali Susijusioms įmonėms pagal sublicenciją suteikti teises naudoti Pa</w:t>
      </w:r>
      <w:r>
        <w:t>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B71D1E" w:rsidRDefault="00B71D1E">
      <w:pPr>
        <w:pStyle w:val="ProductList-BodyIndented"/>
      </w:pPr>
    </w:p>
    <w:p w:rsidR="00B71D1E" w:rsidRDefault="00EB375F">
      <w:pPr>
        <w:pStyle w:val="ProductList-ClauseHeading"/>
        <w:outlineLvl w:val="2"/>
      </w:pPr>
      <w:r>
        <w:t>Garantijos ir atsakomybės ribojimas</w:t>
      </w:r>
    </w:p>
    <w:p w:rsidR="00B71D1E" w:rsidRDefault="00EB375F">
      <w:pPr>
        <w:pStyle w:val="ProductList-SubClauseHeading"/>
        <w:outlineLvl w:val="3"/>
      </w:pPr>
      <w:r>
        <w:t>Garantija teikiant Profesionalias paslaugas</w:t>
      </w:r>
    </w:p>
    <w:p w:rsidR="00B71D1E" w:rsidRDefault="00EB375F">
      <w:pPr>
        <w:pStyle w:val="ProductList-BodyIndented"/>
      </w:pPr>
      <w:r>
        <w:t>„Microsoft“ garantuoja, kad Profesionalios paslaugos bus teikiamos profesionaliai. Jei „Microsoft“ šios nuostatos nesilaiko ir Klientas „Microsoft“ apie tai informuoja per 90</w:t>
      </w:r>
      <w:r>
        <w:t xml:space="preserve">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w:t>
      </w:r>
      <w:r>
        <w:rPr>
          <w:b/>
        </w:rPr>
        <w:t>otąją garantiją, „Microsoft“ nesuteikia jokių kitų garantijų arba nenumato sąlygų ir atsisako bet kokių kitų aiškiai išreikštų, numanomų arba įstatymo numatytų garantijų, įskaitant garantijas dėl kokybės, nuosavybės teisės, pažeidimo nebuvimo, tinkamumo pa</w:t>
      </w:r>
      <w:r>
        <w:rPr>
          <w:b/>
        </w:rPr>
        <w:t>rduoti ir tinkamumo konkrečiam tikslui.</w:t>
      </w:r>
    </w:p>
    <w:p w:rsidR="00B71D1E" w:rsidRDefault="00B71D1E">
      <w:pPr>
        <w:pStyle w:val="ProductList-BodyIndented"/>
      </w:pPr>
    </w:p>
    <w:p w:rsidR="00B71D1E" w:rsidRDefault="00EB375F">
      <w:pPr>
        <w:pStyle w:val="ProductList-SubClauseHeading"/>
        <w:outlineLvl w:val="3"/>
      </w:pPr>
      <w:r>
        <w:t>Atsakomybės ribojimas</w:t>
      </w:r>
    </w:p>
    <w:p w:rsidR="00B71D1E" w:rsidRDefault="00EB375F">
      <w:pPr>
        <w:pStyle w:val="ProductList-BodyIndented"/>
      </w:pPr>
      <w:r>
        <w:t>Tiesiogiai padarytą žalą „Microsoft“ turi atlyginti neviršydama iš Kliento už Profesionalias paslaugas pareikalautos sumos. Jei paslaugos suteikiamos nemokamai arba Klientas neturi papildomai mokėti „Microsoft“ norėdamas trečiosioms šalims perduoti suteikt</w:t>
      </w:r>
      <w:r>
        <w:t xml:space="preserve">ą kodą, „Microsoft“ atsakomybė už tiesioginę žalą apribojama iki 5 000 USD. </w:t>
      </w:r>
      <w:r>
        <w:rPr>
          <w:b/>
        </w:rPr>
        <w:t xml:space="preserve">Nė viena šalies jokiu atveju neturi atlyginti netiesioginių, atsitiktinių, tyčinių, baudžiamųjų arba priežastinių nuostolių, įskaitant galimybės naudoti neteikimą, pelno praradimą </w:t>
      </w:r>
      <w:r>
        <w:rPr>
          <w:b/>
        </w:rPr>
        <w:t>arba verslo plėtros sutrikdymą, nesvarbu, kaip jie patiriami ar kaip siejasi su įsipareigojimais teikiant Profesionalias paslaugas. Jokie apribojimai arba išimtys netaikomi atsakomybei, kylančiai iš kurios nors šalies 1) konfidencialumo įsipareigojimų arba</w:t>
      </w:r>
      <w:r>
        <w:rPr>
          <w:b/>
        </w:rPr>
        <w:t xml:space="preserve"> 2) fakto, kad pažeidžiamos kitos šalies intelektinės nuosavybės teisės.</w:t>
      </w:r>
    </w:p>
    <w:p w:rsidR="00B71D1E" w:rsidRDefault="00B71D1E">
      <w:pPr>
        <w:pStyle w:val="ProductList-BodyIndented"/>
        <w:jc w:val="right"/>
      </w:pPr>
    </w:p>
    <w:tbl>
      <w:tblPr>
        <w:tblStyle w:val="PURTable0"/>
        <w:tblW w:w="0" w:type="dxa"/>
        <w:tblLook w:val="04A0" w:firstRow="1" w:lastRow="0" w:firstColumn="1" w:lastColumn="0" w:noHBand="0" w:noVBand="1"/>
      </w:tblPr>
      <w:tblGrid>
        <w:gridCol w:w="1044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Indented"/>
      </w:pPr>
    </w:p>
    <w:p w:rsidR="00B71D1E" w:rsidRDefault="00EB375F">
      <w:pPr>
        <w:pStyle w:val="ProductList-SectionHeading"/>
        <w:pageBreakBefore/>
        <w:outlineLvl w:val="0"/>
      </w:pPr>
      <w:bookmarkStart w:id="388" w:name="_Sec572"/>
      <w:bookmarkEnd w:id="378"/>
      <w:r>
        <w:lastRenderedPageBreak/>
        <w:t>E priedas – Reklaminiai pasiūlymai</w:t>
      </w:r>
      <w:r>
        <w:fldChar w:fldCharType="begin"/>
      </w:r>
      <w:r>
        <w:instrText xml:space="preserve"> TC "</w:instrText>
      </w:r>
      <w:bookmarkStart w:id="389" w:name="_Toc449306816"/>
      <w:r>
        <w:instrText>E priedas – Rekl</w:instrText>
      </w:r>
      <w:r>
        <w:instrText>aminiai pasiūlymai</w:instrText>
      </w:r>
      <w:bookmarkEnd w:id="389"/>
      <w:r>
        <w:instrText>" \l 1</w:instrText>
      </w:r>
      <w:r>
        <w:fldChar w:fldCharType="end"/>
      </w:r>
    </w:p>
    <w:p w:rsidR="00B71D1E" w:rsidRDefault="00EB375F">
      <w:pPr>
        <w:pStyle w:val="ProductList-OfferingGroupHeading"/>
        <w:outlineLvl w:val="1"/>
      </w:pPr>
      <w:bookmarkStart w:id="390" w:name="_Sec867"/>
      <w:r>
        <w:t>„System Center Client Management Suite“ reklaminis pasiūlymas</w:t>
      </w:r>
      <w:bookmarkEnd w:id="390"/>
      <w:r>
        <w:fldChar w:fldCharType="begin"/>
      </w:r>
      <w:r>
        <w:instrText xml:space="preserve"> TC "„System Center Client Management Suite“ reklaminis pasiūlymas" \l 2</w:instrText>
      </w:r>
      <w:r>
        <w:fldChar w:fldCharType="end"/>
      </w:r>
    </w:p>
    <w:p w:rsidR="00B71D1E" w:rsidRDefault="00EB375F">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rsidR="00B71D1E" w:rsidRDefault="00EB375F">
      <w:pPr>
        <w:pStyle w:val="ProductList-OfferingGroupHeading"/>
        <w:outlineLvl w:val="1"/>
      </w:pPr>
      <w:bookmarkStart w:id="391" w:name="_Sec871"/>
      <w:r>
        <w:t>„Azu</w:t>
      </w:r>
      <w:r>
        <w:t>re“ įvertinto pajėgumo pasiūlymas</w:t>
      </w:r>
      <w:bookmarkEnd w:id="391"/>
      <w:r>
        <w:fldChar w:fldCharType="begin"/>
      </w:r>
      <w:r>
        <w:instrText xml:space="preserve"> TC "„Azure“ įvertinto pajėgumo pasiūlymas" \l 2</w:instrText>
      </w:r>
      <w:r>
        <w:fldChar w:fldCharType="end"/>
      </w:r>
    </w:p>
    <w:p w:rsidR="00B71D1E" w:rsidRDefault="00EB375F">
      <w:pPr>
        <w:pStyle w:val="ProductList-Body"/>
      </w:pPr>
      <w:r>
        <w:t>Nuo 2015 m. lapkričio 1 d. iki 2016 m. birželio 30 d. galima pasinaudoti „Azure“ įvertinto pajėgumo pasiūlymu ir gauti nuolaidų įsigyjant A, D ir G serijų įvertinimo egzemp</w:t>
      </w:r>
      <w:r>
        <w:t>liorius kaip ne gretutines 12 mėn. trukmės prenumeratas. Jei egzempliorius pagal Korporatyvinę sutartį Klientas įsigyja paskutiniais Registracijos sutarties galiojimo metais, visomis jai baigus galioti tebeturimomis teisėmis galima pasinaudoti laiku atnauj</w:t>
      </w:r>
      <w:r>
        <w:t xml:space="preserve">inus Registracijos sutartį. Jei Registracijos sutartis laiku neatnaujinama, visų tebeturimų teisių Klientas netenka. </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EB375F">
      <w:pPr>
        <w:pStyle w:val="ProductList-SectionHeading"/>
        <w:pageBreakBefore/>
        <w:outlineLvl w:val="0"/>
      </w:pPr>
      <w:bookmarkStart w:id="392" w:name="_Sec899"/>
      <w:bookmarkEnd w:id="388"/>
      <w:r>
        <w:lastRenderedPageBreak/>
        <w:t xml:space="preserve">F priedas </w:t>
      </w:r>
      <w:r>
        <w:t>– Saugyklos masyvo sąlygos</w:t>
      </w:r>
      <w:r>
        <w:fldChar w:fldCharType="begin"/>
      </w:r>
      <w:r>
        <w:instrText xml:space="preserve"> TC "</w:instrText>
      </w:r>
      <w:bookmarkStart w:id="393" w:name="_Toc449306817"/>
      <w:r>
        <w:instrText>F priedas – Saugyklos masyvo sąlygos</w:instrText>
      </w:r>
      <w:bookmarkEnd w:id="393"/>
      <w:r>
        <w:instrText>" \l 1</w:instrText>
      </w:r>
      <w:r>
        <w:fldChar w:fldCharType="end"/>
      </w:r>
    </w:p>
    <w:p w:rsidR="00B71D1E" w:rsidRDefault="00EB375F">
      <w:pPr>
        <w:pStyle w:val="ProductList-Offering1Heading"/>
        <w:outlineLvl w:val="1"/>
      </w:pPr>
      <w:bookmarkStart w:id="394" w:name="_Sec900"/>
      <w:r>
        <w:t>Pasiekiamumas</w:t>
      </w:r>
      <w:bookmarkEnd w:id="394"/>
      <w:r>
        <w:fldChar w:fldCharType="begin"/>
      </w:r>
      <w:r>
        <w:instrText xml:space="preserve"> TC "</w:instrText>
      </w:r>
      <w:bookmarkStart w:id="395" w:name="_Toc449306818"/>
      <w:r>
        <w:instrText>Pasiekiamumas</w:instrText>
      </w:r>
      <w:bookmarkEnd w:id="395"/>
      <w:r>
        <w:instrText>" \l 2</w:instrText>
      </w:r>
      <w:r>
        <w:fldChar w:fldCharType="end"/>
      </w:r>
    </w:p>
    <w:p w:rsidR="00B71D1E" w:rsidRDefault="00EB375F">
      <w:pPr>
        <w:pStyle w:val="ProductList-Body"/>
      </w:pPr>
      <w:r>
        <w:t>Saugyklos masyvas gali būti pristatomas tik šiose šalyse: Australijoje, Austrijoje, Bahreine, Belgijoje, Brazilijoje, Kanadoje, Čilėje, Kolu</w:t>
      </w:r>
      <w:r>
        <w:t>mbijoje, Čekijos Respublikoje, Danijoje, Egipte, Suomijoje, Prancūzijoje, Vokietijoje, Graikijoje, Honkonge, Vengrijoje, Islandijoje, Indijoje, Indonezijoje, Airijoje, Izraelyje, Italijoje, Japonijoje, Kenijoje, Kuveite, Makao, Malaizijoje, Meksikoje, Nyde</w:t>
      </w:r>
      <w:r>
        <w:t>rlanduose, Naujojoje Zelandijoje, Nigerijoje, Norvegijoje, Peru, Filipinuose, Lenkijoje, Portugalijoje, Puerto Rike, Katare, Rumunijoje, Rusijoje, Saudo Arabijoje, Singapūre, Slovakijoje, Slovėnijoje, Pietų Afrikoje, Ispanijoje, Pietų Korėjoje, Šri Lankoje</w:t>
      </w:r>
      <w:r>
        <w:t>, Švedijoje, Šveicarijoje, Taivane, Tailande, Turkijoje, Jungtiniuose Arabų Emyratuose, Ukrainoje, Jungtinėje Karalystėje, Jungtinėse Amerikos Valstijose, Vietname.</w:t>
      </w:r>
    </w:p>
    <w:p w:rsidR="00B71D1E" w:rsidRDefault="00EB375F">
      <w:pPr>
        <w:pStyle w:val="ProductList-Offering1Heading"/>
        <w:outlineLvl w:val="1"/>
      </w:pPr>
      <w:bookmarkStart w:id="396" w:name="_Sec901"/>
      <w:r>
        <w:t>Siuntimas ir nuosavybės teisė</w:t>
      </w:r>
      <w:bookmarkEnd w:id="396"/>
      <w:r>
        <w:fldChar w:fldCharType="begin"/>
      </w:r>
      <w:r>
        <w:instrText xml:space="preserve"> TC "</w:instrText>
      </w:r>
      <w:bookmarkStart w:id="397" w:name="_Toc449306819"/>
      <w:r>
        <w:instrText>Siuntimas ir nuosavybės teisė</w:instrText>
      </w:r>
      <w:bookmarkEnd w:id="397"/>
      <w:r>
        <w:instrText>" \l 2</w:instrText>
      </w:r>
      <w:r>
        <w:fldChar w:fldCharType="end"/>
      </w:r>
    </w:p>
    <w:p w:rsidR="00B71D1E" w:rsidRDefault="00EB375F">
      <w:pPr>
        <w:pStyle w:val="ProductList-Body"/>
      </w:pPr>
      <w:r>
        <w:t>Čia pateiktų užsaky</w:t>
      </w:r>
      <w:r>
        <w:t xml:space="preserve">mų siuntimo sąlygos: i) FCA („Incoterms 2010“) tiekėjo siuntų sandėlis; ii) „Microsoft“ iš anksto sumokės ir išrašys krovinio sąskaitą Klientui; iii) jei siuntos siunčiamos už Jungtinių Amerikos Valstijų ribų, Klientas turi sutvarkyti importuojamas prekes </w:t>
      </w:r>
      <w:r>
        <w:t>ir sumokėti visus importo mokesčius, rinkliavas bei muitus. „Microsoft“ pateiks Klientui Saugyklos masyvą nemokamai, o Saugyklos masyvo nuosavybės teisė bei nuostolių rizika Klientui pereis, kai pristatys vežėjas ir išsiuntimo taške bus sutvarkyti eksporto</w:t>
      </w:r>
      <w:r>
        <w:t xml:space="preserve"> formalumai. Visos suplanuotos siuntimo datos yra tik apytikrės. Saugyklos masyvas bus atsiųstas Kliento adresu, nurodytu naudojant „StorSimple“ internetinę formą (pateikiama atskirai). Operacijas atliekant JAV „Microsoft“ perveda PVM pagal Saugyklos masyv</w:t>
      </w:r>
      <w:r>
        <w:t>o (-ų) vertę, naudodama siuntimo adresą, kurį Klientas pateikė dėl Saugyklos masyvo (-ų) pristatymo. Operacijas atliekant JAV ir Kanadoje naudojamas Saugyklos masyvo (-ų) siuntimo adresas yra skirtas tik įrenginio siuntimo Klientui tikslams ir niekaip nėra</w:t>
      </w:r>
      <w:r>
        <w:t xml:space="preserve"> siejamas su jokiu kitu siuntimo adresu (arba mokesčių adresu), pateiktu Kliento bendrojo licencijavimo sutartyje ir naudojamu Kliento PVM mokesčiui, kuris mokamas pagal bendrojo licencijavimo sutartį.</w:t>
      </w:r>
    </w:p>
    <w:p w:rsidR="00B71D1E" w:rsidRDefault="00EB375F">
      <w:pPr>
        <w:pStyle w:val="ProductList-Offering1Heading"/>
        <w:outlineLvl w:val="1"/>
      </w:pPr>
      <w:bookmarkStart w:id="398" w:name="_Sec902"/>
      <w:r>
        <w:t>Saugyklos masyvo programinė įranga</w:t>
      </w:r>
      <w:bookmarkEnd w:id="398"/>
      <w:r>
        <w:fldChar w:fldCharType="begin"/>
      </w:r>
      <w:r>
        <w:instrText xml:space="preserve"> TC "</w:instrText>
      </w:r>
      <w:bookmarkStart w:id="399" w:name="_Toc449306820"/>
      <w:r>
        <w:instrText>Saugyklos masyv</w:instrText>
      </w:r>
      <w:r>
        <w:instrText>o programinė įranga</w:instrText>
      </w:r>
      <w:bookmarkEnd w:id="399"/>
      <w:r>
        <w:instrText>" \l 2</w:instrText>
      </w:r>
      <w:r>
        <w:fldChar w:fldCharType="end"/>
      </w:r>
    </w:p>
    <w:p w:rsidR="00B71D1E" w:rsidRDefault="00EB375F">
      <w:pPr>
        <w:pStyle w:val="ProductList-Body"/>
      </w:pPr>
      <w:r>
        <w:t>„Microsoft“ suteikia Klientui neišimtinę, neperleidžiamą, ribotą licenciją naudoti Programinę įrangą, kuri vykdoma Saugyklos masyve („Saugyklos masyvo programinė įranga“), tik kartu su Kliento naudojamu Saugyklos masyvu. Kliento</w:t>
      </w:r>
      <w:r>
        <w:t xml:space="preserve"> naudojimuisi Saugyklos masyvo programine įranga taikomos Programinę įrangą reglamentuojančios Kliento bendrojo licencijavimo sutarties sąlygos, o „Microsoft“ pasilieka visas kitas teises.</w:t>
      </w:r>
    </w:p>
    <w:p w:rsidR="00B71D1E" w:rsidRDefault="00B71D1E">
      <w:pPr>
        <w:pStyle w:val="ProductList-Body"/>
      </w:pPr>
    </w:p>
    <w:p w:rsidR="00B71D1E" w:rsidRDefault="00EB375F">
      <w:pPr>
        <w:pStyle w:val="ProductList-ClauseHeading"/>
        <w:outlineLvl w:val="2"/>
      </w:pPr>
      <w:r>
        <w:t>Apribojimai</w:t>
      </w:r>
    </w:p>
    <w:p w:rsidR="00B71D1E" w:rsidRDefault="00EB375F">
      <w:pPr>
        <w:pStyle w:val="ProductList-Body"/>
      </w:pPr>
      <w:r>
        <w:t>Klientas negali naudoti Saugyklos masyvo programinės į</w:t>
      </w:r>
      <w:r>
        <w:t>rangos palyginimams arba „vertinimams“, išskyrus Kliento vidinius tikslus, negali skelbti ar atskleisti jos rezultatų.</w:t>
      </w:r>
    </w:p>
    <w:p w:rsidR="00B71D1E" w:rsidRDefault="00B71D1E">
      <w:pPr>
        <w:pStyle w:val="ProductList-Body"/>
      </w:pPr>
    </w:p>
    <w:p w:rsidR="00B71D1E" w:rsidRDefault="00EB375F">
      <w:pPr>
        <w:pStyle w:val="ProductList-ClauseHeading"/>
        <w:outlineLvl w:val="2"/>
      </w:pPr>
      <w:r>
        <w:t>Tam tikra trečiosios šalies atvirojo kodo programinė įranga</w:t>
      </w:r>
    </w:p>
    <w:p w:rsidR="00B71D1E" w:rsidRDefault="00EB375F">
      <w:pPr>
        <w:pStyle w:val="ProductList-Body"/>
      </w:pPr>
      <w:r>
        <w:t>Saugyklos masyvo programinė įranga gali būti platinama su tam tikru neprikla</w:t>
      </w:r>
      <w:r>
        <w:t>usomu kodu (pvz., programine aparatine įranga), kuris licencijuotas pagal GNU bendrąją viešąją licenciją (BVL), GNU bibliotekos / mažąją bendrąją viešąją licenciją (MBVL), „Apache License Version 2.0“ („Apache“ licencija) ir / arba kitas atvirojo kodo lice</w:t>
      </w:r>
      <w:r>
        <w:t xml:space="preserve">ncijas („Atvirasis kodas“). Bet kuris toks Atvirasis kodas nustatomas Trečiosios šalies programinės įrangos pranešimuose, esančiuose </w:t>
      </w:r>
      <w:hyperlink r:id="rId139">
        <w:r>
          <w:rPr>
            <w:color w:val="00467F"/>
            <w:u w:val="single"/>
          </w:rPr>
          <w:t>http://go.microsoft.com/fwlink/?LinkId=627000</w:t>
        </w:r>
      </w:hyperlink>
      <w:r>
        <w:t>, ir licencij</w:t>
      </w:r>
      <w:r>
        <w:t>uotas Klientui pagal taikytinas atvirojo kodo licencijas.</w:t>
      </w:r>
    </w:p>
    <w:p w:rsidR="00B71D1E" w:rsidRDefault="00B71D1E">
      <w:pPr>
        <w:pStyle w:val="ProductList-Body"/>
      </w:pPr>
    </w:p>
    <w:p w:rsidR="00B71D1E" w:rsidRDefault="00EB375F">
      <w:pPr>
        <w:pStyle w:val="ProductList-ClauseHeading"/>
        <w:outlineLvl w:val="2"/>
      </w:pPr>
      <w:r>
        <w:t>Suaktyvinimas / sutikimas dėl Internete teikiamų paslaugų</w:t>
      </w:r>
    </w:p>
    <w:p w:rsidR="00B71D1E" w:rsidRDefault="00EB375F">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w:t>
      </w:r>
      <w:r>
        <w:t xml:space="preserve">. Šioje informacijoje yra Saugyklos masyvo programinės įrangos versija, kalba ir produkto kodas, Kliento interneto protokolo adresas, operacinė sistema, naršyklė ir pavadinimas, Kliento naudojamos Saugyklos masyvo programinės įrangos versija bei Saugyklos </w:t>
      </w:r>
      <w:r>
        <w:t>masyvo, kuriame vykdoma Saugyklos masyvo programinė įranga, kalbos kodas. „Microsoft“ šią informaciją naudoja, kad Internete teikiamos paslaugos būtų pasiekiamos Klientui. Naudodamas Saugyklos masyvą ir Saugyklos masyvo programinę įrangą Klientas sutinka s</w:t>
      </w:r>
      <w:r>
        <w:t>u šios informacijos perdavimu įmonei „Microsoft“.</w:t>
      </w:r>
    </w:p>
    <w:p w:rsidR="00B71D1E" w:rsidRDefault="00B71D1E">
      <w:pPr>
        <w:pStyle w:val="ProductList-Body"/>
      </w:pPr>
    </w:p>
    <w:p w:rsidR="00B71D1E" w:rsidRDefault="00EB375F">
      <w:pPr>
        <w:pStyle w:val="ProductList-ClauseHeading"/>
        <w:outlineLvl w:val="2"/>
      </w:pPr>
      <w:r>
        <w:t>Saugyklos masyvo programinės įrangos naujinimai</w:t>
      </w:r>
    </w:p>
    <w:p w:rsidR="00B71D1E" w:rsidRDefault="00EB375F">
      <w:pPr>
        <w:pStyle w:val="ProductList-Body"/>
      </w:pPr>
      <w:r>
        <w:t>Saugyklos masyvo programinės įrangos naujinimo paslauga leis Klientui neautomatiškai atsisiųsti galimus naujinimus arba pasirinkti gauti naujinimus automatiš</w:t>
      </w:r>
      <w:r>
        <w:t>kai. Iš „Microsoft“ gaunamus naujinimus licencijuos „Microsoft“, o trečiųjų šalių naujinimus licencijuos atitinkama trečioji šalis.</w:t>
      </w:r>
    </w:p>
    <w:p w:rsidR="00B71D1E" w:rsidRDefault="00B71D1E">
      <w:pPr>
        <w:pStyle w:val="ProductList-Body"/>
      </w:pPr>
    </w:p>
    <w:p w:rsidR="00B71D1E" w:rsidRDefault="00EB375F">
      <w:pPr>
        <w:pStyle w:val="ProductList-Offering1Heading"/>
        <w:outlineLvl w:val="1"/>
      </w:pPr>
      <w:bookmarkStart w:id="400" w:name="_Sec903"/>
      <w:r>
        <w:t>Ribotoji aparatūros garantija</w:t>
      </w:r>
      <w:bookmarkEnd w:id="400"/>
      <w:r>
        <w:fldChar w:fldCharType="begin"/>
      </w:r>
      <w:r>
        <w:instrText xml:space="preserve"> TC "</w:instrText>
      </w:r>
      <w:bookmarkStart w:id="401" w:name="_Toc449306821"/>
      <w:r>
        <w:instrText>Ribotoji aparatūros garantija</w:instrText>
      </w:r>
      <w:bookmarkEnd w:id="401"/>
      <w:r>
        <w:instrText>" \l 2</w:instrText>
      </w:r>
      <w:r>
        <w:fldChar w:fldCharType="end"/>
      </w:r>
    </w:p>
    <w:p w:rsidR="00B71D1E" w:rsidRDefault="00EB375F">
      <w:pPr>
        <w:pStyle w:val="ProductList-Body"/>
      </w:pPr>
      <w:r>
        <w:t>„Microsoft“ garantuoja, kad Saugyklos masyvo aparatūra, įprastai naudojama versle, neges dėl medžiagų arba darbo kokybės defekto, kaip aprašyta taikomuose produkto dokumentuose, devyniasdešimt (90) dienų nuo pristatymo Klientui datos. Jei sugenda ir Klient</w:t>
      </w:r>
      <w:r>
        <w:t>as praneša apie tai „Microsoft“ per garantinį laikotarpį, „Microsoft“ sutaisys arba pakeis (savo nuožiūra) ją nemokamai. Tai vienintelė garantija, kurią „Microsoft“ suteikia Saugyklos masyvui, o Klientas atsisako pretenzijų dėl garantijos pažeidimų, įvykus</w:t>
      </w:r>
      <w:r>
        <w:t>ių ne garantiniu laikotarpiu. Ši garantija netaikoma problemoms, kurios kilo atsitiktinai, piktnaudžiaujant arba naudojant būdu, kuris nesuderinamas su Kliento bendrojo licencijavimo sutartimi arba produkto dokumentais, ir ji anuliuojama, jei Saugyklos mas</w:t>
      </w:r>
      <w:r>
        <w:t xml:space="preserve">yvas atidaromas arba modifikuojamas, sugadinamas naudojant su ne „Microsoft“ produktais arba jei techninės priežiūros ar remonto darbus atlieka ne „Microsoft“ arba ne „Microsoft“ įgaliotas tiekėjas. </w:t>
      </w:r>
      <w:r>
        <w:rPr>
          <w:b/>
        </w:rPr>
        <w:t xml:space="preserve">„Microsoft“ neteikia jokių </w:t>
      </w:r>
      <w:r>
        <w:rPr>
          <w:b/>
        </w:rPr>
        <w:lastRenderedPageBreak/>
        <w:t xml:space="preserve">kitų garantijų arba sąlygų ir </w:t>
      </w:r>
      <w:r>
        <w:rPr>
          <w:b/>
        </w:rPr>
        <w:t>atsisako bet kokių kitų aiškiai išreikštų, numanomų arba įstatymuose numatytų garantijų, įskaitant (bet neapsiribojant) kokybės, nuosavybės teisės, nepažeidžiamumo, perkamumo ir tinkamumo konkrečiam tikslui garantijas</w:t>
      </w:r>
      <w:r>
        <w:t>.</w:t>
      </w:r>
    </w:p>
    <w:p w:rsidR="00B71D1E" w:rsidRDefault="00EB375F">
      <w:pPr>
        <w:pStyle w:val="ProductList-Offering1Heading"/>
        <w:outlineLvl w:val="1"/>
      </w:pPr>
      <w:bookmarkStart w:id="402" w:name="_Sec904"/>
      <w:r>
        <w:t>Kompensavimas. Gynyba nuo trečiųjų ša</w:t>
      </w:r>
      <w:r>
        <w:t>lių pretenzijų</w:t>
      </w:r>
      <w:bookmarkEnd w:id="402"/>
      <w:r>
        <w:fldChar w:fldCharType="begin"/>
      </w:r>
      <w:r>
        <w:instrText xml:space="preserve"> TC "</w:instrText>
      </w:r>
      <w:bookmarkStart w:id="403" w:name="_Toc449306822"/>
      <w:r>
        <w:instrText>Kompensavimas. Gynyba nuo trečiųjų šalių pretenzijų</w:instrText>
      </w:r>
      <w:bookmarkEnd w:id="403"/>
      <w:r>
        <w:instrText>" \l 2</w:instrText>
      </w:r>
      <w:r>
        <w:fldChar w:fldCharType="end"/>
      </w:r>
    </w:p>
    <w:p w:rsidR="00B71D1E" w:rsidRDefault="00EB375F">
      <w:pPr>
        <w:pStyle w:val="ProductList-Body"/>
      </w:pPr>
      <w:r>
        <w:t>„Microsoft“ gins Klientą nuo bet kokių nesusijusios trečiosios šalies pareikštų pretenzijų, kad Saugyklos masyvas pažeidžia patentą, autoriaus teises arba prekės ženklą ar netei</w:t>
      </w:r>
      <w:r>
        <w:t>sėtai naudoja Komercinę paslaptį, pagal Kliento bendrojo licencijavimo sutarties sąlygas, taikomas gynybai nuo trečiųjų šalių pretenzijų.</w:t>
      </w:r>
    </w:p>
    <w:p w:rsidR="00B71D1E" w:rsidRDefault="00EB375F">
      <w:pPr>
        <w:pStyle w:val="ProductList-Offering1Heading"/>
        <w:outlineLvl w:val="1"/>
      </w:pPr>
      <w:bookmarkStart w:id="404" w:name="_Sec905"/>
      <w:r>
        <w:t>Atsakomybės ribojimas</w:t>
      </w:r>
      <w:bookmarkEnd w:id="404"/>
      <w:r>
        <w:fldChar w:fldCharType="begin"/>
      </w:r>
      <w:r>
        <w:instrText xml:space="preserve"> TC "</w:instrText>
      </w:r>
      <w:bookmarkStart w:id="405" w:name="_Toc449306823"/>
      <w:r>
        <w:instrText>Atsakomybės ribojimas</w:instrText>
      </w:r>
      <w:bookmarkEnd w:id="405"/>
      <w:r>
        <w:instrText>" \l 2</w:instrText>
      </w:r>
      <w:r>
        <w:fldChar w:fldCharType="end"/>
      </w:r>
    </w:p>
    <w:p w:rsidR="00B71D1E" w:rsidRDefault="00EB375F">
      <w:pPr>
        <w:pStyle w:val="ProductList-Body"/>
      </w:pPr>
      <w:r>
        <w:t>Dėl kiekvienos pretenzijos, susijusios su Saugyklos masyvu, ki</w:t>
      </w:r>
      <w:r>
        <w:t xml:space="preserve">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w:t>
      </w:r>
      <w:r>
        <w:rPr>
          <w:b/>
        </w:rPr>
        <w:t>etiesioginius, atsitiktinius, specialiuosius, baudžiamuosius arba priežastinius nuostolius, įskaitant naudojimo ar pelno praradimą, verslo veiklos nutraukimą, pagrįstus remiantis kokia nors atsakomybės teorija. Jokie apribojimai arba išimtys netaikomi atsa</w:t>
      </w:r>
      <w:r>
        <w:rPr>
          <w:b/>
        </w:rPr>
        <w:t>komybei, kylančiai iš kurios nors šalies 1) konfidencialumo įsipareigojimų, 2) gynybos įsipareigojimų arba 3) kitos šalies intelektinės nuosavybės teisių pažeidimo</w:t>
      </w:r>
      <w:r>
        <w:t>.</w:t>
      </w:r>
    </w:p>
    <w:p w:rsidR="00B71D1E" w:rsidRDefault="00EB375F">
      <w:pPr>
        <w:pStyle w:val="ProductList-Offering1Heading"/>
        <w:outlineLvl w:val="1"/>
      </w:pPr>
      <w:bookmarkStart w:id="406" w:name="_Sec906"/>
      <w:r>
        <w:t>JAV eksporto kontrolės įstatymai</w:t>
      </w:r>
      <w:bookmarkEnd w:id="406"/>
      <w:r>
        <w:fldChar w:fldCharType="begin"/>
      </w:r>
      <w:r>
        <w:instrText xml:space="preserve"> TC "</w:instrText>
      </w:r>
      <w:bookmarkStart w:id="407" w:name="_Toc449306824"/>
      <w:r>
        <w:instrText>JAV eksporto kontrolės įstatymai</w:instrText>
      </w:r>
      <w:bookmarkEnd w:id="407"/>
      <w:r>
        <w:instrText>" \l 2</w:instrText>
      </w:r>
      <w:r>
        <w:fldChar w:fldCharType="end"/>
      </w:r>
    </w:p>
    <w:p w:rsidR="00B71D1E" w:rsidRDefault="00EB375F">
      <w:pPr>
        <w:pStyle w:val="ProductList-Body"/>
      </w:pPr>
      <w:r>
        <w:t>Saugyklos mas</w:t>
      </w:r>
      <w:r>
        <w:t>yvams taikomos Kliento bendrojo licencijavimo sutarties nuostatos, atsižvelgiant į JAV eksporto jurisdikciją.</w:t>
      </w:r>
    </w:p>
    <w:p w:rsidR="00B71D1E" w:rsidRDefault="00EB375F">
      <w:pPr>
        <w:pStyle w:val="ProductList-Offering1Heading"/>
        <w:outlineLvl w:val="1"/>
      </w:pPr>
      <w:bookmarkStart w:id="408" w:name="_Sec907"/>
      <w:r>
        <w:t>Diagnostikos informacijos rinkimas</w:t>
      </w:r>
      <w:bookmarkEnd w:id="408"/>
      <w:r>
        <w:fldChar w:fldCharType="begin"/>
      </w:r>
      <w:r>
        <w:instrText xml:space="preserve"> TC "</w:instrText>
      </w:r>
      <w:bookmarkStart w:id="409" w:name="_Toc449306825"/>
      <w:r>
        <w:instrText>Diagnostikos informacijos rinkimas</w:instrText>
      </w:r>
      <w:bookmarkEnd w:id="409"/>
      <w:r>
        <w:instrText>" \l 2</w:instrText>
      </w:r>
      <w:r>
        <w:fldChar w:fldCharType="end"/>
      </w:r>
    </w:p>
    <w:p w:rsidR="00B71D1E" w:rsidRDefault="00EB375F">
      <w:pPr>
        <w:pStyle w:val="ProductList-Body"/>
      </w:pPr>
      <w:r>
        <w:t>„Microsoft“ gali rinkti informaciją, kad galėtų lengviau nustaty</w:t>
      </w:r>
      <w:r>
        <w:t>ti problemas, susijusias su Saugyklos masyvu, bei pateikti galimų sprendimų. Jei „Microsoft“ gaus informacijos apie galimą problemą, įmonė gali rinkti informaciją iš Saugyklos masyvo naudodama „Azure StorSimple“ valdymo paslaugą. Surinktos informacijos tip</w:t>
      </w:r>
      <w:r>
        <w:t>ai gali apimti failus, kurie padeda aprašyti arba nustatyti problemą, pvz., veiklos žurnalus, ar problema iškilo aparatinėje, ar programinėje įrangoje, koks problemos tipas ir rimtumas bei įrenginio būsena. „Microsoft“ nerinks atminties liekanų, kodų, slap</w:t>
      </w:r>
      <w:r>
        <w:t>tažodžių arba duomenų, kuriuos Klientas saugo Saugyklos masyve. „Microsoft“ naudoja informaciją siekdama patobulinti Saugyklos masyvą ir susijusias paslaugas, taip pat gali naudoti ją norėdama patobulinti trečiosios šalies aparatinę ir programinę-aparatinę</w:t>
      </w:r>
      <w:r>
        <w:t xml:space="preserve"> įrangą, kuri yra Saugyklos masyvo dalis. Jei „Microsoft“ teiks savo aparatūros tiekėjui specialią informaciją, ji bus pateikiama tik anoniminių duomenų formatu, nebent bus gautas aiškus Kliento sutikimas dėl kitokios informacijos. „Microsoft“ pateiks šią </w:t>
      </w:r>
      <w:r>
        <w:t>informaciją siekdama išspręsti nustatytą aparatūros problemą. Norėdami daugiau sužinoti apie Saugyklos masyvo privatumą žr. https://www.microsoft.com/en-us/privacystatement.</w:t>
      </w:r>
    </w:p>
    <w:p w:rsidR="00B71D1E" w:rsidRDefault="00EB375F">
      <w:pPr>
        <w:pStyle w:val="ProductList-Offering1Heading"/>
        <w:outlineLvl w:val="1"/>
      </w:pPr>
      <w:bookmarkStart w:id="410" w:name="_Sec908"/>
      <w:r>
        <w:t>Valstybinės institucijos naudojimas</w:t>
      </w:r>
      <w:bookmarkEnd w:id="410"/>
      <w:r>
        <w:fldChar w:fldCharType="begin"/>
      </w:r>
      <w:r>
        <w:instrText xml:space="preserve"> TC "</w:instrText>
      </w:r>
      <w:bookmarkStart w:id="411" w:name="_Toc449306826"/>
      <w:r>
        <w:instrText>Valstybinės institucijos naudojimas</w:instrText>
      </w:r>
      <w:bookmarkEnd w:id="411"/>
      <w:r>
        <w:instrText>" \l 2</w:instrText>
      </w:r>
      <w:r>
        <w:fldChar w:fldCharType="end"/>
      </w:r>
    </w:p>
    <w:p w:rsidR="00B71D1E" w:rsidRDefault="00EB375F">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w:t>
      </w:r>
      <w:r>
        <w:t>ciją už tokio Saugyklos masyvo arba „StorSimple Standard“ palaikymą. „Microsoft“ nuomone, Saugyklos masyvo ir „StorSimple Standard“ palaikymo nemokamas teikimas Klientui visiškai atitiks visus taikytinus dovanų, etikos be kitus įstatymus ir taisykles, susi</w:t>
      </w:r>
      <w:r>
        <w:t>jusias su nemokamomis prekėmis ir paslaugomis. „Microsoft“ laiko, kad Saugyklos masyvų ir „StorSimple Standard“ palaikymas teikiamas vien tik Klientui, o ne asmeniniam naudojimui arba kuriam nors individualiam valstybės institucijos darbuotojui.</w:t>
      </w:r>
    </w:p>
    <w:p w:rsidR="00B71D1E" w:rsidRDefault="00B71D1E">
      <w:pPr>
        <w:pStyle w:val="ProductList-Body"/>
        <w:jc w:val="right"/>
      </w:pPr>
    </w:p>
    <w:tbl>
      <w:tblPr>
        <w:tblStyle w:val="PURTable"/>
        <w:tblW w:w="0" w:type="dxa"/>
        <w:tblLook w:val="04A0" w:firstRow="1" w:lastRow="0" w:firstColumn="1" w:lastColumn="0" w:noHBand="0" w:noVBand="1"/>
      </w:tblPr>
      <w:tblGrid>
        <w:gridCol w:w="10800"/>
      </w:tblGrid>
      <w:tr w:rsidR="00B71D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1D1E" w:rsidRDefault="00EB375F">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B71D1E" w:rsidRDefault="00B71D1E">
      <w:pPr>
        <w:pStyle w:val="ProductList-Body"/>
      </w:pPr>
    </w:p>
    <w:p w:rsidR="00B71D1E" w:rsidRDefault="00B71D1E">
      <w:pPr>
        <w:sectPr w:rsidR="00B71D1E">
          <w:headerReference w:type="default" r:id="rId140"/>
          <w:footerReference w:type="default" r:id="rId141"/>
          <w:type w:val="continuous"/>
          <w:pgSz w:w="12240" w:h="15840" w:code="1"/>
          <w:pgMar w:top="1170" w:right="720" w:bottom="720" w:left="720" w:header="432" w:footer="288" w:gutter="0"/>
          <w:cols w:space="360"/>
        </w:sectPr>
      </w:pPr>
    </w:p>
    <w:bookmarkEnd w:id="392"/>
    <w:p w:rsidR="00B71D1E" w:rsidRDefault="00EB375F">
      <w:pPr>
        <w:pStyle w:val="ProductList-SectionHeading"/>
        <w:pageBreakBefore/>
        <w:outlineLvl w:val="0"/>
      </w:pPr>
      <w:r>
        <w:lastRenderedPageBreak/>
        <w:t>Rodyklė</w:t>
      </w:r>
      <w:r>
        <w:fldChar w:fldCharType="begin"/>
      </w:r>
      <w:r>
        <w:instrText xml:space="preserve"> TC "</w:instrText>
      </w:r>
      <w:bookmarkStart w:id="412" w:name="_Toc449306827"/>
      <w:r>
        <w:instrText>Rodyklė</w:instrText>
      </w:r>
      <w:bookmarkEnd w:id="412"/>
      <w:r>
        <w:instrText>" \l 1</w:instrText>
      </w:r>
      <w:r>
        <w:fldChar w:fldCharType="end"/>
      </w:r>
    </w:p>
    <w:p w:rsidR="00B71D1E" w:rsidRDefault="00B71D1E">
      <w:pPr>
        <w:pStyle w:val="ProductList-Body"/>
      </w:pPr>
    </w:p>
    <w:p w:rsidR="00B71D1E" w:rsidRDefault="00B71D1E">
      <w:pPr>
        <w:sectPr w:rsidR="00B71D1E">
          <w:headerReference w:type="default" r:id="rId142"/>
          <w:footerReference w:type="default" r:id="rId143"/>
          <w:type w:val="continuous"/>
          <w:pgSz w:w="12240" w:h="15840" w:code="1"/>
          <w:pgMar w:top="1170" w:right="720" w:bottom="720" w:left="720" w:header="432" w:footer="288" w:gutter="0"/>
          <w:cols w:space="360"/>
        </w:sectPr>
      </w:pPr>
    </w:p>
    <w:p w:rsidR="0086306A" w:rsidRDefault="00EB375F">
      <w:pPr>
        <w:pStyle w:val="ProductList-Body"/>
        <w:rPr>
          <w:noProof/>
        </w:rPr>
        <w:sectPr w:rsidR="0086306A" w:rsidSect="0086306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6306A" w:rsidRDefault="0086306A">
      <w:pPr>
        <w:pStyle w:val="Index1"/>
        <w:tabs>
          <w:tab w:val="right" w:pos="5030"/>
        </w:tabs>
        <w:rPr>
          <w:noProof/>
        </w:rPr>
      </w:pPr>
      <w:r>
        <w:rPr>
          <w:noProof/>
        </w:rPr>
        <w:t>Core CAL, 80</w:t>
      </w:r>
    </w:p>
    <w:p w:rsidR="0086306A" w:rsidRDefault="0086306A">
      <w:pPr>
        <w:pStyle w:val="Index1"/>
        <w:tabs>
          <w:tab w:val="right" w:pos="5030"/>
        </w:tabs>
        <w:rPr>
          <w:noProof/>
        </w:rPr>
      </w:pPr>
      <w:r>
        <w:rPr>
          <w:noProof/>
        </w:rPr>
        <w:t>Darbas namie su, 23, 24</w:t>
      </w:r>
    </w:p>
    <w:p w:rsidR="0086306A" w:rsidRDefault="0086306A">
      <w:pPr>
        <w:pStyle w:val="Index1"/>
        <w:tabs>
          <w:tab w:val="right" w:pos="5030"/>
        </w:tabs>
        <w:rPr>
          <w:noProof/>
        </w:rPr>
      </w:pPr>
      <w:r>
        <w:rPr>
          <w:noProof/>
        </w:rPr>
        <w:t>Enterprise CAL, 80</w:t>
      </w:r>
    </w:p>
    <w:p w:rsidR="0086306A" w:rsidRDefault="0086306A">
      <w:pPr>
        <w:pStyle w:val="Index1"/>
        <w:tabs>
          <w:tab w:val="right" w:pos="5030"/>
        </w:tabs>
        <w:rPr>
          <w:noProof/>
        </w:rPr>
      </w:pPr>
      <w:r>
        <w:rPr>
          <w:noProof/>
        </w:rPr>
        <w:t>Exchange Server, 85</w:t>
      </w:r>
    </w:p>
    <w:p w:rsidR="0086306A" w:rsidRDefault="0086306A">
      <w:pPr>
        <w:pStyle w:val="Index1"/>
        <w:tabs>
          <w:tab w:val="right" w:pos="5030"/>
        </w:tabs>
        <w:rPr>
          <w:noProof/>
        </w:rPr>
      </w:pPr>
      <w:r>
        <w:rPr>
          <w:noProof/>
        </w:rPr>
        <w:t>Internetinės, 28, 63, 68</w:t>
      </w:r>
    </w:p>
    <w:p w:rsidR="0086306A" w:rsidRDefault="0086306A">
      <w:pPr>
        <w:pStyle w:val="Index1"/>
        <w:tabs>
          <w:tab w:val="right" w:pos="5030"/>
        </w:tabs>
        <w:rPr>
          <w:noProof/>
        </w:rPr>
      </w:pPr>
      <w:r>
        <w:rPr>
          <w:noProof/>
        </w:rPr>
        <w:t>Korporatyvinėms KPL, 34</w:t>
      </w:r>
    </w:p>
    <w:p w:rsidR="0086306A" w:rsidRDefault="0086306A">
      <w:pPr>
        <w:pStyle w:val="Index1"/>
        <w:tabs>
          <w:tab w:val="right" w:pos="5030"/>
        </w:tabs>
        <w:rPr>
          <w:noProof/>
        </w:rPr>
      </w:pPr>
      <w:r>
        <w:rPr>
          <w:noProof/>
        </w:rPr>
        <w:t>Lync for Mac 2011, 24</w:t>
      </w:r>
    </w:p>
    <w:p w:rsidR="0086306A" w:rsidRDefault="0086306A">
      <w:pPr>
        <w:pStyle w:val="Index1"/>
        <w:tabs>
          <w:tab w:val="right" w:pos="5030"/>
        </w:tabs>
        <w:rPr>
          <w:noProof/>
        </w:rPr>
      </w:pPr>
      <w:r>
        <w:rPr>
          <w:noProof/>
        </w:rPr>
        <w:t>Microsoft Intune, 15, 16</w:t>
      </w:r>
    </w:p>
    <w:p w:rsidR="0086306A" w:rsidRDefault="0086306A">
      <w:pPr>
        <w:pStyle w:val="Index1"/>
        <w:tabs>
          <w:tab w:val="right" w:pos="5030"/>
        </w:tabs>
        <w:rPr>
          <w:noProof/>
        </w:rPr>
      </w:pPr>
      <w:r>
        <w:rPr>
          <w:noProof/>
        </w:rPr>
        <w:t>MSDN platformos, 36</w:t>
      </w:r>
    </w:p>
    <w:p w:rsidR="0086306A" w:rsidRDefault="0086306A">
      <w:pPr>
        <w:pStyle w:val="Index1"/>
        <w:tabs>
          <w:tab w:val="right" w:pos="5030"/>
        </w:tabs>
        <w:rPr>
          <w:noProof/>
        </w:rPr>
      </w:pPr>
      <w:r>
        <w:rPr>
          <w:noProof/>
        </w:rPr>
        <w:t>Office 365 Enterprise E4, 16</w:t>
      </w:r>
    </w:p>
    <w:p w:rsidR="0086306A" w:rsidRDefault="0086306A">
      <w:pPr>
        <w:pStyle w:val="Index1"/>
        <w:tabs>
          <w:tab w:val="right" w:pos="5030"/>
        </w:tabs>
        <w:rPr>
          <w:noProof/>
        </w:rPr>
      </w:pPr>
      <w:r>
        <w:rPr>
          <w:noProof/>
        </w:rPr>
        <w:t>Office Professional Plus 2016, 23</w:t>
      </w:r>
    </w:p>
    <w:p w:rsidR="0086306A" w:rsidRDefault="0086306A">
      <w:pPr>
        <w:pStyle w:val="Index1"/>
        <w:tabs>
          <w:tab w:val="right" w:pos="5030"/>
        </w:tabs>
        <w:rPr>
          <w:noProof/>
        </w:rPr>
      </w:pPr>
      <w:r>
        <w:rPr>
          <w:noProof/>
        </w:rPr>
        <w:t>Office Standard 2016, 23</w:t>
      </w:r>
    </w:p>
    <w:p w:rsidR="0086306A" w:rsidRDefault="0086306A">
      <w:pPr>
        <w:pStyle w:val="Index1"/>
        <w:tabs>
          <w:tab w:val="right" w:pos="5030"/>
        </w:tabs>
        <w:rPr>
          <w:noProof/>
        </w:rPr>
      </w:pPr>
      <w:r>
        <w:rPr>
          <w:noProof/>
        </w:rPr>
        <w:t>Pagrindinėms KPL, 34</w:t>
      </w:r>
    </w:p>
    <w:p w:rsidR="0086306A" w:rsidRDefault="0086306A">
      <w:pPr>
        <w:pStyle w:val="Index1"/>
        <w:tabs>
          <w:tab w:val="right" w:pos="5030"/>
        </w:tabs>
        <w:rPr>
          <w:noProof/>
        </w:rPr>
      </w:pPr>
      <w:r>
        <w:rPr>
          <w:noProof/>
        </w:rPr>
        <w:t>Patobulinta apsauga nuo grėsmių, 66</w:t>
      </w:r>
    </w:p>
    <w:p w:rsidR="0086306A" w:rsidRDefault="0086306A">
      <w:pPr>
        <w:pStyle w:val="Index1"/>
        <w:tabs>
          <w:tab w:val="right" w:pos="5030"/>
        </w:tabs>
        <w:rPr>
          <w:noProof/>
        </w:rPr>
      </w:pPr>
      <w:r>
        <w:rPr>
          <w:noProof/>
        </w:rPr>
        <w:t>Project Professional 2016, 23</w:t>
      </w:r>
    </w:p>
    <w:p w:rsidR="0086306A" w:rsidRDefault="0086306A">
      <w:pPr>
        <w:pStyle w:val="Index1"/>
        <w:tabs>
          <w:tab w:val="right" w:pos="5030"/>
        </w:tabs>
        <w:rPr>
          <w:noProof/>
        </w:rPr>
      </w:pPr>
      <w:r>
        <w:rPr>
          <w:noProof/>
        </w:rPr>
        <w:t>SharePoint Server, 84</w:t>
      </w:r>
    </w:p>
    <w:p w:rsidR="0086306A" w:rsidRDefault="0086306A">
      <w:pPr>
        <w:pStyle w:val="Index1"/>
        <w:tabs>
          <w:tab w:val="right" w:pos="5030"/>
        </w:tabs>
        <w:rPr>
          <w:noProof/>
        </w:rPr>
      </w:pPr>
      <w:r>
        <w:rPr>
          <w:noProof/>
        </w:rPr>
        <w:t>SQL Server, 85</w:t>
      </w:r>
    </w:p>
    <w:p w:rsidR="0086306A" w:rsidRDefault="0086306A">
      <w:pPr>
        <w:pStyle w:val="Index1"/>
        <w:tabs>
          <w:tab w:val="right" w:pos="5030"/>
        </w:tabs>
        <w:rPr>
          <w:noProof/>
        </w:rPr>
      </w:pPr>
      <w:r>
        <w:rPr>
          <w:noProof/>
        </w:rPr>
        <w:t>VDI, 36</w:t>
      </w:r>
    </w:p>
    <w:p w:rsidR="0086306A" w:rsidRDefault="0086306A">
      <w:pPr>
        <w:pStyle w:val="Index1"/>
        <w:tabs>
          <w:tab w:val="right" w:pos="5030"/>
        </w:tabs>
        <w:rPr>
          <w:noProof/>
        </w:rPr>
      </w:pPr>
      <w:r>
        <w:rPr>
          <w:noProof/>
        </w:rPr>
        <w:t>Windows Server 2012 External Connector, 46</w:t>
      </w:r>
    </w:p>
    <w:p w:rsidR="0086306A" w:rsidRDefault="0086306A">
      <w:pPr>
        <w:pStyle w:val="Index1"/>
        <w:tabs>
          <w:tab w:val="right" w:pos="5030"/>
        </w:tabs>
        <w:rPr>
          <w:noProof/>
        </w:rPr>
      </w:pPr>
      <w:r>
        <w:rPr>
          <w:noProof/>
        </w:rPr>
        <w:t>Windows Server 2012 R2 Datacenter, 46</w:t>
      </w:r>
    </w:p>
    <w:p w:rsidR="0086306A" w:rsidRDefault="0086306A">
      <w:pPr>
        <w:pStyle w:val="Index1"/>
        <w:tabs>
          <w:tab w:val="right" w:pos="5030"/>
        </w:tabs>
        <w:rPr>
          <w:noProof/>
        </w:rPr>
      </w:pPr>
      <w:r>
        <w:rPr>
          <w:noProof/>
        </w:rPr>
        <w:t>Windows Server 2012 R2 Standard, 46</w:t>
      </w:r>
    </w:p>
    <w:p w:rsidR="0086306A" w:rsidRDefault="0086306A">
      <w:pPr>
        <w:pStyle w:val="Index1"/>
        <w:tabs>
          <w:tab w:val="right" w:pos="5030"/>
        </w:tabs>
        <w:rPr>
          <w:noProof/>
        </w:rPr>
      </w:pPr>
      <w:r>
        <w:rPr>
          <w:noProof/>
        </w:rPr>
        <w:t>Windows Server 2012 Remote Desktop Services External Connector, 46</w:t>
      </w:r>
    </w:p>
    <w:p w:rsidR="0086306A" w:rsidRDefault="0086306A">
      <w:pPr>
        <w:pStyle w:val="Index1"/>
        <w:tabs>
          <w:tab w:val="right" w:pos="5030"/>
        </w:tabs>
        <w:rPr>
          <w:noProof/>
        </w:rPr>
      </w:pPr>
      <w:r>
        <w:rPr>
          <w:noProof/>
        </w:rPr>
        <w:t>Yammer Enterprise, 70</w:t>
      </w:r>
    </w:p>
    <w:p w:rsidR="0086306A" w:rsidRDefault="0086306A">
      <w:pPr>
        <w:pStyle w:val="ProductList-Body"/>
        <w:rPr>
          <w:noProof/>
        </w:rPr>
        <w:sectPr w:rsidR="0086306A" w:rsidSect="0086306A">
          <w:type w:val="continuous"/>
          <w:pgSz w:w="12240" w:h="15840" w:code="1"/>
          <w:pgMar w:top="1170" w:right="720" w:bottom="720" w:left="720" w:header="432" w:footer="288" w:gutter="0"/>
          <w:cols w:num="2" w:space="720"/>
        </w:sectPr>
      </w:pPr>
    </w:p>
    <w:p w:rsidR="00B71D1E" w:rsidRDefault="00EB375F">
      <w:pPr>
        <w:pStyle w:val="ProductList-Body"/>
        <w:sectPr w:rsidR="00B71D1E" w:rsidSect="0086306A">
          <w:type w:val="continuous"/>
          <w:pgSz w:w="12240" w:h="15840" w:code="1"/>
          <w:pgMar w:top="1170" w:right="720" w:bottom="720" w:left="720" w:header="432" w:footer="288" w:gutter="0"/>
          <w:cols w:num="2" w:space="360"/>
        </w:sectPr>
      </w:pPr>
      <w:r>
        <w:fldChar w:fldCharType="end"/>
      </w:r>
    </w:p>
    <w:p w:rsidR="00B71D1E" w:rsidRDefault="00B71D1E">
      <w:pPr>
        <w:pStyle w:val="ProductList-Body"/>
      </w:pPr>
    </w:p>
    <w:sectPr w:rsidR="00B71D1E"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375F" w:rsidRDefault="00EB375F" w:rsidP="007C7D4D">
      <w:pPr>
        <w:spacing w:after="0"/>
      </w:pPr>
      <w:r>
        <w:separator/>
      </w:r>
    </w:p>
    <w:p w:rsidR="00EB375F" w:rsidRDefault="00EB375F"/>
  </w:endnote>
  <w:endnote w:type="continuationSeparator" w:id="0">
    <w:p w:rsidR="00EB375F" w:rsidRDefault="00EB375F" w:rsidP="007C7D4D">
      <w:pPr>
        <w:spacing w:after="0"/>
      </w:pPr>
      <w:r>
        <w:continuationSeparator/>
      </w:r>
    </w:p>
    <w:p w:rsidR="00EB375F" w:rsidRDefault="00EB375F"/>
  </w:endnote>
  <w:endnote w:type="continuationNotice" w:id="1">
    <w:p w:rsidR="00EB375F" w:rsidRDefault="00EB375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074" w:rsidRDefault="00BA20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EB375F">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074" w:rsidRDefault="00BA207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4">
            <w:r>
              <w:rPr>
                <w:color w:val="00467F"/>
                <w:u w:val="single"/>
              </w:rPr>
              <w:t>Rodyklė</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4">
            <w:r>
              <w:rPr>
                <w:color w:val="00467F"/>
                <w:u w:val="single"/>
              </w:rPr>
              <w:t>Rodyklė</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4">
            <w:r>
              <w:rPr>
                <w:color w:val="00467F"/>
                <w:u w:val="single"/>
              </w:rPr>
              <w:t>Rodyklė</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4">
            <w:r>
              <w:rPr>
                <w:color w:val="00467F"/>
                <w:u w:val="single"/>
              </w:rPr>
              <w:t>Rodyklė</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4">
            <w:r>
              <w:rPr>
                <w:color w:val="00467F"/>
                <w:u w:val="single"/>
              </w:rPr>
              <w:t>Rodyklė</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4">
            <w:r>
              <w:rPr>
                <w:color w:val="00467F"/>
                <w:u w:val="single"/>
              </w:rPr>
              <w:t>Rodyklė</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548">
            <w:r>
              <w:rPr>
                <w:color w:val="00467F"/>
                <w:u w:val="single"/>
              </w:rPr>
              <w:t>Internete teikiamos pas</w:t>
            </w:r>
            <w:r>
              <w:rPr>
                <w:color w:val="00467F"/>
                <w:u w:val="single"/>
              </w:rPr>
              <w:t>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4">
            <w:r>
              <w:rPr>
                <w:color w:val="00467F"/>
                <w:u w:val="single"/>
              </w:rPr>
              <w:t>Rodyklė</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4">
            <w:r>
              <w:rPr>
                <w:color w:val="00467F"/>
                <w:u w:val="single"/>
              </w:rPr>
              <w:t>Rodyklė</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4">
            <w:r>
              <w:rPr>
                <w:color w:val="00467F"/>
                <w:u w:val="single"/>
              </w:rPr>
              <w:t>Rodyklė</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844">
            <w:r>
              <w:rPr>
                <w:color w:val="00467F"/>
                <w:u w:val="single"/>
              </w:rPr>
              <w:t>Rodyklė</w:t>
            </w:r>
          </w:hyperlink>
        </w:p>
      </w:tc>
    </w:tr>
  </w:tbl>
  <w:p w:rsidR="00B71D1E" w:rsidRDefault="00B71D1E"/>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1D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36">
            <w:r>
              <w:rPr>
                <w:color w:val="00467F"/>
                <w:u w:val="single"/>
              </w:rPr>
              <w:t>lice</w:t>
            </w:r>
            <w:r>
              <w:rPr>
                <w:color w:val="00467F"/>
                <w:u w:val="single"/>
              </w:rPr>
              <w:t>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1D1E" w:rsidRDefault="00EB375F">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1D1E" w:rsidRDefault="00B71D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1D1E" w:rsidRDefault="00EB375F">
          <w:pPr>
            <w:pStyle w:val="PURFooterText"/>
            <w:jc w:val="center"/>
          </w:pPr>
          <w:hyperlink w:anchor="_Sec844">
            <w:r>
              <w:rPr>
                <w:color w:val="00467F"/>
                <w:u w:val="single"/>
              </w:rPr>
              <w:t>Rodyklė</w:t>
            </w:r>
          </w:hyperlink>
        </w:p>
      </w:tc>
    </w:tr>
  </w:tbl>
  <w:p w:rsidR="00B71D1E" w:rsidRDefault="00B71D1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375F" w:rsidRDefault="00EB375F" w:rsidP="007C7D4D">
      <w:pPr>
        <w:spacing w:after="0"/>
      </w:pPr>
      <w:r>
        <w:separator/>
      </w:r>
    </w:p>
    <w:p w:rsidR="00EB375F" w:rsidRDefault="00EB375F"/>
  </w:footnote>
  <w:footnote w:type="continuationSeparator" w:id="0">
    <w:p w:rsidR="00EB375F" w:rsidRDefault="00EB375F" w:rsidP="007C7D4D">
      <w:pPr>
        <w:spacing w:after="0"/>
      </w:pPr>
      <w:r>
        <w:continuationSeparator/>
      </w:r>
    </w:p>
    <w:p w:rsidR="00EB375F" w:rsidRDefault="00EB375F"/>
  </w:footnote>
  <w:footnote w:type="continuationNotice" w:id="1">
    <w:p w:rsidR="00EB375F" w:rsidRDefault="00EB375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074" w:rsidRDefault="00BA207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074" w:rsidRDefault="00BA207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074" w:rsidRDefault="00BA207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B71D1E">
      <w:tc>
        <w:tcPr>
          <w:tcW w:w="8560" w:type="dxa"/>
        </w:tcPr>
        <w:p w:rsidR="00B71D1E" w:rsidRDefault="00EB375F">
          <w:pPr>
            <w:pStyle w:val="PURHeaderText"/>
          </w:pPr>
          <w:r>
            <w:t>„Microsoft“ bendrojo licencijavimo produktų naudojimo sąlygos (lietuvių, 2016 m. gegužės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rsidR="00BA2074">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B71D1E">
      <w:tc>
        <w:tcPr>
          <w:tcW w:w="8560" w:type="dxa"/>
        </w:tcPr>
        <w:p w:rsidR="00B71D1E" w:rsidRDefault="00EB375F">
          <w:pPr>
            <w:pStyle w:val="PURHeaderText"/>
          </w:pPr>
          <w:r>
            <w:t>„Microsoft“ bendrojo licencijavimo produktų naudojimo sąlygos (lietuvių, 2016 m. ge</w:t>
          </w:r>
          <w:r>
            <w:t>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rsidR="00BA2074">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71D1E">
      <w:tc>
        <w:tcPr>
          <w:tcW w:w="8560" w:type="dxa"/>
        </w:tcPr>
        <w:p w:rsidR="00B71D1E" w:rsidRDefault="00EB375F">
          <w:pPr>
            <w:pStyle w:val="PURHeaderText"/>
          </w:pPr>
          <w:r>
            <w:t>„Microsoft“ bendrojo licencijavimo produktų naudojimo sąlygos (lietuvių, 2016 m. gegužės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B71D1E">
      <w:tc>
        <w:tcPr>
          <w:tcW w:w="8560" w:type="dxa"/>
        </w:tcPr>
        <w:p w:rsidR="00B71D1E" w:rsidRDefault="00EB375F">
          <w:pPr>
            <w:pStyle w:val="PURHeaderText"/>
          </w:pPr>
          <w:r>
            <w:t>„Microsoft“ bendrojo licencijavimo produktų naudojimo sąlygos (lietuvių, 2016 m. gegužės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rsidR="00BA2074">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86306A">
      <w:tc>
        <w:tcPr>
          <w:tcW w:w="8560" w:type="dxa"/>
        </w:tcPr>
        <w:p w:rsidR="00B71D1E" w:rsidRDefault="00EB375F">
          <w:pPr>
            <w:pStyle w:val="PURHeaderText"/>
          </w:pPr>
          <w:r>
            <w:t>„Microsoft“ bendrojo licencijavimo produktų naudojimo sąlygos (lietuvių, 2016 m. gegužės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rsidR="00BA2074">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B71D1E">
      <w:tc>
        <w:tcPr>
          <w:tcW w:w="8560" w:type="dxa"/>
        </w:tcPr>
        <w:p w:rsidR="00B71D1E" w:rsidRDefault="00EB375F">
          <w:pPr>
            <w:pStyle w:val="PURHeaderText"/>
          </w:pPr>
          <w:r>
            <w:t>„Microsoft“ bendrojo licencijavimo produktų naudojimo sąlygos (lietuvių, 2016 m. gegužės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rsidR="00BA2074">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B71D1E">
      <w:tc>
        <w:tcPr>
          <w:tcW w:w="8560" w:type="dxa"/>
        </w:tcPr>
        <w:p w:rsidR="00B71D1E" w:rsidRDefault="00EB375F">
          <w:pPr>
            <w:pStyle w:val="PURHeaderText"/>
          </w:pPr>
          <w:r>
            <w:t>„Microsoft“ bendrojo licencijavimo produktų naudojimo sąlygos (lietuvių, 2016 m. gegužės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rsidR="00BA2074">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B71D1E">
      <w:tc>
        <w:tcPr>
          <w:tcW w:w="8560" w:type="dxa"/>
        </w:tcPr>
        <w:p w:rsidR="00B71D1E" w:rsidRDefault="00EB375F">
          <w:pPr>
            <w:pStyle w:val="PURHeaderText"/>
          </w:pPr>
          <w:r>
            <w:t>„Microsoft“ bendrojo licencijavimo produktų naudojimo sąlygos (lietuvių, 2016 m. gegužės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rsidR="00BA2074">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B71D1E">
      <w:tc>
        <w:tcPr>
          <w:tcW w:w="8560" w:type="dxa"/>
        </w:tcPr>
        <w:p w:rsidR="00B71D1E" w:rsidRDefault="00EB375F">
          <w:pPr>
            <w:pStyle w:val="PURHeaderText"/>
          </w:pPr>
          <w:r>
            <w:t>„Microsoft“ bendrojo licencijavimo produktų naudojimo sąlygos (lietuvių, 2016 m. gegužės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rsidR="00BA2074">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B71D1E">
      <w:tc>
        <w:tcPr>
          <w:tcW w:w="8560" w:type="dxa"/>
        </w:tcPr>
        <w:p w:rsidR="00B71D1E" w:rsidRDefault="00EB375F">
          <w:pPr>
            <w:pStyle w:val="PURHeaderText"/>
          </w:pPr>
          <w:r>
            <w:t xml:space="preserve">„Microsoft“ bendrojo licencijavimo produktų naudojimo </w:t>
          </w:r>
          <w:r>
            <w:t>sąlygos (lietuvių, 2016 m. gegužės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rsidR="00BA2074">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71D1E">
      <w:tc>
        <w:tcPr>
          <w:tcW w:w="8560" w:type="dxa"/>
        </w:tcPr>
        <w:p w:rsidR="00B71D1E" w:rsidRDefault="00EB375F">
          <w:pPr>
            <w:pStyle w:val="PURHeaderText"/>
          </w:pPr>
          <w:r>
            <w:t>„Microsoft“ bendrojo licencijavimo produktų naudojimo sąlygos (lietuvių, 2016 m. gegužės mėn.)</w:t>
          </w:r>
        </w:p>
      </w:tc>
      <w:tc>
        <w:tcPr>
          <w:tcW w:w="3680" w:type="dxa"/>
        </w:tcPr>
        <w:p w:rsidR="00B71D1E" w:rsidRDefault="00EB375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72B15"/>
    <w:multiLevelType w:val="multilevel"/>
    <w:tmpl w:val="F718E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121ABE"/>
    <w:multiLevelType w:val="multilevel"/>
    <w:tmpl w:val="2DC2DE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037A73"/>
    <w:multiLevelType w:val="multilevel"/>
    <w:tmpl w:val="9F16A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B4057"/>
    <w:multiLevelType w:val="multilevel"/>
    <w:tmpl w:val="310272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01D58"/>
    <w:multiLevelType w:val="multilevel"/>
    <w:tmpl w:val="E03875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F188A"/>
    <w:multiLevelType w:val="multilevel"/>
    <w:tmpl w:val="589CE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1F58FE"/>
    <w:multiLevelType w:val="multilevel"/>
    <w:tmpl w:val="806AF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C1CF5"/>
    <w:multiLevelType w:val="multilevel"/>
    <w:tmpl w:val="27A43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2093D"/>
    <w:multiLevelType w:val="multilevel"/>
    <w:tmpl w:val="498AB8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86F51"/>
    <w:multiLevelType w:val="multilevel"/>
    <w:tmpl w:val="A7725B3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16569F"/>
    <w:multiLevelType w:val="multilevel"/>
    <w:tmpl w:val="9D8ECA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5F281F"/>
    <w:multiLevelType w:val="multilevel"/>
    <w:tmpl w:val="B94E96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841ECE"/>
    <w:multiLevelType w:val="multilevel"/>
    <w:tmpl w:val="FCA4D8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A02A1E"/>
    <w:multiLevelType w:val="multilevel"/>
    <w:tmpl w:val="D5363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323660"/>
    <w:multiLevelType w:val="multilevel"/>
    <w:tmpl w:val="67AA4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71E98"/>
    <w:multiLevelType w:val="multilevel"/>
    <w:tmpl w:val="BAEC86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CD0DD3"/>
    <w:multiLevelType w:val="multilevel"/>
    <w:tmpl w:val="36D05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F66B73"/>
    <w:multiLevelType w:val="multilevel"/>
    <w:tmpl w:val="E4A2A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95650C"/>
    <w:multiLevelType w:val="multilevel"/>
    <w:tmpl w:val="72826B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CD49B9"/>
    <w:multiLevelType w:val="multilevel"/>
    <w:tmpl w:val="1C2E7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1756E7"/>
    <w:multiLevelType w:val="multilevel"/>
    <w:tmpl w:val="52EA3A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BC65A2"/>
    <w:multiLevelType w:val="multilevel"/>
    <w:tmpl w:val="8AE87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9B0944"/>
    <w:multiLevelType w:val="multilevel"/>
    <w:tmpl w:val="59F8E0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D54262"/>
    <w:multiLevelType w:val="multilevel"/>
    <w:tmpl w:val="BB146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F165C5"/>
    <w:multiLevelType w:val="multilevel"/>
    <w:tmpl w:val="03DC8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183B38"/>
    <w:multiLevelType w:val="multilevel"/>
    <w:tmpl w:val="07628E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7A16AA"/>
    <w:multiLevelType w:val="multilevel"/>
    <w:tmpl w:val="769A4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9911E5"/>
    <w:multiLevelType w:val="multilevel"/>
    <w:tmpl w:val="61044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F332CFD"/>
    <w:multiLevelType w:val="multilevel"/>
    <w:tmpl w:val="6206F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6B4D88"/>
    <w:multiLevelType w:val="multilevel"/>
    <w:tmpl w:val="5FA82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5772B7"/>
    <w:multiLevelType w:val="multilevel"/>
    <w:tmpl w:val="5F26AB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BE5793"/>
    <w:multiLevelType w:val="multilevel"/>
    <w:tmpl w:val="D4DEECC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3E009D"/>
    <w:multiLevelType w:val="multilevel"/>
    <w:tmpl w:val="4CC6B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9B6599"/>
    <w:multiLevelType w:val="multilevel"/>
    <w:tmpl w:val="DE225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507E2C"/>
    <w:multiLevelType w:val="multilevel"/>
    <w:tmpl w:val="46A6D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1F023C"/>
    <w:multiLevelType w:val="multilevel"/>
    <w:tmpl w:val="DDFC88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7D60FF"/>
    <w:multiLevelType w:val="multilevel"/>
    <w:tmpl w:val="D0B42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AC68B7"/>
    <w:multiLevelType w:val="multilevel"/>
    <w:tmpl w:val="24BC9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5152FD"/>
    <w:multiLevelType w:val="multilevel"/>
    <w:tmpl w:val="E1448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05A6DCC"/>
    <w:multiLevelType w:val="multilevel"/>
    <w:tmpl w:val="F27C0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CA3620"/>
    <w:multiLevelType w:val="multilevel"/>
    <w:tmpl w:val="59162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D07428"/>
    <w:multiLevelType w:val="multilevel"/>
    <w:tmpl w:val="E2E87B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9F64A3"/>
    <w:multiLevelType w:val="multilevel"/>
    <w:tmpl w:val="0A64F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533219"/>
    <w:multiLevelType w:val="multilevel"/>
    <w:tmpl w:val="56F69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5B1EBB"/>
    <w:multiLevelType w:val="multilevel"/>
    <w:tmpl w:val="5FD01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5A4852"/>
    <w:multiLevelType w:val="multilevel"/>
    <w:tmpl w:val="564E4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FE0A70"/>
    <w:multiLevelType w:val="multilevel"/>
    <w:tmpl w:val="27F40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5E3C91"/>
    <w:multiLevelType w:val="multilevel"/>
    <w:tmpl w:val="7E5297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25"/>
  </w:num>
  <w:num w:numId="4">
    <w:abstractNumId w:val="37"/>
  </w:num>
  <w:num w:numId="5">
    <w:abstractNumId w:val="22"/>
  </w:num>
  <w:num w:numId="6">
    <w:abstractNumId w:val="15"/>
  </w:num>
  <w:num w:numId="7">
    <w:abstractNumId w:val="24"/>
  </w:num>
  <w:num w:numId="8">
    <w:abstractNumId w:val="21"/>
  </w:num>
  <w:num w:numId="9">
    <w:abstractNumId w:val="13"/>
  </w:num>
  <w:num w:numId="10">
    <w:abstractNumId w:val="2"/>
  </w:num>
  <w:num w:numId="11">
    <w:abstractNumId w:val="4"/>
  </w:num>
  <w:num w:numId="12">
    <w:abstractNumId w:val="5"/>
  </w:num>
  <w:num w:numId="13">
    <w:abstractNumId w:val="34"/>
  </w:num>
  <w:num w:numId="14">
    <w:abstractNumId w:val="36"/>
  </w:num>
  <w:num w:numId="15">
    <w:abstractNumId w:val="32"/>
  </w:num>
  <w:num w:numId="16">
    <w:abstractNumId w:val="17"/>
  </w:num>
  <w:num w:numId="17">
    <w:abstractNumId w:val="41"/>
  </w:num>
  <w:num w:numId="18">
    <w:abstractNumId w:val="8"/>
  </w:num>
  <w:num w:numId="19">
    <w:abstractNumId w:val="23"/>
  </w:num>
  <w:num w:numId="20">
    <w:abstractNumId w:val="35"/>
  </w:num>
  <w:num w:numId="21">
    <w:abstractNumId w:val="14"/>
  </w:num>
  <w:num w:numId="22">
    <w:abstractNumId w:val="33"/>
  </w:num>
  <w:num w:numId="23">
    <w:abstractNumId w:val="46"/>
  </w:num>
  <w:num w:numId="24">
    <w:abstractNumId w:val="26"/>
  </w:num>
  <w:num w:numId="25">
    <w:abstractNumId w:val="42"/>
  </w:num>
  <w:num w:numId="26">
    <w:abstractNumId w:val="18"/>
  </w:num>
  <w:num w:numId="27">
    <w:abstractNumId w:val="38"/>
  </w:num>
  <w:num w:numId="28">
    <w:abstractNumId w:val="40"/>
  </w:num>
  <w:num w:numId="29">
    <w:abstractNumId w:val="44"/>
  </w:num>
  <w:num w:numId="30">
    <w:abstractNumId w:val="43"/>
  </w:num>
  <w:num w:numId="31">
    <w:abstractNumId w:val="39"/>
  </w:num>
  <w:num w:numId="32">
    <w:abstractNumId w:val="9"/>
  </w:num>
  <w:num w:numId="33">
    <w:abstractNumId w:val="30"/>
  </w:num>
  <w:num w:numId="34">
    <w:abstractNumId w:val="20"/>
  </w:num>
  <w:num w:numId="35">
    <w:abstractNumId w:val="19"/>
  </w:num>
  <w:num w:numId="36">
    <w:abstractNumId w:val="48"/>
  </w:num>
  <w:num w:numId="37">
    <w:abstractNumId w:val="47"/>
  </w:num>
  <w:num w:numId="38">
    <w:abstractNumId w:val="45"/>
  </w:num>
  <w:num w:numId="39">
    <w:abstractNumId w:val="12"/>
  </w:num>
  <w:num w:numId="40">
    <w:abstractNumId w:val="31"/>
  </w:num>
  <w:num w:numId="41">
    <w:abstractNumId w:val="0"/>
  </w:num>
  <w:num w:numId="42">
    <w:abstractNumId w:val="1"/>
  </w:num>
  <w:num w:numId="43">
    <w:abstractNumId w:val="10"/>
  </w:num>
  <w:num w:numId="44">
    <w:abstractNumId w:val="7"/>
  </w:num>
  <w:num w:numId="45">
    <w:abstractNumId w:val="3"/>
  </w:num>
  <w:num w:numId="46">
    <w:abstractNumId w:val="29"/>
  </w:num>
  <w:num w:numId="47">
    <w:abstractNumId w:val="16"/>
  </w:num>
  <w:num w:numId="48">
    <w:abstractNumId w:val="11"/>
  </w:num>
  <w:num w:numId="49">
    <w:abstractNumId w:val="49"/>
  </w:num>
  <w:num w:numId="50">
    <w:abstractNumId w:val="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sHOzIgv2fA3e/1YE7PEtxHQxOQu3y4dFpI1rhRVZitrXcv7RKLh23HtZphG4pb0zccyVyfVUFbGvNn/o7NzMQ==" w:salt="u087mpUhCBN0ckE4ysLpq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306A"/>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1D1E"/>
    <w:rsid w:val="00B731E5"/>
    <w:rsid w:val="00B74FB1"/>
    <w:rsid w:val="00B804F9"/>
    <w:rsid w:val="00B82ECB"/>
    <w:rsid w:val="00B85322"/>
    <w:rsid w:val="00B858FC"/>
    <w:rsid w:val="00B85AF9"/>
    <w:rsid w:val="00B915FE"/>
    <w:rsid w:val="00B9656C"/>
    <w:rsid w:val="00BA2074"/>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375F"/>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09C39E-30AA-40A0-9EA5-C5B2C3586F16}">
  <ds:schemaRefs>
    <ds:schemaRef ds:uri="http://schemas.openxmlformats.org/officeDocument/2006/bibliography"/>
  </ds:schemaRefs>
</ds:datastoreItem>
</file>

<file path=customXml/itemProps2.xml><?xml version="1.0" encoding="utf-8"?>
<ds:datastoreItem xmlns:ds="http://schemas.openxmlformats.org/officeDocument/2006/customXml" ds:itemID="{61E800A8-872A-413C-8612-2F3241C2B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107647</Words>
  <Characters>613592</Characters>
  <Application>Microsoft Office Word</Application>
  <DocSecurity>8</DocSecurity>
  <Lines>5113</Lines>
  <Paragraphs>1439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2016-04-25T07:35:00Z</dcterms:created>
  <dcterms:modified xsi:type="dcterms:W3CDTF">2016-04-25T07:36:00Z</dcterms:modified>
</cp:coreProperties>
</file>