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1C6798" w:rsidRDefault="001C6798">
      <w:pPr>
        <w:pStyle w:val="PURBody"/>
        <w:shd w:val="clear" w:color="auto" w:fill="00188F"/>
        <w:tabs>
          <w:tab w:val="clear" w:pos="360"/>
        </w:tabs>
        <w:ind w:right="7920" w:firstLine="360"/>
        <w:rPr>
          <w:color w:val="FFFFFF"/>
          <w:sz w:val="6"/>
          <w:szCs w:val="6"/>
        </w:rPr>
      </w:pPr>
    </w:p>
    <w:p w:rsidR="001C6798" w:rsidRDefault="00B13C9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Bendrasis</w:t>
      </w:r>
    </w:p>
    <w:p w:rsidR="001C6798" w:rsidRDefault="00B13C9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licencijavimas</w:t>
      </w:r>
    </w:p>
    <w:p w:rsidR="001C6798" w:rsidRDefault="001C6798">
      <w:pPr>
        <w:pStyle w:val="PURBody"/>
        <w:shd w:val="clear" w:color="auto" w:fill="00188F"/>
        <w:tabs>
          <w:tab w:val="clear" w:pos="360"/>
        </w:tabs>
        <w:spacing w:after="0"/>
        <w:ind w:right="7920" w:firstLine="360"/>
        <w:rPr>
          <w:color w:val="FFFFFF" w:themeColor="background1"/>
          <w:szCs w:val="18"/>
        </w:rPr>
      </w:pPr>
    </w:p>
    <w:p w:rsidR="001C6798" w:rsidRDefault="001C6798">
      <w:pPr>
        <w:pStyle w:val="PURBody"/>
        <w:shd w:val="clear" w:color="auto" w:fill="00188F"/>
        <w:tabs>
          <w:tab w:val="clear" w:pos="360"/>
        </w:tabs>
        <w:spacing w:after="0"/>
        <w:ind w:right="7920" w:firstLine="360"/>
        <w:rPr>
          <w:color w:val="FFFFFF" w:themeColor="background1"/>
          <w:szCs w:val="18"/>
        </w:rPr>
      </w:pPr>
    </w:p>
    <w:p w:rsidR="001C6798" w:rsidRDefault="001C6798">
      <w:pPr>
        <w:pStyle w:val="PURBody"/>
        <w:shd w:val="clear" w:color="auto" w:fill="00188F"/>
        <w:tabs>
          <w:tab w:val="clear" w:pos="360"/>
        </w:tabs>
        <w:spacing w:after="0"/>
        <w:ind w:right="7920" w:firstLine="360"/>
        <w:rPr>
          <w:color w:val="FFFFFF" w:themeColor="background1"/>
          <w:szCs w:val="18"/>
        </w:rPr>
      </w:pPr>
    </w:p>
    <w:p w:rsidR="001C6798" w:rsidRDefault="001C6798">
      <w:pPr>
        <w:pStyle w:val="PURBody"/>
        <w:shd w:val="clear" w:color="auto" w:fill="00188F"/>
        <w:tabs>
          <w:tab w:val="clear" w:pos="360"/>
        </w:tabs>
        <w:spacing w:after="0"/>
        <w:ind w:right="7920" w:firstLine="360"/>
        <w:rPr>
          <w:color w:val="FFFFFF" w:themeColor="background1"/>
          <w:szCs w:val="18"/>
        </w:rPr>
      </w:pPr>
    </w:p>
    <w:p w:rsidR="001C6798" w:rsidRDefault="001C6798">
      <w:pPr>
        <w:pStyle w:val="PURBody"/>
        <w:shd w:val="clear" w:color="auto" w:fill="00188F"/>
        <w:tabs>
          <w:tab w:val="clear" w:pos="360"/>
        </w:tabs>
        <w:spacing w:after="0"/>
        <w:ind w:right="7920" w:firstLine="360"/>
        <w:rPr>
          <w:color w:val="FFFFFF" w:themeColor="background1"/>
          <w:szCs w:val="18"/>
        </w:rPr>
      </w:pPr>
    </w:p>
    <w:p w:rsidR="001C6798" w:rsidRDefault="001C6798">
      <w:pPr>
        <w:pStyle w:val="PURBody"/>
        <w:shd w:val="clear" w:color="auto" w:fill="0072C6"/>
        <w:tabs>
          <w:tab w:val="clear" w:pos="360"/>
        </w:tabs>
        <w:ind w:right="1800" w:firstLine="360"/>
        <w:rPr>
          <w:sz w:val="72"/>
          <w:szCs w:val="72"/>
        </w:rPr>
      </w:pPr>
    </w:p>
    <w:p w:rsidR="001C6798" w:rsidRDefault="001C6798">
      <w:pPr>
        <w:pStyle w:val="PURBody"/>
        <w:shd w:val="clear" w:color="auto" w:fill="0072C6"/>
        <w:tabs>
          <w:tab w:val="clear" w:pos="360"/>
          <w:tab w:val="left" w:pos="180"/>
        </w:tabs>
        <w:ind w:right="1800" w:firstLine="360"/>
        <w:rPr>
          <w:color w:val="FFFFFF" w:themeColor="background1"/>
          <w:sz w:val="72"/>
          <w:szCs w:val="72"/>
        </w:rPr>
      </w:pPr>
    </w:p>
    <w:p w:rsidR="001C6798" w:rsidRDefault="00B13C9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Produktų naudojimo sąlygos</w:t>
      </w:r>
    </w:p>
    <w:p w:rsidR="001C6798" w:rsidRDefault="00B13C9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2016 m. lapkričio 1 d.</w:t>
      </w:r>
    </w:p>
    <w:p w:rsidR="001C6798" w:rsidRDefault="001C6798">
      <w:pPr>
        <w:pStyle w:val="PURBody"/>
        <w:shd w:val="clear" w:color="auto" w:fill="0072C6"/>
        <w:tabs>
          <w:tab w:val="clear" w:pos="360"/>
        </w:tabs>
        <w:spacing w:after="0" w:line="230" w:lineRule="auto"/>
        <w:ind w:right="1800" w:firstLine="360"/>
        <w:rPr>
          <w:color w:val="FFFFFF" w:themeColor="background1"/>
          <w:sz w:val="96"/>
          <w:szCs w:val="96"/>
        </w:rPr>
      </w:pPr>
    </w:p>
    <w:p w:rsidR="001C6798" w:rsidRDefault="00B13C9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C6798" w:rsidRDefault="001C6798">
      <w:pPr>
        <w:sectPr w:rsidR="001C6798">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1C6798" w:rsidRDefault="00B13C92">
      <w:pPr>
        <w:pStyle w:val="ProductList-SectionHeading"/>
        <w:pageBreakBefore/>
      </w:pPr>
      <w:bookmarkStart w:id="1" w:name="_Sec842"/>
      <w:r>
        <w:lastRenderedPageBreak/>
        <w:t>Turinys</w:t>
      </w:r>
    </w:p>
    <w:p w:rsidR="001C6798" w:rsidRDefault="001C6798">
      <w:pPr>
        <w:pStyle w:val="ProductList-Body"/>
      </w:pPr>
    </w:p>
    <w:p w:rsidR="001C6798" w:rsidRDefault="001C6798">
      <w:pPr>
        <w:sectPr w:rsidR="001C6798">
          <w:headerReference w:type="default" r:id="rId16"/>
          <w:footerReference w:type="default" r:id="rId17"/>
          <w:type w:val="continuous"/>
          <w:pgSz w:w="12240" w:h="15840" w:code="1"/>
          <w:pgMar w:top="1170" w:right="720" w:bottom="1620" w:left="720" w:header="432" w:footer="288" w:gutter="0"/>
          <w:cols w:space="360"/>
        </w:sectPr>
      </w:pPr>
    </w:p>
    <w:p w:rsidR="00B13C92" w:rsidRDefault="00B13C92">
      <w:pPr>
        <w:pStyle w:val="TOC1"/>
        <w:rPr>
          <w:rFonts w:eastAsiaTheme="minorEastAsia"/>
          <w:b w:val="0"/>
          <w:caps w:val="0"/>
          <w:noProof/>
          <w:sz w:val="22"/>
          <w:szCs w:val="22"/>
        </w:rPr>
      </w:pPr>
      <w:r>
        <w:fldChar w:fldCharType="begin"/>
      </w:r>
      <w:r>
        <w:instrText xml:space="preserve"> TOC \h \f \l 1-3 </w:instrText>
      </w:r>
      <w:r>
        <w:fldChar w:fldCharType="separate"/>
      </w:r>
      <w:hyperlink w:anchor="_Toc465062271" w:history="1">
        <w:r w:rsidRPr="00DB1397">
          <w:rPr>
            <w:rStyle w:val="Hyperlink"/>
            <w:noProof/>
          </w:rPr>
          <w:t>Įvadas</w:t>
        </w:r>
        <w:r>
          <w:rPr>
            <w:noProof/>
          </w:rPr>
          <w:tab/>
        </w:r>
        <w:r>
          <w:rPr>
            <w:noProof/>
          </w:rPr>
          <w:fldChar w:fldCharType="begin"/>
        </w:r>
        <w:r>
          <w:rPr>
            <w:noProof/>
          </w:rPr>
          <w:instrText xml:space="preserve"> PAGEREF _Toc465062271 \h </w:instrText>
        </w:r>
        <w:r>
          <w:rPr>
            <w:noProof/>
          </w:rPr>
        </w:r>
        <w:r>
          <w:rPr>
            <w:noProof/>
          </w:rPr>
          <w:fldChar w:fldCharType="separate"/>
        </w:r>
        <w:r>
          <w:rPr>
            <w:noProof/>
          </w:rPr>
          <w:t>4</w:t>
        </w:r>
        <w:r>
          <w:rPr>
            <w:noProof/>
          </w:rPr>
          <w:fldChar w:fldCharType="end"/>
        </w:r>
      </w:hyperlink>
    </w:p>
    <w:p w:rsidR="00B13C92" w:rsidRDefault="00C42268">
      <w:pPr>
        <w:pStyle w:val="TOC2"/>
        <w:rPr>
          <w:rFonts w:eastAsiaTheme="minorEastAsia"/>
          <w:smallCaps w:val="0"/>
          <w:sz w:val="22"/>
        </w:rPr>
      </w:pPr>
      <w:hyperlink w:anchor="_Toc465062272" w:history="1">
        <w:r w:rsidR="00B13C92" w:rsidRPr="00DB1397">
          <w:rPr>
            <w:rStyle w:val="Hyperlink"/>
          </w:rPr>
          <w:t>Apie šį dokumentą</w:t>
        </w:r>
        <w:r w:rsidR="00B13C92">
          <w:tab/>
        </w:r>
        <w:r w:rsidR="00B13C92">
          <w:fldChar w:fldCharType="begin"/>
        </w:r>
        <w:r w:rsidR="00B13C92">
          <w:instrText xml:space="preserve"> PAGEREF _Toc465062272 \h </w:instrText>
        </w:r>
        <w:r w:rsidR="00B13C92">
          <w:fldChar w:fldCharType="separate"/>
        </w:r>
        <w:r w:rsidR="00B13C92">
          <w:t>4</w:t>
        </w:r>
        <w:r w:rsidR="00B13C92">
          <w:fldChar w:fldCharType="end"/>
        </w:r>
      </w:hyperlink>
    </w:p>
    <w:p w:rsidR="00B13C92" w:rsidRDefault="00C42268">
      <w:pPr>
        <w:pStyle w:val="TOC2"/>
        <w:rPr>
          <w:rFonts w:eastAsiaTheme="minorEastAsia"/>
          <w:smallCaps w:val="0"/>
          <w:sz w:val="22"/>
        </w:rPr>
      </w:pPr>
      <w:hyperlink w:anchor="_Toc465062273" w:history="1">
        <w:r w:rsidR="00B13C92" w:rsidRPr="00DB1397">
          <w:rPr>
            <w:rStyle w:val="Hyperlink"/>
          </w:rPr>
          <w:t>Šio dokumento turinys</w:t>
        </w:r>
        <w:r w:rsidR="00B13C92">
          <w:tab/>
        </w:r>
        <w:r w:rsidR="00B13C92">
          <w:fldChar w:fldCharType="begin"/>
        </w:r>
        <w:r w:rsidR="00B13C92">
          <w:instrText xml:space="preserve"> PAGEREF _Toc465062273 \h </w:instrText>
        </w:r>
        <w:r w:rsidR="00B13C92">
          <w:fldChar w:fldCharType="separate"/>
        </w:r>
        <w:r w:rsidR="00B13C92">
          <w:t>4</w:t>
        </w:r>
        <w:r w:rsidR="00B13C92">
          <w:fldChar w:fldCharType="end"/>
        </w:r>
      </w:hyperlink>
    </w:p>
    <w:p w:rsidR="00B13C92" w:rsidRDefault="00C42268">
      <w:pPr>
        <w:pStyle w:val="TOC2"/>
        <w:rPr>
          <w:rFonts w:eastAsiaTheme="minorEastAsia"/>
          <w:smallCaps w:val="0"/>
          <w:sz w:val="22"/>
        </w:rPr>
      </w:pPr>
      <w:hyperlink w:anchor="_Toc465062274" w:history="1">
        <w:r w:rsidR="00B13C92" w:rsidRPr="00DB1397">
          <w:rPr>
            <w:rStyle w:val="Hyperlink"/>
          </w:rPr>
          <w:t>Produkto aprašo struktūra</w:t>
        </w:r>
        <w:r w:rsidR="00B13C92">
          <w:tab/>
        </w:r>
        <w:r w:rsidR="00B13C92">
          <w:fldChar w:fldCharType="begin"/>
        </w:r>
        <w:r w:rsidR="00B13C92">
          <w:instrText xml:space="preserve"> PAGEREF _Toc465062274 \h </w:instrText>
        </w:r>
        <w:r w:rsidR="00B13C92">
          <w:fldChar w:fldCharType="separate"/>
        </w:r>
        <w:r w:rsidR="00B13C92">
          <w:t>4</w:t>
        </w:r>
        <w:r w:rsidR="00B13C92">
          <w:fldChar w:fldCharType="end"/>
        </w:r>
      </w:hyperlink>
    </w:p>
    <w:p w:rsidR="00B13C92" w:rsidRDefault="00C42268">
      <w:pPr>
        <w:pStyle w:val="TOC2"/>
        <w:rPr>
          <w:rFonts w:eastAsiaTheme="minorEastAsia"/>
          <w:smallCaps w:val="0"/>
          <w:sz w:val="22"/>
        </w:rPr>
      </w:pPr>
      <w:hyperlink w:anchor="_Toc465062275" w:history="1">
        <w:r w:rsidR="00B13C92" w:rsidRPr="00DB1397">
          <w:rPr>
            <w:rStyle w:val="Hyperlink"/>
          </w:rPr>
          <w:t>Paaiškinimai ir šio dokumento keitimų suvestinė</w:t>
        </w:r>
        <w:r w:rsidR="00B13C92">
          <w:tab/>
        </w:r>
        <w:r w:rsidR="00B13C92">
          <w:fldChar w:fldCharType="begin"/>
        </w:r>
        <w:r w:rsidR="00B13C92">
          <w:instrText xml:space="preserve"> PAGEREF _Toc465062275 \h </w:instrText>
        </w:r>
        <w:r w:rsidR="00B13C92">
          <w:fldChar w:fldCharType="separate"/>
        </w:r>
        <w:r w:rsidR="00B13C92">
          <w:t>5</w:t>
        </w:r>
        <w:r w:rsidR="00B13C92">
          <w:fldChar w:fldCharType="end"/>
        </w:r>
      </w:hyperlink>
    </w:p>
    <w:p w:rsidR="00B13C92" w:rsidRDefault="00C42268">
      <w:pPr>
        <w:pStyle w:val="TOC1"/>
        <w:rPr>
          <w:rFonts w:eastAsiaTheme="minorEastAsia"/>
          <w:b w:val="0"/>
          <w:caps w:val="0"/>
          <w:noProof/>
          <w:sz w:val="22"/>
          <w:szCs w:val="22"/>
        </w:rPr>
      </w:pPr>
      <w:hyperlink w:anchor="_Toc465062276" w:history="1">
        <w:r w:rsidR="00B13C92" w:rsidRPr="00DB1397">
          <w:rPr>
            <w:rStyle w:val="Hyperlink"/>
            <w:noProof/>
          </w:rPr>
          <w:t>Licencijos sąlygos</w:t>
        </w:r>
        <w:r w:rsidR="00B13C92">
          <w:rPr>
            <w:noProof/>
          </w:rPr>
          <w:tab/>
        </w:r>
        <w:r w:rsidR="00B13C92">
          <w:rPr>
            <w:noProof/>
          </w:rPr>
          <w:fldChar w:fldCharType="begin"/>
        </w:r>
        <w:r w:rsidR="00B13C92">
          <w:rPr>
            <w:noProof/>
          </w:rPr>
          <w:instrText xml:space="preserve"> PAGEREF _Toc465062276 \h </w:instrText>
        </w:r>
        <w:r w:rsidR="00B13C92">
          <w:rPr>
            <w:noProof/>
          </w:rPr>
        </w:r>
        <w:r w:rsidR="00B13C92">
          <w:rPr>
            <w:noProof/>
          </w:rPr>
          <w:fldChar w:fldCharType="separate"/>
        </w:r>
        <w:r w:rsidR="00B13C92">
          <w:rPr>
            <w:noProof/>
          </w:rPr>
          <w:t>8</w:t>
        </w:r>
        <w:r w:rsidR="00B13C92">
          <w:rPr>
            <w:noProof/>
          </w:rPr>
          <w:fldChar w:fldCharType="end"/>
        </w:r>
      </w:hyperlink>
    </w:p>
    <w:p w:rsidR="00B13C92" w:rsidRDefault="00C42268">
      <w:pPr>
        <w:pStyle w:val="TOC2"/>
        <w:rPr>
          <w:rFonts w:eastAsiaTheme="minorEastAsia"/>
          <w:smallCaps w:val="0"/>
          <w:sz w:val="22"/>
        </w:rPr>
      </w:pPr>
      <w:hyperlink w:anchor="_Toc465062277" w:history="1">
        <w:r w:rsidR="00B13C92" w:rsidRPr="00DB1397">
          <w:rPr>
            <w:rStyle w:val="Hyperlink"/>
          </w:rPr>
          <w:t>Universaliosios licencijos sąlygos</w:t>
        </w:r>
        <w:r w:rsidR="00B13C92">
          <w:tab/>
        </w:r>
        <w:r w:rsidR="00B13C92">
          <w:fldChar w:fldCharType="begin"/>
        </w:r>
        <w:r w:rsidR="00B13C92">
          <w:instrText xml:space="preserve"> PAGEREF _Toc465062277 \h </w:instrText>
        </w:r>
        <w:r w:rsidR="00B13C92">
          <w:fldChar w:fldCharType="separate"/>
        </w:r>
        <w:r w:rsidR="00B13C92">
          <w:t>8</w:t>
        </w:r>
        <w:r w:rsidR="00B13C92">
          <w:fldChar w:fldCharType="end"/>
        </w:r>
      </w:hyperlink>
    </w:p>
    <w:p w:rsidR="00B13C92" w:rsidRDefault="00C42268">
      <w:pPr>
        <w:pStyle w:val="TOC2"/>
        <w:rPr>
          <w:rFonts w:eastAsiaTheme="minorEastAsia"/>
          <w:smallCaps w:val="0"/>
          <w:sz w:val="22"/>
        </w:rPr>
      </w:pPr>
      <w:hyperlink w:anchor="_Toc465062278" w:history="1">
        <w:r w:rsidR="00B13C92" w:rsidRPr="00DB1397">
          <w:rPr>
            <w:rStyle w:val="Hyperlink"/>
          </w:rPr>
          <w:t>Licencijavimo modelio sąlygos</w:t>
        </w:r>
        <w:r w:rsidR="00B13C92">
          <w:tab/>
        </w:r>
        <w:r w:rsidR="00B13C92">
          <w:fldChar w:fldCharType="begin"/>
        </w:r>
        <w:r w:rsidR="00B13C92">
          <w:instrText xml:space="preserve"> PAGEREF _Toc465062278 \h </w:instrText>
        </w:r>
        <w:r w:rsidR="00B13C92">
          <w:fldChar w:fldCharType="separate"/>
        </w:r>
        <w:r w:rsidR="00B13C92">
          <w:t>10</w:t>
        </w:r>
        <w:r w:rsidR="00B13C92">
          <w:fldChar w:fldCharType="end"/>
        </w:r>
      </w:hyperlink>
    </w:p>
    <w:p w:rsidR="00B13C92" w:rsidRDefault="00C42268">
      <w:pPr>
        <w:pStyle w:val="TOC3"/>
        <w:rPr>
          <w:rFonts w:eastAsiaTheme="minorEastAsia"/>
          <w:smallCaps w:val="0"/>
          <w:sz w:val="22"/>
        </w:rPr>
      </w:pPr>
      <w:hyperlink w:anchor="_Toc465062279" w:history="1">
        <w:r w:rsidR="00B13C92" w:rsidRPr="00DB1397">
          <w:rPr>
            <w:rStyle w:val="Hyperlink"/>
          </w:rPr>
          <w:t>Kompiuterio taikomosios programos</w:t>
        </w:r>
        <w:r w:rsidR="00B13C92">
          <w:tab/>
        </w:r>
        <w:r w:rsidR="00B13C92">
          <w:fldChar w:fldCharType="begin"/>
        </w:r>
        <w:r w:rsidR="00B13C92">
          <w:instrText xml:space="preserve"> PAGEREF _Toc465062279 \h </w:instrText>
        </w:r>
        <w:r w:rsidR="00B13C92">
          <w:fldChar w:fldCharType="separate"/>
        </w:r>
        <w:r w:rsidR="00B13C92">
          <w:t>10</w:t>
        </w:r>
        <w:r w:rsidR="00B13C92">
          <w:fldChar w:fldCharType="end"/>
        </w:r>
      </w:hyperlink>
    </w:p>
    <w:p w:rsidR="00B13C92" w:rsidRDefault="00C42268">
      <w:pPr>
        <w:pStyle w:val="TOC3"/>
        <w:rPr>
          <w:rFonts w:eastAsiaTheme="minorEastAsia"/>
          <w:smallCaps w:val="0"/>
          <w:sz w:val="22"/>
        </w:rPr>
      </w:pPr>
      <w:hyperlink w:anchor="_Toc465062280" w:history="1">
        <w:r w:rsidR="00B13C92" w:rsidRPr="00DB1397">
          <w:rPr>
            <w:rStyle w:val="Hyperlink"/>
          </w:rPr>
          <w:t>Kompiuterio operacinės sistemos</w:t>
        </w:r>
        <w:r w:rsidR="00B13C92">
          <w:tab/>
        </w:r>
        <w:r w:rsidR="00B13C92">
          <w:fldChar w:fldCharType="begin"/>
        </w:r>
        <w:r w:rsidR="00B13C92">
          <w:instrText xml:space="preserve"> PAGEREF _Toc465062280 \h </w:instrText>
        </w:r>
        <w:r w:rsidR="00B13C92">
          <w:fldChar w:fldCharType="separate"/>
        </w:r>
        <w:r w:rsidR="00B13C92">
          <w:t>11</w:t>
        </w:r>
        <w:r w:rsidR="00B13C92">
          <w:fldChar w:fldCharType="end"/>
        </w:r>
      </w:hyperlink>
    </w:p>
    <w:p w:rsidR="00B13C92" w:rsidRDefault="00C42268">
      <w:pPr>
        <w:pStyle w:val="TOC3"/>
        <w:rPr>
          <w:rFonts w:eastAsiaTheme="minorEastAsia"/>
          <w:smallCaps w:val="0"/>
          <w:sz w:val="22"/>
        </w:rPr>
      </w:pPr>
      <w:hyperlink w:anchor="_Toc465062281" w:history="1">
        <w:r w:rsidR="00B13C92" w:rsidRPr="00DB1397">
          <w:rPr>
            <w:rStyle w:val="Hyperlink"/>
          </w:rPr>
          <w:t>Branduoliui / KPL</w:t>
        </w:r>
        <w:r w:rsidR="00B13C92">
          <w:tab/>
        </w:r>
        <w:r w:rsidR="00B13C92">
          <w:fldChar w:fldCharType="begin"/>
        </w:r>
        <w:r w:rsidR="00B13C92">
          <w:instrText xml:space="preserve"> PAGEREF _Toc465062281 \h </w:instrText>
        </w:r>
        <w:r w:rsidR="00B13C92">
          <w:fldChar w:fldCharType="separate"/>
        </w:r>
        <w:r w:rsidR="00B13C92">
          <w:t>11</w:t>
        </w:r>
        <w:r w:rsidR="00B13C92">
          <w:fldChar w:fldCharType="end"/>
        </w:r>
      </w:hyperlink>
    </w:p>
    <w:p w:rsidR="00B13C92" w:rsidRDefault="00C42268">
      <w:pPr>
        <w:pStyle w:val="TOC3"/>
        <w:rPr>
          <w:rFonts w:eastAsiaTheme="minorEastAsia"/>
          <w:smallCaps w:val="0"/>
          <w:sz w:val="22"/>
        </w:rPr>
      </w:pPr>
      <w:hyperlink w:anchor="_Toc465062282" w:history="1">
        <w:r w:rsidR="00B13C92" w:rsidRPr="00DB1397">
          <w:rPr>
            <w:rStyle w:val="Hyperlink"/>
          </w:rPr>
          <w:t>Serveris / KPL</w:t>
        </w:r>
        <w:r w:rsidR="00B13C92">
          <w:tab/>
        </w:r>
        <w:r w:rsidR="00B13C92">
          <w:fldChar w:fldCharType="begin"/>
        </w:r>
        <w:r w:rsidR="00B13C92">
          <w:instrText xml:space="preserve"> PAGEREF _Toc465062282 \h </w:instrText>
        </w:r>
        <w:r w:rsidR="00B13C92">
          <w:fldChar w:fldCharType="separate"/>
        </w:r>
        <w:r w:rsidR="00B13C92">
          <w:t>12</w:t>
        </w:r>
        <w:r w:rsidR="00B13C92">
          <w:fldChar w:fldCharType="end"/>
        </w:r>
      </w:hyperlink>
    </w:p>
    <w:p w:rsidR="00B13C92" w:rsidRDefault="00C42268">
      <w:pPr>
        <w:pStyle w:val="TOC3"/>
        <w:rPr>
          <w:rFonts w:eastAsiaTheme="minorEastAsia"/>
          <w:smallCaps w:val="0"/>
          <w:sz w:val="22"/>
        </w:rPr>
      </w:pPr>
      <w:hyperlink w:anchor="_Toc465062283" w:history="1">
        <w:r w:rsidR="00B13C92" w:rsidRPr="00DB1397">
          <w:rPr>
            <w:rStyle w:val="Hyperlink"/>
          </w:rPr>
          <w:t>Branduoliui</w:t>
        </w:r>
        <w:r w:rsidR="00B13C92">
          <w:tab/>
        </w:r>
        <w:r w:rsidR="00B13C92">
          <w:fldChar w:fldCharType="begin"/>
        </w:r>
        <w:r w:rsidR="00B13C92">
          <w:instrText xml:space="preserve"> PAGEREF _Toc465062283 \h </w:instrText>
        </w:r>
        <w:r w:rsidR="00B13C92">
          <w:fldChar w:fldCharType="separate"/>
        </w:r>
        <w:r w:rsidR="00B13C92">
          <w:t>12</w:t>
        </w:r>
        <w:r w:rsidR="00B13C92">
          <w:fldChar w:fldCharType="end"/>
        </w:r>
      </w:hyperlink>
    </w:p>
    <w:p w:rsidR="00B13C92" w:rsidRDefault="00C42268">
      <w:pPr>
        <w:pStyle w:val="TOC3"/>
        <w:rPr>
          <w:rFonts w:eastAsiaTheme="minorEastAsia"/>
          <w:smallCaps w:val="0"/>
          <w:sz w:val="22"/>
        </w:rPr>
      </w:pPr>
      <w:hyperlink w:anchor="_Toc465062284" w:history="1">
        <w:r w:rsidR="00B13C92" w:rsidRPr="00DB1397">
          <w:rPr>
            <w:rStyle w:val="Hyperlink"/>
          </w:rPr>
          <w:t>Valdymo serveriai</w:t>
        </w:r>
        <w:r w:rsidR="00B13C92">
          <w:tab/>
        </w:r>
        <w:r w:rsidR="00B13C92">
          <w:fldChar w:fldCharType="begin"/>
        </w:r>
        <w:r w:rsidR="00B13C92">
          <w:instrText xml:space="preserve"> PAGEREF _Toc465062284 \h </w:instrText>
        </w:r>
        <w:r w:rsidR="00B13C92">
          <w:fldChar w:fldCharType="separate"/>
        </w:r>
        <w:r w:rsidR="00B13C92">
          <w:t>12</w:t>
        </w:r>
        <w:r w:rsidR="00B13C92">
          <w:fldChar w:fldCharType="end"/>
        </w:r>
      </w:hyperlink>
    </w:p>
    <w:p w:rsidR="00B13C92" w:rsidRDefault="00C42268">
      <w:pPr>
        <w:pStyle w:val="TOC3"/>
        <w:rPr>
          <w:rFonts w:eastAsiaTheme="minorEastAsia"/>
          <w:smallCaps w:val="0"/>
          <w:sz w:val="22"/>
        </w:rPr>
      </w:pPr>
      <w:hyperlink w:anchor="_Toc465062285" w:history="1">
        <w:r w:rsidR="00B13C92" w:rsidRPr="00DB1397">
          <w:rPr>
            <w:rStyle w:val="Hyperlink"/>
          </w:rPr>
          <w:t>Specialūs serveriai</w:t>
        </w:r>
        <w:r w:rsidR="00B13C92">
          <w:tab/>
        </w:r>
        <w:r w:rsidR="00B13C92">
          <w:fldChar w:fldCharType="begin"/>
        </w:r>
        <w:r w:rsidR="00B13C92">
          <w:instrText xml:space="preserve"> PAGEREF _Toc465062285 \h </w:instrText>
        </w:r>
        <w:r w:rsidR="00B13C92">
          <w:fldChar w:fldCharType="separate"/>
        </w:r>
        <w:r w:rsidR="00B13C92">
          <w:t>13</w:t>
        </w:r>
        <w:r w:rsidR="00B13C92">
          <w:fldChar w:fldCharType="end"/>
        </w:r>
      </w:hyperlink>
    </w:p>
    <w:p w:rsidR="00B13C92" w:rsidRDefault="00C42268">
      <w:pPr>
        <w:pStyle w:val="TOC3"/>
        <w:rPr>
          <w:rFonts w:eastAsiaTheme="minorEastAsia"/>
          <w:smallCaps w:val="0"/>
          <w:sz w:val="22"/>
        </w:rPr>
      </w:pPr>
      <w:hyperlink w:anchor="_Toc465062286" w:history="1">
        <w:r w:rsidR="00B13C92" w:rsidRPr="00DB1397">
          <w:rPr>
            <w:rStyle w:val="Hyperlink"/>
          </w:rPr>
          <w:t>Kūrėjo įrankiai</w:t>
        </w:r>
        <w:r w:rsidR="00B13C92">
          <w:tab/>
        </w:r>
        <w:r w:rsidR="00B13C92">
          <w:fldChar w:fldCharType="begin"/>
        </w:r>
        <w:r w:rsidR="00B13C92">
          <w:instrText xml:space="preserve"> PAGEREF _Toc465062286 \h </w:instrText>
        </w:r>
        <w:r w:rsidR="00B13C92">
          <w:fldChar w:fldCharType="separate"/>
        </w:r>
        <w:r w:rsidR="00B13C92">
          <w:t>13</w:t>
        </w:r>
        <w:r w:rsidR="00B13C92">
          <w:fldChar w:fldCharType="end"/>
        </w:r>
      </w:hyperlink>
    </w:p>
    <w:p w:rsidR="00B13C92" w:rsidRDefault="00C42268">
      <w:pPr>
        <w:pStyle w:val="TOC1"/>
        <w:rPr>
          <w:rFonts w:eastAsiaTheme="minorEastAsia"/>
          <w:b w:val="0"/>
          <w:caps w:val="0"/>
          <w:noProof/>
          <w:sz w:val="22"/>
          <w:szCs w:val="22"/>
        </w:rPr>
      </w:pPr>
      <w:hyperlink w:anchor="_Toc465062287" w:history="1">
        <w:r w:rsidR="00B13C92" w:rsidRPr="00DB1397">
          <w:rPr>
            <w:rStyle w:val="Hyperlink"/>
            <w:noProof/>
          </w:rPr>
          <w:t>Programinė įranga</w:t>
        </w:r>
        <w:r w:rsidR="00B13C92">
          <w:rPr>
            <w:noProof/>
          </w:rPr>
          <w:tab/>
        </w:r>
        <w:r w:rsidR="00B13C92">
          <w:rPr>
            <w:noProof/>
          </w:rPr>
          <w:fldChar w:fldCharType="begin"/>
        </w:r>
        <w:r w:rsidR="00B13C92">
          <w:rPr>
            <w:noProof/>
          </w:rPr>
          <w:instrText xml:space="preserve"> PAGEREF _Toc465062287 \h </w:instrText>
        </w:r>
        <w:r w:rsidR="00B13C92">
          <w:rPr>
            <w:noProof/>
          </w:rPr>
        </w:r>
        <w:r w:rsidR="00B13C92">
          <w:rPr>
            <w:noProof/>
          </w:rPr>
          <w:fldChar w:fldCharType="separate"/>
        </w:r>
        <w:r w:rsidR="00B13C92">
          <w:rPr>
            <w:noProof/>
          </w:rPr>
          <w:t>14</w:t>
        </w:r>
        <w:r w:rsidR="00B13C92">
          <w:rPr>
            <w:noProof/>
          </w:rPr>
          <w:fldChar w:fldCharType="end"/>
        </w:r>
      </w:hyperlink>
    </w:p>
    <w:p w:rsidR="00B13C92" w:rsidRDefault="00C42268">
      <w:pPr>
        <w:pStyle w:val="TOC2"/>
        <w:rPr>
          <w:rFonts w:eastAsiaTheme="minorEastAsia"/>
          <w:smallCaps w:val="0"/>
          <w:sz w:val="22"/>
        </w:rPr>
      </w:pPr>
      <w:hyperlink w:anchor="_Toc465062288" w:history="1">
        <w:r w:rsidR="00B13C92" w:rsidRPr="00DB1397">
          <w:rPr>
            <w:rStyle w:val="Hyperlink"/>
          </w:rPr>
          <w:t>BizTalk</w:t>
        </w:r>
        <w:r w:rsidR="00B13C92">
          <w:tab/>
        </w:r>
        <w:r w:rsidR="00B13C92">
          <w:fldChar w:fldCharType="begin"/>
        </w:r>
        <w:r w:rsidR="00B13C92">
          <w:instrText xml:space="preserve"> PAGEREF _Toc465062288 \h </w:instrText>
        </w:r>
        <w:r w:rsidR="00B13C92">
          <w:fldChar w:fldCharType="separate"/>
        </w:r>
        <w:r w:rsidR="00B13C92">
          <w:t>14</w:t>
        </w:r>
        <w:r w:rsidR="00B13C92">
          <w:fldChar w:fldCharType="end"/>
        </w:r>
      </w:hyperlink>
    </w:p>
    <w:p w:rsidR="00B13C92" w:rsidRDefault="00C42268">
      <w:pPr>
        <w:pStyle w:val="TOC2"/>
        <w:rPr>
          <w:rFonts w:eastAsiaTheme="minorEastAsia"/>
          <w:smallCaps w:val="0"/>
          <w:sz w:val="22"/>
        </w:rPr>
      </w:pPr>
      <w:hyperlink w:anchor="_Toc465062289" w:history="1">
        <w:r w:rsidR="00B13C92" w:rsidRPr="00DB1397">
          <w:rPr>
            <w:rStyle w:val="Hyperlink"/>
          </w:rPr>
          <w:t>Core Infrastructure Server (CIS) Suite</w:t>
        </w:r>
        <w:r w:rsidR="00B13C92">
          <w:tab/>
        </w:r>
        <w:r w:rsidR="00B13C92">
          <w:fldChar w:fldCharType="begin"/>
        </w:r>
        <w:r w:rsidR="00B13C92">
          <w:instrText xml:space="preserve"> PAGEREF _Toc465062289 \h </w:instrText>
        </w:r>
        <w:r w:rsidR="00B13C92">
          <w:fldChar w:fldCharType="separate"/>
        </w:r>
        <w:r w:rsidR="00B13C92">
          <w:t>17</w:t>
        </w:r>
        <w:r w:rsidR="00B13C92">
          <w:fldChar w:fldCharType="end"/>
        </w:r>
      </w:hyperlink>
    </w:p>
    <w:p w:rsidR="00B13C92" w:rsidRDefault="00C42268">
      <w:pPr>
        <w:pStyle w:val="TOC2"/>
        <w:rPr>
          <w:rFonts w:eastAsiaTheme="minorEastAsia"/>
          <w:smallCaps w:val="0"/>
          <w:sz w:val="22"/>
        </w:rPr>
      </w:pPr>
      <w:hyperlink w:anchor="_Toc465062290" w:history="1">
        <w:r w:rsidR="00B13C92" w:rsidRPr="00DB1397">
          <w:rPr>
            <w:rStyle w:val="Hyperlink"/>
          </w:rPr>
          <w:t>Forefront</w:t>
        </w:r>
        <w:r w:rsidR="00B13C92">
          <w:tab/>
        </w:r>
        <w:r w:rsidR="00B13C92">
          <w:fldChar w:fldCharType="begin"/>
        </w:r>
        <w:r w:rsidR="00B13C92">
          <w:instrText xml:space="preserve"> PAGEREF _Toc465062290 \h </w:instrText>
        </w:r>
        <w:r w:rsidR="00B13C92">
          <w:fldChar w:fldCharType="separate"/>
        </w:r>
        <w:r w:rsidR="00B13C92">
          <w:t>19</w:t>
        </w:r>
        <w:r w:rsidR="00B13C92">
          <w:fldChar w:fldCharType="end"/>
        </w:r>
      </w:hyperlink>
    </w:p>
    <w:p w:rsidR="00B13C92" w:rsidRDefault="00C42268">
      <w:pPr>
        <w:pStyle w:val="TOC2"/>
        <w:rPr>
          <w:rFonts w:eastAsiaTheme="minorEastAsia"/>
          <w:smallCaps w:val="0"/>
          <w:sz w:val="22"/>
        </w:rPr>
      </w:pPr>
      <w:hyperlink w:anchor="_Toc465062291" w:history="1">
        <w:r w:rsidR="00B13C92" w:rsidRPr="00DB1397">
          <w:rPr>
            <w:rStyle w:val="Hyperlink"/>
          </w:rPr>
          <w:t>Microsoft Dynamics</w:t>
        </w:r>
        <w:r w:rsidR="00B13C92">
          <w:tab/>
        </w:r>
        <w:r w:rsidR="00B13C92">
          <w:fldChar w:fldCharType="begin"/>
        </w:r>
        <w:r w:rsidR="00B13C92">
          <w:instrText xml:space="preserve"> PAGEREF _Toc465062291 \h </w:instrText>
        </w:r>
        <w:r w:rsidR="00B13C92">
          <w:fldChar w:fldCharType="separate"/>
        </w:r>
        <w:r w:rsidR="00B13C92">
          <w:t>20</w:t>
        </w:r>
        <w:r w:rsidR="00B13C92">
          <w:fldChar w:fldCharType="end"/>
        </w:r>
      </w:hyperlink>
    </w:p>
    <w:p w:rsidR="00B13C92" w:rsidRDefault="00C42268">
      <w:pPr>
        <w:pStyle w:val="TOC3"/>
        <w:rPr>
          <w:rFonts w:eastAsiaTheme="minorEastAsia"/>
          <w:smallCaps w:val="0"/>
          <w:sz w:val="22"/>
        </w:rPr>
      </w:pPr>
      <w:hyperlink w:anchor="_Toc465062292" w:history="1">
        <w:r w:rsidR="00B13C92" w:rsidRPr="00DB1397">
          <w:rPr>
            <w:rStyle w:val="Hyperlink"/>
          </w:rPr>
          <w:t>Microsoft Dynamics AX</w:t>
        </w:r>
        <w:r w:rsidR="00B13C92">
          <w:tab/>
        </w:r>
        <w:r w:rsidR="00B13C92">
          <w:fldChar w:fldCharType="begin"/>
        </w:r>
        <w:r w:rsidR="00B13C92">
          <w:instrText xml:space="preserve"> PAGEREF _Toc465062292 \h </w:instrText>
        </w:r>
        <w:r w:rsidR="00B13C92">
          <w:fldChar w:fldCharType="separate"/>
        </w:r>
        <w:r w:rsidR="00B13C92">
          <w:t>20</w:t>
        </w:r>
        <w:r w:rsidR="00B13C92">
          <w:fldChar w:fldCharType="end"/>
        </w:r>
      </w:hyperlink>
    </w:p>
    <w:p w:rsidR="00B13C92" w:rsidRDefault="00C42268">
      <w:pPr>
        <w:pStyle w:val="TOC3"/>
        <w:rPr>
          <w:rFonts w:eastAsiaTheme="minorEastAsia"/>
          <w:smallCaps w:val="0"/>
          <w:sz w:val="22"/>
        </w:rPr>
      </w:pPr>
      <w:hyperlink w:anchor="_Toc465062293" w:history="1">
        <w:r w:rsidR="00B13C92" w:rsidRPr="00DB1397">
          <w:rPr>
            <w:rStyle w:val="Hyperlink"/>
          </w:rPr>
          <w:t>Microsoft Dynamics CRM</w:t>
        </w:r>
        <w:r w:rsidR="00B13C92">
          <w:tab/>
        </w:r>
        <w:r w:rsidR="00B13C92">
          <w:fldChar w:fldCharType="begin"/>
        </w:r>
        <w:r w:rsidR="00B13C92">
          <w:instrText xml:space="preserve"> PAGEREF _Toc465062293 \h </w:instrText>
        </w:r>
        <w:r w:rsidR="00B13C92">
          <w:fldChar w:fldCharType="separate"/>
        </w:r>
        <w:r w:rsidR="00B13C92">
          <w:t>21</w:t>
        </w:r>
        <w:r w:rsidR="00B13C92">
          <w:fldChar w:fldCharType="end"/>
        </w:r>
      </w:hyperlink>
    </w:p>
    <w:p w:rsidR="00B13C92" w:rsidRDefault="00C42268">
      <w:pPr>
        <w:pStyle w:val="TOC3"/>
        <w:rPr>
          <w:rFonts w:eastAsiaTheme="minorEastAsia"/>
          <w:smallCaps w:val="0"/>
          <w:sz w:val="22"/>
        </w:rPr>
      </w:pPr>
      <w:hyperlink w:anchor="_Toc465062294" w:history="1">
        <w:r w:rsidR="00B13C92" w:rsidRPr="00DB1397">
          <w:rPr>
            <w:rStyle w:val="Hyperlink"/>
          </w:rPr>
          <w:t>Office for Mac</w:t>
        </w:r>
        <w:r w:rsidR="00B13C92">
          <w:tab/>
        </w:r>
        <w:r w:rsidR="00B13C92">
          <w:fldChar w:fldCharType="begin"/>
        </w:r>
        <w:r w:rsidR="00B13C92">
          <w:instrText xml:space="preserve"> PAGEREF _Toc465062294 \h </w:instrText>
        </w:r>
        <w:r w:rsidR="00B13C92">
          <w:fldChar w:fldCharType="separate"/>
        </w:r>
        <w:r w:rsidR="00B13C92">
          <w:t>25</w:t>
        </w:r>
        <w:r w:rsidR="00B13C92">
          <w:fldChar w:fldCharType="end"/>
        </w:r>
      </w:hyperlink>
    </w:p>
    <w:p w:rsidR="00B13C92" w:rsidRDefault="00C42268">
      <w:pPr>
        <w:pStyle w:val="TOC3"/>
        <w:rPr>
          <w:rFonts w:eastAsiaTheme="minorEastAsia"/>
          <w:smallCaps w:val="0"/>
          <w:sz w:val="22"/>
        </w:rPr>
      </w:pPr>
      <w:hyperlink w:anchor="_Toc465062295" w:history="1">
        <w:r w:rsidR="00B13C92" w:rsidRPr="00DB1397">
          <w:rPr>
            <w:rStyle w:val="Hyperlink"/>
          </w:rPr>
          <w:t>Exchange Server</w:t>
        </w:r>
        <w:r w:rsidR="00B13C92">
          <w:tab/>
        </w:r>
        <w:r w:rsidR="00B13C92">
          <w:fldChar w:fldCharType="begin"/>
        </w:r>
        <w:r w:rsidR="00B13C92">
          <w:instrText xml:space="preserve"> PAGEREF _Toc465062295 \h </w:instrText>
        </w:r>
        <w:r w:rsidR="00B13C92">
          <w:fldChar w:fldCharType="separate"/>
        </w:r>
        <w:r w:rsidR="00B13C92">
          <w:t>26</w:t>
        </w:r>
        <w:r w:rsidR="00B13C92">
          <w:fldChar w:fldCharType="end"/>
        </w:r>
      </w:hyperlink>
    </w:p>
    <w:p w:rsidR="00B13C92" w:rsidRDefault="00C42268">
      <w:pPr>
        <w:pStyle w:val="TOC3"/>
        <w:rPr>
          <w:rFonts w:eastAsiaTheme="minorEastAsia"/>
          <w:smallCaps w:val="0"/>
          <w:sz w:val="22"/>
        </w:rPr>
      </w:pPr>
      <w:hyperlink w:anchor="_Toc465062296" w:history="1">
        <w:r w:rsidR="00B13C92" w:rsidRPr="00DB1397">
          <w:rPr>
            <w:rStyle w:val="Hyperlink"/>
          </w:rPr>
          <w:t>Project Server</w:t>
        </w:r>
        <w:r w:rsidR="00B13C92">
          <w:tab/>
        </w:r>
        <w:r w:rsidR="00B13C92">
          <w:fldChar w:fldCharType="begin"/>
        </w:r>
        <w:r w:rsidR="00B13C92">
          <w:instrText xml:space="preserve"> PAGEREF _Toc465062296 \h </w:instrText>
        </w:r>
        <w:r w:rsidR="00B13C92">
          <w:fldChar w:fldCharType="separate"/>
        </w:r>
        <w:r w:rsidR="00B13C92">
          <w:t>27</w:t>
        </w:r>
        <w:r w:rsidR="00B13C92">
          <w:fldChar w:fldCharType="end"/>
        </w:r>
      </w:hyperlink>
    </w:p>
    <w:p w:rsidR="00B13C92" w:rsidRDefault="00C42268">
      <w:pPr>
        <w:pStyle w:val="TOC3"/>
        <w:rPr>
          <w:rFonts w:eastAsiaTheme="minorEastAsia"/>
          <w:smallCaps w:val="0"/>
          <w:sz w:val="22"/>
        </w:rPr>
      </w:pPr>
      <w:hyperlink w:anchor="_Toc465062297" w:history="1">
        <w:r w:rsidR="00B13C92" w:rsidRPr="00DB1397">
          <w:rPr>
            <w:rStyle w:val="Hyperlink"/>
          </w:rPr>
          <w:t>SharePoint Server</w:t>
        </w:r>
        <w:r w:rsidR="00B13C92">
          <w:tab/>
        </w:r>
        <w:r w:rsidR="00B13C92">
          <w:fldChar w:fldCharType="begin"/>
        </w:r>
        <w:r w:rsidR="00B13C92">
          <w:instrText xml:space="preserve"> PAGEREF _Toc465062297 \h </w:instrText>
        </w:r>
        <w:r w:rsidR="00B13C92">
          <w:fldChar w:fldCharType="separate"/>
        </w:r>
        <w:r w:rsidR="00B13C92">
          <w:t>28</w:t>
        </w:r>
        <w:r w:rsidR="00B13C92">
          <w:fldChar w:fldCharType="end"/>
        </w:r>
      </w:hyperlink>
    </w:p>
    <w:p w:rsidR="00B13C92" w:rsidRDefault="00C42268">
      <w:pPr>
        <w:pStyle w:val="TOC2"/>
        <w:rPr>
          <w:rFonts w:eastAsiaTheme="minorEastAsia"/>
          <w:smallCaps w:val="0"/>
          <w:sz w:val="22"/>
        </w:rPr>
      </w:pPr>
      <w:hyperlink w:anchor="_Toc465062298" w:history="1">
        <w:r w:rsidR="00B13C92" w:rsidRPr="00DB1397">
          <w:rPr>
            <w:rStyle w:val="Hyperlink"/>
          </w:rPr>
          <w:t>SQL Server</w:t>
        </w:r>
        <w:r w:rsidR="00B13C92">
          <w:tab/>
        </w:r>
        <w:r w:rsidR="00B13C92">
          <w:fldChar w:fldCharType="begin"/>
        </w:r>
        <w:r w:rsidR="00B13C92">
          <w:instrText xml:space="preserve"> PAGEREF _Toc465062298 \h </w:instrText>
        </w:r>
        <w:r w:rsidR="00B13C92">
          <w:fldChar w:fldCharType="separate"/>
        </w:r>
        <w:r w:rsidR="00B13C92">
          <w:t>31</w:t>
        </w:r>
        <w:r w:rsidR="00B13C92">
          <w:fldChar w:fldCharType="end"/>
        </w:r>
      </w:hyperlink>
    </w:p>
    <w:p w:rsidR="00B13C92" w:rsidRDefault="00C42268">
      <w:pPr>
        <w:pStyle w:val="TOC2"/>
        <w:rPr>
          <w:rFonts w:eastAsiaTheme="minorEastAsia"/>
          <w:smallCaps w:val="0"/>
          <w:sz w:val="22"/>
        </w:rPr>
      </w:pPr>
      <w:hyperlink w:anchor="_Toc465062299" w:history="1">
        <w:r w:rsidR="00B13C92" w:rsidRPr="00DB1397">
          <w:rPr>
            <w:rStyle w:val="Hyperlink"/>
          </w:rPr>
          <w:t>System Center</w:t>
        </w:r>
        <w:r w:rsidR="00B13C92">
          <w:tab/>
        </w:r>
        <w:r w:rsidR="00B13C92">
          <w:fldChar w:fldCharType="begin"/>
        </w:r>
        <w:r w:rsidR="00B13C92">
          <w:instrText xml:space="preserve"> PAGEREF _Toc465062299 \h </w:instrText>
        </w:r>
        <w:r w:rsidR="00B13C92">
          <w:fldChar w:fldCharType="separate"/>
        </w:r>
        <w:r w:rsidR="00B13C92">
          <w:t>32</w:t>
        </w:r>
        <w:r w:rsidR="00B13C92">
          <w:fldChar w:fldCharType="end"/>
        </w:r>
      </w:hyperlink>
    </w:p>
    <w:p w:rsidR="00B13C92" w:rsidRDefault="00C42268">
      <w:pPr>
        <w:pStyle w:val="TOC3"/>
        <w:rPr>
          <w:rFonts w:eastAsiaTheme="minorEastAsia"/>
          <w:smallCaps w:val="0"/>
          <w:sz w:val="22"/>
        </w:rPr>
      </w:pPr>
      <w:hyperlink w:anchor="_Toc465062300" w:history="1">
        <w:r w:rsidR="00B13C92" w:rsidRPr="00DB1397">
          <w:rPr>
            <w:rStyle w:val="Hyperlink"/>
          </w:rPr>
          <w:t>System Center Client Management Suite</w:t>
        </w:r>
        <w:r w:rsidR="00B13C92">
          <w:tab/>
        </w:r>
        <w:r w:rsidR="00B13C92">
          <w:fldChar w:fldCharType="begin"/>
        </w:r>
        <w:r w:rsidR="00B13C92">
          <w:instrText xml:space="preserve"> PAGEREF _Toc465062300 \h </w:instrText>
        </w:r>
        <w:r w:rsidR="00B13C92">
          <w:fldChar w:fldCharType="separate"/>
        </w:r>
        <w:r w:rsidR="00B13C92">
          <w:t>33</w:t>
        </w:r>
        <w:r w:rsidR="00B13C92">
          <w:fldChar w:fldCharType="end"/>
        </w:r>
      </w:hyperlink>
    </w:p>
    <w:p w:rsidR="00B13C92" w:rsidRDefault="00C42268">
      <w:pPr>
        <w:pStyle w:val="TOC3"/>
        <w:rPr>
          <w:rFonts w:eastAsiaTheme="minorEastAsia"/>
          <w:smallCaps w:val="0"/>
          <w:sz w:val="22"/>
        </w:rPr>
      </w:pPr>
      <w:hyperlink w:anchor="_Toc465062301" w:history="1">
        <w:r w:rsidR="00B13C92" w:rsidRPr="00DB1397">
          <w:rPr>
            <w:rStyle w:val="Hyperlink"/>
          </w:rPr>
          <w:t>System Center Endpoint Protection</w:t>
        </w:r>
        <w:r w:rsidR="00B13C92">
          <w:tab/>
        </w:r>
        <w:r w:rsidR="00B13C92">
          <w:fldChar w:fldCharType="begin"/>
        </w:r>
        <w:r w:rsidR="00B13C92">
          <w:instrText xml:space="preserve"> PAGEREF _Toc465062301 \h </w:instrText>
        </w:r>
        <w:r w:rsidR="00B13C92">
          <w:fldChar w:fldCharType="separate"/>
        </w:r>
        <w:r w:rsidR="00B13C92">
          <w:t>35</w:t>
        </w:r>
        <w:r w:rsidR="00B13C92">
          <w:fldChar w:fldCharType="end"/>
        </w:r>
      </w:hyperlink>
    </w:p>
    <w:p w:rsidR="00B13C92" w:rsidRDefault="00C42268">
      <w:pPr>
        <w:pStyle w:val="TOC2"/>
        <w:rPr>
          <w:rFonts w:eastAsiaTheme="minorEastAsia"/>
          <w:smallCaps w:val="0"/>
          <w:sz w:val="22"/>
        </w:rPr>
      </w:pPr>
      <w:hyperlink w:anchor="_Toc465062302" w:history="1">
        <w:r w:rsidR="00B13C92" w:rsidRPr="00DB1397">
          <w:rPr>
            <w:rStyle w:val="Hyperlink"/>
          </w:rPr>
          <w:t>Visual Studio</w:t>
        </w:r>
        <w:r w:rsidR="00B13C92">
          <w:tab/>
        </w:r>
        <w:r w:rsidR="00B13C92">
          <w:fldChar w:fldCharType="begin"/>
        </w:r>
        <w:r w:rsidR="00B13C92">
          <w:instrText xml:space="preserve"> PAGEREF _Toc465062302 \h </w:instrText>
        </w:r>
        <w:r w:rsidR="00B13C92">
          <w:fldChar w:fldCharType="separate"/>
        </w:r>
        <w:r w:rsidR="00B13C92">
          <w:t>36</w:t>
        </w:r>
        <w:r w:rsidR="00B13C92">
          <w:fldChar w:fldCharType="end"/>
        </w:r>
      </w:hyperlink>
    </w:p>
    <w:p w:rsidR="00B13C92" w:rsidRDefault="00C42268">
      <w:pPr>
        <w:pStyle w:val="TOC3"/>
        <w:rPr>
          <w:rFonts w:eastAsiaTheme="minorEastAsia"/>
          <w:smallCaps w:val="0"/>
          <w:sz w:val="22"/>
        </w:rPr>
      </w:pPr>
      <w:hyperlink w:anchor="_Toc465062303" w:history="1">
        <w:r w:rsidR="00B13C92" w:rsidRPr="00DB1397">
          <w:rPr>
            <w:rStyle w:val="Hyperlink"/>
          </w:rPr>
          <w:t>Visual Studio</w:t>
        </w:r>
        <w:r w:rsidR="00B13C92">
          <w:tab/>
        </w:r>
        <w:r w:rsidR="00B13C92">
          <w:fldChar w:fldCharType="begin"/>
        </w:r>
        <w:r w:rsidR="00B13C92">
          <w:instrText xml:space="preserve"> PAGEREF _Toc465062303 \h </w:instrText>
        </w:r>
        <w:r w:rsidR="00B13C92">
          <w:fldChar w:fldCharType="separate"/>
        </w:r>
        <w:r w:rsidR="00B13C92">
          <w:t>36</w:t>
        </w:r>
        <w:r w:rsidR="00B13C92">
          <w:fldChar w:fldCharType="end"/>
        </w:r>
      </w:hyperlink>
    </w:p>
    <w:p w:rsidR="00B13C92" w:rsidRDefault="00C42268">
      <w:pPr>
        <w:pStyle w:val="TOC3"/>
        <w:rPr>
          <w:rFonts w:eastAsiaTheme="minorEastAsia"/>
          <w:smallCaps w:val="0"/>
          <w:sz w:val="22"/>
        </w:rPr>
      </w:pPr>
      <w:hyperlink w:anchor="_Toc465062304" w:history="1">
        <w:r w:rsidR="00B13C92" w:rsidRPr="00DB1397">
          <w:rPr>
            <w:rStyle w:val="Hyperlink"/>
          </w:rPr>
          <w:t>Visual Studio Team Foundation Server</w:t>
        </w:r>
        <w:r w:rsidR="00B13C92">
          <w:tab/>
        </w:r>
        <w:r w:rsidR="00B13C92">
          <w:fldChar w:fldCharType="begin"/>
        </w:r>
        <w:r w:rsidR="00B13C92">
          <w:instrText xml:space="preserve"> PAGEREF _Toc465062304 \h </w:instrText>
        </w:r>
        <w:r w:rsidR="00B13C92">
          <w:fldChar w:fldCharType="separate"/>
        </w:r>
        <w:r w:rsidR="00B13C92">
          <w:t>38</w:t>
        </w:r>
        <w:r w:rsidR="00B13C92">
          <w:fldChar w:fldCharType="end"/>
        </w:r>
      </w:hyperlink>
    </w:p>
    <w:p w:rsidR="00B13C92" w:rsidRDefault="00C42268">
      <w:pPr>
        <w:pStyle w:val="TOC2"/>
        <w:rPr>
          <w:rFonts w:eastAsiaTheme="minorEastAsia"/>
          <w:smallCaps w:val="0"/>
          <w:sz w:val="22"/>
        </w:rPr>
      </w:pPr>
      <w:hyperlink w:anchor="_Toc465062305" w:history="1">
        <w:r w:rsidR="00B13C92" w:rsidRPr="00DB1397">
          <w:rPr>
            <w:rStyle w:val="Hyperlink"/>
          </w:rPr>
          <w:t>Windows</w:t>
        </w:r>
        <w:r w:rsidR="00B13C92">
          <w:tab/>
        </w:r>
        <w:r w:rsidR="00B13C92">
          <w:fldChar w:fldCharType="begin"/>
        </w:r>
        <w:r w:rsidR="00B13C92">
          <w:instrText xml:space="preserve"> PAGEREF _Toc465062305 \h </w:instrText>
        </w:r>
        <w:r w:rsidR="00B13C92">
          <w:fldChar w:fldCharType="separate"/>
        </w:r>
        <w:r w:rsidR="00B13C92">
          <w:t>39</w:t>
        </w:r>
        <w:r w:rsidR="00B13C92">
          <w:fldChar w:fldCharType="end"/>
        </w:r>
      </w:hyperlink>
    </w:p>
    <w:p w:rsidR="00B13C92" w:rsidRDefault="00C42268">
      <w:pPr>
        <w:pStyle w:val="TOC3"/>
        <w:rPr>
          <w:rFonts w:eastAsiaTheme="minorEastAsia"/>
          <w:smallCaps w:val="0"/>
          <w:sz w:val="22"/>
        </w:rPr>
      </w:pPr>
      <w:hyperlink w:anchor="_Toc465062306" w:history="1">
        <w:r w:rsidR="00B13C92" w:rsidRPr="00DB1397">
          <w:rPr>
            <w:rStyle w:val="Hyperlink"/>
          </w:rPr>
          <w:t>Windows kompiuterio operacinė sistema</w:t>
        </w:r>
        <w:r w:rsidR="00B13C92">
          <w:tab/>
        </w:r>
        <w:r w:rsidR="00B13C92">
          <w:fldChar w:fldCharType="begin"/>
        </w:r>
        <w:r w:rsidR="00B13C92">
          <w:instrText xml:space="preserve"> PAGEREF _Toc465062306 \h </w:instrText>
        </w:r>
        <w:r w:rsidR="00B13C92">
          <w:fldChar w:fldCharType="separate"/>
        </w:r>
        <w:r w:rsidR="00B13C92">
          <w:t>39</w:t>
        </w:r>
        <w:r w:rsidR="00B13C92">
          <w:fldChar w:fldCharType="end"/>
        </w:r>
      </w:hyperlink>
    </w:p>
    <w:p w:rsidR="00B13C92" w:rsidRDefault="00C42268">
      <w:pPr>
        <w:pStyle w:val="TOC2"/>
        <w:rPr>
          <w:rFonts w:eastAsiaTheme="minorEastAsia"/>
          <w:smallCaps w:val="0"/>
          <w:sz w:val="22"/>
        </w:rPr>
      </w:pPr>
      <w:hyperlink w:anchor="_Toc465062307" w:history="1">
        <w:r w:rsidR="00B13C92" w:rsidRPr="00DB1397">
          <w:rPr>
            <w:rStyle w:val="Hyperlink"/>
          </w:rPr>
          <w:t>Windows Server</w:t>
        </w:r>
        <w:r w:rsidR="00B13C92">
          <w:tab/>
        </w:r>
        <w:r w:rsidR="00B13C92">
          <w:fldChar w:fldCharType="begin"/>
        </w:r>
        <w:r w:rsidR="00B13C92">
          <w:instrText xml:space="preserve"> PAGEREF _Toc465062307 \h </w:instrText>
        </w:r>
        <w:r w:rsidR="00B13C92">
          <w:fldChar w:fldCharType="separate"/>
        </w:r>
        <w:r w:rsidR="00B13C92">
          <w:t>45</w:t>
        </w:r>
        <w:r w:rsidR="00B13C92">
          <w:fldChar w:fldCharType="end"/>
        </w:r>
      </w:hyperlink>
    </w:p>
    <w:p w:rsidR="00B13C92" w:rsidRDefault="00C42268">
      <w:pPr>
        <w:pStyle w:val="TOC3"/>
        <w:rPr>
          <w:rFonts w:eastAsiaTheme="minorEastAsia"/>
          <w:smallCaps w:val="0"/>
          <w:sz w:val="22"/>
        </w:rPr>
      </w:pPr>
      <w:hyperlink w:anchor="_Toc465062308" w:history="1">
        <w:r w:rsidR="00B13C92" w:rsidRPr="00DB1397">
          <w:rPr>
            <w:rStyle w:val="Hyperlink"/>
          </w:rPr>
          <w:t>Windows MultiPoint Server</w:t>
        </w:r>
        <w:r w:rsidR="00B13C92">
          <w:tab/>
        </w:r>
        <w:r w:rsidR="00B13C92">
          <w:fldChar w:fldCharType="begin"/>
        </w:r>
        <w:r w:rsidR="00B13C92">
          <w:instrText xml:space="preserve"> PAGEREF _Toc465062308 \h </w:instrText>
        </w:r>
        <w:r w:rsidR="00B13C92">
          <w:fldChar w:fldCharType="separate"/>
        </w:r>
        <w:r w:rsidR="00B13C92">
          <w:t>45</w:t>
        </w:r>
        <w:r w:rsidR="00B13C92">
          <w:fldChar w:fldCharType="end"/>
        </w:r>
      </w:hyperlink>
    </w:p>
    <w:p w:rsidR="00B13C92" w:rsidRDefault="00C42268">
      <w:pPr>
        <w:pStyle w:val="TOC3"/>
        <w:rPr>
          <w:rFonts w:eastAsiaTheme="minorEastAsia"/>
          <w:smallCaps w:val="0"/>
          <w:sz w:val="22"/>
        </w:rPr>
      </w:pPr>
      <w:hyperlink w:anchor="_Toc465062309" w:history="1">
        <w:r w:rsidR="00B13C92" w:rsidRPr="00DB1397">
          <w:rPr>
            <w:rStyle w:val="Hyperlink"/>
          </w:rPr>
          <w:t>Windows Server</w:t>
        </w:r>
        <w:r w:rsidR="00B13C92">
          <w:tab/>
        </w:r>
        <w:r w:rsidR="00B13C92">
          <w:fldChar w:fldCharType="begin"/>
        </w:r>
        <w:r w:rsidR="00B13C92">
          <w:instrText xml:space="preserve"> PAGEREF _Toc465062309 \h </w:instrText>
        </w:r>
        <w:r w:rsidR="00B13C92">
          <w:fldChar w:fldCharType="separate"/>
        </w:r>
        <w:r w:rsidR="00B13C92">
          <w:t>46</w:t>
        </w:r>
        <w:r w:rsidR="00B13C92">
          <w:fldChar w:fldCharType="end"/>
        </w:r>
      </w:hyperlink>
    </w:p>
    <w:p w:rsidR="00B13C92" w:rsidRDefault="00C42268">
      <w:pPr>
        <w:pStyle w:val="TOC1"/>
        <w:rPr>
          <w:rFonts w:eastAsiaTheme="minorEastAsia"/>
          <w:b w:val="0"/>
          <w:caps w:val="0"/>
          <w:noProof/>
          <w:sz w:val="22"/>
          <w:szCs w:val="22"/>
        </w:rPr>
      </w:pPr>
      <w:hyperlink w:anchor="_Toc465062310" w:history="1">
        <w:r w:rsidR="00B13C92" w:rsidRPr="00DB1397">
          <w:rPr>
            <w:rStyle w:val="Hyperlink"/>
            <w:noProof/>
          </w:rPr>
          <w:t>Internete teikiamos paslaugos</w:t>
        </w:r>
        <w:r w:rsidR="00B13C92">
          <w:rPr>
            <w:noProof/>
          </w:rPr>
          <w:tab/>
        </w:r>
        <w:r w:rsidR="00B13C92">
          <w:rPr>
            <w:noProof/>
          </w:rPr>
          <w:fldChar w:fldCharType="begin"/>
        </w:r>
        <w:r w:rsidR="00B13C92">
          <w:rPr>
            <w:noProof/>
          </w:rPr>
          <w:instrText xml:space="preserve"> PAGEREF _Toc465062310 \h </w:instrText>
        </w:r>
        <w:r w:rsidR="00B13C92">
          <w:rPr>
            <w:noProof/>
          </w:rPr>
        </w:r>
        <w:r w:rsidR="00B13C92">
          <w:rPr>
            <w:noProof/>
          </w:rPr>
          <w:fldChar w:fldCharType="separate"/>
        </w:r>
        <w:r w:rsidR="00B13C92">
          <w:rPr>
            <w:noProof/>
          </w:rPr>
          <w:t>50</w:t>
        </w:r>
        <w:r w:rsidR="00B13C92">
          <w:rPr>
            <w:noProof/>
          </w:rPr>
          <w:fldChar w:fldCharType="end"/>
        </w:r>
      </w:hyperlink>
    </w:p>
    <w:p w:rsidR="00B13C92" w:rsidRDefault="00C42268">
      <w:pPr>
        <w:pStyle w:val="TOC2"/>
        <w:rPr>
          <w:rFonts w:eastAsiaTheme="minorEastAsia"/>
          <w:smallCaps w:val="0"/>
          <w:sz w:val="22"/>
        </w:rPr>
      </w:pPr>
      <w:hyperlink w:anchor="_Toc465062311" w:history="1">
        <w:r w:rsidR="00B13C92" w:rsidRPr="00DB1397">
          <w:rPr>
            <w:rStyle w:val="Hyperlink"/>
          </w:rPr>
          <w:t>Internete teikiamos paslaugų pasiekiamumas konkrečiuose regionuose</w:t>
        </w:r>
        <w:r w:rsidR="00B13C92">
          <w:tab/>
        </w:r>
        <w:r w:rsidR="00B13C92">
          <w:fldChar w:fldCharType="begin"/>
        </w:r>
        <w:r w:rsidR="00B13C92">
          <w:instrText xml:space="preserve"> PAGEREF _Toc465062311 \h </w:instrText>
        </w:r>
        <w:r w:rsidR="00B13C92">
          <w:fldChar w:fldCharType="separate"/>
        </w:r>
        <w:r w:rsidR="00B13C92">
          <w:t>50</w:t>
        </w:r>
        <w:r w:rsidR="00B13C92">
          <w:fldChar w:fldCharType="end"/>
        </w:r>
      </w:hyperlink>
    </w:p>
    <w:p w:rsidR="00B13C92" w:rsidRDefault="00C42268">
      <w:pPr>
        <w:pStyle w:val="TOC2"/>
        <w:rPr>
          <w:rFonts w:eastAsiaTheme="minorEastAsia"/>
          <w:smallCaps w:val="0"/>
          <w:sz w:val="22"/>
        </w:rPr>
      </w:pPr>
      <w:hyperlink w:anchor="_Toc465062312" w:history="1">
        <w:r w:rsidR="00B13C92" w:rsidRPr="00DB1397">
          <w:rPr>
            <w:rStyle w:val="Hyperlink"/>
          </w:rPr>
          <w:t>Internete teikiamų paslaugų įsigijimo taisyklės</w:t>
        </w:r>
        <w:r w:rsidR="00B13C92">
          <w:tab/>
        </w:r>
        <w:r w:rsidR="00B13C92">
          <w:fldChar w:fldCharType="begin"/>
        </w:r>
        <w:r w:rsidR="00B13C92">
          <w:instrText xml:space="preserve"> PAGEREF _Toc465062312 \h </w:instrText>
        </w:r>
        <w:r w:rsidR="00B13C92">
          <w:fldChar w:fldCharType="separate"/>
        </w:r>
        <w:r w:rsidR="00B13C92">
          <w:t>50</w:t>
        </w:r>
        <w:r w:rsidR="00B13C92">
          <w:fldChar w:fldCharType="end"/>
        </w:r>
      </w:hyperlink>
    </w:p>
    <w:p w:rsidR="00B13C92" w:rsidRDefault="00C42268">
      <w:pPr>
        <w:pStyle w:val="TOC2"/>
        <w:rPr>
          <w:rFonts w:eastAsiaTheme="minorEastAsia"/>
          <w:smallCaps w:val="0"/>
          <w:sz w:val="22"/>
        </w:rPr>
      </w:pPr>
      <w:hyperlink w:anchor="_Toc465062313" w:history="1">
        <w:r w:rsidR="00B13C92" w:rsidRPr="00DB1397">
          <w:rPr>
            <w:rStyle w:val="Hyperlink"/>
          </w:rPr>
          <w:t>Internete teikiamų paslaugų atnaujinimas</w:t>
        </w:r>
        <w:r w:rsidR="00B13C92">
          <w:tab/>
        </w:r>
        <w:r w:rsidR="00B13C92">
          <w:fldChar w:fldCharType="begin"/>
        </w:r>
        <w:r w:rsidR="00B13C92">
          <w:instrText xml:space="preserve"> PAGEREF _Toc465062313 \h </w:instrText>
        </w:r>
        <w:r w:rsidR="00B13C92">
          <w:fldChar w:fldCharType="separate"/>
        </w:r>
        <w:r w:rsidR="00B13C92">
          <w:t>50</w:t>
        </w:r>
        <w:r w:rsidR="00B13C92">
          <w:fldChar w:fldCharType="end"/>
        </w:r>
      </w:hyperlink>
    </w:p>
    <w:p w:rsidR="00B13C92" w:rsidRDefault="00C42268">
      <w:pPr>
        <w:pStyle w:val="TOC3"/>
        <w:rPr>
          <w:rFonts w:eastAsiaTheme="minorEastAsia"/>
          <w:smallCaps w:val="0"/>
          <w:sz w:val="22"/>
        </w:rPr>
      </w:pPr>
      <w:hyperlink w:anchor="_Toc465062314" w:history="1">
        <w:r w:rsidR="00B13C92" w:rsidRPr="00DB1397">
          <w:rPr>
            <w:rStyle w:val="Hyperlink"/>
          </w:rPr>
          <w:t>Exchange Online</w:t>
        </w:r>
        <w:r w:rsidR="00B13C92">
          <w:tab/>
        </w:r>
        <w:r w:rsidR="00B13C92">
          <w:fldChar w:fldCharType="begin"/>
        </w:r>
        <w:r w:rsidR="00B13C92">
          <w:instrText xml:space="preserve"> PAGEREF _Toc465062314 \h </w:instrText>
        </w:r>
        <w:r w:rsidR="00B13C92">
          <w:fldChar w:fldCharType="separate"/>
        </w:r>
        <w:r w:rsidR="00B13C92">
          <w:t>64</w:t>
        </w:r>
        <w:r w:rsidR="00B13C92">
          <w:fldChar w:fldCharType="end"/>
        </w:r>
      </w:hyperlink>
    </w:p>
    <w:p w:rsidR="00B13C92" w:rsidRDefault="00C42268">
      <w:pPr>
        <w:pStyle w:val="TOC3"/>
        <w:rPr>
          <w:rFonts w:eastAsiaTheme="minorEastAsia"/>
          <w:smallCaps w:val="0"/>
          <w:sz w:val="22"/>
        </w:rPr>
      </w:pPr>
      <w:hyperlink w:anchor="_Toc465062315" w:history="1">
        <w:r w:rsidR="00B13C92" w:rsidRPr="00DB1397">
          <w:rPr>
            <w:rStyle w:val="Hyperlink"/>
          </w:rPr>
          <w:t>OneDrive verslui</w:t>
        </w:r>
        <w:r w:rsidR="00B13C92">
          <w:tab/>
        </w:r>
        <w:r w:rsidR="00B13C92">
          <w:fldChar w:fldCharType="begin"/>
        </w:r>
        <w:r w:rsidR="00B13C92">
          <w:instrText xml:space="preserve"> PAGEREF _Toc465062315 \h </w:instrText>
        </w:r>
        <w:r w:rsidR="00B13C92">
          <w:fldChar w:fldCharType="separate"/>
        </w:r>
        <w:r w:rsidR="00B13C92">
          <w:t>64</w:t>
        </w:r>
        <w:r w:rsidR="00B13C92">
          <w:fldChar w:fldCharType="end"/>
        </w:r>
      </w:hyperlink>
    </w:p>
    <w:p w:rsidR="00B13C92" w:rsidRDefault="00C42268">
      <w:pPr>
        <w:pStyle w:val="TOC3"/>
        <w:rPr>
          <w:rFonts w:eastAsiaTheme="minorEastAsia"/>
          <w:smallCaps w:val="0"/>
          <w:sz w:val="22"/>
        </w:rPr>
      </w:pPr>
      <w:hyperlink w:anchor="_Toc465062316" w:history="1">
        <w:r w:rsidR="00B13C92" w:rsidRPr="00DB1397">
          <w:rPr>
            <w:rStyle w:val="Hyperlink"/>
          </w:rPr>
          <w:t>Project Online</w:t>
        </w:r>
        <w:r w:rsidR="00B13C92">
          <w:tab/>
        </w:r>
        <w:r w:rsidR="00B13C92">
          <w:fldChar w:fldCharType="begin"/>
        </w:r>
        <w:r w:rsidR="00B13C92">
          <w:instrText xml:space="preserve"> PAGEREF _Toc465062316 \h </w:instrText>
        </w:r>
        <w:r w:rsidR="00B13C92">
          <w:fldChar w:fldCharType="separate"/>
        </w:r>
        <w:r w:rsidR="00B13C92">
          <w:t>65</w:t>
        </w:r>
        <w:r w:rsidR="00B13C92">
          <w:fldChar w:fldCharType="end"/>
        </w:r>
      </w:hyperlink>
    </w:p>
    <w:p w:rsidR="00B13C92" w:rsidRDefault="00C42268">
      <w:pPr>
        <w:pStyle w:val="TOC3"/>
        <w:rPr>
          <w:rFonts w:eastAsiaTheme="minorEastAsia"/>
          <w:smallCaps w:val="0"/>
          <w:sz w:val="22"/>
        </w:rPr>
      </w:pPr>
      <w:hyperlink w:anchor="_Toc465062317" w:history="1">
        <w:r w:rsidR="00B13C92" w:rsidRPr="00DB1397">
          <w:rPr>
            <w:rStyle w:val="Hyperlink"/>
          </w:rPr>
          <w:t>SharePoint Online</w:t>
        </w:r>
        <w:r w:rsidR="00B13C92">
          <w:tab/>
        </w:r>
        <w:r w:rsidR="00B13C92">
          <w:fldChar w:fldCharType="begin"/>
        </w:r>
        <w:r w:rsidR="00B13C92">
          <w:instrText xml:space="preserve"> PAGEREF _Toc465062317 \h </w:instrText>
        </w:r>
        <w:r w:rsidR="00B13C92">
          <w:fldChar w:fldCharType="separate"/>
        </w:r>
        <w:r w:rsidR="00B13C92">
          <w:t>66</w:t>
        </w:r>
        <w:r w:rsidR="00B13C92">
          <w:fldChar w:fldCharType="end"/>
        </w:r>
      </w:hyperlink>
    </w:p>
    <w:p w:rsidR="00B13C92" w:rsidRDefault="00C42268">
      <w:pPr>
        <w:pStyle w:val="TOC3"/>
        <w:rPr>
          <w:rFonts w:eastAsiaTheme="minorEastAsia"/>
          <w:smallCaps w:val="0"/>
          <w:sz w:val="22"/>
        </w:rPr>
      </w:pPr>
      <w:hyperlink w:anchor="_Toc465062318" w:history="1">
        <w:r w:rsidR="00B13C92" w:rsidRPr="00DB1397">
          <w:rPr>
            <w:rStyle w:val="Hyperlink"/>
          </w:rPr>
          <w:t>Internetinė Skype verslui</w:t>
        </w:r>
        <w:r w:rsidR="00B13C92">
          <w:tab/>
        </w:r>
        <w:r w:rsidR="00B13C92">
          <w:fldChar w:fldCharType="begin"/>
        </w:r>
        <w:r w:rsidR="00B13C92">
          <w:instrText xml:space="preserve"> PAGEREF _Toc465062318 \h </w:instrText>
        </w:r>
        <w:r w:rsidR="00B13C92">
          <w:fldChar w:fldCharType="separate"/>
        </w:r>
        <w:r w:rsidR="00B13C92">
          <w:t>66</w:t>
        </w:r>
        <w:r w:rsidR="00B13C92">
          <w:fldChar w:fldCharType="end"/>
        </w:r>
      </w:hyperlink>
    </w:p>
    <w:p w:rsidR="00B13C92" w:rsidRDefault="00C42268">
      <w:pPr>
        <w:pStyle w:val="TOC2"/>
        <w:rPr>
          <w:rFonts w:eastAsiaTheme="minorEastAsia"/>
          <w:smallCaps w:val="0"/>
          <w:sz w:val="22"/>
        </w:rPr>
      </w:pPr>
      <w:hyperlink w:anchor="_Toc465062319" w:history="1">
        <w:r w:rsidR="00B13C92" w:rsidRPr="00DB1397">
          <w:rPr>
            <w:rStyle w:val="Hyperlink"/>
          </w:rPr>
          <w:t>Kitos internete teikiamos paslaugos</w:t>
        </w:r>
        <w:r w:rsidR="00B13C92">
          <w:tab/>
        </w:r>
        <w:r w:rsidR="00B13C92">
          <w:fldChar w:fldCharType="begin"/>
        </w:r>
        <w:r w:rsidR="00B13C92">
          <w:instrText xml:space="preserve"> PAGEREF _Toc465062319 \h </w:instrText>
        </w:r>
        <w:r w:rsidR="00B13C92">
          <w:fldChar w:fldCharType="separate"/>
        </w:r>
        <w:r w:rsidR="00B13C92">
          <w:t>67</w:t>
        </w:r>
        <w:r w:rsidR="00B13C92">
          <w:fldChar w:fldCharType="end"/>
        </w:r>
      </w:hyperlink>
    </w:p>
    <w:p w:rsidR="00B13C92" w:rsidRDefault="00C42268">
      <w:pPr>
        <w:pStyle w:val="TOC3"/>
        <w:rPr>
          <w:rFonts w:eastAsiaTheme="minorEastAsia"/>
          <w:smallCaps w:val="0"/>
          <w:sz w:val="22"/>
        </w:rPr>
      </w:pPr>
      <w:hyperlink w:anchor="_Toc465062320" w:history="1">
        <w:r w:rsidR="00B13C92" w:rsidRPr="00DB1397">
          <w:rPr>
            <w:rStyle w:val="Hyperlink"/>
          </w:rPr>
          <w:t>Bing žemėlapiai</w:t>
        </w:r>
        <w:r w:rsidR="00B13C92">
          <w:tab/>
        </w:r>
        <w:r w:rsidR="00B13C92">
          <w:fldChar w:fldCharType="begin"/>
        </w:r>
        <w:r w:rsidR="00B13C92">
          <w:instrText xml:space="preserve"> PAGEREF _Toc465062320 \h </w:instrText>
        </w:r>
        <w:r w:rsidR="00B13C92">
          <w:fldChar w:fldCharType="separate"/>
        </w:r>
        <w:r w:rsidR="00B13C92">
          <w:t>67</w:t>
        </w:r>
        <w:r w:rsidR="00B13C92">
          <w:fldChar w:fldCharType="end"/>
        </w:r>
      </w:hyperlink>
    </w:p>
    <w:p w:rsidR="00B13C92" w:rsidRDefault="00C42268">
      <w:pPr>
        <w:pStyle w:val="TOC3"/>
        <w:rPr>
          <w:rFonts w:eastAsiaTheme="minorEastAsia"/>
          <w:smallCaps w:val="0"/>
          <w:sz w:val="22"/>
        </w:rPr>
      </w:pPr>
      <w:hyperlink w:anchor="_Toc465062321" w:history="1">
        <w:r w:rsidR="00B13C92" w:rsidRPr="00DB1397">
          <w:rPr>
            <w:rStyle w:val="Hyperlink"/>
          </w:rPr>
          <w:t>Įmonėms skirtų programų platforma</w:t>
        </w:r>
        <w:r w:rsidR="00B13C92">
          <w:tab/>
        </w:r>
        <w:r w:rsidR="00B13C92">
          <w:fldChar w:fldCharType="begin"/>
        </w:r>
        <w:r w:rsidR="00B13C92">
          <w:instrText xml:space="preserve"> PAGEREF _Toc465062321 \h </w:instrText>
        </w:r>
        <w:r w:rsidR="00B13C92">
          <w:fldChar w:fldCharType="separate"/>
        </w:r>
        <w:r w:rsidR="00B13C92">
          <w:t>68</w:t>
        </w:r>
        <w:r w:rsidR="00B13C92">
          <w:fldChar w:fldCharType="end"/>
        </w:r>
      </w:hyperlink>
    </w:p>
    <w:p w:rsidR="00B13C92" w:rsidRDefault="00C42268">
      <w:pPr>
        <w:pStyle w:val="TOC3"/>
        <w:rPr>
          <w:rFonts w:eastAsiaTheme="minorEastAsia"/>
          <w:smallCaps w:val="0"/>
          <w:sz w:val="22"/>
        </w:rPr>
      </w:pPr>
      <w:hyperlink w:anchor="_Toc465062322" w:history="1">
        <w:r w:rsidR="00B13C92" w:rsidRPr="00DB1397">
          <w:rPr>
            <w:rStyle w:val="Hyperlink"/>
          </w:rPr>
          <w:t>Microsoft Intune</w:t>
        </w:r>
        <w:r w:rsidR="00B13C92">
          <w:tab/>
        </w:r>
        <w:r w:rsidR="00B13C92">
          <w:fldChar w:fldCharType="begin"/>
        </w:r>
        <w:r w:rsidR="00B13C92">
          <w:instrText xml:space="preserve"> PAGEREF _Toc465062322 \h </w:instrText>
        </w:r>
        <w:r w:rsidR="00B13C92">
          <w:fldChar w:fldCharType="separate"/>
        </w:r>
        <w:r w:rsidR="00B13C92">
          <w:t>68</w:t>
        </w:r>
        <w:r w:rsidR="00B13C92">
          <w:fldChar w:fldCharType="end"/>
        </w:r>
      </w:hyperlink>
    </w:p>
    <w:p w:rsidR="00B13C92" w:rsidRDefault="00C42268">
      <w:pPr>
        <w:pStyle w:val="TOC3"/>
        <w:rPr>
          <w:rFonts w:eastAsiaTheme="minorEastAsia"/>
          <w:smallCaps w:val="0"/>
          <w:sz w:val="22"/>
        </w:rPr>
      </w:pPr>
      <w:hyperlink w:anchor="_Toc465062323" w:history="1">
        <w:r w:rsidR="00B13C92" w:rsidRPr="00DB1397">
          <w:rPr>
            <w:rStyle w:val="Hyperlink"/>
          </w:rPr>
          <w:t>Microsoft Learning</w:t>
        </w:r>
        <w:r w:rsidR="00B13C92">
          <w:tab/>
        </w:r>
        <w:r w:rsidR="00B13C92">
          <w:fldChar w:fldCharType="begin"/>
        </w:r>
        <w:r w:rsidR="00B13C92">
          <w:instrText xml:space="preserve"> PAGEREF _Toc465062323 \h </w:instrText>
        </w:r>
        <w:r w:rsidR="00B13C92">
          <w:fldChar w:fldCharType="separate"/>
        </w:r>
        <w:r w:rsidR="00B13C92">
          <w:t>68</w:t>
        </w:r>
        <w:r w:rsidR="00B13C92">
          <w:fldChar w:fldCharType="end"/>
        </w:r>
      </w:hyperlink>
    </w:p>
    <w:p w:rsidR="00B13C92" w:rsidRDefault="00C42268">
      <w:pPr>
        <w:pStyle w:val="TOC3"/>
        <w:rPr>
          <w:rFonts w:eastAsiaTheme="minorEastAsia"/>
          <w:smallCaps w:val="0"/>
          <w:sz w:val="22"/>
        </w:rPr>
      </w:pPr>
      <w:hyperlink w:anchor="_Toc465062324" w:history="1">
        <w:r w:rsidR="00B13C92" w:rsidRPr="00DB1397">
          <w:rPr>
            <w:rStyle w:val="Hyperlink"/>
          </w:rPr>
          <w:t>Microsoft Translator</w:t>
        </w:r>
        <w:r w:rsidR="00B13C92">
          <w:tab/>
        </w:r>
        <w:r w:rsidR="00B13C92">
          <w:fldChar w:fldCharType="begin"/>
        </w:r>
        <w:r w:rsidR="00B13C92">
          <w:instrText xml:space="preserve"> PAGEREF _Toc465062324 \h </w:instrText>
        </w:r>
        <w:r w:rsidR="00B13C92">
          <w:fldChar w:fldCharType="separate"/>
        </w:r>
        <w:r w:rsidR="00B13C92">
          <w:t>69</w:t>
        </w:r>
        <w:r w:rsidR="00B13C92">
          <w:fldChar w:fldCharType="end"/>
        </w:r>
      </w:hyperlink>
    </w:p>
    <w:p w:rsidR="00B13C92" w:rsidRDefault="00C42268">
      <w:pPr>
        <w:pStyle w:val="TOC3"/>
        <w:rPr>
          <w:rFonts w:eastAsiaTheme="minorEastAsia"/>
          <w:smallCaps w:val="0"/>
          <w:sz w:val="22"/>
        </w:rPr>
      </w:pPr>
      <w:hyperlink w:anchor="_Toc465062325" w:history="1">
        <w:r w:rsidR="00B13C92" w:rsidRPr="00DB1397">
          <w:rPr>
            <w:rStyle w:val="Hyperlink"/>
          </w:rPr>
          <w:t>Yammer Enterprise</w:t>
        </w:r>
        <w:r w:rsidR="00B13C92">
          <w:tab/>
        </w:r>
        <w:r w:rsidR="00B13C92">
          <w:fldChar w:fldCharType="begin"/>
        </w:r>
        <w:r w:rsidR="00B13C92">
          <w:instrText xml:space="preserve"> PAGEREF _Toc465062325 \h </w:instrText>
        </w:r>
        <w:r w:rsidR="00B13C92">
          <w:fldChar w:fldCharType="separate"/>
        </w:r>
        <w:r w:rsidR="00B13C92">
          <w:t>69</w:t>
        </w:r>
        <w:r w:rsidR="00B13C92">
          <w:fldChar w:fldCharType="end"/>
        </w:r>
      </w:hyperlink>
    </w:p>
    <w:p w:rsidR="00B13C92" w:rsidRDefault="00C42268">
      <w:pPr>
        <w:pStyle w:val="TOC1"/>
        <w:rPr>
          <w:rFonts w:eastAsiaTheme="minorEastAsia"/>
          <w:b w:val="0"/>
          <w:caps w:val="0"/>
          <w:noProof/>
          <w:sz w:val="22"/>
          <w:szCs w:val="22"/>
        </w:rPr>
      </w:pPr>
      <w:hyperlink w:anchor="_Toc465062326" w:history="1">
        <w:r w:rsidR="00B13C92" w:rsidRPr="00DB1397">
          <w:rPr>
            <w:rStyle w:val="Hyperlink"/>
            <w:noProof/>
          </w:rPr>
          <w:t>Sąvokų žodynas</w:t>
        </w:r>
        <w:r w:rsidR="00B13C92">
          <w:rPr>
            <w:noProof/>
          </w:rPr>
          <w:tab/>
        </w:r>
        <w:r w:rsidR="00B13C92">
          <w:rPr>
            <w:noProof/>
          </w:rPr>
          <w:fldChar w:fldCharType="begin"/>
        </w:r>
        <w:r w:rsidR="00B13C92">
          <w:rPr>
            <w:noProof/>
          </w:rPr>
          <w:instrText xml:space="preserve"> PAGEREF _Toc465062326 \h </w:instrText>
        </w:r>
        <w:r w:rsidR="00B13C92">
          <w:rPr>
            <w:noProof/>
          </w:rPr>
        </w:r>
        <w:r w:rsidR="00B13C92">
          <w:rPr>
            <w:noProof/>
          </w:rPr>
          <w:fldChar w:fldCharType="separate"/>
        </w:r>
        <w:r w:rsidR="00B13C92">
          <w:rPr>
            <w:noProof/>
          </w:rPr>
          <w:t>71</w:t>
        </w:r>
        <w:r w:rsidR="00B13C92">
          <w:rPr>
            <w:noProof/>
          </w:rPr>
          <w:fldChar w:fldCharType="end"/>
        </w:r>
      </w:hyperlink>
    </w:p>
    <w:p w:rsidR="00B13C92" w:rsidRDefault="00C42268">
      <w:pPr>
        <w:pStyle w:val="TOC2"/>
        <w:rPr>
          <w:rFonts w:eastAsiaTheme="minorEastAsia"/>
          <w:smallCaps w:val="0"/>
          <w:sz w:val="22"/>
        </w:rPr>
      </w:pPr>
      <w:hyperlink w:anchor="_Toc465062327" w:history="1">
        <w:r w:rsidR="00B13C92" w:rsidRPr="00DB1397">
          <w:rPr>
            <w:rStyle w:val="Hyperlink"/>
          </w:rPr>
          <w:t>Atributai</w:t>
        </w:r>
        <w:r w:rsidR="00B13C92">
          <w:tab/>
        </w:r>
        <w:r w:rsidR="00B13C92">
          <w:fldChar w:fldCharType="begin"/>
        </w:r>
        <w:r w:rsidR="00B13C92">
          <w:instrText xml:space="preserve"> PAGEREF _Toc465062327 \h </w:instrText>
        </w:r>
        <w:r w:rsidR="00B13C92">
          <w:fldChar w:fldCharType="separate"/>
        </w:r>
        <w:r w:rsidR="00B13C92">
          <w:t>71</w:t>
        </w:r>
        <w:r w:rsidR="00B13C92">
          <w:fldChar w:fldCharType="end"/>
        </w:r>
      </w:hyperlink>
    </w:p>
    <w:p w:rsidR="00B13C92" w:rsidRDefault="00C42268">
      <w:pPr>
        <w:pStyle w:val="TOC2"/>
        <w:rPr>
          <w:rFonts w:eastAsiaTheme="minorEastAsia"/>
          <w:smallCaps w:val="0"/>
          <w:sz w:val="22"/>
        </w:rPr>
      </w:pPr>
      <w:hyperlink w:anchor="_Toc465062328" w:history="1">
        <w:r w:rsidR="00B13C92" w:rsidRPr="00DB1397">
          <w:rPr>
            <w:rStyle w:val="Hyperlink"/>
          </w:rPr>
          <w:t>Langelių reikšmės</w:t>
        </w:r>
        <w:r w:rsidR="00B13C92">
          <w:tab/>
        </w:r>
        <w:r w:rsidR="00B13C92">
          <w:fldChar w:fldCharType="begin"/>
        </w:r>
        <w:r w:rsidR="00B13C92">
          <w:instrText xml:space="preserve"> PAGEREF _Toc465062328 \h </w:instrText>
        </w:r>
        <w:r w:rsidR="00B13C92">
          <w:fldChar w:fldCharType="separate"/>
        </w:r>
        <w:r w:rsidR="00B13C92">
          <w:t>72</w:t>
        </w:r>
        <w:r w:rsidR="00B13C92">
          <w:fldChar w:fldCharType="end"/>
        </w:r>
      </w:hyperlink>
    </w:p>
    <w:p w:rsidR="00B13C92" w:rsidRDefault="00C42268">
      <w:pPr>
        <w:pStyle w:val="TOC2"/>
        <w:rPr>
          <w:rFonts w:eastAsiaTheme="minorEastAsia"/>
          <w:smallCaps w:val="0"/>
          <w:sz w:val="22"/>
        </w:rPr>
      </w:pPr>
      <w:hyperlink w:anchor="_Toc465062329" w:history="1">
        <w:r w:rsidR="00B13C92" w:rsidRPr="00DB1397">
          <w:rPr>
            <w:rStyle w:val="Hyperlink"/>
          </w:rPr>
          <w:t>Stulpelių antraštės</w:t>
        </w:r>
        <w:r w:rsidR="00B13C92">
          <w:tab/>
        </w:r>
        <w:r w:rsidR="00B13C92">
          <w:fldChar w:fldCharType="begin"/>
        </w:r>
        <w:r w:rsidR="00B13C92">
          <w:instrText xml:space="preserve"> PAGEREF _Toc465062329 \h </w:instrText>
        </w:r>
        <w:r w:rsidR="00B13C92">
          <w:fldChar w:fldCharType="separate"/>
        </w:r>
        <w:r w:rsidR="00B13C92">
          <w:t>72</w:t>
        </w:r>
        <w:r w:rsidR="00B13C92">
          <w:fldChar w:fldCharType="end"/>
        </w:r>
      </w:hyperlink>
    </w:p>
    <w:p w:rsidR="00B13C92" w:rsidRDefault="00C42268">
      <w:pPr>
        <w:pStyle w:val="TOC2"/>
        <w:rPr>
          <w:rFonts w:eastAsiaTheme="minorEastAsia"/>
          <w:smallCaps w:val="0"/>
          <w:sz w:val="22"/>
        </w:rPr>
      </w:pPr>
      <w:hyperlink w:anchor="_Toc465062330" w:history="1">
        <w:r w:rsidR="00B13C92" w:rsidRPr="00DB1397">
          <w:rPr>
            <w:rStyle w:val="Hyperlink"/>
          </w:rPr>
          <w:t>Apibrėžtys</w:t>
        </w:r>
        <w:r w:rsidR="00B13C92">
          <w:tab/>
        </w:r>
        <w:r w:rsidR="00B13C92">
          <w:fldChar w:fldCharType="begin"/>
        </w:r>
        <w:r w:rsidR="00B13C92">
          <w:instrText xml:space="preserve"> PAGEREF _Toc465062330 \h </w:instrText>
        </w:r>
        <w:r w:rsidR="00B13C92">
          <w:fldChar w:fldCharType="separate"/>
        </w:r>
        <w:r w:rsidR="00B13C92">
          <w:t>73</w:t>
        </w:r>
        <w:r w:rsidR="00B13C92">
          <w:fldChar w:fldCharType="end"/>
        </w:r>
      </w:hyperlink>
    </w:p>
    <w:p w:rsidR="00B13C92" w:rsidRDefault="00C42268">
      <w:pPr>
        <w:pStyle w:val="TOC1"/>
        <w:rPr>
          <w:rFonts w:eastAsiaTheme="minorEastAsia"/>
          <w:b w:val="0"/>
          <w:caps w:val="0"/>
          <w:noProof/>
          <w:sz w:val="22"/>
          <w:szCs w:val="22"/>
        </w:rPr>
      </w:pPr>
      <w:hyperlink w:anchor="_Toc465062331" w:history="1">
        <w:r w:rsidR="00B13C92" w:rsidRPr="00DB1397">
          <w:rPr>
            <w:rStyle w:val="Hyperlink"/>
            <w:noProof/>
          </w:rPr>
          <w:t>A priedas – KPL / ML atitinkančios licencijos</w:t>
        </w:r>
        <w:r w:rsidR="00B13C92">
          <w:rPr>
            <w:noProof/>
          </w:rPr>
          <w:tab/>
        </w:r>
        <w:r w:rsidR="00B13C92">
          <w:rPr>
            <w:noProof/>
          </w:rPr>
          <w:fldChar w:fldCharType="begin"/>
        </w:r>
        <w:r w:rsidR="00B13C92">
          <w:rPr>
            <w:noProof/>
          </w:rPr>
          <w:instrText xml:space="preserve"> PAGEREF _Toc465062331 \h </w:instrText>
        </w:r>
        <w:r w:rsidR="00B13C92">
          <w:rPr>
            <w:noProof/>
          </w:rPr>
        </w:r>
        <w:r w:rsidR="00B13C92">
          <w:rPr>
            <w:noProof/>
          </w:rPr>
          <w:fldChar w:fldCharType="separate"/>
        </w:r>
        <w:r w:rsidR="00B13C92">
          <w:rPr>
            <w:noProof/>
          </w:rPr>
          <w:t>76</w:t>
        </w:r>
        <w:r w:rsidR="00B13C92">
          <w:rPr>
            <w:noProof/>
          </w:rPr>
          <w:fldChar w:fldCharType="end"/>
        </w:r>
      </w:hyperlink>
    </w:p>
    <w:p w:rsidR="00B13C92" w:rsidRDefault="00C42268">
      <w:pPr>
        <w:pStyle w:val="TOC1"/>
        <w:rPr>
          <w:rFonts w:eastAsiaTheme="minorEastAsia"/>
          <w:b w:val="0"/>
          <w:caps w:val="0"/>
          <w:noProof/>
          <w:sz w:val="22"/>
          <w:szCs w:val="22"/>
        </w:rPr>
      </w:pPr>
      <w:hyperlink w:anchor="_Toc465062332" w:history="1">
        <w:r w:rsidR="00B13C92" w:rsidRPr="00DB1397">
          <w:rPr>
            <w:rStyle w:val="Hyperlink"/>
            <w:noProof/>
          </w:rPr>
          <w:t>B priedas – Programinės įrangos naujumo garantija</w:t>
        </w:r>
        <w:r w:rsidR="00B13C92">
          <w:rPr>
            <w:noProof/>
          </w:rPr>
          <w:tab/>
        </w:r>
        <w:r w:rsidR="00B13C92">
          <w:rPr>
            <w:noProof/>
          </w:rPr>
          <w:fldChar w:fldCharType="begin"/>
        </w:r>
        <w:r w:rsidR="00B13C92">
          <w:rPr>
            <w:noProof/>
          </w:rPr>
          <w:instrText xml:space="preserve"> PAGEREF _Toc465062332 \h </w:instrText>
        </w:r>
        <w:r w:rsidR="00B13C92">
          <w:rPr>
            <w:noProof/>
          </w:rPr>
        </w:r>
        <w:r w:rsidR="00B13C92">
          <w:rPr>
            <w:noProof/>
          </w:rPr>
          <w:fldChar w:fldCharType="separate"/>
        </w:r>
        <w:r w:rsidR="00B13C92">
          <w:rPr>
            <w:noProof/>
          </w:rPr>
          <w:t>77</w:t>
        </w:r>
        <w:r w:rsidR="00B13C92">
          <w:rPr>
            <w:noProof/>
          </w:rPr>
          <w:fldChar w:fldCharType="end"/>
        </w:r>
      </w:hyperlink>
    </w:p>
    <w:p w:rsidR="00B13C92" w:rsidRDefault="00C42268">
      <w:pPr>
        <w:pStyle w:val="TOC2"/>
        <w:rPr>
          <w:rFonts w:eastAsiaTheme="minorEastAsia"/>
          <w:smallCaps w:val="0"/>
          <w:sz w:val="22"/>
        </w:rPr>
      </w:pPr>
      <w:hyperlink w:anchor="_Toc465062333" w:history="1">
        <w:r w:rsidR="00B13C92" w:rsidRPr="00DB1397">
          <w:rPr>
            <w:rStyle w:val="Hyperlink"/>
          </w:rPr>
          <w:t>Programinės įrangos naujumo garantijos pirkimas</w:t>
        </w:r>
        <w:r w:rsidR="00B13C92">
          <w:tab/>
        </w:r>
        <w:r w:rsidR="00B13C92">
          <w:fldChar w:fldCharType="begin"/>
        </w:r>
        <w:r w:rsidR="00B13C92">
          <w:instrText xml:space="preserve"> PAGEREF _Toc465062333 \h </w:instrText>
        </w:r>
        <w:r w:rsidR="00B13C92">
          <w:fldChar w:fldCharType="separate"/>
        </w:r>
        <w:r w:rsidR="00B13C92">
          <w:t>77</w:t>
        </w:r>
        <w:r w:rsidR="00B13C92">
          <w:fldChar w:fldCharType="end"/>
        </w:r>
      </w:hyperlink>
    </w:p>
    <w:p w:rsidR="00B13C92" w:rsidRDefault="00C42268">
      <w:pPr>
        <w:pStyle w:val="TOC2"/>
        <w:rPr>
          <w:rFonts w:eastAsiaTheme="minorEastAsia"/>
          <w:smallCaps w:val="0"/>
          <w:sz w:val="22"/>
        </w:rPr>
      </w:pPr>
      <w:hyperlink w:anchor="_Toc465062334" w:history="1">
        <w:r w:rsidR="00B13C92" w:rsidRPr="00DB1397">
          <w:rPr>
            <w:rStyle w:val="Hyperlink"/>
          </w:rPr>
          <w:t>Programinės įrangos naujumo garantijos atnaujinimas</w:t>
        </w:r>
        <w:r w:rsidR="00B13C92">
          <w:tab/>
        </w:r>
        <w:r w:rsidR="00B13C92">
          <w:fldChar w:fldCharType="begin"/>
        </w:r>
        <w:r w:rsidR="00B13C92">
          <w:instrText xml:space="preserve"> PAGEREF _Toc465062334 \h </w:instrText>
        </w:r>
        <w:r w:rsidR="00B13C92">
          <w:fldChar w:fldCharType="separate"/>
        </w:r>
        <w:r w:rsidR="00B13C92">
          <w:t>77</w:t>
        </w:r>
        <w:r w:rsidR="00B13C92">
          <w:fldChar w:fldCharType="end"/>
        </w:r>
      </w:hyperlink>
    </w:p>
    <w:p w:rsidR="00B13C92" w:rsidRDefault="00C42268">
      <w:pPr>
        <w:pStyle w:val="TOC2"/>
        <w:rPr>
          <w:rFonts w:eastAsiaTheme="minorEastAsia"/>
          <w:smallCaps w:val="0"/>
          <w:sz w:val="22"/>
        </w:rPr>
      </w:pPr>
      <w:hyperlink w:anchor="_Toc465062335" w:history="1">
        <w:r w:rsidR="00B13C92" w:rsidRPr="00DB1397">
          <w:rPr>
            <w:rStyle w:val="Hyperlink"/>
          </w:rPr>
          <w:t>Nebeteikiamų arba nebenaudojamų produktų licencijų perkėlimas</w:t>
        </w:r>
        <w:r w:rsidR="00B13C92">
          <w:tab/>
        </w:r>
        <w:r w:rsidR="00B13C92">
          <w:fldChar w:fldCharType="begin"/>
        </w:r>
        <w:r w:rsidR="00B13C92">
          <w:instrText xml:space="preserve"> PAGEREF _Toc465062335 \h </w:instrText>
        </w:r>
        <w:r w:rsidR="00B13C92">
          <w:fldChar w:fldCharType="separate"/>
        </w:r>
        <w:r w:rsidR="00B13C92">
          <w:t>78</w:t>
        </w:r>
        <w:r w:rsidR="00B13C92">
          <w:fldChar w:fldCharType="end"/>
        </w:r>
      </w:hyperlink>
    </w:p>
    <w:p w:rsidR="00B13C92" w:rsidRDefault="00C42268">
      <w:pPr>
        <w:pStyle w:val="TOC2"/>
        <w:rPr>
          <w:rFonts w:eastAsiaTheme="minorEastAsia"/>
          <w:smallCaps w:val="0"/>
          <w:sz w:val="22"/>
        </w:rPr>
      </w:pPr>
      <w:hyperlink w:anchor="_Toc465062336" w:history="1">
        <w:r w:rsidR="00B13C92" w:rsidRPr="00DB1397">
          <w:rPr>
            <w:rStyle w:val="Hyperlink"/>
          </w:rPr>
          <w:t>Programinės įrangos naujumo garantijos privilegijos</w:t>
        </w:r>
        <w:r w:rsidR="00B13C92">
          <w:tab/>
        </w:r>
        <w:r w:rsidR="00B13C92">
          <w:fldChar w:fldCharType="begin"/>
        </w:r>
        <w:r w:rsidR="00B13C92">
          <w:instrText xml:space="preserve"> PAGEREF _Toc465062336 \h </w:instrText>
        </w:r>
        <w:r w:rsidR="00B13C92">
          <w:fldChar w:fldCharType="separate"/>
        </w:r>
        <w:r w:rsidR="00B13C92">
          <w:t>78</w:t>
        </w:r>
        <w:r w:rsidR="00B13C92">
          <w:fldChar w:fldCharType="end"/>
        </w:r>
      </w:hyperlink>
    </w:p>
    <w:p w:rsidR="00B13C92" w:rsidRDefault="00C42268">
      <w:pPr>
        <w:pStyle w:val="TOC1"/>
        <w:rPr>
          <w:rFonts w:eastAsiaTheme="minorEastAsia"/>
          <w:b w:val="0"/>
          <w:caps w:val="0"/>
          <w:noProof/>
          <w:sz w:val="22"/>
          <w:szCs w:val="22"/>
        </w:rPr>
      </w:pPr>
      <w:hyperlink w:anchor="_Toc465062337" w:history="1">
        <w:r w:rsidR="00B13C92" w:rsidRPr="00DB1397">
          <w:rPr>
            <w:rStyle w:val="Hyperlink"/>
            <w:noProof/>
          </w:rPr>
          <w:t>C priedas – Profesionalios paslaugos.</w:t>
        </w:r>
        <w:r w:rsidR="00B13C92">
          <w:rPr>
            <w:noProof/>
          </w:rPr>
          <w:tab/>
        </w:r>
        <w:r w:rsidR="00B13C92">
          <w:rPr>
            <w:noProof/>
          </w:rPr>
          <w:fldChar w:fldCharType="begin"/>
        </w:r>
        <w:r w:rsidR="00B13C92">
          <w:rPr>
            <w:noProof/>
          </w:rPr>
          <w:instrText xml:space="preserve"> PAGEREF _Toc465062337 \h </w:instrText>
        </w:r>
        <w:r w:rsidR="00B13C92">
          <w:rPr>
            <w:noProof/>
          </w:rPr>
        </w:r>
        <w:r w:rsidR="00B13C92">
          <w:rPr>
            <w:noProof/>
          </w:rPr>
          <w:fldChar w:fldCharType="separate"/>
        </w:r>
        <w:r w:rsidR="00B13C92">
          <w:rPr>
            <w:noProof/>
          </w:rPr>
          <w:t>89</w:t>
        </w:r>
        <w:r w:rsidR="00B13C92">
          <w:rPr>
            <w:noProof/>
          </w:rPr>
          <w:fldChar w:fldCharType="end"/>
        </w:r>
      </w:hyperlink>
    </w:p>
    <w:p w:rsidR="00B13C92" w:rsidRDefault="00C42268">
      <w:pPr>
        <w:pStyle w:val="TOC2"/>
        <w:rPr>
          <w:rFonts w:eastAsiaTheme="minorEastAsia"/>
          <w:smallCaps w:val="0"/>
          <w:sz w:val="22"/>
        </w:rPr>
      </w:pPr>
      <w:hyperlink w:anchor="_Toc465062338" w:history="1">
        <w:r w:rsidR="00B13C92" w:rsidRPr="00DB1397">
          <w:rPr>
            <w:rStyle w:val="Hyperlink"/>
          </w:rPr>
          <w:t>Pasiūlymai, susiję su pardavimo efektyvumo didinimo paslauga</w:t>
        </w:r>
        <w:r w:rsidR="00B13C92">
          <w:tab/>
        </w:r>
        <w:r w:rsidR="00B13C92">
          <w:fldChar w:fldCharType="begin"/>
        </w:r>
        <w:r w:rsidR="00B13C92">
          <w:instrText xml:space="preserve"> PAGEREF _Toc465062338 \h </w:instrText>
        </w:r>
        <w:r w:rsidR="00B13C92">
          <w:fldChar w:fldCharType="separate"/>
        </w:r>
        <w:r w:rsidR="00B13C92">
          <w:t>90</w:t>
        </w:r>
        <w:r w:rsidR="00B13C92">
          <w:fldChar w:fldCharType="end"/>
        </w:r>
      </w:hyperlink>
    </w:p>
    <w:p w:rsidR="00B13C92" w:rsidRDefault="00C42268">
      <w:pPr>
        <w:pStyle w:val="TOC1"/>
        <w:rPr>
          <w:rFonts w:eastAsiaTheme="minorEastAsia"/>
          <w:b w:val="0"/>
          <w:caps w:val="0"/>
          <w:noProof/>
          <w:sz w:val="22"/>
          <w:szCs w:val="22"/>
        </w:rPr>
      </w:pPr>
      <w:hyperlink w:anchor="_Toc465062339" w:history="1">
        <w:r w:rsidR="00B13C92" w:rsidRPr="00DB1397">
          <w:rPr>
            <w:rStyle w:val="Hyperlink"/>
            <w:noProof/>
          </w:rPr>
          <w:t>D priedas – Papildomos programos sutarties sąlygos</w:t>
        </w:r>
        <w:r w:rsidR="00B13C92">
          <w:rPr>
            <w:noProof/>
          </w:rPr>
          <w:tab/>
        </w:r>
        <w:r w:rsidR="00B13C92">
          <w:rPr>
            <w:noProof/>
          </w:rPr>
          <w:fldChar w:fldCharType="begin"/>
        </w:r>
        <w:r w:rsidR="00B13C92">
          <w:rPr>
            <w:noProof/>
          </w:rPr>
          <w:instrText xml:space="preserve"> PAGEREF _Toc465062339 \h </w:instrText>
        </w:r>
        <w:r w:rsidR="00B13C92">
          <w:rPr>
            <w:noProof/>
          </w:rPr>
        </w:r>
        <w:r w:rsidR="00B13C92">
          <w:rPr>
            <w:noProof/>
          </w:rPr>
          <w:fldChar w:fldCharType="separate"/>
        </w:r>
        <w:r w:rsidR="00B13C92">
          <w:rPr>
            <w:noProof/>
          </w:rPr>
          <w:t>92</w:t>
        </w:r>
        <w:r w:rsidR="00B13C92">
          <w:rPr>
            <w:noProof/>
          </w:rPr>
          <w:fldChar w:fldCharType="end"/>
        </w:r>
      </w:hyperlink>
    </w:p>
    <w:p w:rsidR="00B13C92" w:rsidRDefault="00C42268">
      <w:pPr>
        <w:pStyle w:val="TOC2"/>
        <w:rPr>
          <w:rFonts w:eastAsiaTheme="minorEastAsia"/>
          <w:smallCaps w:val="0"/>
          <w:sz w:val="22"/>
        </w:rPr>
      </w:pPr>
      <w:hyperlink w:anchor="_Toc465062340" w:history="1">
        <w:r w:rsidR="00B13C92" w:rsidRPr="00DB1397">
          <w:rPr>
            <w:rStyle w:val="Hyperlink"/>
          </w:rPr>
          <w:t>Papildomos Pasirenkamosios</w:t>
        </w:r>
        <w:r w:rsidR="00B13C92">
          <w:tab/>
        </w:r>
        <w:r w:rsidR="00B13C92">
          <w:fldChar w:fldCharType="begin"/>
        </w:r>
        <w:r w:rsidR="00B13C92">
          <w:instrText xml:space="preserve"> PAGEREF _Toc465062340 \h </w:instrText>
        </w:r>
        <w:r w:rsidR="00B13C92">
          <w:fldChar w:fldCharType="separate"/>
        </w:r>
        <w:r w:rsidR="00B13C92">
          <w:t>92</w:t>
        </w:r>
        <w:r w:rsidR="00B13C92">
          <w:fldChar w:fldCharType="end"/>
        </w:r>
      </w:hyperlink>
    </w:p>
    <w:p w:rsidR="00B13C92" w:rsidRDefault="00C42268">
      <w:pPr>
        <w:pStyle w:val="TOC2"/>
        <w:rPr>
          <w:rFonts w:eastAsiaTheme="minorEastAsia"/>
          <w:smallCaps w:val="0"/>
          <w:sz w:val="22"/>
        </w:rPr>
      </w:pPr>
      <w:hyperlink w:anchor="_Toc465062341" w:history="1">
        <w:r w:rsidR="00B13C92" w:rsidRPr="00DB1397">
          <w:rPr>
            <w:rStyle w:val="Hyperlink"/>
          </w:rPr>
          <w:t>Priskirtų įrenginių valdymo apibrėžimas</w:t>
        </w:r>
        <w:r w:rsidR="00B13C92">
          <w:tab/>
        </w:r>
        <w:r w:rsidR="00B13C92">
          <w:fldChar w:fldCharType="begin"/>
        </w:r>
        <w:r w:rsidR="00B13C92">
          <w:instrText xml:space="preserve"> PAGEREF _Toc465062341 \h </w:instrText>
        </w:r>
        <w:r w:rsidR="00B13C92">
          <w:fldChar w:fldCharType="separate"/>
        </w:r>
        <w:r w:rsidR="00B13C92">
          <w:t>92</w:t>
        </w:r>
        <w:r w:rsidR="00B13C92">
          <w:fldChar w:fldCharType="end"/>
        </w:r>
      </w:hyperlink>
    </w:p>
    <w:p w:rsidR="00B13C92" w:rsidRDefault="00C42268">
      <w:pPr>
        <w:pStyle w:val="TOC2"/>
        <w:rPr>
          <w:rFonts w:eastAsiaTheme="minorEastAsia"/>
          <w:smallCaps w:val="0"/>
          <w:sz w:val="22"/>
        </w:rPr>
      </w:pPr>
      <w:hyperlink w:anchor="_Toc465062342" w:history="1">
        <w:r w:rsidR="00B13C92" w:rsidRPr="00DB1397">
          <w:rPr>
            <w:rStyle w:val="Hyperlink"/>
          </w:rPr>
          <w:t>Internete teikiamos paslaugos, numatytos Atvirosios licencijos programose</w:t>
        </w:r>
        <w:r w:rsidR="00B13C92">
          <w:tab/>
        </w:r>
        <w:r w:rsidR="00B13C92">
          <w:fldChar w:fldCharType="begin"/>
        </w:r>
        <w:r w:rsidR="00B13C92">
          <w:instrText xml:space="preserve"> PAGEREF _Toc465062342 \h </w:instrText>
        </w:r>
        <w:r w:rsidR="00B13C92">
          <w:fldChar w:fldCharType="separate"/>
        </w:r>
        <w:r w:rsidR="00B13C92">
          <w:t>92</w:t>
        </w:r>
        <w:r w:rsidR="00B13C92">
          <w:fldChar w:fldCharType="end"/>
        </w:r>
      </w:hyperlink>
    </w:p>
    <w:p w:rsidR="00B13C92" w:rsidRDefault="00C42268">
      <w:pPr>
        <w:pStyle w:val="TOC2"/>
        <w:rPr>
          <w:rFonts w:eastAsiaTheme="minorEastAsia"/>
          <w:smallCaps w:val="0"/>
          <w:sz w:val="22"/>
        </w:rPr>
      </w:pPr>
      <w:hyperlink w:anchor="_Toc465062343" w:history="1">
        <w:r w:rsidR="00B13C92" w:rsidRPr="00DB1397">
          <w:rPr>
            <w:rStyle w:val="Hyperlink"/>
          </w:rPr>
          <w:t>Papildomos Profesionalių paslaugų sąlygos – Sena sutartis</w:t>
        </w:r>
        <w:r w:rsidR="00B13C92">
          <w:tab/>
        </w:r>
        <w:r w:rsidR="00B13C92">
          <w:fldChar w:fldCharType="begin"/>
        </w:r>
        <w:r w:rsidR="00B13C92">
          <w:instrText xml:space="preserve"> PAGEREF _Toc465062343 \h </w:instrText>
        </w:r>
        <w:r w:rsidR="00B13C92">
          <w:fldChar w:fldCharType="separate"/>
        </w:r>
        <w:r w:rsidR="00B13C92">
          <w:t>92</w:t>
        </w:r>
        <w:r w:rsidR="00B13C92">
          <w:fldChar w:fldCharType="end"/>
        </w:r>
      </w:hyperlink>
    </w:p>
    <w:p w:rsidR="00B13C92" w:rsidRDefault="00C42268">
      <w:pPr>
        <w:pStyle w:val="TOC1"/>
        <w:rPr>
          <w:rFonts w:eastAsiaTheme="minorEastAsia"/>
          <w:b w:val="0"/>
          <w:caps w:val="0"/>
          <w:noProof/>
          <w:sz w:val="22"/>
          <w:szCs w:val="22"/>
        </w:rPr>
      </w:pPr>
      <w:hyperlink w:anchor="_Toc465062344" w:history="1">
        <w:r w:rsidR="00B13C92" w:rsidRPr="00DB1397">
          <w:rPr>
            <w:rStyle w:val="Hyperlink"/>
            <w:noProof/>
          </w:rPr>
          <w:t>E priedas – Reklaminiai pasiūlymai</w:t>
        </w:r>
        <w:r w:rsidR="00B13C92">
          <w:rPr>
            <w:noProof/>
          </w:rPr>
          <w:tab/>
        </w:r>
        <w:r w:rsidR="00B13C92">
          <w:rPr>
            <w:noProof/>
          </w:rPr>
          <w:fldChar w:fldCharType="begin"/>
        </w:r>
        <w:r w:rsidR="00B13C92">
          <w:rPr>
            <w:noProof/>
          </w:rPr>
          <w:instrText xml:space="preserve"> PAGEREF _Toc465062344 \h </w:instrText>
        </w:r>
        <w:r w:rsidR="00B13C92">
          <w:rPr>
            <w:noProof/>
          </w:rPr>
        </w:r>
        <w:r w:rsidR="00B13C92">
          <w:rPr>
            <w:noProof/>
          </w:rPr>
          <w:fldChar w:fldCharType="separate"/>
        </w:r>
        <w:r w:rsidR="00B13C92">
          <w:rPr>
            <w:noProof/>
          </w:rPr>
          <w:t>94</w:t>
        </w:r>
        <w:r w:rsidR="00B13C92">
          <w:rPr>
            <w:noProof/>
          </w:rPr>
          <w:fldChar w:fldCharType="end"/>
        </w:r>
      </w:hyperlink>
    </w:p>
    <w:p w:rsidR="00B13C92" w:rsidRDefault="00C42268">
      <w:pPr>
        <w:pStyle w:val="TOC2"/>
        <w:rPr>
          <w:rFonts w:eastAsiaTheme="minorEastAsia"/>
          <w:smallCaps w:val="0"/>
          <w:sz w:val="22"/>
        </w:rPr>
      </w:pPr>
      <w:hyperlink w:anchor="_Toc465062345" w:history="1">
        <w:r w:rsidR="00B13C92" w:rsidRPr="00DB1397">
          <w:rPr>
            <w:rStyle w:val="Hyperlink"/>
          </w:rPr>
          <w:t>Naujų klientų</w:t>
        </w:r>
        <w:r w:rsidR="00B13C92">
          <w:tab/>
        </w:r>
        <w:r w:rsidR="00B13C92">
          <w:fldChar w:fldCharType="begin"/>
        </w:r>
        <w:r w:rsidR="00B13C92">
          <w:instrText xml:space="preserve"> PAGEREF _Toc465062345 \h </w:instrText>
        </w:r>
        <w:r w:rsidR="00B13C92">
          <w:fldChar w:fldCharType="separate"/>
        </w:r>
        <w:r w:rsidR="00B13C92">
          <w:t>94</w:t>
        </w:r>
        <w:r w:rsidR="00B13C92">
          <w:fldChar w:fldCharType="end"/>
        </w:r>
      </w:hyperlink>
    </w:p>
    <w:p w:rsidR="00B13C92" w:rsidRDefault="00C42268">
      <w:pPr>
        <w:pStyle w:val="TOC1"/>
        <w:rPr>
          <w:rFonts w:eastAsiaTheme="minorEastAsia"/>
          <w:b w:val="0"/>
          <w:caps w:val="0"/>
          <w:noProof/>
          <w:sz w:val="22"/>
          <w:szCs w:val="22"/>
        </w:rPr>
      </w:pPr>
      <w:hyperlink w:anchor="_Toc465062346" w:history="1">
        <w:r w:rsidR="00B13C92" w:rsidRPr="00DB1397">
          <w:rPr>
            <w:rStyle w:val="Hyperlink"/>
            <w:noProof/>
          </w:rPr>
          <w:t>F priedas – Saugyklos masyvo sąlygos</w:t>
        </w:r>
        <w:r w:rsidR="00B13C92">
          <w:rPr>
            <w:noProof/>
          </w:rPr>
          <w:tab/>
        </w:r>
        <w:r w:rsidR="00B13C92">
          <w:rPr>
            <w:noProof/>
          </w:rPr>
          <w:fldChar w:fldCharType="begin"/>
        </w:r>
        <w:r w:rsidR="00B13C92">
          <w:rPr>
            <w:noProof/>
          </w:rPr>
          <w:instrText xml:space="preserve"> PAGEREF _Toc465062346 \h </w:instrText>
        </w:r>
        <w:r w:rsidR="00B13C92">
          <w:rPr>
            <w:noProof/>
          </w:rPr>
        </w:r>
        <w:r w:rsidR="00B13C92">
          <w:rPr>
            <w:noProof/>
          </w:rPr>
          <w:fldChar w:fldCharType="separate"/>
        </w:r>
        <w:r w:rsidR="00B13C92">
          <w:rPr>
            <w:noProof/>
          </w:rPr>
          <w:t>95</w:t>
        </w:r>
        <w:r w:rsidR="00B13C92">
          <w:rPr>
            <w:noProof/>
          </w:rPr>
          <w:fldChar w:fldCharType="end"/>
        </w:r>
      </w:hyperlink>
    </w:p>
    <w:p w:rsidR="00B13C92" w:rsidRDefault="00C42268">
      <w:pPr>
        <w:pStyle w:val="TOC2"/>
        <w:rPr>
          <w:rFonts w:eastAsiaTheme="minorEastAsia"/>
          <w:smallCaps w:val="0"/>
          <w:sz w:val="22"/>
        </w:rPr>
      </w:pPr>
      <w:hyperlink w:anchor="_Toc465062347" w:history="1">
        <w:r w:rsidR="00B13C92" w:rsidRPr="00DB1397">
          <w:rPr>
            <w:rStyle w:val="Hyperlink"/>
          </w:rPr>
          <w:t>Pasiekiamumas</w:t>
        </w:r>
        <w:r w:rsidR="00B13C92">
          <w:tab/>
        </w:r>
        <w:r w:rsidR="00B13C92">
          <w:fldChar w:fldCharType="begin"/>
        </w:r>
        <w:r w:rsidR="00B13C92">
          <w:instrText xml:space="preserve"> PAGEREF _Toc465062347 \h </w:instrText>
        </w:r>
        <w:r w:rsidR="00B13C92">
          <w:fldChar w:fldCharType="separate"/>
        </w:r>
        <w:r w:rsidR="00B13C92">
          <w:t>95</w:t>
        </w:r>
        <w:r w:rsidR="00B13C92">
          <w:fldChar w:fldCharType="end"/>
        </w:r>
      </w:hyperlink>
    </w:p>
    <w:p w:rsidR="00B13C92" w:rsidRDefault="00C42268">
      <w:pPr>
        <w:pStyle w:val="TOC2"/>
        <w:rPr>
          <w:rFonts w:eastAsiaTheme="minorEastAsia"/>
          <w:smallCaps w:val="0"/>
          <w:sz w:val="22"/>
        </w:rPr>
      </w:pPr>
      <w:hyperlink w:anchor="_Toc465062348" w:history="1">
        <w:r w:rsidR="00B13C92" w:rsidRPr="00DB1397">
          <w:rPr>
            <w:rStyle w:val="Hyperlink"/>
          </w:rPr>
          <w:t>Siuntimas ir nuosavybės teisė</w:t>
        </w:r>
        <w:r w:rsidR="00B13C92">
          <w:tab/>
        </w:r>
        <w:r w:rsidR="00B13C92">
          <w:fldChar w:fldCharType="begin"/>
        </w:r>
        <w:r w:rsidR="00B13C92">
          <w:instrText xml:space="preserve"> PAGEREF _Toc465062348 \h </w:instrText>
        </w:r>
        <w:r w:rsidR="00B13C92">
          <w:fldChar w:fldCharType="separate"/>
        </w:r>
        <w:r w:rsidR="00B13C92">
          <w:t>95</w:t>
        </w:r>
        <w:r w:rsidR="00B13C92">
          <w:fldChar w:fldCharType="end"/>
        </w:r>
      </w:hyperlink>
    </w:p>
    <w:p w:rsidR="00B13C92" w:rsidRDefault="00C42268">
      <w:pPr>
        <w:pStyle w:val="TOC2"/>
        <w:rPr>
          <w:rFonts w:eastAsiaTheme="minorEastAsia"/>
          <w:smallCaps w:val="0"/>
          <w:sz w:val="22"/>
        </w:rPr>
      </w:pPr>
      <w:hyperlink w:anchor="_Toc465062349" w:history="1">
        <w:r w:rsidR="00B13C92" w:rsidRPr="00DB1397">
          <w:rPr>
            <w:rStyle w:val="Hyperlink"/>
          </w:rPr>
          <w:t>Saugyklos masyvo programinė įranga</w:t>
        </w:r>
        <w:r w:rsidR="00B13C92">
          <w:tab/>
        </w:r>
        <w:r w:rsidR="00B13C92">
          <w:fldChar w:fldCharType="begin"/>
        </w:r>
        <w:r w:rsidR="00B13C92">
          <w:instrText xml:space="preserve"> PAGEREF _Toc465062349 \h </w:instrText>
        </w:r>
        <w:r w:rsidR="00B13C92">
          <w:fldChar w:fldCharType="separate"/>
        </w:r>
        <w:r w:rsidR="00B13C92">
          <w:t>95</w:t>
        </w:r>
        <w:r w:rsidR="00B13C92">
          <w:fldChar w:fldCharType="end"/>
        </w:r>
      </w:hyperlink>
    </w:p>
    <w:p w:rsidR="00B13C92" w:rsidRDefault="00C42268">
      <w:pPr>
        <w:pStyle w:val="TOC2"/>
        <w:rPr>
          <w:rFonts w:eastAsiaTheme="minorEastAsia"/>
          <w:smallCaps w:val="0"/>
          <w:sz w:val="22"/>
        </w:rPr>
      </w:pPr>
      <w:hyperlink w:anchor="_Toc465062350" w:history="1">
        <w:r w:rsidR="00B13C92" w:rsidRPr="00DB1397">
          <w:rPr>
            <w:rStyle w:val="Hyperlink"/>
          </w:rPr>
          <w:t>Ribotoji aparatūros garantija</w:t>
        </w:r>
        <w:r w:rsidR="00B13C92">
          <w:tab/>
        </w:r>
        <w:r w:rsidR="00B13C92">
          <w:fldChar w:fldCharType="begin"/>
        </w:r>
        <w:r w:rsidR="00B13C92">
          <w:instrText xml:space="preserve"> PAGEREF _Toc465062350 \h </w:instrText>
        </w:r>
        <w:r w:rsidR="00B13C92">
          <w:fldChar w:fldCharType="separate"/>
        </w:r>
        <w:r w:rsidR="00B13C92">
          <w:t>95</w:t>
        </w:r>
        <w:r w:rsidR="00B13C92">
          <w:fldChar w:fldCharType="end"/>
        </w:r>
      </w:hyperlink>
    </w:p>
    <w:p w:rsidR="00B13C92" w:rsidRDefault="00C42268">
      <w:pPr>
        <w:pStyle w:val="TOC2"/>
        <w:rPr>
          <w:rFonts w:eastAsiaTheme="minorEastAsia"/>
          <w:smallCaps w:val="0"/>
          <w:sz w:val="22"/>
        </w:rPr>
      </w:pPr>
      <w:hyperlink w:anchor="_Toc465062351" w:history="1">
        <w:r w:rsidR="00B13C92" w:rsidRPr="00DB1397">
          <w:rPr>
            <w:rStyle w:val="Hyperlink"/>
          </w:rPr>
          <w:t>Kompensavimas. Gynyba nuo trečiųjų šalių pretenzijų</w:t>
        </w:r>
        <w:r w:rsidR="00B13C92">
          <w:tab/>
        </w:r>
        <w:r w:rsidR="00B13C92">
          <w:fldChar w:fldCharType="begin"/>
        </w:r>
        <w:r w:rsidR="00B13C92">
          <w:instrText xml:space="preserve"> PAGEREF _Toc465062351 \h </w:instrText>
        </w:r>
        <w:r w:rsidR="00B13C92">
          <w:fldChar w:fldCharType="separate"/>
        </w:r>
        <w:r w:rsidR="00B13C92">
          <w:t>96</w:t>
        </w:r>
        <w:r w:rsidR="00B13C92">
          <w:fldChar w:fldCharType="end"/>
        </w:r>
      </w:hyperlink>
    </w:p>
    <w:p w:rsidR="00B13C92" w:rsidRDefault="00C42268">
      <w:pPr>
        <w:pStyle w:val="TOC2"/>
        <w:rPr>
          <w:rFonts w:eastAsiaTheme="minorEastAsia"/>
          <w:smallCaps w:val="0"/>
          <w:sz w:val="22"/>
        </w:rPr>
      </w:pPr>
      <w:hyperlink w:anchor="_Toc465062352" w:history="1">
        <w:r w:rsidR="00B13C92" w:rsidRPr="00DB1397">
          <w:rPr>
            <w:rStyle w:val="Hyperlink"/>
          </w:rPr>
          <w:t>Atsakomybės ribojimas</w:t>
        </w:r>
        <w:r w:rsidR="00B13C92">
          <w:tab/>
        </w:r>
        <w:r w:rsidR="00B13C92">
          <w:fldChar w:fldCharType="begin"/>
        </w:r>
        <w:r w:rsidR="00B13C92">
          <w:instrText xml:space="preserve"> PAGEREF _Toc465062352 \h </w:instrText>
        </w:r>
        <w:r w:rsidR="00B13C92">
          <w:fldChar w:fldCharType="separate"/>
        </w:r>
        <w:r w:rsidR="00B13C92">
          <w:t>96</w:t>
        </w:r>
        <w:r w:rsidR="00B13C92">
          <w:fldChar w:fldCharType="end"/>
        </w:r>
      </w:hyperlink>
    </w:p>
    <w:p w:rsidR="00B13C92" w:rsidRDefault="00C42268">
      <w:pPr>
        <w:pStyle w:val="TOC2"/>
        <w:rPr>
          <w:rFonts w:eastAsiaTheme="minorEastAsia"/>
          <w:smallCaps w:val="0"/>
          <w:sz w:val="22"/>
        </w:rPr>
      </w:pPr>
      <w:hyperlink w:anchor="_Toc465062353" w:history="1">
        <w:r w:rsidR="00B13C92" w:rsidRPr="00DB1397">
          <w:rPr>
            <w:rStyle w:val="Hyperlink"/>
          </w:rPr>
          <w:t>JAV eksporto kontrolės įstatymai</w:t>
        </w:r>
        <w:r w:rsidR="00B13C92">
          <w:tab/>
        </w:r>
        <w:r w:rsidR="00B13C92">
          <w:fldChar w:fldCharType="begin"/>
        </w:r>
        <w:r w:rsidR="00B13C92">
          <w:instrText xml:space="preserve"> PAGEREF _Toc465062353 \h </w:instrText>
        </w:r>
        <w:r w:rsidR="00B13C92">
          <w:fldChar w:fldCharType="separate"/>
        </w:r>
        <w:r w:rsidR="00B13C92">
          <w:t>96</w:t>
        </w:r>
        <w:r w:rsidR="00B13C92">
          <w:fldChar w:fldCharType="end"/>
        </w:r>
      </w:hyperlink>
    </w:p>
    <w:p w:rsidR="00B13C92" w:rsidRDefault="00C42268">
      <w:pPr>
        <w:pStyle w:val="TOC2"/>
        <w:rPr>
          <w:rFonts w:eastAsiaTheme="minorEastAsia"/>
          <w:smallCaps w:val="0"/>
          <w:sz w:val="22"/>
        </w:rPr>
      </w:pPr>
      <w:hyperlink w:anchor="_Toc465062354" w:history="1">
        <w:r w:rsidR="00B13C92" w:rsidRPr="00DB1397">
          <w:rPr>
            <w:rStyle w:val="Hyperlink"/>
          </w:rPr>
          <w:t>Diagnostikos informacijos rinkimas</w:t>
        </w:r>
        <w:r w:rsidR="00B13C92">
          <w:tab/>
        </w:r>
        <w:r w:rsidR="00B13C92">
          <w:fldChar w:fldCharType="begin"/>
        </w:r>
        <w:r w:rsidR="00B13C92">
          <w:instrText xml:space="preserve"> PAGEREF _Toc465062354 \h </w:instrText>
        </w:r>
        <w:r w:rsidR="00B13C92">
          <w:fldChar w:fldCharType="separate"/>
        </w:r>
        <w:r w:rsidR="00B13C92">
          <w:t>96</w:t>
        </w:r>
        <w:r w:rsidR="00B13C92">
          <w:fldChar w:fldCharType="end"/>
        </w:r>
      </w:hyperlink>
    </w:p>
    <w:p w:rsidR="00B13C92" w:rsidRDefault="00C42268">
      <w:pPr>
        <w:pStyle w:val="TOC2"/>
        <w:rPr>
          <w:rFonts w:eastAsiaTheme="minorEastAsia"/>
          <w:smallCaps w:val="0"/>
          <w:sz w:val="22"/>
        </w:rPr>
      </w:pPr>
      <w:hyperlink w:anchor="_Toc465062355" w:history="1">
        <w:r w:rsidR="00B13C92" w:rsidRPr="00DB1397">
          <w:rPr>
            <w:rStyle w:val="Hyperlink"/>
          </w:rPr>
          <w:t>Valstybinės institucijos naudojimas</w:t>
        </w:r>
        <w:r w:rsidR="00B13C92">
          <w:tab/>
        </w:r>
        <w:r w:rsidR="00B13C92">
          <w:fldChar w:fldCharType="begin"/>
        </w:r>
        <w:r w:rsidR="00B13C92">
          <w:instrText xml:space="preserve"> PAGEREF _Toc465062355 \h </w:instrText>
        </w:r>
        <w:r w:rsidR="00B13C92">
          <w:fldChar w:fldCharType="separate"/>
        </w:r>
        <w:r w:rsidR="00B13C92">
          <w:t>96</w:t>
        </w:r>
        <w:r w:rsidR="00B13C92">
          <w:fldChar w:fldCharType="end"/>
        </w:r>
      </w:hyperlink>
    </w:p>
    <w:p w:rsidR="00B13C92" w:rsidRDefault="00C42268">
      <w:pPr>
        <w:pStyle w:val="TOC1"/>
        <w:rPr>
          <w:rFonts w:eastAsiaTheme="minorEastAsia"/>
          <w:b w:val="0"/>
          <w:caps w:val="0"/>
          <w:noProof/>
          <w:sz w:val="22"/>
          <w:szCs w:val="22"/>
        </w:rPr>
      </w:pPr>
      <w:hyperlink w:anchor="_Toc465062356" w:history="1">
        <w:r w:rsidR="00B13C92" w:rsidRPr="00DB1397">
          <w:rPr>
            <w:rStyle w:val="Hyperlink"/>
            <w:noProof/>
          </w:rPr>
          <w:t>Rodyklė</w:t>
        </w:r>
        <w:r w:rsidR="00B13C92">
          <w:rPr>
            <w:noProof/>
          </w:rPr>
          <w:tab/>
        </w:r>
        <w:r w:rsidR="00B13C92">
          <w:rPr>
            <w:noProof/>
          </w:rPr>
          <w:fldChar w:fldCharType="begin"/>
        </w:r>
        <w:r w:rsidR="00B13C92">
          <w:rPr>
            <w:noProof/>
          </w:rPr>
          <w:instrText xml:space="preserve"> PAGEREF _Toc465062356 \h </w:instrText>
        </w:r>
        <w:r w:rsidR="00B13C92">
          <w:rPr>
            <w:noProof/>
          </w:rPr>
        </w:r>
        <w:r w:rsidR="00B13C92">
          <w:rPr>
            <w:noProof/>
          </w:rPr>
          <w:fldChar w:fldCharType="separate"/>
        </w:r>
        <w:r w:rsidR="00B13C92">
          <w:rPr>
            <w:noProof/>
          </w:rPr>
          <w:t>97</w:t>
        </w:r>
        <w:r w:rsidR="00B13C92">
          <w:rPr>
            <w:noProof/>
          </w:rPr>
          <w:fldChar w:fldCharType="end"/>
        </w:r>
      </w:hyperlink>
    </w:p>
    <w:p w:rsidR="001C6798" w:rsidRDefault="00B13C92">
      <w:pPr>
        <w:pStyle w:val="ProductList-Body"/>
        <w:sectPr w:rsidR="001C6798">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1C6798" w:rsidRDefault="001C6798">
      <w:pPr>
        <w:pStyle w:val="ProductList-Body"/>
      </w:pPr>
    </w:p>
    <w:p w:rsidR="001C6798" w:rsidRDefault="001C6798">
      <w:pPr>
        <w:sectPr w:rsidR="001C6798">
          <w:headerReference w:type="default" r:id="rId20"/>
          <w:footerReference w:type="default" r:id="rId21"/>
          <w:type w:val="continuous"/>
          <w:pgSz w:w="12240" w:h="15840" w:code="1"/>
          <w:pgMar w:top="1170" w:right="720" w:bottom="720" w:left="720" w:header="432" w:footer="288" w:gutter="0"/>
          <w:cols w:space="360"/>
        </w:sectPr>
      </w:pPr>
    </w:p>
    <w:p w:rsidR="001C6798" w:rsidRDefault="00B13C92">
      <w:pPr>
        <w:pStyle w:val="ProductList-SectionHeading"/>
        <w:pageBreakBefore/>
        <w:outlineLvl w:val="0"/>
      </w:pPr>
      <w:bookmarkStart w:id="2" w:name="_Sec531"/>
      <w:bookmarkEnd w:id="1"/>
      <w:r>
        <w:lastRenderedPageBreak/>
        <w:t>Įvadas</w:t>
      </w:r>
      <w:r>
        <w:fldChar w:fldCharType="begin"/>
      </w:r>
      <w:r>
        <w:instrText xml:space="preserve"> TC "</w:instrText>
      </w:r>
      <w:bookmarkStart w:id="3" w:name="_Toc465062271"/>
      <w:r>
        <w:instrText>Įvadas</w:instrText>
      </w:r>
      <w:bookmarkEnd w:id="3"/>
      <w:r>
        <w:instrText>" \l 1</w:instrText>
      </w:r>
      <w:r>
        <w:fldChar w:fldCharType="end"/>
      </w:r>
    </w:p>
    <w:p w:rsidR="001C6798" w:rsidRDefault="001C6798">
      <w:pPr>
        <w:pStyle w:val="ProductList-Body"/>
      </w:pPr>
    </w:p>
    <w:p w:rsidR="001C6798" w:rsidRDefault="00B13C92">
      <w:pPr>
        <w:pStyle w:val="ProductList-Offering1Heading"/>
        <w:outlineLvl w:val="1"/>
      </w:pPr>
      <w:bookmarkStart w:id="4" w:name="_Sec532"/>
      <w:r>
        <w:t>Apie šį dokumentą</w:t>
      </w:r>
      <w:bookmarkEnd w:id="4"/>
      <w:r>
        <w:fldChar w:fldCharType="begin"/>
      </w:r>
      <w:r>
        <w:instrText xml:space="preserve"> TC "</w:instrText>
      </w:r>
      <w:bookmarkStart w:id="5" w:name="_Toc465062272"/>
      <w:r>
        <w:instrText>Apie šį dokumentą</w:instrText>
      </w:r>
      <w:bookmarkEnd w:id="5"/>
      <w:r>
        <w:instrText>" \l 2</w:instrText>
      </w:r>
      <w:r>
        <w:fldChar w:fldCharType="end"/>
      </w:r>
    </w:p>
    <w:p w:rsidR="001C6798" w:rsidRDefault="00B13C92">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sąlygų skyrius. Produktų naudojimo sąlygose nurodyta, kurie Produktai ir Profesionalios paslaugos teikiami dalyvaujant „Microsoft“ bendrojo licencijavimo programose (anksčiau ši informacija būdavo pateikta Produktų sąrašo dokumente), taip pat išdėstytos Programinės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22">
        <w:r>
          <w:rPr>
            <w:color w:val="00467F"/>
            <w:u w:val="single"/>
          </w:rPr>
          <w:t>http://go.microsoft.com/?linkid=9840733</w:t>
        </w:r>
      </w:hyperlink>
      <w:r>
        <w:t>.</w:t>
      </w:r>
    </w:p>
    <w:p w:rsidR="001C6798" w:rsidRDefault="001C6798">
      <w:pPr>
        <w:pStyle w:val="ProductList-Body"/>
      </w:pPr>
    </w:p>
    <w:p w:rsidR="001C6798" w:rsidRDefault="00B13C92">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datos. Ankstesnes Produktų naudojimo sąlygų versijas, taip pat ankstesnes Produktų sąrašo ir PUR dokumentų versijas galima rasti adresu </w:t>
      </w:r>
      <w:hyperlink r:id="rId23">
        <w:r>
          <w:rPr>
            <w:color w:val="00467F"/>
            <w:u w:val="single"/>
          </w:rPr>
          <w:t>http://go.microsoft.com/?linkid=9839207</w:t>
        </w:r>
      </w:hyperlink>
      <w:r>
        <w:t xml:space="preserve">. Informacija apie nebeteikiamus „Microsoft“ produktus ir paslaugas pateikiama adresu </w:t>
      </w:r>
      <w:hyperlink r:id="rId24">
        <w:r>
          <w:rPr>
            <w:color w:val="00467F"/>
            <w:u w:val="single"/>
          </w:rPr>
          <w:t>http://www.microsoftvolumelicensing.com</w:t>
        </w:r>
      </w:hyperlink>
      <w:r>
        <w:t>. Informacijos apie regione siūlomus „Microsoft“ produktus ir Profesionalias paslaugas klientai turi teirautis vietinio pardavėjo arba „Microsoft“ klientų vadybininko.</w:t>
      </w:r>
    </w:p>
    <w:p w:rsidR="001C6798" w:rsidRDefault="00B13C92">
      <w:pPr>
        <w:pStyle w:val="ProductList-Offering1Heading"/>
        <w:outlineLvl w:val="1"/>
      </w:pPr>
      <w:bookmarkStart w:id="6" w:name="_Sec533"/>
      <w:r>
        <w:t>Šio dokumento turinys</w:t>
      </w:r>
      <w:bookmarkEnd w:id="6"/>
      <w:r>
        <w:fldChar w:fldCharType="begin"/>
      </w:r>
      <w:r>
        <w:instrText xml:space="preserve"> TC "</w:instrText>
      </w:r>
      <w:bookmarkStart w:id="7" w:name="_Toc465062273"/>
      <w:r>
        <w:instrText>Šio dokumento turinys</w:instrText>
      </w:r>
      <w:bookmarkEnd w:id="7"/>
      <w:r>
        <w:instrText>" \l 2</w:instrText>
      </w:r>
      <w:r>
        <w:fldChar w:fldCharType="end"/>
      </w:r>
    </w:p>
    <w:p w:rsidR="001C6798" w:rsidRDefault="00B13C92">
      <w:pPr>
        <w:pStyle w:val="ProductList-Body"/>
      </w:pPr>
      <w:r>
        <w:t>Produktų naudojimo sąlygas sudaro toliau nurodyti skyriai.</w:t>
      </w:r>
    </w:p>
    <w:p w:rsidR="001C6798" w:rsidRDefault="00C42268" w:rsidP="00B13C92">
      <w:pPr>
        <w:pStyle w:val="ProductList-Bullet"/>
        <w:numPr>
          <w:ilvl w:val="0"/>
          <w:numId w:val="3"/>
        </w:numPr>
      </w:pPr>
      <w:hyperlink w:anchor="_Sec531">
        <w:r w:rsidR="00B13C92">
          <w:rPr>
            <w:color w:val="00467F"/>
            <w:u w:val="single"/>
          </w:rPr>
          <w:t>Įvadas</w:t>
        </w:r>
      </w:hyperlink>
      <w:r w:rsidR="00B13C92">
        <w:t xml:space="preserve">, kuriame pateiktas naujausių keitimų sąrašas. </w:t>
      </w:r>
    </w:p>
    <w:p w:rsidR="001C6798" w:rsidRDefault="00C42268" w:rsidP="00B13C92">
      <w:pPr>
        <w:pStyle w:val="ProductList-Bullet"/>
        <w:numPr>
          <w:ilvl w:val="0"/>
          <w:numId w:val="3"/>
        </w:numPr>
      </w:pPr>
      <w:hyperlink w:anchor="_Sec536">
        <w:r w:rsidR="00B13C92">
          <w:rPr>
            <w:color w:val="00467F"/>
            <w:u w:val="single"/>
          </w:rPr>
          <w:t>Licencijos sąlygos</w:t>
        </w:r>
      </w:hyperlink>
      <w:r w:rsidR="00B13C92">
        <w:t xml:space="preserve"> – pateiktos Universaliosios licencijos sąlygos ir Licencijavimo modelio sąlygos, taikomos Programinės įrangos produktams. </w:t>
      </w:r>
    </w:p>
    <w:p w:rsidR="001C6798" w:rsidRDefault="00C42268" w:rsidP="00B13C92">
      <w:pPr>
        <w:pStyle w:val="ProductList-Bullet"/>
        <w:numPr>
          <w:ilvl w:val="0"/>
          <w:numId w:val="3"/>
        </w:numPr>
      </w:pPr>
      <w:hyperlink w:anchor="_Sec547">
        <w:r w:rsidR="00B13C92">
          <w:rPr>
            <w:color w:val="00467F"/>
            <w:u w:val="single"/>
          </w:rPr>
          <w:t>Programinės įrangos produktai</w:t>
        </w:r>
      </w:hyperlink>
      <w:r w:rsidR="00B13C92">
        <w:t xml:space="preserve"> – pateikti visi Programinės įrangos produktų aprašai. </w:t>
      </w:r>
    </w:p>
    <w:p w:rsidR="001C6798" w:rsidRDefault="00C42268" w:rsidP="00B13C92">
      <w:pPr>
        <w:pStyle w:val="ProductList-Bullet"/>
        <w:numPr>
          <w:ilvl w:val="0"/>
          <w:numId w:val="3"/>
        </w:numPr>
      </w:pPr>
      <w:hyperlink w:anchor="_Sec548">
        <w:r w:rsidR="00B13C92">
          <w:rPr>
            <w:color w:val="00467F"/>
            <w:u w:val="single"/>
          </w:rPr>
          <w:t>Internete teikiamų paslaugų produktai</w:t>
        </w:r>
      </w:hyperlink>
      <w:r w:rsidR="00B13C92">
        <w:t xml:space="preserve"> – pateikti visų Internete teikiamų paslaugų produktų aprašai. </w:t>
      </w:r>
    </w:p>
    <w:p w:rsidR="001C6798" w:rsidRDefault="00C42268" w:rsidP="00B13C92">
      <w:pPr>
        <w:pStyle w:val="ProductList-Bullet"/>
        <w:numPr>
          <w:ilvl w:val="0"/>
          <w:numId w:val="3"/>
        </w:numPr>
      </w:pPr>
      <w:hyperlink w:anchor="_Sec549">
        <w:r w:rsidR="00B13C92">
          <w:rPr>
            <w:color w:val="00467F"/>
            <w:u w:val="single"/>
          </w:rPr>
          <w:t>Sąvokų žodynas</w:t>
        </w:r>
      </w:hyperlink>
      <w:r w:rsidR="00B13C92">
        <w:t xml:space="preserve">, kuriame apibrėžti terminai „Atributai“, „Langelių reikšmės“, „Stulpelių antraštės“ ir kiti Produktų naudojimo sąlygose didžiąja raide rašomi terminai. </w:t>
      </w:r>
    </w:p>
    <w:p w:rsidR="001C6798" w:rsidRDefault="00B13C92" w:rsidP="00B13C92">
      <w:pPr>
        <w:pStyle w:val="ProductList-Bullet"/>
        <w:numPr>
          <w:ilvl w:val="0"/>
          <w:numId w:val="3"/>
        </w:numPr>
      </w:pPr>
      <w:r>
        <w:t xml:space="preserve">Pridedami toliau nurodyti priedai. </w:t>
      </w:r>
    </w:p>
    <w:p w:rsidR="001C6798" w:rsidRDefault="00C42268" w:rsidP="00B13C92">
      <w:pPr>
        <w:pStyle w:val="ProductList-Bullet"/>
        <w:numPr>
          <w:ilvl w:val="1"/>
          <w:numId w:val="3"/>
        </w:numPr>
      </w:pPr>
      <w:hyperlink w:anchor="_Sec591">
        <w:r w:rsidR="00B13C92">
          <w:rPr>
            <w:color w:val="00467F"/>
            <w:u w:val="single"/>
          </w:rPr>
          <w:t>A priedo lentelė „KPL / ML atitinkančios licencijos“</w:t>
        </w:r>
      </w:hyperlink>
      <w:r w:rsidR="00B13C92">
        <w:t xml:space="preserve"> – nurodyti KPL paketai ir Internete teikiamų paslaugų prenumeratos Licencijos, suteikiančios prieigą prie Serverio produktų. </w:t>
      </w:r>
    </w:p>
    <w:p w:rsidR="001C6798" w:rsidRDefault="00C42268" w:rsidP="00B13C92">
      <w:pPr>
        <w:pStyle w:val="ProductList-Bullet"/>
        <w:numPr>
          <w:ilvl w:val="1"/>
          <w:numId w:val="3"/>
        </w:numPr>
      </w:pPr>
      <w:hyperlink w:anchor="_Sec564">
        <w:r w:rsidR="00B13C92">
          <w:rPr>
            <w:color w:val="00467F"/>
            <w:u w:val="single"/>
          </w:rPr>
          <w:t>B priedas „Programinės įrangos naujumo garantija“</w:t>
        </w:r>
      </w:hyperlink>
      <w:r w:rsidR="00B13C92">
        <w:t xml:space="preserve"> – aprašytos SA įsigijimo taisyklės ir papildomos privilegijos, suteikiamos SA klientams. </w:t>
      </w:r>
    </w:p>
    <w:p w:rsidR="001C6798" w:rsidRDefault="00C42268" w:rsidP="00B13C92">
      <w:pPr>
        <w:pStyle w:val="ProductList-Bullet"/>
        <w:numPr>
          <w:ilvl w:val="1"/>
          <w:numId w:val="3"/>
        </w:numPr>
      </w:pPr>
      <w:hyperlink w:anchor="_Sec562">
        <w:r w:rsidR="00B13C92">
          <w:rPr>
            <w:color w:val="00467F"/>
            <w:u w:val="single"/>
          </w:rPr>
          <w:t>C priedas „Profesionalios paslaugos“</w:t>
        </w:r>
      </w:hyperlink>
      <w:r w:rsidR="00B13C92">
        <w:t xml:space="preserve"> – nurodytos Profesionalios paslaugos, teikiamos naudojantis „Microsoft“ bendrojo licencijavimo programomis. </w:t>
      </w:r>
    </w:p>
    <w:p w:rsidR="001C6798" w:rsidRDefault="00C42268" w:rsidP="00B13C92">
      <w:pPr>
        <w:pStyle w:val="ProductList-Bullet"/>
        <w:numPr>
          <w:ilvl w:val="1"/>
          <w:numId w:val="3"/>
        </w:numPr>
      </w:pPr>
      <w:hyperlink w:anchor="_Sec563">
        <w:r w:rsidR="00B13C92">
          <w:rPr>
            <w:color w:val="00467F"/>
            <w:u w:val="single"/>
          </w:rPr>
          <w:t>D priedas „Papildomos programos sutarties sąlygos“</w:t>
        </w:r>
      </w:hyperlink>
      <w:r w:rsidR="00B13C92">
        <w:t xml:space="preserve"> – pateiktos papildomos „Microsoft“ bendrojo licencijavimo programų sutarčių sąlygos. </w:t>
      </w:r>
    </w:p>
    <w:p w:rsidR="001C6798" w:rsidRDefault="00C42268" w:rsidP="00B13C92">
      <w:pPr>
        <w:pStyle w:val="ProductList-Bullet"/>
        <w:numPr>
          <w:ilvl w:val="1"/>
          <w:numId w:val="3"/>
        </w:numPr>
      </w:pPr>
      <w:hyperlink w:anchor="_Sec572">
        <w:r w:rsidR="00B13C92">
          <w:rPr>
            <w:color w:val="00467F"/>
            <w:u w:val="single"/>
          </w:rPr>
          <w:t>E priedas „Reklaminiai produktų pasiūlymai“</w:t>
        </w:r>
      </w:hyperlink>
      <w:r w:rsidR="00B13C92">
        <w:t xml:space="preserve"> – pateikti Produktų reklaminiai pasiūlymai, kurių nėra Kainoraštyje. </w:t>
      </w:r>
    </w:p>
    <w:p w:rsidR="001C6798" w:rsidRDefault="00C42268" w:rsidP="00B13C92">
      <w:pPr>
        <w:pStyle w:val="ProductList-Bullet"/>
        <w:numPr>
          <w:ilvl w:val="1"/>
          <w:numId w:val="3"/>
        </w:numPr>
      </w:pPr>
      <w:hyperlink w:anchor="_Sec899">
        <w:r w:rsidR="00B13C92">
          <w:rPr>
            <w:color w:val="00467F"/>
            <w:u w:val="single"/>
          </w:rPr>
          <w:t>F priedas – Saugyklos masyvo sąlygos</w:t>
        </w:r>
      </w:hyperlink>
      <w:r w:rsidR="00B13C92">
        <w:t xml:space="preserve"> – pateiktos papildomos Saugyklos masyvo įrenginių sąlygos.</w:t>
      </w:r>
    </w:p>
    <w:p w:rsidR="001C6798" w:rsidRDefault="00C42268" w:rsidP="00B13C92">
      <w:pPr>
        <w:pStyle w:val="ProductList-Bullet"/>
        <w:numPr>
          <w:ilvl w:val="0"/>
          <w:numId w:val="3"/>
        </w:numPr>
      </w:pPr>
      <w:hyperlink w:anchor="_Sec844">
        <w:r w:rsidR="00B13C92">
          <w:rPr>
            <w:color w:val="00467F"/>
            <w:u w:val="single"/>
          </w:rPr>
          <w:t>Rodyklė</w:t>
        </w:r>
      </w:hyperlink>
      <w:r w:rsidR="00B13C92">
        <w:t>, t. y. visų Produktų naudojimo sąlygose paminėtų Produktų sąrašas su nuorodomis į puslapius, kuriuose jie paminėti.</w:t>
      </w:r>
    </w:p>
    <w:p w:rsidR="001C6798" w:rsidRDefault="00B13C92">
      <w:pPr>
        <w:pStyle w:val="ProductList-Offering1Heading"/>
        <w:outlineLvl w:val="1"/>
      </w:pPr>
      <w:bookmarkStart w:id="8" w:name="_Sec534"/>
      <w:r>
        <w:t>Produkto aprašo struktūra</w:t>
      </w:r>
      <w:bookmarkEnd w:id="8"/>
      <w:r>
        <w:fldChar w:fldCharType="begin"/>
      </w:r>
      <w:r>
        <w:instrText xml:space="preserve"> TC "</w:instrText>
      </w:r>
      <w:bookmarkStart w:id="9" w:name="_Toc465062274"/>
      <w:r>
        <w:instrText>Produkto aprašo struktūra</w:instrText>
      </w:r>
      <w:bookmarkEnd w:id="9"/>
      <w:r>
        <w:instrText>" \l 2</w:instrText>
      </w:r>
      <w:r>
        <w:fldChar w:fldCharType="end"/>
      </w:r>
    </w:p>
    <w:p w:rsidR="001C6798" w:rsidRDefault="00B13C92">
      <w:pPr>
        <w:pStyle w:val="ProductList-Body"/>
      </w:pPr>
      <w:r>
        <w:t>Kiekvieną Programinės įrangos produkto aprašą sudaro keturi skyriai: „Programos pasiekiamumas“, „Informacija apie produktą“, „Naudojimo teisės“ ir „Programinės įrangos naujumo garantija“.</w:t>
      </w:r>
    </w:p>
    <w:p w:rsidR="001C6798" w:rsidRDefault="00B13C92">
      <w:pPr>
        <w:pStyle w:val="ProductList-Body"/>
      </w:pPr>
      <w:r>
        <w:t>Kiekvieną Internete teikiamų paslaugų produkto aprašą sudaro du skyriai: „Programos pasiekiamumas“ ir „Informacija apie produktą“.</w:t>
      </w:r>
    </w:p>
    <w:p w:rsidR="001C6798" w:rsidRDefault="001C6798">
      <w:pPr>
        <w:pStyle w:val="ProductList-Body"/>
      </w:pPr>
    </w:p>
    <w:p w:rsidR="001C6798" w:rsidRDefault="00B13C92">
      <w:pPr>
        <w:pStyle w:val="ProductList-Body"/>
      </w:pPr>
      <w:r>
        <w:rPr>
          <w:b/>
          <w:color w:val="00188F"/>
        </w:rPr>
        <w:t xml:space="preserve">1. Programos pasiekiamumas </w:t>
      </w:r>
      <w:r>
        <w:t>– šiame skyriuje nurodomas kiekvieno Produkto pasiūlymo tipas, taškų skaičius (jei taikoma) ir pasiekiamumas per bendrojo licencijavimo programas.</w:t>
      </w:r>
    </w:p>
    <w:p w:rsidR="001C6798" w:rsidRDefault="00B13C92">
      <w:pPr>
        <w:pStyle w:val="ProductList-Body"/>
      </w:pPr>
      <w:r>
        <w:rPr>
          <w:noProof/>
        </w:rPr>
        <w:drawing>
          <wp:inline distT="0" distB="0" distL="0" distR="0">
            <wp:extent cx="5029200" cy="1005840"/>
            <wp:effectExtent l="0" t="0" r="0" b="0"/>
            <wp:docPr id="4" name="cb4c7a3c8e30f5fd084870d4b25a287a4859cff7.jpg"/>
            <wp:cNvGraphicFramePr/>
            <a:graphic xmlns:a="http://schemas.openxmlformats.org/drawingml/2006/main">
              <a:graphicData uri="http://schemas.openxmlformats.org/drawingml/2006/picture">
                <pic:pic xmlns:pic="http://schemas.openxmlformats.org/drawingml/2006/picture">
                  <pic:nvPicPr>
                    <pic:cNvPr id="0" name="cb4c7a3c8e30f5fd084870d4b25a287a4859cff7.jpg"/>
                    <pic:cNvPicPr/>
                  </pic:nvPicPr>
                  <pic:blipFill>
                    <a:blip r:embed="rId25"/>
                    <a:stretch>
                      <a:fillRect/>
                    </a:stretch>
                  </pic:blipFill>
                  <pic:spPr>
                    <a:xfrm>
                      <a:off x="0" y="0"/>
                      <a:ext cx="5029200" cy="1005840"/>
                    </a:xfrm>
                    <a:prstGeom prst="rect">
                      <a:avLst/>
                    </a:prstGeom>
                  </pic:spPr>
                </pic:pic>
              </a:graphicData>
            </a:graphic>
          </wp:inline>
        </w:drawing>
      </w:r>
    </w:p>
    <w:p w:rsidR="001C6798" w:rsidRDefault="001C6798">
      <w:pPr>
        <w:pStyle w:val="ProductList-Body"/>
      </w:pPr>
    </w:p>
    <w:p w:rsidR="001C6798" w:rsidRDefault="00B13C92">
      <w:pPr>
        <w:pStyle w:val="ProductList-Body"/>
      </w:pPr>
      <w:r>
        <w:rPr>
          <w:b/>
          <w:color w:val="00188F"/>
        </w:rPr>
        <w:t xml:space="preserve">2. Informacija apie produktą </w:t>
      </w:r>
      <w:r>
        <w:t>– šiame skyriuje pateikiama papildomos informacijos apie Produkto įsigijimą, pvz., būtinosios įsigijimo sąlygos, ankstesnės versijos ir taikytinas Produktų telkinys.</w:t>
      </w:r>
    </w:p>
    <w:p w:rsidR="001C6798" w:rsidRDefault="00B13C92">
      <w:pPr>
        <w:pStyle w:val="ProductList-Body"/>
      </w:pPr>
      <w:r>
        <w:rPr>
          <w:noProof/>
        </w:rPr>
        <w:lastRenderedPageBreak/>
        <w:drawing>
          <wp:inline distT="0" distB="0" distL="0" distR="0">
            <wp:extent cx="5029200" cy="1508760"/>
            <wp:effectExtent l="0" t="0" r="0" b="0"/>
            <wp:docPr id="2" name="bbc4d8b1523af9c680dd35385d38f057c83d0687.jpg"/>
            <wp:cNvGraphicFramePr/>
            <a:graphic xmlns:a="http://schemas.openxmlformats.org/drawingml/2006/main">
              <a:graphicData uri="http://schemas.openxmlformats.org/drawingml/2006/picture">
                <pic:pic xmlns:pic="http://schemas.openxmlformats.org/drawingml/2006/picture">
                  <pic:nvPicPr>
                    <pic:cNvPr id="0" name="bbc4d8b1523af9c680dd35385d38f057c83d0687.jpg"/>
                    <pic:cNvPicPr/>
                  </pic:nvPicPr>
                  <pic:blipFill>
                    <a:blip r:embed="rId26"/>
                    <a:stretch>
                      <a:fillRect/>
                    </a:stretch>
                  </pic:blipFill>
                  <pic:spPr>
                    <a:xfrm>
                      <a:off x="0" y="0"/>
                      <a:ext cx="5029200" cy="1508760"/>
                    </a:xfrm>
                    <a:prstGeom prst="rect">
                      <a:avLst/>
                    </a:prstGeom>
                  </pic:spPr>
                </pic:pic>
              </a:graphicData>
            </a:graphic>
          </wp:inline>
        </w:drawing>
      </w:r>
    </w:p>
    <w:p w:rsidR="001C6798" w:rsidRDefault="001C6798">
      <w:pPr>
        <w:pStyle w:val="ProductList-Body"/>
      </w:pPr>
    </w:p>
    <w:p w:rsidR="001C6798" w:rsidRDefault="00B13C92">
      <w:pPr>
        <w:pStyle w:val="ProductList-Body"/>
      </w:pPr>
      <w:r>
        <w:rPr>
          <w:b/>
          <w:color w:val="00188F"/>
        </w:rPr>
        <w:t xml:space="preserve">3. Naudojimo teisės </w:t>
      </w:r>
      <w:r>
        <w:t>– šiame skyriuje pateikiamos kiekvieno Programinės įrangos produkto Licencijos sąlygos, įskaitant Universaliąsias licencijos sąlygas, taikytiną Licencijavimo modelį ir visas Konkretaus produkto licencijos sąlygas. Kliento bendrojo licencijavimo sutartyje pateiktos nuorodos į Produktų naudojimo teises yra nuorodos į sąlygas, pateiktas kiekvieno Programinės įrangos produkto aprašo skyriuje „Naudojimo teisės“. Internete teikiamų paslaugų sąlygos pateiktos OST.</w:t>
      </w:r>
    </w:p>
    <w:p w:rsidR="001C6798" w:rsidRDefault="00B13C92">
      <w:pPr>
        <w:pStyle w:val="ProductList-Body"/>
      </w:pPr>
      <w:r>
        <w:rPr>
          <w:noProof/>
        </w:rPr>
        <w:drawing>
          <wp:inline distT="0" distB="0" distL="0" distR="0">
            <wp:extent cx="5029200" cy="1508760"/>
            <wp:effectExtent l="0" t="0" r="0" b="0"/>
            <wp:docPr id="3" name="4105483bfe81e314e95e847c09abd867cc65ed97.jpg"/>
            <wp:cNvGraphicFramePr/>
            <a:graphic xmlns:a="http://schemas.openxmlformats.org/drawingml/2006/main">
              <a:graphicData uri="http://schemas.openxmlformats.org/drawingml/2006/picture">
                <pic:pic xmlns:pic="http://schemas.openxmlformats.org/drawingml/2006/picture">
                  <pic:nvPicPr>
                    <pic:cNvPr id="0" name="4105483bfe81e314e95e847c09abd867cc65ed97.jpg"/>
                    <pic:cNvPicPr/>
                  </pic:nvPicPr>
                  <pic:blipFill>
                    <a:blip r:embed="rId27"/>
                    <a:stretch>
                      <a:fillRect/>
                    </a:stretch>
                  </pic:blipFill>
                  <pic:spPr>
                    <a:xfrm>
                      <a:off x="0" y="0"/>
                      <a:ext cx="5029200" cy="1508760"/>
                    </a:xfrm>
                    <a:prstGeom prst="rect">
                      <a:avLst/>
                    </a:prstGeom>
                  </pic:spPr>
                </pic:pic>
              </a:graphicData>
            </a:graphic>
          </wp:inline>
        </w:drawing>
      </w:r>
    </w:p>
    <w:p w:rsidR="001C6798" w:rsidRDefault="001C6798">
      <w:pPr>
        <w:pStyle w:val="ProductList-Body"/>
      </w:pPr>
    </w:p>
    <w:p w:rsidR="001C6798" w:rsidRDefault="00B13C92">
      <w:pPr>
        <w:pStyle w:val="ProductList-Body"/>
      </w:pPr>
      <w:r>
        <w:rPr>
          <w:b/>
          <w:color w:val="00188F"/>
        </w:rPr>
        <w:t xml:space="preserve">4. Programinės įrangos naujumo garantija </w:t>
      </w:r>
      <w:r>
        <w:t>– šiame skyriuje nurodomos su Programinės įrangos naujumo garantijos apsauga susijusios sąlygos.</w:t>
      </w:r>
    </w:p>
    <w:p w:rsidR="001C6798" w:rsidRDefault="00B13C92">
      <w:pPr>
        <w:pStyle w:val="ProductList-Body"/>
      </w:pPr>
      <w:r>
        <w:rPr>
          <w:noProof/>
        </w:rPr>
        <w:drawing>
          <wp:inline distT="0" distB="0" distL="0" distR="0">
            <wp:extent cx="5029200" cy="1508760"/>
            <wp:effectExtent l="0" t="0" r="0" b="0"/>
            <wp:docPr id="5" name="f26dc17961c1482ef98763337a8a43efdf3dc3fd.jpg"/>
            <wp:cNvGraphicFramePr/>
            <a:graphic xmlns:a="http://schemas.openxmlformats.org/drawingml/2006/main">
              <a:graphicData uri="http://schemas.openxmlformats.org/drawingml/2006/picture">
                <pic:pic xmlns:pic="http://schemas.openxmlformats.org/drawingml/2006/picture">
                  <pic:nvPicPr>
                    <pic:cNvPr id="0" name="f26dc17961c1482ef98763337a8a43efdf3dc3fd.jpg"/>
                    <pic:cNvPicPr/>
                  </pic:nvPicPr>
                  <pic:blipFill>
                    <a:blip r:embed="rId28"/>
                    <a:stretch>
                      <a:fillRect/>
                    </a:stretch>
                  </pic:blipFill>
                  <pic:spPr>
                    <a:xfrm>
                      <a:off x="0" y="0"/>
                      <a:ext cx="5029200" cy="1508760"/>
                    </a:xfrm>
                    <a:prstGeom prst="rect">
                      <a:avLst/>
                    </a:prstGeom>
                  </pic:spPr>
                </pic:pic>
              </a:graphicData>
            </a:graphic>
          </wp:inline>
        </w:drawing>
      </w:r>
    </w:p>
    <w:p w:rsidR="001C6798" w:rsidRDefault="00B13C92">
      <w:pPr>
        <w:pStyle w:val="ProductList-Offering1Heading"/>
        <w:outlineLvl w:val="1"/>
      </w:pPr>
      <w:bookmarkStart w:id="10" w:name="_Sec535"/>
      <w:r>
        <w:t>Paaiškinimai ir šio dokumento keitimų suvestinė</w:t>
      </w:r>
      <w:bookmarkEnd w:id="10"/>
      <w:r>
        <w:fldChar w:fldCharType="begin"/>
      </w:r>
      <w:r>
        <w:instrText xml:space="preserve"> TC "</w:instrText>
      </w:r>
      <w:bookmarkStart w:id="11" w:name="_Toc465062275"/>
      <w:r>
        <w:instrText>Paaiškinimai ir šio dokumento keitimų suvestinė</w:instrText>
      </w:r>
      <w:bookmarkEnd w:id="11"/>
      <w:r>
        <w:instrText>" \l 2</w:instrText>
      </w:r>
      <w:r>
        <w:fldChar w:fldCharType="end"/>
      </w:r>
    </w:p>
    <w:p w:rsidR="001C6798" w:rsidRDefault="00B13C92">
      <w:pPr>
        <w:pStyle w:val="ProductList-Body"/>
      </w:pPr>
      <w:r>
        <w:t>Toliau nurodyta, ko pastaruoju metu į Produktų naudojimo sąlygas įtraukta, kas iš jų pašalinta ir kas jose pakeista. Taip pat, atsižvelgiant į klientų klausimus, pateikta „Microsoft“ strategijos nuostatų paaiškinimų.</w:t>
      </w:r>
    </w:p>
    <w:tbl>
      <w:tblPr>
        <w:tblStyle w:val="PURTable"/>
        <w:tblW w:w="0" w:type="dxa"/>
        <w:tblLook w:val="04A0" w:firstRow="1" w:lastRow="0" w:firstColumn="1" w:lastColumn="0" w:noHBand="0" w:noVBand="1"/>
      </w:tblPr>
      <w:tblGrid>
        <w:gridCol w:w="5395"/>
        <w:gridCol w:w="5395"/>
      </w:tblGrid>
      <w:tr w:rsidR="001C67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Papildoma informacija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Pašalinta informacija</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„Azure App Service Plan“ (planas)</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AX“ korporatyvinė</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365“ 1 planas, „Enterprise“ leidimas</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AX“ korporatyvinė, skirta SA</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365“ 2 planas, „Enterprise“ leidimas</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AX“ užduotys</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365“ operacijoms „Enterprise“ leidimas</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AX“ užduočių, skirta SA</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365“ pardavimui „Enterprise“ leidimas</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AX“ savitarna</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365“, skirtos klientų aptarnavimui, „Enterprise“ leidimas</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AX“ asmeninio naudojimo, skirta SA</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365“, skirtos techninės pagalbos darbo vietoje paslaugai, „Enterprise“ leidimas</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AX“ įrenginiui</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365“, skirtos projektų vykdymo paslaugoms automatizuoti, „Enterprise“ leidimas</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AX“ įrenginiams, skirta SA</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365“ komandos nariams „Enterprise“ leidimas</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AX“ papildoma saugykla</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365“ 2 planas, „Enterprise“ leidimas pagal SA</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AX“ smėlio dėžės egzemplioriaus 1 pakopa: programuotojams ir testuotojams skirtas egzempliorius</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365“ 2 planas, „Enterprise“ leidimo priedas</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AX“ smėlio dėžės egzemplioriaus 2 pakopa: „Standard“ lygio testavimas</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365“ operacijoms „Enterprise“ leidimas pagal SA</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AX“ smėlio dėžės egzemplioriaus 3 pakopa: „Premier“ lygio testavimas</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lastRenderedPageBreak/>
              <w:t>„Microsoft Dynamics 365“ operacijoms „Enterprise“ leidimo priedas</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AX“ smėlio dėžės egzemplioriaus 4 pakopa: „Standard“ našumo testavimas</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365“ komandos nariams „Enterprise“ leidimas pagal SA</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AX“ smėlio dėžės egzemplioriaus 5 pakopa: „Premier“ našumo testavimas</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365“ komandos nariams „Enterprise“ leidimo priedas</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AX“ tiesioginė profesionalų pagalba</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365“ „Enterprise“ leidimas – papildomo klientų įtraukimo portalo puslapio rodiniai</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CRM Online Essential“</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365“ „Enterprise“ leidimas – papildomas klientų įtraukimo gamybos egzempliorius</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CRM Online Essential“, skirtas SA</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365“ „Enterprise“ leidimas – papildomas klientų įtraukimo ne gamybos egzempliorius</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CRM Online Basic“</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365“ „Enterprise“ leidimas – papildoma klientų įtraukimo duomenų bazės saugykla</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CRM Online Basic“, skirtas SA</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365“ „Enterprise“ leidimas – papildomi klientų įtraukimo socialinių tinklų pranešimai</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CRM Online Professional“</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365“ techninės pagalbos darbo vietoje paslaugai, „Enterprise“ leidimas – išteklių planavimo optimizavimas</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CRM Online Professional“ išorinis priedas, skirtas „Office 365“</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365“ operacijoms „Enterprise“ leidimas – papildoma duomenų bazės saugykla</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CRM Online Professional“ priedas, skirtas „Office 365“ ir SA</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365“ operacijoms „Enterprise“ leidimas – papildoma failų saugykla</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CRM Online Professional“, skirtas SA</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365“ operacijoms „Enterprise“ leidimas – smėlio dėžės egzemplioriaus 1 pakopa: programuotojams ir testuotojams skirtas egzempliorius</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CRM Online Professional“ tiesioginis palaikymas</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365“ operacijoms „Enterprise“ leidimas – smėlio dėžės egzemplioriaus 2 pakopa: „Standard“ lygio testavimas</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CRM Online Enterprise“</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365“ operacijoms „Enterprise“ leidimas – smėlio dėžės egzemplioriaus 3 pakopa: „Premier“ lygio testavimas</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CRM Online Enterprise“, skirtas SA</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365“ operacijoms „Enterprise“ leidimas – smėlio dėžės egzemplioriaus 4 pakopa: „Standard“ našumo testavimas</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CRM Online“ efektyvesnis palaikymas</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365“ operacijoms „Enterprise“ leidimas – smėlio dėžės egzemplioriaus 5 pakopa: „Premier“ našumo testavimas</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CRM Online“ papildomi portalo puslapio rodiniai</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365“ padidintas rinkodaros palaikymas</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CRM Online“ papildomas gamybos egzempliorius</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365“ tiesioginė profesionalų pagalba</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CRM Online“ papildomas ne gamybos egzempliorius</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Flow“ 1 planas</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CRM Online“ papildoma saugykla</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Flow“ 2 planas</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CRM Online Field Service“</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PowerApp“ 1 planas</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CRM Online“ projektų vykdymo paslaugų automatizavimas</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PowerApp“ 2 planas</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CRM Online“ portalas</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„Visio Pro for Office 365“ priedas</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darbuotojų savitarnos tarnyba</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Marketing Enterprise“</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papildomi rinkodaros pranešimai</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Marketing Enterprise“ papildoma saugykla</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padidintas rinkodaros palaikymas</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tiesioginis rinkodaros palaikymas specialistams</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Marketing Sales Collaboration“</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Marketing“ SMS žinučių kreditas</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Social Engagement Professional“</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Social Engagement Professional“ priedas</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Social Engagement“ papildomi pranešimai</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Social Engagement“ padidintas palaikymas</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Social Engagement Professional“ tiesioginis palaikymas</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Social Engagement Enterprise“</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„Parature Enterprise“</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„Parature“ papildomi įrašai</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„Parature“ papildomi puslapių rodiniai</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„Parature“ papildomi skyriai</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„Parature“ papildoma failų saugykla</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„Parature“ efektyvesnis palaikymas</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„Parature Professional“ tiesioginis palaikymas</w:t>
            </w:r>
          </w:p>
        </w:tc>
      </w:tr>
    </w:tbl>
    <w:p w:rsidR="001C6798" w:rsidRDefault="001C6798">
      <w:pPr>
        <w:pStyle w:val="ProductList-Body"/>
      </w:pPr>
    </w:p>
    <w:p w:rsidR="001C6798" w:rsidRDefault="00B13C92">
      <w:pPr>
        <w:pStyle w:val="ProductList-ClauseHeading"/>
        <w:outlineLvl w:val="2"/>
      </w:pPr>
      <w:r>
        <w:lastRenderedPageBreak/>
        <w:t>Programinė įranga</w:t>
      </w:r>
    </w:p>
    <w:p w:rsidR="001C6798" w:rsidRDefault="00C42268">
      <w:pPr>
        <w:pStyle w:val="ProductList-Body"/>
      </w:pPr>
      <w:hyperlink w:anchor="_Sec602">
        <w:r w:rsidR="00B13C92">
          <w:rPr>
            <w:color w:val="00467F"/>
            <w:u w:val="single"/>
          </w:rPr>
          <w:t>„Core Infrastructure Suite“</w:t>
        </w:r>
      </w:hyperlink>
      <w:r w:rsidR="00B13C92">
        <w:t xml:space="preserve">: Punktas „Naudojimo teisės ir licencijų suteikimas, susijęs su pasikeitusiu licencijavimo modeliu“ 4 skyriuje buvo pašalintas, o į 4 skyriaus Atributų lentelės langelį „Perkėlimo teisės“ buvo įtraukta nuoroda į 2016 m. spalio mėn. Produktų naudojimo sąlygas, žyminti, kur laikoma ši informacija.  </w:t>
      </w:r>
    </w:p>
    <w:p w:rsidR="001C6798" w:rsidRDefault="00C42268">
      <w:pPr>
        <w:pStyle w:val="ProductList-Body"/>
      </w:pPr>
      <w:hyperlink w:anchor="_Sec642">
        <w:r w:rsidR="00B13C92">
          <w:rPr>
            <w:color w:val="00467F"/>
            <w:u w:val="single"/>
          </w:rPr>
          <w:t>„System Center“</w:t>
        </w:r>
      </w:hyperlink>
      <w:r w:rsidR="00B13C92">
        <w:t>: Punktas „Naudojimo teisės ir licencijų suteikimas, susijęs su pasikeitusiu licencijavimo modeliu“ 4 skyriuje buvo pašalintas, o į 4 skyriaus Atributų lentelės langelį „Perkėlimo teisės“ buvo įtraukta nuoroda į 2016 m. spalio mėn. Produktų naudojimo sąlygas, žyminti, kur laikoma ši informacija.</w:t>
      </w:r>
    </w:p>
    <w:p w:rsidR="001C6798" w:rsidRDefault="00C42268">
      <w:pPr>
        <w:pStyle w:val="ProductList-Body"/>
      </w:pPr>
      <w:hyperlink w:anchor="_Sec654">
        <w:r w:rsidR="00B13C92">
          <w:rPr>
            <w:color w:val="00467F"/>
            <w:u w:val="single"/>
          </w:rPr>
          <w:t>„Windows MultiPoint Server“</w:t>
        </w:r>
      </w:hyperlink>
      <w:r w:rsidR="00B13C92">
        <w:t>: Punktai „Programinės įrangos naujumo garantijos perkėlimas Klientams, turintiems „Windows MultiPoint Server 2012 Standard“ ir „Programinės įrangos naujumo garantijos perkėlimas naudojant „Windows MultiPoint Server 2012“ KPL“ 4 skyriuje buvo pašalinti, o į 4 skyriaus Atributų lentelės langelį „Perkėlimo teisės“ buvo įtraukta nuoroda į 2016 m. spalio mėn. Produktų naudojimo sąlygas, žyminti, kur laikoma ši informacija.</w:t>
      </w:r>
    </w:p>
    <w:p w:rsidR="001C6798" w:rsidRDefault="00C42268">
      <w:pPr>
        <w:pStyle w:val="ProductList-Body"/>
      </w:pPr>
      <w:hyperlink w:anchor="_Sec655">
        <w:r w:rsidR="00B13C92">
          <w:rPr>
            <w:color w:val="00467F"/>
            <w:u w:val="single"/>
          </w:rPr>
          <w:t>„Windows Server“</w:t>
        </w:r>
      </w:hyperlink>
      <w:r w:rsidR="00B13C92">
        <w:t>: Punktas „Naudojimo teisės ir licencijų suteikimas, susijęs su pasikeitusiu licencijavimo modeliu“ 4 skyriuje buvo pašalintas, o į 4 skyriaus Atributų lentelės langelį „Perkėlimo teisės“ buvo įtraukta nuoroda į 2016 m. spalio mėn. Produktų naudojimo sąlygas, žyminti, kur laikoma ši informacija.</w:t>
      </w:r>
    </w:p>
    <w:p w:rsidR="001C6798" w:rsidRDefault="001C6798">
      <w:pPr>
        <w:pStyle w:val="ProductList-Body"/>
      </w:pPr>
    </w:p>
    <w:p w:rsidR="001C6798" w:rsidRDefault="00B13C92">
      <w:pPr>
        <w:pStyle w:val="ProductList-ClauseHeading"/>
        <w:outlineLvl w:val="2"/>
      </w:pPr>
      <w:r>
        <w:t>Su Internete teikiamomis paslaugomis susijusios sąlygos</w:t>
      </w:r>
    </w:p>
    <w:p w:rsidR="001C6798" w:rsidRDefault="00C42268">
      <w:pPr>
        <w:pStyle w:val="ProductList-Body"/>
      </w:pPr>
      <w:hyperlink w:anchor="_Sec1151">
        <w:r w:rsidR="00B13C92">
          <w:rPr>
            <w:color w:val="00467F"/>
            <w:u w:val="single"/>
          </w:rPr>
          <w:t>„Microsoft Dynamics 365“</w:t>
        </w:r>
      </w:hyperlink>
      <w:r w:rsidR="00B13C92">
        <w:t>: „Microsoft Dynamics AX“ internete teikiamos paslaugos, „Microsoft Dynamics CRM Online“, „Microsoft Dynamics Marketing“, „Microsoft Social Engagement“ ir „Parature from Microsoft“ buvo pervadintos ir sujungtos į vieną produktą „Microsoft Dynamics 365“.</w:t>
      </w:r>
    </w:p>
    <w:p w:rsidR="001C6798" w:rsidRDefault="00C42268">
      <w:pPr>
        <w:pStyle w:val="ProductList-Body"/>
      </w:pPr>
      <w:hyperlink w:anchor="_Sec674">
        <w:r w:rsidR="00B13C92">
          <w:rPr>
            <w:color w:val="00467F"/>
            <w:u w:val="single"/>
          </w:rPr>
          <w:t>„Microsoft Power BI Pro“</w:t>
        </w:r>
      </w:hyperlink>
      <w:r w:rsidR="00B13C92">
        <w:t xml:space="preserve">: „Microsoft Power BI Pro“ perkelta į naują </w:t>
      </w:r>
      <w:hyperlink w:anchor="_Sec674">
        <w:r w:rsidR="00B13C92">
          <w:rPr>
            <w:color w:val="00467F"/>
            <w:u w:val="single"/>
          </w:rPr>
          <w:t>Įmonėms skirtų programų platformos</w:t>
        </w:r>
      </w:hyperlink>
      <w:r w:rsidR="00B13C92">
        <w:t xml:space="preserve"> produkto įrašą.</w:t>
      </w:r>
    </w:p>
    <w:p w:rsidR="001C6798" w:rsidRDefault="001C6798">
      <w:pPr>
        <w:pStyle w:val="ProductList-Body"/>
      </w:pPr>
    </w:p>
    <w:p w:rsidR="001C6798" w:rsidRDefault="00B13C92">
      <w:pPr>
        <w:pStyle w:val="ProductList-ClauseHeading"/>
        <w:outlineLvl w:val="2"/>
      </w:pPr>
      <w:r>
        <w:t>Sąvokų žodynas</w:t>
      </w:r>
    </w:p>
    <w:p w:rsidR="001C6798" w:rsidRDefault="00C42268">
      <w:pPr>
        <w:pStyle w:val="ProductList-Body"/>
      </w:pPr>
      <w:hyperlink w:anchor="_Sec550">
        <w:r w:rsidR="00B13C92">
          <w:rPr>
            <w:color w:val="00467F"/>
            <w:u w:val="single"/>
          </w:rPr>
          <w:t>Atributai</w:t>
        </w:r>
      </w:hyperlink>
      <w:r w:rsidR="00B13C92">
        <w:t xml:space="preserve">: </w:t>
      </w:r>
      <w:r w:rsidR="00B13C92">
        <w:fldChar w:fldCharType="begin"/>
      </w:r>
      <w:r w:rsidR="00B13C92">
        <w:instrText xml:space="preserve"> AutoTextList   \s NoStyle \t "Valstybinių institucijų bendruomenės debesis (tik JAV): Internete teikiamos paslaugos, pasiekiamos tik priskirtoms Jungtinių Amerikos Valstijų federalinėms, valstybinėms, vietinėms arba genčių vyriausybės subjektams. (Visą apibrėžtį žr. Sąvokų žodyne.) " </w:instrText>
      </w:r>
      <w:r w:rsidR="00B13C92">
        <w:fldChar w:fldCharType="separate"/>
      </w:r>
      <w:r w:rsidR="00B13C92">
        <w:rPr>
          <w:color w:val="0563C1"/>
        </w:rPr>
        <w:t>Valstybinių institucijų bendruomenės debesies (tik JAV)</w:t>
      </w:r>
      <w:r w:rsidR="00B13C92">
        <w:fldChar w:fldCharType="end"/>
      </w:r>
      <w:r w:rsidR="00B13C92">
        <w:t xml:space="preserve"> apibrėžimas buvo atnaujintas pašalinant Licencijų rezervavimo apribojimą.</w:t>
      </w:r>
    </w:p>
    <w:p w:rsidR="001C6798" w:rsidRDefault="00C42268">
      <w:pPr>
        <w:pStyle w:val="ProductList-Body"/>
      </w:pPr>
      <w:hyperlink w:anchor="_Sec551">
        <w:r w:rsidR="00B13C92">
          <w:rPr>
            <w:color w:val="00467F"/>
            <w:u w:val="single"/>
          </w:rPr>
          <w:t>Langelių reikšmės</w:t>
        </w:r>
      </w:hyperlink>
      <w:r w:rsidR="00B13C92">
        <w:t xml:space="preserve">: </w:t>
      </w:r>
      <w:r w:rsidR="00B13C92">
        <w:fldChar w:fldCharType="begin"/>
      </w:r>
      <w:r w:rsidR="00B13C92">
        <w:instrText xml:space="preserve"> AutoTextList   \s NoStyle \t "Minimalus Atvirųjų licencijų skaičius" </w:instrText>
      </w:r>
      <w:r w:rsidR="00B13C92">
        <w:fldChar w:fldCharType="separate"/>
      </w:r>
      <w:r w:rsidR="00B13C92">
        <w:rPr>
          <w:color w:val="0563C1"/>
        </w:rPr>
        <w:t>OM</w:t>
      </w:r>
      <w:r w:rsidR="00B13C92">
        <w:fldChar w:fldCharType="end"/>
      </w:r>
      <w:r w:rsidR="00B13C92">
        <w:t xml:space="preserve"> buvo atnaujintas paaiškinant, kad jis taikomas Atvirajai licencijai ir Atvirosios vertės licencijai.</w:t>
      </w:r>
    </w:p>
    <w:p w:rsidR="001C6798" w:rsidRDefault="001C6798">
      <w:pPr>
        <w:pStyle w:val="ProductList-Body"/>
      </w:pPr>
    </w:p>
    <w:p w:rsidR="001C6798" w:rsidRDefault="00B13C92">
      <w:pPr>
        <w:pStyle w:val="ProductList-ClauseHeading"/>
        <w:outlineLvl w:val="2"/>
      </w:pPr>
      <w:r>
        <w:t>E priedas</w:t>
      </w:r>
    </w:p>
    <w:p w:rsidR="001C6798" w:rsidRDefault="00C42268">
      <w:pPr>
        <w:pStyle w:val="ProductList-Body"/>
      </w:pPr>
      <w:hyperlink w:anchor="_Sec572">
        <w:r w:rsidR="00B13C92">
          <w:rPr>
            <w:color w:val="00467F"/>
            <w:u w:val="single"/>
          </w:rPr>
          <w:t>Reklaminis pasiūlymas</w:t>
        </w:r>
      </w:hyperlink>
      <w:r w:rsidR="00B13C92">
        <w:t>: naujų klientų „Azure“ piniginio įsipareigojimo pasiūlymas galioja nuo 2006 m. lapkričio 1 d. iki 2017 m. birželio 30 d.</w:t>
      </w:r>
    </w:p>
    <w:p w:rsidR="001C6798" w:rsidRDefault="001C6798">
      <w:pPr>
        <w:pStyle w:val="ProductList-Body"/>
        <w:jc w:val="right"/>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
      </w:pPr>
    </w:p>
    <w:p w:rsidR="001C6798" w:rsidRDefault="001C6798">
      <w:pPr>
        <w:sectPr w:rsidR="001C6798">
          <w:headerReference w:type="default" r:id="rId29"/>
          <w:footerReference w:type="default" r:id="rId30"/>
          <w:type w:val="continuous"/>
          <w:pgSz w:w="12240" w:h="15840" w:code="1"/>
          <w:pgMar w:top="1170" w:right="720" w:bottom="720" w:left="720" w:header="432" w:footer="288" w:gutter="0"/>
          <w:cols w:space="360"/>
        </w:sectPr>
      </w:pPr>
    </w:p>
    <w:p w:rsidR="001C6798" w:rsidRDefault="00B13C92">
      <w:pPr>
        <w:pStyle w:val="ProductList-SectionHeading"/>
        <w:pageBreakBefore/>
        <w:outlineLvl w:val="0"/>
      </w:pPr>
      <w:bookmarkStart w:id="12" w:name="_Sec536"/>
      <w:bookmarkEnd w:id="2"/>
      <w:r>
        <w:lastRenderedPageBreak/>
        <w:t>Licencijos sąlygos</w:t>
      </w:r>
      <w:r>
        <w:fldChar w:fldCharType="begin"/>
      </w:r>
      <w:r>
        <w:instrText xml:space="preserve"> TC "</w:instrText>
      </w:r>
      <w:bookmarkStart w:id="13" w:name="_Toc465062276"/>
      <w:r>
        <w:instrText>Licencijos sąlygos</w:instrText>
      </w:r>
      <w:bookmarkEnd w:id="13"/>
      <w:r>
        <w:instrText>" \l 1</w:instrText>
      </w:r>
      <w:r>
        <w:fldChar w:fldCharType="end"/>
      </w:r>
    </w:p>
    <w:p w:rsidR="001C6798" w:rsidRDefault="00B13C92">
      <w:pPr>
        <w:pStyle w:val="ProductList-Body"/>
      </w:pPr>
      <w:r>
        <w:t>Visos Kliento bendrojo licencijavimo sutartyje pateiktos nuorodos į Produktų naudojimo teises nurodo sąlygas, nurodytas kiekvieno Produkto aprašo skyriuje „Naudojimo teisės“. Kiekvienam Produktui taikomos Universaliosios licencijos sąlygos, taikytinos Licencijavimo modelio sąlygos ir visos Produkto apraše nurodytos Konkretaus produkto licencijos sąlygos.</w:t>
      </w:r>
    </w:p>
    <w:p w:rsidR="001C6798" w:rsidRDefault="001C6798">
      <w:pPr>
        <w:pStyle w:val="ProductList-Body"/>
      </w:pPr>
    </w:p>
    <w:p w:rsidR="001C6798" w:rsidRDefault="00B13C92">
      <w:pPr>
        <w:pStyle w:val="ProductList-Body"/>
      </w:pPr>
      <w:r>
        <w:t>Internete teikiamų paslaugų atveju Kliento bendrojo licencijavimo sutartyje pateiktos nuorodos į Produktų naudojimo teises yra nuorodos į OST. Jei programinės įrangos Produktas apima programinę įrangą ir internete teikiamas paslaugas, internete teikiamoms paslaugoms taikomos OST sąlygos, o visai programinei įrangai taikomos šios Licencijos sąlygos.</w:t>
      </w:r>
    </w:p>
    <w:p w:rsidR="001C6798" w:rsidRDefault="00B13C92">
      <w:pPr>
        <w:pStyle w:val="ProductList-OfferingGroupHeading"/>
        <w:outlineLvl w:val="1"/>
      </w:pPr>
      <w:bookmarkStart w:id="14" w:name="_Sec537"/>
      <w:r>
        <w:t>Universaliosios licencijos sąlygos</w:t>
      </w:r>
      <w:bookmarkEnd w:id="14"/>
      <w:r>
        <w:fldChar w:fldCharType="begin"/>
      </w:r>
      <w:r>
        <w:instrText xml:space="preserve"> TC "</w:instrText>
      </w:r>
      <w:bookmarkStart w:id="15" w:name="_Toc465062277"/>
      <w:r>
        <w:instrText>Universaliosios licencijos sąlygos</w:instrText>
      </w:r>
      <w:bookmarkEnd w:id="15"/>
      <w:r>
        <w:instrText>" \l 2</w:instrText>
      </w:r>
      <w:r>
        <w:fldChar w:fldCharType="end"/>
      </w:r>
    </w:p>
    <w:p w:rsidR="001C6798" w:rsidRDefault="00B13C92">
      <w:pPr>
        <w:pStyle w:val="ProductList-Body"/>
      </w:pPr>
      <w:r>
        <w:t>Universaliosios licencijos sąlygos taikomos visiems programinės įrangos Produktams, licencijuotiems pagal „Microsoft“ bendrojo licencijavimo programą (nebent Licencijavimo modelio sąlygose ir (arba) Konkretaus produkto licencijos sąlygose būtų nurodyta kitaip).</w:t>
      </w:r>
    </w:p>
    <w:p w:rsidR="001C6798" w:rsidRDefault="001C6798">
      <w:pPr>
        <w:pStyle w:val="ProductList-Body"/>
      </w:pPr>
    </w:p>
    <w:p w:rsidR="001C6798" w:rsidRDefault="00B13C92">
      <w:pPr>
        <w:pStyle w:val="ProductList-ClauseHeading"/>
        <w:outlineLvl w:val="2"/>
      </w:pPr>
      <w:r>
        <w:t>1. Apibrėžtys</w:t>
      </w:r>
    </w:p>
    <w:p w:rsidR="001C6798" w:rsidRDefault="00B13C92">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rsidR="001C6798" w:rsidRDefault="001C6798">
      <w:pPr>
        <w:pStyle w:val="ProductList-Body"/>
      </w:pPr>
    </w:p>
    <w:p w:rsidR="001C6798" w:rsidRDefault="00B13C92">
      <w:pPr>
        <w:pStyle w:val="ProductList-ClauseHeading"/>
        <w:outlineLvl w:val="2"/>
      </w:pPr>
      <w:r>
        <w:t>2. Kliento naudojimo teisės</w:t>
      </w:r>
    </w:p>
    <w:p w:rsidR="001C6798" w:rsidRDefault="00B13C92">
      <w:pPr>
        <w:pStyle w:val="ProductList-Body"/>
      </w:pPr>
      <w:r>
        <w:t xml:space="preserve">Jei Klientas laikosi bendrojo licencijavimo sutarties sąlygų, programinę įrangą jis gali naudoti taip, kaip aiškiai leidžiama pagal Produktų naudojimo sąlygas. Klientui būtina turėti visų Produktų ir atskirai licencijuojamų funkcijų, kurios naudojamos įrenginyje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1C6798" w:rsidRDefault="001C6798">
      <w:pPr>
        <w:pStyle w:val="ProductList-Body"/>
      </w:pPr>
    </w:p>
    <w:p w:rsidR="001C6798" w:rsidRDefault="00B13C92">
      <w:pPr>
        <w:pStyle w:val="ProductList-ClauseHeading"/>
        <w:outlineLvl w:val="2"/>
      </w:pPr>
      <w:r>
        <w:t>3. Teisės naudoti kitas versijas ir ankstesnius leidimus</w:t>
      </w:r>
    </w:p>
    <w:p w:rsidR="001C6798" w:rsidRDefault="00B13C92">
      <w:pPr>
        <w:pStyle w:val="ProductList-Body"/>
      </w:pPr>
      <w:r>
        <w:t xml:space="preserve">Vietoj bet kurios leidžiamos naudoti ir licencijuotos kopijos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versijos Klientas gali sukurti, išsaugoti, įdiegti, paleisti arba pasiekti ankstesnės, leidžiamos naudoti versijos kita kalba arba kitos galimos platformos (pvz., 32 arba 64 bitų) kopiją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taip pat leidžiamą naudoti ankstesnį leidimą. Vis tiek galioja licencijuotai versijai taikomos naudojimo teisės. Ankstesnių versijų ir leidimų licencijos neatitinka Produkto licencijavimo reikalavimų.</w:t>
      </w:r>
    </w:p>
    <w:p w:rsidR="001C6798" w:rsidRDefault="001C6798">
      <w:pPr>
        <w:pStyle w:val="ProductList-Body"/>
      </w:pPr>
    </w:p>
    <w:p w:rsidR="001C6798" w:rsidRDefault="00B13C92">
      <w:pPr>
        <w:pStyle w:val="ProductList-ClauseHeading"/>
        <w:outlineLvl w:val="2"/>
      </w:pPr>
      <w:r>
        <w:t>4. Trečiosios šalies programinė įranga</w:t>
      </w:r>
    </w:p>
    <w:p w:rsidR="001C6798" w:rsidRDefault="00B13C92">
      <w:pPr>
        <w:pStyle w:val="ProductList-Body"/>
      </w:pPr>
      <w:r>
        <w:t>Programinėje įrangoje gali būti trečiosioms šalims nuosavybės teisėmis priklausančių programų arba komponentų, licencijuotų pagal atskiras Klientui diegiant pateiktas arba prie programinės įrangos pridėtame Trečiosios šalies pastabų faile išdėstytas sąlygas. Programinėje įrangoje gali būti ir trečiųjų šalių atvirojo kodo programų, kurių licencijas „Microsoft“, o ne trečioji šalis, Klientui suteikia pagal „Microsoft“ licencijos sąlygas.</w:t>
      </w:r>
    </w:p>
    <w:p w:rsidR="001C6798" w:rsidRDefault="001C6798">
      <w:pPr>
        <w:pStyle w:val="ProductList-Body"/>
      </w:pPr>
    </w:p>
    <w:p w:rsidR="001C6798" w:rsidRDefault="00B13C92">
      <w:pPr>
        <w:pStyle w:val="ProductList-ClauseHeading"/>
        <w:outlineLvl w:val="2"/>
      </w:pPr>
      <w:r>
        <w:t>5. Išankstinis kodas, naujinimai arba papildomos programos ir papildomos funkcijos</w:t>
      </w:r>
    </w:p>
    <w:p w:rsidR="001C6798" w:rsidRDefault="00B13C92">
      <w:pPr>
        <w:pStyle w:val="ProductList-Body"/>
      </w:pPr>
      <w:r>
        <w:t>„Microsoft“ gali pasiūlyti Produktų naujinimų arba papildomų programų. Klientas gali naudoti Produktų naujinimus ir papildomas programas, išankstinius kodus, papildomas funkcijas ir pasirenkamąsias Produktų priedų paslaugas, vykdydamas konkrečias jiems taikomas sąlygas (jei tokios yra). kai kuriuos Produktus būtina automatiškai atnaujinti, kaip parašyta Konkretaus produkto licencijos sąlygose.</w:t>
      </w:r>
    </w:p>
    <w:p w:rsidR="001C6798" w:rsidRDefault="001C6798">
      <w:pPr>
        <w:pStyle w:val="ProductList-Body"/>
      </w:pPr>
    </w:p>
    <w:p w:rsidR="001C6798" w:rsidRDefault="00B13C92">
      <w:pPr>
        <w:pStyle w:val="ProductList-ClauseHeading"/>
        <w:outlineLvl w:val="2"/>
      </w:pPr>
      <w:r>
        <w:t>6. Apribojimai</w:t>
      </w:r>
    </w:p>
    <w:p w:rsidR="001C6798" w:rsidRDefault="00B13C92">
      <w:pPr>
        <w:pStyle w:val="ProductList-Body"/>
      </w:pPr>
      <w:r>
        <w:t xml:space="preserve">Klientas negali (ir neturi tokią teisę suteikiančios licencijos) naudoti Produktų siekdamas trečiosioms šalims suteikti išteklių nuomos komerciniais pagrindais paslaugas, apeiti kokius nors techninius Produktų apribojimus arba nepaisyti Produkto dokumentacijoje nurodytų draudimų, taip pat atskirti programinę įrangą ir pagal vieną Licenciją naudoti ją keliose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(net jei OSE priklauso tai pačiai fizinei aparatūros sistemai), nebent „Microsoft“ aiškiai suteiktų tokį leidimą. Prieigos prie bet kurio įrenginio programinės įrangos teisės nesuteikia Klientui jokios teisės taikyti „Microsoft“ patentus arba kitą „Microsoft“ intelektinę nuosavybę tam įrenginiui arba bet kuriai kitai programinei įrangai arba įrenginiams.</w:t>
      </w:r>
    </w:p>
    <w:p w:rsidR="001C6798" w:rsidRDefault="001C6798">
      <w:pPr>
        <w:pStyle w:val="ProductList-Body"/>
      </w:pPr>
    </w:p>
    <w:p w:rsidR="001C6798" w:rsidRDefault="00B13C92">
      <w:pPr>
        <w:pStyle w:val="ProductList-ClauseHeading"/>
        <w:outlineLvl w:val="2"/>
      </w:pPr>
      <w:r>
        <w:t>7. Programinės įrangos naujumo garantija</w:t>
      </w:r>
    </w:p>
    <w:p w:rsidR="001C6798" w:rsidRDefault="00B13C92">
      <w:pPr>
        <w:pStyle w:val="ProductList-Body"/>
      </w:pPr>
      <w:r>
        <w:t xml:space="preserve">SA apsauga gali suteikti Klientui papildomų naudojimo teisių. Šių papildomų teisių netenkama pasibaigus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susijusios SA apsaugos galiojimui, nebent pagal privilegijų apibrėžtį būtų nurodyta kitaip.</w:t>
      </w:r>
    </w:p>
    <w:p w:rsidR="001C6798" w:rsidRDefault="001C6798">
      <w:pPr>
        <w:pStyle w:val="ProductList-Body"/>
      </w:pPr>
    </w:p>
    <w:p w:rsidR="001C6798" w:rsidRDefault="00B13C92">
      <w:pPr>
        <w:pStyle w:val="ProductList-ClauseHeading"/>
        <w:outlineLvl w:val="2"/>
      </w:pPr>
      <w:r>
        <w:t>8. Programinės įrangos valdymas naudojantis trečiųjų šalių paslaugomis</w:t>
      </w:r>
    </w:p>
    <w:p w:rsidR="001C6798" w:rsidRDefault="00B13C92">
      <w:pPr>
        <w:pStyle w:val="ProductList-Body"/>
      </w:pPr>
      <w:r>
        <w:t xml:space="preserve">Klientas gali įdiegti ir naudoti licencijuotas programinės įrangos kopijas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ir kontroliuoja trečiosios šalys, su sąlyga, kad visi tokie Serveriai ir kiti įrenginiai būtų skirti tik Klientui. Klientas atsako už visų bendrojo licencijavimo sutartyje numatytų įsipareigojimų vykdymą, neatsižvelgiant į fizinę aparatūros, kurioje naudojama programinė įranga, vietą.</w:t>
      </w:r>
    </w:p>
    <w:p w:rsidR="001C6798" w:rsidRDefault="001C6798">
      <w:pPr>
        <w:pStyle w:val="ProductList-Body"/>
      </w:pPr>
    </w:p>
    <w:p w:rsidR="001C6798" w:rsidRDefault="00B13C92">
      <w:pPr>
        <w:pStyle w:val="ProductList-ClauseHeading"/>
        <w:outlineLvl w:val="2"/>
      </w:pPr>
      <w:r>
        <w:t>9. Licencijos priskyrimas ir perleidimas</w:t>
      </w:r>
    </w:p>
    <w:p w:rsidR="001C6798" w:rsidRDefault="00B13C92">
      <w:pPr>
        <w:pStyle w:val="ProductList-Body"/>
      </w:pPr>
      <w:r>
        <w:t xml:space="preserve">Prieš naudodamas pagal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gautą programinę įrangą, Klientas turi atitinkamai priskirti 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arba vartotojui. Klientas gali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kitam įrenginiui arba vartotojui, bet ne anksčiau kaip po 90 dienų nuo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pastarojo perleidimo, nebent perleidimo priežastis – i) nepataisomas aparatūros gedimas arba netekimas, ii) vartotojo išėjimas iš darbo arba sutarties nutraukimas arba iii) laikinas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Kliento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ir vartotojo arba įrenginio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priskyrimas, siekiant kompensuoti vartotojo nebuvimą arba jei negalima naudotis įrenginiu, nes jis sugedo. Klientas turi pašalinti programinę įrangą iš ankstesnio įrenginio arba užblokuoti prieigą iš to įrenginio arba </w:t>
      </w:r>
      <w:r>
        <w:lastRenderedPageBreak/>
        <w:t xml:space="preserve">ankstesnio vartotojo prieigą prie jos. SA apsauga ir visos Licencijos, kurios suteikiamos arba įsigyjamos kartu su SA apsauga, gali būti perleistos tik su esama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Perleidžiant „Windows“ kompiuterio operacinės sistemos įrenginiams taikomas licencijas ir SA apsaugą taikomos kitos sąlygos, kaip nurodyta </w:t>
      </w:r>
      <w:hyperlink w:anchor="_Sec652">
        <w:r>
          <w:rPr>
            <w:color w:val="00467F"/>
            <w:u w:val="single"/>
          </w:rPr>
          <w:t>„Windows“ produktų apraše</w:t>
        </w:r>
      </w:hyperlink>
      <w:r>
        <w:t>.</w:t>
      </w:r>
    </w:p>
    <w:p w:rsidR="001C6798" w:rsidRDefault="001C6798">
      <w:pPr>
        <w:pStyle w:val="ProductList-Body"/>
      </w:pPr>
    </w:p>
    <w:p w:rsidR="001C6798" w:rsidRDefault="00B13C92">
      <w:pPr>
        <w:pStyle w:val="ProductList-ClauseHeading"/>
        <w:outlineLvl w:val="2"/>
      </w:pPr>
      <w:r>
        <w:t>10. Techninės priemonės</w:t>
      </w:r>
    </w:p>
    <w:p w:rsidR="001C6798" w:rsidRDefault="00B13C92">
      <w:pPr>
        <w:pStyle w:val="ProductList-Body"/>
      </w:pPr>
      <w:r>
        <w:t>„Microsoft“ gali naudoti technines priemones siekdama, kad būtų laikomasi sąlygų, kurios riboja Kliento tam tikrų Produkto versijų naudojimą, ir gali patikrinti, ar laikomasi sąlygų, kurios pateiktos Kliento bendrojo licencijavimo sutartyje. Kai kurie Produktai yra apsaugoti technologinėmis priemonėmis ir norint juos įdiegti arba pasiekti būtina aktyvinti arba patvirtinti, taip pat įvesti produkto kodą.</w:t>
      </w:r>
    </w:p>
    <w:p w:rsidR="001C6798" w:rsidRDefault="001C6798">
      <w:pPr>
        <w:pStyle w:val="ProductList-Body"/>
      </w:pPr>
    </w:p>
    <w:p w:rsidR="001C6798" w:rsidRDefault="00B13C92">
      <w:pPr>
        <w:pStyle w:val="ProductList-SubClauseHeading"/>
        <w:outlineLvl w:val="3"/>
      </w:pPr>
      <w:r>
        <w:t>10.1. Aktyvinimas ir patvirtinimas</w:t>
      </w:r>
    </w:p>
    <w:p w:rsidR="001C6798" w:rsidRDefault="00B13C92">
      <w:pPr>
        <w:pStyle w:val="ProductList-BodyIndented"/>
      </w:pPr>
      <w:r>
        <w:t>Sėkmingai aktyvinus arba patvirtinus užtikrinamas tinkamas programinės įrangos Produkto įdiegimas, įrodoma, kad produkto kodas nepavogtas ir programinės įrangos patvirtinimo, licencijavimo arba aktyvinimo funkcijos nepakeistos. Jei programinė įranga nesuaktyvinama praėjus programinės įrangos Produkte nurodytam laikotarpiui, gali būti apribotos Kliento teisės ją naudoti. Klientui pagal licenciją nesuteikiama teisė toliau naudoti programinę įrangą, kurios nepavyko suaktyvinti. Visuose įrenginiuose, nesuaktyvintuose naudojantis Raktų valdymo paslauga (KMS), būtina naudoti Daugkartinio aktyvinimo kodą (MAK). Išvengti aktyvinimo arba patikrinimo proceso Klientas negali.</w:t>
      </w:r>
    </w:p>
    <w:p w:rsidR="001C6798" w:rsidRDefault="001C6798">
      <w:pPr>
        <w:pStyle w:val="ProductList-BodyIndented"/>
      </w:pPr>
    </w:p>
    <w:p w:rsidR="001C6798" w:rsidRDefault="00B13C92">
      <w:pPr>
        <w:pStyle w:val="ProductList-SubClauseHeading"/>
        <w:outlineLvl w:val="3"/>
      </w:pPr>
      <w:r>
        <w:t>10.2. Produktų kodai</w:t>
      </w:r>
    </w:p>
    <w:p w:rsidR="001C6798" w:rsidRDefault="00B13C92">
      <w:pPr>
        <w:pStyle w:val="ProductList-BodyIndented"/>
      </w:pPr>
      <w:r>
        <w:t>Programinė įranga yra naudojama pagal licenciją, jei pateikiamas priskirtasis produkto kodas. Visi produktų kodai yra Konfidenciali „Microsoft“ informacija. Nepaisant jokių Kliento bendrojo licencijavimo sutarties prieštaravimų, Klientas negali atskleisti produktų kodų trečiosioms šalims. Klientas negali suteikti nesaugios prieigos nekontroliuojamu tinklu prie raktų valdymo paslaugos (KMS) kompiuterių. Neteisėto produktų arba KMS kodų naudojimo arba atskleidimo atveju „Microsoft“ gali uždrausti tolesnius aktyvinimo veiksmus, išjungti arba užblokuoti produktų kodus, kad jų nebūtų galima naudoti aktyvinant arba tvirtinant, taip pat imtis kitų reikiamų veiksmų.</w:t>
      </w:r>
    </w:p>
    <w:p w:rsidR="001C6798" w:rsidRDefault="001C6798">
      <w:pPr>
        <w:pStyle w:val="ProductList-BodyIndented"/>
      </w:pPr>
    </w:p>
    <w:p w:rsidR="001C6798" w:rsidRDefault="00B13C92">
      <w:pPr>
        <w:pStyle w:val="ProductList-ClauseHeading"/>
        <w:outlineLvl w:val="2"/>
      </w:pPr>
      <w:r>
        <w:t>11. Pastabos</w:t>
      </w:r>
    </w:p>
    <w:p w:rsidR="001C6798" w:rsidRDefault="00B13C92">
      <w:pPr>
        <w:pStyle w:val="ProductList-Body"/>
      </w:pPr>
      <w:r>
        <w:t>Toliau išvardytos pastabos galioja, jei yra nurodytos konkretaus Produkto aprašo skyriuje „Naudojimo teisės“.</w:t>
      </w:r>
    </w:p>
    <w:p w:rsidR="001C6798" w:rsidRDefault="001C6798">
      <w:pPr>
        <w:pStyle w:val="ProductList-Body"/>
      </w:pPr>
    </w:p>
    <w:p w:rsidR="001C6798" w:rsidRDefault="00B13C92">
      <w:pPr>
        <w:pStyle w:val="ProductList-SubClauseHeading"/>
        <w:outlineLvl w:val="3"/>
      </w:pPr>
      <w:r>
        <w:t>11. 1 Internetu veikiančios funkcijos</w:t>
      </w:r>
    </w:p>
    <w:p w:rsidR="001C6798" w:rsidRDefault="00B13C92">
      <w:pPr>
        <w:pStyle w:val="ProductList-BodyIndented"/>
      </w:pPr>
      <w:r>
        <w:t>Į Programinės įrangos produktą gali būti įtraukta funkcijų, prisijungiančių prie interneto ir be papildomo pranešimo Klientui siunčiančių juo informaciją į „Microsoft“, su ja susijusių įmonių ir paslaugų teikėjų sistemas. Kaip ta informacija naudojama, paaiškinta privatumo nuostatose, pateikiamose su kiekvienu programinės įrangos Produktu.</w:t>
      </w:r>
    </w:p>
    <w:p w:rsidR="001C6798" w:rsidRDefault="001C6798">
      <w:pPr>
        <w:pStyle w:val="ProductList-BodyIndented"/>
      </w:pPr>
    </w:p>
    <w:p w:rsidR="001C6798" w:rsidRDefault="00B13C92">
      <w:pPr>
        <w:pStyle w:val="ProductList-SubClauseHeading"/>
        <w:outlineLvl w:val="3"/>
      </w:pPr>
      <w:r>
        <w:t>11.2. „Bing“ žemėlapiai</w:t>
      </w:r>
    </w:p>
    <w:p w:rsidR="001C6798" w:rsidRDefault="00B13C92">
      <w:pPr>
        <w:pStyle w:val="ProductList-BodyIndented"/>
      </w:pPr>
      <w:r>
        <w:t xml:space="preserve">Produktas gali apimti „Bing“ žemėlapių programos naudojimą. Bet koks turinys, pateiktas naudojant „Bing Maps“, įskaitant geokodus, gali būti naudojamas tik tame produkte, per kurį šis turinys pateikiamas. Klientui naudojant „Bing“ žemėlapius galioja „Bing“ žemėlapių galutinio vartotojo naudojimo sąlygos, pateiktos adresu </w:t>
      </w:r>
      <w:hyperlink r:id="rId31">
        <w:r>
          <w:rPr>
            <w:color w:val="00467F"/>
            <w:u w:val="single"/>
          </w:rPr>
          <w:t>http://go.microsoft.com/?linkid=9710837</w:t>
        </w:r>
      </w:hyperlink>
      <w:r>
        <w:t xml:space="preserve">, ir „Bing“ žemėlapių privatumo nuostatos, pateiktos adresu </w:t>
      </w:r>
      <w:hyperlink r:id="rId32">
        <w:r>
          <w:rPr>
            <w:color w:val="00467F"/>
            <w:u w:val="single"/>
          </w:rPr>
          <w:t>http://go.microsoft.com/fwlink/?LinkID=248686</w:t>
        </w:r>
      </w:hyperlink>
      <w:r>
        <w:t>.</w:t>
      </w:r>
    </w:p>
    <w:p w:rsidR="001C6798" w:rsidRDefault="001C6798">
      <w:pPr>
        <w:pStyle w:val="ProductList-BodyIndented"/>
      </w:pPr>
    </w:p>
    <w:p w:rsidR="001C6798" w:rsidRDefault="00B13C92">
      <w:pPr>
        <w:pStyle w:val="ProductList-SubClauseHeading"/>
        <w:outlineLvl w:val="3"/>
      </w:pPr>
      <w:r>
        <w:t>11.3. H.264/AVC, VC-1 ir MPEG-4 Part 2 vaizdo standartai</w:t>
      </w:r>
    </w:p>
    <w:p w:rsidR="001C6798" w:rsidRDefault="00B13C92">
      <w:pPr>
        <w:pStyle w:val="ProductList-BodyIndented"/>
      </w:pPr>
      <w:r>
        <w:t xml:space="preserve">Ši programinė įranga gali apimti H.264/AVC, VC-1 ir „MPEG-4 Part 2“ vaizdo glaudinimo technologiją. MPEG LA, L.L.C. būtina tokia pastaba: ŠIS PRODUKTAS YRA LICENCIJUOTAS PAGAL AVC, VC-1, „MPEG-4 PART 2 VISUAL“ IR MPEG-2 VAIZDO ĮRAŠŲ PATENTŲ PAKETŲ LICENCIJAS IR SKIRTAS NAUDOTI ASMENINIAIS IR NEKOMERCINIAIS VARTOTOJO TIKSLAIS, SIEKIANT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 LICENCIJA JOKIAM KITAM NAUDOJIMUI NESUTEIKIAMA IR NENUMATOMA. DAUGIAU INFORMACIJOS GALITE GAUTI IŠ „MPEG LA, L.L.C“. ŽR. </w:t>
      </w:r>
      <w:hyperlink r:id="rId33">
        <w:r>
          <w:rPr>
            <w:color w:val="00467F"/>
            <w:u w:val="single"/>
          </w:rPr>
          <w:t>www.mpegla.com</w:t>
        </w:r>
      </w:hyperlink>
      <w:r>
        <w:t>. Paaiškinimas: ši pastaba neriboja arba nedraudžia naudoti programinės įrangos įprastai verslo veiklai, tačiau negalima i) platinti programinės įrangos trečiosioms šalims arba ii) kurti turinio naudojant su VAIZDO STANDARTAIS suderinamas technologijas, turint tikslą platinti trečiosioms šalims.</w:t>
      </w:r>
    </w:p>
    <w:p w:rsidR="001C6798" w:rsidRDefault="001C6798">
      <w:pPr>
        <w:pStyle w:val="ProductList-BodyIndented"/>
      </w:pPr>
    </w:p>
    <w:p w:rsidR="001C6798" w:rsidRDefault="00B13C92">
      <w:pPr>
        <w:pStyle w:val="ProductList-ClauseHeading"/>
        <w:outlineLvl w:val="2"/>
      </w:pPr>
      <w:r>
        <w:t>12. Šrifto komponentai, vaizdai ir garsai</w:t>
      </w:r>
    </w:p>
    <w:p w:rsidR="001C6798" w:rsidRDefault="00B13C92">
      <w:pPr>
        <w:pStyle w:val="ProductList-Body"/>
      </w:pPr>
      <w:r>
        <w:t xml:space="preserve">Naudodamas programinę įrangą Klientas gali pasiekti ir naudoti į programinę įrangą įtrauktas piktogramas, vaizdus, garsus ir mediją tik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taip pat demonstruodamas ir spausdindamas turinį gali naudoti į tą programinę įrangą įtrauktus arba jos įdiegtus šriftus. Šriftus į turinį Klientas gali įdėti tik taip, kaip leidžiama atsižvelgiant į šriftų įdėjimo apribojimus, ir laikinai atsisiuntęs juos į spausdintuvą arba kitą išvesties įrenginį išspausdinti turinį.</w:t>
      </w:r>
    </w:p>
    <w:p w:rsidR="001C6798" w:rsidRDefault="001C6798">
      <w:pPr>
        <w:pStyle w:val="ProductList-Body"/>
      </w:pPr>
    </w:p>
    <w:p w:rsidR="001C6798" w:rsidRDefault="00B13C92">
      <w:pPr>
        <w:pStyle w:val="ProductList-ClauseHeading"/>
        <w:outlineLvl w:val="2"/>
      </w:pPr>
      <w:r>
        <w:t>13. Įtrauktos technologijos</w:t>
      </w:r>
    </w:p>
    <w:p w:rsidR="001C6798" w:rsidRDefault="00B13C92">
      <w:pPr>
        <w:pStyle w:val="ProductList-Body"/>
      </w:pPr>
      <w:r>
        <w:t>Atsižvelgiant į atitinkamas licencijos sąlygas, nurodytas konkretaus Produkto aprašo skyriuje „Naudojimo teisės“, į Produktus gali būti įtraukta kitų „Microsoft“ technologijų komponentų. Jei Konkretaus produkto licencijos sąlygose atskirų naudojant šiuos komponentus galiojančių sąlygų nepateikiama, jos pateiktos atskirame Produkto įdiegties katalogo aplanke arba per vieningąją Produkto diegimo programą.</w:t>
      </w:r>
    </w:p>
    <w:p w:rsidR="001C6798" w:rsidRDefault="001C6798">
      <w:pPr>
        <w:pStyle w:val="ProductList-Body"/>
      </w:pPr>
    </w:p>
    <w:p w:rsidR="001C6798" w:rsidRDefault="00B13C92">
      <w:pPr>
        <w:pStyle w:val="ProductList-ClauseHeading"/>
        <w:outlineLvl w:val="2"/>
      </w:pPr>
      <w:r>
        <w:t>14. Vertinamasis testas</w:t>
      </w:r>
    </w:p>
    <w:p w:rsidR="001C6798" w:rsidRDefault="00B13C92">
      <w:pPr>
        <w:pStyle w:val="ProductList-Body"/>
      </w:pPr>
      <w:r>
        <w:t xml:space="preserve">Norėdamas atskleisti trečiajai šaliai bet kurio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arba „Microsoft Desktop Optimization Pack“ bet kokio testo pagal sąlyginį etaloną rezultatus, Klientas turi iš anksto gauti rašytinį „Microsoft“ sutikimą. Tai netaikoma „Windows Server“.</w:t>
      </w:r>
    </w:p>
    <w:p w:rsidR="001C6798" w:rsidRDefault="001C6798">
      <w:pPr>
        <w:pStyle w:val="ProductList-Body"/>
      </w:pPr>
    </w:p>
    <w:p w:rsidR="001C6798" w:rsidRDefault="00B13C92">
      <w:pPr>
        <w:pStyle w:val="ProductList-ClauseHeading"/>
        <w:outlineLvl w:val="2"/>
      </w:pPr>
      <w:r>
        <w:lastRenderedPageBreak/>
        <w:t>15. Tankinimas</w:t>
      </w:r>
    </w:p>
    <w:p w:rsidR="001C6798" w:rsidRDefault="00B13C92">
      <w:pPr>
        <w:pStyle w:val="ProductList-Body"/>
      </w:pPr>
      <w:r>
        <w:t xml:space="preserve">Tankinant arba grupuojant, kad sumažėtų tiesioginių ryšių su programine įranga skaičius, 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nesumažėja.</w:t>
      </w:r>
    </w:p>
    <w:p w:rsidR="001C6798" w:rsidRDefault="001C6798">
      <w:pPr>
        <w:pStyle w:val="ProductList-Body"/>
      </w:pPr>
    </w:p>
    <w:p w:rsidR="001C6798" w:rsidRDefault="00B13C92">
      <w:pPr>
        <w:pStyle w:val="ProductList-ClauseHeading"/>
        <w:outlineLvl w:val="2"/>
      </w:pPr>
      <w:r>
        <w:t>16. Administravimo ir palaikymo teisės</w:t>
      </w:r>
    </w:p>
    <w:p w:rsidR="001C6798" w:rsidRDefault="00B13C92">
      <w:pPr>
        <w:pStyle w:val="ProductList-Body"/>
      </w:pPr>
      <w:r>
        <w:t xml:space="preserve">Klientas gali suteikti prieigą prie bet kurioje leistinoje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veikiančios serverio programinės įrangos dviems KPL neturintiems vartotojams išskirtinai administravimo tikslais. Klientas taip pat gali suteikti nuotolinę prieigą prie kitų Produktų išskirtinai techninio produktų palaikymo, teikiamo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arba naudojant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Licencijuotuosius įrenginius</w:t>
      </w:r>
      <w:r>
        <w:fldChar w:fldCharType="end"/>
      </w:r>
      <w:r>
        <w:t>, tikslais.</w:t>
      </w:r>
    </w:p>
    <w:p w:rsidR="001C6798" w:rsidRDefault="001C6798">
      <w:pPr>
        <w:pStyle w:val="ProductList-Body"/>
      </w:pPr>
    </w:p>
    <w:p w:rsidR="001C6798" w:rsidRDefault="00B13C92">
      <w:pPr>
        <w:pStyle w:val="ProductList-ClauseHeading"/>
        <w:outlineLvl w:val="2"/>
      </w:pPr>
      <w:r>
        <w:t>17. Platinimo kodas</w:t>
      </w:r>
    </w:p>
    <w:p w:rsidR="001C6798" w:rsidRDefault="00B13C92">
      <w:pPr>
        <w:pStyle w:val="ProductList-Body"/>
      </w:pPr>
      <w:r>
        <w:t xml:space="preserve">Į programinę įrangą gali būti įtrauktas kodas, kurį Klientui leidžiama platinti savo kuriamose programose, jei jis vykdo toliau nurodytas sąlygas. </w:t>
      </w:r>
    </w:p>
    <w:p w:rsidR="001C6798" w:rsidRDefault="001C6798">
      <w:pPr>
        <w:pStyle w:val="ProductList-Body"/>
      </w:pPr>
    </w:p>
    <w:p w:rsidR="001C6798" w:rsidRDefault="00B13C92">
      <w:pPr>
        <w:pStyle w:val="ProductList-SubClauseHeading"/>
        <w:outlineLvl w:val="3"/>
      </w:pPr>
      <w:r>
        <w:t>17.1. Teisė naudoti ir platinti</w:t>
      </w:r>
    </w:p>
    <w:p w:rsidR="001C6798" w:rsidRDefault="00B13C92">
      <w:pPr>
        <w:pStyle w:val="ProductList-BodyIndented"/>
      </w:pPr>
      <w:r>
        <w:t xml:space="preserve">Kodas ir toliau išvardyti tekstiniai failai yra „platinimo kodas“. </w:t>
      </w:r>
    </w:p>
    <w:p w:rsidR="001C6798" w:rsidRDefault="00B13C92" w:rsidP="00B13C92">
      <w:pPr>
        <w:pStyle w:val="ProductList-Bullet"/>
        <w:numPr>
          <w:ilvl w:val="1"/>
          <w:numId w:val="4"/>
        </w:numPr>
      </w:pPr>
      <w:r>
        <w:t>Failai REDIST.TXT. Klientas gali kopijuoti ir platinkite objekto kodo formą, priklausančią kodui, nurodytam failuose REDIST.TXT ir OTHER-DIST.TXT, taip pat pažymėtam „Silverlight Libraries“, „Silverlight Client Libraries“ ir „Silverlight Server Libraries“.</w:t>
      </w:r>
    </w:p>
    <w:p w:rsidR="001C6798" w:rsidRDefault="00B13C92" w:rsidP="00B13C92">
      <w:pPr>
        <w:pStyle w:val="ProductList-Bullet"/>
        <w:numPr>
          <w:ilvl w:val="1"/>
          <w:numId w:val="4"/>
        </w:numPr>
      </w:pPr>
      <w:r>
        <w:t xml:space="preserve">Kodų pavyzdžiai, šablonai ir stiliai: Klientas gali modifikuoti, kopijuoti ir platinti išeitinio ir objekto kodų formą, priklausančią kodui, pažymėtam žodžiais „sample“, „template“, „simple styles“ ir „sketch styles“. </w:t>
      </w:r>
    </w:p>
    <w:p w:rsidR="001C6798" w:rsidRDefault="00B13C92" w:rsidP="00B13C92">
      <w:pPr>
        <w:pStyle w:val="ProductList-Bullet"/>
        <w:numPr>
          <w:ilvl w:val="1"/>
          <w:numId w:val="4"/>
        </w:numPr>
      </w:pPr>
      <w:r>
        <w:t>Trečiosios šalies platinimas. Savo programų platintojams Klientas gali leisti kopijuoti ir platinti Platinimo kodą kaip tokių programų dalį.</w:t>
      </w:r>
    </w:p>
    <w:p w:rsidR="001C6798" w:rsidRDefault="00B13C92" w:rsidP="00B13C92">
      <w:pPr>
        <w:pStyle w:val="ProductList-Bullet"/>
        <w:numPr>
          <w:ilvl w:val="1"/>
          <w:numId w:val="4"/>
        </w:numPr>
      </w:pPr>
      <w:r>
        <w:t>Vaizdų galerija. Kopijuoti ir platinti Vaizdų bibliotekoje esančius vaizdus, grafiką ir animacijos elementus Klientas gali taip, kaip paaiškinta programinės įrangos dokumentacijoje.</w:t>
      </w:r>
    </w:p>
    <w:p w:rsidR="001C6798" w:rsidRDefault="001C6798">
      <w:pPr>
        <w:pStyle w:val="ProductList-BodyIndented"/>
      </w:pPr>
    </w:p>
    <w:p w:rsidR="001C6798" w:rsidRDefault="00B13C92">
      <w:pPr>
        <w:pStyle w:val="ProductList-SubClauseHeading"/>
        <w:outlineLvl w:val="3"/>
      </w:pPr>
      <w:r>
        <w:t>17.2. Platinant keliami reikalavimai</w:t>
      </w:r>
    </w:p>
    <w:p w:rsidR="001C6798" w:rsidRDefault="00B13C92">
      <w:pPr>
        <w:pStyle w:val="ProductList-BodyIndented"/>
      </w:pPr>
      <w:r>
        <w:t>Platindamas bet kurį Platinimo kodą Klientas turi:</w:t>
      </w:r>
    </w:p>
    <w:p w:rsidR="001C6798" w:rsidRDefault="00B13C92" w:rsidP="00B13C92">
      <w:pPr>
        <w:pStyle w:val="ProductList-Bullet"/>
        <w:numPr>
          <w:ilvl w:val="1"/>
          <w:numId w:val="5"/>
        </w:numPr>
      </w:pPr>
      <w:r>
        <w:t>platinti jį tik su Kliento programomis, kurios Platinimo kodui turi suteikti akivaizdžias pagrindines funkcijas;</w:t>
      </w:r>
    </w:p>
    <w:p w:rsidR="001C6798" w:rsidRDefault="00B13C92" w:rsidP="00B13C92">
      <w:pPr>
        <w:pStyle w:val="ProductList-Bullet"/>
        <w:numPr>
          <w:ilvl w:val="1"/>
          <w:numId w:val="5"/>
        </w:numPr>
      </w:pPr>
      <w:r>
        <w:t xml:space="preserve">reikalauti, kad platintojai ir išoriniai galutiniai vartotojai sutiktų su Platinimo kodo apsaugos sąlygomis, kurios apsaugo jį bent tiek, kiek Kliento bendrojo licencijavimo sutartis, taip pat su Produktų naudojimo sąlygomis; </w:t>
      </w:r>
    </w:p>
    <w:p w:rsidR="001C6798" w:rsidRDefault="00B13C92" w:rsidP="00B13C92">
      <w:pPr>
        <w:pStyle w:val="ProductList-Bullet"/>
        <w:numPr>
          <w:ilvl w:val="1"/>
          <w:numId w:val="5"/>
        </w:numPr>
      </w:pPr>
      <w:r>
        <w:t>atlyginti visą „Microsoft“ patiriamą žalą, užtikrinti gynybą ir įrodyti nekaltumą, jei kiltų kokių nors pretenzijų, įskaitant mokesčius teisininkams, susijusius su Kliento programų platinimu ir naudojimu, nebent pretenzijos būtų pareikštos vien dėl Platinimo kodo, įtraukto į Kliento programas.</w:t>
      </w:r>
    </w:p>
    <w:p w:rsidR="001C6798" w:rsidRDefault="001C6798">
      <w:pPr>
        <w:pStyle w:val="ProductList-BodyIndented"/>
      </w:pPr>
    </w:p>
    <w:p w:rsidR="001C6798" w:rsidRDefault="00B13C92">
      <w:pPr>
        <w:pStyle w:val="ProductList-SubClauseHeading"/>
        <w:outlineLvl w:val="3"/>
      </w:pPr>
      <w:r>
        <w:t>17.3. Platinimo apribojimai</w:t>
      </w:r>
    </w:p>
    <w:p w:rsidR="001C6798" w:rsidRDefault="00B13C92">
      <w:pPr>
        <w:pStyle w:val="ProductList-BodyIndented"/>
      </w:pPr>
      <w:r>
        <w:t>Klientas neturi teisės:</w:t>
      </w:r>
    </w:p>
    <w:p w:rsidR="001C6798" w:rsidRDefault="00B13C92" w:rsidP="00B13C92">
      <w:pPr>
        <w:pStyle w:val="ProductList-Bullet"/>
        <w:numPr>
          <w:ilvl w:val="1"/>
          <w:numId w:val="6"/>
        </w:numPr>
      </w:pPr>
      <w:r>
        <w:t xml:space="preserve">keisti žymų apie autorių teises, prekių ženklus arba patentus platinimo kode; </w:t>
      </w:r>
    </w:p>
    <w:p w:rsidR="001C6798" w:rsidRDefault="00B13C92" w:rsidP="00B13C92">
      <w:pPr>
        <w:pStyle w:val="ProductList-Bullet"/>
        <w:numPr>
          <w:ilvl w:val="1"/>
          <w:numId w:val="6"/>
        </w:numPr>
      </w:pPr>
      <w:r>
        <w:t xml:space="preserve">naudoti „Microsoft“ prekių ženklus Kliento programų pavadinimuose arba taip, kad būtų galima suprasti, kad jo programas kūrė arba jas patvirtino „Microsoft“; </w:t>
      </w:r>
    </w:p>
    <w:p w:rsidR="001C6798" w:rsidRDefault="00B13C92" w:rsidP="00B13C92">
      <w:pPr>
        <w:pStyle w:val="ProductList-Bullet"/>
        <w:numPr>
          <w:ilvl w:val="1"/>
          <w:numId w:val="6"/>
        </w:numPr>
      </w:pPr>
      <w:r>
        <w:t>platinti Platinimo kodo su kokiomis nors kenkėjiškomis arba klaidinančiomis programomis, taip pat neteisėtu būdu;</w:t>
      </w:r>
    </w:p>
    <w:p w:rsidR="001C6798" w:rsidRDefault="00B13C92" w:rsidP="00B13C92">
      <w:pPr>
        <w:pStyle w:val="ProductList-Bullet"/>
        <w:numPr>
          <w:ilvl w:val="1"/>
          <w:numId w:val="6"/>
        </w:numPr>
      </w:pPr>
      <w:r>
        <w:t xml:space="preserve">modifikuoti ar platinti bet kurio Platinimo kodo teksto kodą taip, kad bet kuriai jo daliai būtų taikomos neįtrauktos licencijos sąlygos. Neįtraukta licencija yra tokia licencija, pagal kurią reikalaujama, kad naudojant, modifikuojant arba platinant kodas būtų atskleistas arba platinamas išeitinio kodo forma arba kad kiti turėtų teisę jį modifikuoti. </w:t>
      </w:r>
    </w:p>
    <w:p w:rsidR="001C6798" w:rsidRDefault="001C6798">
      <w:pPr>
        <w:pStyle w:val="ProductList-BodyIndented"/>
      </w:pPr>
    </w:p>
    <w:p w:rsidR="001C6798" w:rsidRDefault="00B13C92">
      <w:pPr>
        <w:pStyle w:val="ProductList-ClauseHeading"/>
        <w:outlineLvl w:val="2"/>
      </w:pPr>
      <w:r>
        <w:t>18. Programinė įranga ir paslaugos</w:t>
      </w:r>
    </w:p>
    <w:p w:rsidR="001C6798" w:rsidRDefault="00B13C92">
      <w:pPr>
        <w:pStyle w:val="ProductList-Body"/>
      </w:pPr>
      <w:r>
        <w:t>„Microsoft“ gali teikti paslaugas kartu su Produktais per programinės įrangos funkcijas, kurios prisijungia prie „Microsoft“ arba paslaugų teikėjo kompiuterių sistemų internetu. „Microsoft“ gali bet kurio metu pakeisti arba atšaukti teikiamas paslaugas. Paslaugų naudoti Klientas negali, jei jos kokiu nors būdu kenkia arba trukdo kitiems jas naudojantiems vartotojams. Klientas negali naudoti paslaugų, ketindamas kokiu nors būdu gauti neleistiną prieigą prie bet kokios paslaugos, duomenų, abonemento arba tinklo.</w:t>
      </w:r>
    </w:p>
    <w:p w:rsidR="001C6798" w:rsidRDefault="001C6798">
      <w:pPr>
        <w:pStyle w:val="ProductList-Body"/>
        <w:jc w:val="right"/>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
      </w:pPr>
    </w:p>
    <w:p w:rsidR="001C6798" w:rsidRDefault="00B13C92">
      <w:pPr>
        <w:pStyle w:val="ProductList-OfferingGroupHeading"/>
        <w:outlineLvl w:val="1"/>
      </w:pPr>
      <w:bookmarkStart w:id="16" w:name="_Sec538"/>
      <w:r>
        <w:t>Licencijavimo modelio sąlygos</w:t>
      </w:r>
      <w:bookmarkEnd w:id="16"/>
      <w:r>
        <w:fldChar w:fldCharType="begin"/>
      </w:r>
      <w:r>
        <w:instrText xml:space="preserve"> TC "</w:instrText>
      </w:r>
      <w:bookmarkStart w:id="17" w:name="_Toc465062278"/>
      <w:r>
        <w:instrText>Licencijavimo modelio sąlygos</w:instrText>
      </w:r>
      <w:bookmarkEnd w:id="17"/>
      <w:r>
        <w:instrText>" \l 2</w:instrText>
      </w:r>
      <w:r>
        <w:fldChar w:fldCharType="end"/>
      </w:r>
    </w:p>
    <w:p w:rsidR="001C6798" w:rsidRDefault="00B13C92">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ir atsižvelgiant į visas Konkretaus produkto licencijos sąlygose nurodytas išimtis bei kitas sąlygas.</w:t>
      </w:r>
    </w:p>
    <w:p w:rsidR="001C6798" w:rsidRDefault="00B13C92">
      <w:pPr>
        <w:pStyle w:val="ProductList-Offering2Heading"/>
        <w:outlineLvl w:val="2"/>
      </w:pPr>
      <w:bookmarkStart w:id="18" w:name="_Sec539"/>
      <w:r>
        <w:t>Kompiuterio taikomosios programos</w:t>
      </w:r>
      <w:bookmarkEnd w:id="18"/>
      <w:r>
        <w:fldChar w:fldCharType="begin"/>
      </w:r>
      <w:r>
        <w:instrText xml:space="preserve"> TC "</w:instrText>
      </w:r>
      <w:bookmarkStart w:id="19" w:name="_Toc465062279"/>
      <w:r>
        <w:instrText>Kompiuterio taikomosios programos</w:instrText>
      </w:r>
      <w:bookmarkEnd w:id="19"/>
      <w:r>
        <w:instrText>" \l 3</w:instrText>
      </w:r>
      <w:r>
        <w:fldChar w:fldCharType="end"/>
      </w:r>
    </w:p>
    <w:p w:rsidR="001C6798" w:rsidRDefault="00B13C92">
      <w:pPr>
        <w:pStyle w:val="ProductList-ClauseHeading"/>
        <w:outlineLvl w:val="3"/>
      </w:pPr>
      <w:r>
        <w:t>Įrenginio licencija</w:t>
      </w:r>
    </w:p>
    <w:p w:rsidR="001C6798" w:rsidRDefault="00B13C92" w:rsidP="00B13C92">
      <w:pPr>
        <w:pStyle w:val="ProductList-Bullet"/>
        <w:numPr>
          <w:ilvl w:val="0"/>
          <w:numId w:val="7"/>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neribotą skaičių programinės įrangos kopijų. </w:t>
      </w:r>
    </w:p>
    <w:p w:rsidR="001C6798" w:rsidRDefault="00B13C92" w:rsidP="00B13C92">
      <w:pPr>
        <w:pStyle w:val="ProductList-Bullet"/>
        <w:numPr>
          <w:ilvl w:val="0"/>
          <w:numId w:val="7"/>
        </w:numPr>
      </w:pPr>
      <w:r>
        <w:lastRenderedPageBreak/>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w:t>
      </w:r>
    </w:p>
    <w:p w:rsidR="001C6798" w:rsidRDefault="00B13C92" w:rsidP="00B13C92">
      <w:pPr>
        <w:pStyle w:val="ProductList-Bullet"/>
        <w:numPr>
          <w:ilvl w:val="0"/>
          <w:numId w:val="7"/>
        </w:numPr>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 vienas vartotojas. </w:t>
      </w:r>
    </w:p>
    <w:p w:rsidR="001C6798" w:rsidRDefault="00B13C92" w:rsidP="00B13C92">
      <w:pPr>
        <w:pStyle w:val="ProductList-Bullet"/>
        <w:numPr>
          <w:ilvl w:val="0"/>
          <w:numId w:val="7"/>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įrenginio, o bet kuris kitas vartotojas – iš kito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w:t>
      </w:r>
    </w:p>
    <w:p w:rsidR="001C6798" w:rsidRDefault="00B13C92" w:rsidP="00B13C92">
      <w:pPr>
        <w:pStyle w:val="ProductList-Bullet"/>
        <w:numPr>
          <w:ilvl w:val="0"/>
          <w:numId w:val="7"/>
        </w:numPr>
      </w:pPr>
      <w:r>
        <w:t xml:space="preserve">Bet kuris vartotojas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gali nuotoliniu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rsidR="001C6798" w:rsidRDefault="001C6798">
      <w:pPr>
        <w:pStyle w:val="ProductList-Body"/>
      </w:pPr>
    </w:p>
    <w:p w:rsidR="001C6798" w:rsidRDefault="00B13C92">
      <w:pPr>
        <w:pStyle w:val="ProductList-ClauseHeading"/>
        <w:outlineLvl w:val="3"/>
      </w:pPr>
      <w:r>
        <w:t>Medijos elementai ir šablonai</w:t>
      </w:r>
    </w:p>
    <w:p w:rsidR="001C6798" w:rsidRDefault="00B13C92">
      <w:pPr>
        <w:pStyle w:val="ProductList-Body"/>
      </w:pPr>
      <w:r>
        <w:t>„Microsoft“ suteikia Klientui licenciją kopijuoti, platinti, naudoti ir rodyti programinėje įrangoje ir „Office“ taikomosiose žiniatinklio programose pateikiamus medijos elementus (vaizdus, iliustracijas, animaciją, garsus, muziką, vaizdo įrašus, šablonus ir kitokį turinį) projektuose ir dokumentuose su sąlyga, kad Klientas neparduos, nelicencijuos ir neplatins jokių medijos elementų kopijų atskirai arba kaip produkto, jei produkto pagrindinę vertę sudaro būtent medijos elementai.</w:t>
      </w:r>
    </w:p>
    <w:p w:rsidR="001C6798" w:rsidRDefault="00B13C92">
      <w:pPr>
        <w:pStyle w:val="ProductList-Offering2Heading"/>
        <w:outlineLvl w:val="2"/>
      </w:pPr>
      <w:bookmarkStart w:id="20" w:name="_Sec540"/>
      <w:r>
        <w:t>Kompiuterio operacinės sistemos</w:t>
      </w:r>
      <w:bookmarkEnd w:id="20"/>
      <w:r>
        <w:fldChar w:fldCharType="begin"/>
      </w:r>
      <w:r>
        <w:instrText xml:space="preserve"> TC "</w:instrText>
      </w:r>
      <w:bookmarkStart w:id="21" w:name="_Toc465062280"/>
      <w:r>
        <w:instrText>Kompiuterio operacinės sistemos</w:instrText>
      </w:r>
      <w:bookmarkEnd w:id="21"/>
      <w:r>
        <w:instrText>" \l 3</w:instrText>
      </w:r>
      <w:r>
        <w:fldChar w:fldCharType="end"/>
      </w:r>
    </w:p>
    <w:p w:rsidR="001C6798" w:rsidRDefault="00B13C92">
      <w:pPr>
        <w:pStyle w:val="ProductList-ClauseHeading"/>
        <w:outlineLvl w:val="3"/>
      </w:pPr>
      <w:r>
        <w:t>Įrenginio licencija</w:t>
      </w:r>
    </w:p>
    <w:p w:rsidR="001C6798" w:rsidRDefault="00B13C92" w:rsidP="00B13C92">
      <w:pPr>
        <w:pStyle w:val="ProductList-Bullet"/>
        <w:numPr>
          <w:ilvl w:val="0"/>
          <w:numId w:val="8"/>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programinės įrangos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sistemoje.</w:t>
      </w:r>
    </w:p>
    <w:p w:rsidR="001C6798" w:rsidRDefault="00B13C92" w:rsidP="00B13C92">
      <w:pPr>
        <w:pStyle w:val="ProductList-Bullet"/>
        <w:numPr>
          <w:ilvl w:val="0"/>
          <w:numId w:val="8"/>
        </w:numPr>
      </w:pPr>
      <w:r>
        <w:t>Klientas gali naudoti programinę įrangą ne daugiau nei dviejuose procesoriuose.</w:t>
      </w:r>
    </w:p>
    <w:p w:rsidR="001C6798" w:rsidRDefault="00B13C92" w:rsidP="00B13C92">
      <w:pPr>
        <w:pStyle w:val="ProductList-Bullet"/>
        <w:numPr>
          <w:ilvl w:val="0"/>
          <w:numId w:val="8"/>
        </w:numPr>
      </w:pPr>
      <w:r>
        <w:t>Vietinis naudojimas leidžiamas bet kuriam vartotojui.</w:t>
      </w:r>
    </w:p>
    <w:p w:rsidR="001C6798" w:rsidRDefault="00B13C92" w:rsidP="00B13C92">
      <w:pPr>
        <w:pStyle w:val="ProductList-Bullet"/>
        <w:numPr>
          <w:ilvl w:val="0"/>
          <w:numId w:val="8"/>
        </w:numPr>
      </w:pPr>
      <w:r>
        <w:t xml:space="preserve">Nuotoliniu būdu leidžiama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ir bet kuriam kitam vartotojui, naudojančiam kitą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arba „Windows“ VDA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 įrenginį</w:t>
      </w:r>
      <w:r>
        <w:fldChar w:fldCharType="end"/>
      </w:r>
      <w:r>
        <w:t>.</w:t>
      </w:r>
    </w:p>
    <w:p w:rsidR="001C6798" w:rsidRDefault="00B13C92" w:rsidP="00B13C92">
      <w:pPr>
        <w:pStyle w:val="ProductList-Bullet"/>
        <w:numPr>
          <w:ilvl w:val="0"/>
          <w:numId w:val="8"/>
        </w:numPr>
      </w:pPr>
      <w:r>
        <w:t>Vienu metu programinę įrangą pasiekti ir naudoti gali tik vienas vartotojas.</w:t>
      </w:r>
    </w:p>
    <w:p w:rsidR="001C6798" w:rsidRDefault="00B13C92" w:rsidP="00B13C92">
      <w:pPr>
        <w:pStyle w:val="ProductList-Bullet"/>
        <w:numPr>
          <w:ilvl w:val="0"/>
          <w:numId w:val="8"/>
        </w:numPr>
      </w:pPr>
      <w:r>
        <w:t xml:space="preserve">Prie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Klientas gali prijungti ne daugiau kaip 20 įrenginių failų bendrinimo, spausdinimo, Informacinių interneto paslaugų, Bendrojo interneto ryšio arba telefonijos paslaugų naudojimo tikslais.</w:t>
      </w:r>
    </w:p>
    <w:p w:rsidR="001C6798" w:rsidRDefault="00B13C92" w:rsidP="00B13C92">
      <w:pPr>
        <w:pStyle w:val="ProductList-Bullet"/>
        <w:numPr>
          <w:ilvl w:val="0"/>
          <w:numId w:val="8"/>
        </w:numPr>
      </w:pPr>
      <w:r>
        <w:t>Norint suaktyvinti KMS arba panašią technologiją, leidžiama naudoti neribotą ryšių skaičių.</w:t>
      </w:r>
    </w:p>
    <w:p w:rsidR="001C6798" w:rsidRDefault="001C6798">
      <w:pPr>
        <w:pStyle w:val="ProductList-Body"/>
      </w:pPr>
    </w:p>
    <w:p w:rsidR="001C6798" w:rsidRDefault="00B13C92">
      <w:pPr>
        <w:pStyle w:val="ProductList-ClauseHeading"/>
        <w:outlineLvl w:val="3"/>
      </w:pPr>
      <w:r>
        <w:t>„Adobe Flash Player“</w:t>
      </w:r>
    </w:p>
    <w:p w:rsidR="001C6798" w:rsidRDefault="00B13C92">
      <w:pPr>
        <w:pStyle w:val="ProductList-Body"/>
      </w:pPr>
      <w:r>
        <w:t xml:space="preserve">Programinėje įrangoje gali būti įdiegta „Adobe Flash Player“ versija. Klientas sutinka, kad naudojant „Adobe Flash Player“ taikomos „Adobe Systems Incorporated“ licencijos sąlygos, pateiktos adresu </w:t>
      </w:r>
      <w:hyperlink r:id="rId34">
        <w:r>
          <w:rPr>
            <w:color w:val="00467F"/>
            <w:u w:val="single"/>
          </w:rPr>
          <w:t>http://go.microsoft.com/fwlink/?linkid=248532</w:t>
        </w:r>
      </w:hyperlink>
      <w:r>
        <w:t>. „Adobe“ ir „Flash“ yra „Adobe Systems Incorporated“, esančios Jungtinėse Valstijose ir / arba kitose šalyse, registruotieji prekių ženklai arba prekių ženklai.</w:t>
      </w:r>
    </w:p>
    <w:p w:rsidR="001C6798" w:rsidRDefault="00B13C92">
      <w:pPr>
        <w:pStyle w:val="ProductList-Offering2Heading"/>
        <w:outlineLvl w:val="2"/>
      </w:pPr>
      <w:bookmarkStart w:id="22" w:name="_Sec541"/>
      <w:r>
        <w:t>Branduoliui / KPL</w:t>
      </w:r>
      <w:bookmarkEnd w:id="22"/>
      <w:r>
        <w:fldChar w:fldCharType="begin"/>
      </w:r>
      <w:r>
        <w:instrText xml:space="preserve"> TC "</w:instrText>
      </w:r>
      <w:bookmarkStart w:id="23" w:name="_Toc465062281"/>
      <w:r>
        <w:instrText>Branduoliui / KPL</w:instrText>
      </w:r>
      <w:bookmarkEnd w:id="23"/>
      <w:r>
        <w:instrText>" \l 3</w:instrText>
      </w:r>
      <w:r>
        <w:fldChar w:fldCharType="end"/>
      </w:r>
    </w:p>
    <w:p w:rsidR="001C6798" w:rsidRDefault="00B13C92">
      <w:pPr>
        <w:pStyle w:val="ProductList-ClauseHeading"/>
        <w:outlineLvl w:val="3"/>
      </w:pPr>
      <w:r>
        <w:t>Serverio licencijos (branduoliui)</w:t>
      </w:r>
    </w:p>
    <w:p w:rsidR="001C6798" w:rsidRDefault="00B13C92" w:rsidP="00B13C92">
      <w:pPr>
        <w:pStyle w:val="ProductList-Bullet"/>
        <w:numPr>
          <w:ilvl w:val="0"/>
          <w:numId w:val="9"/>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serverio programinę įrangą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rsidR="001C6798" w:rsidRDefault="00B13C92" w:rsidP="00B13C92">
      <w:pPr>
        <w:pStyle w:val="ProductList-Bullet"/>
        <w:numPr>
          <w:ilvl w:val="0"/>
          <w:numId w:val="9"/>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aštuonios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1C6798" w:rsidRDefault="00B13C92" w:rsidP="00B13C92">
      <w:pPr>
        <w:pStyle w:val="ProductList-Bullet"/>
        <w:numPr>
          <w:ilvl w:val="0"/>
          <w:numId w:val="9"/>
        </w:numPr>
      </w:pPr>
      <w:r>
        <w:t xml:space="preserve">„Datacenter“ leidimas suteikia galimybę serverio programinę įrangą naudoti neribotame skaičiuje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1C6798" w:rsidRDefault="00B13C92" w:rsidP="00B13C92">
      <w:pPr>
        <w:pStyle w:val="ProductList-Bullet"/>
        <w:numPr>
          <w:ilvl w:val="0"/>
          <w:numId w:val="9"/>
        </w:numPr>
      </w:pPr>
      <w:r>
        <w:t>„Standard“ leidimas:</w:t>
      </w:r>
    </w:p>
    <w:p w:rsidR="001C6798" w:rsidRDefault="00B13C92" w:rsidP="00B13C92">
      <w:pPr>
        <w:pStyle w:val="ProductList-Bullet"/>
        <w:numPr>
          <w:ilvl w:val="1"/>
          <w:numId w:val="9"/>
        </w:numPr>
      </w:pPr>
      <w:r>
        <w:t xml:space="preserve">„Standard“ leidimas suteikia galimybę serverio programinę įrangą naudoti dviejose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rsidR="001C6798" w:rsidRDefault="00B13C92" w:rsidP="00B13C92">
      <w:pPr>
        <w:pStyle w:val="ProductList-Bullet"/>
        <w:numPr>
          <w:ilvl w:val="1"/>
          <w:numId w:val="9"/>
        </w:numPr>
      </w:pPr>
      <w:r>
        <w:t xml:space="preserve">„Standard“ leidimas suteikia galimybę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ši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suteikti komerciniais pagrindais ir valdyti. </w:t>
      </w:r>
    </w:p>
    <w:p w:rsidR="001C6798" w:rsidRDefault="00B13C92" w:rsidP="00B13C92">
      <w:pPr>
        <w:pStyle w:val="ProductList-Bullet"/>
        <w:numPr>
          <w:ilvl w:val="1"/>
          <w:numId w:val="9"/>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1C6798" w:rsidRDefault="00B13C92" w:rsidP="00B13C92">
      <w:pPr>
        <w:pStyle w:val="ProductList-Bullet"/>
        <w:numPr>
          <w:ilvl w:val="0"/>
          <w:numId w:val="9"/>
        </w:numPr>
      </w:pPr>
      <w:r>
        <w:t xml:space="preserve">Jei bendras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skaičius lieka toks pat, kaskart Klientui sukūrus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w:t>
      </w:r>
    </w:p>
    <w:p w:rsidR="001C6798" w:rsidRDefault="00B13C92" w:rsidP="00B13C92">
      <w:pPr>
        <w:pStyle w:val="ProductList-Bullet"/>
        <w:numPr>
          <w:ilvl w:val="0"/>
          <w:numId w:val="9"/>
        </w:numPr>
      </w:pPr>
      <w:r>
        <w:t xml:space="preserve">Kaip vienkartinę alternatyvą priskiriant pagrindines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rsidR="001C6798" w:rsidRDefault="001C6798">
      <w:pPr>
        <w:pStyle w:val="ProductList-Body"/>
      </w:pPr>
    </w:p>
    <w:p w:rsidR="001C6798" w:rsidRDefault="00B13C92">
      <w:pPr>
        <w:pStyle w:val="ProductList-ClauseHeading"/>
        <w:outlineLvl w:val="3"/>
      </w:pPr>
      <w:r>
        <w:t>Prieigos licencijos</w:t>
      </w:r>
    </w:p>
    <w:p w:rsidR="001C6798" w:rsidRDefault="00B13C92" w:rsidP="00B13C92">
      <w:pPr>
        <w:pStyle w:val="ProductList-Bullet"/>
        <w:numPr>
          <w:ilvl w:val="0"/>
          <w:numId w:val="10"/>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rsidR="001C6798" w:rsidRDefault="00B13C92" w:rsidP="00B13C92">
      <w:pPr>
        <w:pStyle w:val="ProductList-Bullet"/>
        <w:numPr>
          <w:ilvl w:val="0"/>
          <w:numId w:val="10"/>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1C6798" w:rsidRDefault="00B13C92" w:rsidP="00B13C92">
      <w:pPr>
        <w:pStyle w:val="ProductList-Bullet"/>
        <w:numPr>
          <w:ilvl w:val="0"/>
          <w:numId w:val="10"/>
        </w:numPr>
      </w:pPr>
      <w:r>
        <w:t xml:space="preserve">  Prieigos prie serverio programinės įrangos, kurią naudojant veikia </w:t>
      </w:r>
      <w:r>
        <w:fldChar w:fldCharType="begin"/>
      </w:r>
      <w:r>
        <w:instrText xml:space="preserve"> AutoTextList   \s NoStyle \t "Žiniatinklio darbo krūvis (dar vadinamas Internetiniais žiniatinklio sprendimais) yra viešai publikuojami tinklalapiai, svetainės, žiniatinklio programos, žiniatinklio ir (arba) POP3 pašto paslaugos. (Visą apibrėžtį žr. Sąvokų žodyne.)" </w:instrText>
      </w:r>
      <w:r>
        <w:fldChar w:fldCharType="separate"/>
      </w:r>
      <w:r>
        <w:rPr>
          <w:color w:val="0563C1"/>
        </w:rPr>
        <w:t>Žiniatinklio darbo krūvio</w:t>
      </w:r>
      <w:r>
        <w:fldChar w:fldCharType="end"/>
      </w:r>
      <w:r>
        <w:t xml:space="preserve"> arba </w:t>
      </w:r>
      <w:r>
        <w:fldChar w:fldCharType="begin"/>
      </w:r>
      <w:r>
        <w:instrText xml:space="preserve"> AutoTextList   \s NoStyle \t "Kompleksinio kompiuterinio apdorojimo (HPC) darbo krūvis yra darbo krūvis, kai serverio programinė įranga naudojama Klasterio mazgui paleisti... (Visą apibrėžtį žr. Sąvokų žodyne.)" </w:instrText>
      </w:r>
      <w:r>
        <w:fldChar w:fldCharType="separate"/>
      </w:r>
      <w:r>
        <w:rPr>
          <w:color w:val="0563C1"/>
        </w:rPr>
        <w:t>HPC darbo krūvio</w:t>
      </w:r>
      <w:r>
        <w:fldChar w:fldCharType="end"/>
      </w:r>
      <w:r>
        <w:t xml:space="preserve"> sprendimai,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1C6798" w:rsidRDefault="00B13C92" w:rsidP="00B13C92">
      <w:pPr>
        <w:pStyle w:val="ProductList-Bullet"/>
        <w:numPr>
          <w:ilvl w:val="0"/>
          <w:numId w:val="10"/>
        </w:numPr>
      </w:pPr>
      <w:r>
        <w:t xml:space="preserve">  Prieigos iš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naudojamos išskirtinai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1C6798" w:rsidRDefault="00B13C92">
      <w:pPr>
        <w:pStyle w:val="ProductList-Offering2Heading"/>
        <w:outlineLvl w:val="2"/>
      </w:pPr>
      <w:bookmarkStart w:id="24" w:name="_Sec542"/>
      <w:r>
        <w:lastRenderedPageBreak/>
        <w:t>Serveris / KPL</w:t>
      </w:r>
      <w:bookmarkEnd w:id="24"/>
      <w:r>
        <w:fldChar w:fldCharType="begin"/>
      </w:r>
      <w:r>
        <w:instrText xml:space="preserve"> TC "</w:instrText>
      </w:r>
      <w:bookmarkStart w:id="25" w:name="_Toc465062282"/>
      <w:r>
        <w:instrText>Serveris / KPL</w:instrText>
      </w:r>
      <w:bookmarkEnd w:id="25"/>
      <w:r>
        <w:instrText>" \l 3</w:instrText>
      </w:r>
      <w:r>
        <w:fldChar w:fldCharType="end"/>
      </w:r>
    </w:p>
    <w:p w:rsidR="001C6798" w:rsidRDefault="00B13C92">
      <w:pPr>
        <w:pStyle w:val="ProductList-ClauseHeading"/>
        <w:outlineLvl w:val="3"/>
      </w:pPr>
      <w:r>
        <w:t>Serverio licencijos (egzemplioriaus)</w:t>
      </w:r>
    </w:p>
    <w:p w:rsidR="001C6798" w:rsidRDefault="00B13C92">
      <w:pPr>
        <w:pStyle w:val="ProductList-Body"/>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veikiančioje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1C6798" w:rsidRDefault="001C6798">
      <w:pPr>
        <w:pStyle w:val="ProductList-Body"/>
      </w:pPr>
    </w:p>
    <w:p w:rsidR="001C6798" w:rsidRDefault="00B13C92">
      <w:pPr>
        <w:pStyle w:val="ProductList-ClauseHeading"/>
        <w:outlineLvl w:val="3"/>
      </w:pPr>
      <w:r>
        <w:t>Prieigos licencijos</w:t>
      </w:r>
    </w:p>
    <w:p w:rsidR="001C6798" w:rsidRDefault="00B13C92" w:rsidP="00B13C92">
      <w:pPr>
        <w:pStyle w:val="ProductList-Bullet"/>
        <w:numPr>
          <w:ilvl w:val="0"/>
          <w:numId w:val="11"/>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rsidR="001C6798" w:rsidRDefault="00B13C92" w:rsidP="00B13C92">
      <w:pPr>
        <w:pStyle w:val="ProductList-Bullet"/>
        <w:numPr>
          <w:ilvl w:val="0"/>
          <w:numId w:val="11"/>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 </w:t>
      </w:r>
    </w:p>
    <w:p w:rsidR="001C6798" w:rsidRDefault="00B13C92">
      <w:pPr>
        <w:pStyle w:val="ProductList-Offering2Heading"/>
        <w:outlineLvl w:val="2"/>
      </w:pPr>
      <w:bookmarkStart w:id="26" w:name="_Sec543"/>
      <w:r>
        <w:t>Branduoliui</w:t>
      </w:r>
      <w:bookmarkEnd w:id="26"/>
      <w:r>
        <w:fldChar w:fldCharType="begin"/>
      </w:r>
      <w:r>
        <w:instrText xml:space="preserve"> TC "</w:instrText>
      </w:r>
      <w:bookmarkStart w:id="27" w:name="_Toc465062283"/>
      <w:r>
        <w:instrText>Branduoliui</w:instrText>
      </w:r>
      <w:bookmarkEnd w:id="27"/>
      <w:r>
        <w:instrText>" \l 3</w:instrText>
      </w:r>
      <w:r>
        <w:fldChar w:fldCharType="end"/>
      </w:r>
    </w:p>
    <w:p w:rsidR="001C6798" w:rsidRDefault="00B13C92">
      <w:pPr>
        <w:pStyle w:val="ProductList-Body"/>
      </w:pPr>
      <w:r>
        <w:t xml:space="preserve">Jei Produktai licencijuoti taikant Branduolio licencijavimo modelį, Klientas turi pasirinkti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procesoriaus branduolys." </w:instrText>
      </w:r>
      <w:r>
        <w:fldChar w:fldCharType="separate"/>
      </w:r>
      <w:r>
        <w:rPr>
          <w:color w:val="0563C1"/>
        </w:rPr>
        <w:t>Fizinio branduolio</w:t>
      </w:r>
      <w:r>
        <w:fldChar w:fldCharType="end"/>
      </w:r>
      <w:r>
        <w:t xml:space="preserve"> licencijavimą arba atskiros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licencijavimą. Toliau pateikiamos atitinkamos sąlygos kiekvienu atveju.</w:t>
      </w:r>
    </w:p>
    <w:p w:rsidR="001C6798" w:rsidRDefault="001C6798">
      <w:pPr>
        <w:pStyle w:val="ProductList-Body"/>
      </w:pPr>
    </w:p>
    <w:p w:rsidR="001C6798" w:rsidRDefault="00B13C92">
      <w:pPr>
        <w:pStyle w:val="ProductList-ClauseHeading"/>
        <w:outlineLvl w:val="3"/>
      </w:pPr>
      <w:r>
        <w:t>Serverio licencijos (branduolio) – Serverio fizinio branduolio licencijavimas</w:t>
      </w:r>
    </w:p>
    <w:p w:rsidR="001C6798" w:rsidRDefault="00B13C92" w:rsidP="00B13C92">
      <w:pPr>
        <w:pStyle w:val="ProductList-Bullet"/>
        <w:numPr>
          <w:ilvl w:val="0"/>
          <w:numId w:val="12"/>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serverio programinę įrangą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1C6798" w:rsidRDefault="00B13C92" w:rsidP="00B13C92">
      <w:pPr>
        <w:pStyle w:val="ProductList-Bullet"/>
        <w:numPr>
          <w:ilvl w:val="0"/>
          <w:numId w:val="12"/>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Fiziniam procesoriui būtinos bent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rsidR="001C6798" w:rsidRDefault="00B13C92" w:rsidP="00B13C92">
      <w:pPr>
        <w:pStyle w:val="ProductList-Bullet"/>
        <w:numPr>
          <w:ilvl w:val="0"/>
          <w:numId w:val="12"/>
        </w:numPr>
      </w:pPr>
      <w:r>
        <w:t xml:space="preserve">Su „Enterprise“ leidimu Klientas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gali naudoti bet kokį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ir /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skaičiuje, kuris lygus priskirtų licencijų skaičiui.</w:t>
      </w:r>
    </w:p>
    <w:p w:rsidR="001C6798" w:rsidRDefault="00B13C92" w:rsidP="00B13C92">
      <w:pPr>
        <w:pStyle w:val="ProductList-Bullet"/>
        <w:numPr>
          <w:ilvl w:val="0"/>
          <w:numId w:val="12"/>
        </w:numPr>
      </w:pPr>
      <w:r>
        <w:t xml:space="preserve">Kiekviena papildomai Kliento priskirta „Enterprise“ leidimo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(be prieš tai 2 skirsnyje nurodyto būtinojo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skaičiaus) suteikia teisę naudoti serverio programinę įrangą dar vienoje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rsidR="001C6798" w:rsidRDefault="00B13C92" w:rsidP="00B13C92">
      <w:pPr>
        <w:pStyle w:val="ProductList-Bullet"/>
        <w:numPr>
          <w:ilvl w:val="0"/>
          <w:numId w:val="12"/>
        </w:numPr>
      </w:pPr>
      <w:r>
        <w:t xml:space="preserve">Su kitais leidimais Klientas gali naudoti neribotą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bet tik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 serverio</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w:t>
      </w:r>
    </w:p>
    <w:p w:rsidR="001C6798" w:rsidRDefault="001C6798">
      <w:pPr>
        <w:pStyle w:val="ProductList-Body"/>
      </w:pPr>
    </w:p>
    <w:p w:rsidR="001C6798" w:rsidRDefault="00B13C92">
      <w:pPr>
        <w:pStyle w:val="ProductList-ClauseHeading"/>
        <w:outlineLvl w:val="3"/>
      </w:pPr>
      <w:r>
        <w:t>Serverio licencijos (branduolio) – Atskiros virtualiosios OSE licencijavimas</w:t>
      </w:r>
    </w:p>
    <w:p w:rsidR="001C6798" w:rsidRDefault="00B13C92" w:rsidP="00B13C92">
      <w:pPr>
        <w:pStyle w:val="ProductList-Bullet"/>
        <w:numPr>
          <w:ilvl w:val="0"/>
          <w:numId w:val="13"/>
        </w:numPr>
      </w:pPr>
      <w:r>
        <w:t xml:space="preserve">Įsigijęs būtinąjį toliau nurodytą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skaičių Klientas gali naudoti neribotą skaičių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bet kurioje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rsidR="001C6798" w:rsidRDefault="00B13C92" w:rsidP="00B13C92">
      <w:pPr>
        <w:pStyle w:val="ProductList-Bullet"/>
        <w:numPr>
          <w:ilvl w:val="0"/>
          <w:numId w:val="13"/>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skaičiui, bet vienai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turi būti priskirta ne mažiau nei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rsidR="001C6798" w:rsidRDefault="00B13C92" w:rsidP="00B13C92">
      <w:pPr>
        <w:pStyle w:val="ProductList-Bullet"/>
        <w:numPr>
          <w:ilvl w:val="0"/>
          <w:numId w:val="13"/>
        </w:numPr>
      </w:pPr>
      <w:r>
        <w:t xml:space="preserve">Jei kuris nors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kuriuo nors metu susiejamas su keliomis </w:t>
      </w:r>
      <w:r>
        <w:fldChar w:fldCharType="begin"/>
      </w:r>
      <w:r>
        <w:instrText xml:space="preserve"> AutoTextList   \s NoStyle \t "Aparatūros gija yra Fizinis branduolys arba Fizinio procesoriaus hipergija." </w:instrText>
      </w:r>
      <w:r>
        <w:fldChar w:fldCharType="separate"/>
      </w:r>
      <w:r>
        <w:rPr>
          <w:color w:val="0563C1"/>
        </w:rPr>
        <w:t>Aparatūros gijomis</w:t>
      </w:r>
      <w:r>
        <w:fldChar w:fldCharType="end"/>
      </w:r>
      <w:r>
        <w:t xml:space="preserve">, Klientas turi priskirti Licenciją kiekvienai </w:t>
      </w:r>
      <w:r>
        <w:fldChar w:fldCharType="begin"/>
      </w:r>
      <w:r>
        <w:instrText xml:space="preserve"> AutoTextList   \s NoStyle \t "Aparatūros gija yra Fizinis branduolys arba Fizinio procesoriaus hipergija." </w:instrText>
      </w:r>
      <w:r>
        <w:fldChar w:fldCharType="separate"/>
      </w:r>
      <w:r>
        <w:rPr>
          <w:color w:val="0563C1"/>
        </w:rPr>
        <w:t>Aparatūros gijai</w:t>
      </w:r>
      <w:r>
        <w:fldChar w:fldCharType="end"/>
      </w:r>
      <w:r>
        <w:t xml:space="preserve">, su kuria jis susiejamas. </w:t>
      </w:r>
    </w:p>
    <w:p w:rsidR="001C6798" w:rsidRDefault="00B13C92">
      <w:pPr>
        <w:pStyle w:val="ProductList-Offering2Heading"/>
        <w:outlineLvl w:val="2"/>
      </w:pPr>
      <w:bookmarkStart w:id="28" w:name="_Sec544"/>
      <w:r>
        <w:t>Valdymo serveriai</w:t>
      </w:r>
      <w:bookmarkEnd w:id="28"/>
      <w:r>
        <w:fldChar w:fldCharType="begin"/>
      </w:r>
      <w:r>
        <w:instrText xml:space="preserve"> TC "</w:instrText>
      </w:r>
      <w:bookmarkStart w:id="29" w:name="_Toc465062284"/>
      <w:r>
        <w:instrText>Valdymo serveriai</w:instrText>
      </w:r>
      <w:bookmarkEnd w:id="29"/>
      <w:r>
        <w:instrText>" \l 3</w:instrText>
      </w:r>
      <w:r>
        <w:fldChar w:fldCharType="end"/>
      </w:r>
    </w:p>
    <w:p w:rsidR="001C6798" w:rsidRDefault="00B13C92">
      <w:pPr>
        <w:pStyle w:val="ProductList-ClauseHeading"/>
        <w:outlineLvl w:val="3"/>
      </w:pPr>
      <w:r>
        <w:t>Valdymo licencijos</w:t>
      </w:r>
    </w:p>
    <w:p w:rsidR="001C6798" w:rsidRDefault="00B13C92">
      <w:pPr>
        <w:pStyle w:val="ProductList-Body"/>
      </w:pPr>
      <w:r>
        <w:t xml:space="preserve">Valdymo licencijos versija (ne naudojamos programinės įrangos versija) lemia taikytinų Licencijos sąlygų versiją (įskaitant teisę paleisti ankstesnę versiją, nepaisant prieštaraujančių sąlygų). </w:t>
      </w:r>
    </w:p>
    <w:p w:rsidR="001C6798" w:rsidRDefault="001C6798">
      <w:pPr>
        <w:pStyle w:val="ProductList-Body"/>
      </w:pPr>
    </w:p>
    <w:p w:rsidR="001C6798" w:rsidRDefault="00B13C92">
      <w:pPr>
        <w:pStyle w:val="ProductList-ClauseHeading"/>
        <w:outlineLvl w:val="3"/>
      </w:pPr>
      <w:r>
        <w:t>Serverio valdymo licencijos (branduoliui)</w:t>
      </w:r>
    </w:p>
    <w:p w:rsidR="001C6798" w:rsidRDefault="00B13C92" w:rsidP="00B13C92">
      <w:pPr>
        <w:pStyle w:val="ProductList-Bullet"/>
        <w:numPr>
          <w:ilvl w:val="0"/>
          <w:numId w:val="14"/>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programinę įrangą bet kuriame jam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1C6798" w:rsidRDefault="00B13C92" w:rsidP="00B13C92">
      <w:pPr>
        <w:pStyle w:val="ProductList-Bullet"/>
        <w:numPr>
          <w:ilvl w:val="0"/>
          <w:numId w:val="14"/>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aštuonios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1C6798" w:rsidRDefault="00B13C92" w:rsidP="00B13C92">
      <w:pPr>
        <w:pStyle w:val="ProductList-Bullet"/>
        <w:numPr>
          <w:ilvl w:val="0"/>
          <w:numId w:val="14"/>
        </w:numPr>
      </w:pPr>
      <w:r>
        <w:t xml:space="preserve">„Datacenter“ leidimas suteikia teisę naudojant serverio programinę įrangą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1C6798" w:rsidRDefault="00B13C92" w:rsidP="00B13C92">
      <w:pPr>
        <w:pStyle w:val="ProductList-Bullet"/>
        <w:numPr>
          <w:ilvl w:val="0"/>
          <w:numId w:val="14"/>
        </w:numPr>
      </w:pPr>
      <w:r>
        <w:t>„Standard“ leidimas:</w:t>
      </w:r>
    </w:p>
    <w:p w:rsidR="001C6798" w:rsidRDefault="00B13C92" w:rsidP="00B13C92">
      <w:pPr>
        <w:pStyle w:val="ProductList-Bullet"/>
        <w:numPr>
          <w:ilvl w:val="1"/>
          <w:numId w:val="14"/>
        </w:numPr>
      </w:pPr>
      <w:r>
        <w:t xml:space="preserve">„Standard“ leidimas suteikia teisę naudojant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1C6798" w:rsidRDefault="00B13C92" w:rsidP="00B13C92">
      <w:pPr>
        <w:pStyle w:val="ProductList-Bullet"/>
        <w:numPr>
          <w:ilvl w:val="1"/>
          <w:numId w:val="14"/>
        </w:numPr>
      </w:pPr>
      <w:r>
        <w:t xml:space="preserve">„Standard“ leidimas be dviejų Virtualiųjų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w:t>
      </w:r>
    </w:p>
    <w:p w:rsidR="001C6798" w:rsidRDefault="00B13C92" w:rsidP="00B13C92">
      <w:pPr>
        <w:pStyle w:val="ProductList-Bullet"/>
        <w:numPr>
          <w:ilvl w:val="1"/>
          <w:numId w:val="14"/>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rsidR="001C6798" w:rsidRDefault="00B13C92" w:rsidP="00B13C92">
      <w:pPr>
        <w:pStyle w:val="ProductList-Bullet"/>
        <w:numPr>
          <w:ilvl w:val="0"/>
          <w:numId w:val="1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operacinės sistemos, reikia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w:t>
      </w:r>
    </w:p>
    <w:p w:rsidR="001C6798" w:rsidRDefault="001C6798">
      <w:pPr>
        <w:pStyle w:val="ProductList-Body"/>
      </w:pPr>
    </w:p>
    <w:p w:rsidR="001C6798" w:rsidRDefault="00B13C92">
      <w:pPr>
        <w:pStyle w:val="ProductList-ClauseHeading"/>
        <w:outlineLvl w:val="3"/>
      </w:pPr>
      <w:r>
        <w:t>Kliento valdymo licencijos (OSE arba vartotojo)</w:t>
      </w:r>
    </w:p>
    <w:p w:rsidR="001C6798" w:rsidRDefault="00B13C92" w:rsidP="00B13C92">
      <w:pPr>
        <w:pStyle w:val="ProductList-Bullet"/>
        <w:numPr>
          <w:ilvl w:val="0"/>
          <w:numId w:val="15"/>
        </w:numPr>
      </w:pPr>
      <w:r>
        <w:t xml:space="preserve">Pagal kiekvieną įsigytą Kliento valdymo licenciją Klientas gali naudodamas programinę įrangą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esančias įrenginiuose,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rsidR="001C6798" w:rsidRDefault="00B13C92" w:rsidP="00B13C92">
      <w:pPr>
        <w:pStyle w:val="ProductList-Bullet"/>
        <w:numPr>
          <w:ilvl w:val="0"/>
          <w:numId w:val="15"/>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licencijos atitikmens licencija yra Vartotojo PL, nurodyta Produkto „Valdymo licencijos“ lentelėje, arba KPL paketas ar PL, nurodyta Valdymo licencijos atitikmens licencijos lentelėje. (Visą apibrėžtį žr. Sąvokų žodyne.)" </w:instrText>
      </w:r>
      <w:r>
        <w:fldChar w:fldCharType="separate"/>
      </w:r>
      <w:r>
        <w:rPr>
          <w:color w:val="0563C1"/>
        </w:rPr>
        <w:t>Valdymo licencijas atitinkančias licencijas</w:t>
      </w:r>
      <w:r>
        <w:fldChar w:fldCharType="end"/>
      </w:r>
      <w:r>
        <w:t>.</w:t>
      </w:r>
    </w:p>
    <w:p w:rsidR="001C6798" w:rsidRDefault="00B13C92" w:rsidP="00B13C92">
      <w:pPr>
        <w:pStyle w:val="ProductList-Bullet"/>
        <w:numPr>
          <w:ilvl w:val="0"/>
          <w:numId w:val="15"/>
        </w:numPr>
      </w:pPr>
      <w:r>
        <w:t xml:space="preserve">Kiek Kliento valdymo licencijų būtina priskirti,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w:t>
      </w:r>
    </w:p>
    <w:p w:rsidR="001C6798" w:rsidRDefault="00B13C92" w:rsidP="00B13C92">
      <w:pPr>
        <w:pStyle w:val="ProductList-Bullet"/>
        <w:numPr>
          <w:ilvl w:val="0"/>
          <w:numId w:val="15"/>
        </w:numPr>
      </w:pPr>
      <w:r>
        <w:t xml:space="preserve">Kad keli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ją valdyti, kiekvienas vartotojas turi turėti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skirtą Kliento valdymo licenciją arba Vartotojui skirtą Kliento valdymo licenciją.</w:t>
      </w:r>
    </w:p>
    <w:p w:rsidR="001C6798" w:rsidRDefault="001C6798">
      <w:pPr>
        <w:pStyle w:val="ProductList-Body"/>
      </w:pPr>
    </w:p>
    <w:p w:rsidR="001C6798" w:rsidRDefault="00B13C92">
      <w:pPr>
        <w:pStyle w:val="ProductList-ClauseHeading"/>
        <w:outlineLvl w:val="3"/>
      </w:pPr>
      <w:r>
        <w:lastRenderedPageBreak/>
        <w:t>Valdymo licencijos nebūtinos:</w:t>
      </w:r>
    </w:p>
    <w:p w:rsidR="001C6798" w:rsidRDefault="00B13C92" w:rsidP="00B13C92">
      <w:pPr>
        <w:pStyle w:val="ProductList-Bullet"/>
        <w:numPr>
          <w:ilvl w:val="0"/>
          <w:numId w:val="16"/>
        </w:numPr>
      </w:pPr>
      <w:r>
        <w:t xml:space="preserve">  jei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w:t>
      </w:r>
    </w:p>
    <w:p w:rsidR="001C6798" w:rsidRDefault="00B13C92" w:rsidP="00B13C92">
      <w:pPr>
        <w:pStyle w:val="ProductList-Bullet"/>
        <w:numPr>
          <w:ilvl w:val="0"/>
          <w:numId w:val="16"/>
        </w:numPr>
      </w:pPr>
      <w:r>
        <w:t>bet kuriam Kliento tinklo infrastruktūros įrenginiui, kuris naudojamas siekiant tik perduoti tinklo duomenis ir kuris nenaudoja „Windows Server“ programinės įrangos;</w:t>
      </w:r>
    </w:p>
    <w:p w:rsidR="001C6798" w:rsidRDefault="00B13C92" w:rsidP="00B13C92">
      <w:pPr>
        <w:pStyle w:val="ProductList-Bullet"/>
        <w:numPr>
          <w:ilvl w:val="0"/>
          <w:numId w:val="16"/>
        </w:numPr>
      </w:pPr>
      <w:r>
        <w:t xml:space="preserve">konvertuojant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iš Fizinių į Virtualiąsias;</w:t>
      </w:r>
    </w:p>
    <w:p w:rsidR="001C6798" w:rsidRDefault="00B13C92" w:rsidP="00B13C92">
      <w:pPr>
        <w:pStyle w:val="ProductList-Bullet"/>
        <w:numPr>
          <w:ilvl w:val="0"/>
          <w:numId w:val="16"/>
        </w:numPr>
      </w:pPr>
      <w:r>
        <w:t>bet kuriam įrenginiui, kuris stebimas arba valdomas tik siekiant sužinoti aparatūros komponentų būseną: sistemos temperatūrą, ventiliatoriaus greitį, maitinimo įjungimą / išjungimą, sistemos nustatymą iš naujo arba CPU pasiekiamumą.</w:t>
      </w:r>
    </w:p>
    <w:p w:rsidR="001C6798" w:rsidRDefault="001C6798">
      <w:pPr>
        <w:pStyle w:val="ProductList-Body"/>
      </w:pPr>
    </w:p>
    <w:p w:rsidR="001C6798" w:rsidRDefault="00B13C92">
      <w:pPr>
        <w:pStyle w:val="ProductList-ClauseHeading"/>
        <w:outlineLvl w:val="3"/>
      </w:pPr>
      <w:r>
        <w:t>Duomenų rinkiniai</w:t>
      </w:r>
    </w:p>
    <w:p w:rsidR="001C6798" w:rsidRDefault="00B13C92">
      <w:pPr>
        <w:pStyle w:val="ProductList-Body"/>
      </w:pPr>
      <w:r>
        <w:t>Klientas negali kopijuoti ar platinti jokių į programinę įrangą įtrauktų duomenų rinkinių (ar duomenų rinkinio dalies).</w:t>
      </w:r>
    </w:p>
    <w:p w:rsidR="001C6798" w:rsidRDefault="00B13C92">
      <w:pPr>
        <w:pStyle w:val="ProductList-Offering2Heading"/>
        <w:outlineLvl w:val="2"/>
      </w:pPr>
      <w:bookmarkStart w:id="30" w:name="_Sec545"/>
      <w:r>
        <w:t>Specialūs serveriai</w:t>
      </w:r>
      <w:bookmarkEnd w:id="30"/>
      <w:r>
        <w:fldChar w:fldCharType="begin"/>
      </w:r>
      <w:r>
        <w:instrText xml:space="preserve"> TC "</w:instrText>
      </w:r>
      <w:bookmarkStart w:id="31" w:name="_Toc465062285"/>
      <w:r>
        <w:instrText>Specialūs serveriai</w:instrText>
      </w:r>
      <w:bookmarkEnd w:id="31"/>
      <w:r>
        <w:instrText>" \l 3</w:instrText>
      </w:r>
      <w:r>
        <w:fldChar w:fldCharType="end"/>
      </w:r>
    </w:p>
    <w:p w:rsidR="001C6798" w:rsidRDefault="00B13C92">
      <w:pPr>
        <w:pStyle w:val="ProductList-ClauseHeading"/>
        <w:outlineLvl w:val="3"/>
      </w:pPr>
      <w:r>
        <w:t>Serverio licencijos (egzemplioriaus)</w:t>
      </w:r>
    </w:p>
    <w:p w:rsidR="001C6798" w:rsidRDefault="00B13C92">
      <w:pPr>
        <w:pStyle w:val="ProductList-Body"/>
      </w:pPr>
      <w:r>
        <w:t xml:space="preserve">Kiekviena įsigyta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suteikia Klientui teisę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1C6798" w:rsidRDefault="00B13C92">
      <w:pPr>
        <w:pStyle w:val="ProductList-Offering2Heading"/>
        <w:outlineLvl w:val="2"/>
      </w:pPr>
      <w:bookmarkStart w:id="32" w:name="_Sec546"/>
      <w:r>
        <w:t>Kūrėjo įrankiai</w:t>
      </w:r>
      <w:bookmarkEnd w:id="32"/>
      <w:r>
        <w:fldChar w:fldCharType="begin"/>
      </w:r>
      <w:r>
        <w:instrText xml:space="preserve"> TC "</w:instrText>
      </w:r>
      <w:bookmarkStart w:id="33" w:name="_Toc465062286"/>
      <w:r>
        <w:instrText>Kūrėjo įrankiai</w:instrText>
      </w:r>
      <w:bookmarkEnd w:id="33"/>
      <w:r>
        <w:instrText>" \l 3</w:instrText>
      </w:r>
      <w:r>
        <w:fldChar w:fldCharType="end"/>
      </w:r>
    </w:p>
    <w:p w:rsidR="001C6798" w:rsidRDefault="00B13C92">
      <w:pPr>
        <w:pStyle w:val="ProductList-ClauseHeading"/>
        <w:outlineLvl w:val="3"/>
      </w:pPr>
      <w:r>
        <w:t>Vartotojo licencijos</w:t>
      </w:r>
    </w:p>
    <w:p w:rsidR="001C6798" w:rsidRDefault="00B13C92" w:rsidP="00B13C92">
      <w:pPr>
        <w:pStyle w:val="ProductList-Bullet"/>
        <w:numPr>
          <w:ilvl w:val="0"/>
          <w:numId w:val="17"/>
        </w:numPr>
      </w:pPr>
      <w:r>
        <w:t xml:space="preserve">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ankstesnę versiją bet kuriame Klientui skirtame įrenginyje.</w:t>
      </w:r>
    </w:p>
    <w:p w:rsidR="001C6798" w:rsidRDefault="00B13C92" w:rsidP="00B13C92">
      <w:pPr>
        <w:pStyle w:val="ProductList-Bullet"/>
        <w:numPr>
          <w:ilvl w:val="0"/>
          <w:numId w:val="17"/>
        </w:numPr>
      </w:pPr>
      <w:r>
        <w:t xml:space="preserve">  Programinę įrangą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gali naudoti Kliento programų vertinimo, kūrimo, testavimo ir demonstravimo tikslais. Taip pat suteikiama teisė naudojant programinę įrangą imituoti galutinio vartotojo aplinką siekiant diagnozuoti su Kliento programomis susijusias problemas. </w:t>
      </w:r>
    </w:p>
    <w:p w:rsidR="001C6798" w:rsidRDefault="00B13C92" w:rsidP="00B13C92">
      <w:pPr>
        <w:pStyle w:val="ProductList-Bullet"/>
        <w:numPr>
          <w:ilvl w:val="0"/>
          <w:numId w:val="17"/>
        </w:numPr>
      </w:pPr>
      <w:r>
        <w:t xml:space="preserve">Teisė naudoti programinę įrangą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pagal licenciją nesuteikiama. </w:t>
      </w:r>
    </w:p>
    <w:p w:rsidR="001C6798" w:rsidRDefault="001C6798">
      <w:pPr>
        <w:pStyle w:val="ProductList-Body"/>
      </w:pPr>
    </w:p>
    <w:p w:rsidR="001C6798" w:rsidRDefault="00B13C92">
      <w:pPr>
        <w:pStyle w:val="ProductList-ClauseHeading"/>
        <w:outlineLvl w:val="3"/>
      </w:pPr>
      <w:r>
        <w:t>Papildomos licencijos sąlygos dėl MSDN prenumeratos</w:t>
      </w:r>
    </w:p>
    <w:p w:rsidR="001C6798" w:rsidRDefault="00B13C92">
      <w:pPr>
        <w:pStyle w:val="ProductList-Body"/>
      </w:pPr>
      <w:r>
        <w:t xml:space="preserve">Be Licencijavimo modelio sąlygose nurodytų teisių, kiekviena įsigyta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Klientui galimybę priskirti MSDN prenumeratą. MSDN prenumeratų atveju „Programinė įranga“ yra programinė įranga, kuri pasiekiama pagal Kliento prenumeratos lygį per puslapį „MSDN Subscriber Downloads“. Jokios internete teikiamos paslaugos, pasiekiamos naudojant Kliento MSDN prenumeratą, negalima naudoti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w:t>
      </w:r>
    </w:p>
    <w:p w:rsidR="001C6798" w:rsidRDefault="001C6798">
      <w:pPr>
        <w:pStyle w:val="ProductList-Body"/>
      </w:pPr>
    </w:p>
    <w:p w:rsidR="001C6798" w:rsidRDefault="00B13C92">
      <w:pPr>
        <w:pStyle w:val="ProductList-SubClauseHeading"/>
        <w:outlineLvl w:val="4"/>
      </w:pPr>
      <w:r>
        <w:t>Programinės įrangos vykdymas „Microsoft Azure“ platformos paslaugose</w:t>
      </w:r>
    </w:p>
    <w:p w:rsidR="001C6798" w:rsidRDefault="00B13C92" w:rsidP="00B13C92">
      <w:pPr>
        <w:pStyle w:val="ProductList-Bullet"/>
        <w:numPr>
          <w:ilvl w:val="1"/>
          <w:numId w:val="18"/>
        </w:numPr>
      </w:pPr>
      <w:r>
        <w:t xml:space="preserve">MSDN prenumeratos laikotarpiu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paleisti Programinę įrangą naudodamasis „Microsoft Azure“ platformos paslaugomis.</w:t>
      </w:r>
    </w:p>
    <w:p w:rsidR="001C6798" w:rsidRDefault="00B13C92" w:rsidP="00B13C92">
      <w:pPr>
        <w:pStyle w:val="ProductList-Bullet"/>
        <w:numPr>
          <w:ilvl w:val="1"/>
          <w:numId w:val="18"/>
        </w:numPr>
      </w:pPr>
      <w:r>
        <w:t xml:space="preserve">Programinės įrangos naudojimui taikomos Kliento bendrojo licencijavimo sutarties sąlygos ir bet kokios su ta Programine įranga pateikiamos sąlygos. </w:t>
      </w:r>
    </w:p>
    <w:p w:rsidR="001C6798" w:rsidRDefault="00B13C92" w:rsidP="00B13C92">
      <w:pPr>
        <w:pStyle w:val="ProductList-Bullet"/>
        <w:numPr>
          <w:ilvl w:val="1"/>
          <w:numId w:val="18"/>
        </w:numPr>
      </w:pPr>
      <w:r>
        <w:t xml:space="preserve">Kūrėjo įrankių licencijavimo modelio sąlygos taikomos naudojantis Programinės įrangos ir „Azure MSDN Dev/Test“ pasiūlymais, išskyrus tai, kad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naudodamasis „Microsoft Azure“ platformos paslaugomis vykdyti „Office Professional Plus“ arba „System Center Virtual Machine Manager“ gamybos tikslais.</w:t>
      </w:r>
    </w:p>
    <w:p w:rsidR="001C6798" w:rsidRDefault="001C6798">
      <w:pPr>
        <w:pStyle w:val="ProductList-BodyIndented"/>
      </w:pPr>
    </w:p>
    <w:p w:rsidR="001C6798" w:rsidRDefault="00B13C92">
      <w:pPr>
        <w:pStyle w:val="ProductList-SubClauseHeading"/>
        <w:outlineLvl w:val="4"/>
      </w:pPr>
      <w:r>
        <w:t>Papildomi reikalavimai</w:t>
      </w:r>
    </w:p>
    <w:p w:rsidR="001C6798" w:rsidRDefault="00B13C92">
      <w:pPr>
        <w:pStyle w:val="ProductList-BodyIndented"/>
      </w:pPr>
      <w:r>
        <w:t>Norint paleisti Programinę įrangą naudojantis „Microsoft Azure“ platformos paslaugomis Klientas turi aktyvinti MSDN prenumeratą susiedamas savo „Microsoft“ abonementą su MSDN prenumerata.</w:t>
      </w:r>
    </w:p>
    <w:p w:rsidR="001C6798" w:rsidRDefault="001C6798">
      <w:pPr>
        <w:pStyle w:val="ProductList-BodyIndented"/>
      </w:pPr>
    </w:p>
    <w:p w:rsidR="001C6798" w:rsidRDefault="00B13C92">
      <w:pPr>
        <w:pStyle w:val="ProductList-SubClauseHeading"/>
        <w:outlineLvl w:val="4"/>
      </w:pPr>
      <w:r>
        <w:t>Priėmimo bandymas ir atsiliepimai</w:t>
      </w:r>
    </w:p>
    <w:p w:rsidR="001C6798" w:rsidRDefault="00B13C92">
      <w:pPr>
        <w:pStyle w:val="ProductList-BodyIndented"/>
      </w:pPr>
      <w:r>
        <w:t>Kliento galutiniai vartotojai gali pasiekti Programinę įrangą ir internete teikiamas paslaugas, pasiekiamas naudojant Kliento MSDN prenumeratą, kad galėtų atlikti programų priėmimo bandymus arba pateikti apie jas atsiliepimų.</w:t>
      </w:r>
    </w:p>
    <w:p w:rsidR="001C6798" w:rsidRDefault="001C6798">
      <w:pPr>
        <w:pStyle w:val="ProductList-BodyIndented"/>
      </w:pPr>
    </w:p>
    <w:p w:rsidR="001C6798" w:rsidRDefault="00B13C92">
      <w:pPr>
        <w:pStyle w:val="ProductList-SubClauseHeading"/>
        <w:outlineLvl w:val="4"/>
      </w:pPr>
      <w:r>
        <w:t>„Windows Server 2016“ nuotolinio darbalaukio tarnybos</w:t>
      </w:r>
    </w:p>
    <w:p w:rsidR="001C6798" w:rsidRDefault="00B13C92">
      <w:pPr>
        <w:pStyle w:val="ProductList-BodyIndented"/>
      </w:pPr>
      <w:r>
        <w:t>Ne daugiau nei 200 anoniminių vartotojų vienu metu gali naudodami „Windows Server“ programinės įrangos funkciją Nuotolinio darbalaukio tarnybos pasiekti Kliento programų demonstracines versijas internete.</w:t>
      </w:r>
    </w:p>
    <w:p w:rsidR="001C6798" w:rsidRDefault="001C6798">
      <w:pPr>
        <w:pStyle w:val="ProductList-BodyIndented"/>
      </w:pPr>
    </w:p>
    <w:p w:rsidR="001C6798" w:rsidRDefault="00B13C92">
      <w:pPr>
        <w:pStyle w:val="ProductList-SubClauseHeading"/>
        <w:outlineLvl w:val="4"/>
      </w:pPr>
      <w:r>
        <w:t>„Windows“ įdėtieji produktai</w:t>
      </w:r>
    </w:p>
    <w:p w:rsidR="001C6798" w:rsidRDefault="00B13C92">
      <w:pPr>
        <w:pStyle w:val="ProductList-BodyIndented"/>
      </w:pPr>
      <w:r>
        <w:t xml:space="preserve">Kiekvienas „Windows Embedded“ produktas licencijuojamas pagal kartu su juo pateikiamas sąlygas, įskaitant visus „Microsoft“ įsipareigojimus, susijusius su apsauga nuo pažeidimo ir neteisėto pasisavinimo. Šios sąlygos pakeičia atitinkamas Kliento bendrojo licencijavimo sutarties sąlygas.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įdiegti ir naudoti neribotą licencijuoto „Windows Embedded“ produkto kopijų skaičių.</w:t>
      </w:r>
    </w:p>
    <w:p w:rsidR="001C6798" w:rsidRDefault="001C6798">
      <w:pPr>
        <w:pStyle w:val="ProductList-BodyIndented"/>
        <w:jc w:val="right"/>
      </w:pPr>
    </w:p>
    <w:tbl>
      <w:tblPr>
        <w:tblStyle w:val="PURTable0"/>
        <w:tblW w:w="0" w:type="dxa"/>
        <w:tblLook w:val="04A0" w:firstRow="1" w:lastRow="0" w:firstColumn="1" w:lastColumn="0" w:noHBand="0" w:noVBand="1"/>
      </w:tblPr>
      <w:tblGrid>
        <w:gridCol w:w="1044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Indented"/>
      </w:pPr>
    </w:p>
    <w:p w:rsidR="001C6798" w:rsidRDefault="001C6798">
      <w:pPr>
        <w:sectPr w:rsidR="001C6798">
          <w:headerReference w:type="default" r:id="rId35"/>
          <w:footerReference w:type="default" r:id="rId36"/>
          <w:type w:val="continuous"/>
          <w:pgSz w:w="12240" w:h="15840" w:code="1"/>
          <w:pgMar w:top="1170" w:right="720" w:bottom="720" w:left="720" w:header="432" w:footer="288" w:gutter="0"/>
          <w:cols w:space="360"/>
        </w:sectPr>
      </w:pPr>
    </w:p>
    <w:p w:rsidR="001C6798" w:rsidRDefault="00B13C92">
      <w:pPr>
        <w:pStyle w:val="ProductList-SectionHeading"/>
        <w:pageBreakBefore/>
        <w:outlineLvl w:val="0"/>
      </w:pPr>
      <w:bookmarkStart w:id="34" w:name="_Sec547"/>
      <w:bookmarkEnd w:id="12"/>
      <w:r>
        <w:lastRenderedPageBreak/>
        <w:t>Programinė įranga</w:t>
      </w:r>
      <w:r>
        <w:fldChar w:fldCharType="begin"/>
      </w:r>
      <w:r>
        <w:instrText xml:space="preserve"> TC "</w:instrText>
      </w:r>
      <w:bookmarkStart w:id="35" w:name="_Toc465062287"/>
      <w:r>
        <w:instrText>Programinė įranga</w:instrText>
      </w:r>
      <w:bookmarkEnd w:id="35"/>
      <w:r>
        <w:instrText>" \l 1</w:instrText>
      </w:r>
      <w:r>
        <w:fldChar w:fldCharType="end"/>
      </w:r>
    </w:p>
    <w:p w:rsidR="001C6798" w:rsidRDefault="00B13C92">
      <w:pPr>
        <w:pStyle w:val="ProductList-Offering1HeadingNoBorder"/>
        <w:outlineLvl w:val="1"/>
      </w:pPr>
      <w:bookmarkStart w:id="36" w:name="_Sec857"/>
      <w:r>
        <w:t>„Advanced Threat Analytics“</w:t>
      </w:r>
      <w:bookmarkEnd w:id="36"/>
      <w:r>
        <w:fldChar w:fldCharType="begin"/>
      </w:r>
      <w:r>
        <w:instrText xml:space="preserve"> TC "„Advanced Threat Analytics“" \l 2</w:instrText>
      </w:r>
      <w:r>
        <w:fldChar w:fldCharType="end"/>
      </w:r>
    </w:p>
    <w:p w:rsidR="001C6798" w:rsidRDefault="00B13C92">
      <w:pPr>
        <w:pStyle w:val="ProductList-Offering1SubSection"/>
        <w:outlineLvl w:val="2"/>
      </w:pPr>
      <w:bookmarkStart w:id="37" w:name="_Sec858"/>
      <w:r>
        <w:t>1. Programos pasiekiamumas</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1C67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C6798">
        <w:tc>
          <w:tcPr>
            <w:tcW w:w="416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1C6798" w:rsidRDefault="001C67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C6798">
        <w:tc>
          <w:tcPr>
            <w:tcW w:w="4160" w:type="dxa"/>
            <w:tcBorders>
              <w:top w:val="dashed" w:sz="4" w:space="0" w:color="BFBFBF"/>
              <w:left w:val="none" w:sz="4" w:space="0" w:color="6E6E6E"/>
              <w:bottom w:val="none" w:sz="4" w:space="0" w:color="FFFFFF"/>
              <w:right w:val="none" w:sz="4" w:space="0" w:color="6E6E6E"/>
            </w:tcBorders>
          </w:tcPr>
          <w:p w:rsidR="001C6798" w:rsidRDefault="00B13C92">
            <w:pPr>
              <w:pStyle w:val="ProductList-TableBody"/>
            </w:pPr>
            <w:r>
              <w:rPr>
                <w:color w:val="000000"/>
              </w:rPr>
              <w:t>„Advanced Threat Analytics 2016“ kliento valdymo licencija kiekvienam vartotojui</w:t>
            </w:r>
            <w:r>
              <w:fldChar w:fldCharType="begin"/>
            </w:r>
            <w:r>
              <w:instrText xml:space="preserve"> XE "„Advanced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1C6798" w:rsidRDefault="00B13C9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1C6798" w:rsidRDefault="001C679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C6798" w:rsidRDefault="00B13C9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1C6798" w:rsidRDefault="00B13C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bl>
    <w:p w:rsidR="001C6798" w:rsidRDefault="00B13C92">
      <w:pPr>
        <w:pStyle w:val="ProductList-Offering1SubSection"/>
        <w:outlineLvl w:val="2"/>
      </w:pPr>
      <w:bookmarkStart w:id="38" w:name="_Sec859"/>
      <w:r>
        <w:t>2. Informacija apie produktą</w:t>
      </w:r>
      <w:bookmarkEnd w:id="38"/>
    </w:p>
    <w:tbl>
      <w:tblPr>
        <w:tblStyle w:val="PURTable"/>
        <w:tblW w:w="0" w:type="dxa"/>
        <w:tblLook w:val="04A0" w:firstRow="1" w:lastRow="0" w:firstColumn="1" w:lastColumn="0" w:noHBand="0" w:noVBand="1"/>
      </w:tblPr>
      <w:tblGrid>
        <w:gridCol w:w="3573"/>
        <w:gridCol w:w="3649"/>
        <w:gridCol w:w="3568"/>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Ankstesnių versijų leidimai: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37">
              <w:r>
                <w:rPr>
                  <w:color w:val="000000"/>
                </w:rPr>
                <w:t>B priedas</w:t>
              </w:r>
            </w:hyperlink>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tikslinti: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3"/>
      </w:pPr>
      <w:r>
        <w:t>2.1. Regioniniai apribojimai</w:t>
      </w:r>
    </w:p>
    <w:p w:rsidR="001C6798" w:rsidRDefault="00B13C92">
      <w:pPr>
        <w:pStyle w:val="ProductList-Body"/>
      </w:pPr>
      <w:r>
        <w:t>Klientas neturi teisės atsisiųsti „Advanced Threat Analytics 2016“ ir naudoti ar platinti Kinijos Liaudies Respublikoje.</w:t>
      </w:r>
    </w:p>
    <w:p w:rsidR="001C6798" w:rsidRDefault="00B13C92">
      <w:pPr>
        <w:pStyle w:val="ProductList-Offering1SubSection"/>
        <w:outlineLvl w:val="2"/>
      </w:pPr>
      <w:bookmarkStart w:id="39" w:name="_Sec860"/>
      <w:r>
        <w:t>3. Naudojimo teisės</w:t>
      </w:r>
      <w:bookmarkEnd w:id="39"/>
    </w:p>
    <w:tbl>
      <w:tblPr>
        <w:tblStyle w:val="PURTable"/>
        <w:tblW w:w="0" w:type="dxa"/>
        <w:tblLook w:val="04A0" w:firstRow="1" w:lastRow="0" w:firstColumn="1" w:lastColumn="0" w:noHBand="0" w:noVBand="1"/>
      </w:tblPr>
      <w:tblGrid>
        <w:gridCol w:w="3609"/>
        <w:gridCol w:w="3584"/>
        <w:gridCol w:w="3597"/>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Papildoma programinė įranga: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6798" w:rsidRDefault="00B13C9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6798" w:rsidRDefault="00B13C9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3"/>
      </w:pPr>
      <w:r>
        <w:t>3.1. Valdymo licencija</w:t>
      </w:r>
    </w:p>
    <w:tbl>
      <w:tblPr>
        <w:tblStyle w:val="PURTable"/>
        <w:tblW w:w="0" w:type="dxa"/>
        <w:tblLook w:val="04A0" w:firstRow="1" w:lastRow="0" w:firstColumn="1" w:lastColumn="0" w:noHBand="0" w:noVBand="1"/>
      </w:tblPr>
      <w:tblGrid>
        <w:gridCol w:w="3585"/>
        <w:gridCol w:w="3606"/>
        <w:gridCol w:w="3599"/>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6798" w:rsidRDefault="00B13C92">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1C6798" w:rsidRDefault="00B13C92">
            <w:pPr>
              <w:pStyle w:val="ProductList-TableBody"/>
            </w:pPr>
            <w:r>
              <w:t>„Advanced Threat Analytics 2016“ (vartotojo arba OSE ML)</w:t>
            </w:r>
          </w:p>
        </w:tc>
        <w:tc>
          <w:tcPr>
            <w:tcW w:w="4040" w:type="dxa"/>
            <w:tcBorders>
              <w:top w:val="single" w:sz="18" w:space="0" w:color="0072C6"/>
              <w:left w:val="none" w:sz="4" w:space="0" w:color="000000"/>
              <w:bottom w:val="single" w:sz="4" w:space="0" w:color="000000"/>
              <w:right w:val="single" w:sz="4" w:space="0" w:color="000000"/>
            </w:tcBorders>
          </w:tcPr>
          <w:p w:rsidR="001C6798" w:rsidRDefault="00B13C92">
            <w:pPr>
              <w:pStyle w:val="ProductList-TableBody"/>
            </w:pPr>
            <w:r>
              <w:t xml:space="preserve">Valdymo licenciją atitinkanti licencija (žr. </w:t>
            </w:r>
            <w:hyperlink w:anchor="_Sec591">
              <w:r>
                <w:rPr>
                  <w:color w:val="00467F"/>
                  <w:u w:val="single"/>
                </w:rPr>
                <w:t>A priedą</w:t>
              </w:r>
            </w:hyperlink>
            <w:r>
              <w:t>)</w:t>
            </w:r>
          </w:p>
        </w:tc>
      </w:tr>
    </w:tbl>
    <w:p w:rsidR="001C6798" w:rsidRDefault="001C6798">
      <w:pPr>
        <w:pStyle w:val="ProductList-Body"/>
      </w:pPr>
    </w:p>
    <w:p w:rsidR="001C6798" w:rsidRDefault="00B13C92">
      <w:pPr>
        <w:pStyle w:val="ProductList-ClauseHeading"/>
        <w:outlineLvl w:val="3"/>
      </w:pPr>
      <w:r>
        <w:t>3.2. Naudojimo atvejai, kai būtina valdymo licencija</w:t>
      </w:r>
    </w:p>
    <w:p w:rsidR="001C6798" w:rsidRDefault="00B13C92">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būtinos tik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esančioms galutinio vartotojo įrenginiuose, kurie autentifikuojami per „Advanced Threat Analytics“ valdomą „Active Directory“, arba pasiekiamoms per tuos įrenginius.</w:t>
      </w:r>
    </w:p>
    <w:p w:rsidR="001C6798" w:rsidRDefault="001C6798">
      <w:pPr>
        <w:pStyle w:val="ProductList-Body"/>
      </w:pPr>
    </w:p>
    <w:p w:rsidR="001C6798" w:rsidRDefault="00B13C92">
      <w:pPr>
        <w:pStyle w:val="ProductList-ClauseHeading"/>
        <w:outlineLvl w:val="3"/>
      </w:pPr>
      <w:r>
        <w:t>3.3. Pagal LGPL licenciją licencijuotos bibliotekos</w:t>
      </w:r>
    </w:p>
    <w:p w:rsidR="001C6798" w:rsidRDefault="00B13C92">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„Advanced Threat Analytics“ programinę įrangą arba kitaip bandyti gauti „Advanced Threat Analytics Server“ programinės įrangos išeitinį kodą, bet tik jei to reikia derinant keitimus su bet kuria biblioteka, licencijuota pagal LGPL licenciją, kuri gali būti įtraukta į programinę įrangą ir su ja susieta.</w:t>
      </w:r>
    </w:p>
    <w:p w:rsidR="001C6798" w:rsidRDefault="00B13C92">
      <w:pPr>
        <w:pStyle w:val="ProductList-Offering1SubSection"/>
        <w:outlineLvl w:val="2"/>
      </w:pPr>
      <w:bookmarkStart w:id="40" w:name="_Sec861"/>
      <w:r>
        <w:t>4. Programinės įrangos naujumo garantija</w:t>
      </w:r>
      <w:bookmarkEnd w:id="40"/>
    </w:p>
    <w:tbl>
      <w:tblPr>
        <w:tblStyle w:val="PURTable"/>
        <w:tblW w:w="0" w:type="dxa"/>
        <w:tblLook w:val="04A0" w:firstRow="1" w:lastRow="0" w:firstColumn="1" w:lastColumn="0" w:noHBand="0" w:noVBand="1"/>
      </w:tblPr>
      <w:tblGrid>
        <w:gridCol w:w="3593"/>
        <w:gridCol w:w="3601"/>
        <w:gridCol w:w="3596"/>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Perėmimo teisės: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Perdavimo tarptinkliniu ryšiu teisės: netaikoma</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jc w:val="right"/>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
      </w:pPr>
    </w:p>
    <w:p w:rsidR="001C6798" w:rsidRDefault="00B13C92">
      <w:pPr>
        <w:pStyle w:val="ProductList-Offering1HeadingNoBorder"/>
        <w:outlineLvl w:val="1"/>
      </w:pPr>
      <w:bookmarkStart w:id="41" w:name="_Sec592"/>
      <w:r>
        <w:t>BizTalk</w:t>
      </w:r>
      <w:bookmarkEnd w:id="41"/>
      <w:r>
        <w:fldChar w:fldCharType="begin"/>
      </w:r>
      <w:r>
        <w:instrText xml:space="preserve"> TC "</w:instrText>
      </w:r>
      <w:bookmarkStart w:id="42" w:name="_Toc465062288"/>
      <w:r>
        <w:instrText>BizTalk</w:instrText>
      </w:r>
      <w:bookmarkEnd w:id="42"/>
      <w:r>
        <w:instrText>" \l 2</w:instrText>
      </w:r>
      <w:r>
        <w:fldChar w:fldCharType="end"/>
      </w:r>
    </w:p>
    <w:p w:rsidR="001C6798" w:rsidRDefault="00B13C92">
      <w:pPr>
        <w:pStyle w:val="ProductList-Offering1SubSection"/>
        <w:outlineLvl w:val="2"/>
      </w:pPr>
      <w:bookmarkStart w:id="43" w:name="_Sec593"/>
      <w:r>
        <w:t>1. Programos pasiekiamumas</w:t>
      </w:r>
      <w:bookmarkEnd w:id="43"/>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1C67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C6798">
        <w:tc>
          <w:tcPr>
            <w:tcW w:w="416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C6798" w:rsidRDefault="00B13C92">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C6798" w:rsidRDefault="00B13C9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C6798" w:rsidRDefault="00B13C9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C6798" w:rsidRDefault="00B13C9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563C1"/>
              </w:rPr>
              <w:t>OM</w:t>
            </w:r>
            <w:r>
              <w:fldChar w:fldCharType="end"/>
            </w:r>
            <w:r>
              <w:t>,</w:t>
            </w:r>
            <w:r>
              <w:fldChar w:fldCharType="begin"/>
            </w:r>
            <w:r>
              <w:instrText xml:space="preserve"> AutoTextList   \s NoStyle \t "Ne organizacijos mastu pagal Atvirosios vertės licenciją"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416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6798" w:rsidRDefault="00B13C9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6798" w:rsidRDefault="001C67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6798" w:rsidRDefault="001C67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416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t>„BizTalk Server 2013“ R2 kūrėjas</w:t>
            </w:r>
            <w:r>
              <w:fldChar w:fldCharType="begin"/>
            </w:r>
            <w:r>
              <w:instrText xml:space="preserve"> XE "„BizTalk Server 2013“ R2 kūrėjas"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6798" w:rsidRDefault="00B13C9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6798" w:rsidRDefault="001C67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6798" w:rsidRDefault="001C67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416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lastRenderedPageBreak/>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6798" w:rsidRDefault="00B13C9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6798" w:rsidRDefault="00B13C9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6798" w:rsidRDefault="00B13C9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C6798" w:rsidRDefault="00B13C9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563C1"/>
              </w:rPr>
              <w:t>OM</w:t>
            </w:r>
            <w:r>
              <w:fldChar w:fldCharType="end"/>
            </w:r>
            <w:r>
              <w:t>,</w:t>
            </w:r>
            <w:r>
              <w:fldChar w:fldCharType="begin"/>
            </w:r>
            <w:r>
              <w:instrText xml:space="preserve"> AutoTextList   \s NoStyle \t "Ne organizacijos mastu pagal Atvirosios vertės licenciją"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416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6798" w:rsidRDefault="00B13C9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6798" w:rsidRDefault="00B13C9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6798" w:rsidRDefault="00B13C9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C6798" w:rsidRDefault="00B13C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563C1"/>
              </w:rPr>
              <w:t>OM</w:t>
            </w:r>
            <w:r>
              <w:fldChar w:fldCharType="end"/>
            </w:r>
            <w:r>
              <w:t>,</w:t>
            </w:r>
            <w:r>
              <w:fldChar w:fldCharType="begin"/>
            </w:r>
            <w:r>
              <w:instrText xml:space="preserve"> AutoTextList   \s NoStyle \t "Ne organizacijos mastu pagal Atvirosios vertės licenciją"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4160" w:type="dxa"/>
            <w:tcBorders>
              <w:top w:val="dashed" w:sz="4" w:space="0" w:color="BFBFBF"/>
              <w:left w:val="none" w:sz="4" w:space="0" w:color="6E6E6E"/>
              <w:bottom w:val="none" w:sz="4" w:space="0" w:color="6E6E6E"/>
              <w:right w:val="none" w:sz="4" w:space="0" w:color="6E6E6E"/>
            </w:tcBorders>
          </w:tcPr>
          <w:p w:rsidR="001C6798" w:rsidRDefault="00B13C92">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C6798" w:rsidRDefault="00B13C92">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C6798" w:rsidRDefault="001C679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C6798" w:rsidRDefault="001C679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bl>
    <w:p w:rsidR="001C6798" w:rsidRDefault="00B13C92">
      <w:pPr>
        <w:pStyle w:val="ProductList-Offering1SubSection"/>
        <w:outlineLvl w:val="2"/>
      </w:pPr>
      <w:bookmarkStart w:id="44" w:name="_Sec594"/>
      <w:r>
        <w:t>2. Informacija apie produktą</w:t>
      </w:r>
      <w:bookmarkEnd w:id="44"/>
    </w:p>
    <w:tbl>
      <w:tblPr>
        <w:tblStyle w:val="PURTable"/>
        <w:tblW w:w="0" w:type="dxa"/>
        <w:tblLook w:val="04A0" w:firstRow="1" w:lastRow="0" w:firstColumn="1" w:lastColumn="0" w:noHBand="0" w:noVBand="1"/>
      </w:tblPr>
      <w:tblGrid>
        <w:gridCol w:w="3573"/>
        <w:gridCol w:w="3649"/>
        <w:gridCol w:w="3568"/>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2013“</w:t>
            </w:r>
            <w:r>
              <w:fldChar w:fldCharType="begin"/>
            </w:r>
            <w:r>
              <w:instrText xml:space="preserve"> XE "„BizTalk Server 2013“" </w:instrText>
            </w:r>
            <w:r>
              <w:fldChar w:fldCharType="end"/>
            </w:r>
            <w:r>
              <w:t xml:space="preserve"> (2013 m. kovo mėn.)</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Ankstesnių versijų leidimai: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netaikoma</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tikslinti: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B13C92">
      <w:pPr>
        <w:pStyle w:val="ProductList-Offering1SubSection"/>
        <w:outlineLvl w:val="2"/>
      </w:pPr>
      <w:bookmarkStart w:id="45" w:name="_Sec595"/>
      <w:r>
        <w:t>3. Naudojimo teisės</w:t>
      </w:r>
      <w:bookmarkEnd w:id="45"/>
    </w:p>
    <w:tbl>
      <w:tblPr>
        <w:tblStyle w:val="PURTable"/>
        <w:tblW w:w="0" w:type="dxa"/>
        <w:tblLook w:val="04A0" w:firstRow="1" w:lastRow="0" w:firstColumn="1" w:lastColumn="0" w:noHBand="0" w:noVBand="1"/>
      </w:tblPr>
      <w:tblGrid>
        <w:gridCol w:w="3609"/>
        <w:gridCol w:w="3584"/>
        <w:gridCol w:w="3597"/>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3">
              <w:r>
                <w:rPr>
                  <w:color w:val="00467F"/>
                  <w:u w:val="single"/>
                </w:rPr>
                <w:t>branduoliui</w:t>
              </w:r>
            </w:hyperlink>
            <w:r>
              <w:t xml:space="preserve"> – visos (išskyrus „Developer“), </w:t>
            </w:r>
            <w:hyperlink w:anchor="_Sec546">
              <w:r>
                <w:rPr>
                  <w:color w:val="00467F"/>
                  <w:u w:val="single"/>
                </w:rPr>
                <w:t>Kūrėjo įrankiai</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 (išskyrus „Developer“)</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 ir „Office Web Apps“ – visos (išskyrus „Developer“ leidimus)</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3"/>
      </w:pPr>
      <w:r>
        <w:t>3.1. „BizTalk Server 2013 R2 Branch“ ir „BizTalk Server 2013 R2 Standard“ leidimai</w:t>
      </w:r>
    </w:p>
    <w:p w:rsidR="001C6798" w:rsidRDefault="00B13C92">
      <w:pPr>
        <w:pStyle w:val="ProductList-Body"/>
      </w:pPr>
      <w:r>
        <w:t xml:space="preserve">Klientas negali naudoti serverio programinės įrangos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priklausančioje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tinklo klasteriui tame pačiame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rsidR="001C6798" w:rsidRDefault="001C6798">
      <w:pPr>
        <w:pStyle w:val="ProductList-Body"/>
      </w:pPr>
    </w:p>
    <w:p w:rsidR="001C6798" w:rsidRDefault="00B13C92">
      <w:pPr>
        <w:pStyle w:val="ProductList-ClauseHeading"/>
        <w:outlineLvl w:val="3"/>
      </w:pPr>
      <w:r>
        <w:t>3.2. „BizTalk Server 2013 R2 Branch“ leidimas</w:t>
      </w:r>
    </w:p>
    <w:p w:rsidR="001C6798" w:rsidRDefault="00B13C92">
      <w:pPr>
        <w:pStyle w:val="ProductList-Body"/>
      </w:pPr>
      <w:r>
        <w:t xml:space="preserve">Klientas gali vykdyti programinės įrangos </w:t>
      </w:r>
      <w:r>
        <w:fldChar w:fldCharType="begin"/>
      </w:r>
      <w:r>
        <w:instrText xml:space="preserve"> AutoTextList   \s NoStyle \t "Paleisti egzempliorius reiškia programinės įrangos egzempliorių, kuris įkeltas į atmintį ir kuriam vykdoma viena arba daugiau instrukcijų. (Visą apibrėžtį žr. Sąvokų žodyne.)" </w:instrText>
      </w:r>
      <w:r>
        <w:fldChar w:fldCharType="separate"/>
      </w:r>
      <w:r>
        <w:rPr>
          <w:color w:val="0563C1"/>
        </w:rPr>
        <w:t>Egzempliorius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tik galiniame vidinio tinklo taške (arba organizacijos periferijoje) norėdamas sujungti verslo įvykius ar operacijas su veikla, atliekama tame galiniame taške, su sąlyga, kad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Licencijuotasis serveris</w:t>
      </w:r>
      <w:r>
        <w:fldChar w:fldCharType="end"/>
      </w:r>
      <w:r>
        <w:t xml:space="preserve"> negali:</w:t>
      </w:r>
    </w:p>
    <w:p w:rsidR="001C6798" w:rsidRDefault="00B13C92" w:rsidP="00B13C92">
      <w:pPr>
        <w:pStyle w:val="ProductList-Bullet"/>
        <w:numPr>
          <w:ilvl w:val="0"/>
          <w:numId w:val="19"/>
        </w:numPr>
      </w:pPr>
      <w:r>
        <w:t xml:space="preserve">atlikti pagrindinio mazgo funkcijų tinklo žvaigždiniame modelyje, </w:t>
      </w:r>
    </w:p>
    <w:p w:rsidR="001C6798" w:rsidRDefault="00B13C92" w:rsidP="00B13C92">
      <w:pPr>
        <w:pStyle w:val="ProductList-Bullet"/>
        <w:numPr>
          <w:ilvl w:val="0"/>
          <w:numId w:val="19"/>
        </w:numPr>
      </w:pPr>
      <w:r>
        <w:t xml:space="preserve">centralizuoti visos įmonės ryšių su kitais Serveriais arba įrenginiais, </w:t>
      </w:r>
    </w:p>
    <w:p w:rsidR="001C6798" w:rsidRDefault="00B13C92" w:rsidP="00B13C92">
      <w:pPr>
        <w:pStyle w:val="ProductList-Bullet"/>
        <w:numPr>
          <w:ilvl w:val="0"/>
          <w:numId w:val="19"/>
        </w:numPr>
      </w:pPr>
      <w:r>
        <w:t>automatizuoti verslo procesų skirtinguose padaliniuose, verslo skyriuose arba filialų biuruose.</w:t>
      </w:r>
    </w:p>
    <w:p w:rsidR="001C6798" w:rsidRDefault="001C6798">
      <w:pPr>
        <w:pStyle w:val="ProductList-Body"/>
      </w:pPr>
    </w:p>
    <w:p w:rsidR="001C6798" w:rsidRDefault="00B13C92">
      <w:pPr>
        <w:pStyle w:val="ProductList-ClauseHeading"/>
        <w:outlineLvl w:val="3"/>
      </w:pPr>
      <w:r>
        <w:t>3.3. Branduolio koeficientas</w:t>
      </w:r>
    </w:p>
    <w:p w:rsidR="001C6798" w:rsidRDefault="00B13C92">
      <w:pPr>
        <w:pStyle w:val="ProductList-Body"/>
      </w:pPr>
      <w:r>
        <w:t xml:space="preserve">Mažiausias Fizinio procesoriaus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netaikomas „BizTalk Server“. 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Fizinių branduolių skaičiui, padaugintam iš taikytino Branduolio koeficiento, nurodyto </w:t>
      </w:r>
      <w:hyperlink r:id="rId38">
        <w:r>
          <w:rPr>
            <w:color w:val="00467F"/>
            <w:u w:val="single"/>
          </w:rPr>
          <w:t>http://go.microsoft.com/fwlink/?LinkID=229882</w:t>
        </w:r>
      </w:hyperlink>
      <w:r>
        <w:rPr>
          <w:u w:val="single"/>
        </w:rPr>
        <w:t>.</w:t>
      </w:r>
    </w:p>
    <w:p w:rsidR="001C6798" w:rsidRDefault="001C6798">
      <w:pPr>
        <w:pStyle w:val="ProductList-Body"/>
      </w:pPr>
    </w:p>
    <w:p w:rsidR="001C6798" w:rsidRDefault="00B13C92">
      <w:pPr>
        <w:pStyle w:val="ProductList-ClauseHeading"/>
        <w:outlineLvl w:val="3"/>
      </w:pPr>
      <w:r>
        <w:t>3.4. Papildoma programinė įranga</w:t>
      </w:r>
    </w:p>
    <w:tbl>
      <w:tblPr>
        <w:tblStyle w:val="PURTable"/>
        <w:tblW w:w="0" w:type="dxa"/>
        <w:tblLook w:val="04A0" w:firstRow="1" w:lastRow="0" w:firstColumn="1" w:lastColumn="0" w:noHBand="0" w:noVBand="1"/>
      </w:tblPr>
      <w:tblGrid>
        <w:gridCol w:w="3592"/>
        <w:gridCol w:w="3609"/>
        <w:gridCol w:w="3589"/>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6798" w:rsidRDefault="00B13C92">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1C6798" w:rsidRDefault="00B13C9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C6798" w:rsidRDefault="00B13C92">
            <w:pPr>
              <w:pStyle w:val="ProductList-TableBody"/>
            </w:pPr>
            <w:r>
              <w:t>BizTalk Server susijusios schemos ir šablonai</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BAM įvykių API ir perėmimo bei administravimo įrankiai</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Development Tools</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MQHelper.dll</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SOAP Receive Adapter</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UDDI</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pPr>
          </w:p>
        </w:tc>
      </w:tr>
    </w:tbl>
    <w:p w:rsidR="001C6798" w:rsidRDefault="00B13C92">
      <w:pPr>
        <w:pStyle w:val="ProductList-Offering1SubSection"/>
        <w:outlineLvl w:val="2"/>
      </w:pPr>
      <w:bookmarkStart w:id="46" w:name="_Sec596"/>
      <w:r>
        <w:t>4. Programinės įrangos naujumo garantija</w:t>
      </w:r>
      <w:bookmarkEnd w:id="46"/>
    </w:p>
    <w:p w:rsidR="001C6798" w:rsidRDefault="001C6798">
      <w:pPr>
        <w:pStyle w:val="ProductList-Body"/>
      </w:pPr>
    </w:p>
    <w:tbl>
      <w:tblPr>
        <w:tblStyle w:val="PURTable"/>
        <w:tblW w:w="0" w:type="dxa"/>
        <w:tblLook w:val="04A0" w:firstRow="1" w:lastRow="0" w:firstColumn="1" w:lastColumn="0" w:noHBand="0" w:noVBand="1"/>
      </w:tblPr>
      <w:tblGrid>
        <w:gridCol w:w="3599"/>
        <w:gridCol w:w="3600"/>
        <w:gridCol w:w="3591"/>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6798" w:rsidRDefault="00B13C9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 (išskyrus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Perėmimo teisės: netaikoma</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(išskyrus „Developer“)</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9">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Perdavimo tarptinkliniu ryšiu teisės: netaikoma</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„Branch“ ir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3"/>
      </w:pPr>
      <w:r>
        <w:t>4.1. „Biz Talk Server 2013 R2 Enterprise“ – neribotas virtualizavimas</w:t>
      </w:r>
    </w:p>
    <w:p w:rsidR="001C6798" w:rsidRDefault="00B13C92">
      <w:pPr>
        <w:pStyle w:val="ProductList-Body"/>
      </w:pPr>
      <w:r>
        <w:t xml:space="preserve">Klientas gali paleisti neribotą skaičių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(taikomoms branduoliams)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neribojant jų skaičiaus. </w:t>
      </w:r>
    </w:p>
    <w:p w:rsidR="001C6798" w:rsidRDefault="001C6798">
      <w:pPr>
        <w:pStyle w:val="ProductList-Body"/>
        <w:jc w:val="right"/>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
      </w:pPr>
    </w:p>
    <w:p w:rsidR="001C6798" w:rsidRDefault="00B13C92">
      <w:pPr>
        <w:pStyle w:val="ProductList-Offering1HeadingNoBorder"/>
        <w:outlineLvl w:val="1"/>
      </w:pPr>
      <w:bookmarkStart w:id="47" w:name="_Sec597"/>
      <w:r>
        <w:t>„CAL Suite“ paketai</w:t>
      </w:r>
      <w:bookmarkEnd w:id="47"/>
      <w:r>
        <w:fldChar w:fldCharType="begin"/>
      </w:r>
      <w:r>
        <w:instrText xml:space="preserve"> TC "„CAL Suite“ paketai" \l 2</w:instrText>
      </w:r>
      <w:r>
        <w:fldChar w:fldCharType="end"/>
      </w:r>
    </w:p>
    <w:p w:rsidR="001C6798" w:rsidRDefault="00B13C92">
      <w:pPr>
        <w:pStyle w:val="ProductList-Offering1SubSection"/>
        <w:outlineLvl w:val="2"/>
      </w:pPr>
      <w:bookmarkStart w:id="48" w:name="_Sec868"/>
      <w:r>
        <w:t>1. Programos pasiekiamumas</w:t>
      </w:r>
      <w:bookmarkEnd w:id="48"/>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1C67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C6798">
        <w:tc>
          <w:tcPr>
            <w:tcW w:w="416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rsidR="001C6798" w:rsidRDefault="001C67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C6798">
        <w:tc>
          <w:tcPr>
            <w:tcW w:w="416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1C6798" w:rsidRDefault="001C67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6798" w:rsidRDefault="001C67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6798" w:rsidRDefault="001C67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416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1C6798" w:rsidRDefault="001C67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6798" w:rsidRDefault="001C67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6798" w:rsidRDefault="001C67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416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1C6798" w:rsidRDefault="001C67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6798" w:rsidRDefault="001C67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6798" w:rsidRDefault="001C67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416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1C6798" w:rsidRDefault="001C67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6798" w:rsidRDefault="001C67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6798" w:rsidRDefault="001C67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416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1C6798" w:rsidRDefault="001C67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"Korporatyvinio kompiuterio platformos produktas"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C6798">
        <w:tc>
          <w:tcPr>
            <w:tcW w:w="416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„Enterprise CAL Suite Bridge for Office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1C6798" w:rsidRDefault="001C67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6798" w:rsidRDefault="001C67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6798" w:rsidRDefault="001C67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416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1C6798" w:rsidRDefault="001C67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6798" w:rsidRDefault="001C67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6798" w:rsidRDefault="001C67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416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1C6798" w:rsidRDefault="001C67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6798" w:rsidRDefault="001C67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6798" w:rsidRDefault="001C67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416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1C6798" w:rsidRDefault="001C67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6798" w:rsidRDefault="001C67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6798" w:rsidRDefault="001C67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416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1C6798" w:rsidRDefault="001C67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6798" w:rsidRDefault="001C67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6798" w:rsidRDefault="001C67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4160" w:type="dxa"/>
            <w:tcBorders>
              <w:top w:val="dashed" w:sz="4" w:space="0" w:color="BFBFBF"/>
              <w:left w:val="none" w:sz="4" w:space="0" w:color="6E6E6E"/>
              <w:bottom w:val="none" w:sz="4" w:space="0" w:color="BFBFBF"/>
              <w:right w:val="none" w:sz="4" w:space="0" w:color="6E6E6E"/>
            </w:tcBorders>
          </w:tcPr>
          <w:p w:rsidR="001C6798" w:rsidRDefault="00B13C92">
            <w:pPr>
              <w:pStyle w:val="ProductList-TableBody"/>
            </w:pPr>
            <w:r>
              <w:t>„Enterprise CAL Bridge for Enterprise Mobility + Security“ pagal SA</w:t>
            </w:r>
            <w:r>
              <w:fldChar w:fldCharType="begin"/>
            </w:r>
            <w:r>
              <w:instrText xml:space="preserve"> XE "„Enterprise CAL Bridge for Enterprise Mobility + Security“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rsidR="001C6798" w:rsidRDefault="001C67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6798" w:rsidRDefault="001C67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6798" w:rsidRDefault="001C679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bl>
    <w:p w:rsidR="001C6798" w:rsidRDefault="001C6798">
      <w:pPr>
        <w:pStyle w:val="ProductList-Body"/>
      </w:pPr>
    </w:p>
    <w:p w:rsidR="001C6798" w:rsidRDefault="00B13C92">
      <w:pPr>
        <w:pStyle w:val="ProductList-Offering1SubSection"/>
        <w:outlineLvl w:val="2"/>
      </w:pPr>
      <w:bookmarkStart w:id="49" w:name="_Sec599"/>
      <w:r>
        <w:t>2. Informacija apie produktą</w:t>
      </w:r>
      <w:bookmarkEnd w:id="49"/>
    </w:p>
    <w:tbl>
      <w:tblPr>
        <w:tblStyle w:val="PURTable"/>
        <w:tblW w:w="0" w:type="dxa"/>
        <w:tblLook w:val="04A0" w:firstRow="1" w:lastRow="0" w:firstColumn="1" w:lastColumn="0" w:noHBand="0" w:noVBand="1"/>
      </w:tblPr>
      <w:tblGrid>
        <w:gridCol w:w="3580"/>
        <w:gridCol w:w="3646"/>
        <w:gridCol w:w="3564"/>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Ankstesnių versijų leidimai: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"Reklaminiai pasiūlymai: nurodo, kad Produktui taikomi riboto galiojimo laiko pasiūlymai, aprašyti E priede „Reklaminiai pasiūlymai“." </w:instrText>
            </w:r>
            <w:r>
              <w:fldChar w:fldCharType="separate"/>
            </w:r>
            <w:r>
              <w:rPr>
                <w:color w:val="0563C1"/>
              </w:rPr>
              <w:t>Reklaminiai pasiūlymai</w:t>
            </w:r>
            <w:r>
              <w:fldChar w:fldCharType="end"/>
            </w:r>
            <w:r>
              <w:t>:</w:t>
            </w:r>
            <w:hyperlink w:anchor="_Sec572">
              <w:r>
                <w:rPr>
                  <w:color w:val="00467F"/>
                  <w:u w:val="single"/>
                </w:rPr>
                <w:t>E priedas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tikslinti: netaikoma</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3"/>
      </w:pPr>
      <w:r>
        <w:t>2.1. Taikytinų „CAL Suite“ paketų naudojimo teisių nustatymas</w:t>
      </w:r>
    </w:p>
    <w:p w:rsidR="001C6798" w:rsidRDefault="00B13C92">
      <w:pPr>
        <w:pStyle w:val="ProductList-Body"/>
      </w:pPr>
      <w:r>
        <w:t>„CAL Suite“ paketo Licencijoje nenurodoma versija. Prieigos teisės nustatomos pagal taikomos SA apsaugos būseną. Baigus galioti SA apsaugai, nuolatinėmis Licencijomis suteikiamos prieigos teisės nustatomos pagal versijų, kurios galiojo prieš baigiantis apsaugai, naudojimo teises.</w:t>
      </w:r>
    </w:p>
    <w:p w:rsidR="001C6798" w:rsidRDefault="001C6798">
      <w:pPr>
        <w:pStyle w:val="ProductList-Body"/>
      </w:pPr>
    </w:p>
    <w:p w:rsidR="001C6798" w:rsidRDefault="00B13C92">
      <w:pPr>
        <w:pStyle w:val="ProductList-ClauseHeading"/>
        <w:outlineLvl w:val="3"/>
      </w:pPr>
      <w:r>
        <w:t>2.2. KPL paketų komponentai</w:t>
      </w:r>
    </w:p>
    <w:p w:rsidR="001C6798" w:rsidRDefault="00B13C92">
      <w:pPr>
        <w:pStyle w:val="ProductList-Body"/>
      </w:pPr>
      <w:r>
        <w:t xml:space="preserve">Informacija apie „Core CAL Suite“ ir „Enterprise CAL Suite“ komponentus pateikta </w:t>
      </w:r>
      <w:hyperlink w:anchor="_Sec591">
        <w:r>
          <w:rPr>
            <w:color w:val="00467F"/>
            <w:u w:val="single"/>
          </w:rPr>
          <w:t>A priedo</w:t>
        </w:r>
      </w:hyperlink>
      <w:r>
        <w:t xml:space="preserve"> lentelėje „KPL / Valdymo licencijas atitinkančios licencijos“.</w:t>
      </w:r>
    </w:p>
    <w:p w:rsidR="001C6798" w:rsidRDefault="001C6798">
      <w:pPr>
        <w:pStyle w:val="ProductList-Body"/>
      </w:pPr>
    </w:p>
    <w:p w:rsidR="001C6798" w:rsidRDefault="00B13C92">
      <w:pPr>
        <w:pStyle w:val="ProductList-ClauseHeading"/>
        <w:outlineLvl w:val="3"/>
      </w:pPr>
      <w:r>
        <w:t>2.3. Internete teikiamos paslaugos, įtrauktos į „Enterprise CAL Suite“</w:t>
      </w:r>
    </w:p>
    <w:p w:rsidR="001C6798" w:rsidRDefault="00B13C92">
      <w:pPr>
        <w:pStyle w:val="ProductList-Body"/>
      </w:pPr>
      <w:r>
        <w:t>„Enterprise CAL Suite“ su galiojančia SA apsauga suteikia teisę naudoti „Exchange Online Archiving for Exchange Server“</w:t>
      </w:r>
      <w:r>
        <w:fldChar w:fldCharType="begin"/>
      </w:r>
      <w:r>
        <w:instrText xml:space="preserve"> XE "„Exchange Online Archiving for Exchange Server“" </w:instrText>
      </w:r>
      <w:r>
        <w:fldChar w:fldCharType="end"/>
      </w:r>
      <w:r>
        <w:t>, duomenų praradimo prevencijos funkcijas ir „Exchange Online Protection“</w:t>
      </w:r>
      <w:r>
        <w:fldChar w:fldCharType="begin"/>
      </w:r>
      <w:r>
        <w:instrText xml:space="preserve"> XE "„Exchange Online Protection“" </w:instrText>
      </w:r>
      <w:r>
        <w:fldChar w:fldCharType="end"/>
      </w:r>
      <w:r>
        <w:t xml:space="preserve">. Klientams, sudariusiems „Microsoft“ verslo sutartis iki 2010 m. spalio mėn., o registracijos sutartis – iki 2011 m. liepos mėn., perkant Internete teikiamas paslaugas, įtrauktas į „Enterprise CAL Suite“, ir jomis naudojantis taikomos 2015 m. birželio mėn. paskelbto Produktų sąrašo A priede „Papildomos programos sutarties sąlygos“ skyriuje „Papildomos internete teikiamų paslaugų, naudojamų su Programine įranga, sąlygos – Senos sutartys“ nurodytos sąlygos; dokumentą galima rasti adresu </w:t>
      </w:r>
      <w:hyperlink r:id="rId40">
        <w:r>
          <w:rPr>
            <w:color w:val="00467F"/>
            <w:u w:val="single"/>
          </w:rPr>
          <w:t>http://go.microsoft.com/?linkid=9839207</w:t>
        </w:r>
      </w:hyperlink>
      <w:r>
        <w:t>.</w:t>
      </w:r>
    </w:p>
    <w:p w:rsidR="001C6798" w:rsidRDefault="001C6798">
      <w:pPr>
        <w:pStyle w:val="ProductList-Body"/>
      </w:pPr>
    </w:p>
    <w:p w:rsidR="001C6798" w:rsidRDefault="00B13C92">
      <w:pPr>
        <w:pStyle w:val="ProductList-ClauseHeading"/>
        <w:outlineLvl w:val="3"/>
      </w:pPr>
      <w:r>
        <w:t>2.4 „CAL Suite Bridge“, skirtas O365, O365 ir „Intune“, taip pat „Intune“</w:t>
      </w:r>
    </w:p>
    <w:p w:rsidR="001C6798" w:rsidRDefault="00B13C92">
      <w:pPr>
        <w:pStyle w:val="ProductList-SubClauseHeading"/>
        <w:outlineLvl w:val="4"/>
      </w:pPr>
      <w:r>
        <w:t>2.4.1. „CAL Suite Bridge“ reikalavimai</w:t>
      </w:r>
    </w:p>
    <w:p w:rsidR="001C6798" w:rsidRDefault="00B13C92">
      <w:pPr>
        <w:pStyle w:val="ProductList-BodyIndented"/>
      </w:pPr>
      <w:r>
        <w:t>„CAL Suite Bridge“ gali prireikti, kai KPL programų paketas pakeičiamas panašiu programinės įrangos ir Internete teikiamų paslaugų deriniu. Kai būtina turėti „CAL Suite Bridge“, „CAL Suite Bridge“ vartotojo PL skaičius turi būti toks pat kaip priskirtos Internete teikiamos paslaugos Vartotojo PL skaičius.</w:t>
      </w:r>
    </w:p>
    <w:p w:rsidR="001C6798" w:rsidRDefault="001C6798">
      <w:pPr>
        <w:pStyle w:val="ProductList-BodyIndented"/>
      </w:pPr>
    </w:p>
    <w:p w:rsidR="001C6798" w:rsidRDefault="00B13C92">
      <w:pPr>
        <w:pStyle w:val="ProductList-BodyIndented"/>
      </w:pPr>
      <w:r>
        <w:t>„CAL Suite Bridge“ yra korporatyvinis produktas, kurį galima licencijuoti tik su atitinkama priskirta Internete teikiama paslauga, kad būtų patenkinti Visos organizacijos poreikiai, susiję su „CAL Suite Bridge“ arba pirminiu KPL paketu.</w:t>
      </w:r>
    </w:p>
    <w:tbl>
      <w:tblPr>
        <w:tblStyle w:val="PURTable0"/>
        <w:tblW w:w="0" w:type="dxa"/>
        <w:tblLook w:val="04A0" w:firstRow="1" w:lastRow="0" w:firstColumn="1" w:lastColumn="0" w:noHBand="0" w:noVBand="1"/>
      </w:tblPr>
      <w:tblGrid>
        <w:gridCol w:w="3476"/>
        <w:gridCol w:w="3477"/>
        <w:gridCol w:w="3477"/>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Priskirtos Internete teikiamos paslaugos</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lastRenderedPageBreak/>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arba „Office 365 Enterprise“ E5</w:t>
            </w:r>
            <w:r>
              <w:fldChar w:fldCharType="begin"/>
            </w:r>
            <w:r>
              <w:instrText xml:space="preserve"> XE "„Office 365 Enterprise“ E5" </w:instrText>
            </w:r>
            <w:r>
              <w:fldChar w:fldCharType="end"/>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„Office 365 Enterprise“ E1 ir „Microsoft Intune“</w:t>
            </w:r>
            <w:r>
              <w:fldChar w:fldCharType="begin"/>
            </w:r>
            <w:r>
              <w:instrText xml:space="preserve"> XE "„Office 365 Enterprise“ E1 ir „Microsoft Intune“" </w:instrText>
            </w:r>
            <w:r>
              <w:fldChar w:fldCharType="end"/>
            </w:r>
            <w:r>
              <w:t xml:space="preserve"> arba</w:t>
            </w:r>
          </w:p>
          <w:p w:rsidR="001C6798" w:rsidRDefault="00B13C92">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rsidR="001C6798" w:rsidRDefault="00B13C92">
            <w:pPr>
              <w:pStyle w:val="ProductList-TableBody"/>
            </w:pPr>
            <w:r>
              <w:t>„Office 365 Enterprise“ E5 ir „Microsoft Intune“</w:t>
            </w:r>
            <w:r>
              <w:fldChar w:fldCharType="begin"/>
            </w:r>
            <w:r>
              <w:instrText xml:space="preserve"> XE "„Office 365 Enterprise“ E5 ir „Microsoft Intune“" </w:instrText>
            </w:r>
            <w:r>
              <w:fldChar w:fldCharType="end"/>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Intune</w:t>
            </w:r>
            <w:r>
              <w:fldChar w:fldCharType="begin"/>
            </w:r>
            <w:r>
              <w:instrText xml:space="preserve"> XE "Microsoft Intune" </w:instrText>
            </w:r>
            <w:r>
              <w:fldChar w:fldCharType="end"/>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„Enterprise Mobility + Security E3“</w:t>
            </w:r>
            <w:r>
              <w:fldChar w:fldCharType="begin"/>
            </w:r>
            <w:r>
              <w:instrText xml:space="preserve"> XE "„Enterprise Mobility + Security E3“" </w:instrText>
            </w:r>
            <w:r>
              <w:fldChar w:fldCharType="end"/>
            </w:r>
            <w:r>
              <w:t xml:space="preserve"> arba</w:t>
            </w:r>
          </w:p>
          <w:p w:rsidR="001C6798" w:rsidRDefault="00B13C92">
            <w:pPr>
              <w:pStyle w:val="ProductList-TableBody"/>
            </w:pPr>
            <w:r>
              <w:t>„Enterprise Mobility + Security E5“</w:t>
            </w:r>
            <w:r>
              <w:fldChar w:fldCharType="begin"/>
            </w:r>
            <w:r>
              <w:instrText xml:space="preserve"> XE "„Enterprise Mobility + Security E5“" </w:instrText>
            </w:r>
            <w:r>
              <w:fldChar w:fldCharType="end"/>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„Office 365 Enterprise“ E3</w:t>
            </w:r>
            <w:r>
              <w:fldChar w:fldCharType="begin"/>
            </w:r>
            <w:r>
              <w:instrText xml:space="preserve"> XE "„Office 365 Enterprise“ E3" </w:instrText>
            </w:r>
            <w:r>
              <w:fldChar w:fldCharType="end"/>
            </w:r>
            <w:r>
              <w:t xml:space="preserve"> arba</w:t>
            </w:r>
          </w:p>
          <w:p w:rsidR="001C6798" w:rsidRDefault="00B13C92">
            <w:pPr>
              <w:pStyle w:val="ProductList-TableBody"/>
            </w:pPr>
            <w:r>
              <w:t>Office 365 Enterprise E5</w:t>
            </w:r>
            <w:r>
              <w:fldChar w:fldCharType="begin"/>
            </w:r>
            <w:r>
              <w:instrText xml:space="preserve"> XE "Office 365 Enterprise E5" </w:instrText>
            </w:r>
            <w:r>
              <w:fldChar w:fldCharType="end"/>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rsidR="001C6798" w:rsidRDefault="00B13C92">
            <w:pPr>
              <w:pStyle w:val="ProductList-TableBody"/>
            </w:pPr>
            <w:r>
              <w:t>„Office 365 Enterprise“ E5 ir „Microsoft Intune“</w:t>
            </w:r>
            <w:r>
              <w:fldChar w:fldCharType="begin"/>
            </w:r>
            <w:r>
              <w:instrText xml:space="preserve"> XE "„Office 365 Enterprise“ E5 ir „Microsoft Intune“" </w:instrText>
            </w:r>
            <w:r>
              <w:fldChar w:fldCharType="end"/>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Intune</w:t>
            </w:r>
            <w:r>
              <w:fldChar w:fldCharType="begin"/>
            </w:r>
            <w:r>
              <w:instrText xml:space="preserve"> XE "Microsoft Intune" </w:instrText>
            </w:r>
            <w:r>
              <w:fldChar w:fldCharType="end"/>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„Enterprise Mobility + Security E3“</w:t>
            </w:r>
            <w:r>
              <w:fldChar w:fldCharType="begin"/>
            </w:r>
            <w:r>
              <w:instrText xml:space="preserve"> XE "„Enterprise Mobility + Security E3“" </w:instrText>
            </w:r>
            <w:r>
              <w:fldChar w:fldCharType="end"/>
            </w:r>
            <w:r>
              <w:t xml:space="preserve"> arba</w:t>
            </w:r>
          </w:p>
          <w:p w:rsidR="001C6798" w:rsidRDefault="00B13C92">
            <w:pPr>
              <w:pStyle w:val="ProductList-TableBody"/>
            </w:pPr>
            <w:r>
              <w:t>„Enterprise Mobility + Security E5“</w:t>
            </w:r>
            <w:r>
              <w:fldChar w:fldCharType="begin"/>
            </w:r>
            <w:r>
              <w:instrText xml:space="preserve"> XE "„Enterprise Mobility + Security E5“" </w:instrText>
            </w:r>
            <w:r>
              <w:fldChar w:fldCharType="end"/>
            </w:r>
          </w:p>
        </w:tc>
      </w:tr>
    </w:tbl>
    <w:p w:rsidR="001C6798" w:rsidRDefault="00B13C92">
      <w:pPr>
        <w:pStyle w:val="ProductList-BodyIndented"/>
      </w:pPr>
      <w:r>
        <w:rPr>
          <w:i/>
        </w:rPr>
        <w:t>*KPL paketo tiltui pagal PĮNG vartotojo PL būtinos visiškai apmokėtos nuolatinės Licencijos su galiojančia PĮNG, skirta lygiaverčiam Pirminiam KPL paketui. „CAL Suite Bridge“ vartotojo PL pagal SA taip pat galima įsigyti vietoj Produktų prenumeratų licencijų, jei Prenumeratos licencija buvo įsigyta ne vėliau kaip prieš trejus metus iki Vartotojo PL pagal SA įsigijimo.</w:t>
      </w:r>
    </w:p>
    <w:p w:rsidR="001C6798" w:rsidRDefault="001C6798">
      <w:pPr>
        <w:pStyle w:val="ProductList-BodyIndented"/>
      </w:pPr>
    </w:p>
    <w:p w:rsidR="001C6798" w:rsidRDefault="00B13C92">
      <w:pPr>
        <w:pStyle w:val="ProductList-SubClauseHeading"/>
        <w:outlineLvl w:val="4"/>
      </w:pPr>
      <w:r>
        <w:t>2.4.2. Tik studentams skirtos KPL (Akademinė atviroji ir Akademinė pasirenkamoji licencijos)</w:t>
      </w:r>
    </w:p>
    <w:p w:rsidR="001C6798" w:rsidRDefault="00B13C92">
      <w:pPr>
        <w:pStyle w:val="ProductList-BodyIndented"/>
      </w:pPr>
      <w:r>
        <w:t>Tik studentams skirtos KPL gali būti suteiktos tik licencijuojant studentams priklausančius kompiuterius arba institucijoms priklausančius kompiuterius, skirtus konkretiems studentams, ir negali būti naudojamos laboratorijose arba klasėse.</w:t>
      </w:r>
    </w:p>
    <w:p w:rsidR="001C6798" w:rsidRDefault="00B13C92">
      <w:pPr>
        <w:pStyle w:val="ProductList-Offering1SubSection"/>
        <w:outlineLvl w:val="2"/>
      </w:pPr>
      <w:bookmarkStart w:id="50" w:name="_Sec600"/>
      <w:r>
        <w:t>3. Naudojimo teisės</w:t>
      </w:r>
      <w:bookmarkEnd w:id="50"/>
    </w:p>
    <w:tbl>
      <w:tblPr>
        <w:tblStyle w:val="PURTable"/>
        <w:tblW w:w="0" w:type="dxa"/>
        <w:tblLook w:val="04A0" w:firstRow="1" w:lastRow="0" w:firstColumn="1" w:lastColumn="0" w:noHBand="0" w:noVBand="1"/>
      </w:tblPr>
      <w:tblGrid>
        <w:gridCol w:w="3609"/>
        <w:gridCol w:w="3584"/>
        <w:gridCol w:w="3597"/>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branduoliui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Papildoma programinė įranga: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Įtrauktos technologijos: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B13C92">
      <w:pPr>
        <w:pStyle w:val="ProductList-Offering1SubSection"/>
        <w:outlineLvl w:val="2"/>
      </w:pPr>
      <w:bookmarkStart w:id="51" w:name="_Sec601"/>
      <w:r>
        <w:t>4. Programinės įrangos naujumo garantija</w:t>
      </w:r>
      <w:bookmarkEnd w:id="51"/>
    </w:p>
    <w:tbl>
      <w:tblPr>
        <w:tblStyle w:val="PURTable"/>
        <w:tblW w:w="0" w:type="dxa"/>
        <w:tblLook w:val="04A0" w:firstRow="1" w:lastRow="0" w:firstColumn="1" w:lastColumn="0" w:noHBand="0" w:noVBand="1"/>
      </w:tblPr>
      <w:tblGrid>
        <w:gridCol w:w="3593"/>
        <w:gridCol w:w="3601"/>
        <w:gridCol w:w="3596"/>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Perėmimo teisės: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1">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Perdavimo tarptinkliniu ryšiu teisės: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jc w:val="right"/>
      </w:pPr>
    </w:p>
    <w:p w:rsidR="001C6798" w:rsidRDefault="00B13C92">
      <w:pPr>
        <w:pStyle w:val="ProductList-ClauseHeading"/>
        <w:outlineLvl w:val="3"/>
      </w:pPr>
      <w:r>
        <w:t>4.1 Išplėstinės naudojimo teisės, skirtos „Secure Productive Enterprise“ klientams</w:t>
      </w:r>
    </w:p>
    <w:p w:rsidR="001C6798" w:rsidRDefault="00B13C92">
      <w:pPr>
        <w:pStyle w:val="ProductList-Body"/>
      </w:pPr>
      <w:r>
        <w:t>Reikalavimus atitinkantiems klientams „Secure Productive Enterprise“ arba „Office 365“ ir „Enterprise Mobility + Security“ derinys suteikia prieigos prie „Exchange Online Archiving for Exchange Server“ komponento teisė. Priskirti klientai – tai klientai, sudarę Korporatyvinę registracijos arba Korporatyvinę prenumeratos registracijos sutartį ir turintys Programinės įrangos naujumo garantijos apsaugą, skirtą Korporatyvinės KPL programų paketui, galiojančią 2014 m. lapkričio 30 d.</w:t>
      </w:r>
    </w:p>
    <w:p w:rsidR="001C6798" w:rsidRDefault="001C6798">
      <w:pPr>
        <w:pStyle w:val="ProductList-Body"/>
      </w:pPr>
    </w:p>
    <w:p w:rsidR="001C6798" w:rsidRDefault="00B13C92">
      <w:pPr>
        <w:pStyle w:val="ProductList-Body"/>
      </w:pPr>
      <w:r>
        <w:t>Reikalavimus klientams, turintiems „Secure Productive Enterprise“ arba „Office 365“ ir „Enterprise Mobility + Security“ derinio licenciją, suteikiamos tokios pačios prieigos prie „Exchange Online“ archyvavimo, skirto „Exchange Server“, teisės kaip ir „Enterprise CAL Suite“ suteikiamos teisės.</w:t>
      </w:r>
    </w:p>
    <w:p w:rsidR="001C6798" w:rsidRDefault="001C6798">
      <w:pPr>
        <w:pStyle w:val="ProductList-Body"/>
        <w:jc w:val="right"/>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
      </w:pPr>
    </w:p>
    <w:p w:rsidR="001C6798" w:rsidRDefault="00B13C92">
      <w:pPr>
        <w:pStyle w:val="ProductList-Offering1HeadingNoBorder"/>
        <w:outlineLvl w:val="1"/>
      </w:pPr>
      <w:bookmarkStart w:id="52" w:name="_Sec602"/>
      <w:r>
        <w:t>Core Infrastructure Server (CIS) Suite</w:t>
      </w:r>
      <w:bookmarkEnd w:id="52"/>
      <w:r>
        <w:fldChar w:fldCharType="begin"/>
      </w:r>
      <w:r>
        <w:instrText xml:space="preserve"> TC "</w:instrText>
      </w:r>
      <w:bookmarkStart w:id="53" w:name="_Toc465062289"/>
      <w:r>
        <w:instrText>Core Infrastructure Server (CIS) Suite</w:instrText>
      </w:r>
      <w:bookmarkEnd w:id="53"/>
      <w:r>
        <w:instrText>" \l 2</w:instrText>
      </w:r>
      <w:r>
        <w:fldChar w:fldCharType="end"/>
      </w:r>
    </w:p>
    <w:p w:rsidR="001C6798" w:rsidRDefault="00B13C92">
      <w:pPr>
        <w:pStyle w:val="ProductList-Offering1SubSection"/>
        <w:outlineLvl w:val="2"/>
      </w:pPr>
      <w:bookmarkStart w:id="54" w:name="_Sec603"/>
      <w:r>
        <w:t>1. Programos pasiekiamumas</w:t>
      </w:r>
      <w:bookmarkEnd w:id="54"/>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1C67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C6798">
        <w:tc>
          <w:tcPr>
            <w:tcW w:w="416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6798" w:rsidRDefault="001C67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563C1"/>
              </w:rPr>
              <w:t>OM</w:t>
            </w:r>
            <w:r>
              <w:fldChar w:fldCharType="end"/>
            </w:r>
            <w:r>
              <w:t>,</w:t>
            </w:r>
            <w:r>
              <w:fldChar w:fldCharType="begin"/>
            </w:r>
            <w:r>
              <w:instrText xml:space="preserve"> AutoTextList   \s NoStyle \t "Ne organizacijos mastu pagal Atvirosios vertės licenciją"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4160" w:type="dxa"/>
            <w:tcBorders>
              <w:top w:val="dashed" w:sz="4" w:space="0" w:color="BFBFBF"/>
              <w:left w:val="none" w:sz="4" w:space="0" w:color="6E6E6E"/>
              <w:bottom w:val="none" w:sz="4" w:space="0" w:color="BFBFBF"/>
              <w:right w:val="none" w:sz="4" w:space="0" w:color="6E6E6E"/>
            </w:tcBorders>
          </w:tcPr>
          <w:p w:rsidR="001C6798" w:rsidRDefault="00B13C92">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C6798" w:rsidRDefault="001C67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6798" w:rsidRDefault="00B13C92">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1C6798" w:rsidRDefault="00B13C9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1C6798" w:rsidRDefault="00B13C9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563C1"/>
              </w:rPr>
              <w:t>OM</w:t>
            </w:r>
            <w:r>
              <w:fldChar w:fldCharType="end"/>
            </w:r>
            <w:r>
              <w:t>,</w:t>
            </w:r>
            <w:r>
              <w:fldChar w:fldCharType="begin"/>
            </w:r>
            <w:r>
              <w:instrText xml:space="preserve"> AutoTextList   \s NoStyle \t "Ne organizacijos mastu pagal Atvirosios vertės licenciją"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1C6798" w:rsidRDefault="00B13C92">
      <w:pPr>
        <w:pStyle w:val="ProductList-Offering1SubSection"/>
        <w:outlineLvl w:val="2"/>
      </w:pPr>
      <w:bookmarkStart w:id="55" w:name="_Sec604"/>
      <w:r>
        <w:lastRenderedPageBreak/>
        <w:t>2. Informacija apie produktą</w:t>
      </w:r>
      <w:bookmarkEnd w:id="55"/>
    </w:p>
    <w:tbl>
      <w:tblPr>
        <w:tblStyle w:val="PURTable"/>
        <w:tblW w:w="0" w:type="dxa"/>
        <w:tblLook w:val="04A0" w:firstRow="1" w:lastRow="0" w:firstColumn="1" w:lastColumn="0" w:noHBand="0" w:noVBand="1"/>
      </w:tblPr>
      <w:tblGrid>
        <w:gridCol w:w="3573"/>
        <w:gridCol w:w="3649"/>
        <w:gridCol w:w="3568"/>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Ankstesnių versijų leidimai: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netaikoma</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tikslinti: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3"/>
      </w:pPr>
      <w:r>
        <w:t>2.1. Programinė įranga, įtraukta į „CIS Suite Standard“</w:t>
      </w:r>
    </w:p>
    <w:p w:rsidR="001C6798" w:rsidRDefault="00B13C92">
      <w:pPr>
        <w:pStyle w:val="ProductList-Body"/>
      </w:pPr>
      <w:r>
        <w:t>„CIS Suite Standard“ apima naujausias „Windows Server Standard“ ir „System Center Standard“ versijas, prieinamas kaip Kliento SA aprėpties dalis.</w:t>
      </w:r>
    </w:p>
    <w:p w:rsidR="001C6798" w:rsidRDefault="001C6798">
      <w:pPr>
        <w:pStyle w:val="ProductList-Body"/>
      </w:pPr>
    </w:p>
    <w:p w:rsidR="001C6798" w:rsidRDefault="00B13C92">
      <w:pPr>
        <w:pStyle w:val="ProductList-ClauseHeading"/>
        <w:outlineLvl w:val="3"/>
      </w:pPr>
      <w:r>
        <w:t>2.2. Programinė įranga, įtraukta į „CIS Suite Datacenter“</w:t>
      </w:r>
    </w:p>
    <w:p w:rsidR="001C6798" w:rsidRDefault="00B13C92">
      <w:pPr>
        <w:pStyle w:val="ProductList-Body"/>
      </w:pPr>
      <w:r>
        <w:t>„CIS Suite Datacenter“ apima naujausias „Windows Server Datacenter“ ir „System Center Datacenter“ versijas, prieinamas kaip Kliento SA aprėpties dalis.</w:t>
      </w:r>
    </w:p>
    <w:p w:rsidR="001C6798" w:rsidRDefault="00B13C92">
      <w:pPr>
        <w:pStyle w:val="ProductList-Offering1SubSection"/>
        <w:outlineLvl w:val="2"/>
      </w:pPr>
      <w:bookmarkStart w:id="56" w:name="_Sec605"/>
      <w:r>
        <w:t>3. Naudojimo teisės</w:t>
      </w:r>
      <w:bookmarkEnd w:id="56"/>
    </w:p>
    <w:tbl>
      <w:tblPr>
        <w:tblStyle w:val="PURTable"/>
        <w:tblW w:w="0" w:type="dxa"/>
        <w:tblLook w:val="04A0" w:firstRow="1" w:lastRow="0" w:firstColumn="1" w:lastColumn="0" w:noHBand="0" w:noVBand="1"/>
      </w:tblPr>
      <w:tblGrid>
        <w:gridCol w:w="3605"/>
        <w:gridCol w:w="3586"/>
        <w:gridCol w:w="3599"/>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Papildoma programinė įranga: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Įtrauktos technologijos: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3"/>
      </w:pPr>
      <w:r>
        <w:t>3.1. Taikytinos naudojimo teisės</w:t>
      </w:r>
    </w:p>
    <w:p w:rsidR="001C6798" w:rsidRDefault="00B13C92">
      <w:pPr>
        <w:pStyle w:val="ProductList-Body"/>
      </w:pPr>
      <w:r>
        <w:t xml:space="preserve">Kliento „CIS Suite“ programinės įrangos naudojimui taikomos taikytinos atskirų Produktų, sudarančių „CIS Suite“ programinę įrangą, Licencijos sąlygos, kaip pakoreguota šiomis Licencijos sąlygomis. 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kuriame Klientas paleidžia „CIS Suite“ programinę įrangą, būtinų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Klientas gali priskirti papildomas „CIS Suite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ankstesniame sakinyje,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taip pat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1C6798" w:rsidRDefault="001C6798">
      <w:pPr>
        <w:pStyle w:val="ProductList-Body"/>
      </w:pPr>
    </w:p>
    <w:p w:rsidR="001C6798" w:rsidRDefault="00B13C92">
      <w:pPr>
        <w:pStyle w:val="ProductList-ClauseHeading"/>
        <w:outlineLvl w:val="3"/>
      </w:pPr>
      <w:r>
        <w:t>3.2 Serverio licencija ir Valdymo licencijos priskyrimas</w:t>
      </w:r>
    </w:p>
    <w:p w:rsidR="001C6798" w:rsidRDefault="00B13C92">
      <w:pPr>
        <w:pStyle w:val="ProductList-Body"/>
      </w:pPr>
      <w:r>
        <w:t xml:space="preserve">Kad klientui naudojantis „CIS Suite“ būtų taikomos „Windows Server“ ir „System Center“ Licencijos sąlygos, Klientas turi būti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priskyręs tiek „Windows Server“ ir „System Center“ licencijų, kiek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priskirta „CIS Suite“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1C6798" w:rsidRDefault="001C6798">
      <w:pPr>
        <w:pStyle w:val="ProductList-Body"/>
      </w:pPr>
    </w:p>
    <w:p w:rsidR="001C6798" w:rsidRDefault="00B13C92">
      <w:pPr>
        <w:pStyle w:val="ProductList-ClauseHeading"/>
        <w:outlineLvl w:val="3"/>
      </w:pPr>
      <w:r>
        <w:t>3.3. Papildomos sąlygos</w:t>
      </w:r>
    </w:p>
    <w:p w:rsidR="001C6798" w:rsidRDefault="00B13C92">
      <w:pPr>
        <w:pStyle w:val="ProductList-Body"/>
      </w:pPr>
      <w:r>
        <w:t>Klientas gali paleisti bet kokio į „CIS Suite“ įtraukto atskiro Produkto ankstesnę versiją arba ankstesnės versijos leidimą, kaip tai leidžiama daryti pagal Produktų naudojimo sąlygose pateiktas to Produkto licencijos sąlygas.</w:t>
      </w:r>
    </w:p>
    <w:p w:rsidR="001C6798" w:rsidRDefault="001C6798">
      <w:pPr>
        <w:pStyle w:val="ProductList-Body"/>
      </w:pPr>
    </w:p>
    <w:p w:rsidR="001C6798" w:rsidRDefault="00B13C92">
      <w:pPr>
        <w:pStyle w:val="ProductList-Body"/>
      </w:pPr>
      <w:r>
        <w:t xml:space="preserve">Visi kiti reikalavimai įsigyti ir priskirti </w:t>
      </w:r>
      <w:r>
        <w:fldChar w:fldCharType="begin"/>
      </w:r>
      <w:r>
        <w:instrText xml:space="preserve"> AutoTextList   \s NoStyle \t "Išorinio pajungimo licencijos yra Licencijos, priskirtos serveriui, kuris paskirtas naudoti Klientui, ir leidžiančios Išoriniams vartotojams pasiekti atitinkamą serverio programinės įrangos versiją arba ankstesnes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naudojimo sąlygose.</w:t>
      </w:r>
    </w:p>
    <w:p w:rsidR="001C6798" w:rsidRDefault="00B13C92">
      <w:pPr>
        <w:pStyle w:val="ProductList-Offering1SubSection"/>
        <w:outlineLvl w:val="2"/>
      </w:pPr>
      <w:bookmarkStart w:id="57" w:name="_Sec606"/>
      <w:r>
        <w:t>4. Programinės įrangos naujumo garantija</w:t>
      </w:r>
      <w:bookmarkEnd w:id="57"/>
    </w:p>
    <w:tbl>
      <w:tblPr>
        <w:tblStyle w:val="PURTable"/>
        <w:tblW w:w="0" w:type="dxa"/>
        <w:tblLook w:val="04A0" w:firstRow="1" w:lastRow="0" w:firstColumn="1" w:lastColumn="0" w:noHBand="0" w:noVBand="1"/>
      </w:tblPr>
      <w:tblGrid>
        <w:gridCol w:w="3593"/>
        <w:gridCol w:w="3601"/>
        <w:gridCol w:w="3596"/>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Perėmimo teisės: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2">
              <w:r>
                <w:rPr>
                  <w:color w:val="00467F"/>
                  <w:u w:val="single"/>
                </w:rPr>
                <w:t>Produktų sąrašas – 2014 m. kovo mėn.</w:t>
              </w:r>
            </w:hyperlink>
            <w:r>
              <w:t xml:space="preserve">, </w:t>
            </w:r>
            <w:hyperlink r:id="rId43">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Perdavimo tarptinkliniu ryšiu teisės: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PING atitinkančios teisės: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3"/>
      </w:pPr>
      <w:r>
        <w:t>4.1 „Microsoft Azure“ hibridinio naudojimo privilegija</w:t>
      </w:r>
    </w:p>
    <w:p w:rsidR="001C6798" w:rsidRDefault="00B13C92">
      <w:pPr>
        <w:pStyle w:val="ProductList-Body"/>
      </w:pPr>
      <w:r>
        <w:t xml:space="preserve">Žr. „Microsoft Azure“ produkto aprašo apie „Windows Server“ atvaizdų diegimą „Microsoft Azure“ </w:t>
      </w:r>
      <w:hyperlink w:anchor="_Sec624">
        <w:r>
          <w:rPr>
            <w:color w:val="00467F"/>
            <w:u w:val="single"/>
          </w:rPr>
          <w:t>7 skyrių „Microsoft Azure“ hibridinio naudojimo privilegija</w:t>
        </w:r>
      </w:hyperlink>
      <w:r>
        <w:t>.</w:t>
      </w:r>
    </w:p>
    <w:p w:rsidR="001C6798" w:rsidRDefault="001C6798">
      <w:pPr>
        <w:pStyle w:val="ProductList-Body"/>
      </w:pPr>
    </w:p>
    <w:p w:rsidR="001C6798" w:rsidRDefault="00B13C92">
      <w:pPr>
        <w:pStyle w:val="ProductList-ClauseHeading"/>
        <w:outlineLvl w:val="3"/>
      </w:pPr>
      <w:r>
        <w:t>4.2 „Nano Server“</w:t>
      </w:r>
    </w:p>
    <w:p w:rsidR="001C6798" w:rsidRDefault="00B13C92">
      <w:pPr>
        <w:pStyle w:val="ProductList-Body"/>
      </w:pPr>
      <w:r>
        <w:t xml:space="preserve">Klientai, turintys aktyvias SA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naudoti ir valdyti „Nano Server“ diegimo parinktį.</w:t>
      </w:r>
    </w:p>
    <w:p w:rsidR="001C6798" w:rsidRDefault="001C6798">
      <w:pPr>
        <w:pStyle w:val="ProductList-Body"/>
      </w:pPr>
    </w:p>
    <w:p w:rsidR="001C6798" w:rsidRDefault="00B13C92">
      <w:pPr>
        <w:pStyle w:val="ProductList-ClauseHeading"/>
        <w:outlineLvl w:val="3"/>
      </w:pPr>
      <w:r>
        <w:t>4.3. „System Center“ konfigūracijos tvarkytuvo „Current Branch“ teisės</w:t>
      </w:r>
    </w:p>
    <w:p w:rsidR="001C6798" w:rsidRDefault="00B13C92">
      <w:pPr>
        <w:pStyle w:val="ProductList-Body"/>
      </w:pPr>
      <w:r>
        <w:t xml:space="preserve">Klientai, turintys aktyvias SA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„System Center“ konfigūracijos tvarkytuvo „Current Branch“ parinktį.</w:t>
      </w:r>
    </w:p>
    <w:p w:rsidR="001C6798" w:rsidRDefault="001C6798">
      <w:pPr>
        <w:pStyle w:val="ProductList-Body"/>
      </w:pPr>
    </w:p>
    <w:p w:rsidR="001C6798" w:rsidRDefault="00B13C92">
      <w:pPr>
        <w:pStyle w:val="ProductList-ClauseHeading"/>
        <w:outlineLvl w:val="3"/>
      </w:pPr>
      <w:r>
        <w:t>4.4 Programinės įrangos naujumo garantijos suteikiamos teisės ir privilegijos Prenumeratos licencijos turėtojams</w:t>
      </w:r>
    </w:p>
    <w:p w:rsidR="001C6798" w:rsidRDefault="00B13C92">
      <w:pPr>
        <w:pStyle w:val="ProductList-Body"/>
      </w:pPr>
      <w:r>
        <w:t xml:space="preserve">Visi Prenumeratos licenciją turintys Klientai pagal SCE prenumeratos laikotarpiu įgyja tokias SA suteikiamas teises ir privilegijas, kokias suteikia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su galiojančia SA.</w:t>
      </w:r>
    </w:p>
    <w:p w:rsidR="001C6798" w:rsidRDefault="001C6798">
      <w:pPr>
        <w:pStyle w:val="ProductList-Body"/>
      </w:pPr>
    </w:p>
    <w:p w:rsidR="001C6798" w:rsidRDefault="00B13C92">
      <w:pPr>
        <w:pStyle w:val="ProductList-ClauseHeading"/>
        <w:outlineLvl w:val="3"/>
      </w:pPr>
      <w:r>
        <w:t>4.5. Serverio ir debesies registracijos sutartis (SCE) – teisė valdyti OSE „Microsoft Azure“ platformoje pagal „CIS Suite“ licencijas</w:t>
      </w:r>
    </w:p>
    <w:p w:rsidR="001C6798" w:rsidRDefault="00B13C92">
      <w:pPr>
        <w:pStyle w:val="ProductList-Body"/>
      </w:pPr>
      <w:r>
        <w:t xml:space="preserve">SCE Klientai, kurie atitinka registracijos sutarties apsaugos reikalavimus ir turi licenciją bei naudoja „CIS Suite“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valdyti nuosavuose duomenų centruose, taip pat gali naudoti „System Center“ programinę įrangą pagal „CIS Suite“ licenciją, norėdami valdyti savo priskirtas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veikiančias „Microsoft Azure“ platformoje. Su kiekviena iš 16 „CIS Suite“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arba kiekviena „CIS Suite“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kliento SCE, klientas gali valdyti iki 10 priskirtų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veikiančių „Microsoft Azure“ platformoje. Priskirtos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apima šias:</w:t>
      </w:r>
    </w:p>
    <w:p w:rsidR="001C6798" w:rsidRDefault="00B13C92">
      <w:pPr>
        <w:pStyle w:val="ProductList-Body"/>
        <w:ind w:left="720"/>
      </w:pPr>
      <w:r>
        <w:t>• „Windows Server“ virtualiųjų mašinų Egzemplioriai (įskaitant Egzempliorius, įdiegtus pagal „Azure“ HUB);</w:t>
      </w:r>
    </w:p>
    <w:p w:rsidR="001C6798" w:rsidRDefault="00B13C92">
      <w:pPr>
        <w:pStyle w:val="ProductList-Body"/>
        <w:ind w:left="720"/>
      </w:pPr>
      <w:r>
        <w:t>• debesies paslaugų egzemplioriai (Žiniatinklio ir Darbuotojo vaidmenys);</w:t>
      </w:r>
    </w:p>
    <w:p w:rsidR="001C6798" w:rsidRDefault="00B13C92">
      <w:pPr>
        <w:pStyle w:val="ProductList-Body"/>
        <w:ind w:left="720"/>
      </w:pPr>
      <w:r>
        <w:t>• saugyklos paskyros;</w:t>
      </w:r>
    </w:p>
    <w:p w:rsidR="001C6798" w:rsidRDefault="00B13C92">
      <w:pPr>
        <w:pStyle w:val="ProductList-Body"/>
        <w:ind w:left="720"/>
      </w:pPr>
      <w:r>
        <w:t>• SQL duomenų bazės;</w:t>
      </w:r>
    </w:p>
    <w:p w:rsidR="001C6798" w:rsidRDefault="00B13C92">
      <w:pPr>
        <w:pStyle w:val="ProductList-Body"/>
        <w:ind w:left="720"/>
      </w:pPr>
      <w:r>
        <w:t>• svetainių egzemplioriai.</w:t>
      </w:r>
    </w:p>
    <w:p w:rsidR="001C6798" w:rsidRDefault="001C6798">
      <w:pPr>
        <w:pStyle w:val="ProductList-Body"/>
      </w:pPr>
    </w:p>
    <w:p w:rsidR="001C6798" w:rsidRDefault="00B13C92">
      <w:pPr>
        <w:pStyle w:val="ProductList-ClauseHeading"/>
        <w:outlineLvl w:val="3"/>
      </w:pPr>
      <w:r>
        <w:t>4.6. Programinės įrangos naujumo garantijos atnaujinimo pasiūlymas „Windows Server“ ir „System Centre“ klientams</w:t>
      </w:r>
    </w:p>
    <w:p w:rsidR="001C6798" w:rsidRDefault="00B13C92">
      <w:pPr>
        <w:pStyle w:val="ProductList-Body"/>
      </w:pPr>
      <w:r>
        <w:t xml:space="preserve">Klientai, turintys toliau pateiktos lentelės A stulpelyje nurodytų abiejų Produktų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galiojančia SA, baigus galioti apsaugai gauna SA, susijusią su atitinkamu B stulpelyje nurodytu „CIS Suite“, neįsigydami esamos „CIS Suite“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tbl>
      <w:tblPr>
        <w:tblStyle w:val="PURTable"/>
        <w:tblW w:w="0" w:type="dxa"/>
        <w:tblLook w:val="04A0" w:firstRow="1" w:lastRow="0" w:firstColumn="1" w:lastColumn="0" w:noHBand="0" w:noVBand="1"/>
      </w:tblPr>
      <w:tblGrid>
        <w:gridCol w:w="5387"/>
        <w:gridCol w:w="5403"/>
      </w:tblGrid>
      <w:tr w:rsidR="001C67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B stulpelis</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„Windows Server Standard“ (2 paketų Branduolio licencija) „System Center Standard“ (2 paketų Branduolio licencija)</w:t>
            </w:r>
            <w:r>
              <w:fldChar w:fldCharType="begin"/>
            </w:r>
            <w:r>
              <w:instrText xml:space="preserve"> XE "„System Center Standard“ (2 paketų Branduolio licencija)" </w:instrText>
            </w:r>
            <w:r>
              <w:fldChar w:fldCharType="end"/>
            </w:r>
            <w:r>
              <w:fldChar w:fldCharType="begin"/>
            </w:r>
            <w:r>
              <w:instrText xml:space="preserve"> XE "„Windows Server Standard“ (2 paketų Branduolio licencija)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„Core Infrastructure Server Suite Standard“ (2 paketų Branduolio licencija)</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„Windows Server Datacenter“ (2 paketų Branduolio licencija) „System Center Datacenter“ (2 paketų Branduolio licencija)</w:t>
            </w:r>
            <w:r>
              <w:fldChar w:fldCharType="begin"/>
            </w:r>
            <w:r>
              <w:instrText xml:space="preserve"> XE "„System Center Datacenter“ (2 paketų Branduolio licencija)" </w:instrText>
            </w:r>
            <w:r>
              <w:fldChar w:fldCharType="end"/>
            </w:r>
            <w:r>
              <w:fldChar w:fldCharType="begin"/>
            </w:r>
            <w:r>
              <w:instrText xml:space="preserve"> XE "„Windows Server Datacenter“ (2 paketų Branduolio licencija)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„Core Infrastructure Server Suite Datacenter“ (2 paketų Branduolio licencija)</w:t>
            </w:r>
          </w:p>
        </w:tc>
      </w:tr>
    </w:tbl>
    <w:p w:rsidR="001C6798" w:rsidRDefault="00B13C92">
      <w:pPr>
        <w:pStyle w:val="ProductList-Body"/>
      </w:pPr>
      <w:r>
        <w:t xml:space="preserve">Klientai, licencijuojantys ir naudojantys „CIS Suite“ („Standard“ arba „Datacenter“) pagal šį pasiūlymą, nebegali naudoti programinė įrangos pagal priskirtas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rodomas stulpelyje 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SA, įsigytos pagal prenumeratos sutartį, nepriskiriamos šiam pasiūlymui.</w:t>
      </w:r>
    </w:p>
    <w:p w:rsidR="001C6798" w:rsidRDefault="001C6798">
      <w:pPr>
        <w:pStyle w:val="ProductList-Body"/>
        <w:jc w:val="right"/>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
      </w:pPr>
    </w:p>
    <w:p w:rsidR="001C6798" w:rsidRDefault="00B13C92">
      <w:pPr>
        <w:pStyle w:val="ProductList-Offering1HeadingNoBorder"/>
        <w:outlineLvl w:val="1"/>
      </w:pPr>
      <w:bookmarkStart w:id="58" w:name="_Sec862"/>
      <w:r>
        <w:t>Forefront</w:t>
      </w:r>
      <w:bookmarkEnd w:id="58"/>
      <w:r>
        <w:fldChar w:fldCharType="begin"/>
      </w:r>
      <w:r>
        <w:instrText xml:space="preserve"> TC "</w:instrText>
      </w:r>
      <w:bookmarkStart w:id="59" w:name="_Toc465062290"/>
      <w:r>
        <w:instrText>Forefront</w:instrText>
      </w:r>
      <w:bookmarkEnd w:id="59"/>
      <w:r>
        <w:instrText>" \l 2</w:instrText>
      </w:r>
      <w:r>
        <w:fldChar w:fldCharType="end"/>
      </w:r>
    </w:p>
    <w:p w:rsidR="001C6798" w:rsidRDefault="00B13C92">
      <w:pPr>
        <w:pStyle w:val="ProductList-Offering1SubSection"/>
        <w:outlineLvl w:val="2"/>
      </w:pPr>
      <w:bookmarkStart w:id="60" w:name="_Sec863"/>
      <w:r>
        <w:t>1. Programos pasiekiamumas</w:t>
      </w:r>
      <w:bookmarkEnd w:id="60"/>
    </w:p>
    <w:tbl>
      <w:tblPr>
        <w:tblStyle w:val="PURTable"/>
        <w:tblW w:w="0" w:type="dxa"/>
        <w:tblLook w:val="04A0" w:firstRow="1" w:lastRow="0" w:firstColumn="1" w:lastColumn="0" w:noHBand="0" w:noVBand="1"/>
      </w:tblPr>
      <w:tblGrid>
        <w:gridCol w:w="4037"/>
        <w:gridCol w:w="613"/>
        <w:gridCol w:w="607"/>
        <w:gridCol w:w="612"/>
        <w:gridCol w:w="607"/>
        <w:gridCol w:w="608"/>
        <w:gridCol w:w="612"/>
        <w:gridCol w:w="615"/>
        <w:gridCol w:w="634"/>
        <w:gridCol w:w="619"/>
        <w:gridCol w:w="613"/>
        <w:gridCol w:w="610"/>
      </w:tblGrid>
      <w:tr w:rsidR="001C67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C6798" w:rsidRDefault="00B13C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C6798">
        <w:tc>
          <w:tcPr>
            <w:tcW w:w="4160" w:type="dxa"/>
            <w:tcBorders>
              <w:top w:val="single" w:sz="6" w:space="0" w:color="FFFFFF"/>
              <w:left w:val="none" w:sz="4" w:space="0" w:color="BFBFBF"/>
              <w:bottom w:val="none" w:sz="4" w:space="0" w:color="BFBFBF"/>
              <w:right w:val="none" w:sz="4" w:space="0" w:color="6E6E6E"/>
            </w:tcBorders>
          </w:tcPr>
          <w:p w:rsidR="001C6798" w:rsidRDefault="00B13C9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C6798" w:rsidRDefault="00B13C9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C6798" w:rsidRDefault="00B13C9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C6798" w:rsidRDefault="00B13C9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C6798" w:rsidRDefault="00B13C9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1C6798" w:rsidRDefault="00B13C92">
      <w:pPr>
        <w:pStyle w:val="ProductList-Offering1SubSection"/>
        <w:outlineLvl w:val="2"/>
      </w:pPr>
      <w:bookmarkStart w:id="61" w:name="_Sec864"/>
      <w:r>
        <w:t>2. Informacija apie produktą</w:t>
      </w:r>
      <w:bookmarkEnd w:id="61"/>
    </w:p>
    <w:tbl>
      <w:tblPr>
        <w:tblStyle w:val="PURTable"/>
        <w:tblW w:w="0" w:type="dxa"/>
        <w:tblLook w:val="04A0" w:firstRow="1" w:lastRow="0" w:firstColumn="1" w:lastColumn="0" w:noHBand="0" w:noVBand="1"/>
      </w:tblPr>
      <w:tblGrid>
        <w:gridCol w:w="3573"/>
        <w:gridCol w:w="3649"/>
        <w:gridCol w:w="3568"/>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Ankstesnių versijų leidimai: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tikslinti: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3"/>
      </w:pPr>
      <w:r>
        <w:t>2.1 „Forefront Identity Manager 2010“ – „Windows Live“ leidimas</w:t>
      </w:r>
    </w:p>
    <w:p w:rsidR="001C6798" w:rsidRDefault="00B13C92">
      <w:pPr>
        <w:pStyle w:val="ProductList-Body"/>
      </w:pPr>
      <w:r>
        <w:t>„Forefront Identity Manager 2010 – Windows Live Edition“ yra nauja „Identity Lifecycle Manager 2007 – Windows Live Edition“ versija.</w:t>
      </w:r>
    </w:p>
    <w:p w:rsidR="001C6798" w:rsidRDefault="00B13C92">
      <w:pPr>
        <w:pStyle w:val="ProductList-Offering1SubSection"/>
        <w:outlineLvl w:val="2"/>
      </w:pPr>
      <w:bookmarkStart w:id="62" w:name="_Sec865"/>
      <w:r>
        <w:t>3. Naudojimo teisės</w:t>
      </w:r>
      <w:bookmarkEnd w:id="62"/>
    </w:p>
    <w:tbl>
      <w:tblPr>
        <w:tblStyle w:val="PURTable"/>
        <w:tblW w:w="0" w:type="dxa"/>
        <w:tblLook w:val="04A0" w:firstRow="1" w:lastRow="0" w:firstColumn="1" w:lastColumn="0" w:noHBand="0" w:noVBand="1"/>
      </w:tblPr>
      <w:tblGrid>
        <w:gridCol w:w="3609"/>
        <w:gridCol w:w="3584"/>
        <w:gridCol w:w="3597"/>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4">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Įtrauktos technologijos: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3"/>
      </w:pPr>
      <w:r>
        <w:t>3.1. Tapatybės duomenų importavimas: „Forefront Identity Manager 2010 R2 Windows Live Edition“</w:t>
      </w:r>
    </w:p>
    <w:p w:rsidR="001C6798" w:rsidRDefault="00B13C92">
      <w:pPr>
        <w:pStyle w:val="ProductList-Body"/>
      </w:pPr>
      <w:r>
        <w:t>Klientas naudodamas programinę įrangą gali importuoti tapatybės duomenis ir jų pakeitimus iš vieno ar kelių prijungtų duomenų šaltinių ir palengvinti šių duomenų sinchronizavimą ir perkėlimą tarp Kliento prijungtų duomenų šaltinių ir „Microsoft Passport Network“ / „Windows Live ID“ paslaugos. Klientas negali naudoti programinės įrangos jokiais kitais tikslais.</w:t>
      </w:r>
    </w:p>
    <w:p w:rsidR="001C6798" w:rsidRDefault="001C6798">
      <w:pPr>
        <w:pStyle w:val="ProductList-Body"/>
      </w:pPr>
    </w:p>
    <w:p w:rsidR="001C6798" w:rsidRDefault="00B13C92">
      <w:pPr>
        <w:pStyle w:val="ProductList-ClauseHeading"/>
        <w:outlineLvl w:val="3"/>
      </w:pPr>
      <w:r>
        <w:t>3.2. Papildoma programinė įranga</w:t>
      </w:r>
    </w:p>
    <w:tbl>
      <w:tblPr>
        <w:tblStyle w:val="PURTable"/>
        <w:tblW w:w="0" w:type="dxa"/>
        <w:tblLook w:val="04A0" w:firstRow="1" w:lastRow="0" w:firstColumn="1" w:lastColumn="0" w:noHBand="0" w:noVBand="1"/>
      </w:tblPr>
      <w:tblGrid>
        <w:gridCol w:w="3656"/>
        <w:gridCol w:w="3567"/>
        <w:gridCol w:w="3567"/>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6798" w:rsidRDefault="00B13C92">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1C6798" w:rsidRDefault="001C67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C6798" w:rsidRDefault="001C6798">
            <w:pPr>
              <w:pStyle w:val="ProductList-TableBody"/>
            </w:pPr>
          </w:p>
        </w:tc>
      </w:tr>
    </w:tbl>
    <w:p w:rsidR="001C6798" w:rsidRDefault="00B13C92">
      <w:pPr>
        <w:pStyle w:val="ProductList-Offering1SubSection"/>
        <w:outlineLvl w:val="2"/>
      </w:pPr>
      <w:bookmarkStart w:id="63" w:name="_Sec866"/>
      <w:r>
        <w:lastRenderedPageBreak/>
        <w:t>4. Programinės įrangos naujumo garantija</w:t>
      </w:r>
      <w:bookmarkEnd w:id="63"/>
    </w:p>
    <w:tbl>
      <w:tblPr>
        <w:tblStyle w:val="PURTable"/>
        <w:tblW w:w="0" w:type="dxa"/>
        <w:tblLook w:val="04A0" w:firstRow="1" w:lastRow="0" w:firstColumn="1" w:lastColumn="0" w:noHBand="0" w:noVBand="1"/>
      </w:tblPr>
      <w:tblGrid>
        <w:gridCol w:w="3593"/>
        <w:gridCol w:w="3601"/>
        <w:gridCol w:w="3596"/>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Perėmimo teisės: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Perdavimo tarptinkliniu ryšiu teisės: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jc w:val="right"/>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
      </w:pPr>
    </w:p>
    <w:p w:rsidR="001C6798" w:rsidRDefault="00B13C92">
      <w:pPr>
        <w:pStyle w:val="ProductList-OfferingGroupHeading"/>
        <w:outlineLvl w:val="1"/>
      </w:pPr>
      <w:bookmarkStart w:id="64" w:name="_Sec608"/>
      <w:r>
        <w:t>Microsoft Dynamics</w:t>
      </w:r>
      <w:bookmarkEnd w:id="64"/>
      <w:r>
        <w:fldChar w:fldCharType="begin"/>
      </w:r>
      <w:r>
        <w:instrText xml:space="preserve"> TC "</w:instrText>
      </w:r>
      <w:bookmarkStart w:id="65" w:name="_Toc465062291"/>
      <w:r>
        <w:instrText>Microsoft Dynamics</w:instrText>
      </w:r>
      <w:bookmarkEnd w:id="65"/>
      <w:r>
        <w:instrText>" \l 2</w:instrText>
      </w:r>
      <w:r>
        <w:fldChar w:fldCharType="end"/>
      </w:r>
    </w:p>
    <w:p w:rsidR="001C6798" w:rsidRDefault="00B13C92">
      <w:pPr>
        <w:pStyle w:val="ProductList-Offering2HeadingNoBorder"/>
        <w:outlineLvl w:val="2"/>
      </w:pPr>
      <w:bookmarkStart w:id="66" w:name="_Sec609"/>
      <w:r>
        <w:t>Microsoft Dynamics AX</w:t>
      </w:r>
      <w:bookmarkEnd w:id="66"/>
      <w:r>
        <w:fldChar w:fldCharType="begin"/>
      </w:r>
      <w:r>
        <w:instrText xml:space="preserve"> TC "</w:instrText>
      </w:r>
      <w:bookmarkStart w:id="67" w:name="_Toc465062292"/>
      <w:r>
        <w:instrText>Microsoft Dynamics AX</w:instrText>
      </w:r>
      <w:bookmarkEnd w:id="67"/>
      <w:r>
        <w:instrText>" \l 3</w:instrText>
      </w:r>
      <w:r>
        <w:fldChar w:fldCharType="end"/>
      </w:r>
    </w:p>
    <w:p w:rsidR="001C6798" w:rsidRDefault="00B13C92">
      <w:pPr>
        <w:pStyle w:val="ProductList-Offering1SubSection"/>
        <w:outlineLvl w:val="3"/>
      </w:pPr>
      <w:bookmarkStart w:id="68" w:name="_Sec678"/>
      <w:r>
        <w:t>1. Programos pasiekiamumas</w:t>
      </w:r>
      <w:bookmarkEnd w:id="68"/>
    </w:p>
    <w:tbl>
      <w:tblPr>
        <w:tblStyle w:val="PURTable"/>
        <w:tblW w:w="0" w:type="dxa"/>
        <w:tblLook w:val="04A0" w:firstRow="1" w:lastRow="0" w:firstColumn="1" w:lastColumn="0" w:noHBand="0" w:noVBand="1"/>
      </w:tblPr>
      <w:tblGrid>
        <w:gridCol w:w="3974"/>
        <w:gridCol w:w="608"/>
        <w:gridCol w:w="610"/>
        <w:gridCol w:w="607"/>
        <w:gridCol w:w="600"/>
        <w:gridCol w:w="600"/>
        <w:gridCol w:w="607"/>
        <w:gridCol w:w="613"/>
        <w:gridCol w:w="734"/>
        <w:gridCol w:w="618"/>
        <w:gridCol w:w="609"/>
        <w:gridCol w:w="604"/>
      </w:tblGrid>
      <w:tr w:rsidR="001C67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C6798">
        <w:tc>
          <w:tcPr>
            <w:tcW w:w="416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pPr>
            <w:r>
              <w:rPr>
                <w:color w:val="000000"/>
              </w:rPr>
              <w:t>„Microsoft Dynamics AX 2012 R3“ serveris</w:t>
            </w:r>
            <w:r>
              <w:fldChar w:fldCharType="begin"/>
            </w:r>
            <w:r>
              <w:instrText xml:space="preserve"> XE "„Microsoft Dynamics AX 2012 R3“ serveris"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C6798" w:rsidRDefault="001C679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416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t>„Microsoft Dynamics AX 2012 R3“ saugyklos serveris</w:t>
            </w:r>
            <w:r>
              <w:fldChar w:fldCharType="begin"/>
            </w:r>
            <w:r>
              <w:instrText xml:space="preserve"> XE "„Microsoft Dynamics AX 2012 R3“ saugyklos serveris"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C6798" w:rsidRDefault="001C67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416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paketų Branduolio licencija)</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C6798" w:rsidRDefault="001C67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416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„Microsoft Dynamics AX 2012 R3“ asmeninio naudojimo KPL</w:t>
            </w:r>
            <w:r>
              <w:fldChar w:fldCharType="begin"/>
            </w:r>
            <w:r>
              <w:instrText xml:space="preserve"> XE "„Microsoft Dynamics AX 2012 R3“ asmeninio naudojimo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6798" w:rsidRDefault="001C67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416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 xml:space="preserve">„Microsoft Dynamics AX 2012 R3“ užduočių KPL </w:t>
            </w:r>
            <w:r>
              <w:fldChar w:fldCharType="begin"/>
            </w:r>
            <w:r>
              <w:instrText xml:space="preserve"> XE "„Microsoft Dynamics AX 2012 R3“ užduočių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6798" w:rsidRDefault="001C67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416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„Microsoft Dynamics AX 2012 R3“ užduočių papildoma KPL</w:t>
            </w:r>
            <w:r>
              <w:fldChar w:fldCharType="begin"/>
            </w:r>
            <w:r>
              <w:instrText xml:space="preserve"> XE "„Microsoft Dynamics AX 2012 R3“ užduočių papildoma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6798" w:rsidRDefault="001C67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416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„Microsoft Dynamics AX 2012 R3“ funkcijų KPL</w:t>
            </w:r>
            <w:r>
              <w:fldChar w:fldCharType="begin"/>
            </w:r>
            <w:r>
              <w:instrText xml:space="preserve"> XE "„Microsoft Dynamics AX 2012 R3“ funkcijų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C6798" w:rsidRDefault="001C67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416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„Microsoft Dynamics AX 2012 R3“ funkcijų papildoma KPL</w:t>
            </w:r>
            <w:r>
              <w:fldChar w:fldCharType="begin"/>
            </w:r>
            <w:r>
              <w:instrText xml:space="preserve"> XE "„Microsoft Dynamics AX 2012 R3“ funkcijų papildoma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C6798" w:rsidRDefault="001C67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416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 xml:space="preserve">„Microsoft Dynamics AX 2012 R3“ korporatyvinė KPL </w:t>
            </w:r>
            <w:r>
              <w:fldChar w:fldCharType="begin"/>
            </w:r>
            <w:r>
              <w:instrText xml:space="preserve"> XE "„Microsoft Dynamics AX 2012 R3“ korporatyvinė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C6798" w:rsidRDefault="001C67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4160" w:type="dxa"/>
            <w:tcBorders>
              <w:top w:val="dashed" w:sz="4" w:space="0" w:color="BFBFBF"/>
              <w:left w:val="none" w:sz="4" w:space="0" w:color="6E6E6E"/>
              <w:bottom w:val="none" w:sz="4" w:space="0" w:color="FFFFFF"/>
              <w:right w:val="none" w:sz="4" w:space="0" w:color="6E6E6E"/>
            </w:tcBorders>
          </w:tcPr>
          <w:p w:rsidR="001C6798" w:rsidRDefault="00B13C92">
            <w:pPr>
              <w:pStyle w:val="ProductList-TableBody"/>
            </w:pPr>
            <w:r>
              <w:t>„Microsoft Dynamics AX 2012 R3“ korporatyvinė papildoma KPL</w:t>
            </w:r>
            <w:r>
              <w:fldChar w:fldCharType="begin"/>
            </w:r>
            <w:r>
              <w:instrText xml:space="preserve"> XE "„Microsoft Dynamics AX 2012 R3“ korporatyvinė papildoma KPL" </w:instrText>
            </w:r>
            <w:r>
              <w:fldChar w:fldCharType="end"/>
            </w:r>
            <w:r>
              <w:t xml:space="preserve"> (įrenginio ir vartotojo)</w:t>
            </w:r>
          </w:p>
        </w:tc>
        <w:tc>
          <w:tcPr>
            <w:tcW w:w="620" w:type="dxa"/>
            <w:tcBorders>
              <w:top w:val="dashed" w:sz="4" w:space="0" w:color="BFBFBF"/>
              <w:left w:val="none" w:sz="4" w:space="0" w:color="6E6E6E"/>
              <w:bottom w:val="none" w:sz="4" w:space="0" w:color="FFFFFF"/>
              <w:right w:val="none" w:sz="4" w:space="0" w:color="6E6E6E"/>
            </w:tcBorders>
          </w:tcPr>
          <w:p w:rsidR="001C6798" w:rsidRDefault="00B13C92">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1C6798" w:rsidRDefault="00B13C92">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1C6798" w:rsidRDefault="001C679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1C6798" w:rsidRDefault="00B13C92">
      <w:pPr>
        <w:pStyle w:val="ProductList-Offering1SubSection"/>
        <w:outlineLvl w:val="3"/>
      </w:pPr>
      <w:bookmarkStart w:id="69" w:name="_Sec734"/>
      <w:r>
        <w:t>2. Informacija apie produktą</w:t>
      </w:r>
      <w:bookmarkEnd w:id="69"/>
    </w:p>
    <w:tbl>
      <w:tblPr>
        <w:tblStyle w:val="PURTable"/>
        <w:tblW w:w="0" w:type="dxa"/>
        <w:tblLook w:val="04A0" w:firstRow="1" w:lastRow="0" w:firstColumn="1" w:lastColumn="0" w:noHBand="0" w:noVBand="1"/>
      </w:tblPr>
      <w:tblGrid>
        <w:gridCol w:w="3573"/>
        <w:gridCol w:w="3649"/>
        <w:gridCol w:w="3568"/>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„Microsoft Dynamics AX 2012 R2“</w:t>
            </w:r>
            <w:r>
              <w:fldChar w:fldCharType="begin"/>
            </w:r>
            <w:r>
              <w:instrText xml:space="preserve"> XE "„Microsoft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Ankstesnių versijų leidimai: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tikslinti: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B13C92">
      <w:pPr>
        <w:pStyle w:val="ProductList-Offering1SubSection"/>
        <w:outlineLvl w:val="3"/>
      </w:pPr>
      <w:bookmarkStart w:id="70" w:name="_Sec789"/>
      <w:r>
        <w:t>3. Naudojimo teisės</w:t>
      </w:r>
      <w:bookmarkEnd w:id="70"/>
    </w:p>
    <w:tbl>
      <w:tblPr>
        <w:tblStyle w:val="PURTable"/>
        <w:tblW w:w="0" w:type="dxa"/>
        <w:tblLook w:val="04A0" w:firstRow="1" w:lastRow="0" w:firstColumn="1" w:lastColumn="0" w:noHBand="0" w:noVBand="1"/>
      </w:tblPr>
      <w:tblGrid>
        <w:gridCol w:w="3609"/>
        <w:gridCol w:w="3584"/>
        <w:gridCol w:w="3597"/>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 serveris ir saugyklos serveris, </w:t>
            </w:r>
            <w:hyperlink w:anchor="_Sec543">
              <w:r>
                <w:rPr>
                  <w:color w:val="00467F"/>
                  <w:u w:val="single"/>
                </w:rPr>
                <w:t>branduoliui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Įtrauktos technologijos: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4"/>
      </w:pPr>
      <w:r>
        <w:t>3.1. Prieiga prie serverio programinės įrangos</w:t>
      </w:r>
    </w:p>
    <w:p w:rsidR="001C6798" w:rsidRDefault="00B13C92">
      <w:pPr>
        <w:pStyle w:val="ProductList-Body"/>
      </w:pPr>
      <w:r>
        <w:t>Laiko fiksavimas tik algalapių apdorojimo tikslais, išlaidų fiksavimas tik kompensavimo tikslais, asmeninės informacijos tvarkymas, paraiškų kūrimas ir biudžeto, susijusio su šia veikla, valdymas.</w:t>
      </w:r>
    </w:p>
    <w:tbl>
      <w:tblPr>
        <w:tblStyle w:val="PURTable"/>
        <w:tblW w:w="0" w:type="dxa"/>
        <w:tblLook w:val="04A0" w:firstRow="1" w:lastRow="0" w:firstColumn="1" w:lastColumn="0" w:noHBand="0" w:noVBand="1"/>
      </w:tblPr>
      <w:tblGrid>
        <w:gridCol w:w="3596"/>
        <w:gridCol w:w="3597"/>
        <w:gridCol w:w="3597"/>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6798" w:rsidRDefault="00B13C92">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1C6798" w:rsidRDefault="00B13C92">
            <w:pPr>
              <w:pStyle w:val="ProductList-TableBody"/>
            </w:pPr>
            <w:r>
              <w:t>„Microsoft Dynamics AX 2012 R3“ savitarnos KPL</w:t>
            </w:r>
          </w:p>
        </w:tc>
        <w:tc>
          <w:tcPr>
            <w:tcW w:w="4040" w:type="dxa"/>
            <w:tcBorders>
              <w:top w:val="single" w:sz="18" w:space="0" w:color="0072C6"/>
              <w:left w:val="none" w:sz="4" w:space="0" w:color="000000"/>
              <w:bottom w:val="none" w:sz="4" w:space="0" w:color="000000"/>
              <w:right w:val="single" w:sz="4" w:space="0" w:color="000000"/>
            </w:tcBorders>
          </w:tcPr>
          <w:p w:rsidR="001C6798" w:rsidRDefault="00B13C92">
            <w:pPr>
              <w:pStyle w:val="ProductList-TableBody"/>
            </w:pPr>
            <w:r>
              <w:t>„Microsoft Dynamics AX“ savitarna (vartotojo PL)</w:t>
            </w:r>
          </w:p>
        </w:tc>
      </w:tr>
      <w:tr w:rsidR="001C679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6798" w:rsidRDefault="001C67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6798" w:rsidRDefault="00B13C92">
            <w:pPr>
              <w:pStyle w:val="ProductList-TableBody"/>
            </w:pPr>
            <w:r>
              <w:t>„Microsoft Dynamics AX“ užduotys (vartotojo PL)</w:t>
            </w:r>
          </w:p>
        </w:tc>
        <w:tc>
          <w:tcPr>
            <w:tcW w:w="4040" w:type="dxa"/>
            <w:tcBorders>
              <w:top w:val="none" w:sz="4" w:space="0" w:color="000000"/>
              <w:left w:val="none" w:sz="4" w:space="0" w:color="000000"/>
              <w:bottom w:val="none" w:sz="4" w:space="0" w:color="000000"/>
              <w:right w:val="single" w:sz="4" w:space="0" w:color="000000"/>
            </w:tcBorders>
          </w:tcPr>
          <w:p w:rsidR="001C6798" w:rsidRDefault="00B13C92">
            <w:pPr>
              <w:pStyle w:val="ProductList-TableBody"/>
            </w:pPr>
            <w:r>
              <w:t>„Microsoft Dynamics AX“ įmonė (vartotojo PL)</w:t>
            </w:r>
          </w:p>
        </w:tc>
      </w:tr>
      <w:tr w:rsidR="001C67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6798" w:rsidRDefault="001C67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6798" w:rsidRDefault="00B13C92">
            <w:pPr>
              <w:pStyle w:val="ProductList-TableBody"/>
            </w:pPr>
            <w:r>
              <w:t>„Microsoft Dynamics AX“ įrenginys (įrenginio PL)</w:t>
            </w:r>
          </w:p>
        </w:tc>
        <w:tc>
          <w:tcPr>
            <w:tcW w:w="4040" w:type="dxa"/>
            <w:tcBorders>
              <w:top w:val="none" w:sz="4" w:space="0" w:color="000000"/>
              <w:left w:val="none" w:sz="4" w:space="0" w:color="000000"/>
              <w:bottom w:val="single" w:sz="4" w:space="0" w:color="000000"/>
              <w:right w:val="single" w:sz="4" w:space="0" w:color="000000"/>
            </w:tcBorders>
          </w:tcPr>
          <w:p w:rsidR="001C6798" w:rsidRDefault="001C6798">
            <w:pPr>
              <w:pStyle w:val="ProductList-TableBody"/>
            </w:pPr>
          </w:p>
        </w:tc>
      </w:tr>
    </w:tbl>
    <w:p w:rsidR="001C6798" w:rsidRDefault="001C6798">
      <w:pPr>
        <w:pStyle w:val="ProductList-Body"/>
      </w:pPr>
    </w:p>
    <w:p w:rsidR="001C6798" w:rsidRDefault="00B13C92">
      <w:pPr>
        <w:pStyle w:val="ProductList-SubClauseHeading"/>
        <w:outlineLvl w:val="5"/>
      </w:pPr>
      <w:r>
        <w:lastRenderedPageBreak/>
        <w:t>3.1.1. Papildomos funkcijos, susietos su „Microsoft Dynamics AX 2012 R3“ užduočių KPL</w:t>
      </w:r>
    </w:p>
    <w:p w:rsidR="001C6798" w:rsidRDefault="00B13C92">
      <w:pPr>
        <w:pStyle w:val="ProductList-BodyIndented"/>
      </w:pPr>
      <w:r>
        <w:t>Bet kokio tipo laiko ir išlaidų fiksavimas ir patvirtinimas, sąskaitų faktūrų patvirtinimas; visų su asmeniniu naudojimu susijusių operacijų patvirtinimas, elektroninio kasos aparato arba sandėlio įrenginio naudojimas, parduotuvės valdymo įrenginio naudojimas.</w:t>
      </w:r>
    </w:p>
    <w:tbl>
      <w:tblPr>
        <w:tblStyle w:val="PURTable0"/>
        <w:tblW w:w="0" w:type="dxa"/>
        <w:tblLook w:val="04A0" w:firstRow="1" w:lastRow="0" w:firstColumn="1" w:lastColumn="0" w:noHBand="0" w:noVBand="1"/>
      </w:tblPr>
      <w:tblGrid>
        <w:gridCol w:w="3476"/>
        <w:gridCol w:w="3477"/>
        <w:gridCol w:w="3477"/>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6798" w:rsidRDefault="00B13C9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1C6798" w:rsidRDefault="00B13C92">
            <w:pPr>
              <w:pStyle w:val="ProductList-TableBody"/>
            </w:pPr>
            <w:r>
              <w:t>„Microsoft Dynamics AX 2012 R3“ užduočių KPL</w:t>
            </w:r>
          </w:p>
        </w:tc>
        <w:tc>
          <w:tcPr>
            <w:tcW w:w="4040" w:type="dxa"/>
            <w:tcBorders>
              <w:top w:val="single" w:sz="18" w:space="0" w:color="0072C6"/>
              <w:left w:val="none" w:sz="4" w:space="0" w:color="000000"/>
              <w:bottom w:val="none" w:sz="4" w:space="0" w:color="000000"/>
              <w:right w:val="single" w:sz="4" w:space="0" w:color="000000"/>
            </w:tcBorders>
          </w:tcPr>
          <w:p w:rsidR="001C6798" w:rsidRDefault="00B13C92">
            <w:pPr>
              <w:pStyle w:val="ProductList-TableBody"/>
            </w:pPr>
            <w:r>
              <w:t>„Microsoft Dynamics AX 2012 R3“ užduočių papildoma KPL</w:t>
            </w:r>
          </w:p>
        </w:tc>
      </w:tr>
      <w:tr w:rsidR="001C679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6798" w:rsidRDefault="001C67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6798" w:rsidRDefault="00B13C92">
            <w:pPr>
              <w:pStyle w:val="ProductList-TableBody"/>
            </w:pPr>
            <w:r>
              <w:t>„Microsoft Dynamics AX“ užduotys (vartotojo PL)</w:t>
            </w:r>
          </w:p>
        </w:tc>
        <w:tc>
          <w:tcPr>
            <w:tcW w:w="4040" w:type="dxa"/>
            <w:tcBorders>
              <w:top w:val="none" w:sz="4" w:space="0" w:color="000000"/>
              <w:left w:val="none" w:sz="4" w:space="0" w:color="000000"/>
              <w:bottom w:val="none" w:sz="4" w:space="0" w:color="000000"/>
              <w:right w:val="single" w:sz="4" w:space="0" w:color="000000"/>
            </w:tcBorders>
          </w:tcPr>
          <w:p w:rsidR="001C6798" w:rsidRDefault="00B13C92">
            <w:pPr>
              <w:pStyle w:val="ProductList-TableBody"/>
            </w:pPr>
            <w:r>
              <w:t>„Microsoft Dynamics AX“ įmonė (vartotojo PL)</w:t>
            </w:r>
          </w:p>
        </w:tc>
      </w:tr>
      <w:tr w:rsidR="001C67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6798" w:rsidRDefault="001C67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6798" w:rsidRDefault="00B13C92">
            <w:pPr>
              <w:pStyle w:val="ProductList-TableBody"/>
            </w:pPr>
            <w:r>
              <w:t>„Microsoft Dynamics AX“ įrenginys (įrenginio PL)</w:t>
            </w:r>
          </w:p>
        </w:tc>
        <w:tc>
          <w:tcPr>
            <w:tcW w:w="4040" w:type="dxa"/>
            <w:tcBorders>
              <w:top w:val="none" w:sz="4" w:space="0" w:color="000000"/>
              <w:left w:val="none" w:sz="4" w:space="0" w:color="000000"/>
              <w:bottom w:val="single" w:sz="4" w:space="0" w:color="000000"/>
              <w:right w:val="single" w:sz="4" w:space="0" w:color="000000"/>
            </w:tcBorders>
          </w:tcPr>
          <w:p w:rsidR="001C6798" w:rsidRDefault="001C6798">
            <w:pPr>
              <w:pStyle w:val="ProductList-TableBody"/>
            </w:pPr>
          </w:p>
        </w:tc>
      </w:tr>
    </w:tbl>
    <w:p w:rsidR="001C6798" w:rsidRDefault="001C6798">
      <w:pPr>
        <w:pStyle w:val="ProductList-BodyIndented"/>
      </w:pPr>
    </w:p>
    <w:p w:rsidR="001C6798" w:rsidRDefault="00B13C92">
      <w:pPr>
        <w:pStyle w:val="ProductList-SubClauseHeading"/>
        <w:outlineLvl w:val="5"/>
      </w:pPr>
      <w:r>
        <w:t>3.1.2. Papildomos funkcijos, susietos su „Microsoft Dynamics AX 2012 R3“ funkcijų KPL</w:t>
      </w:r>
    </w:p>
    <w:p w:rsidR="001C6798" w:rsidRDefault="00B13C92">
      <w:pPr>
        <w:pStyle w:val="ProductList-BodyIndented"/>
      </w:pPr>
      <w:r>
        <w:t>Programinėje įrangoje pateiktų operacijų ciklų ir veiklos procesų vykdymas, paraiškų dėl pareigų arba pagrindinių duomenų įrašų, susijusių su pretendentais, darbuotojais, klientais, tiekėjais arba dalių katalogais, kūrimas ir naujinimas, visų su užduotimis ir asmeniniu naudojimu susijusių operacijų patvirtinimas.</w:t>
      </w:r>
    </w:p>
    <w:tbl>
      <w:tblPr>
        <w:tblStyle w:val="PURTable0"/>
        <w:tblW w:w="0" w:type="dxa"/>
        <w:tblLook w:val="04A0" w:firstRow="1" w:lastRow="0" w:firstColumn="1" w:lastColumn="0" w:noHBand="0" w:noVBand="1"/>
      </w:tblPr>
      <w:tblGrid>
        <w:gridCol w:w="3476"/>
        <w:gridCol w:w="3477"/>
        <w:gridCol w:w="3477"/>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6798" w:rsidRDefault="00B13C9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1C6798" w:rsidRDefault="00B13C92">
            <w:pPr>
              <w:pStyle w:val="ProductList-TableBody"/>
            </w:pPr>
            <w:r>
              <w:t>„Microsoft Dynamics AX 2012 R3“ funkcijų KPL</w:t>
            </w:r>
          </w:p>
        </w:tc>
        <w:tc>
          <w:tcPr>
            <w:tcW w:w="4040" w:type="dxa"/>
            <w:tcBorders>
              <w:top w:val="single" w:sz="18" w:space="0" w:color="0072C6"/>
              <w:left w:val="none" w:sz="4" w:space="0" w:color="000000"/>
              <w:bottom w:val="none" w:sz="4" w:space="0" w:color="000000"/>
              <w:right w:val="single" w:sz="4" w:space="0" w:color="000000"/>
            </w:tcBorders>
          </w:tcPr>
          <w:p w:rsidR="001C6798" w:rsidRDefault="00B13C92">
            <w:pPr>
              <w:pStyle w:val="ProductList-TableBody"/>
            </w:pPr>
            <w:r>
              <w:t>„Microsoft Dynamics AX 2012 R3“ funkcijų papildoma KPL</w:t>
            </w:r>
          </w:p>
        </w:tc>
      </w:tr>
      <w:tr w:rsidR="001C67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6798" w:rsidRDefault="001C67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6798" w:rsidRDefault="00B13C92">
            <w:pPr>
              <w:pStyle w:val="ProductList-TableBody"/>
            </w:pPr>
            <w:r>
              <w:t>„Microsoft Dynamics AX“ įmonė (vartotojo PL)</w:t>
            </w:r>
          </w:p>
        </w:tc>
        <w:tc>
          <w:tcPr>
            <w:tcW w:w="4040" w:type="dxa"/>
            <w:tcBorders>
              <w:top w:val="none" w:sz="4" w:space="0" w:color="000000"/>
              <w:left w:val="none" w:sz="4" w:space="0" w:color="000000"/>
              <w:bottom w:val="single" w:sz="4" w:space="0" w:color="000000"/>
              <w:right w:val="single" w:sz="4" w:space="0" w:color="000000"/>
            </w:tcBorders>
          </w:tcPr>
          <w:p w:rsidR="001C6798" w:rsidRDefault="001C6798">
            <w:pPr>
              <w:pStyle w:val="ProductList-TableBody"/>
            </w:pPr>
          </w:p>
        </w:tc>
      </w:tr>
    </w:tbl>
    <w:p w:rsidR="001C6798" w:rsidRDefault="001C6798">
      <w:pPr>
        <w:pStyle w:val="ProductList-BodyIndented"/>
      </w:pPr>
    </w:p>
    <w:p w:rsidR="001C6798" w:rsidRDefault="00B13C92">
      <w:pPr>
        <w:pStyle w:val="ProductList-SubClauseHeading"/>
        <w:outlineLvl w:val="5"/>
      </w:pPr>
      <w:r>
        <w:t>3.1.3. Papildomos funkcijos, susietos su „Microsoft Dynamics AX 2012 R3“ korporatyvine KPL</w:t>
      </w:r>
    </w:p>
    <w:p w:rsidR="001C6798" w:rsidRDefault="00B13C92">
      <w:pPr>
        <w:pStyle w:val="ProductList-BodyIndented"/>
      </w:pPr>
      <w:r>
        <w:t>Neribota prieiga prie visų AMK sprendimo serverio programinės įrangos funkcijų.</w:t>
      </w:r>
    </w:p>
    <w:tbl>
      <w:tblPr>
        <w:tblStyle w:val="PURTable0"/>
        <w:tblW w:w="0" w:type="dxa"/>
        <w:tblLook w:val="04A0" w:firstRow="1" w:lastRow="0" w:firstColumn="1" w:lastColumn="0" w:noHBand="0" w:noVBand="1"/>
      </w:tblPr>
      <w:tblGrid>
        <w:gridCol w:w="3450"/>
        <w:gridCol w:w="3490"/>
        <w:gridCol w:w="3490"/>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6798" w:rsidRDefault="00B13C9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1C6798" w:rsidRDefault="00B13C92">
            <w:pPr>
              <w:pStyle w:val="ProductList-TableBody"/>
            </w:pPr>
            <w:r>
              <w:t>„Microsoft Dynamics AX 2012 R3“ korporatyvinė KPL</w:t>
            </w:r>
          </w:p>
        </w:tc>
        <w:tc>
          <w:tcPr>
            <w:tcW w:w="4040" w:type="dxa"/>
            <w:tcBorders>
              <w:top w:val="single" w:sz="18" w:space="0" w:color="0072C6"/>
              <w:left w:val="none" w:sz="4" w:space="0" w:color="000000"/>
              <w:bottom w:val="none" w:sz="4" w:space="0" w:color="000000"/>
              <w:right w:val="single" w:sz="4" w:space="0" w:color="000000"/>
            </w:tcBorders>
          </w:tcPr>
          <w:p w:rsidR="001C6798" w:rsidRDefault="00B13C92">
            <w:pPr>
              <w:pStyle w:val="ProductList-TableBody"/>
            </w:pPr>
            <w:r>
              <w:t>„Microsoft Dynamics AX 2012 R3“ korporatyvinė papildoma KPL</w:t>
            </w:r>
          </w:p>
        </w:tc>
      </w:tr>
      <w:tr w:rsidR="001C67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6798" w:rsidRDefault="001C67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6798" w:rsidRDefault="00B13C92">
            <w:pPr>
              <w:pStyle w:val="ProductList-TableBody"/>
            </w:pPr>
            <w:r>
              <w:t>„Microsoft Dynamics AX“ įmonė (vartotojo PL)</w:t>
            </w:r>
          </w:p>
        </w:tc>
        <w:tc>
          <w:tcPr>
            <w:tcW w:w="4040" w:type="dxa"/>
            <w:tcBorders>
              <w:top w:val="none" w:sz="4" w:space="0" w:color="000000"/>
              <w:left w:val="none" w:sz="4" w:space="0" w:color="000000"/>
              <w:bottom w:val="single" w:sz="4" w:space="0" w:color="000000"/>
              <w:right w:val="single" w:sz="4" w:space="0" w:color="000000"/>
            </w:tcBorders>
          </w:tcPr>
          <w:p w:rsidR="001C6798" w:rsidRDefault="001C6798">
            <w:pPr>
              <w:pStyle w:val="ProductList-TableBody"/>
            </w:pPr>
          </w:p>
        </w:tc>
      </w:tr>
    </w:tbl>
    <w:p w:rsidR="001C6798" w:rsidRDefault="001C6798">
      <w:pPr>
        <w:pStyle w:val="ProductList-BodyIndented"/>
      </w:pPr>
    </w:p>
    <w:p w:rsidR="001C6798" w:rsidRDefault="00B13C92">
      <w:pPr>
        <w:pStyle w:val="ProductList-ClauseHeading"/>
        <w:outlineLvl w:val="4"/>
      </w:pPr>
      <w:r>
        <w:t>3.2. Modifikavimo teisė</w:t>
      </w:r>
    </w:p>
    <w:p w:rsidR="001C6798" w:rsidRDefault="00B13C92">
      <w:pPr>
        <w:pStyle w:val="ProductList-Body"/>
      </w:pPr>
      <w:r>
        <w:t>Programinėje įrangoje gali būti priedų, vykdyklė ir kitų komponentų, nurodytų spausdintinėje arba internete pateikiamoje dokumentacijoje ir suteikiančių Klientui galimybę išplėsti jos funkcijas. Klientas gali modifikuoti arba kurti išvestinius šių komponentų darbus ir tuos išvestinius darbus naudoti, bet tik kartu su programine įranga ir tik Kliento reikmėms įmonės viduje.</w:t>
      </w:r>
    </w:p>
    <w:p w:rsidR="001C6798" w:rsidRDefault="001C6798">
      <w:pPr>
        <w:pStyle w:val="ProductList-Body"/>
      </w:pPr>
    </w:p>
    <w:p w:rsidR="001C6798" w:rsidRDefault="00B13C92">
      <w:pPr>
        <w:pStyle w:val="ProductList-ClauseHeading"/>
        <w:outlineLvl w:val="4"/>
      </w:pPr>
      <w:r>
        <w:t>3.3. „Dynamics AX Standard Commerce Server Core“ – Branduolio koeficientas</w:t>
      </w:r>
    </w:p>
    <w:p w:rsidR="001C6798" w:rsidRDefault="00B13C92">
      <w:pPr>
        <w:pStyle w:val="ProductList-Body"/>
      </w:pPr>
      <w:r>
        <w:t xml:space="preserve">Mažiausias Fizinio procesoriaus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netaikomas „Dynamics AX Standard Commerce Server Core“. Būtinųjų Licencijų skaičius yra lygus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skaičiui, padaugintam iš taikytino Branduolio koeficiento, nurodyto </w:t>
      </w:r>
      <w:hyperlink r:id="rId45">
        <w:r>
          <w:rPr>
            <w:color w:val="00467F"/>
            <w:u w:val="single"/>
          </w:rPr>
          <w:t>http://go.microsoft.com/fwlink/?LinkID=229882</w:t>
        </w:r>
      </w:hyperlink>
      <w:r>
        <w:t>.</w:t>
      </w:r>
    </w:p>
    <w:p w:rsidR="001C6798" w:rsidRDefault="001C6798">
      <w:pPr>
        <w:pStyle w:val="ProductList-Body"/>
      </w:pPr>
    </w:p>
    <w:p w:rsidR="001C6798" w:rsidRDefault="00B13C92">
      <w:pPr>
        <w:pStyle w:val="ProductList-ClauseHeading"/>
        <w:outlineLvl w:val="4"/>
      </w:pPr>
      <w:r>
        <w:t>3.4. Papildoma programinė įranga</w:t>
      </w:r>
    </w:p>
    <w:tbl>
      <w:tblPr>
        <w:tblStyle w:val="PURTable"/>
        <w:tblW w:w="0" w:type="dxa"/>
        <w:tblLook w:val="04A0" w:firstRow="1" w:lastRow="0" w:firstColumn="1" w:lastColumn="0" w:noHBand="0" w:noVBand="1"/>
      </w:tblPr>
      <w:tblGrid>
        <w:gridCol w:w="3645"/>
        <w:gridCol w:w="3622"/>
        <w:gridCol w:w="3523"/>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6798" w:rsidRDefault="00B13C92">
            <w:pPr>
              <w:pStyle w:val="ProductList-TableBody"/>
            </w:pPr>
            <w:r>
              <w:t>„Management Reporter Designer Client“ programinė įranga „Microsoft Dynamics AX 2012 R3“ serveris</w:t>
            </w:r>
          </w:p>
        </w:tc>
        <w:tc>
          <w:tcPr>
            <w:tcW w:w="4040" w:type="dxa"/>
            <w:tcBorders>
              <w:top w:val="single" w:sz="18" w:space="0" w:color="0072C6"/>
              <w:left w:val="single" w:sz="4" w:space="0" w:color="000000"/>
              <w:bottom w:val="single" w:sz="4" w:space="0" w:color="000000"/>
              <w:right w:val="single" w:sz="4" w:space="0" w:color="000000"/>
            </w:tcBorders>
          </w:tcPr>
          <w:p w:rsidR="001C6798" w:rsidRDefault="00B13C92">
            <w:pPr>
              <w:pStyle w:val="ProductList-TableBody"/>
            </w:pPr>
            <w:r>
              <w:t>„Microsoft Dynamics AX 2012 R3 Windows Rich Client“ programinė įranga</w:t>
            </w:r>
          </w:p>
        </w:tc>
        <w:tc>
          <w:tcPr>
            <w:tcW w:w="4040" w:type="dxa"/>
            <w:tcBorders>
              <w:top w:val="single" w:sz="18" w:space="0" w:color="0072C6"/>
              <w:left w:val="single" w:sz="4" w:space="0" w:color="000000"/>
              <w:bottom w:val="single" w:sz="4" w:space="0" w:color="000000"/>
              <w:right w:val="single" w:sz="4" w:space="0" w:color="000000"/>
            </w:tcBorders>
          </w:tcPr>
          <w:p w:rsidR="001C6798" w:rsidRDefault="001C6798">
            <w:pPr>
              <w:pStyle w:val="ProductList-TableBody"/>
            </w:pPr>
          </w:p>
        </w:tc>
      </w:tr>
    </w:tbl>
    <w:p w:rsidR="001C6798" w:rsidRDefault="00B13C92">
      <w:pPr>
        <w:pStyle w:val="ProductList-Offering1SubSection"/>
        <w:outlineLvl w:val="3"/>
      </w:pPr>
      <w:bookmarkStart w:id="71" w:name="_Sec817"/>
      <w:r>
        <w:t>4. Programinės įrangos naujumo garantija</w:t>
      </w:r>
      <w:bookmarkEnd w:id="71"/>
    </w:p>
    <w:tbl>
      <w:tblPr>
        <w:tblStyle w:val="PURTable"/>
        <w:tblW w:w="0" w:type="dxa"/>
        <w:tblLook w:val="04A0" w:firstRow="1" w:lastRow="0" w:firstColumn="1" w:lastColumn="0" w:noHBand="0" w:noVBand="1"/>
      </w:tblPr>
      <w:tblGrid>
        <w:gridCol w:w="3593"/>
        <w:gridCol w:w="3601"/>
        <w:gridCol w:w="3596"/>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6798" w:rsidRDefault="00B13C9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6798" w:rsidRDefault="00B13C92">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visi leidimai (tik serverio ir branduolio licencijos)</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ir branduolio licencijos)</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6">
              <w:r>
                <w:rPr>
                  <w:color w:val="00467F"/>
                  <w:u w:val="single"/>
                </w:rPr>
                <w:t>Produktų sąrašas –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Perdavimo tarptinkliniu ryšiu teisės: netaikoma</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4"/>
      </w:pPr>
      <w:r>
        <w:t>4.1. Lokalizavimas ir naujinimai</w:t>
      </w:r>
    </w:p>
    <w:p w:rsidR="001C6798" w:rsidRDefault="00B13C92">
      <w:pPr>
        <w:pStyle w:val="ProductList-Body"/>
      </w:pPr>
      <w:r>
        <w:t xml:space="preserve">Klientas turi teisę gauti ir naudoti naujinimus, susijusius su valstybės mokesčių politika ir norminiais reikalavimais,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su sąlyga, kad jis turi galiojančią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SA.</w:t>
      </w:r>
    </w:p>
    <w:p w:rsidR="001C6798" w:rsidRDefault="001C6798">
      <w:pPr>
        <w:pStyle w:val="ProductList-Body"/>
        <w:jc w:val="right"/>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
      </w:pPr>
    </w:p>
    <w:p w:rsidR="001C6798" w:rsidRDefault="00B13C92">
      <w:pPr>
        <w:pStyle w:val="ProductList-Offering2HeadingNoBorder"/>
        <w:outlineLvl w:val="2"/>
      </w:pPr>
      <w:bookmarkStart w:id="72" w:name="_Sec610"/>
      <w:r>
        <w:t>Microsoft Dynamics CRM</w:t>
      </w:r>
      <w:bookmarkEnd w:id="72"/>
      <w:r>
        <w:fldChar w:fldCharType="begin"/>
      </w:r>
      <w:r>
        <w:instrText xml:space="preserve"> TC "</w:instrText>
      </w:r>
      <w:bookmarkStart w:id="73" w:name="_Toc465062293"/>
      <w:r>
        <w:instrText>Microsoft Dynamics CRM</w:instrText>
      </w:r>
      <w:bookmarkEnd w:id="73"/>
      <w:r>
        <w:instrText>" \l 3</w:instrText>
      </w:r>
      <w:r>
        <w:fldChar w:fldCharType="end"/>
      </w:r>
    </w:p>
    <w:p w:rsidR="001C6798" w:rsidRDefault="00B13C92">
      <w:pPr>
        <w:pStyle w:val="ProductList-Offering1SubSection"/>
        <w:outlineLvl w:val="3"/>
      </w:pPr>
      <w:bookmarkStart w:id="74" w:name="_Sec679"/>
      <w:r>
        <w:t>1. Programos pasiekiamumas</w:t>
      </w:r>
      <w:bookmarkEnd w:id="74"/>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1C67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C6798">
        <w:tc>
          <w:tcPr>
            <w:tcW w:w="416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563C1"/>
              </w:rPr>
              <w:t>OM</w:t>
            </w:r>
            <w:r>
              <w:fldChar w:fldCharType="end"/>
            </w:r>
            <w:r>
              <w:t>,</w:t>
            </w:r>
            <w:r>
              <w:fldChar w:fldCharType="begin"/>
            </w:r>
            <w:r>
              <w:instrText xml:space="preserve"> AutoTextList   \s NoStyle \t "Ne organizacijos mastu pagal Atvirosios vertės licenciją"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416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563C1"/>
              </w:rPr>
              <w:t>OM</w:t>
            </w:r>
            <w:r>
              <w:fldChar w:fldCharType="end"/>
            </w:r>
            <w:r>
              <w:t>,</w:t>
            </w:r>
            <w:r>
              <w:fldChar w:fldCharType="begin"/>
            </w:r>
            <w:r>
              <w:instrText xml:space="preserve"> AutoTextList   \s NoStyle \t "Ne organizacijos mastu pagal Atvirosios vertės licenciją"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416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„Microsoft Dynamics CRM 2016 Essentials“ KPL</w:t>
            </w:r>
            <w:r>
              <w:fldChar w:fldCharType="begin"/>
            </w:r>
            <w:r>
              <w:instrText xml:space="preserve"> XE "„Microsoft Dynamics CRM 2016 Essentials“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563C1"/>
              </w:rPr>
              <w:t>OM</w:t>
            </w:r>
            <w:r>
              <w:fldChar w:fldCharType="end"/>
            </w:r>
            <w:r>
              <w:t>,</w:t>
            </w:r>
            <w:r>
              <w:fldChar w:fldCharType="begin"/>
            </w:r>
            <w:r>
              <w:instrText xml:space="preserve"> AutoTextList   \s NoStyle \t "Ne organizacijos mastu pagal Atvirosios vertės licenciją"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C6798">
        <w:tc>
          <w:tcPr>
            <w:tcW w:w="416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 xml:space="preserve">„Microsoft Dynamics CRM 2016 Basic“ KPL </w:t>
            </w:r>
            <w:r>
              <w:fldChar w:fldCharType="begin"/>
            </w:r>
            <w:r>
              <w:instrText xml:space="preserve"> XE "„Microsoft Dynamics CRM 2016 Basic“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563C1"/>
              </w:rPr>
              <w:t>OM</w:t>
            </w:r>
            <w:r>
              <w:fldChar w:fldCharType="end"/>
            </w:r>
            <w:r>
              <w:t>,</w:t>
            </w:r>
            <w:r>
              <w:fldChar w:fldCharType="begin"/>
            </w:r>
            <w:r>
              <w:instrText xml:space="preserve"> AutoTextList   \s NoStyle \t "Ne organizacijos mastu pagal Atvirosios vertės licenciją"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C6798">
        <w:tc>
          <w:tcPr>
            <w:tcW w:w="416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lastRenderedPageBreak/>
              <w:t>„Microsoft Dynamics CRM 2016 Basic“ papildoma KPL</w:t>
            </w:r>
            <w:r>
              <w:fldChar w:fldCharType="begin"/>
            </w:r>
            <w:r>
              <w:instrText xml:space="preserve"> XE "„Microsoft Dynamics CRM 2016 Basic“ papildoma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563C1"/>
              </w:rPr>
              <w:t>OM</w:t>
            </w:r>
            <w:r>
              <w:fldChar w:fldCharType="end"/>
            </w:r>
            <w:r>
              <w:t>,</w:t>
            </w:r>
            <w:r>
              <w:fldChar w:fldCharType="begin"/>
            </w:r>
            <w:r>
              <w:instrText xml:space="preserve"> AutoTextList   \s NoStyle \t "Ne organizacijos mastu pagal Atvirosios vertės licenciją"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C6798">
        <w:tc>
          <w:tcPr>
            <w:tcW w:w="416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„Microsoft Dynamics CRM 2016 Professional“ KPL</w:t>
            </w:r>
            <w:r>
              <w:fldChar w:fldCharType="begin"/>
            </w:r>
            <w:r>
              <w:instrText xml:space="preserve"> XE "„Microsoft Dynamics CRM 2016 Professional“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563C1"/>
              </w:rPr>
              <w:t>OM</w:t>
            </w:r>
            <w:r>
              <w:fldChar w:fldCharType="end"/>
            </w:r>
            <w:r>
              <w:t>,</w:t>
            </w:r>
            <w:r>
              <w:fldChar w:fldCharType="begin"/>
            </w:r>
            <w:r>
              <w:instrText xml:space="preserve"> AutoTextList   \s NoStyle \t "Ne organizacijos mastu pagal Atvirosios vertės licenciją"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C6798">
        <w:tc>
          <w:tcPr>
            <w:tcW w:w="4160" w:type="dxa"/>
            <w:tcBorders>
              <w:top w:val="dashed" w:sz="4" w:space="0" w:color="BFBFBF"/>
              <w:left w:val="none" w:sz="4" w:space="0" w:color="6E6E6E"/>
              <w:bottom w:val="none" w:sz="4" w:space="0" w:color="BFBFBF"/>
              <w:right w:val="none" w:sz="4" w:space="0" w:color="6E6E6E"/>
            </w:tcBorders>
          </w:tcPr>
          <w:p w:rsidR="001C6798" w:rsidRDefault="00B13C92">
            <w:pPr>
              <w:pStyle w:val="ProductList-TableBody"/>
            </w:pPr>
            <w:r>
              <w:t>„Microsoft Dynamics CRM 2016 Professional“ papildoma KPL</w:t>
            </w:r>
            <w:r>
              <w:fldChar w:fldCharType="begin"/>
            </w:r>
            <w:r>
              <w:instrText xml:space="preserve"> XE "„Microsoft Dynamics CRM 2016 Professional“ papildoma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1C6798" w:rsidRDefault="00B13C92">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1C6798" w:rsidRDefault="00B13C92">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1C6798" w:rsidRDefault="00B13C9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C6798" w:rsidRDefault="00B13C9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563C1"/>
              </w:rPr>
              <w:t>OM</w:t>
            </w:r>
            <w:r>
              <w:fldChar w:fldCharType="end"/>
            </w:r>
            <w:r>
              <w:t>,</w:t>
            </w:r>
            <w:r>
              <w:fldChar w:fldCharType="begin"/>
            </w:r>
            <w:r>
              <w:instrText xml:space="preserve"> AutoTextList   \s NoStyle \t "Ne organizacijos mastu pagal Atvirosios vertės licenciją"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1C6798" w:rsidRDefault="00B13C92">
      <w:pPr>
        <w:pStyle w:val="ProductList-Offering1SubSection"/>
        <w:outlineLvl w:val="3"/>
      </w:pPr>
      <w:bookmarkStart w:id="75" w:name="_Sec735"/>
      <w:r>
        <w:t>2. Informacija apie produktą</w:t>
      </w:r>
      <w:bookmarkEnd w:id="75"/>
    </w:p>
    <w:tbl>
      <w:tblPr>
        <w:tblStyle w:val="PURTable"/>
        <w:tblW w:w="0" w:type="dxa"/>
        <w:tblLook w:val="04A0" w:firstRow="1" w:lastRow="0" w:firstColumn="1" w:lastColumn="0" w:noHBand="0" w:noVBand="1"/>
      </w:tblPr>
      <w:tblGrid>
        <w:gridCol w:w="3573"/>
        <w:gridCol w:w="3649"/>
        <w:gridCol w:w="3568"/>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„Microsoft Dynamics CRM 2015“</w:t>
            </w:r>
            <w:r>
              <w:fldChar w:fldCharType="begin"/>
            </w:r>
            <w:r>
              <w:instrText xml:space="preserve"> XE "„Microsoft Dynamics CRM 2015“" </w:instrText>
            </w:r>
            <w:r>
              <w:fldChar w:fldCharType="end"/>
            </w:r>
            <w:r>
              <w:t xml:space="preserve"> (2014 m. gruodžio mėn.), „Microsoft Dynamics CRM 2013“</w:t>
            </w:r>
            <w:r>
              <w:fldChar w:fldCharType="begin"/>
            </w:r>
            <w:r>
              <w:instrText xml:space="preserve"> XE "„Microsoft Dynamics CRM 2013“" </w:instrText>
            </w:r>
            <w:r>
              <w:fldChar w:fldCharType="end"/>
            </w:r>
            <w:r>
              <w:t xml:space="preserve"> (2013 m. spalio mėn.)</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Ankstesnių versijų leidimai: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6798" w:rsidRDefault="00B13C9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tikslinti: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B13C92">
      <w:pPr>
        <w:pStyle w:val="ProductList-Offering1SubSection"/>
        <w:outlineLvl w:val="3"/>
      </w:pPr>
      <w:bookmarkStart w:id="76" w:name="_Sec790"/>
      <w:r>
        <w:t>3. Naudojimo teisės</w:t>
      </w:r>
      <w:bookmarkEnd w:id="76"/>
    </w:p>
    <w:tbl>
      <w:tblPr>
        <w:tblStyle w:val="PURTable"/>
        <w:tblW w:w="0" w:type="dxa"/>
        <w:tblLook w:val="04A0" w:firstRow="1" w:lastRow="0" w:firstColumn="1" w:lastColumn="0" w:noHBand="0" w:noVBand="1"/>
      </w:tblPr>
      <w:tblGrid>
        <w:gridCol w:w="3605"/>
        <w:gridCol w:w="3593"/>
        <w:gridCol w:w="3592"/>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5">
              <w:r>
                <w:rPr>
                  <w:color w:val="00467F"/>
                  <w:u w:val="single"/>
                </w:rPr>
                <w:t>specialiųjų serverių</w:t>
              </w:r>
            </w:hyperlink>
            <w:r>
              <w:t xml:space="preserve"> – tik „Workgroup Server“</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„Workgroup“)</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išskyrus Kliento ar su juo susijusių įmonių rangovams bei agentams; norint pasiekti per „Microsoft Dynamics CRM 2016“ klientus (visi leidimai, išskyrus „Workgroup“) reikia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Įtrauktos technologijos: netaikoma</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4"/>
      </w:pPr>
      <w:r>
        <w:t>3.1. Prieiga prie serverio programinės įrangos</w:t>
      </w:r>
    </w:p>
    <w:p w:rsidR="001C6798" w:rsidRDefault="00B13C92">
      <w:pPr>
        <w:pStyle w:val="ProductList-Body"/>
      </w:pPr>
      <w:r>
        <w:t>Visiškos prieigos teisės: veikla, pastabos, pasirinktiniai objektai, paskyros, kontaktai</w:t>
      </w:r>
    </w:p>
    <w:tbl>
      <w:tblPr>
        <w:tblStyle w:val="PURTable"/>
        <w:tblW w:w="0" w:type="dxa"/>
        <w:tblLook w:val="04A0" w:firstRow="1" w:lastRow="0" w:firstColumn="1" w:lastColumn="0" w:noHBand="0" w:noVBand="1"/>
      </w:tblPr>
      <w:tblGrid>
        <w:gridCol w:w="3587"/>
        <w:gridCol w:w="3593"/>
        <w:gridCol w:w="3610"/>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6798" w:rsidRDefault="00B13C92">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1C6798" w:rsidRDefault="00B13C92">
            <w:pPr>
              <w:pStyle w:val="ProductList-TableBody"/>
            </w:pPr>
            <w:r>
              <w:t>„Microsoft Dynamics CRM 2016“ pagrindinė KPL</w:t>
            </w:r>
          </w:p>
        </w:tc>
        <w:tc>
          <w:tcPr>
            <w:tcW w:w="4040" w:type="dxa"/>
            <w:tcBorders>
              <w:top w:val="single" w:sz="18" w:space="0" w:color="0072C6"/>
              <w:left w:val="none" w:sz="4" w:space="0" w:color="000000"/>
              <w:bottom w:val="none" w:sz="4" w:space="0" w:color="000000"/>
              <w:right w:val="single" w:sz="4" w:space="0" w:color="000000"/>
            </w:tcBorders>
          </w:tcPr>
          <w:p w:rsidR="001C6798" w:rsidRDefault="00B13C92">
            <w:pPr>
              <w:pStyle w:val="ProductList-TableBody"/>
            </w:pPr>
            <w:r>
              <w:t>„Microsoft Dynamics CRM Online Essential“ (vartotojo PL)</w:t>
            </w:r>
          </w:p>
        </w:tc>
      </w:tr>
      <w:tr w:rsidR="001C679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6798" w:rsidRDefault="001C67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6798" w:rsidRDefault="00B13C92">
            <w:pPr>
              <w:pStyle w:val="ProductList-TableBody"/>
            </w:pPr>
            <w:r>
              <w:t>„Microsoft Dynamics CRM Online Basic“ (vartotojo PL)</w:t>
            </w:r>
          </w:p>
        </w:tc>
        <w:tc>
          <w:tcPr>
            <w:tcW w:w="4040" w:type="dxa"/>
            <w:tcBorders>
              <w:top w:val="none" w:sz="4" w:space="0" w:color="000000"/>
              <w:left w:val="none" w:sz="4" w:space="0" w:color="000000"/>
              <w:bottom w:val="none" w:sz="4" w:space="0" w:color="000000"/>
              <w:right w:val="single" w:sz="4" w:space="0" w:color="000000"/>
            </w:tcBorders>
          </w:tcPr>
          <w:p w:rsidR="001C6798" w:rsidRDefault="00B13C92">
            <w:pPr>
              <w:pStyle w:val="ProductList-TableBody"/>
            </w:pPr>
            <w:r>
              <w:t>„Microsoft Dynamics CRM Online Professional“ (vartotojo PL)</w:t>
            </w:r>
          </w:p>
        </w:tc>
      </w:tr>
      <w:tr w:rsidR="001C67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6798" w:rsidRDefault="001C67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6798" w:rsidRDefault="00B13C92">
            <w:pPr>
              <w:pStyle w:val="ProductList-TableBody"/>
            </w:pPr>
            <w:r>
              <w:t>„Microsoft Dynamics CRM Online Enterprise“ (vartotojo PL)</w:t>
            </w:r>
          </w:p>
        </w:tc>
        <w:tc>
          <w:tcPr>
            <w:tcW w:w="4040" w:type="dxa"/>
            <w:tcBorders>
              <w:top w:val="none" w:sz="4" w:space="0" w:color="000000"/>
              <w:left w:val="none" w:sz="4" w:space="0" w:color="000000"/>
              <w:bottom w:val="single" w:sz="4" w:space="0" w:color="000000"/>
              <w:right w:val="single" w:sz="4" w:space="0" w:color="000000"/>
            </w:tcBorders>
          </w:tcPr>
          <w:p w:rsidR="001C6798" w:rsidRDefault="001C6798">
            <w:pPr>
              <w:pStyle w:val="ProductList-TableBody"/>
            </w:pPr>
          </w:p>
        </w:tc>
      </w:tr>
    </w:tbl>
    <w:p w:rsidR="001C6798" w:rsidRDefault="001C6798">
      <w:pPr>
        <w:pStyle w:val="ProductList-Body"/>
      </w:pPr>
    </w:p>
    <w:p w:rsidR="001C6798" w:rsidRDefault="00B13C92">
      <w:pPr>
        <w:pStyle w:val="ProductList-SubClauseHeading"/>
        <w:outlineLvl w:val="5"/>
      </w:pPr>
      <w:r>
        <w:t>3.1.1. Papildomos funkcijos, susietos su „Microsoft Dynamics CRM 2016“ pagrindinio naudojimo papildoma KPL</w:t>
      </w:r>
    </w:p>
    <w:p w:rsidR="001C6798" w:rsidRDefault="00B13C92">
      <w:pPr>
        <w:pStyle w:val="ProductList-BodyIndented"/>
      </w:pPr>
      <w:r>
        <w:t>Visiškos prieigos prie atvejų, galimų klientų, vartotojų ataskaitų, ataskaitų sričių ir diagramų teisės. Tik skaitymo teisės / ribotos prieigos teisės: sistemos ataskaitos, sistemos diagramos, sistemos ataskaitų sritys, CRM programų duomenys, paslaugos, ištekliai, darbo valandos, patalpos, įranga, prekės, pardavimo kampanijos, sparčiosios kampanijos, rinkodaros tiksliniai sąrašai, kainoraščiai, produktų sąrašai, galimybės, tikslai, sutartys, pasiūlymai, užsakymai, sąskaitos faktūros, konkurentai, darbo eigų vykdymas</w:t>
      </w:r>
    </w:p>
    <w:tbl>
      <w:tblPr>
        <w:tblStyle w:val="PURTable0"/>
        <w:tblW w:w="0" w:type="dxa"/>
        <w:tblLook w:val="04A0" w:firstRow="1" w:lastRow="0" w:firstColumn="1" w:lastColumn="0" w:noHBand="0" w:noVBand="1"/>
      </w:tblPr>
      <w:tblGrid>
        <w:gridCol w:w="3463"/>
        <w:gridCol w:w="3473"/>
        <w:gridCol w:w="3494"/>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6798" w:rsidRDefault="00B13C9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1C6798" w:rsidRDefault="00B13C92">
            <w:pPr>
              <w:pStyle w:val="ProductList-TableBody"/>
            </w:pPr>
            <w:r>
              <w:t>„Microsoft Dynamics CRM 2016 Basic“ KPL</w:t>
            </w:r>
          </w:p>
        </w:tc>
        <w:tc>
          <w:tcPr>
            <w:tcW w:w="4040" w:type="dxa"/>
            <w:tcBorders>
              <w:top w:val="single" w:sz="18" w:space="0" w:color="0072C6"/>
              <w:left w:val="none" w:sz="4" w:space="0" w:color="000000"/>
              <w:bottom w:val="none" w:sz="4" w:space="0" w:color="000000"/>
              <w:right w:val="single" w:sz="4" w:space="0" w:color="000000"/>
            </w:tcBorders>
          </w:tcPr>
          <w:p w:rsidR="001C6798" w:rsidRDefault="00B13C92">
            <w:pPr>
              <w:pStyle w:val="ProductList-TableBody"/>
            </w:pPr>
            <w:r>
              <w:t>„Microsoft Dynamics CRM Online Basic“ (vartotojo PL)</w:t>
            </w:r>
          </w:p>
        </w:tc>
      </w:tr>
      <w:tr w:rsidR="001C679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6798" w:rsidRDefault="001C67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6798" w:rsidRDefault="00B13C92">
            <w:pPr>
              <w:pStyle w:val="ProductList-TableBody"/>
            </w:pPr>
            <w:r>
              <w:t>„Microsoft Dynamics CRM 2016 Basic“ papildoma KPL</w:t>
            </w:r>
          </w:p>
        </w:tc>
        <w:tc>
          <w:tcPr>
            <w:tcW w:w="4040" w:type="dxa"/>
            <w:tcBorders>
              <w:top w:val="none" w:sz="4" w:space="0" w:color="000000"/>
              <w:left w:val="none" w:sz="4" w:space="0" w:color="000000"/>
              <w:bottom w:val="none" w:sz="4" w:space="0" w:color="000000"/>
              <w:right w:val="single" w:sz="4" w:space="0" w:color="000000"/>
            </w:tcBorders>
          </w:tcPr>
          <w:p w:rsidR="001C6798" w:rsidRDefault="00B13C92">
            <w:pPr>
              <w:pStyle w:val="ProductList-TableBody"/>
            </w:pPr>
            <w:r>
              <w:t>„Microsoft Dynamics CRM Online Professional“ (vartotojo PL)</w:t>
            </w:r>
          </w:p>
        </w:tc>
      </w:tr>
      <w:tr w:rsidR="001C67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6798" w:rsidRDefault="001C67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6798" w:rsidRDefault="00B13C92">
            <w:pPr>
              <w:pStyle w:val="ProductList-TableBody"/>
            </w:pPr>
            <w:r>
              <w:t>„Microsoft Dynamics CRM Online Enterprise“ (vartotojo PL)</w:t>
            </w:r>
          </w:p>
        </w:tc>
        <w:tc>
          <w:tcPr>
            <w:tcW w:w="4040" w:type="dxa"/>
            <w:tcBorders>
              <w:top w:val="none" w:sz="4" w:space="0" w:color="000000"/>
              <w:left w:val="none" w:sz="4" w:space="0" w:color="000000"/>
              <w:bottom w:val="single" w:sz="4" w:space="0" w:color="000000"/>
              <w:right w:val="single" w:sz="4" w:space="0" w:color="000000"/>
            </w:tcBorders>
          </w:tcPr>
          <w:p w:rsidR="001C6798" w:rsidRDefault="001C6798">
            <w:pPr>
              <w:pStyle w:val="ProductList-TableBody"/>
            </w:pPr>
          </w:p>
        </w:tc>
      </w:tr>
    </w:tbl>
    <w:p w:rsidR="001C6798" w:rsidRDefault="001C6798">
      <w:pPr>
        <w:pStyle w:val="ProductList-BodyIndented"/>
      </w:pPr>
    </w:p>
    <w:p w:rsidR="001C6798" w:rsidRDefault="00B13C92">
      <w:pPr>
        <w:pStyle w:val="ProductList-SubClauseHeading"/>
        <w:outlineLvl w:val="5"/>
      </w:pPr>
      <w:r>
        <w:t>3.1.2. Papildomos funkcijos, susietos su „Microsoft Dynamics CRM 2016 Professional“ naudojimo papildoma KPL</w:t>
      </w:r>
    </w:p>
    <w:p w:rsidR="001C6798" w:rsidRDefault="00B13C92">
      <w:pPr>
        <w:pStyle w:val="ProductList-BodyIndented"/>
      </w:pPr>
      <w:r>
        <w:t>Neribotos prieigos teisės: sistemos ataskaitos, sistemos diagramos, sistemos ataskaitų sritys, CRM programų duomenys, paslaugos, ištekliai, darbo valandos, patalpos, įranga, prekės, pardavimo kampanijos, sparčiosios kampanijos, rinkodaros tiksliniai sąrašai, kainoraščiai, produktų sąrašai, galimybės, tikslai, sutartys, pasiūlymai, užsakymai, sąskaitos faktūros, konkurentai, darbo eigų vykdymas, darbo eigų kūrimas, masinis duomenų importavimas ir bet kokio objekto tinkinimo galimybės</w:t>
      </w:r>
    </w:p>
    <w:tbl>
      <w:tblPr>
        <w:tblStyle w:val="PURTable0"/>
        <w:tblW w:w="0" w:type="dxa"/>
        <w:tblLook w:val="04A0" w:firstRow="1" w:lastRow="0" w:firstColumn="1" w:lastColumn="0" w:noHBand="0" w:noVBand="1"/>
      </w:tblPr>
      <w:tblGrid>
        <w:gridCol w:w="3456"/>
        <w:gridCol w:w="3487"/>
        <w:gridCol w:w="3487"/>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6798" w:rsidRDefault="00B13C9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1C6798" w:rsidRDefault="00B13C92">
            <w:pPr>
              <w:pStyle w:val="ProductList-TableBody"/>
            </w:pPr>
            <w:r>
              <w:t>„Microsoft Dynamics CRM 2016 Professional“ KPL</w:t>
            </w:r>
          </w:p>
        </w:tc>
        <w:tc>
          <w:tcPr>
            <w:tcW w:w="4040" w:type="dxa"/>
            <w:tcBorders>
              <w:top w:val="single" w:sz="18" w:space="0" w:color="0072C6"/>
              <w:left w:val="none" w:sz="4" w:space="0" w:color="000000"/>
              <w:bottom w:val="none" w:sz="4" w:space="0" w:color="000000"/>
              <w:right w:val="single" w:sz="4" w:space="0" w:color="000000"/>
            </w:tcBorders>
          </w:tcPr>
          <w:p w:rsidR="001C6798" w:rsidRDefault="00B13C92">
            <w:pPr>
              <w:pStyle w:val="ProductList-TableBody"/>
            </w:pPr>
            <w:r>
              <w:t>„Microsoft Dynamics CRM Online Professional“ (vartotojo PL)</w:t>
            </w:r>
          </w:p>
        </w:tc>
      </w:tr>
      <w:tr w:rsidR="001C67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6798" w:rsidRDefault="001C67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6798" w:rsidRDefault="00B13C92">
            <w:pPr>
              <w:pStyle w:val="ProductList-TableBody"/>
            </w:pPr>
            <w:r>
              <w:t>„Microsoft Dynamics CRM 2016 Professional“ papildoma KPL</w:t>
            </w:r>
          </w:p>
        </w:tc>
        <w:tc>
          <w:tcPr>
            <w:tcW w:w="4040" w:type="dxa"/>
            <w:tcBorders>
              <w:top w:val="none" w:sz="4" w:space="0" w:color="000000"/>
              <w:left w:val="none" w:sz="4" w:space="0" w:color="000000"/>
              <w:bottom w:val="single" w:sz="4" w:space="0" w:color="000000"/>
              <w:right w:val="single" w:sz="4" w:space="0" w:color="000000"/>
            </w:tcBorders>
          </w:tcPr>
          <w:p w:rsidR="001C6798" w:rsidRDefault="00B13C92">
            <w:pPr>
              <w:pStyle w:val="ProductList-TableBody"/>
            </w:pPr>
            <w:r>
              <w:t>„Microsoft Dynamics CRM Online Enterprise“ (vartotojo PL)</w:t>
            </w:r>
          </w:p>
        </w:tc>
      </w:tr>
    </w:tbl>
    <w:p w:rsidR="001C6798" w:rsidRDefault="001C6798">
      <w:pPr>
        <w:pStyle w:val="ProductList-BodyIndented"/>
      </w:pPr>
    </w:p>
    <w:p w:rsidR="001C6798" w:rsidRDefault="00B13C92">
      <w:pPr>
        <w:pStyle w:val="ProductList-ClauseHeading"/>
        <w:outlineLvl w:val="4"/>
      </w:pPr>
      <w:r>
        <w:t>3.2. „Yammer“</w:t>
      </w:r>
    </w:p>
    <w:p w:rsidR="001C6798" w:rsidRDefault="00B13C92">
      <w:pPr>
        <w:pStyle w:val="ProductList-Body"/>
      </w:pPr>
      <w:r>
        <w:t>Programinė įranga, sujungianti „Microsoft Dynamics CRM“ su „Yammer“</w:t>
      </w:r>
      <w:r>
        <w:fldChar w:fldCharType="begin"/>
      </w:r>
      <w:r>
        <w:instrText xml:space="preserve"> XE "„Yammer“" </w:instrText>
      </w:r>
      <w:r>
        <w:fldChar w:fldCharType="end"/>
      </w:r>
      <w:r>
        <w:t>, suteikia galimybę bendrinti tam tikrus „Yammer“ duomenis su Internete teikiamomis paslaugomis. Klientui naudojantis „Yammer“ taikomos OST.</w:t>
      </w:r>
    </w:p>
    <w:p w:rsidR="001C6798" w:rsidRDefault="001C6798">
      <w:pPr>
        <w:pStyle w:val="ProductList-Body"/>
      </w:pPr>
    </w:p>
    <w:p w:rsidR="001C6798" w:rsidRDefault="00B13C92">
      <w:pPr>
        <w:pStyle w:val="ProductList-ClauseHeading"/>
        <w:outlineLvl w:val="4"/>
      </w:pPr>
      <w:r>
        <w:t>3.3. Perėmimo teisės</w:t>
      </w:r>
    </w:p>
    <w:p w:rsidR="001C6798" w:rsidRDefault="00B13C92">
      <w:pPr>
        <w:pStyle w:val="ProductList-Body"/>
      </w:pPr>
      <w:r>
        <w:t xml:space="preserve">Naudojant kiekvieną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kurioje Klientas naudoja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Veikiančius egzempliorius</w:t>
      </w:r>
      <w:r>
        <w:fldChar w:fldCharType="end"/>
      </w:r>
      <w:r>
        <w:t xml:space="preserve">, atskiroje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galima paleisti tiek pat pasyvių perėmimo Egzempliorių laikino palaikymo tikslais. Klientas gali paleisti pasyvius perėmimo Egzempliorius ne tik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bet ir kitame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rsidR="001C6798" w:rsidRDefault="001C6798">
      <w:pPr>
        <w:pStyle w:val="ProductList-Body"/>
      </w:pPr>
    </w:p>
    <w:p w:rsidR="001C6798" w:rsidRDefault="00B13C92">
      <w:pPr>
        <w:pStyle w:val="ProductList-ClauseHeading"/>
        <w:outlineLvl w:val="4"/>
      </w:pPr>
      <w:r>
        <w:t>3.4. Papildoma programinė įranga</w:t>
      </w:r>
    </w:p>
    <w:tbl>
      <w:tblPr>
        <w:tblStyle w:val="PURTable"/>
        <w:tblW w:w="0" w:type="dxa"/>
        <w:tblLook w:val="04A0" w:firstRow="1" w:lastRow="0" w:firstColumn="1" w:lastColumn="0" w:noHBand="0" w:noVBand="1"/>
      </w:tblPr>
      <w:tblGrid>
        <w:gridCol w:w="3617"/>
        <w:gridCol w:w="3588"/>
        <w:gridCol w:w="3585"/>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6798" w:rsidRDefault="00B13C92">
            <w:pPr>
              <w:pStyle w:val="ProductList-TableBody"/>
            </w:pPr>
            <w:r>
              <w:t>„MarketingPilot Connector for Microsoft Dynamics CRM“ (tik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1C6798" w:rsidRDefault="00B13C92">
            <w:pPr>
              <w:pStyle w:val="ProductList-TableBody"/>
            </w:pPr>
            <w:r>
              <w:t>„Microsoft Dynamics CRM 2016“ geriausios praktikos analizatorius</w:t>
            </w:r>
          </w:p>
        </w:tc>
        <w:tc>
          <w:tcPr>
            <w:tcW w:w="4040" w:type="dxa"/>
            <w:tcBorders>
              <w:top w:val="single" w:sz="18" w:space="0" w:color="0072C6"/>
              <w:left w:val="single" w:sz="4" w:space="0" w:color="000000"/>
              <w:bottom w:val="single" w:sz="4" w:space="0" w:color="000000"/>
              <w:right w:val="single" w:sz="4" w:space="0" w:color="000000"/>
            </w:tcBorders>
          </w:tcPr>
          <w:p w:rsidR="001C6798" w:rsidRDefault="00B13C92">
            <w:pPr>
              <w:pStyle w:val="ProductList-TableBody"/>
            </w:pPr>
            <w:r>
              <w:t>„Microsoft Dynamics CRM 2016“, skirtas „Microsoft Office Outlook“</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CRM 2016“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CRM 2016“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CRM“ ataskaitų plėtiniai, skirti „Microsoft Dynamics CRM 2016“</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CRM“, skirtas palaikomiems įrenginiams</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el. pašto kelvedžio ir taisyklių visuotinio diegimo vedlys, skirtas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Marketing Connector for Microsoft Dynamics CRM“ (ne „Workgroup Server“)</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SharePoint“ tinklelis, skirtas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pPr>
          </w:p>
        </w:tc>
      </w:tr>
    </w:tbl>
    <w:p w:rsidR="001C6798" w:rsidRDefault="00B13C92">
      <w:pPr>
        <w:pStyle w:val="ProductList-Offering1SubSection"/>
        <w:outlineLvl w:val="3"/>
      </w:pPr>
      <w:bookmarkStart w:id="77" w:name="_Sec818"/>
      <w:r>
        <w:t>4. Programinės įrangos naujumo garantija</w:t>
      </w:r>
      <w:bookmarkEnd w:id="77"/>
    </w:p>
    <w:tbl>
      <w:tblPr>
        <w:tblStyle w:val="PURTable"/>
        <w:tblW w:w="0" w:type="dxa"/>
        <w:tblLook w:val="04A0" w:firstRow="1" w:lastRow="0" w:firstColumn="1" w:lastColumn="0" w:noHBand="0" w:noVBand="1"/>
      </w:tblPr>
      <w:tblGrid>
        <w:gridCol w:w="3607"/>
        <w:gridCol w:w="3594"/>
        <w:gridCol w:w="3589"/>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Perėmimo teisės: netaikoma</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7">
              <w:r>
                <w:rPr>
                  <w:color w:val="00467F"/>
                  <w:u w:val="single"/>
                </w:rPr>
                <w:t>Produktų sąrašas – 2014 m. lapkričio mėn. ir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Perdavimo tarptinkliniu ryšiu teisės: netaikoma</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4"/>
      </w:pPr>
      <w:r>
        <w:t>4.1 „Microsoft Dynamics CRM 2016 Professional“ papildoma KPL – „Unified Service Desk“</w:t>
      </w:r>
    </w:p>
    <w:p w:rsidR="001C6798" w:rsidRDefault="00B13C92">
      <w:pPr>
        <w:pStyle w:val="ProductList-Body"/>
      </w:pPr>
      <w:r>
        <w:t xml:space="preserve">Naudojant kiekvieną „Microsoft Dynamics CRM 2016 Professional“ papildomą KPL, kuriai taikoma Kliento įsigyta SA, Klientas gali įdiegti ir naudoti „Unified Service Desk“ (USD)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rsidR="001C6798" w:rsidRDefault="001C6798">
      <w:pPr>
        <w:pStyle w:val="ProductList-Body"/>
      </w:pPr>
    </w:p>
    <w:p w:rsidR="001C6798" w:rsidRDefault="00B13C92">
      <w:pPr>
        <w:pStyle w:val="ProductList-ClauseHeading"/>
        <w:outlineLvl w:val="4"/>
      </w:pPr>
      <w:r>
        <w:t>4.2. „Microsoft Dynamics CustomerSource“</w:t>
      </w:r>
    </w:p>
    <w:p w:rsidR="001C6798" w:rsidRDefault="00B13C92">
      <w:pPr>
        <w:pStyle w:val="ProductList-Body"/>
      </w:pPr>
      <w:r>
        <w:t xml:space="preserve">„Microsoft Dynamics“ klientai, turintys galiojančią SA arba Internete teikiamų paslaugų prenumeratą, gali pasiekti „CustomerSource“. </w:t>
      </w:r>
    </w:p>
    <w:p w:rsidR="001C6798" w:rsidRDefault="001C6798">
      <w:pPr>
        <w:pStyle w:val="PURBreadcrumb"/>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
      </w:pPr>
    </w:p>
    <w:p w:rsidR="001C6798" w:rsidRDefault="00B13C92">
      <w:pPr>
        <w:pStyle w:val="ProductList-Offering1HeadingNoBorder"/>
        <w:outlineLvl w:val="1"/>
      </w:pPr>
      <w:bookmarkStart w:id="78" w:name="_Sec607"/>
      <w:r>
        <w:t>„Microsoft Identity Manager“</w:t>
      </w:r>
      <w:bookmarkEnd w:id="78"/>
      <w:r>
        <w:fldChar w:fldCharType="begin"/>
      </w:r>
      <w:r>
        <w:instrText xml:space="preserve"> TC "„Microsoft Identity Manager“" \l 2</w:instrText>
      </w:r>
      <w:r>
        <w:fldChar w:fldCharType="end"/>
      </w:r>
    </w:p>
    <w:p w:rsidR="001C6798" w:rsidRDefault="00B13C92">
      <w:pPr>
        <w:pStyle w:val="ProductList-Offering1SubSection"/>
        <w:outlineLvl w:val="2"/>
      </w:pPr>
      <w:bookmarkStart w:id="79" w:name="_Sec677"/>
      <w:r>
        <w:t>1. Programos pasiekiamumas</w:t>
      </w:r>
      <w:bookmarkEnd w:id="79"/>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1C67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C6798" w:rsidRDefault="00B13C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C6798">
        <w:tc>
          <w:tcPr>
            <w:tcW w:w="4160" w:type="dxa"/>
            <w:tcBorders>
              <w:top w:val="single" w:sz="6" w:space="0" w:color="FFFFFF"/>
              <w:left w:val="none" w:sz="4" w:space="0" w:color="BFBFBF"/>
              <w:bottom w:val="dashed" w:sz="4" w:space="0" w:color="BFBFBF"/>
              <w:right w:val="none" w:sz="4" w:space="0" w:color="6E6E6E"/>
            </w:tcBorders>
          </w:tcPr>
          <w:p w:rsidR="001C6798" w:rsidRDefault="00B13C92">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C6798">
        <w:tc>
          <w:tcPr>
            <w:tcW w:w="4160" w:type="dxa"/>
            <w:tcBorders>
              <w:top w:val="dashed" w:sz="4" w:space="0" w:color="BFBFBF"/>
              <w:left w:val="none" w:sz="4" w:space="0" w:color="BFBFBF"/>
              <w:bottom w:val="none" w:sz="4" w:space="0" w:color="BFBFBF"/>
              <w:right w:val="none" w:sz="4" w:space="0" w:color="6E6E6E"/>
            </w:tcBorders>
          </w:tcPr>
          <w:p w:rsidR="001C6798" w:rsidRDefault="00B13C92">
            <w:pPr>
              <w:pStyle w:val="ProductList-TableBody"/>
            </w:pPr>
            <w:r>
              <w:rPr>
                <w:color w:val="000000"/>
              </w:rPr>
              <w:t>„Microsoft Identity Manager 2016“ išorinio pajungimo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C6798" w:rsidRDefault="00B13C9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C6798" w:rsidRDefault="00B13C9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C6798" w:rsidRDefault="00B13C9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C6798" w:rsidRDefault="00B13C9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1C6798" w:rsidRDefault="00B13C92">
      <w:pPr>
        <w:pStyle w:val="ProductList-Offering1SubSection"/>
        <w:outlineLvl w:val="2"/>
      </w:pPr>
      <w:bookmarkStart w:id="80" w:name="_Sec733"/>
      <w:r>
        <w:t>2. Informacija apie produktą</w:t>
      </w:r>
      <w:bookmarkEnd w:id="80"/>
    </w:p>
    <w:tbl>
      <w:tblPr>
        <w:tblStyle w:val="PURTable"/>
        <w:tblW w:w="0" w:type="dxa"/>
        <w:tblLook w:val="04A0" w:firstRow="1" w:lastRow="0" w:firstColumn="1" w:lastColumn="0" w:noHBand="0" w:noVBand="1"/>
      </w:tblPr>
      <w:tblGrid>
        <w:gridCol w:w="3573"/>
        <w:gridCol w:w="3649"/>
        <w:gridCol w:w="3568"/>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Ankstesnių versijų leidimai: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tikslinti: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B13C92">
      <w:pPr>
        <w:pStyle w:val="ProductList-Offering1SubSection"/>
        <w:outlineLvl w:val="2"/>
      </w:pPr>
      <w:bookmarkStart w:id="81" w:name="_Sec788"/>
      <w:r>
        <w:t>3. Naudojimo teisės</w:t>
      </w:r>
      <w:bookmarkEnd w:id="81"/>
    </w:p>
    <w:tbl>
      <w:tblPr>
        <w:tblStyle w:val="PURTable"/>
        <w:tblW w:w="0" w:type="dxa"/>
        <w:tblLook w:val="04A0" w:firstRow="1" w:lastRow="0" w:firstColumn="1" w:lastColumn="0" w:noHBand="0" w:noVBand="1"/>
      </w:tblPr>
      <w:tblGrid>
        <w:gridCol w:w="3605"/>
        <w:gridCol w:w="3586"/>
        <w:gridCol w:w="3599"/>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Įtrauktos technologijos: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3"/>
      </w:pPr>
      <w:r>
        <w:t>3.1. Papildoma programinė įranga</w:t>
      </w:r>
    </w:p>
    <w:tbl>
      <w:tblPr>
        <w:tblStyle w:val="PURTable"/>
        <w:tblW w:w="0" w:type="dxa"/>
        <w:tblLook w:val="04A0" w:firstRow="1" w:lastRow="0" w:firstColumn="1" w:lastColumn="0" w:noHBand="0" w:noVBand="1"/>
      </w:tblPr>
      <w:tblGrid>
        <w:gridCol w:w="3656"/>
        <w:gridCol w:w="3567"/>
        <w:gridCol w:w="3567"/>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6798" w:rsidRDefault="00B13C92">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1C6798" w:rsidRDefault="001C67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C6798" w:rsidRDefault="001C6798">
            <w:pPr>
              <w:pStyle w:val="ProductList-TableBody"/>
            </w:pPr>
          </w:p>
        </w:tc>
      </w:tr>
    </w:tbl>
    <w:p w:rsidR="001C6798" w:rsidRDefault="00B13C92">
      <w:pPr>
        <w:pStyle w:val="ProductList-Offering1SubSection"/>
        <w:outlineLvl w:val="2"/>
      </w:pPr>
      <w:bookmarkStart w:id="82" w:name="_Sec815"/>
      <w:r>
        <w:lastRenderedPageBreak/>
        <w:t>4. Programinės įrangos naujumo garantija</w:t>
      </w:r>
      <w:bookmarkEnd w:id="82"/>
    </w:p>
    <w:tbl>
      <w:tblPr>
        <w:tblStyle w:val="PURTable"/>
        <w:tblW w:w="0" w:type="dxa"/>
        <w:tblLook w:val="04A0" w:firstRow="1" w:lastRow="0" w:firstColumn="1" w:lastColumn="0" w:noHBand="0" w:noVBand="1"/>
      </w:tblPr>
      <w:tblGrid>
        <w:gridCol w:w="3593"/>
        <w:gridCol w:w="3601"/>
        <w:gridCol w:w="3596"/>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Perėmimo teisės: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Perdavimo tarptinkliniu ryšiu teisės: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jc w:val="right"/>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
      </w:pPr>
    </w:p>
    <w:p w:rsidR="001C6798" w:rsidRDefault="00B13C92">
      <w:pPr>
        <w:pStyle w:val="ProductList-OfferingGroupHeading"/>
        <w:outlineLvl w:val="1"/>
      </w:pPr>
      <w:bookmarkStart w:id="83" w:name="_Sec611"/>
      <w:r>
        <w:t>„Office“ programos</w:t>
      </w:r>
      <w:bookmarkEnd w:id="83"/>
      <w:r>
        <w:fldChar w:fldCharType="begin"/>
      </w:r>
      <w:r>
        <w:instrText xml:space="preserve"> TC "„Office“ programos" \l 2</w:instrText>
      </w:r>
      <w:r>
        <w:fldChar w:fldCharType="end"/>
      </w:r>
    </w:p>
    <w:p w:rsidR="001C6798" w:rsidRDefault="00B13C92">
      <w:pPr>
        <w:pStyle w:val="ProductList-Offering2HeadingNoBorder"/>
        <w:outlineLvl w:val="2"/>
      </w:pPr>
      <w:bookmarkStart w:id="84" w:name="_Sec636"/>
      <w:r>
        <w:t>„Office“ kompiuterio programos</w:t>
      </w:r>
      <w:bookmarkEnd w:id="84"/>
      <w:r>
        <w:fldChar w:fldCharType="begin"/>
      </w:r>
      <w:r>
        <w:instrText xml:space="preserve"> TC "„Office“ kompiuterio programos" \l 3</w:instrText>
      </w:r>
      <w:r>
        <w:fldChar w:fldCharType="end"/>
      </w:r>
    </w:p>
    <w:p w:rsidR="001C6798" w:rsidRDefault="00B13C92">
      <w:pPr>
        <w:pStyle w:val="ProductList-Offering1SubSection"/>
        <w:outlineLvl w:val="3"/>
      </w:pPr>
      <w:bookmarkStart w:id="85" w:name="_Sec681"/>
      <w:r>
        <w:t>1. Programos pasiekiamumas</w:t>
      </w:r>
      <w:bookmarkEnd w:id="85"/>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1C67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C6798">
        <w:tc>
          <w:tcPr>
            <w:tcW w:w="4160" w:type="dxa"/>
            <w:tcBorders>
              <w:top w:val="single" w:sz="6" w:space="0" w:color="FFFFFF"/>
              <w:left w:val="none" w:sz="4" w:space="0" w:color="000000"/>
              <w:bottom w:val="dashed" w:sz="4" w:space="0" w:color="BFBFBF"/>
              <w:right w:val="single" w:sz="6" w:space="0" w:color="FFFFFF"/>
            </w:tcBorders>
          </w:tcPr>
          <w:p w:rsidR="001C6798" w:rsidRDefault="00B13C9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4160" w:type="dxa"/>
            <w:tcBorders>
              <w:top w:val="dashed" w:sz="4" w:space="0" w:color="BFBFBF"/>
              <w:left w:val="none" w:sz="4" w:space="0" w:color="000000"/>
              <w:bottom w:val="dashed" w:sz="4" w:space="0" w:color="BFBFBF"/>
              <w:right w:val="single" w:sz="6" w:space="0" w:color="FFFFFF"/>
            </w:tcBorders>
          </w:tcPr>
          <w:p w:rsidR="001C6798" w:rsidRDefault="00B13C9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4160" w:type="dxa"/>
            <w:tcBorders>
              <w:top w:val="dashed" w:sz="4" w:space="0" w:color="BFBFBF"/>
              <w:left w:val="none" w:sz="4" w:space="0" w:color="000000"/>
              <w:bottom w:val="dashed" w:sz="4" w:space="0" w:color="BFBFBF"/>
              <w:right w:val="single" w:sz="6" w:space="0" w:color="FFFFFF"/>
            </w:tcBorders>
          </w:tcPr>
          <w:p w:rsidR="001C6798" w:rsidRDefault="00B13C9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4160" w:type="dxa"/>
            <w:tcBorders>
              <w:top w:val="dashed" w:sz="4" w:space="0" w:color="BFBFBF"/>
              <w:left w:val="none" w:sz="4" w:space="0" w:color="000000"/>
              <w:bottom w:val="dashed" w:sz="4" w:space="0" w:color="BFBFBF"/>
              <w:right w:val="single" w:sz="6" w:space="0" w:color="FFFFFF"/>
            </w:tcBorders>
          </w:tcPr>
          <w:p w:rsidR="001C6798" w:rsidRDefault="00B13C9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C6798">
        <w:tc>
          <w:tcPr>
            <w:tcW w:w="4160" w:type="dxa"/>
            <w:tcBorders>
              <w:top w:val="dashed" w:sz="4" w:space="0" w:color="BFBFBF"/>
              <w:left w:val="none" w:sz="4" w:space="0" w:color="000000"/>
              <w:bottom w:val="dashed" w:sz="4" w:space="0" w:color="BFBFBF"/>
              <w:right w:val="single" w:sz="6" w:space="0" w:color="FFFFFF"/>
            </w:tcBorders>
          </w:tcPr>
          <w:p w:rsidR="001C6798" w:rsidRDefault="00B13C92">
            <w:pPr>
              <w:pStyle w:val="ProductList-TableBody"/>
            </w:pPr>
            <w:r>
              <w:rPr>
                <w:color w:val="000000"/>
              </w:rPr>
              <w:t xml:space="preserve">„Office Home &amp; Student 2013 RT“ komercinis naudojimas </w:t>
            </w:r>
            <w:r>
              <w:fldChar w:fldCharType="begin"/>
            </w:r>
            <w:r>
              <w:instrText xml:space="preserve"> XE "„Office Home &amp; Student 2013 RT“ komercinis naudojimas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4160" w:type="dxa"/>
            <w:tcBorders>
              <w:top w:val="dashed" w:sz="4" w:space="0" w:color="BFBFBF"/>
              <w:left w:val="none" w:sz="4" w:space="0" w:color="000000"/>
              <w:bottom w:val="dashed" w:sz="4" w:space="0" w:color="BFBFBF"/>
              <w:right w:val="single" w:sz="6" w:space="0" w:color="FFFFFF"/>
            </w:tcBorders>
          </w:tcPr>
          <w:p w:rsidR="001C6798" w:rsidRDefault="00B13C9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4160" w:type="dxa"/>
            <w:tcBorders>
              <w:top w:val="dashed" w:sz="4" w:space="0" w:color="BFBFBF"/>
              <w:left w:val="none" w:sz="4" w:space="0" w:color="000000"/>
              <w:bottom w:val="dashed" w:sz="4" w:space="0" w:color="BFBFBF"/>
              <w:right w:val="single" w:sz="6" w:space="0" w:color="FFFFFF"/>
            </w:tcBorders>
          </w:tcPr>
          <w:p w:rsidR="001C6798" w:rsidRDefault="00B13C9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4160" w:type="dxa"/>
            <w:tcBorders>
              <w:top w:val="dashed" w:sz="4" w:space="0" w:color="BFBFBF"/>
              <w:left w:val="none" w:sz="4" w:space="0" w:color="000000"/>
              <w:bottom w:val="dashed" w:sz="4" w:space="0" w:color="BFBFBF"/>
              <w:right w:val="single" w:sz="6" w:space="0" w:color="FFFFFF"/>
            </w:tcBorders>
          </w:tcPr>
          <w:p w:rsidR="001C6798" w:rsidRDefault="00B13C9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4160" w:type="dxa"/>
            <w:tcBorders>
              <w:top w:val="dashed" w:sz="4" w:space="0" w:color="BFBFBF"/>
              <w:left w:val="none" w:sz="4" w:space="0" w:color="000000"/>
              <w:bottom w:val="dashed" w:sz="4" w:space="0" w:color="BFBFBF"/>
              <w:right w:val="single" w:sz="6" w:space="0" w:color="FFFFFF"/>
            </w:tcBorders>
          </w:tcPr>
          <w:p w:rsidR="001C6798" w:rsidRDefault="00B13C92">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4160" w:type="dxa"/>
            <w:tcBorders>
              <w:top w:val="dashed" w:sz="4" w:space="0" w:color="BFBFBF"/>
              <w:left w:val="none" w:sz="4" w:space="0" w:color="000000"/>
              <w:bottom w:val="dashed" w:sz="4" w:space="0" w:color="BFBFBF"/>
              <w:right w:val="single" w:sz="6" w:space="0" w:color="FFFFFF"/>
            </w:tcBorders>
          </w:tcPr>
          <w:p w:rsidR="001C6798" w:rsidRDefault="00B13C9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C6798">
        <w:tc>
          <w:tcPr>
            <w:tcW w:w="4160" w:type="dxa"/>
            <w:tcBorders>
              <w:top w:val="dashed" w:sz="4" w:space="0" w:color="BFBFBF"/>
              <w:left w:val="none" w:sz="4" w:space="0" w:color="000000"/>
              <w:bottom w:val="dashed" w:sz="4" w:space="0" w:color="BFBFBF"/>
              <w:right w:val="single" w:sz="6" w:space="0" w:color="FFFFFF"/>
            </w:tcBorders>
          </w:tcPr>
          <w:p w:rsidR="001C6798" w:rsidRDefault="00B13C9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4160" w:type="dxa"/>
            <w:tcBorders>
              <w:top w:val="dashed" w:sz="4" w:space="0" w:color="BFBFBF"/>
              <w:left w:val="none" w:sz="4" w:space="0" w:color="000000"/>
              <w:bottom w:val="dashed" w:sz="4" w:space="0" w:color="BFBFBF"/>
              <w:right w:val="single" w:sz="6" w:space="0" w:color="FFFFFF"/>
            </w:tcBorders>
          </w:tcPr>
          <w:p w:rsidR="001C6798" w:rsidRDefault="00B13C92">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C6798">
        <w:tc>
          <w:tcPr>
            <w:tcW w:w="4160" w:type="dxa"/>
            <w:tcBorders>
              <w:top w:val="dashed" w:sz="4" w:space="0" w:color="BFBFBF"/>
              <w:left w:val="none" w:sz="4" w:space="0" w:color="000000"/>
              <w:bottom w:val="dashed" w:sz="4" w:space="0" w:color="BFBFBF"/>
              <w:right w:val="single" w:sz="6" w:space="0" w:color="FFFFFF"/>
            </w:tcBorders>
          </w:tcPr>
          <w:p w:rsidR="001C6798" w:rsidRDefault="00B13C9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4160" w:type="dxa"/>
            <w:tcBorders>
              <w:top w:val="dashed" w:sz="4" w:space="0" w:color="BFBFBF"/>
              <w:left w:val="none" w:sz="4" w:space="0" w:color="000000"/>
              <w:bottom w:val="dashed" w:sz="4" w:space="0" w:color="BFBFBF"/>
              <w:right w:val="single" w:sz="6" w:space="0" w:color="FFFFFF"/>
            </w:tcBorders>
          </w:tcPr>
          <w:p w:rsidR="001C6798" w:rsidRDefault="00B13C9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4160" w:type="dxa"/>
            <w:tcBorders>
              <w:top w:val="dashed" w:sz="4" w:space="0" w:color="BFBFBF"/>
              <w:left w:val="none" w:sz="4" w:space="0" w:color="000000"/>
              <w:bottom w:val="dashed" w:sz="4" w:space="0" w:color="BFBFBF"/>
              <w:right w:val="single" w:sz="6" w:space="0" w:color="FFFFFF"/>
            </w:tcBorders>
          </w:tcPr>
          <w:p w:rsidR="001C6798" w:rsidRDefault="00B13C9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4160" w:type="dxa"/>
            <w:tcBorders>
              <w:top w:val="dashed" w:sz="4" w:space="0" w:color="BFBFBF"/>
              <w:left w:val="none" w:sz="4" w:space="0" w:color="000000"/>
              <w:bottom w:val="dashed" w:sz="4" w:space="0" w:color="BFBFBF"/>
              <w:right w:val="single" w:sz="6" w:space="0" w:color="FFFFFF"/>
            </w:tcBorders>
          </w:tcPr>
          <w:p w:rsidR="001C6798" w:rsidRDefault="00B13C92">
            <w:pPr>
              <w:pStyle w:val="ProductList-TableBody"/>
            </w:pPr>
            <w:r>
              <w:rPr>
                <w:color w:val="000000"/>
              </w:rPr>
              <w:t>Darbas namie su „Office Standard 2016“</w:t>
            </w:r>
            <w:r>
              <w:fldChar w:fldCharType="begin"/>
            </w:r>
            <w:r>
              <w:instrText xml:space="preserve"> XE "Darbas namie su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6798" w:rsidRDefault="00B13C9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C6798" w:rsidRDefault="001C679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4160" w:type="dxa"/>
            <w:tcBorders>
              <w:top w:val="dashed" w:sz="4" w:space="0" w:color="BFBFBF"/>
              <w:left w:val="none" w:sz="4" w:space="0" w:color="000000"/>
              <w:bottom w:val="none" w:sz="4" w:space="0" w:color="BFBFBF"/>
              <w:right w:val="single" w:sz="6" w:space="0" w:color="FFFFFF"/>
            </w:tcBorders>
          </w:tcPr>
          <w:p w:rsidR="001C6798" w:rsidRDefault="00B13C92">
            <w:pPr>
              <w:pStyle w:val="ProductList-TableBody"/>
            </w:pPr>
            <w:r>
              <w:rPr>
                <w:color w:val="000000"/>
              </w:rPr>
              <w:t>Darbas namie su „Office Professional Plus 2016“</w:t>
            </w:r>
            <w:r>
              <w:fldChar w:fldCharType="begin"/>
            </w:r>
            <w:r>
              <w:instrText xml:space="preserve"> XE "Darbas namie su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C6798" w:rsidRDefault="00B13C9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1C6798" w:rsidRDefault="00B13C9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C6798" w:rsidRDefault="001C679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bl>
    <w:p w:rsidR="001C6798" w:rsidRDefault="00B13C92">
      <w:pPr>
        <w:pStyle w:val="ProductList-Offering1SubSection"/>
        <w:outlineLvl w:val="3"/>
      </w:pPr>
      <w:bookmarkStart w:id="86" w:name="_Sec736"/>
      <w:r>
        <w:t>2. Informacija apie produktą</w:t>
      </w:r>
      <w:bookmarkEnd w:id="86"/>
    </w:p>
    <w:tbl>
      <w:tblPr>
        <w:tblStyle w:val="PURTable"/>
        <w:tblW w:w="0" w:type="dxa"/>
        <w:tblLook w:val="04A0" w:firstRow="1" w:lastRow="0" w:firstColumn="1" w:lastColumn="0" w:noHBand="0" w:noVBand="1"/>
      </w:tblPr>
      <w:tblGrid>
        <w:gridCol w:w="3578"/>
        <w:gridCol w:w="3647"/>
        <w:gridCol w:w="3565"/>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2013“</w:t>
            </w:r>
            <w:r>
              <w:fldChar w:fldCharType="begin"/>
            </w:r>
            <w:r>
              <w:instrText xml:space="preserve"> XE "„Office 2013“" </w:instrText>
            </w:r>
            <w:r>
              <w:fldChar w:fldCharType="end"/>
            </w:r>
            <w:r>
              <w:t xml:space="preserve"> ir „Office 2013“ programos (2012 m. spalio mėn.), „Lync 2013“</w:t>
            </w:r>
            <w:r>
              <w:fldChar w:fldCharType="begin"/>
            </w:r>
            <w:r>
              <w:instrText xml:space="preserve"> XE "„Lync 2013“" </w:instrText>
            </w:r>
            <w:r>
              <w:fldChar w:fldCharType="end"/>
            </w:r>
            <w:r>
              <w:t xml:space="preserve"> (2012 m. spalio mėn.)</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Ankstesnių versijų leidimai: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tikslinti: netaikoma</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4"/>
      </w:pPr>
      <w:r>
        <w:t>2.1. „Project Professional 2016“</w:t>
      </w:r>
    </w:p>
    <w:p w:rsidR="001C6798" w:rsidRDefault="00B13C92">
      <w:pPr>
        <w:pStyle w:val="ProductList-Body"/>
      </w:pPr>
      <w:r>
        <w:t>„Project Professional 2016“ licenciją turintys klientai gauna po vieną „Project Professional 2016“ įrenginio KPL</w:t>
      </w:r>
      <w:r>
        <w:fldChar w:fldCharType="begin"/>
      </w:r>
      <w:r>
        <w:instrText xml:space="preserve"> XE "„Project Professional 2016“ įrenginio KPL" </w:instrText>
      </w:r>
      <w:r>
        <w:fldChar w:fldCharType="end"/>
      </w:r>
      <w:r>
        <w:t xml:space="preserve"> už kiekvieną „Project Server 2016“ licenciją. Teisės pagal tą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prisijungti prie „Project Server 2016“</w:t>
      </w:r>
      <w:r>
        <w:fldChar w:fldCharType="begin"/>
      </w:r>
      <w:r>
        <w:instrText xml:space="preserve"> XE "„Project Server 2016“" </w:instrText>
      </w:r>
      <w:r>
        <w:fldChar w:fldCharType="end"/>
      </w:r>
      <w:r>
        <w:t xml:space="preserve"> nustoja galioti tada, kai nustoja galioti atitinkama „Project Professional 2016“ licencija.</w:t>
      </w:r>
    </w:p>
    <w:p w:rsidR="001C6798" w:rsidRDefault="001C6798">
      <w:pPr>
        <w:pStyle w:val="ProductList-Body"/>
      </w:pPr>
    </w:p>
    <w:p w:rsidR="001C6798" w:rsidRDefault="00B13C92">
      <w:pPr>
        <w:pStyle w:val="ProductList-ClauseHeading"/>
        <w:outlineLvl w:val="4"/>
      </w:pPr>
      <w:r>
        <w:t>2.2. Darbas namie</w:t>
      </w:r>
    </w:p>
    <w:p w:rsidR="001C6798" w:rsidRDefault="00B13C92">
      <w:pPr>
        <w:pStyle w:val="ProductList-Body"/>
      </w:pPr>
      <w:r>
        <w:t xml:space="preserve">Darbo namie licencija yra papildoma Licencija, kurią galima įsigyti tik kartu su pilna „Office Standard“ arba „Office Professional Plus“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viename įrenginyje, kuris nėra Kliento arba su juo Susijusios įmonės patalpose (pvz., vartotojo namuose).</w:t>
      </w:r>
    </w:p>
    <w:p w:rsidR="001C6798" w:rsidRDefault="001C6798">
      <w:pPr>
        <w:pStyle w:val="ProductList-Body"/>
      </w:pPr>
    </w:p>
    <w:p w:rsidR="001C6798" w:rsidRDefault="00B13C92">
      <w:pPr>
        <w:pStyle w:val="ProductList-ClauseHeading"/>
        <w:outlineLvl w:val="4"/>
      </w:pPr>
      <w:r>
        <w:t>2.3. Su platforma nesusieta licencija</w:t>
      </w:r>
    </w:p>
    <w:p w:rsidR="001C6798" w:rsidRDefault="00B13C92">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Licencijos SA suteikia Klientui teisę vietoj licencijuoto Produkto naudoti naujausią bet kurios platformos versijos Produkto versiją, išleistą apsaugos galiojimo laikotarpiu.</w:t>
      </w:r>
    </w:p>
    <w:p w:rsidR="001C6798" w:rsidRDefault="001C6798">
      <w:pPr>
        <w:pStyle w:val="ProductList-Body"/>
      </w:pPr>
    </w:p>
    <w:p w:rsidR="001C6798" w:rsidRDefault="00B13C92">
      <w:pPr>
        <w:pStyle w:val="ProductList-ClauseHeading"/>
        <w:outlineLvl w:val="4"/>
      </w:pPr>
      <w:r>
        <w:t>2.4. Paskesnės versijos</w:t>
      </w:r>
    </w:p>
    <w:p w:rsidR="001C6798" w:rsidRDefault="00B13C92">
      <w:pPr>
        <w:pStyle w:val="ProductList-Body"/>
      </w:pPr>
      <w:r>
        <w:t>„Skype for Business 2016“ yra nauja „Lync 2013“ versija.</w:t>
      </w:r>
    </w:p>
    <w:p w:rsidR="001C6798" w:rsidRDefault="001C6798">
      <w:pPr>
        <w:pStyle w:val="ProductList-Body"/>
      </w:pPr>
    </w:p>
    <w:p w:rsidR="001C6798" w:rsidRDefault="00B13C92">
      <w:pPr>
        <w:pStyle w:val="ProductList-ClauseHeading"/>
        <w:outlineLvl w:val="4"/>
      </w:pPr>
      <w:r>
        <w:t>2.5. „Office Online Server“</w:t>
      </w:r>
    </w:p>
    <w:p w:rsidR="001C6798" w:rsidRDefault="00B13C92">
      <w:pPr>
        <w:pStyle w:val="ProductList-Body"/>
      </w:pPr>
      <w:r>
        <w:t xml:space="preserve">Klientai, įsigiję „Office Standard 2016“ arba „Office Professional Plus 2016“ licencijas iki 2016 m. rugpjūčio 1 d., gali naudodami tas licencijas naudoti „Office Online“ skyriaus </w:t>
      </w:r>
      <w:hyperlink w:anchor="_Sec564">
        <w:r>
          <w:rPr>
            <w:color w:val="00467F"/>
            <w:u w:val="single"/>
          </w:rPr>
          <w:t>B priede</w:t>
        </w:r>
      </w:hyperlink>
      <w:r>
        <w:t xml:space="preserve"> aprašytas redagavimo funkcijas. Ši teisė baigia galioti 2019 m. rugpjūčio 1 d.</w:t>
      </w:r>
    </w:p>
    <w:p w:rsidR="001C6798" w:rsidRDefault="00B13C92">
      <w:pPr>
        <w:pStyle w:val="ProductList-Offering1SubSection"/>
        <w:outlineLvl w:val="3"/>
      </w:pPr>
      <w:bookmarkStart w:id="87" w:name="_Sec791"/>
      <w:r>
        <w:t>3. Naudojimo teisės</w:t>
      </w:r>
      <w:bookmarkEnd w:id="87"/>
    </w:p>
    <w:tbl>
      <w:tblPr>
        <w:tblStyle w:val="PURTable"/>
        <w:tblW w:w="0" w:type="dxa"/>
        <w:tblLook w:val="04A0" w:firstRow="1" w:lastRow="0" w:firstColumn="1" w:lastColumn="0" w:noHBand="0" w:noVBand="1"/>
      </w:tblPr>
      <w:tblGrid>
        <w:gridCol w:w="3609"/>
        <w:gridCol w:w="3584"/>
        <w:gridCol w:w="3597"/>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programų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Papildoma programinė įranga: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paketai)</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4"/>
      </w:pPr>
      <w:r>
        <w:t>3.1. „Office Home &amp; Student 2013 RT“ naudojimo komerciniais tikslais teisės</w:t>
      </w:r>
    </w:p>
    <w:p w:rsidR="001C6798" w:rsidRDefault="00B13C92">
      <w:pPr>
        <w:pStyle w:val="ProductList-Body"/>
      </w:pPr>
      <w:r>
        <w:t xml:space="preserve">Priskyrus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kuriame atskirai licencijuojama „Office Home &amp; Student 2013 RT“, Klientas gali naudoti „Office Home &amp; Student“ programinę įrangą komerciniais tikslais, nepaisant prieštaraujančių „Office Home &amp; Student 2013 RT“ licencijos sąlygų.</w:t>
      </w:r>
    </w:p>
    <w:p w:rsidR="001C6798" w:rsidRDefault="001C6798">
      <w:pPr>
        <w:pStyle w:val="ProductList-Body"/>
      </w:pPr>
    </w:p>
    <w:p w:rsidR="001C6798" w:rsidRDefault="00B13C92">
      <w:pPr>
        <w:pStyle w:val="ProductList-ClauseHeading"/>
        <w:outlineLvl w:val="4"/>
      </w:pPr>
      <w:r>
        <w:t>3.2. „Office Professional Plus 2016“ ir „Office Standard 2016“ – „Office Home &amp; Student 2013 RT“ naudojimas komerciniais tikslais</w:t>
      </w:r>
    </w:p>
    <w:p w:rsidR="001C6798" w:rsidRDefault="00B13C92">
      <w:pPr>
        <w:pStyle w:val="ProductList-Body"/>
      </w:pPr>
      <w:r>
        <w:t xml:space="preserve">Kiekvienas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veikia „Office Professional Plus 2016“ arba „Office Standard 2013“,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vartotojas</w:t>
      </w:r>
      <w:r>
        <w:fldChar w:fldCharType="end"/>
      </w:r>
      <w:r>
        <w:t xml:space="preserve"> gali naudoti programinę įrangą, kuri atskirai licencijuojama pagal „Office Home &amp; Student 2013 RT“ licenciją, suteikiančią teisę naudoti produktą komerciniais tikslais, nepaisant prieštaraujančių „Office Home &amp; Student 2013 RT“ licencijos sąlygų.</w:t>
      </w:r>
    </w:p>
    <w:p w:rsidR="001C6798" w:rsidRDefault="00B13C92">
      <w:pPr>
        <w:pStyle w:val="ProductList-Offering1SubSection"/>
        <w:outlineLvl w:val="3"/>
      </w:pPr>
      <w:bookmarkStart w:id="88" w:name="_Sec819"/>
      <w:r>
        <w:t>4. Programinės įrangos naujumo garantija</w:t>
      </w:r>
      <w:bookmarkEnd w:id="88"/>
    </w:p>
    <w:tbl>
      <w:tblPr>
        <w:tblStyle w:val="PURTable"/>
        <w:tblW w:w="0" w:type="dxa"/>
        <w:tblLook w:val="04A0" w:firstRow="1" w:lastRow="0" w:firstColumn="1" w:lastColumn="0" w:noHBand="0" w:noVBand="1"/>
      </w:tblPr>
      <w:tblGrid>
        <w:gridCol w:w="3593"/>
        <w:gridCol w:w="3601"/>
        <w:gridCol w:w="3596"/>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Perėmimo teisės: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8">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„Office“, „Project“ ir „Visio“</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4"/>
      </w:pPr>
      <w:r>
        <w:t>4.1. „Project Professional 2016“</w:t>
      </w:r>
    </w:p>
    <w:p w:rsidR="001C6798" w:rsidRDefault="00B13C92">
      <w:pPr>
        <w:pStyle w:val="ProductList-Body"/>
      </w:pPr>
      <w:r>
        <w:t>Klientams, turintiems galiojančią „Project Professional“ Licencijai taikomą SA, SA bus irgi taikoma atitinkamai nemokamai „Project Server“ KPL. Ši SA apsauga galios tol, kol galios „Project Professional“ taikoma apsauga.</w:t>
      </w:r>
    </w:p>
    <w:p w:rsidR="001C6798" w:rsidRDefault="001C6798">
      <w:pPr>
        <w:pStyle w:val="PURBreadcrumb"/>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
      </w:pPr>
    </w:p>
    <w:p w:rsidR="001C6798" w:rsidRDefault="00B13C92">
      <w:pPr>
        <w:pStyle w:val="ProductList-Offering2HeadingNoBorder"/>
        <w:outlineLvl w:val="2"/>
      </w:pPr>
      <w:bookmarkStart w:id="89" w:name="_Sec680"/>
      <w:r>
        <w:t>Office for Mac</w:t>
      </w:r>
      <w:bookmarkEnd w:id="89"/>
      <w:r>
        <w:fldChar w:fldCharType="begin"/>
      </w:r>
      <w:r>
        <w:instrText xml:space="preserve"> TC "</w:instrText>
      </w:r>
      <w:bookmarkStart w:id="90" w:name="_Toc465062294"/>
      <w:r>
        <w:instrText>Office for Mac</w:instrText>
      </w:r>
      <w:bookmarkEnd w:id="90"/>
      <w:r>
        <w:instrText>" \l 3</w:instrText>
      </w:r>
      <w:r>
        <w:fldChar w:fldCharType="end"/>
      </w:r>
    </w:p>
    <w:p w:rsidR="001C6798" w:rsidRDefault="00B13C92">
      <w:pPr>
        <w:pStyle w:val="ProductList-Offering1SubSection"/>
        <w:outlineLvl w:val="3"/>
      </w:pPr>
      <w:bookmarkStart w:id="91" w:name="_Sec682"/>
      <w:r>
        <w:t>1. Programos pasiekiamumas</w:t>
      </w:r>
      <w:bookmarkEnd w:id="91"/>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1C67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C6798">
        <w:tc>
          <w:tcPr>
            <w:tcW w:w="416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416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416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416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416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416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4160" w:type="dxa"/>
            <w:tcBorders>
              <w:top w:val="dashed" w:sz="4" w:space="0" w:color="BFBFBF"/>
              <w:left w:val="none" w:sz="4" w:space="0" w:color="6E6E6E"/>
              <w:bottom w:val="none" w:sz="4" w:space="0" w:color="BFBFBF"/>
              <w:right w:val="none" w:sz="4" w:space="0" w:color="6E6E6E"/>
            </w:tcBorders>
          </w:tcPr>
          <w:p w:rsidR="001C6798" w:rsidRDefault="00B13C92">
            <w:pPr>
              <w:pStyle w:val="ProductList-TableBody"/>
            </w:pPr>
            <w:r>
              <w:rPr>
                <w:color w:val="000000"/>
              </w:rPr>
              <w:t>Darbas namie su „Mac 2016“</w:t>
            </w:r>
            <w:r>
              <w:fldChar w:fldCharType="begin"/>
            </w:r>
            <w:r>
              <w:instrText xml:space="preserve"> XE "Darbas namie su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C6798" w:rsidRDefault="00B13C9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C6798" w:rsidRDefault="00B13C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C6798" w:rsidRDefault="001C679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bl>
    <w:p w:rsidR="001C6798" w:rsidRDefault="00B13C92">
      <w:pPr>
        <w:pStyle w:val="ProductList-Offering1SubSection"/>
        <w:outlineLvl w:val="3"/>
      </w:pPr>
      <w:bookmarkStart w:id="92" w:name="_Sec737"/>
      <w:r>
        <w:t>2. Informacija apie produktą</w:t>
      </w:r>
      <w:bookmarkEnd w:id="92"/>
    </w:p>
    <w:tbl>
      <w:tblPr>
        <w:tblStyle w:val="PURTable"/>
        <w:tblW w:w="0" w:type="dxa"/>
        <w:tblLook w:val="04A0" w:firstRow="1" w:lastRow="0" w:firstColumn="1" w:lastColumn="0" w:noHBand="0" w:noVBand="1"/>
      </w:tblPr>
      <w:tblGrid>
        <w:gridCol w:w="3573"/>
        <w:gridCol w:w="3649"/>
        <w:gridCol w:w="3568"/>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2011“</w:t>
            </w:r>
            <w:r>
              <w:fldChar w:fldCharType="begin"/>
            </w:r>
            <w:r>
              <w:instrText xml:space="preserve"> XE "„Office for Mac 2011“" </w:instrText>
            </w:r>
            <w:r>
              <w:fldChar w:fldCharType="end"/>
            </w:r>
            <w:r>
              <w:t xml:space="preserve"> ir „Office for Mac 2011“ programos (2010 m. rugsėjo mėn.)</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Ankstesnių versijų leidimai: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tikslinti: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lastRenderedPageBreak/>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4"/>
      </w:pPr>
      <w:r>
        <w:t>2.1. Paskesnės versijos</w:t>
      </w:r>
    </w:p>
    <w:p w:rsidR="001C6798" w:rsidRDefault="00B13C92">
      <w:pPr>
        <w:pStyle w:val="ProductList-Body"/>
      </w:pPr>
      <w:r>
        <w:t>„Outlook for Mac 2011“ yra paskesnė „Entourage for Mac 2008“ versija. „Lync for Mac 2011“ yra paskesnė „Communicator for Mac 2011“</w:t>
      </w:r>
      <w:r>
        <w:fldChar w:fldCharType="begin"/>
      </w:r>
      <w:r>
        <w:instrText xml:space="preserve"> XE "„Communicator for Mac 2011“" </w:instrText>
      </w:r>
      <w:r>
        <w:fldChar w:fldCharType="end"/>
      </w:r>
      <w:r>
        <w:t xml:space="preserve"> versija.</w:t>
      </w:r>
    </w:p>
    <w:p w:rsidR="001C6798" w:rsidRDefault="001C6798">
      <w:pPr>
        <w:pStyle w:val="ProductList-Body"/>
      </w:pPr>
    </w:p>
    <w:p w:rsidR="001C6798" w:rsidRDefault="00B13C92">
      <w:pPr>
        <w:pStyle w:val="ProductList-ClauseHeading"/>
        <w:outlineLvl w:val="4"/>
      </w:pPr>
      <w:r>
        <w:t>2.2. Darbas namie</w:t>
      </w:r>
    </w:p>
    <w:p w:rsidR="001C6798" w:rsidRDefault="00B13C92">
      <w:pPr>
        <w:pStyle w:val="ProductList-Body"/>
      </w:pPr>
      <w:r>
        <w:t xml:space="preserve">Darbo namie licencija yra papildoma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kurią galima įsigyti tik kartu su pilna „Office for Mac“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įrenginyje, kuris nėra Kliento arba su juo Susijusios įmonės patalpose (pvz., vartotojo namuose).</w:t>
      </w:r>
    </w:p>
    <w:p w:rsidR="001C6798" w:rsidRDefault="001C6798">
      <w:pPr>
        <w:pStyle w:val="ProductList-Body"/>
      </w:pPr>
    </w:p>
    <w:p w:rsidR="001C6798" w:rsidRDefault="00B13C92">
      <w:pPr>
        <w:pStyle w:val="ProductList-ClauseHeading"/>
        <w:outlineLvl w:val="4"/>
      </w:pPr>
      <w:r>
        <w:t>2.3. Su platforma nesusieta licencija</w:t>
      </w:r>
    </w:p>
    <w:p w:rsidR="001C6798" w:rsidRDefault="00B13C92">
      <w:pPr>
        <w:pStyle w:val="ProductList-Body"/>
      </w:pPr>
      <w:r>
        <w:t xml:space="preserve">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Produkto naudoti naujausią bet kurios platformos versijos Produkto versiją, išleistą apsaugos galiojimo laikotarpiu.</w:t>
      </w:r>
    </w:p>
    <w:p w:rsidR="001C6798" w:rsidRDefault="00B13C92">
      <w:pPr>
        <w:pStyle w:val="ProductList-Offering1SubSection"/>
        <w:outlineLvl w:val="3"/>
      </w:pPr>
      <w:bookmarkStart w:id="93" w:name="_Sec792"/>
      <w:r>
        <w:t>3. Naudojimo teisės</w:t>
      </w:r>
      <w:bookmarkEnd w:id="93"/>
    </w:p>
    <w:tbl>
      <w:tblPr>
        <w:tblStyle w:val="PURTable"/>
        <w:tblW w:w="0" w:type="dxa"/>
        <w:tblLook w:val="04A0" w:firstRow="1" w:lastRow="0" w:firstColumn="1" w:lastColumn="0" w:noHBand="0" w:noVBand="1"/>
      </w:tblPr>
      <w:tblGrid>
        <w:gridCol w:w="3609"/>
        <w:gridCol w:w="3584"/>
        <w:gridCol w:w="3597"/>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Papildoma programinė įranga: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paketas)</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4"/>
      </w:pPr>
      <w:r>
        <w:t>3.1. „Office Home &amp; Student 2013 RT“ naudojimas komerciniais tikslais</w:t>
      </w:r>
    </w:p>
    <w:p w:rsidR="001C6798" w:rsidRDefault="00B13C92">
      <w:pPr>
        <w:pStyle w:val="ProductList-Body"/>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veikia „Office 2016 for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programinę įrangą, kuri atskirai licencijuojama pagal „Office Home &amp; Student 2013 RT“ licenciją, suteikiančią teisę naudoti produktą komerciniais tikslais, nepaisant prieštaraujančių „Office Home &amp; Student 2013 RT“ licencijos sąlygų.</w:t>
      </w:r>
    </w:p>
    <w:p w:rsidR="001C6798" w:rsidRDefault="00B13C92">
      <w:pPr>
        <w:pStyle w:val="ProductList-Offering1SubSection"/>
        <w:outlineLvl w:val="3"/>
      </w:pPr>
      <w:bookmarkStart w:id="94" w:name="_Sec821"/>
      <w:r>
        <w:t>4. Programinės įrangos naujumo garantija</w:t>
      </w:r>
      <w:bookmarkEnd w:id="94"/>
    </w:p>
    <w:tbl>
      <w:tblPr>
        <w:tblStyle w:val="PURTable"/>
        <w:tblW w:w="0" w:type="dxa"/>
        <w:tblLook w:val="04A0" w:firstRow="1" w:lastRow="0" w:firstColumn="1" w:lastColumn="0" w:noHBand="0" w:noVBand="1"/>
      </w:tblPr>
      <w:tblGrid>
        <w:gridCol w:w="3580"/>
        <w:gridCol w:w="3626"/>
        <w:gridCol w:w="3584"/>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Perėmimo teisės: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9">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Perdavimo tarptinkliniu ryšiu teisės: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jc w:val="right"/>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
      </w:pPr>
    </w:p>
    <w:p w:rsidR="001C6798" w:rsidRDefault="00B13C92">
      <w:pPr>
        <w:pStyle w:val="ProductList-OfferingGroupHeading"/>
        <w:outlineLvl w:val="1"/>
      </w:pPr>
      <w:bookmarkStart w:id="95" w:name="_Sec612"/>
      <w:r>
        <w:t>„Office“ serveriai</w:t>
      </w:r>
      <w:bookmarkEnd w:id="95"/>
      <w:r>
        <w:fldChar w:fldCharType="begin"/>
      </w:r>
      <w:r>
        <w:instrText xml:space="preserve"> TC "„Office“ serveriai" \l 2</w:instrText>
      </w:r>
      <w:r>
        <w:fldChar w:fldCharType="end"/>
      </w:r>
    </w:p>
    <w:p w:rsidR="001C6798" w:rsidRDefault="00B13C92">
      <w:pPr>
        <w:pStyle w:val="ProductList-Offering2HeadingNoBorder"/>
        <w:outlineLvl w:val="2"/>
      </w:pPr>
      <w:bookmarkStart w:id="96" w:name="_Sec638"/>
      <w:r>
        <w:t>Exchange Server</w:t>
      </w:r>
      <w:bookmarkEnd w:id="96"/>
      <w:r>
        <w:fldChar w:fldCharType="begin"/>
      </w:r>
      <w:r>
        <w:instrText xml:space="preserve"> TC "</w:instrText>
      </w:r>
      <w:bookmarkStart w:id="97" w:name="_Toc465062295"/>
      <w:r>
        <w:instrText>Exchange Server</w:instrText>
      </w:r>
      <w:bookmarkEnd w:id="97"/>
      <w:r>
        <w:instrText>" \l 3</w:instrText>
      </w:r>
      <w:r>
        <w:fldChar w:fldCharType="end"/>
      </w:r>
    </w:p>
    <w:p w:rsidR="001C6798" w:rsidRDefault="00B13C92">
      <w:pPr>
        <w:pStyle w:val="ProductList-Offering1SubSection"/>
        <w:outlineLvl w:val="3"/>
      </w:pPr>
      <w:bookmarkStart w:id="98" w:name="_Sec683"/>
      <w:r>
        <w:t>1. Programos pasiekiamumas</w:t>
      </w:r>
      <w:bookmarkEnd w:id="98"/>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1C67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C6798">
        <w:tc>
          <w:tcPr>
            <w:tcW w:w="416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416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 xml:space="preserve">„Exchange Server Enterprise 2016“ KPL </w:t>
            </w:r>
            <w:r>
              <w:fldChar w:fldCharType="begin"/>
            </w:r>
            <w:r>
              <w:instrText xml:space="preserve"> XE "„Exchange Server Enterprise 2016“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C6798">
        <w:tc>
          <w:tcPr>
            <w:tcW w:w="416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4160" w:type="dxa"/>
            <w:tcBorders>
              <w:top w:val="dashed" w:sz="4" w:space="0" w:color="BFBFBF"/>
              <w:left w:val="none" w:sz="4" w:space="0" w:color="6E6E6E"/>
              <w:bottom w:val="none" w:sz="4" w:space="0" w:color="BFBFBF"/>
              <w:right w:val="none" w:sz="4" w:space="0" w:color="6E6E6E"/>
            </w:tcBorders>
          </w:tcPr>
          <w:p w:rsidR="001C6798" w:rsidRDefault="00B13C92">
            <w:pPr>
              <w:pStyle w:val="ProductList-TableBody"/>
            </w:pPr>
            <w:r>
              <w:t>„Exchange Server Standard 2016“ KPL</w:t>
            </w:r>
            <w:r>
              <w:fldChar w:fldCharType="begin"/>
            </w:r>
            <w:r>
              <w:instrText xml:space="preserve"> XE "„Exchange Server Standard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1C6798" w:rsidRDefault="00B13C9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1C6798" w:rsidRDefault="00B13C9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C6798" w:rsidRDefault="00B13C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C6798" w:rsidRDefault="00B13C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1C6798" w:rsidRDefault="00B13C92">
      <w:pPr>
        <w:pStyle w:val="ProductList-Offering1SubSection"/>
        <w:outlineLvl w:val="3"/>
      </w:pPr>
      <w:bookmarkStart w:id="99" w:name="_Sec738"/>
      <w:r>
        <w:t>2. Informacija apie produktą</w:t>
      </w:r>
      <w:bookmarkEnd w:id="99"/>
    </w:p>
    <w:tbl>
      <w:tblPr>
        <w:tblStyle w:val="PURTable"/>
        <w:tblW w:w="0" w:type="dxa"/>
        <w:tblLook w:val="04A0" w:firstRow="1" w:lastRow="0" w:firstColumn="1" w:lastColumn="0" w:noHBand="0" w:noVBand="1"/>
      </w:tblPr>
      <w:tblGrid>
        <w:gridCol w:w="3568"/>
        <w:gridCol w:w="3645"/>
        <w:gridCol w:w="3577"/>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„Standard“</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tikslinti: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B13C92">
      <w:pPr>
        <w:pStyle w:val="ProductList-Offering1SubSection"/>
        <w:outlineLvl w:val="3"/>
      </w:pPr>
      <w:bookmarkStart w:id="100" w:name="_Sec793"/>
      <w:r>
        <w:lastRenderedPageBreak/>
        <w:t>3. Naudojimo teisės</w:t>
      </w:r>
      <w:bookmarkEnd w:id="100"/>
    </w:p>
    <w:tbl>
      <w:tblPr>
        <w:tblStyle w:val="PURTable"/>
        <w:tblW w:w="0" w:type="dxa"/>
        <w:tblLook w:val="04A0" w:firstRow="1" w:lastRow="0" w:firstColumn="1" w:lastColumn="0" w:noHBand="0" w:noVBand="1"/>
      </w:tblPr>
      <w:tblGrid>
        <w:gridCol w:w="3609"/>
        <w:gridCol w:w="3584"/>
        <w:gridCol w:w="3597"/>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Įtrauktos technologijos: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8"/>
        <w:gridCol w:w="3596"/>
        <w:gridCol w:w="3596"/>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C6798" w:rsidRDefault="00B13C92">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1C6798" w:rsidRDefault="00B13C92">
            <w:pPr>
              <w:pStyle w:val="ProductList-TableBody"/>
            </w:pPr>
            <w:r>
              <w:t>„Exchange Server 2016 Standard“ KPL</w:t>
            </w:r>
          </w:p>
        </w:tc>
        <w:tc>
          <w:tcPr>
            <w:tcW w:w="4040" w:type="dxa"/>
            <w:tcBorders>
              <w:top w:val="single" w:sz="18" w:space="0" w:color="0072C6"/>
              <w:left w:val="none" w:sz="4" w:space="0" w:color="000000"/>
              <w:bottom w:val="none" w:sz="4" w:space="0" w:color="000000"/>
              <w:right w:val="single" w:sz="4" w:space="0" w:color="000000"/>
            </w:tcBorders>
          </w:tcPr>
          <w:p w:rsidR="001C6798" w:rsidRDefault="00B13C92">
            <w:pPr>
              <w:pStyle w:val="ProductList-TableBody"/>
            </w:pPr>
            <w:r>
              <w:t>„Exchange Online“ 1 plano vartotojo PL</w:t>
            </w:r>
          </w:p>
        </w:tc>
      </w:tr>
      <w:tr w:rsidR="001C679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C6798" w:rsidRDefault="001C67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6798" w:rsidRDefault="00B13C92">
            <w:pPr>
              <w:pStyle w:val="ProductList-TableBody"/>
            </w:pPr>
            <w:r>
              <w:t>„Exchange Online“ 1</w:t>
            </w:r>
            <w:r>
              <w:fldChar w:fldCharType="begin"/>
            </w:r>
            <w:r>
              <w:instrText xml:space="preserve"> XE "„Exchange Online“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1C6798" w:rsidRDefault="00B13C92">
            <w:pPr>
              <w:pStyle w:val="ProductList-TableBody"/>
            </w:pPr>
            <w:r>
              <w:t>„Exchange Online“ 2 plano vartotojo PL</w:t>
            </w:r>
          </w:p>
        </w:tc>
      </w:tr>
      <w:tr w:rsidR="001C679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C6798" w:rsidRDefault="001C67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6798" w:rsidRDefault="00B13C92">
            <w:pPr>
              <w:pStyle w:val="ProductList-TableBody"/>
            </w:pPr>
            <w:r>
              <w:t>„Exchange Online“ 2</w:t>
            </w:r>
            <w:r>
              <w:fldChar w:fldCharType="begin"/>
            </w:r>
            <w:r>
              <w:instrText xml:space="preserve"> XE "„Exchange Online“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rsidR="001C6798" w:rsidRDefault="00B13C92">
            <w:pPr>
              <w:pStyle w:val="ProductList-TableBody"/>
            </w:pPr>
            <w:r>
              <w:t>„Exchange Online“ 2G plano vartotojo PL</w:t>
            </w:r>
          </w:p>
        </w:tc>
      </w:tr>
      <w:tr w:rsidR="001C679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C6798" w:rsidRDefault="001C67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6798" w:rsidRDefault="00B13C9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1C6798" w:rsidRDefault="001C6798">
            <w:pPr>
              <w:pStyle w:val="ProductList-TableBody"/>
            </w:pPr>
          </w:p>
        </w:tc>
      </w:tr>
    </w:tbl>
    <w:p w:rsidR="001C6798" w:rsidRDefault="001C6798">
      <w:pPr>
        <w:pStyle w:val="ProductList-Body"/>
      </w:pPr>
    </w:p>
    <w:p w:rsidR="001C6798" w:rsidRDefault="00B13C92">
      <w:pPr>
        <w:pStyle w:val="ProductList-SubClauseHeading"/>
        <w:outlineLvl w:val="5"/>
      </w:pPr>
      <w:r>
        <w:t>3.1.1. Papildomos funkcijos, susietos su „Exchange“ korporatyvine KPL</w:t>
      </w:r>
    </w:p>
    <w:p w:rsidR="001C6798" w:rsidRDefault="00B13C92">
      <w:pPr>
        <w:pStyle w:val="ProductList-BodyIndented"/>
      </w:pPr>
      <w:r>
        <w:t>Vietinis archyvas, Laikymas vietoje (neribotas, pagrįstas užklausomis ir pagrįstas laiku), Išplėstinės mobiliosios strategijos, Informacijos apsauga ir suderinamumas, Pasirinktinės išsaugojimo strategijos, Vartotojo / paskirstymo sąrašo registravimas žurnale, Svetainės pašto dėžutės – Atitiktis, Apsauga nuo duomenų praradimo</w:t>
      </w:r>
    </w:p>
    <w:tbl>
      <w:tblPr>
        <w:tblStyle w:val="PURTable0"/>
        <w:tblW w:w="0" w:type="dxa"/>
        <w:tblLook w:val="04A0" w:firstRow="1" w:lastRow="0" w:firstColumn="1" w:lastColumn="0" w:noHBand="0" w:noVBand="1"/>
      </w:tblPr>
      <w:tblGrid>
        <w:gridCol w:w="3478"/>
        <w:gridCol w:w="3476"/>
        <w:gridCol w:w="3476"/>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C6798" w:rsidRDefault="00B13C9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1C6798" w:rsidRDefault="00B13C92">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1C6798" w:rsidRDefault="00B13C92">
            <w:pPr>
              <w:pStyle w:val="ProductList-TableBody"/>
            </w:pPr>
            <w:r>
              <w:t>„Exchange Online“ 2 plano vartotojo PL</w:t>
            </w:r>
          </w:p>
        </w:tc>
      </w:tr>
      <w:tr w:rsidR="001C679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C6798" w:rsidRDefault="001C67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6798" w:rsidRDefault="00B13C92">
            <w:pPr>
              <w:pStyle w:val="ProductList-TableBody"/>
            </w:pPr>
            <w:r>
              <w:t>„Exchange Online“ 2A plano vartotojo PL</w:t>
            </w:r>
          </w:p>
        </w:tc>
        <w:tc>
          <w:tcPr>
            <w:tcW w:w="4040" w:type="dxa"/>
            <w:tcBorders>
              <w:top w:val="none" w:sz="4" w:space="0" w:color="000000"/>
              <w:left w:val="none" w:sz="4" w:space="0" w:color="000000"/>
              <w:bottom w:val="none" w:sz="4" w:space="0" w:color="000000"/>
              <w:right w:val="single" w:sz="4" w:space="0" w:color="000000"/>
            </w:tcBorders>
          </w:tcPr>
          <w:p w:rsidR="001C6798" w:rsidRDefault="00B13C92">
            <w:pPr>
              <w:pStyle w:val="ProductList-TableBody"/>
            </w:pPr>
            <w:r>
              <w:t>„Exchange Online“ 2G plano vartotojo PL</w:t>
            </w:r>
          </w:p>
        </w:tc>
      </w:tr>
      <w:tr w:rsidR="001C679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C6798" w:rsidRDefault="001C67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6798" w:rsidRDefault="00B13C9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1C6798" w:rsidRDefault="001C6798">
            <w:pPr>
              <w:pStyle w:val="ProductList-TableBody"/>
            </w:pPr>
          </w:p>
        </w:tc>
      </w:tr>
    </w:tbl>
    <w:p w:rsidR="001C6798" w:rsidRDefault="001C6798">
      <w:pPr>
        <w:pStyle w:val="ProductList-BodyIndented"/>
      </w:pPr>
    </w:p>
    <w:p w:rsidR="001C6798" w:rsidRDefault="00B13C92">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66"/>
        <w:gridCol w:w="3562"/>
        <w:gridCol w:w="3562"/>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6798" w:rsidRDefault="00B13C9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1C6798" w:rsidRDefault="001C67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C6798" w:rsidRDefault="001C6798">
            <w:pPr>
              <w:pStyle w:val="ProductList-TableBody"/>
            </w:pPr>
          </w:p>
        </w:tc>
      </w:tr>
    </w:tbl>
    <w:p w:rsidR="001C6798" w:rsidRDefault="00B13C92">
      <w:pPr>
        <w:pStyle w:val="ProductList-Offering1SubSection"/>
        <w:outlineLvl w:val="3"/>
      </w:pPr>
      <w:bookmarkStart w:id="101" w:name="_Sec824"/>
      <w:r>
        <w:t>4. Programinės įrangos naujumo garantija</w:t>
      </w:r>
      <w:bookmarkEnd w:id="101"/>
    </w:p>
    <w:tbl>
      <w:tblPr>
        <w:tblStyle w:val="PURTable"/>
        <w:tblW w:w="0" w:type="dxa"/>
        <w:tblLook w:val="04A0" w:firstRow="1" w:lastRow="0" w:firstColumn="1" w:lastColumn="0" w:noHBand="0" w:noVBand="1"/>
      </w:tblPr>
      <w:tblGrid>
        <w:gridCol w:w="3593"/>
        <w:gridCol w:w="3601"/>
        <w:gridCol w:w="3596"/>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serverio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Perėmimo teisės: netaikoma</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0">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Perdavimo tarptinkliniu ryšiu teisės: netaikoma</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4"/>
      </w:pPr>
      <w:r>
        <w:t>4.1. „Exchange Enterprise CAL with Services 2016“ papildomos sąlygos</w:t>
      </w:r>
    </w:p>
    <w:p w:rsidR="001C6798" w:rsidRDefault="00B13C92">
      <w:pPr>
        <w:pStyle w:val="ProductList-Body"/>
      </w:pPr>
      <w:r>
        <w:t xml:space="preserve">„Exchange Server“ korporatyvinė KPL, kuriai taikoma galiojanti SA apsauga, suteikia teisę naudotis duomenų praradimo prevencijos technologija ir „Exchange Online Protection“. Klientams, sudariusiems „Microsoft“ verslo sutartis iki 2010 m. spalio mėn., o registracijos sutartis – po 2011 m. liepos mėn., perkant Internete teikiamas paslaugas, įtrauktas į „Exchange Enterprise CAL with Services 2016“, ir jomis naudojantis taikomos 2015 m. birželio mėn. paskelbto Produktų sąrašo A priede „Papildomos programos sutarties sąlygos“ skyriuje „Papildomos internete teikiamų paslaugų, naudojamų su Programine įranga, sąlygos – Senos sutartys“ nurodytos sąlygos; dokumentą galima rasti adresu </w:t>
      </w:r>
      <w:hyperlink r:id="rId51">
        <w:r>
          <w:rPr>
            <w:color w:val="00467F"/>
            <w:u w:val="single"/>
          </w:rPr>
          <w:t>http://go.microsoft.com/?linkid=9839207</w:t>
        </w:r>
      </w:hyperlink>
      <w:r>
        <w:t>.</w:t>
      </w:r>
    </w:p>
    <w:p w:rsidR="001C6798" w:rsidRDefault="001C6798">
      <w:pPr>
        <w:pStyle w:val="PURBreadcrumb"/>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
      </w:pPr>
    </w:p>
    <w:p w:rsidR="001C6798" w:rsidRDefault="00B13C92">
      <w:pPr>
        <w:pStyle w:val="ProductList-Offering2HeadingNoBorder"/>
        <w:outlineLvl w:val="2"/>
      </w:pPr>
      <w:bookmarkStart w:id="102" w:name="_Sec639"/>
      <w:r>
        <w:t>Project Server</w:t>
      </w:r>
      <w:bookmarkEnd w:id="102"/>
      <w:r>
        <w:fldChar w:fldCharType="begin"/>
      </w:r>
      <w:r>
        <w:instrText xml:space="preserve"> TC "</w:instrText>
      </w:r>
      <w:bookmarkStart w:id="103" w:name="_Toc465062296"/>
      <w:r>
        <w:instrText>Project Server</w:instrText>
      </w:r>
      <w:bookmarkEnd w:id="103"/>
      <w:r>
        <w:instrText>" \l 3</w:instrText>
      </w:r>
      <w:r>
        <w:fldChar w:fldCharType="end"/>
      </w:r>
    </w:p>
    <w:p w:rsidR="001C6798" w:rsidRDefault="00B13C92">
      <w:pPr>
        <w:pStyle w:val="ProductList-Offering1SubSection"/>
        <w:outlineLvl w:val="3"/>
      </w:pPr>
      <w:bookmarkStart w:id="104" w:name="_Sec684"/>
      <w:r>
        <w:t>1. Programos pasiekiamumas</w:t>
      </w:r>
      <w:bookmarkEnd w:id="104"/>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1C67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C6798">
        <w:tc>
          <w:tcPr>
            <w:tcW w:w="416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4160" w:type="dxa"/>
            <w:tcBorders>
              <w:top w:val="dashed" w:sz="4" w:space="0" w:color="BFBFBF"/>
              <w:left w:val="none" w:sz="4" w:space="0" w:color="6E6E6E"/>
              <w:bottom w:val="none" w:sz="4" w:space="0" w:color="BFBFBF"/>
              <w:right w:val="none" w:sz="4" w:space="0" w:color="6E6E6E"/>
            </w:tcBorders>
          </w:tcPr>
          <w:p w:rsidR="001C6798" w:rsidRDefault="00B13C92">
            <w:pPr>
              <w:pStyle w:val="ProductList-TableBody"/>
            </w:pPr>
            <w:r>
              <w:t>„Project Server 2016“ KPL</w:t>
            </w:r>
            <w:r>
              <w:fldChar w:fldCharType="begin"/>
            </w:r>
            <w:r>
              <w:instrText xml:space="preserve"> XE "„Project Server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1C6798" w:rsidRDefault="00B13C9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C6798" w:rsidRDefault="00B13C9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C6798" w:rsidRDefault="00B13C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C6798" w:rsidRDefault="00B13C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1C6798" w:rsidRDefault="00B13C92">
      <w:pPr>
        <w:pStyle w:val="ProductList-Offering1SubSection"/>
        <w:outlineLvl w:val="3"/>
      </w:pPr>
      <w:bookmarkStart w:id="105" w:name="_Sec739"/>
      <w:r>
        <w:t>2. Informacija apie produktą</w:t>
      </w:r>
      <w:bookmarkEnd w:id="105"/>
    </w:p>
    <w:tbl>
      <w:tblPr>
        <w:tblStyle w:val="PURTable"/>
        <w:tblW w:w="0" w:type="dxa"/>
        <w:tblLook w:val="04A0" w:firstRow="1" w:lastRow="0" w:firstColumn="1" w:lastColumn="0" w:noHBand="0" w:noVBand="1"/>
      </w:tblPr>
      <w:tblGrid>
        <w:gridCol w:w="3573"/>
        <w:gridCol w:w="3649"/>
        <w:gridCol w:w="3568"/>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2013“</w:t>
            </w:r>
            <w:r>
              <w:fldChar w:fldCharType="begin"/>
            </w:r>
            <w:r>
              <w:instrText xml:space="preserve"> XE "„Project 2013“" </w:instrText>
            </w:r>
            <w:r>
              <w:fldChar w:fldCharType="end"/>
            </w:r>
            <w:r>
              <w:t xml:space="preserve"> (2012 m. spalio mėn.)</w:t>
            </w:r>
          </w:p>
        </w:tc>
        <w:tc>
          <w:tcPr>
            <w:tcW w:w="4040" w:type="dxa"/>
            <w:tcBorders>
              <w:top w:val="single" w:sz="12"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Ankstesnių versijų leidimai: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tikslinti: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B13C92">
      <w:pPr>
        <w:pStyle w:val="ProductList-Offering1SubSection"/>
        <w:outlineLvl w:val="3"/>
      </w:pPr>
      <w:bookmarkStart w:id="106" w:name="_Sec795"/>
      <w:r>
        <w:lastRenderedPageBreak/>
        <w:t>3. Naudojimo teisės</w:t>
      </w:r>
      <w:bookmarkEnd w:id="106"/>
    </w:p>
    <w:tbl>
      <w:tblPr>
        <w:tblStyle w:val="PURTable"/>
        <w:tblW w:w="0" w:type="dxa"/>
        <w:tblLook w:val="04A0" w:firstRow="1" w:lastRow="0" w:firstColumn="1" w:lastColumn="0" w:noHBand="0" w:noVBand="1"/>
      </w:tblPr>
      <w:tblGrid>
        <w:gridCol w:w="3609"/>
        <w:gridCol w:w="3584"/>
        <w:gridCol w:w="3597"/>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Įtrauktos technologijos: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89"/>
        <w:gridCol w:w="3612"/>
        <w:gridCol w:w="3589"/>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6798" w:rsidRDefault="00B13C92">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1C6798" w:rsidRDefault="00B13C92">
            <w:pPr>
              <w:pStyle w:val="ProductList-TableBody"/>
            </w:pPr>
            <w:r>
              <w:t>„Project Server 2016“ KPL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1C6798" w:rsidRDefault="00B13C92">
            <w:pPr>
              <w:pStyle w:val="ProductList-TableBody"/>
            </w:pPr>
            <w:r>
              <w:t>„Project Online Essentials“ vartotojo PL</w:t>
            </w:r>
          </w:p>
        </w:tc>
      </w:tr>
      <w:tr w:rsidR="001C67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6798" w:rsidRDefault="001C67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6798" w:rsidRDefault="00B13C92">
            <w:pPr>
              <w:pStyle w:val="ProductList-TableBody"/>
            </w:pPr>
            <w:r>
              <w:t>„Project Online Professional“ vartotojo PL</w:t>
            </w:r>
          </w:p>
        </w:tc>
        <w:tc>
          <w:tcPr>
            <w:tcW w:w="4040" w:type="dxa"/>
            <w:tcBorders>
              <w:top w:val="none" w:sz="4" w:space="0" w:color="000000"/>
              <w:left w:val="none" w:sz="4" w:space="0" w:color="000000"/>
              <w:bottom w:val="single" w:sz="4" w:space="0" w:color="000000"/>
              <w:right w:val="single" w:sz="4" w:space="0" w:color="000000"/>
            </w:tcBorders>
          </w:tcPr>
          <w:p w:rsidR="001C6798" w:rsidRDefault="00B13C92">
            <w:pPr>
              <w:pStyle w:val="ProductList-TableBody"/>
            </w:pPr>
            <w:r>
              <w:t>„Project Online Premium“ vartotojo PL</w:t>
            </w:r>
          </w:p>
        </w:tc>
      </w:tr>
    </w:tbl>
    <w:p w:rsidR="001C6798" w:rsidRDefault="001C6798">
      <w:pPr>
        <w:pStyle w:val="ProductList-Body"/>
      </w:pPr>
    </w:p>
    <w:p w:rsidR="001C6798" w:rsidRDefault="00B13C92">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66"/>
        <w:gridCol w:w="3562"/>
        <w:gridCol w:w="3562"/>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6798" w:rsidRDefault="00B13C9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C6798" w:rsidRDefault="001C67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C6798" w:rsidRDefault="001C6798">
            <w:pPr>
              <w:pStyle w:val="ProductList-TableBody"/>
            </w:pPr>
          </w:p>
        </w:tc>
      </w:tr>
    </w:tbl>
    <w:p w:rsidR="001C6798" w:rsidRDefault="00B13C92">
      <w:pPr>
        <w:pStyle w:val="ProductList-Offering1SubSection"/>
        <w:outlineLvl w:val="3"/>
      </w:pPr>
      <w:bookmarkStart w:id="107" w:name="_Sec822"/>
      <w:r>
        <w:t>4. Programinės įrangos naujumo garantija</w:t>
      </w:r>
      <w:bookmarkEnd w:id="107"/>
    </w:p>
    <w:tbl>
      <w:tblPr>
        <w:tblStyle w:val="PURTable"/>
        <w:tblW w:w="0" w:type="dxa"/>
        <w:tblLook w:val="04A0" w:firstRow="1" w:lastRow="0" w:firstColumn="1" w:lastColumn="0" w:noHBand="0" w:noVBand="1"/>
      </w:tblPr>
      <w:tblGrid>
        <w:gridCol w:w="3593"/>
        <w:gridCol w:w="3601"/>
        <w:gridCol w:w="3596"/>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Perėmimo teisės: netaikoma</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Perdavimo tarptinkliniu ryšiu teisės: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jc w:val="right"/>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
      </w:pPr>
    </w:p>
    <w:p w:rsidR="001C6798" w:rsidRDefault="00B13C92">
      <w:pPr>
        <w:pStyle w:val="ProductList-Offering2HeadingNoBorder"/>
        <w:outlineLvl w:val="2"/>
      </w:pPr>
      <w:bookmarkStart w:id="108" w:name="_Sec640"/>
      <w:r>
        <w:t>SharePoint Server</w:t>
      </w:r>
      <w:bookmarkEnd w:id="108"/>
      <w:r>
        <w:fldChar w:fldCharType="begin"/>
      </w:r>
      <w:r>
        <w:instrText xml:space="preserve"> TC "</w:instrText>
      </w:r>
      <w:bookmarkStart w:id="109" w:name="_Toc465062297"/>
      <w:r>
        <w:instrText>SharePoint Server</w:instrText>
      </w:r>
      <w:bookmarkEnd w:id="109"/>
      <w:r>
        <w:instrText>" \l 3</w:instrText>
      </w:r>
      <w:r>
        <w:fldChar w:fldCharType="end"/>
      </w:r>
    </w:p>
    <w:p w:rsidR="001C6798" w:rsidRDefault="00B13C92">
      <w:pPr>
        <w:pStyle w:val="ProductList-Offering1SubSection"/>
        <w:outlineLvl w:val="3"/>
      </w:pPr>
      <w:bookmarkStart w:id="110" w:name="_Sec685"/>
      <w:r>
        <w:t>1. Programos pasiekiamumas</w:t>
      </w:r>
      <w:bookmarkEnd w:id="110"/>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1C67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C6798">
        <w:tc>
          <w:tcPr>
            <w:tcW w:w="416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416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416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„SharePoint Server 2016 Standard“ KPL</w:t>
            </w:r>
            <w:r>
              <w:fldChar w:fldCharType="begin"/>
            </w:r>
            <w:r>
              <w:instrText xml:space="preserve"> XE "„SharePoint Server 2016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C6798">
        <w:tc>
          <w:tcPr>
            <w:tcW w:w="4160" w:type="dxa"/>
            <w:tcBorders>
              <w:top w:val="dashed" w:sz="4" w:space="0" w:color="BFBFBF"/>
              <w:left w:val="none" w:sz="4" w:space="0" w:color="6E6E6E"/>
              <w:bottom w:val="none" w:sz="4" w:space="0" w:color="BFBFBF"/>
              <w:right w:val="none" w:sz="4" w:space="0" w:color="6E6E6E"/>
            </w:tcBorders>
          </w:tcPr>
          <w:p w:rsidR="001C6798" w:rsidRDefault="00B13C92">
            <w:pPr>
              <w:pStyle w:val="ProductList-TableBody"/>
            </w:pPr>
            <w:r>
              <w:t xml:space="preserve">„SharePoint Server 2016 Enterprise“ KPL </w:t>
            </w:r>
            <w:r>
              <w:fldChar w:fldCharType="begin"/>
            </w:r>
            <w:r>
              <w:instrText xml:space="preserve"> XE "„SharePoint Server 2016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rsidR="001C6798" w:rsidRDefault="00B13C9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C6798" w:rsidRDefault="00B13C9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C6798" w:rsidRDefault="00B13C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C6798" w:rsidRDefault="00B13C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1C6798" w:rsidRDefault="00B13C92">
      <w:pPr>
        <w:pStyle w:val="ProductList-Offering1SubSection"/>
        <w:outlineLvl w:val="3"/>
      </w:pPr>
      <w:bookmarkStart w:id="111" w:name="_Sec740"/>
      <w:r>
        <w:t>2. Informacija apie produktą</w:t>
      </w:r>
      <w:bookmarkEnd w:id="111"/>
    </w:p>
    <w:tbl>
      <w:tblPr>
        <w:tblStyle w:val="PURTable"/>
        <w:tblW w:w="0" w:type="dxa"/>
        <w:tblLook w:val="04A0" w:firstRow="1" w:lastRow="0" w:firstColumn="1" w:lastColumn="0" w:noHBand="0" w:noVBand="1"/>
      </w:tblPr>
      <w:tblGrid>
        <w:gridCol w:w="3586"/>
        <w:gridCol w:w="3643"/>
        <w:gridCol w:w="3561"/>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„SharePoint Server 2013“</w:t>
            </w:r>
            <w:r>
              <w:fldChar w:fldCharType="begin"/>
            </w:r>
            <w:r>
              <w:instrText xml:space="preserve"> XE "„SharePoint Server 2013“" </w:instrText>
            </w:r>
            <w:r>
              <w:fldChar w:fldCharType="end"/>
            </w:r>
            <w:r>
              <w:t xml:space="preserve"> (2012 m. spalio mėn.), ankstesnės „Microsoft Office Audit and Control Management Server“ versijos nėra</w:t>
            </w:r>
          </w:p>
        </w:tc>
        <w:tc>
          <w:tcPr>
            <w:tcW w:w="4040" w:type="dxa"/>
            <w:tcBorders>
              <w:top w:val="single" w:sz="12"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Ankstesnių versijų leidimai: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netaikoma</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tikslinti: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B13C92">
      <w:pPr>
        <w:pStyle w:val="ProductList-Offering1SubSection"/>
        <w:outlineLvl w:val="3"/>
      </w:pPr>
      <w:bookmarkStart w:id="112" w:name="_Sec798"/>
      <w:r>
        <w:t>3. Naudojimo teisės</w:t>
      </w:r>
      <w:bookmarkEnd w:id="112"/>
    </w:p>
    <w:tbl>
      <w:tblPr>
        <w:tblStyle w:val="PURTable"/>
        <w:tblW w:w="0" w:type="dxa"/>
        <w:tblLook w:val="04A0" w:firstRow="1" w:lastRow="0" w:firstColumn="1" w:lastColumn="0" w:noHBand="0" w:noVBand="1"/>
      </w:tblPr>
      <w:tblGrid>
        <w:gridCol w:w="3609"/>
        <w:gridCol w:w="3584"/>
        <w:gridCol w:w="3597"/>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Įtrauktos technologijos: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4"/>
      </w:pPr>
      <w:r>
        <w:t>3.1. Prieiga prie „Microsoft Audit and Control Management Server 2013“ serverio programinės įrangos</w:t>
      </w:r>
    </w:p>
    <w:tbl>
      <w:tblPr>
        <w:tblStyle w:val="PURTable"/>
        <w:tblW w:w="0" w:type="dxa"/>
        <w:tblLook w:val="04A0" w:firstRow="1" w:lastRow="0" w:firstColumn="1" w:lastColumn="0" w:noHBand="0" w:noVBand="1"/>
      </w:tblPr>
      <w:tblGrid>
        <w:gridCol w:w="3583"/>
        <w:gridCol w:w="3613"/>
        <w:gridCol w:w="3594"/>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6798" w:rsidRDefault="00B13C92">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1C6798" w:rsidRDefault="00B13C92">
            <w:pPr>
              <w:pStyle w:val="ProductList-TableBody"/>
            </w:pPr>
            <w:r>
              <w:t>„SharePoint Server 2013“ standartinė KPL ir „SharePoint Server 2013“ korporatyvinė KPL</w:t>
            </w:r>
          </w:p>
        </w:tc>
        <w:tc>
          <w:tcPr>
            <w:tcW w:w="4040" w:type="dxa"/>
            <w:tcBorders>
              <w:top w:val="single" w:sz="18" w:space="0" w:color="0072C6"/>
              <w:left w:val="none" w:sz="4" w:space="0" w:color="000000"/>
              <w:bottom w:val="none" w:sz="4" w:space="0" w:color="000000"/>
              <w:right w:val="single" w:sz="4" w:space="0" w:color="000000"/>
            </w:tcBorders>
          </w:tcPr>
          <w:p w:rsidR="001C6798" w:rsidRDefault="00B13C92">
            <w:pPr>
              <w:pStyle w:val="ProductList-TableBody"/>
            </w:pPr>
            <w:r>
              <w:t>„SharePoint Online“ 2 plano</w:t>
            </w:r>
            <w:r>
              <w:fldChar w:fldCharType="begin"/>
            </w:r>
            <w:r>
              <w:instrText xml:space="preserve"> XE "„SharePoint Online“ 2 plano" </w:instrText>
            </w:r>
            <w:r>
              <w:fldChar w:fldCharType="end"/>
            </w:r>
            <w:r>
              <w:t xml:space="preserve"> vartotojo PL</w:t>
            </w:r>
          </w:p>
        </w:tc>
      </w:tr>
      <w:tr w:rsidR="001C67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6798" w:rsidRDefault="001C67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6798" w:rsidRDefault="00B13C9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4"/>
      </w:pPr>
      <w:r>
        <w:t>3.2. Prieiga prie „SharePoint Server 2016“ serverio programinės įrangos</w:t>
      </w:r>
    </w:p>
    <w:tbl>
      <w:tblPr>
        <w:tblStyle w:val="PURTable"/>
        <w:tblW w:w="0" w:type="dxa"/>
        <w:tblLook w:val="04A0" w:firstRow="1" w:lastRow="0" w:firstColumn="1" w:lastColumn="0" w:noHBand="0" w:noVBand="1"/>
      </w:tblPr>
      <w:tblGrid>
        <w:gridCol w:w="3590"/>
        <w:gridCol w:w="3600"/>
        <w:gridCol w:w="3600"/>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6798" w:rsidRDefault="00B13C92">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1C6798" w:rsidRDefault="00B13C92">
            <w:pPr>
              <w:pStyle w:val="ProductList-TableBody"/>
            </w:pPr>
            <w:r>
              <w:t>„SharePoint Server 2016“ standartinė KPL</w:t>
            </w:r>
          </w:p>
        </w:tc>
        <w:tc>
          <w:tcPr>
            <w:tcW w:w="4040" w:type="dxa"/>
            <w:tcBorders>
              <w:top w:val="single" w:sz="18" w:space="0" w:color="0072C6"/>
              <w:left w:val="none" w:sz="4" w:space="0" w:color="000000"/>
              <w:bottom w:val="none" w:sz="4" w:space="0" w:color="000000"/>
              <w:right w:val="single" w:sz="4" w:space="0" w:color="000000"/>
            </w:tcBorders>
          </w:tcPr>
          <w:p w:rsidR="001C6798" w:rsidRDefault="00B13C92">
            <w:pPr>
              <w:pStyle w:val="ProductList-TableBody"/>
            </w:pPr>
            <w:r>
              <w:t xml:space="preserve"> „SharePoint Online“ 1 arba 2 plano</w:t>
            </w:r>
            <w:r>
              <w:fldChar w:fldCharType="begin"/>
            </w:r>
            <w:r>
              <w:instrText xml:space="preserve"> XE " „SharePoint Online“ 1 arba 2 plano" </w:instrText>
            </w:r>
            <w:r>
              <w:fldChar w:fldCharType="end"/>
            </w:r>
            <w:r>
              <w:t xml:space="preserve"> vartotojo PL</w:t>
            </w:r>
          </w:p>
        </w:tc>
      </w:tr>
      <w:tr w:rsidR="001C67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6798" w:rsidRDefault="001C67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6798" w:rsidRDefault="00B13C9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1C6798" w:rsidRDefault="00B13C92">
            <w:pPr>
              <w:pStyle w:val="ProductList-TableBody"/>
            </w:pPr>
            <w:r>
              <w:t>„SharePoint Online“ 2 plano vartotojo PL</w:t>
            </w:r>
          </w:p>
        </w:tc>
      </w:tr>
    </w:tbl>
    <w:p w:rsidR="001C6798" w:rsidRDefault="001C6798">
      <w:pPr>
        <w:pStyle w:val="ProductList-Body"/>
      </w:pPr>
    </w:p>
    <w:p w:rsidR="001C6798" w:rsidRDefault="00B13C92">
      <w:pPr>
        <w:pStyle w:val="ProductList-SubClauseHeading"/>
        <w:outlineLvl w:val="5"/>
      </w:pPr>
      <w:r>
        <w:lastRenderedPageBreak/>
        <w:t>3.2.1. Papildomos „SharePoint Server“ funkcijos, susietos su „SharePoint“ korporatyvine KPL</w:t>
      </w:r>
    </w:p>
    <w:p w:rsidR="001C6798" w:rsidRDefault="00B13C92">
      <w:pPr>
        <w:pStyle w:val="ProductList-BodyIndented"/>
      </w:pPr>
      <w:r>
        <w:t>Išorinių sistemų ryšių paslaugų specifinės verslo puslapių dalys; „Office 2016“ išorinių sistemų ryšių paslaugų kliento integravimas, „Access Services“, įmonės ieška, el. duomenų aptikimas ir atitiktis, „InfoPath Forms Services“, „Excel Services“, „PowerPivot“ ir „PowerView“, „Visio Services“, „PerformancePoint“ paslaugos, pasirinktinės analizės ataskaitos ir Advanced Charting.</w:t>
      </w:r>
    </w:p>
    <w:tbl>
      <w:tblPr>
        <w:tblStyle w:val="PURTable0"/>
        <w:tblW w:w="0" w:type="dxa"/>
        <w:tblLook w:val="04A0" w:firstRow="1" w:lastRow="0" w:firstColumn="1" w:lastColumn="0" w:noHBand="0" w:noVBand="1"/>
      </w:tblPr>
      <w:tblGrid>
        <w:gridCol w:w="3458"/>
        <w:gridCol w:w="3498"/>
        <w:gridCol w:w="3474"/>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6798" w:rsidRDefault="00B13C9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1C6798" w:rsidRDefault="00B13C92">
            <w:pPr>
              <w:pStyle w:val="ProductList-TableBody"/>
            </w:pPr>
            <w:r>
              <w:t>„SharePoint Server 2016“ korporatyvinė KPL</w:t>
            </w:r>
          </w:p>
        </w:tc>
        <w:tc>
          <w:tcPr>
            <w:tcW w:w="4040" w:type="dxa"/>
            <w:tcBorders>
              <w:top w:val="single" w:sz="18" w:space="0" w:color="0072C6"/>
              <w:left w:val="none" w:sz="4" w:space="0" w:color="000000"/>
              <w:bottom w:val="none" w:sz="4" w:space="0" w:color="000000"/>
              <w:right w:val="single" w:sz="4" w:space="0" w:color="000000"/>
            </w:tcBorders>
          </w:tcPr>
          <w:p w:rsidR="001C6798" w:rsidRDefault="00B13C92">
            <w:pPr>
              <w:pStyle w:val="ProductList-TableBody"/>
            </w:pPr>
            <w:r>
              <w:t>„SharePoint Online“ 2 plano vartotojo PL</w:t>
            </w:r>
          </w:p>
        </w:tc>
      </w:tr>
      <w:tr w:rsidR="001C67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6798" w:rsidRDefault="001C67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6798" w:rsidRDefault="00B13C9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1C6798" w:rsidRDefault="001C6798">
            <w:pPr>
              <w:pStyle w:val="ProductList-TableBody"/>
            </w:pPr>
          </w:p>
        </w:tc>
      </w:tr>
    </w:tbl>
    <w:p w:rsidR="001C6798" w:rsidRDefault="001C6798">
      <w:pPr>
        <w:pStyle w:val="ProductList-BodyIndented"/>
      </w:pPr>
    </w:p>
    <w:p w:rsidR="001C6798" w:rsidRDefault="00B13C92">
      <w:pPr>
        <w:pStyle w:val="ProductList-ClauseHeading"/>
        <w:outlineLvl w:val="4"/>
      </w:pPr>
      <w:r>
        <w:t>3.3. KPL atsisakymas vartotojams, norintiems pasiekti viešai pasiekiamą turinį</w:t>
      </w:r>
    </w:p>
    <w:p w:rsidR="001C6798" w:rsidRDefault="00B13C92">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turinį, informaciją ir programas, kurias Klientas paviešina vartotojams internetu (t. y. kai prieiga galima nenaudojant intraneto arba ekstraneto).</w:t>
      </w:r>
    </w:p>
    <w:p w:rsidR="001C6798" w:rsidRDefault="001C6798">
      <w:pPr>
        <w:pStyle w:val="ProductList-Body"/>
      </w:pPr>
    </w:p>
    <w:p w:rsidR="001C6798" w:rsidRDefault="00B13C92">
      <w:pPr>
        <w:pStyle w:val="ProductList-ClauseHeading"/>
        <w:outlineLvl w:val="4"/>
      </w:pPr>
      <w:r>
        <w:t>3.4. Papildoma programinė įranga</w:t>
      </w:r>
    </w:p>
    <w:tbl>
      <w:tblPr>
        <w:tblStyle w:val="PURTable"/>
        <w:tblW w:w="0" w:type="dxa"/>
        <w:tblLook w:val="04A0" w:firstRow="1" w:lastRow="0" w:firstColumn="1" w:lastColumn="0" w:noHBand="0" w:noVBand="1"/>
      </w:tblPr>
      <w:tblGrid>
        <w:gridCol w:w="3666"/>
        <w:gridCol w:w="3562"/>
        <w:gridCol w:w="3562"/>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6798" w:rsidRDefault="00B13C9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C6798" w:rsidRDefault="001C67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C6798" w:rsidRDefault="001C6798">
            <w:pPr>
              <w:pStyle w:val="ProductList-TableBody"/>
            </w:pPr>
          </w:p>
        </w:tc>
      </w:tr>
    </w:tbl>
    <w:p w:rsidR="001C6798" w:rsidRDefault="00B13C92">
      <w:pPr>
        <w:pStyle w:val="ProductList-Offering1SubSection"/>
        <w:outlineLvl w:val="3"/>
      </w:pPr>
      <w:bookmarkStart w:id="113" w:name="_Sec825"/>
      <w:r>
        <w:t>4. Programinės įrangos naujumo garantija</w:t>
      </w:r>
      <w:bookmarkEnd w:id="113"/>
    </w:p>
    <w:tbl>
      <w:tblPr>
        <w:tblStyle w:val="PURTable"/>
        <w:tblW w:w="0" w:type="dxa"/>
        <w:tblLook w:val="04A0" w:firstRow="1" w:lastRow="0" w:firstColumn="1" w:lastColumn="0" w:noHBand="0" w:noVBand="1"/>
      </w:tblPr>
      <w:tblGrid>
        <w:gridCol w:w="3593"/>
        <w:gridCol w:w="3601"/>
        <w:gridCol w:w="3596"/>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„SharePoint Server“ ir „Office“ audito ir valdymo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Perėmimo teisės: netaikoma</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2">
              <w:r>
                <w:rPr>
                  <w:color w:val="00467F"/>
                  <w:u w:val="single"/>
                </w:rPr>
                <w:t>Produktų sąrašas – 2015 m. birželio mėn.</w:t>
              </w:r>
            </w:hyperlink>
            <w:r>
              <w:t xml:space="preserve"> („SharePoint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Perdavimo tarptinkliniu ryšiu teisės: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URBreadcrumb"/>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
      </w:pPr>
    </w:p>
    <w:p w:rsidR="001C6798" w:rsidRDefault="00B13C92">
      <w:pPr>
        <w:pStyle w:val="ProductList-Offering2HeadingNoBorder"/>
        <w:outlineLvl w:val="2"/>
      </w:pPr>
      <w:bookmarkStart w:id="114" w:name="_Sec641"/>
      <w:r>
        <w:t>„Skype“ verslui serverio leidime</w:t>
      </w:r>
      <w:bookmarkEnd w:id="114"/>
      <w:r>
        <w:fldChar w:fldCharType="begin"/>
      </w:r>
      <w:r>
        <w:instrText xml:space="preserve"> TC "„Skype“ verslui serverio leidime" \l 3</w:instrText>
      </w:r>
      <w:r>
        <w:fldChar w:fldCharType="end"/>
      </w:r>
    </w:p>
    <w:p w:rsidR="001C6798" w:rsidRDefault="00B13C92">
      <w:pPr>
        <w:pStyle w:val="ProductList-Offering1SubSection"/>
        <w:outlineLvl w:val="3"/>
      </w:pPr>
      <w:bookmarkStart w:id="115" w:name="_Sec686"/>
      <w:r>
        <w:t>1. Programos pasiekiamumas</w:t>
      </w:r>
      <w:bookmarkEnd w:id="115"/>
    </w:p>
    <w:p w:rsidR="001C6798" w:rsidRDefault="001C6798">
      <w:pPr>
        <w:pStyle w:val="ProductList-Body"/>
      </w:pPr>
    </w:p>
    <w:tbl>
      <w:tblPr>
        <w:tblStyle w:val="PURTable"/>
        <w:tblW w:w="0" w:type="dxa"/>
        <w:tblLook w:val="04A0" w:firstRow="1" w:lastRow="0" w:firstColumn="1" w:lastColumn="0" w:noHBand="0" w:noVBand="1"/>
      </w:tblPr>
      <w:tblGrid>
        <w:gridCol w:w="3968"/>
        <w:gridCol w:w="608"/>
        <w:gridCol w:w="599"/>
        <w:gridCol w:w="607"/>
        <w:gridCol w:w="599"/>
        <w:gridCol w:w="712"/>
        <w:gridCol w:w="606"/>
        <w:gridCol w:w="612"/>
        <w:gridCol w:w="634"/>
        <w:gridCol w:w="618"/>
        <w:gridCol w:w="608"/>
        <w:gridCol w:w="613"/>
      </w:tblGrid>
      <w:tr w:rsidR="001C67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C6798">
        <w:tc>
          <w:tcPr>
            <w:tcW w:w="416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416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 xml:space="preserve">„Skype“ verslui serverio leidimo 2015 standartinė KPL </w:t>
            </w:r>
            <w:r>
              <w:fldChar w:fldCharType="begin"/>
            </w:r>
            <w:r>
              <w:instrText xml:space="preserve"> XE "„Skype“ verslui serverio leidimo 2015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C6798">
        <w:tc>
          <w:tcPr>
            <w:tcW w:w="416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„Skype“ verslui serverio leidimo 2015 korporatyvinė KPL</w:t>
            </w:r>
            <w:r>
              <w:fldChar w:fldCharType="begin"/>
            </w:r>
            <w:r>
              <w:instrText xml:space="preserve"> XE "„Skype“ verslui serverio leidimo 2015 korporatyvinė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C6798">
        <w:tc>
          <w:tcPr>
            <w:tcW w:w="416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„Skype“ verslui serverio leidimo 2015 „Plus“ KPL</w:t>
            </w:r>
            <w:r>
              <w:fldChar w:fldCharType="begin"/>
            </w:r>
            <w:r>
              <w:instrText xml:space="preserve"> XE "„Skype“ verslui serverio leidimo 2015 „Plus“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C6798">
        <w:tc>
          <w:tcPr>
            <w:tcW w:w="4160" w:type="dxa"/>
            <w:tcBorders>
              <w:top w:val="dashed" w:sz="4" w:space="0" w:color="BFBFBF"/>
              <w:left w:val="none" w:sz="4" w:space="0" w:color="6E6E6E"/>
              <w:bottom w:val="none" w:sz="4" w:space="0" w:color="FFFFFF"/>
              <w:right w:val="none" w:sz="4" w:space="0" w:color="6E6E6E"/>
            </w:tcBorders>
          </w:tcPr>
          <w:p w:rsidR="001C6798" w:rsidRDefault="00B13C92">
            <w:pPr>
              <w:pStyle w:val="ProductList-TableBody"/>
            </w:pPr>
            <w:r>
              <w:t xml:space="preserve">„Skype“ verslui „Plius“ KPL </w:t>
            </w:r>
            <w:r>
              <w:fldChar w:fldCharType="begin"/>
            </w:r>
            <w:r>
              <w:instrText xml:space="preserve"> XE "„Skype“ verslui „Plius“ KPL " </w:instrText>
            </w:r>
            <w:r>
              <w:fldChar w:fldCharType="end"/>
            </w:r>
            <w:r>
              <w:t>(vartotojo PL)</w:t>
            </w:r>
          </w:p>
        </w:tc>
        <w:tc>
          <w:tcPr>
            <w:tcW w:w="620" w:type="dxa"/>
            <w:tcBorders>
              <w:top w:val="dashed" w:sz="4" w:space="0" w:color="BFBFBF"/>
              <w:left w:val="none" w:sz="4" w:space="0" w:color="6E6E6E"/>
              <w:bottom w:val="none" w:sz="4" w:space="0" w:color="FFFFFF"/>
              <w:right w:val="none" w:sz="4" w:space="0" w:color="6E6E6E"/>
            </w:tcBorders>
          </w:tcPr>
          <w:p w:rsidR="001C6798" w:rsidRDefault="001C679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C6798" w:rsidRDefault="001C679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C6798" w:rsidRDefault="001C679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bl>
    <w:p w:rsidR="001C6798" w:rsidRDefault="00B13C92">
      <w:pPr>
        <w:pStyle w:val="ProductList-Offering1SubSection"/>
        <w:outlineLvl w:val="3"/>
      </w:pPr>
      <w:bookmarkStart w:id="116" w:name="_Sec741"/>
      <w:r>
        <w:t>2. Informacija apie produktą</w:t>
      </w:r>
      <w:bookmarkEnd w:id="116"/>
    </w:p>
    <w:tbl>
      <w:tblPr>
        <w:tblStyle w:val="PURTable"/>
        <w:tblW w:w="0" w:type="dxa"/>
        <w:tblLook w:val="04A0" w:firstRow="1" w:lastRow="0" w:firstColumn="1" w:lastColumn="0" w:noHBand="0" w:noVBand="1"/>
      </w:tblPr>
      <w:tblGrid>
        <w:gridCol w:w="3578"/>
        <w:gridCol w:w="3647"/>
        <w:gridCol w:w="3565"/>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„Lync Server 2013“</w:t>
            </w:r>
            <w:r>
              <w:fldChar w:fldCharType="begin"/>
            </w:r>
            <w:r>
              <w:instrText xml:space="preserve"> XE "„Lync Server 2013“" </w:instrText>
            </w:r>
            <w:r>
              <w:fldChar w:fldCharType="end"/>
            </w:r>
            <w:r>
              <w:t xml:space="preserve"> (2012 m. spalio mėn.), „Lync Server 2010“</w:t>
            </w:r>
            <w:r>
              <w:fldChar w:fldCharType="begin"/>
            </w:r>
            <w:r>
              <w:instrText xml:space="preserve"> XE "„Lync Server 2010“" </w:instrText>
            </w:r>
            <w:r>
              <w:fldChar w:fldCharType="end"/>
            </w:r>
            <w:r>
              <w:t xml:space="preserve"> leidimai „Standard“ ir „Enterprise“ (2010 m. gruodžio mėn.)</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Ankstesnių versijų leidimai: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tikslinti: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B13C92">
      <w:pPr>
        <w:pStyle w:val="ProductList-Offering1SubSection"/>
        <w:outlineLvl w:val="3"/>
      </w:pPr>
      <w:bookmarkStart w:id="117" w:name="_Sec799"/>
      <w:r>
        <w:t>3. Naudojimo teisės</w:t>
      </w:r>
      <w:bookmarkEnd w:id="117"/>
    </w:p>
    <w:tbl>
      <w:tblPr>
        <w:tblStyle w:val="PURTable"/>
        <w:tblW w:w="0" w:type="dxa"/>
        <w:tblLook w:val="04A0" w:firstRow="1" w:lastRow="0" w:firstColumn="1" w:lastColumn="0" w:noHBand="0" w:noVBand="1"/>
      </w:tblPr>
      <w:tblGrid>
        <w:gridCol w:w="3609"/>
        <w:gridCol w:w="3584"/>
        <w:gridCol w:w="3597"/>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6798" w:rsidRDefault="00B13C9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88"/>
        <w:gridCol w:w="3601"/>
        <w:gridCol w:w="3601"/>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6798" w:rsidRDefault="00B13C92">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1C6798" w:rsidRDefault="00B13C92">
            <w:pPr>
              <w:pStyle w:val="ProductList-TableBody"/>
            </w:pPr>
            <w:r>
              <w:t>„Skype“ verslui serverio leidimo 2015 standartinė KPL</w:t>
            </w:r>
          </w:p>
        </w:tc>
        <w:tc>
          <w:tcPr>
            <w:tcW w:w="4040" w:type="dxa"/>
            <w:tcBorders>
              <w:top w:val="single" w:sz="18" w:space="0" w:color="0072C6"/>
              <w:left w:val="none" w:sz="4" w:space="0" w:color="000000"/>
              <w:bottom w:val="none" w:sz="4" w:space="0" w:color="000000"/>
              <w:right w:val="single" w:sz="4" w:space="0" w:color="000000"/>
            </w:tcBorders>
          </w:tcPr>
          <w:p w:rsidR="001C6798" w:rsidRDefault="00B13C92">
            <w:pPr>
              <w:pStyle w:val="ProductList-TableBody"/>
            </w:pPr>
            <w:r>
              <w:t>Internetinės „Skype“ verslui 1 plano vartotojo PL</w:t>
            </w:r>
          </w:p>
        </w:tc>
      </w:tr>
      <w:tr w:rsidR="001C679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6798" w:rsidRDefault="001C67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6798" w:rsidRDefault="00B13C92">
            <w:pPr>
              <w:pStyle w:val="ProductList-TableBody"/>
            </w:pPr>
            <w:r>
              <w:t>Internetinės „Skype“ verslui 1</w:t>
            </w:r>
            <w:r>
              <w:fldChar w:fldCharType="begin"/>
            </w:r>
            <w:r>
              <w:instrText xml:space="preserve"> XE "Internetinės „Skype“ verslui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1C6798" w:rsidRDefault="00B13C92">
            <w:pPr>
              <w:pStyle w:val="ProductList-TableBody"/>
            </w:pPr>
            <w:r>
              <w:t>Internetinės „Skype“ verslui 2 plano vartotojo PL</w:t>
            </w:r>
          </w:p>
        </w:tc>
      </w:tr>
      <w:tr w:rsidR="001C679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6798" w:rsidRDefault="001C67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6798" w:rsidRDefault="00B13C92">
            <w:pPr>
              <w:pStyle w:val="ProductList-TableBody"/>
            </w:pPr>
            <w:r>
              <w:t>Internetinės „Skype“ verslui 2</w:t>
            </w:r>
            <w:r>
              <w:fldChar w:fldCharType="begin"/>
            </w:r>
            <w:r>
              <w:instrText xml:space="preserve"> XE "Internetinės „Skype“ verslui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rsidR="001C6798" w:rsidRDefault="00B13C92">
            <w:pPr>
              <w:pStyle w:val="ProductList-TableBody"/>
            </w:pPr>
            <w:r>
              <w:t>Internetinės „Skype“ verslui 2G plano vartotojo PL</w:t>
            </w:r>
          </w:p>
        </w:tc>
      </w:tr>
      <w:tr w:rsidR="001C67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6798" w:rsidRDefault="001C67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6798" w:rsidRDefault="00B13C9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1C6798" w:rsidRDefault="001C6798">
            <w:pPr>
              <w:pStyle w:val="ProductList-TableBody"/>
            </w:pPr>
          </w:p>
        </w:tc>
      </w:tr>
    </w:tbl>
    <w:p w:rsidR="001C6798" w:rsidRDefault="001C6798">
      <w:pPr>
        <w:pStyle w:val="ProductList-Body"/>
      </w:pPr>
    </w:p>
    <w:p w:rsidR="001C6798" w:rsidRDefault="00B13C92">
      <w:pPr>
        <w:pStyle w:val="ProductList-SubClauseHeading"/>
        <w:outlineLvl w:val="5"/>
      </w:pPr>
      <w:r>
        <w:t>3.1.1. Papildomos funkcijos, susietos su „Skype“ verslui serverio leidimo korporatyvine KPL</w:t>
      </w:r>
    </w:p>
    <w:p w:rsidR="001C6798" w:rsidRDefault="00B13C92">
      <w:pPr>
        <w:pStyle w:val="ProductList-BodyIndented"/>
      </w:pPr>
      <w:r>
        <w:t xml:space="preserve">Garso, vaizdo ir žiniatinklio konferencijos, darbalaukio bendrinimas, „Room System“ ir kelių HD vaizdo srautų perdavimo galimybė </w:t>
      </w:r>
    </w:p>
    <w:tbl>
      <w:tblPr>
        <w:tblStyle w:val="PURTable0"/>
        <w:tblW w:w="0" w:type="dxa"/>
        <w:tblLook w:val="04A0" w:firstRow="1" w:lastRow="0" w:firstColumn="1" w:lastColumn="0" w:noHBand="0" w:noVBand="1"/>
      </w:tblPr>
      <w:tblGrid>
        <w:gridCol w:w="3453"/>
        <w:gridCol w:w="3493"/>
        <w:gridCol w:w="3484"/>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6798" w:rsidRDefault="00B13C9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1C6798" w:rsidRDefault="00B13C92">
            <w:pPr>
              <w:pStyle w:val="ProductList-TableBody"/>
            </w:pPr>
            <w:r>
              <w:t>„Skype“ verslui serverio leidimo 2015 korporatyvinė KPL</w:t>
            </w:r>
          </w:p>
        </w:tc>
        <w:tc>
          <w:tcPr>
            <w:tcW w:w="4040" w:type="dxa"/>
            <w:tcBorders>
              <w:top w:val="single" w:sz="18" w:space="0" w:color="0072C6"/>
              <w:left w:val="none" w:sz="4" w:space="0" w:color="000000"/>
              <w:bottom w:val="none" w:sz="4" w:space="0" w:color="000000"/>
              <w:right w:val="single" w:sz="4" w:space="0" w:color="000000"/>
            </w:tcBorders>
          </w:tcPr>
          <w:p w:rsidR="001C6798" w:rsidRDefault="00B13C92">
            <w:pPr>
              <w:pStyle w:val="ProductList-TableBody"/>
            </w:pPr>
            <w:r>
              <w:t>Internetinės „Skype“ verslui 2 plano vartotojo PL</w:t>
            </w:r>
          </w:p>
        </w:tc>
      </w:tr>
      <w:tr w:rsidR="001C679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6798" w:rsidRDefault="001C67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6798" w:rsidRDefault="00B13C92">
            <w:pPr>
              <w:pStyle w:val="ProductList-TableBody"/>
            </w:pPr>
            <w:r>
              <w:t>Internetinės „Skype“ verslui 2A plano vartotojo PL</w:t>
            </w:r>
          </w:p>
        </w:tc>
        <w:tc>
          <w:tcPr>
            <w:tcW w:w="4040" w:type="dxa"/>
            <w:tcBorders>
              <w:top w:val="none" w:sz="4" w:space="0" w:color="000000"/>
              <w:left w:val="none" w:sz="4" w:space="0" w:color="000000"/>
              <w:bottom w:val="none" w:sz="4" w:space="0" w:color="000000"/>
              <w:right w:val="single" w:sz="4" w:space="0" w:color="000000"/>
            </w:tcBorders>
          </w:tcPr>
          <w:p w:rsidR="001C6798" w:rsidRDefault="00B13C92">
            <w:pPr>
              <w:pStyle w:val="ProductList-TableBody"/>
            </w:pPr>
            <w:r>
              <w:t>Internetinės „Skype“ verslui 2G plano vartotojo PL</w:t>
            </w:r>
          </w:p>
        </w:tc>
      </w:tr>
      <w:tr w:rsidR="001C679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6798" w:rsidRDefault="001C67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6798" w:rsidRDefault="00B13C92">
            <w:pPr>
              <w:pStyle w:val="ProductList-TableBody"/>
            </w:pPr>
            <w:r>
              <w:t>„Live Meeting Standard“</w:t>
            </w:r>
            <w:r>
              <w:fldChar w:fldCharType="begin"/>
            </w:r>
            <w:r>
              <w:instrText xml:space="preserve"> XE "„Live Meeting Standard“"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rsidR="001C6798" w:rsidRDefault="00B13C92">
            <w:pPr>
              <w:pStyle w:val="ProductList-TableBody"/>
            </w:pPr>
            <w:r>
              <w:t>„Live Meeting Professional“</w:t>
            </w:r>
            <w:r>
              <w:fldChar w:fldCharType="begin"/>
            </w:r>
            <w:r>
              <w:instrText xml:space="preserve"> XE "„Live Meeting Professional“" </w:instrText>
            </w:r>
            <w:r>
              <w:fldChar w:fldCharType="end"/>
            </w:r>
            <w:r>
              <w:t xml:space="preserve"> vartotojo PL</w:t>
            </w:r>
          </w:p>
        </w:tc>
      </w:tr>
      <w:tr w:rsidR="001C67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6798" w:rsidRDefault="001C67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6798" w:rsidRDefault="00B13C9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1C6798" w:rsidRDefault="001C6798">
            <w:pPr>
              <w:pStyle w:val="ProductList-TableBody"/>
            </w:pPr>
          </w:p>
        </w:tc>
      </w:tr>
    </w:tbl>
    <w:p w:rsidR="001C6798" w:rsidRDefault="001C6798">
      <w:pPr>
        <w:pStyle w:val="ProductList-BodyIndented"/>
      </w:pPr>
    </w:p>
    <w:p w:rsidR="001C6798" w:rsidRDefault="00B13C92">
      <w:pPr>
        <w:pStyle w:val="ProductList-SubClauseHeading"/>
        <w:outlineLvl w:val="5"/>
      </w:pPr>
      <w:r>
        <w:t>3.1.2. Papildomos funkcijos, susietos su „Skype“ verslui serverio leidimo „Plius“ KPL</w:t>
      </w:r>
    </w:p>
    <w:p w:rsidR="001C6798" w:rsidRDefault="00B13C92">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473"/>
        <w:gridCol w:w="3490"/>
        <w:gridCol w:w="3467"/>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6798" w:rsidRDefault="00B13C9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1C6798" w:rsidRDefault="00B13C92">
            <w:pPr>
              <w:pStyle w:val="ProductList-TableBody"/>
            </w:pPr>
            <w:r>
              <w:t>„Skype“ verslui serverio leidimo 2015 „Plius“ KPL</w:t>
            </w:r>
          </w:p>
        </w:tc>
        <w:tc>
          <w:tcPr>
            <w:tcW w:w="4040" w:type="dxa"/>
            <w:tcBorders>
              <w:top w:val="single" w:sz="18" w:space="0" w:color="0072C6"/>
              <w:left w:val="none" w:sz="4" w:space="0" w:color="000000"/>
              <w:bottom w:val="none" w:sz="4" w:space="0" w:color="000000"/>
              <w:right w:val="single" w:sz="4" w:space="0" w:color="000000"/>
            </w:tcBorders>
          </w:tcPr>
          <w:p w:rsidR="001C6798" w:rsidRDefault="00B13C92">
            <w:pPr>
              <w:pStyle w:val="ProductList-TableBody"/>
            </w:pPr>
            <w:r>
              <w:t xml:space="preserve">KPL atitinkanti licencija (žr. </w:t>
            </w:r>
            <w:hyperlink w:anchor="_Sec591">
              <w:r>
                <w:rPr>
                  <w:color w:val="00467F"/>
                  <w:u w:val="single"/>
                </w:rPr>
                <w:t>A priedą</w:t>
              </w:r>
            </w:hyperlink>
            <w:r>
              <w:t>)</w:t>
            </w:r>
          </w:p>
        </w:tc>
      </w:tr>
      <w:tr w:rsidR="001C67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6798" w:rsidRDefault="001C67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6798" w:rsidRDefault="00B13C92">
            <w:pPr>
              <w:pStyle w:val="ProductList-TableBody"/>
            </w:pPr>
            <w:r>
              <w:t>Internetinės „Skype“ verslui debesies PBX vartotojo PL</w:t>
            </w:r>
          </w:p>
        </w:tc>
        <w:tc>
          <w:tcPr>
            <w:tcW w:w="4040" w:type="dxa"/>
            <w:tcBorders>
              <w:top w:val="none" w:sz="4" w:space="0" w:color="000000"/>
              <w:left w:val="none" w:sz="4" w:space="0" w:color="000000"/>
              <w:bottom w:val="single" w:sz="4" w:space="0" w:color="000000"/>
              <w:right w:val="single" w:sz="4" w:space="0" w:color="000000"/>
            </w:tcBorders>
          </w:tcPr>
          <w:p w:rsidR="001C6798" w:rsidRDefault="00B13C92">
            <w:pPr>
              <w:pStyle w:val="ProductList-TableBody"/>
            </w:pPr>
            <w:r>
              <w:t>„Skype“ verslui „Plius“ KPL (vartotojo PL)</w:t>
            </w:r>
          </w:p>
        </w:tc>
      </w:tr>
    </w:tbl>
    <w:p w:rsidR="001C6798" w:rsidRDefault="001C6798">
      <w:pPr>
        <w:pStyle w:val="ProductList-BodyIndented"/>
      </w:pPr>
    </w:p>
    <w:p w:rsidR="001C6798" w:rsidRDefault="00B13C92">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594"/>
        <w:gridCol w:w="3604"/>
        <w:gridCol w:w="3592"/>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6798" w:rsidRDefault="00B13C92">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rsidR="001C6798" w:rsidRDefault="00B13C92">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rsidR="001C6798" w:rsidRDefault="00B13C92">
            <w:pPr>
              <w:pStyle w:val="ProductList-TableBody"/>
            </w:pPr>
            <w:r>
              <w:t>Audio/Video Conferencing Server Role</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Direktoriaus serverio vaidmuo</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Mediation Server Role</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Skype“ verslui serverio leidimo 2015 valdymo skydas</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Lync Server 2013“ grupės pokalbių administravimo įrankis</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Lync“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„PowerShell“ pridėtinis įrankis</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Išliekančio pokalbio serverio vaidmuo</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„Survivable Branch Appliance“ vaidmuo</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Vaizdo sąveikos serverio vaidmuo</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pPr>
          </w:p>
        </w:tc>
      </w:tr>
    </w:tbl>
    <w:p w:rsidR="001C6798" w:rsidRDefault="00B13C92">
      <w:pPr>
        <w:pStyle w:val="ProductList-Offering1SubSection"/>
        <w:outlineLvl w:val="3"/>
      </w:pPr>
      <w:bookmarkStart w:id="118" w:name="_Sec820"/>
      <w:r>
        <w:t>4. Programinės įrangos naujumo garantija</w:t>
      </w:r>
      <w:bookmarkEnd w:id="118"/>
    </w:p>
    <w:tbl>
      <w:tblPr>
        <w:tblStyle w:val="PURTable"/>
        <w:tblW w:w="0" w:type="dxa"/>
        <w:tblLook w:val="04A0" w:firstRow="1" w:lastRow="0" w:firstColumn="1" w:lastColumn="0" w:noHBand="0" w:noVBand="1"/>
      </w:tblPr>
      <w:tblGrid>
        <w:gridCol w:w="3593"/>
        <w:gridCol w:w="3601"/>
        <w:gridCol w:w="3596"/>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„Skype“ verslui serverio leidime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Perėmimo teisės: netaikoma</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3">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Perdavimo tarptinkliniu ryšiu teisės: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URBreadcrumb"/>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
      </w:pPr>
    </w:p>
    <w:p w:rsidR="001C6798" w:rsidRDefault="00B13C92">
      <w:pPr>
        <w:pStyle w:val="ProductList-Offering1HeadingNoBorder"/>
        <w:outlineLvl w:val="1"/>
      </w:pPr>
      <w:bookmarkStart w:id="119" w:name="_Sec883"/>
      <w:r>
        <w:t>„R Server“</w:t>
      </w:r>
      <w:bookmarkEnd w:id="119"/>
      <w:r>
        <w:fldChar w:fldCharType="begin"/>
      </w:r>
      <w:r>
        <w:instrText xml:space="preserve"> TC "„R Server“" \l 2</w:instrText>
      </w:r>
      <w:r>
        <w:fldChar w:fldCharType="end"/>
      </w:r>
    </w:p>
    <w:p w:rsidR="001C6798" w:rsidRDefault="00B13C92">
      <w:pPr>
        <w:pStyle w:val="ProductList-Offering1SubSection"/>
        <w:outlineLvl w:val="2"/>
      </w:pPr>
      <w:bookmarkStart w:id="120" w:name="_Sec884"/>
      <w:r>
        <w:t>1. Programos pasiekiamumas</w:t>
      </w:r>
      <w:bookmarkEnd w:id="120"/>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1C67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C6798" w:rsidRDefault="00B13C92">
            <w:pPr>
              <w:pStyle w:val="ProductList-TableBody"/>
            </w:pPr>
            <w:r>
              <w:rPr>
                <w:color w:val="FFFFFF"/>
              </w:rPr>
              <w:t>Produktai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C6798" w:rsidRDefault="00B13C9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C6798" w:rsidRDefault="00B13C9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C6798" w:rsidRDefault="00B13C9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C6798" w:rsidRDefault="00B13C9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6798" w:rsidRDefault="00B13C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6798" w:rsidRDefault="00B13C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6798" w:rsidRDefault="00B13C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C6798" w:rsidRDefault="00B13C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6798" w:rsidRDefault="00B13C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C6798">
        <w:tc>
          <w:tcPr>
            <w:tcW w:w="4160" w:type="dxa"/>
            <w:tcBorders>
              <w:top w:val="none" w:sz="4" w:space="0" w:color="FFFFFF"/>
              <w:left w:val="none" w:sz="4" w:space="0" w:color="FFFFFF"/>
              <w:bottom w:val="dashed" w:sz="4" w:space="0" w:color="BFBFBF"/>
              <w:right w:val="none" w:sz="4" w:space="0" w:color="FFFFFF"/>
            </w:tcBorders>
          </w:tcPr>
          <w:p w:rsidR="001C6798" w:rsidRDefault="00B13C92">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1C6798" w:rsidRDefault="00B13C92">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1C6798" w:rsidRDefault="001C6798">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1C6798" w:rsidRDefault="001C679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1C6798" w:rsidRDefault="001C679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4160" w:type="dxa"/>
            <w:tcBorders>
              <w:top w:val="dashed" w:sz="4" w:space="0" w:color="BFBFBF"/>
              <w:left w:val="none" w:sz="4" w:space="0" w:color="FFFFFF"/>
              <w:bottom w:val="dashed" w:sz="4" w:space="0" w:color="BFBFBF"/>
              <w:right w:val="none" w:sz="4" w:space="0" w:color="FFFFFF"/>
            </w:tcBorders>
          </w:tcPr>
          <w:p w:rsidR="001C6798" w:rsidRDefault="00B13C92">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1C6798" w:rsidRDefault="00B13C9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1C6798" w:rsidRDefault="001C679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1C6798" w:rsidRDefault="001C679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C6798" w:rsidRDefault="001C679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4160" w:type="dxa"/>
            <w:tcBorders>
              <w:top w:val="dashed" w:sz="4" w:space="0" w:color="BFBFBF"/>
              <w:left w:val="none" w:sz="4" w:space="0" w:color="FFFFFF"/>
              <w:bottom w:val="none" w:sz="4" w:space="0" w:color="BFBFBF"/>
              <w:right w:val="none" w:sz="4" w:space="0" w:color="FFFFFF"/>
            </w:tcBorders>
          </w:tcPr>
          <w:p w:rsidR="001C6798" w:rsidRDefault="00B13C92">
            <w:pPr>
              <w:pStyle w:val="ProductList-TableBody"/>
            </w:pPr>
            <w:r>
              <w:t>„R Server 2016“, skirta „Teradata“ duomenų bazei</w:t>
            </w:r>
            <w:r>
              <w:fldChar w:fldCharType="begin"/>
            </w:r>
            <w:r>
              <w:instrText xml:space="preserve"> XE "„R Server 2016“, skirta „Teradata“ duomenų bazei"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1C6798" w:rsidRDefault="00B13C92">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1C6798" w:rsidRDefault="001C6798">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1C6798" w:rsidRDefault="001C6798">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1C6798" w:rsidRDefault="001C679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1C6798" w:rsidRDefault="00B13C92">
      <w:pPr>
        <w:pStyle w:val="ProductList-Offering1SubSection"/>
        <w:outlineLvl w:val="2"/>
      </w:pPr>
      <w:bookmarkStart w:id="121" w:name="_Sec885"/>
      <w:r>
        <w:t>2. Informacija apie produktą</w:t>
      </w:r>
      <w:bookmarkEnd w:id="121"/>
    </w:p>
    <w:tbl>
      <w:tblPr>
        <w:tblStyle w:val="PURTable"/>
        <w:tblW w:w="0" w:type="dxa"/>
        <w:tblLook w:val="04A0" w:firstRow="1" w:lastRow="0" w:firstColumn="1" w:lastColumn="0" w:noHBand="0" w:noVBand="1"/>
      </w:tblPr>
      <w:tblGrid>
        <w:gridCol w:w="3573"/>
        <w:gridCol w:w="3649"/>
        <w:gridCol w:w="3568"/>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Ankstesnių versijų leidimai: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B priedas</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tikslinti: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B13C92">
      <w:pPr>
        <w:pStyle w:val="ProductList-Offering1SubSection"/>
        <w:outlineLvl w:val="2"/>
      </w:pPr>
      <w:bookmarkStart w:id="122" w:name="_Sec886"/>
      <w:r>
        <w:t>3. Naudojimo teisės</w:t>
      </w:r>
      <w:bookmarkEnd w:id="122"/>
    </w:p>
    <w:tbl>
      <w:tblPr>
        <w:tblStyle w:val="PURTable"/>
        <w:tblW w:w="0" w:type="dxa"/>
        <w:tblLook w:val="04A0" w:firstRow="1" w:lastRow="0" w:firstColumn="1" w:lastColumn="0" w:noHBand="0" w:noVBand="1"/>
      </w:tblPr>
      <w:tblGrid>
        <w:gridCol w:w="3609"/>
        <w:gridCol w:w="3584"/>
        <w:gridCol w:w="3597"/>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3">
              <w:r>
                <w:rPr>
                  <w:color w:val="00467F"/>
                  <w:u w:val="single"/>
                </w:rPr>
                <w:t xml:space="preserve">Branduolio </w:t>
              </w:r>
            </w:hyperlink>
            <w:r>
              <w:t xml:space="preserve">– „Linux“ leidimai, </w:t>
            </w:r>
            <w:hyperlink w:anchor="_Sec545">
              <w:r>
                <w:rPr>
                  <w:color w:val="00467F"/>
                  <w:u w:val="single"/>
                </w:rPr>
                <w:t xml:space="preserve">Specialūs serveriai </w:t>
              </w:r>
            </w:hyperlink>
            <w:r>
              <w:t>– „Hadoop“ ir „Teradata DB“ leidimai</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Specialaus serverio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Papildoma programinė įranga: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lastRenderedPageBreak/>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Įtrauktos technologijos: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3"/>
      </w:pPr>
      <w:r>
        <w:t>3.1. „R Server 2016 for Hadoop“ ir „R Server for Teradata DB“</w:t>
      </w:r>
    </w:p>
    <w:p w:rsidR="001C6798" w:rsidRDefault="00B13C92">
      <w:pPr>
        <w:pStyle w:val="ProductList-Body"/>
      </w:pPr>
      <w:r>
        <w:t xml:space="preserve">Kiekviena „R Server 2016 for Hadoop“ ir „R Server 2016 for Teradata DB“ Serverio licencija apima iki 24 branduolių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w:t>
      </w:r>
    </w:p>
    <w:p w:rsidR="001C6798" w:rsidRDefault="001C6798">
      <w:pPr>
        <w:pStyle w:val="ProductList-Body"/>
      </w:pPr>
    </w:p>
    <w:p w:rsidR="001C6798" w:rsidRDefault="00B13C92">
      <w:pPr>
        <w:pStyle w:val="ProductList-ClauseHeading"/>
        <w:outlineLvl w:val="3"/>
      </w:pPr>
      <w:r>
        <w:t>3.2. Pagal LGPL licenciją licencijuotos bibliotekos</w:t>
      </w:r>
    </w:p>
    <w:p w:rsidR="001C6798" w:rsidRDefault="00B13C92">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„R Server“ programinę įrangą arba kitaip bandyti gauti „R Server“ programinės įrangos (visų leidimų) išeitinį kodą, bet tik jei to reikia siekiant suderinti keitimus su bet kuria biblioteka, licencijuota pagal LGPL licenciją, kuri gali būti įtraukta į programinę įrangą ir su ja susieta.</w:t>
      </w:r>
    </w:p>
    <w:p w:rsidR="001C6798" w:rsidRDefault="00B13C92">
      <w:pPr>
        <w:pStyle w:val="ProductList-Offering1SubSection"/>
        <w:outlineLvl w:val="2"/>
      </w:pPr>
      <w:bookmarkStart w:id="123" w:name="_Sec887"/>
      <w:r>
        <w:t>4. Programinės įrangos naujumo garantija</w:t>
      </w:r>
      <w:bookmarkEnd w:id="123"/>
    </w:p>
    <w:tbl>
      <w:tblPr>
        <w:tblStyle w:val="PURTable"/>
        <w:tblW w:w="0" w:type="dxa"/>
        <w:tblLook w:val="04A0" w:firstRow="1" w:lastRow="0" w:firstColumn="1" w:lastColumn="0" w:noHBand="0" w:noVBand="1"/>
      </w:tblPr>
      <w:tblGrid>
        <w:gridCol w:w="3593"/>
        <w:gridCol w:w="3601"/>
        <w:gridCol w:w="3596"/>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Perėmimo teisės: netaikoma</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Perdavimo tarptinkliniu ryšiu teisės: netaikoma</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PING atitinkančios teisės: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URBreadcrumb"/>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
      </w:pPr>
    </w:p>
    <w:p w:rsidR="001C6798" w:rsidRDefault="00B13C92">
      <w:pPr>
        <w:pStyle w:val="ProductList-Offering1HeadingNoBorder"/>
        <w:outlineLvl w:val="1"/>
      </w:pPr>
      <w:bookmarkStart w:id="124" w:name="_Sec614"/>
      <w:r>
        <w:t>SQL Server</w:t>
      </w:r>
      <w:bookmarkEnd w:id="124"/>
      <w:r>
        <w:fldChar w:fldCharType="begin"/>
      </w:r>
      <w:r>
        <w:instrText xml:space="preserve"> TC "</w:instrText>
      </w:r>
      <w:bookmarkStart w:id="125" w:name="_Toc465062298"/>
      <w:r>
        <w:instrText>SQL Server</w:instrText>
      </w:r>
      <w:bookmarkEnd w:id="125"/>
      <w:r>
        <w:instrText>" \l 2</w:instrText>
      </w:r>
      <w:r>
        <w:fldChar w:fldCharType="end"/>
      </w:r>
    </w:p>
    <w:p w:rsidR="001C6798" w:rsidRDefault="00B13C92">
      <w:pPr>
        <w:pStyle w:val="ProductList-Offering1SubSection"/>
        <w:outlineLvl w:val="2"/>
      </w:pPr>
      <w:bookmarkStart w:id="126" w:name="_Sec688"/>
      <w:r>
        <w:t>1. Programos pasiekiamumas</w:t>
      </w:r>
      <w:bookmarkEnd w:id="126"/>
    </w:p>
    <w:tbl>
      <w:tblPr>
        <w:tblStyle w:val="PURTable"/>
        <w:tblW w:w="0" w:type="dxa"/>
        <w:tblLook w:val="04A0" w:firstRow="1" w:lastRow="0" w:firstColumn="1" w:lastColumn="0" w:noHBand="0" w:noVBand="1"/>
      </w:tblPr>
      <w:tblGrid>
        <w:gridCol w:w="4029"/>
        <w:gridCol w:w="612"/>
        <w:gridCol w:w="610"/>
        <w:gridCol w:w="611"/>
        <w:gridCol w:w="606"/>
        <w:gridCol w:w="610"/>
        <w:gridCol w:w="611"/>
        <w:gridCol w:w="615"/>
        <w:gridCol w:w="634"/>
        <w:gridCol w:w="619"/>
        <w:gridCol w:w="612"/>
        <w:gridCol w:w="615"/>
      </w:tblGrid>
      <w:tr w:rsidR="001C67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C6798">
        <w:tc>
          <w:tcPr>
            <w:tcW w:w="416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416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„SQL Server 2016 Standard Core“</w:t>
            </w:r>
            <w:r>
              <w:fldChar w:fldCharType="begin"/>
            </w:r>
            <w:r>
              <w:instrText xml:space="preserve"> XE "„SQL Server 2016 Standard Core“" </w:instrText>
            </w:r>
            <w:r>
              <w:fldChar w:fldCharType="end"/>
            </w:r>
            <w:r>
              <w:t xml:space="preserve"> (2 paketų Branduolio licencija)</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563C1"/>
              </w:rPr>
              <w:t>OM</w:t>
            </w:r>
            <w:r>
              <w:fldChar w:fldCharType="end"/>
            </w:r>
            <w:r>
              <w:t>,</w:t>
            </w:r>
            <w:r>
              <w:fldChar w:fldCharType="begin"/>
            </w:r>
            <w:r>
              <w:instrText xml:space="preserve"> AutoTextList   \s NoStyle \t "Ne organizacijos mastu pagal Atvirosios vertės licenciją"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416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C6798" w:rsidRDefault="001C67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6798" w:rsidRDefault="001C67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416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„SQL Server 2016 Enterprise Core“</w:t>
            </w:r>
            <w:r>
              <w:fldChar w:fldCharType="begin"/>
            </w:r>
            <w:r>
              <w:instrText xml:space="preserve"> XE "„SQL Server 2016 Enterprise Core“" </w:instrText>
            </w:r>
            <w:r>
              <w:fldChar w:fldCharType="end"/>
            </w:r>
            <w:r>
              <w:t xml:space="preserve"> (2 paketų Branduolio licencija)</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563C1"/>
              </w:rPr>
              <w:t>OM</w:t>
            </w:r>
            <w:r>
              <w:fldChar w:fldCharType="end"/>
            </w:r>
            <w:r>
              <w:t>,</w:t>
            </w:r>
            <w:r>
              <w:fldChar w:fldCharType="begin"/>
            </w:r>
            <w:r>
              <w:instrText xml:space="preserve"> AutoTextList   \s NoStyle \t "Ne organizacijos mastu pagal Atvirosios vertės licenciją"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4160" w:type="dxa"/>
            <w:tcBorders>
              <w:top w:val="dashed" w:sz="4" w:space="0" w:color="BFBFBF"/>
              <w:left w:val="none" w:sz="4" w:space="0" w:color="6E6E6E"/>
              <w:bottom w:val="none" w:sz="4" w:space="0" w:color="BFBFBF"/>
              <w:right w:val="none" w:sz="4" w:space="0" w:color="6E6E6E"/>
            </w:tcBorders>
          </w:tcPr>
          <w:p w:rsidR="001C6798" w:rsidRDefault="00B13C92">
            <w:pPr>
              <w:pStyle w:val="ProductList-TableBody"/>
            </w:pPr>
            <w:r>
              <w:rPr>
                <w:color w:val="000000"/>
              </w:rPr>
              <w:t>„SQL Server 2016“ KPL</w:t>
            </w:r>
            <w:r>
              <w:fldChar w:fldCharType="begin"/>
            </w:r>
            <w:r>
              <w:instrText xml:space="preserve"> XE "„SQL Server 2016“ KPL"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C6798" w:rsidRDefault="00B13C92">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1C6798" w:rsidRDefault="00B13C9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C6798" w:rsidRDefault="00B13C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C6798" w:rsidRDefault="00B13C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1C6798" w:rsidRDefault="001C6798">
      <w:pPr>
        <w:pStyle w:val="ProductList-Body"/>
      </w:pPr>
    </w:p>
    <w:p w:rsidR="001C6798" w:rsidRDefault="00B13C92">
      <w:pPr>
        <w:pStyle w:val="ProductList-Offering1SubSection"/>
        <w:outlineLvl w:val="2"/>
      </w:pPr>
      <w:bookmarkStart w:id="127" w:name="_Sec743"/>
      <w:r>
        <w:t>2. Informacija apie produktą</w:t>
      </w:r>
      <w:bookmarkEnd w:id="127"/>
    </w:p>
    <w:tbl>
      <w:tblPr>
        <w:tblStyle w:val="PURTable"/>
        <w:tblW w:w="0" w:type="dxa"/>
        <w:tblLook w:val="04A0" w:firstRow="1" w:lastRow="0" w:firstColumn="1" w:lastColumn="0" w:noHBand="0" w:noVBand="1"/>
      </w:tblPr>
      <w:tblGrid>
        <w:gridCol w:w="3565"/>
        <w:gridCol w:w="3642"/>
        <w:gridCol w:w="3583"/>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 visi leidimai</w:t>
            </w:r>
          </w:p>
        </w:tc>
        <w:tc>
          <w:tcPr>
            <w:tcW w:w="4040" w:type="dxa"/>
            <w:tcBorders>
              <w:top w:val="single" w:sz="12"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„Enterprise Core“ į „Standard“, „Business Intelligence“, „Workgroup“ arba „Small Business“, arba „2008 R2 Datacenter“; „Standard“ į „Workgroup“ arba „Small Business“</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netaikoma</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tikslinti: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3"/>
      </w:pPr>
      <w:r>
        <w:t>2.1. „SQL Server 2016 Enterprise“</w:t>
      </w:r>
    </w:p>
    <w:p w:rsidR="001C6798" w:rsidRDefault="00B13C92">
      <w:pPr>
        <w:pStyle w:val="ProductList-Body"/>
      </w:pPr>
      <w:r>
        <w:t xml:space="preserve">Naujų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skirtų „SQL Server 2016 Enterprise“</w:t>
      </w:r>
      <w:r>
        <w:fldChar w:fldCharType="begin"/>
      </w:r>
      <w:r>
        <w:instrText xml:space="preserve"> XE "„SQL Server 2016 Enterprise“" </w:instrText>
      </w:r>
      <w:r>
        <w:fldChar w:fldCharType="end"/>
      </w:r>
      <w:r>
        <w:t xml:space="preserve"> (serveris / KPL), nėra. Esamiems SA klientams, plėtojantiems į 2016 m. versiją, skirta informacija apie Licencijos sąlygas pateikta </w:t>
      </w:r>
      <w:hyperlink r:id="rId54">
        <w:r>
          <w:rPr>
            <w:color w:val="00467F"/>
            <w:u w:val="single"/>
          </w:rPr>
          <w:t>2016 m. birželio mėn. produktų naudojimo sąlygose</w:t>
        </w:r>
      </w:hyperlink>
      <w:r>
        <w:t>.</w:t>
      </w:r>
    </w:p>
    <w:p w:rsidR="001C6798" w:rsidRDefault="001C6798">
      <w:pPr>
        <w:pStyle w:val="ProductList-Body"/>
      </w:pPr>
    </w:p>
    <w:p w:rsidR="001C6798" w:rsidRDefault="00B13C92">
      <w:pPr>
        <w:pStyle w:val="ProductList-ClauseHeading"/>
        <w:outlineLvl w:val="3"/>
      </w:pPr>
      <w:r>
        <w:t>2.2. „SQL Server Parallel Data Warehouse“</w:t>
      </w:r>
    </w:p>
    <w:p w:rsidR="001C6798" w:rsidRDefault="00B13C92">
      <w:pPr>
        <w:pStyle w:val="ProductList-Body"/>
      </w:pPr>
      <w:r>
        <w:t>„SQL Server Parallel Data Warehouse“ yra „SQL Server 2016 Enterprise“ klientų</w:t>
      </w:r>
      <w:r>
        <w:fldChar w:fldCharType="begin"/>
      </w:r>
      <w:r>
        <w:instrText xml:space="preserve"> XE "„SQL Server 2016 Enterprise“ klientų" </w:instrText>
      </w:r>
      <w:r>
        <w:fldChar w:fldCharType="end"/>
      </w:r>
      <w:r>
        <w:t xml:space="preserve"> diegimo parinktis. Klientai gali naudoti tik programinės įrangos komponavimo versijas, pateiktas SA apsaugos galiojimo laikotarpiu.</w:t>
      </w:r>
    </w:p>
    <w:p w:rsidR="001C6798" w:rsidRDefault="001C6798">
      <w:pPr>
        <w:pStyle w:val="ProductList-Body"/>
      </w:pPr>
    </w:p>
    <w:p w:rsidR="001C6798" w:rsidRDefault="00B13C92">
      <w:pPr>
        <w:pStyle w:val="ProductList-ClauseHeading"/>
        <w:outlineLvl w:val="3"/>
      </w:pPr>
      <w:r>
        <w:t>2.3. „SQL Server Parallel Data Warehouse“ pasirenkama komponavimo versija be „Oracle Java“</w:t>
      </w:r>
    </w:p>
    <w:p w:rsidR="001C6798" w:rsidRDefault="00B13C92">
      <w:pPr>
        <w:pStyle w:val="ProductList-Body"/>
      </w:pPr>
      <w:r>
        <w:t xml:space="preserve">Klientai gali įsigyti produkto komponavimo versiją su „Oracle Java“ arba, jei pageidaujama, be „Oracle Java“. Daugiau informacijos žr. </w:t>
      </w:r>
      <w:hyperlink r:id="rId55">
        <w:r>
          <w:rPr>
            <w:color w:val="00467F"/>
            <w:u w:val="single"/>
          </w:rPr>
          <w:t>http://www.microsoft.com/en-us/sqlserver/solutions-technologies/data-warehousing/pdw.aspx</w:t>
        </w:r>
      </w:hyperlink>
      <w:r>
        <w:t>.</w:t>
      </w:r>
    </w:p>
    <w:p w:rsidR="001C6798" w:rsidRDefault="00B13C92">
      <w:pPr>
        <w:pStyle w:val="ProductList-Offering1SubSection"/>
        <w:outlineLvl w:val="2"/>
      </w:pPr>
      <w:bookmarkStart w:id="128" w:name="_Sec794"/>
      <w:r>
        <w:lastRenderedPageBreak/>
        <w:t>3. Naudojimo teisės</w:t>
      </w:r>
      <w:bookmarkEnd w:id="128"/>
    </w:p>
    <w:tbl>
      <w:tblPr>
        <w:tblStyle w:val="PURTable"/>
        <w:tblW w:w="0" w:type="dxa"/>
        <w:tblLook w:val="04A0" w:firstRow="1" w:lastRow="0" w:firstColumn="1" w:lastColumn="0" w:noHBand="0" w:noVBand="1"/>
      </w:tblPr>
      <w:tblGrid>
        <w:gridCol w:w="3611"/>
        <w:gridCol w:w="3583"/>
        <w:gridCol w:w="3596"/>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Serverio / KPL</w:t>
              </w:r>
            </w:hyperlink>
            <w:r>
              <w:t xml:space="preserve"> – „Standard“, </w:t>
            </w:r>
            <w:hyperlink w:anchor="_Sec543">
              <w:r>
                <w:rPr>
                  <w:color w:val="00467F"/>
                  <w:u w:val="single"/>
                </w:rPr>
                <w:t>Branduoliui</w:t>
              </w:r>
            </w:hyperlink>
            <w:r>
              <w:t xml:space="preserve"> – „Standard Core“ ir „Enterprise Core“</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36"/>
        <w:gridCol w:w="3602"/>
        <w:gridCol w:w="3552"/>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C6798" w:rsidRDefault="00B13C92">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1C6798" w:rsidRDefault="00B13C92">
            <w:pPr>
              <w:pStyle w:val="ProductList-TableBody"/>
            </w:pPr>
            <w:r>
              <w:t>„SQL Server 2016“ KPL</w:t>
            </w:r>
          </w:p>
        </w:tc>
        <w:tc>
          <w:tcPr>
            <w:tcW w:w="4040" w:type="dxa"/>
            <w:tcBorders>
              <w:top w:val="single" w:sz="18" w:space="0" w:color="0072C6"/>
              <w:left w:val="none" w:sz="4" w:space="0" w:color="000000"/>
              <w:bottom w:val="single" w:sz="4" w:space="0" w:color="000000"/>
              <w:right w:val="single" w:sz="4" w:space="0" w:color="000000"/>
            </w:tcBorders>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3"/>
      </w:pPr>
      <w:r>
        <w:t>3.2. Automatinis ankstesnių „SQL Server“ versijų naujinimas</w:t>
      </w:r>
    </w:p>
    <w:p w:rsidR="001C6798" w:rsidRDefault="00B13C92">
      <w:pPr>
        <w:pStyle w:val="ProductList-Body"/>
      </w:pPr>
      <w:r>
        <w:t xml:space="preserve">Jei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palaikomi „SQL Server“ leidimai (ankstesni nei „SQL Server 2012“) (arba jų komponentai), ši programinė įranga automatiškai atnaujina ir pakeičia tam tikrus tų leidimų failus ar funkcijas šios programinės įrangos failais. Šios funkcijos išjungti negalima. Pašalinus šiuos failus gali kilti programinės įrangos klaidų arba pradinių failų gali nepavykti atkurti. Įdiegdami šią programinę įrangą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kuriame veikia tokie leidimai, sutinkate, kad bus atliekami tokie visų tokių „SQL Server“ leidimų ir kopijų (įskaitant jų komponentus), veikiančių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naujinimai.</w:t>
      </w:r>
    </w:p>
    <w:p w:rsidR="001C6798" w:rsidRDefault="001C6798">
      <w:pPr>
        <w:pStyle w:val="ProductList-Body"/>
      </w:pPr>
    </w:p>
    <w:p w:rsidR="001C6798" w:rsidRDefault="00B13C92">
      <w:pPr>
        <w:pStyle w:val="ProductList-ClauseHeading"/>
        <w:outlineLvl w:val="3"/>
      </w:pPr>
      <w:r>
        <w:t>3.3. Veikiantys „Standard Edition“ egzemplioriai</w:t>
      </w:r>
    </w:p>
    <w:p w:rsidR="001C6798" w:rsidRDefault="00B13C92">
      <w:pPr>
        <w:pStyle w:val="ProductList-Body"/>
      </w:pPr>
      <w:r>
        <w:t xml:space="preserve">Naudojant kiekvieną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serverio programinės įrangos egzempliorių</w:t>
      </w:r>
      <w:r>
        <w:fldChar w:fldCharType="end"/>
      </w:r>
      <w:r>
        <w:t>.</w:t>
      </w:r>
    </w:p>
    <w:p w:rsidR="001C6798" w:rsidRDefault="001C6798">
      <w:pPr>
        <w:pStyle w:val="ProductList-Body"/>
      </w:pPr>
    </w:p>
    <w:p w:rsidR="001C6798" w:rsidRDefault="00B13C92">
      <w:pPr>
        <w:pStyle w:val="ProductList-ClauseHeading"/>
        <w:outlineLvl w:val="3"/>
      </w:pPr>
      <w:r>
        <w:t>3.4. „Parallel Data Warehouse“ (PDW) skirti perėmimo serveriai</w:t>
      </w:r>
    </w:p>
    <w:p w:rsidR="001C6798" w:rsidRDefault="00B13C92">
      <w:pPr>
        <w:pStyle w:val="ProductList-Body"/>
      </w:pPr>
      <w:r>
        <w:t>PDW įrenginys yra vienas įrenginys, sudarytas iš dviejų ar daugiau skaičiavimo mazgų (Licencijuotųjų serverių), kuriuos visus valdo viena PDW valdymo virtualioji mašina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rsidR="001C6798" w:rsidRDefault="001C6798">
      <w:pPr>
        <w:pStyle w:val="ProductList-Body"/>
      </w:pPr>
    </w:p>
    <w:p w:rsidR="001C6798" w:rsidRDefault="00B13C92">
      <w:pPr>
        <w:pStyle w:val="ProductList-ClauseHeading"/>
        <w:outlineLvl w:val="3"/>
      </w:pPr>
      <w:r>
        <w:t>3.5. Papildoma programinė įranga</w:t>
      </w:r>
    </w:p>
    <w:p w:rsidR="001C6798" w:rsidRDefault="00B13C92">
      <w:pPr>
        <w:pStyle w:val="ProductList-SubClauseHeading"/>
        <w:outlineLvl w:val="4"/>
      </w:pPr>
      <w:r>
        <w:t>3.5.1. Papildoma programinė įranga – visi (išskyrus „Parallel Data Warehouse“)</w:t>
      </w:r>
    </w:p>
    <w:tbl>
      <w:tblPr>
        <w:tblStyle w:val="PURTable0"/>
        <w:tblW w:w="0" w:type="dxa"/>
        <w:tblLook w:val="04A0" w:firstRow="1" w:lastRow="0" w:firstColumn="1" w:lastColumn="0" w:noHBand="0" w:noVBand="1"/>
      </w:tblPr>
      <w:tblGrid>
        <w:gridCol w:w="3490"/>
        <w:gridCol w:w="3470"/>
        <w:gridCol w:w="3470"/>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6798" w:rsidRDefault="00B13C9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1C6798" w:rsidRDefault="00B13C9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1C6798" w:rsidRDefault="00B13C92">
            <w:pPr>
              <w:pStyle w:val="ProductList-TableBody"/>
            </w:pPr>
            <w:r>
              <w:t>Client Tools Connectivity</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„Distributed Replay Client“</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„Management Tools“ – „Complete“</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pPr>
          </w:p>
        </w:tc>
      </w:tr>
    </w:tbl>
    <w:p w:rsidR="001C6798" w:rsidRDefault="001C6798">
      <w:pPr>
        <w:pStyle w:val="ProductList-BodyIndented"/>
      </w:pPr>
    </w:p>
    <w:p w:rsidR="001C6798" w:rsidRDefault="00B13C92">
      <w:pPr>
        <w:pStyle w:val="ProductList-SubClauseHeading"/>
        <w:outlineLvl w:val="4"/>
      </w:pPr>
      <w:r>
        <w:t>3.5.2. Papildoma programinė įranga – „Parallel Data Warehouse“</w:t>
      </w:r>
    </w:p>
    <w:tbl>
      <w:tblPr>
        <w:tblStyle w:val="PURTable0"/>
        <w:tblW w:w="0" w:type="dxa"/>
        <w:tblLook w:val="04A0" w:firstRow="1" w:lastRow="0" w:firstColumn="1" w:lastColumn="0" w:noHBand="0" w:noVBand="1"/>
      </w:tblPr>
      <w:tblGrid>
        <w:gridCol w:w="3560"/>
        <w:gridCol w:w="3435"/>
        <w:gridCol w:w="3435"/>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6798" w:rsidRDefault="00B13C92">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rsidR="001C6798" w:rsidRDefault="001C67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C6798" w:rsidRDefault="001C6798">
            <w:pPr>
              <w:pStyle w:val="ProductList-TableBody"/>
            </w:pPr>
          </w:p>
        </w:tc>
      </w:tr>
    </w:tbl>
    <w:p w:rsidR="001C6798" w:rsidRDefault="00B13C92">
      <w:pPr>
        <w:pStyle w:val="ProductList-Offering1SubSection"/>
        <w:outlineLvl w:val="2"/>
      </w:pPr>
      <w:bookmarkStart w:id="129" w:name="_Sec826"/>
      <w:r>
        <w:t>4. Programinės įrangos naujumo garantija</w:t>
      </w:r>
      <w:bookmarkEnd w:id="129"/>
    </w:p>
    <w:tbl>
      <w:tblPr>
        <w:tblStyle w:val="PURTable"/>
        <w:tblW w:w="0" w:type="dxa"/>
        <w:tblLook w:val="04A0" w:firstRow="1" w:lastRow="0" w:firstColumn="1" w:lastColumn="0" w:noHBand="0" w:noVBand="1"/>
      </w:tblPr>
      <w:tblGrid>
        <w:gridCol w:w="3598"/>
        <w:gridCol w:w="3593"/>
        <w:gridCol w:w="3599"/>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Visi leidimai (netaikoma „Parallel Data Warehouse“)</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(netaikoma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„SQL Server 2014 Business Intelligence“ ir „Parallel Data Warehouse“ (4 skyrius)</w:t>
            </w:r>
          </w:p>
          <w:p w:rsidR="001C6798" w:rsidRDefault="00C42268">
            <w:pPr>
              <w:pStyle w:val="ProductList-TableBody"/>
            </w:pPr>
            <w:hyperlink r:id="rId56">
              <w:r w:rsidR="00B13C92">
                <w:rPr>
                  <w:color w:val="00467F"/>
                  <w:u w:val="single"/>
                </w:rPr>
                <w:t>Produktų sąrašas – 2014 m. kovo mėn. ir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Perdavimo tarptinkliniu ryšiu teisės: netaikoma</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PING atitinkančios teisės: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URBreadcrumb"/>
      </w:pPr>
    </w:p>
    <w:p w:rsidR="001C6798" w:rsidRDefault="00B13C92">
      <w:pPr>
        <w:pStyle w:val="ProductList-ClauseHeading"/>
        <w:outlineLvl w:val="3"/>
      </w:pPr>
      <w:r>
        <w:t>4.1 „SQL Server 2016 Enterprise Core“ – neribotas virtualizavimas</w:t>
      </w:r>
    </w:p>
    <w:p w:rsidR="001C6798" w:rsidRDefault="00B13C92">
      <w:pPr>
        <w:pStyle w:val="ProductList-Body"/>
      </w:pPr>
      <w:r>
        <w:t xml:space="preserve">Klientas gali paleisti neribotą skaičių serverio programinės įrangos egzempliorių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rsidR="001C6798" w:rsidRDefault="001C6798">
      <w:pPr>
        <w:pStyle w:val="ProductList-Body"/>
      </w:pPr>
    </w:p>
    <w:p w:rsidR="001C6798" w:rsidRDefault="00B13C92">
      <w:pPr>
        <w:pStyle w:val="ProductList-ClauseHeading"/>
        <w:outlineLvl w:val="3"/>
      </w:pPr>
      <w:r>
        <w:t>4.2. „SQL Server 2016 Enterprise Core“ – „Parallel Data Warehouse“ funkcijų atnaujinimas</w:t>
      </w:r>
    </w:p>
    <w:p w:rsidR="001C6798" w:rsidRDefault="00B13C92">
      <w:pPr>
        <w:pStyle w:val="ProductList-Body"/>
      </w:pPr>
      <w:r>
        <w:t>Klientai, turintys SA apsaugą, gali naudotis „Parallel Data Warehouse“ funkcijų leidimais (pvz., pritaikymo naujinimais), kurie išleidžiami tarp didžiųjų produktų leidimų.</w:t>
      </w:r>
    </w:p>
    <w:p w:rsidR="001C6798" w:rsidRDefault="001C6798">
      <w:pPr>
        <w:pStyle w:val="ProductList-Body"/>
      </w:pPr>
    </w:p>
    <w:p w:rsidR="001C6798" w:rsidRDefault="00B13C92">
      <w:pPr>
        <w:pStyle w:val="ProductList-ClauseHeading"/>
        <w:outlineLvl w:val="3"/>
      </w:pPr>
      <w:r>
        <w:t>4.3. „SQL Server“ išpirkimo galimybė pagal Programos platformos registracijos sutartį (EAP)</w:t>
      </w:r>
    </w:p>
    <w:p w:rsidR="001C6798" w:rsidRDefault="00B13C92">
      <w:pPr>
        <w:pStyle w:val="ProductList-Body"/>
      </w:pPr>
      <w:r>
        <w:t xml:space="preserve">Klientas gali atnaujinti SA, taikomą „SQL Server Enterprise“ serverio / KPL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1C6798" w:rsidRDefault="001C6798">
      <w:pPr>
        <w:pStyle w:val="PURBreadcrumb"/>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
      </w:pPr>
    </w:p>
    <w:p w:rsidR="001C6798" w:rsidRDefault="00B13C92">
      <w:pPr>
        <w:pStyle w:val="ProductList-OfferingGroupHeading"/>
        <w:outlineLvl w:val="1"/>
      </w:pPr>
      <w:bookmarkStart w:id="130" w:name="_Sec615"/>
      <w:r>
        <w:t>System Center</w:t>
      </w:r>
      <w:bookmarkEnd w:id="130"/>
      <w:r>
        <w:fldChar w:fldCharType="begin"/>
      </w:r>
      <w:r>
        <w:instrText xml:space="preserve"> TC "</w:instrText>
      </w:r>
      <w:bookmarkStart w:id="131" w:name="_Toc465062299"/>
      <w:r>
        <w:instrText>System Center</w:instrText>
      </w:r>
      <w:bookmarkEnd w:id="131"/>
      <w:r>
        <w:instrText>" \l 2</w:instrText>
      </w:r>
      <w:r>
        <w:fldChar w:fldCharType="end"/>
      </w:r>
    </w:p>
    <w:p w:rsidR="001C6798" w:rsidRDefault="00B13C92">
      <w:pPr>
        <w:pStyle w:val="ProductList-Offering2HeadingNoBorder"/>
        <w:outlineLvl w:val="2"/>
      </w:pPr>
      <w:bookmarkStart w:id="132" w:name="_Sec642"/>
      <w:r>
        <w:t>„System Center“ serveris</w:t>
      </w:r>
      <w:bookmarkEnd w:id="132"/>
      <w:r>
        <w:fldChar w:fldCharType="begin"/>
      </w:r>
      <w:r>
        <w:instrText xml:space="preserve"> TC "„System Center“ serveris" \l 3</w:instrText>
      </w:r>
      <w:r>
        <w:fldChar w:fldCharType="end"/>
      </w:r>
    </w:p>
    <w:p w:rsidR="001C6798" w:rsidRDefault="00B13C92">
      <w:pPr>
        <w:pStyle w:val="ProductList-Offering1SubSection"/>
        <w:outlineLvl w:val="3"/>
      </w:pPr>
      <w:bookmarkStart w:id="133" w:name="_Sec689"/>
      <w:r>
        <w:t>1. Programos pasiekiamumas</w:t>
      </w:r>
      <w:bookmarkEnd w:id="133"/>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1C67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C6798">
        <w:tc>
          <w:tcPr>
            <w:tcW w:w="416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pPr>
            <w:r>
              <w:t>„System Center 2016 Datacenter“ serverio valdymo licencija</w:t>
            </w:r>
            <w:r>
              <w:fldChar w:fldCharType="begin"/>
            </w:r>
            <w:r>
              <w:instrText xml:space="preserve"> XE "„System Center 2016 Datacenter“ serverio valdymo licencija" </w:instrText>
            </w:r>
            <w:r>
              <w:fldChar w:fldCharType="end"/>
            </w:r>
            <w:r>
              <w:t xml:space="preserve"> (2 paketų Branduolio licencija)</w:t>
            </w:r>
          </w:p>
        </w:tc>
        <w:tc>
          <w:tcPr>
            <w:tcW w:w="62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1C6798" w:rsidRDefault="001C67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C6798" w:rsidRDefault="00B13C92">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563C1"/>
              </w:rPr>
              <w:t>OM</w:t>
            </w:r>
            <w:r>
              <w:fldChar w:fldCharType="end"/>
            </w:r>
            <w:r>
              <w:t>,</w:t>
            </w:r>
            <w:r>
              <w:fldChar w:fldCharType="begin"/>
            </w:r>
            <w:r>
              <w:instrText xml:space="preserve"> AutoTextList   \s NoStyle \t "Ne organizacijos mastu pagal Atvirosios vertės licenciją"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4160" w:type="dxa"/>
            <w:tcBorders>
              <w:top w:val="dashed" w:sz="4" w:space="0" w:color="BFBFBF"/>
              <w:left w:val="none" w:sz="4" w:space="0" w:color="6E6E6E"/>
              <w:bottom w:val="none" w:sz="4" w:space="0" w:color="BFBFBF"/>
              <w:right w:val="none" w:sz="4" w:space="0" w:color="6E6E6E"/>
            </w:tcBorders>
          </w:tcPr>
          <w:p w:rsidR="001C6798" w:rsidRDefault="00B13C92">
            <w:pPr>
              <w:pStyle w:val="ProductList-TableBody"/>
            </w:pPr>
            <w:r>
              <w:t>„System Center 2016 Standard“ serverio valdymo licencija</w:t>
            </w:r>
            <w:r>
              <w:fldChar w:fldCharType="begin"/>
            </w:r>
            <w:r>
              <w:instrText xml:space="preserve"> XE "„System Center 2016 Standard“ serverio valdymo licencija" </w:instrText>
            </w:r>
            <w:r>
              <w:fldChar w:fldCharType="end"/>
            </w:r>
            <w:r>
              <w:t xml:space="preserve"> (2 paketų Branduolio licencija)</w:t>
            </w:r>
          </w:p>
        </w:tc>
        <w:tc>
          <w:tcPr>
            <w:tcW w:w="620" w:type="dxa"/>
            <w:tcBorders>
              <w:top w:val="dashed" w:sz="4" w:space="0" w:color="BFBFBF"/>
              <w:left w:val="none" w:sz="4" w:space="0" w:color="6E6E6E"/>
              <w:bottom w:val="none" w:sz="4" w:space="0" w:color="BFBFBF"/>
              <w:right w:val="none" w:sz="4" w:space="0" w:color="6E6E6E"/>
            </w:tcBorders>
          </w:tcPr>
          <w:p w:rsidR="001C6798" w:rsidRDefault="00B13C92">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1C6798" w:rsidRDefault="001C67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6798" w:rsidRDefault="00B13C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C6798" w:rsidRDefault="00B13C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563C1"/>
              </w:rPr>
              <w:t>OM</w:t>
            </w:r>
            <w:r>
              <w:fldChar w:fldCharType="end"/>
            </w:r>
            <w:r>
              <w:t>,</w:t>
            </w:r>
            <w:r>
              <w:fldChar w:fldCharType="begin"/>
            </w:r>
            <w:r>
              <w:instrText xml:space="preserve"> AutoTextList   \s NoStyle \t "Ne organizacijos mastu pagal Atvirosios vertės licenciją"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1C6798" w:rsidRDefault="00B13C92">
      <w:pPr>
        <w:pStyle w:val="ProductList-Offering1SubSection"/>
        <w:outlineLvl w:val="3"/>
      </w:pPr>
      <w:bookmarkStart w:id="134" w:name="_Sec744"/>
      <w:r>
        <w:t>2. Informacija apie produktą</w:t>
      </w:r>
      <w:bookmarkEnd w:id="134"/>
    </w:p>
    <w:tbl>
      <w:tblPr>
        <w:tblStyle w:val="PURTable"/>
        <w:tblW w:w="0" w:type="dxa"/>
        <w:tblLook w:val="04A0" w:firstRow="1" w:lastRow="0" w:firstColumn="1" w:lastColumn="0" w:noHBand="0" w:noVBand="1"/>
      </w:tblPr>
      <w:tblGrid>
        <w:gridCol w:w="3573"/>
        <w:gridCol w:w="3649"/>
        <w:gridCol w:w="3568"/>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Ankstesnių versijų leidimai: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tikslinti: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p w:rsidR="001C6798" w:rsidRDefault="00B13C92">
      <w:pPr>
        <w:pStyle w:val="ProductList-Offering1SubSection"/>
        <w:outlineLvl w:val="3"/>
      </w:pPr>
      <w:bookmarkStart w:id="135" w:name="_Sec797"/>
      <w:r>
        <w:t>3. Naudojimo teisės</w:t>
      </w:r>
      <w:bookmarkEnd w:id="135"/>
    </w:p>
    <w:tbl>
      <w:tblPr>
        <w:tblStyle w:val="PURTable"/>
        <w:tblW w:w="0" w:type="dxa"/>
        <w:tblLook w:val="04A0" w:firstRow="1" w:lastRow="0" w:firstColumn="1" w:lastColumn="0" w:noHBand="0" w:noVBand="1"/>
      </w:tblPr>
      <w:tblGrid>
        <w:gridCol w:w="3609"/>
        <w:gridCol w:w="3584"/>
        <w:gridCol w:w="3597"/>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Papildoma programinė įranga: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4"/>
      </w:pPr>
      <w:r>
        <w:t>3.1. Valdymo licencija – „System Center 2016 Standard“</w:t>
      </w:r>
    </w:p>
    <w:tbl>
      <w:tblPr>
        <w:tblStyle w:val="PURTable"/>
        <w:tblW w:w="0" w:type="dxa"/>
        <w:tblLook w:val="04A0" w:firstRow="1" w:lastRow="0" w:firstColumn="1" w:lastColumn="0" w:noHBand="0" w:noVBand="1"/>
      </w:tblPr>
      <w:tblGrid>
        <w:gridCol w:w="3615"/>
        <w:gridCol w:w="3628"/>
        <w:gridCol w:w="3547"/>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6798" w:rsidRDefault="00B13C92">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1C6798" w:rsidRDefault="00B13C92">
            <w:pPr>
              <w:pStyle w:val="ProductList-TableBody"/>
            </w:pPr>
            <w:r>
              <w:t>„System Center 2016 Standard“ valdymo licencija</w:t>
            </w:r>
          </w:p>
        </w:tc>
        <w:tc>
          <w:tcPr>
            <w:tcW w:w="4040" w:type="dxa"/>
            <w:tcBorders>
              <w:top w:val="single" w:sz="18" w:space="0" w:color="0072C6"/>
              <w:left w:val="none" w:sz="4" w:space="0" w:color="000000"/>
              <w:bottom w:val="single" w:sz="4" w:space="0" w:color="000000"/>
              <w:right w:val="single" w:sz="4" w:space="0" w:color="000000"/>
            </w:tcBorders>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4"/>
      </w:pPr>
      <w:r>
        <w:t>3.2. Valdymo licencija – „System Center 2016 Datacenter“</w:t>
      </w:r>
    </w:p>
    <w:tbl>
      <w:tblPr>
        <w:tblStyle w:val="PURTable"/>
        <w:tblW w:w="0" w:type="dxa"/>
        <w:tblLook w:val="04A0" w:firstRow="1" w:lastRow="0" w:firstColumn="1" w:lastColumn="0" w:noHBand="0" w:noVBand="1"/>
      </w:tblPr>
      <w:tblGrid>
        <w:gridCol w:w="3609"/>
        <w:gridCol w:w="3640"/>
        <w:gridCol w:w="3541"/>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6798" w:rsidRDefault="00B13C92">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1C6798" w:rsidRDefault="00B13C92">
            <w:pPr>
              <w:pStyle w:val="ProductList-TableBody"/>
            </w:pPr>
            <w:r>
              <w:t>„System Center 2016 Datacenter“ valdymo licencija</w:t>
            </w:r>
          </w:p>
        </w:tc>
        <w:tc>
          <w:tcPr>
            <w:tcW w:w="4040" w:type="dxa"/>
            <w:tcBorders>
              <w:top w:val="single" w:sz="18" w:space="0" w:color="0072C6"/>
              <w:left w:val="none" w:sz="4" w:space="0" w:color="000000"/>
              <w:bottom w:val="single" w:sz="4" w:space="0" w:color="000000"/>
              <w:right w:val="single" w:sz="4" w:space="0" w:color="000000"/>
            </w:tcBorders>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4"/>
      </w:pPr>
      <w:r>
        <w:t>3.3. „SQL Server“ technologija</w:t>
      </w:r>
    </w:p>
    <w:p w:rsidR="001C6798" w:rsidRDefault="00B13C92">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1C6798" w:rsidRDefault="001C6798">
      <w:pPr>
        <w:pStyle w:val="ProductList-Body"/>
      </w:pPr>
    </w:p>
    <w:p w:rsidR="001C6798" w:rsidRDefault="00B13C92">
      <w:pPr>
        <w:pStyle w:val="ProductList-ClauseHeading"/>
        <w:outlineLvl w:val="4"/>
      </w:pPr>
      <w:r>
        <w:t>3.4 „Windows Server“ konteineriai</w:t>
      </w:r>
    </w:p>
    <w:p w:rsidR="001C6798" w:rsidRDefault="00B13C92">
      <w:pPr>
        <w:pStyle w:val="ProductList-Body"/>
      </w:pPr>
      <w:r>
        <w:t xml:space="preserve">Klientas gali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yra „Windows Server“ programinės įrangos funkcija." </w:instrText>
      </w:r>
      <w:r>
        <w:fldChar w:fldCharType="separate"/>
      </w:r>
      <w:r>
        <w:rPr>
          <w:color w:val="0563C1"/>
        </w:rPr>
        <w:t>„Windows Server“ konteineriai</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1C6798" w:rsidRDefault="00B13C92">
      <w:pPr>
        <w:pStyle w:val="ProductList-Offering1SubSection"/>
        <w:outlineLvl w:val="3"/>
      </w:pPr>
      <w:bookmarkStart w:id="136" w:name="_Sec869"/>
      <w:r>
        <w:t>4. Programinės įrangos naujumo garantija</w:t>
      </w:r>
      <w:bookmarkEnd w:id="136"/>
    </w:p>
    <w:tbl>
      <w:tblPr>
        <w:tblStyle w:val="PURTable"/>
        <w:tblW w:w="0" w:type="dxa"/>
        <w:tblLook w:val="04A0" w:firstRow="1" w:lastRow="0" w:firstColumn="1" w:lastColumn="0" w:noHBand="0" w:noVBand="1"/>
      </w:tblPr>
      <w:tblGrid>
        <w:gridCol w:w="3593"/>
        <w:gridCol w:w="3601"/>
        <w:gridCol w:w="3596"/>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Perėmimo teisės: netaikoma</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7">
              <w:r>
                <w:rPr>
                  <w:color w:val="00467F"/>
                  <w:u w:val="single"/>
                </w:rPr>
                <w:t>Produktų sąrašas – 2013 m. spalio mėn</w:t>
              </w:r>
            </w:hyperlink>
            <w:r>
              <w:t xml:space="preserve">, </w:t>
            </w:r>
            <w:hyperlink r:id="rId58">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Perdavimo tarptinkliniu ryšiu teisės: netaikoma</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4"/>
      </w:pPr>
      <w:r>
        <w:t>4.1 „Nano Server“</w:t>
      </w:r>
    </w:p>
    <w:p w:rsidR="001C6798" w:rsidRDefault="00B13C92">
      <w:pPr>
        <w:pStyle w:val="ProductList-Body"/>
      </w:pPr>
      <w:r>
        <w:t xml:space="preserve">Klientai, turintys aktyvias SA „System Center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gali valdyti „Nano Server“ diegimo parinktį. </w:t>
      </w:r>
    </w:p>
    <w:p w:rsidR="001C6798" w:rsidRDefault="001C6798">
      <w:pPr>
        <w:pStyle w:val="ProductList-Body"/>
      </w:pPr>
    </w:p>
    <w:p w:rsidR="001C6798" w:rsidRDefault="00B13C92">
      <w:pPr>
        <w:pStyle w:val="ProductList-ClauseHeading"/>
        <w:outlineLvl w:val="4"/>
      </w:pPr>
      <w:r>
        <w:t>4.2. „System Center“ konfigūracijos tvarkytuvo „Current Branch“ teisės</w:t>
      </w:r>
    </w:p>
    <w:p w:rsidR="001C6798" w:rsidRDefault="00B13C92">
      <w:pPr>
        <w:pStyle w:val="ProductList-Body"/>
      </w:pPr>
      <w:r>
        <w:t xml:space="preserve">Klientai, turintys aktyvias SA „System Center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„System Center“ konfigūracijos tvarkytuvo „Current Branch“ parinktį.</w:t>
      </w:r>
    </w:p>
    <w:p w:rsidR="001C6798" w:rsidRDefault="001C6798">
      <w:pPr>
        <w:pStyle w:val="ProductList-ClauseHeading"/>
        <w:outlineLvl w:val="4"/>
      </w:pPr>
    </w:p>
    <w:p w:rsidR="001C6798" w:rsidRDefault="00B13C92">
      <w:pPr>
        <w:pStyle w:val="ProductList-ClauseHeading"/>
        <w:outlineLvl w:val="4"/>
      </w:pPr>
      <w:r>
        <w:t>4.3. „System Center Global Service Monitor“</w:t>
      </w:r>
    </w:p>
    <w:p w:rsidR="001C6798" w:rsidRDefault="00B13C92">
      <w:pPr>
        <w:pStyle w:val="ProductList-Body"/>
      </w:pPr>
      <w:r>
        <w:t xml:space="preserve">Klientai, turintys galiojančią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SA apsaugą, turi teisę naudodami „System Center Global Service Monitor“</w:t>
      </w:r>
      <w:r>
        <w:fldChar w:fldCharType="begin"/>
      </w:r>
      <w:r>
        <w:instrText xml:space="preserve"> XE "„System Center Global Service Monitor“" </w:instrText>
      </w:r>
      <w:r>
        <w:fldChar w:fldCharType="end"/>
      </w:r>
      <w:r>
        <w:t xml:space="preserve"> stebėti taikomąsias žiniatinklio programas, veikiančias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licencijuotose naudojant tas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Naudojantis šiomis Internete teikiamomis paslaugomis taikomos Internete teikiamų paslaugų sąlygos.</w:t>
      </w:r>
    </w:p>
    <w:p w:rsidR="001C6798" w:rsidRDefault="001C6798">
      <w:pPr>
        <w:pStyle w:val="ProductList-Body"/>
        <w:jc w:val="right"/>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
      </w:pPr>
    </w:p>
    <w:p w:rsidR="001C6798" w:rsidRDefault="00B13C92">
      <w:pPr>
        <w:pStyle w:val="ProductList-Offering2HeadingNoBorder"/>
        <w:outlineLvl w:val="2"/>
      </w:pPr>
      <w:bookmarkStart w:id="137" w:name="_Sec643"/>
      <w:r>
        <w:t>System Center Client Management Suite</w:t>
      </w:r>
      <w:bookmarkEnd w:id="137"/>
      <w:r>
        <w:fldChar w:fldCharType="begin"/>
      </w:r>
      <w:r>
        <w:instrText xml:space="preserve"> TC "</w:instrText>
      </w:r>
      <w:bookmarkStart w:id="138" w:name="_Toc465062300"/>
      <w:r>
        <w:instrText>System Center Client Management Suite</w:instrText>
      </w:r>
      <w:bookmarkEnd w:id="138"/>
      <w:r>
        <w:instrText>" \l 3</w:instrText>
      </w:r>
      <w:r>
        <w:fldChar w:fldCharType="end"/>
      </w:r>
    </w:p>
    <w:p w:rsidR="001C6798" w:rsidRDefault="00B13C92">
      <w:pPr>
        <w:pStyle w:val="ProductList-Offering1SubSection"/>
        <w:outlineLvl w:val="3"/>
      </w:pPr>
      <w:bookmarkStart w:id="139" w:name="_Sec690"/>
      <w:r>
        <w:t>1. Programos pasiekiamumas</w:t>
      </w:r>
      <w:bookmarkEnd w:id="139"/>
    </w:p>
    <w:tbl>
      <w:tblPr>
        <w:tblStyle w:val="PURTable"/>
        <w:tblW w:w="0" w:type="dxa"/>
        <w:tblLook w:val="04A0" w:firstRow="1" w:lastRow="0" w:firstColumn="1" w:lastColumn="0" w:noHBand="0" w:noVBand="1"/>
      </w:tblPr>
      <w:tblGrid>
        <w:gridCol w:w="3959"/>
        <w:gridCol w:w="613"/>
        <w:gridCol w:w="600"/>
        <w:gridCol w:w="607"/>
        <w:gridCol w:w="599"/>
        <w:gridCol w:w="713"/>
        <w:gridCol w:w="607"/>
        <w:gridCol w:w="612"/>
        <w:gridCol w:w="634"/>
        <w:gridCol w:w="618"/>
        <w:gridCol w:w="609"/>
        <w:gridCol w:w="613"/>
      </w:tblGrid>
      <w:tr w:rsidR="001C67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C6798">
        <w:tc>
          <w:tcPr>
            <w:tcW w:w="416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pPr>
            <w:r>
              <w:t>„System Center 2016“ kliento valdymo paketas</w:t>
            </w:r>
            <w:r>
              <w:fldChar w:fldCharType="begin"/>
            </w:r>
            <w:r>
              <w:instrText xml:space="preserve"> XE "„System Center 2016“ kliento valdymo paketas"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C6798">
        <w:tc>
          <w:tcPr>
            <w:tcW w:w="4160" w:type="dxa"/>
            <w:tcBorders>
              <w:top w:val="dashed" w:sz="4" w:space="0" w:color="BFBFBF"/>
              <w:left w:val="none" w:sz="4" w:space="0" w:color="6E6E6E"/>
              <w:bottom w:val="none" w:sz="4" w:space="0" w:color="BFBFBF"/>
              <w:right w:val="none" w:sz="4" w:space="0" w:color="6E6E6E"/>
            </w:tcBorders>
          </w:tcPr>
          <w:p w:rsidR="001C6798" w:rsidRDefault="00B13C92">
            <w:pPr>
              <w:pStyle w:val="ProductList-TableBody"/>
            </w:pPr>
            <w:r>
              <w:t>„System Center 2016“ kliento valdymo paketas</w:t>
            </w:r>
            <w:r>
              <w:fldChar w:fldCharType="begin"/>
            </w:r>
            <w:r>
              <w:instrText xml:space="preserve"> XE "„System Center 2016“ kliento valdymo paketas"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1C6798" w:rsidRDefault="00B13C92">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1C6798" w:rsidRDefault="001C67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6798" w:rsidRDefault="00B13C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C6798" w:rsidRDefault="00B13C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bl>
    <w:p w:rsidR="001C6798" w:rsidRDefault="00B13C92">
      <w:pPr>
        <w:pStyle w:val="ProductList-Offering1SubSection"/>
        <w:outlineLvl w:val="3"/>
      </w:pPr>
      <w:bookmarkStart w:id="140" w:name="_Sec745"/>
      <w:r>
        <w:t>2. Informacija apie produktą</w:t>
      </w:r>
      <w:bookmarkEnd w:id="140"/>
    </w:p>
    <w:tbl>
      <w:tblPr>
        <w:tblStyle w:val="PURTable"/>
        <w:tblW w:w="0" w:type="dxa"/>
        <w:tblLook w:val="04A0" w:firstRow="1" w:lastRow="0" w:firstColumn="1" w:lastColumn="0" w:noHBand="0" w:noVBand="1"/>
      </w:tblPr>
      <w:tblGrid>
        <w:gridCol w:w="3586"/>
        <w:gridCol w:w="3643"/>
        <w:gridCol w:w="3561"/>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kliento valdymo paketas</w:t>
            </w:r>
            <w:r>
              <w:fldChar w:fldCharType="begin"/>
            </w:r>
            <w:r>
              <w:instrText xml:space="preserve"> XE "„System Center 2012 R2“ kliento valdymo paketas"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Ankstesnių versijų leidimai: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"Reklaminiai pasiūlymai: nurodo, kad Produktui taikomi riboto galiojimo laiko pasiūlymai, aprašyti E priede „Reklaminiai pasiūlymai“." </w:instrText>
            </w:r>
            <w:r>
              <w:fldChar w:fldCharType="separate"/>
            </w:r>
            <w:r>
              <w:rPr>
                <w:color w:val="0563C1"/>
              </w:rPr>
              <w:t>Reklaminiai pasiūlymai</w:t>
            </w:r>
            <w:r>
              <w:fldChar w:fldCharType="end"/>
            </w:r>
            <w:r>
              <w:t xml:space="preserve">: „System Center Client Management Suite“ reklaminis pasiūlymas </w:t>
            </w:r>
            <w:hyperlink w:anchor="_Sec867">
              <w:r>
                <w:rPr>
                  <w:color w:val="00467F"/>
                  <w:u w:val="single"/>
                </w:rPr>
                <w:t>E priedas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tikslinti: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B13C92">
      <w:pPr>
        <w:pStyle w:val="ProductList-Offering1SubSection"/>
        <w:outlineLvl w:val="3"/>
      </w:pPr>
      <w:bookmarkStart w:id="141" w:name="_Sec801"/>
      <w:r>
        <w:t>3. Naudojimo teisės</w:t>
      </w:r>
      <w:bookmarkEnd w:id="141"/>
    </w:p>
    <w:tbl>
      <w:tblPr>
        <w:tblStyle w:val="PURTable"/>
        <w:tblW w:w="0" w:type="dxa"/>
        <w:tblLook w:val="04A0" w:firstRow="1" w:lastRow="0" w:firstColumn="1" w:lastColumn="0" w:noHBand="0" w:noVBand="1"/>
      </w:tblPr>
      <w:tblGrid>
        <w:gridCol w:w="3609"/>
        <w:gridCol w:w="3584"/>
        <w:gridCol w:w="3597"/>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Papildoma programinė įranga: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4"/>
      </w:pPr>
      <w:r>
        <w:t>3.1. Valdymo licencija – „System Center 2016 Standard“</w:t>
      </w:r>
    </w:p>
    <w:tbl>
      <w:tblPr>
        <w:tblStyle w:val="PURTable"/>
        <w:tblW w:w="0" w:type="dxa"/>
        <w:tblLook w:val="04A0" w:firstRow="1" w:lastRow="0" w:firstColumn="1" w:lastColumn="0" w:noHBand="0" w:noVBand="1"/>
      </w:tblPr>
      <w:tblGrid>
        <w:gridCol w:w="3614"/>
        <w:gridCol w:w="3629"/>
        <w:gridCol w:w="3547"/>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6798" w:rsidRDefault="00B13C92">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1C6798" w:rsidRDefault="00B13C92">
            <w:pPr>
              <w:pStyle w:val="ProductList-TableBody"/>
            </w:pPr>
            <w:r>
              <w:t>„System Center 2016“ kliento valdymo paketo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4"/>
      </w:pPr>
      <w:r>
        <w:t>3.2. „SQL Server“ technologija</w:t>
      </w:r>
    </w:p>
    <w:p w:rsidR="001C6798" w:rsidRDefault="00B13C92">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1C6798" w:rsidRDefault="00B13C92">
      <w:pPr>
        <w:pStyle w:val="ProductList-Offering1SubSection"/>
        <w:outlineLvl w:val="3"/>
      </w:pPr>
      <w:bookmarkStart w:id="142" w:name="_Sec927"/>
      <w:r>
        <w:t>4. Programinės įrangos naujumo garantija</w:t>
      </w:r>
      <w:bookmarkEnd w:id="142"/>
    </w:p>
    <w:tbl>
      <w:tblPr>
        <w:tblStyle w:val="PURTable"/>
        <w:tblW w:w="0" w:type="dxa"/>
        <w:tblLook w:val="04A0" w:firstRow="1" w:lastRow="0" w:firstColumn="1" w:lastColumn="0" w:noHBand="0" w:noVBand="1"/>
      </w:tblPr>
      <w:tblGrid>
        <w:gridCol w:w="3593"/>
        <w:gridCol w:w="3601"/>
        <w:gridCol w:w="3596"/>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Perėmimo teisės: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9">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Perdavimo tarptinkliniu ryšiu teisės: netaikoma</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p w:rsidR="001C6798" w:rsidRDefault="001C6798">
      <w:pPr>
        <w:pStyle w:val="ProductList-Body"/>
        <w:jc w:val="right"/>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
      </w:pPr>
    </w:p>
    <w:p w:rsidR="001C6798" w:rsidRDefault="00B13C92">
      <w:pPr>
        <w:pStyle w:val="ProductList-Offering2HeadingNoBorder"/>
        <w:outlineLvl w:val="2"/>
      </w:pPr>
      <w:bookmarkStart w:id="143" w:name="_Sec644"/>
      <w:r>
        <w:t>„System Center“ konfigūracijos tvarkyklė</w:t>
      </w:r>
      <w:bookmarkEnd w:id="143"/>
      <w:r>
        <w:fldChar w:fldCharType="begin"/>
      </w:r>
      <w:r>
        <w:instrText xml:space="preserve"> TC "„System Center“ konfigūracijos tvarkyklė" \l 3</w:instrText>
      </w:r>
      <w:r>
        <w:fldChar w:fldCharType="end"/>
      </w:r>
    </w:p>
    <w:p w:rsidR="001C6798" w:rsidRDefault="00B13C92">
      <w:pPr>
        <w:pStyle w:val="ProductList-Offering1SubSection"/>
        <w:outlineLvl w:val="3"/>
      </w:pPr>
      <w:bookmarkStart w:id="144" w:name="_Sec691"/>
      <w:r>
        <w:t>1. Programos pasiekiamumas</w:t>
      </w:r>
      <w:bookmarkEnd w:id="144"/>
    </w:p>
    <w:p w:rsidR="001C6798" w:rsidRDefault="001C6798">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1C67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C6798">
        <w:tc>
          <w:tcPr>
            <w:tcW w:w="416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pPr>
            <w:r>
              <w:lastRenderedPageBreak/>
              <w:t>„System Center Configuration Manager 1606“ kliento valdymo licencija</w:t>
            </w:r>
            <w:r>
              <w:fldChar w:fldCharType="begin"/>
            </w:r>
            <w:r>
              <w:instrText xml:space="preserve"> XE "„System Center Configuration Manager 1606“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1C6798" w:rsidRDefault="001C67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C6798">
        <w:tc>
          <w:tcPr>
            <w:tcW w:w="416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fldChar w:fldCharType="begin"/>
            </w:r>
            <w:r>
              <w:instrText xml:space="preserve"> XE ""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1C6798" w:rsidRDefault="001C67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4160" w:type="dxa"/>
            <w:tcBorders>
              <w:top w:val="dashed" w:sz="4" w:space="0" w:color="BFBFBF"/>
              <w:left w:val="none" w:sz="4" w:space="0" w:color="6E6E6E"/>
              <w:bottom w:val="none" w:sz="4" w:space="0" w:color="BFBFBF"/>
              <w:right w:val="none" w:sz="4" w:space="0" w:color="6E6E6E"/>
            </w:tcBorders>
          </w:tcPr>
          <w:p w:rsidR="001C6798" w:rsidRDefault="00B13C92">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w:t>
            </w:r>
            <w:r>
              <w:fldChar w:fldCharType="begin"/>
            </w:r>
            <w:r>
              <w:instrText xml:space="preserve"> XE "" </w:instrText>
            </w:r>
            <w:r>
              <w:fldChar w:fldCharType="end"/>
            </w:r>
            <w:r>
              <w:t>Kliento ML) (tik studentams)</w:t>
            </w:r>
          </w:p>
        </w:tc>
        <w:tc>
          <w:tcPr>
            <w:tcW w:w="620" w:type="dxa"/>
            <w:tcBorders>
              <w:top w:val="dashed" w:sz="4" w:space="0" w:color="BFBFBF"/>
              <w:left w:val="none" w:sz="4" w:space="0" w:color="6E6E6E"/>
              <w:bottom w:val="none" w:sz="4" w:space="0" w:color="BFBFBF"/>
              <w:right w:val="none" w:sz="4" w:space="0" w:color="6E6E6E"/>
            </w:tcBorders>
          </w:tcPr>
          <w:p w:rsidR="001C6798" w:rsidRDefault="00B13C9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1C6798" w:rsidRDefault="001C67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6798" w:rsidRDefault="00B13C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C6798" w:rsidRDefault="00B13C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bl>
    <w:p w:rsidR="001C6798" w:rsidRDefault="00B13C92">
      <w:pPr>
        <w:pStyle w:val="ProductList-Offering1SubSection"/>
        <w:outlineLvl w:val="3"/>
      </w:pPr>
      <w:bookmarkStart w:id="145" w:name="_Sec746"/>
      <w:r>
        <w:t>2. Informacija apie produktą</w:t>
      </w:r>
      <w:bookmarkEnd w:id="145"/>
    </w:p>
    <w:tbl>
      <w:tblPr>
        <w:tblStyle w:val="PURTable"/>
        <w:tblW w:w="0" w:type="dxa"/>
        <w:tblLook w:val="04A0" w:firstRow="1" w:lastRow="0" w:firstColumn="1" w:lastColumn="0" w:noHBand="0" w:noVBand="1"/>
      </w:tblPr>
      <w:tblGrid>
        <w:gridCol w:w="3585"/>
        <w:gridCol w:w="3641"/>
        <w:gridCol w:w="3564"/>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6798" w:rsidRDefault="00B13C9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6798" w:rsidRDefault="00B13C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Pratęstas tinkamumo laikotarpis: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6798" w:rsidRDefault="00B13C9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tikslinti: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B13C92">
      <w:pPr>
        <w:pStyle w:val="ProductList-Offering1SubSection"/>
        <w:outlineLvl w:val="3"/>
      </w:pPr>
      <w:bookmarkStart w:id="146" w:name="_Sec802"/>
      <w:r>
        <w:t>3. Naudojimo teisės</w:t>
      </w:r>
      <w:bookmarkEnd w:id="146"/>
    </w:p>
    <w:tbl>
      <w:tblPr>
        <w:tblStyle w:val="PURTable"/>
        <w:tblW w:w="0" w:type="dxa"/>
        <w:tblLook w:val="04A0" w:firstRow="1" w:lastRow="0" w:firstColumn="1" w:lastColumn="0" w:noHBand="0" w:noVBand="1"/>
      </w:tblPr>
      <w:tblGrid>
        <w:gridCol w:w="3609"/>
        <w:gridCol w:w="3584"/>
        <w:gridCol w:w="3597"/>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Papildoma programinė įranga: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4"/>
      </w:pPr>
      <w:r>
        <w:t>3.1. Valdymo licencija</w:t>
      </w:r>
    </w:p>
    <w:tbl>
      <w:tblPr>
        <w:tblStyle w:val="PURTable"/>
        <w:tblW w:w="0" w:type="dxa"/>
        <w:tblLook w:val="04A0" w:firstRow="1" w:lastRow="0" w:firstColumn="1" w:lastColumn="0" w:noHBand="0" w:noVBand="1"/>
      </w:tblPr>
      <w:tblGrid>
        <w:gridCol w:w="3577"/>
        <w:gridCol w:w="3622"/>
        <w:gridCol w:w="3591"/>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6798" w:rsidRDefault="00B13C92">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rsidR="001C6798" w:rsidRDefault="00B13C92">
            <w:pPr>
              <w:pStyle w:val="ProductList-TableBody"/>
            </w:pPr>
            <w:r>
              <w:t>„System Center Configuration Manager 1606“ (Vartotojo arba OSE)</w:t>
            </w:r>
          </w:p>
        </w:tc>
        <w:tc>
          <w:tcPr>
            <w:tcW w:w="4040" w:type="dxa"/>
            <w:tcBorders>
              <w:top w:val="single" w:sz="18" w:space="0" w:color="0072C6"/>
              <w:left w:val="none" w:sz="4" w:space="0" w:color="000000"/>
              <w:bottom w:val="none" w:sz="4" w:space="0" w:color="000000"/>
              <w:right w:val="single" w:sz="4" w:space="0" w:color="000000"/>
            </w:tcBorders>
          </w:tcPr>
          <w:p w:rsidR="001C6798" w:rsidRDefault="00B13C92">
            <w:pPr>
              <w:pStyle w:val="ProductList-TableBody"/>
            </w:pPr>
            <w:r>
              <w:t xml:space="preserve">Valdymo licenciją atitinkanti licencija (žr. </w:t>
            </w:r>
            <w:hyperlink w:anchor="_Sec591">
              <w:r>
                <w:rPr>
                  <w:color w:val="00467F"/>
                  <w:u w:val="single"/>
                </w:rPr>
                <w:t>A priedą</w:t>
              </w:r>
            </w:hyperlink>
            <w:r>
              <w:t>)</w:t>
            </w:r>
          </w:p>
        </w:tc>
      </w:tr>
      <w:tr w:rsidR="001C67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6798" w:rsidRDefault="001C67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6798" w:rsidRDefault="00B13C92">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single" w:sz="4" w:space="0" w:color="000000"/>
              <w:right w:val="single" w:sz="4" w:space="0" w:color="000000"/>
            </w:tcBorders>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4"/>
      </w:pPr>
      <w:r>
        <w:t>3.2. „SQL Server“ technologija</w:t>
      </w:r>
    </w:p>
    <w:p w:rsidR="001C6798" w:rsidRDefault="00B13C92">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1C6798" w:rsidRDefault="00B13C92">
      <w:pPr>
        <w:pStyle w:val="ProductList-Offering1SubSection"/>
        <w:outlineLvl w:val="3"/>
      </w:pPr>
      <w:bookmarkStart w:id="147" w:name="_Sec839"/>
      <w:r>
        <w:t>4. Programinės įrangos naujumo garantija</w:t>
      </w:r>
      <w:bookmarkEnd w:id="147"/>
    </w:p>
    <w:tbl>
      <w:tblPr>
        <w:tblStyle w:val="PURTable"/>
        <w:tblW w:w="0" w:type="dxa"/>
        <w:tblLook w:val="04A0" w:firstRow="1" w:lastRow="0" w:firstColumn="1" w:lastColumn="0" w:noHBand="0" w:noVBand="1"/>
      </w:tblPr>
      <w:tblGrid>
        <w:gridCol w:w="3593"/>
        <w:gridCol w:w="3601"/>
        <w:gridCol w:w="3596"/>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Perėmimo teisės: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0">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Perdavimo tarptinkliniu ryšiu teisės: netaikoma</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4"/>
      </w:pPr>
      <w:r>
        <w:t>4.1. „System Center Configuration Manager“ – VDI teisės</w:t>
      </w:r>
    </w:p>
    <w:p w:rsidR="001C6798" w:rsidRDefault="00B13C92">
      <w:pPr>
        <w:pStyle w:val="ProductList-Body"/>
      </w:pPr>
      <w:r>
        <w:t>Klientai, turintys galiojančią SA apsaugą, taikomą „System Center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licencija“), gali naudodami programinę įrangą vienu metu valdyti ne daugiau nei keturias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kuriose paleista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rsidR="001C6798" w:rsidRDefault="001C6798">
      <w:pPr>
        <w:pStyle w:val="ProductList-Body"/>
      </w:pPr>
    </w:p>
    <w:p w:rsidR="001C6798" w:rsidRDefault="00B13C92">
      <w:pPr>
        <w:pStyle w:val="ProductList-ClauseHeading"/>
        <w:outlineLvl w:val="4"/>
      </w:pPr>
      <w:r>
        <w:t>4.2. „System Center“ konfigūracijos tvarkytuvo „Current Branch“ teisės</w:t>
      </w:r>
    </w:p>
    <w:p w:rsidR="001C6798" w:rsidRDefault="00B13C92">
      <w:pPr>
        <w:pStyle w:val="ProductList-Body"/>
      </w:pPr>
      <w:r>
        <w:t>Klientai, turintys aktyvias SA „System Center“ konfigūracijos tvarkytuve Licencijas arba lygiavertės prenumeratos teises gali įdiegti ir naudoti „System Center“ konfigūracijos tvarkytuvo „Current Branch“ parinktį.</w:t>
      </w:r>
    </w:p>
    <w:p w:rsidR="001C6798" w:rsidRDefault="001C6798">
      <w:pPr>
        <w:pStyle w:val="ProductList-Body"/>
        <w:jc w:val="right"/>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
      </w:pPr>
    </w:p>
    <w:p w:rsidR="001C6798" w:rsidRDefault="00B13C92">
      <w:pPr>
        <w:pStyle w:val="ProductList-Offering2HeadingNoBorder"/>
        <w:outlineLvl w:val="2"/>
      </w:pPr>
      <w:bookmarkStart w:id="148" w:name="_Sec891"/>
      <w:r>
        <w:t>System Center Endpoint Protection</w:t>
      </w:r>
      <w:bookmarkEnd w:id="148"/>
      <w:r>
        <w:fldChar w:fldCharType="begin"/>
      </w:r>
      <w:r>
        <w:instrText xml:space="preserve"> TC "</w:instrText>
      </w:r>
      <w:bookmarkStart w:id="149" w:name="_Toc465062301"/>
      <w:r>
        <w:instrText>System Center Endpoint Protection</w:instrText>
      </w:r>
      <w:bookmarkEnd w:id="149"/>
      <w:r>
        <w:instrText>" \l 3</w:instrText>
      </w:r>
      <w:r>
        <w:fldChar w:fldCharType="end"/>
      </w:r>
    </w:p>
    <w:p w:rsidR="001C6798" w:rsidRDefault="00B13C92">
      <w:pPr>
        <w:pStyle w:val="ProductList-Offering1SubSection"/>
        <w:outlineLvl w:val="3"/>
      </w:pPr>
      <w:bookmarkStart w:id="150" w:name="_Sec892"/>
      <w:r>
        <w:t>1. Programos pasiekiamumas</w:t>
      </w:r>
      <w:bookmarkEnd w:id="15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1C67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C6798">
        <w:tc>
          <w:tcPr>
            <w:tcW w:w="4160" w:type="dxa"/>
            <w:tcBorders>
              <w:top w:val="single" w:sz="6" w:space="0" w:color="FFFFFF"/>
              <w:left w:val="none" w:sz="4" w:space="0" w:color="6E6E6E"/>
              <w:bottom w:val="none" w:sz="4" w:space="0" w:color="BFBFBF"/>
              <w:right w:val="none" w:sz="4" w:space="0" w:color="6E6E6E"/>
            </w:tcBorders>
          </w:tcPr>
          <w:p w:rsidR="001C6798" w:rsidRDefault="00B13C92">
            <w:pPr>
              <w:pStyle w:val="ProductList-TableBody"/>
            </w:pPr>
            <w:r>
              <w:t>„System Center Endpoint Protection 1606“</w:t>
            </w:r>
            <w:r>
              <w:fldChar w:fldCharType="begin"/>
            </w:r>
            <w:r>
              <w:instrText xml:space="preserve"> XE "„System Center Endpoint Protection 1606“" </w:instrText>
            </w:r>
            <w:r>
              <w:fldChar w:fldCharType="end"/>
            </w:r>
            <w:r>
              <w:t xml:space="preserve"> (Įrenginio ir Vartotojo PL)</w:t>
            </w:r>
          </w:p>
        </w:tc>
        <w:tc>
          <w:tcPr>
            <w:tcW w:w="620" w:type="dxa"/>
            <w:tcBorders>
              <w:top w:val="single" w:sz="6" w:space="0" w:color="FFFFFF"/>
              <w:left w:val="none" w:sz="4" w:space="0" w:color="6E6E6E"/>
              <w:bottom w:val="none" w:sz="4" w:space="0" w:color="BFBFBF"/>
              <w:right w:val="none" w:sz="4" w:space="0" w:color="6E6E6E"/>
            </w:tcBorders>
          </w:tcPr>
          <w:p w:rsidR="001C6798" w:rsidRDefault="00B13C9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1C6798" w:rsidRDefault="00B13C9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1C6798" w:rsidRDefault="001C679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1C6798" w:rsidRDefault="00B13C92">
      <w:pPr>
        <w:pStyle w:val="ProductList-Offering1SubSection"/>
        <w:outlineLvl w:val="3"/>
      </w:pPr>
      <w:bookmarkStart w:id="151" w:name="_Sec893"/>
      <w:r>
        <w:lastRenderedPageBreak/>
        <w:t>2. Informacija apie produktą</w:t>
      </w:r>
      <w:bookmarkEnd w:id="151"/>
    </w:p>
    <w:tbl>
      <w:tblPr>
        <w:tblStyle w:val="PURTable"/>
        <w:tblW w:w="0" w:type="dxa"/>
        <w:tblLook w:val="04A0" w:firstRow="1" w:lastRow="0" w:firstColumn="1" w:lastColumn="0" w:noHBand="0" w:noVBand="1"/>
      </w:tblPr>
      <w:tblGrid>
        <w:gridCol w:w="3572"/>
        <w:gridCol w:w="3647"/>
        <w:gridCol w:w="3571"/>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Pratęstas tinkamumo laikotarpis: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Būtinosios sąlygos (SA):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tikslinti: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B13C92">
      <w:pPr>
        <w:pStyle w:val="ProductList-Offering1SubSection"/>
        <w:outlineLvl w:val="3"/>
      </w:pPr>
      <w:bookmarkStart w:id="152" w:name="_Sec894"/>
      <w:r>
        <w:t>3. Naudojimo teisės</w:t>
      </w:r>
      <w:bookmarkEnd w:id="152"/>
    </w:p>
    <w:tbl>
      <w:tblPr>
        <w:tblStyle w:val="PURTable"/>
        <w:tblW w:w="0" w:type="dxa"/>
        <w:tblLook w:val="04A0" w:firstRow="1" w:lastRow="0" w:firstColumn="1" w:lastColumn="0" w:noHBand="0" w:noVBand="1"/>
      </w:tblPr>
      <w:tblGrid>
        <w:gridCol w:w="3609"/>
        <w:gridCol w:w="3584"/>
        <w:gridCol w:w="3597"/>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Papildoma programinė įranga: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Įtrauktos technologijos: netaikoma</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6">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4"/>
      </w:pPr>
      <w:r>
        <w:t>3.1 Įrenginio ir vartotojo PL</w:t>
      </w:r>
    </w:p>
    <w:p w:rsidR="001C6798" w:rsidRDefault="00B13C92">
      <w:pPr>
        <w:pStyle w:val="ProductList-Body"/>
      </w:pPr>
      <w:r>
        <w:t xml:space="preserve">Norėdamas laikytis </w:t>
      </w:r>
      <w:hyperlink w:anchor="_Sec544">
        <w:r>
          <w:rPr>
            <w:color w:val="00467F"/>
            <w:u w:val="single"/>
          </w:rPr>
          <w:t>Valdymo serverių licencijavimo modelyje</w:t>
        </w:r>
      </w:hyperlink>
      <w:r>
        <w:t xml:space="preserve"> numatytų Kliento valdymo licencijos reikalavimų, Klientas gali nusipirkti Įrenginio arba Vartotojo PL.</w:t>
      </w:r>
    </w:p>
    <w:p w:rsidR="001C6798" w:rsidRDefault="001C6798">
      <w:pPr>
        <w:pStyle w:val="ProductList-Body"/>
      </w:pPr>
    </w:p>
    <w:p w:rsidR="001C6798" w:rsidRDefault="00B13C92">
      <w:pPr>
        <w:pStyle w:val="ProductList-ClauseHeading"/>
        <w:outlineLvl w:val="4"/>
      </w:pPr>
      <w:r>
        <w:t>3.2 Serverio valdymo PL</w:t>
      </w:r>
    </w:p>
    <w:p w:rsidR="001C6798" w:rsidRDefault="00B13C92">
      <w:pPr>
        <w:pStyle w:val="ProductList-Body"/>
      </w:pPr>
      <w:r>
        <w:t xml:space="preserve">Be Vartotojo PL reikalavimų, Serverio valdymo licencija būtina kiekvienam serveriui, kurių skaičius nurodytas „System Center 2016 Datacenter“ ir „Standard“ licencijos sąlygose. Šio nurodymo tikslais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vykdomos serverio operacinės sistemos, prisijungiančios prie „System Center Endpoint Protection“ ar susijusios programinės įrangos, yra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Šioje pastraipoje sąvoka „Serveriai“ reiškia įrenginį, kuriame veikia Kliento operacinės sistemos programinė įranga.</w:t>
      </w:r>
    </w:p>
    <w:p w:rsidR="001C6798" w:rsidRDefault="001C6798">
      <w:pPr>
        <w:pStyle w:val="ProductList-Body"/>
      </w:pPr>
    </w:p>
    <w:p w:rsidR="001C6798" w:rsidRDefault="00B13C92">
      <w:pPr>
        <w:pStyle w:val="ProductList-ClauseHeading"/>
        <w:outlineLvl w:val="4"/>
      </w:pPr>
      <w:r>
        <w:t>3.3 Nuskaitymo modulių pakaitalai</w:t>
      </w:r>
    </w:p>
    <w:p w:rsidR="001C6798" w:rsidRDefault="00B13C92">
      <w:pPr>
        <w:pStyle w:val="ProductList-Body"/>
      </w:pPr>
      <w:r>
        <w:t>Panašią programinę įrangą ir failus „Microsoft“ gali pakeisti Internete teikiamomis paslaugomis:</w:t>
      </w:r>
    </w:p>
    <w:p w:rsidR="001C6798" w:rsidRDefault="00B13C92" w:rsidP="00B13C92">
      <w:pPr>
        <w:pStyle w:val="ProductList-Bullet"/>
        <w:numPr>
          <w:ilvl w:val="0"/>
          <w:numId w:val="20"/>
        </w:numPr>
      </w:pPr>
      <w:r>
        <w:t>antivirusine ir nuo el. pašto šiukšlių saugančia programine įranga, bei</w:t>
      </w:r>
    </w:p>
    <w:p w:rsidR="001C6798" w:rsidRDefault="00B13C92" w:rsidP="00B13C92">
      <w:pPr>
        <w:pStyle w:val="ProductList-Bullet"/>
        <w:numPr>
          <w:ilvl w:val="0"/>
          <w:numId w:val="20"/>
        </w:numPr>
      </w:pPr>
      <w:r>
        <w:t>parašų failais ir turinio filtravimo duomenų failais.</w:t>
      </w:r>
    </w:p>
    <w:p w:rsidR="001C6798" w:rsidRDefault="00B13C92">
      <w:pPr>
        <w:pStyle w:val="ProductList-Offering1SubSection"/>
        <w:outlineLvl w:val="3"/>
      </w:pPr>
      <w:bookmarkStart w:id="153" w:name="_Sec895"/>
      <w:r>
        <w:t>4. Programinės įrangos naujumo garantija</w:t>
      </w:r>
      <w:bookmarkEnd w:id="153"/>
    </w:p>
    <w:tbl>
      <w:tblPr>
        <w:tblStyle w:val="PURTable"/>
        <w:tblW w:w="0" w:type="dxa"/>
        <w:tblLook w:val="04A0" w:firstRow="1" w:lastRow="0" w:firstColumn="1" w:lastColumn="0" w:noHBand="0" w:noVBand="1"/>
      </w:tblPr>
      <w:tblGrid>
        <w:gridCol w:w="3593"/>
        <w:gridCol w:w="3601"/>
        <w:gridCol w:w="3596"/>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Perėmimo teisės: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1">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Perdavimo tarptinkliniu ryšiu teisės: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jc w:val="right"/>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
      </w:pPr>
    </w:p>
    <w:p w:rsidR="001C6798" w:rsidRDefault="00B13C92">
      <w:pPr>
        <w:pStyle w:val="ProductList-Offering1Heading"/>
        <w:outlineLvl w:val="1"/>
      </w:pPr>
      <w:bookmarkStart w:id="154" w:name="_Sec616"/>
      <w:r>
        <w:t>„Virtual Desktop Infrastructure“ (VDI) paketas</w:t>
      </w:r>
      <w:bookmarkEnd w:id="154"/>
      <w:r>
        <w:fldChar w:fldCharType="begin"/>
      </w:r>
      <w:r>
        <w:instrText xml:space="preserve"> TC "„Virtual Desktop Infrastructure“ (VDI) paketas" \l 2</w:instrText>
      </w:r>
      <w:r>
        <w:fldChar w:fldCharType="end"/>
      </w:r>
    </w:p>
    <w:p w:rsidR="001C6798" w:rsidRDefault="00B13C92">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62">
        <w:r>
          <w:rPr>
            <w:color w:val="00467F"/>
            <w:u w:val="single"/>
          </w:rPr>
          <w:t>http://go.microsoft.com/?linkid=9839206</w:t>
        </w:r>
      </w:hyperlink>
      <w:r>
        <w:t xml:space="preserve"> ir 2015 m. birželio mėn. paskelbtame Produktų sąrašo dokumente </w:t>
      </w:r>
      <w:hyperlink r:id="rId63">
        <w:r>
          <w:rPr>
            <w:color w:val="00467F"/>
            <w:u w:val="single"/>
          </w:rPr>
          <w:t>http://go.microsoft.com/?linkid=9839207</w:t>
        </w:r>
      </w:hyperlink>
      <w:r>
        <w:t>.</w:t>
      </w:r>
    </w:p>
    <w:p w:rsidR="001C6798" w:rsidRDefault="001C6798">
      <w:pPr>
        <w:pStyle w:val="ProductList-Body"/>
        <w:jc w:val="right"/>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
      </w:pPr>
    </w:p>
    <w:p w:rsidR="001C6798" w:rsidRDefault="00B13C92">
      <w:pPr>
        <w:pStyle w:val="ProductList-OfferingGroupHeading"/>
        <w:outlineLvl w:val="1"/>
      </w:pPr>
      <w:bookmarkStart w:id="155" w:name="_Sec617"/>
      <w:r>
        <w:t>Visual Studio</w:t>
      </w:r>
      <w:bookmarkEnd w:id="155"/>
      <w:r>
        <w:fldChar w:fldCharType="begin"/>
      </w:r>
      <w:r>
        <w:instrText xml:space="preserve"> TC "</w:instrText>
      </w:r>
      <w:bookmarkStart w:id="156" w:name="_Toc465062302"/>
      <w:r>
        <w:instrText>Visual Studio</w:instrText>
      </w:r>
      <w:bookmarkEnd w:id="156"/>
      <w:r>
        <w:instrText>" \l 2</w:instrText>
      </w:r>
      <w:r>
        <w:fldChar w:fldCharType="end"/>
      </w:r>
    </w:p>
    <w:p w:rsidR="001C6798" w:rsidRDefault="00B13C92">
      <w:pPr>
        <w:pStyle w:val="ProductList-Offering2HeadingNoBorder"/>
        <w:outlineLvl w:val="2"/>
      </w:pPr>
      <w:bookmarkStart w:id="157" w:name="_Sec649"/>
      <w:r>
        <w:t>Visual Studio</w:t>
      </w:r>
      <w:bookmarkEnd w:id="157"/>
      <w:r>
        <w:fldChar w:fldCharType="begin"/>
      </w:r>
      <w:r>
        <w:instrText xml:space="preserve"> TC "</w:instrText>
      </w:r>
      <w:bookmarkStart w:id="158" w:name="_Toc465062303"/>
      <w:r>
        <w:instrText>Visual Studio</w:instrText>
      </w:r>
      <w:bookmarkEnd w:id="158"/>
      <w:r>
        <w:instrText>" \l 3</w:instrText>
      </w:r>
      <w:r>
        <w:fldChar w:fldCharType="end"/>
      </w:r>
    </w:p>
    <w:p w:rsidR="001C6798" w:rsidRDefault="00B13C92">
      <w:pPr>
        <w:pStyle w:val="ProductList-Offering1SubSection"/>
        <w:outlineLvl w:val="3"/>
      </w:pPr>
      <w:bookmarkStart w:id="159" w:name="_Sec697"/>
      <w:r>
        <w:t>1. Programos pasiekiamumas</w:t>
      </w:r>
      <w:bookmarkEnd w:id="15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1C67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C6798">
        <w:tc>
          <w:tcPr>
            <w:tcW w:w="416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C6798" w:rsidRDefault="001C679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416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563C1"/>
              </w:rPr>
              <w:t>OM</w:t>
            </w:r>
            <w:r>
              <w:fldChar w:fldCharType="end"/>
            </w:r>
            <w:r>
              <w:t>,</w:t>
            </w:r>
            <w:r>
              <w:fldChar w:fldCharType="begin"/>
            </w:r>
            <w:r>
              <w:instrText xml:space="preserve"> AutoTextList   \s NoStyle \t "Ne organizacijos mastu pagal Atvirosios vertės licenciją"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416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563C1"/>
              </w:rPr>
              <w:t>OM</w:t>
            </w:r>
            <w:r>
              <w:fldChar w:fldCharType="end"/>
            </w:r>
            <w:r>
              <w:t>,</w:t>
            </w:r>
            <w:r>
              <w:fldChar w:fldCharType="begin"/>
            </w:r>
            <w:r>
              <w:instrText xml:space="preserve"> AutoTextList   \s NoStyle \t "Ne organizacijos mastu pagal Atvirosios vertės licenciją"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416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563C1"/>
              </w:rPr>
              <w:t>OM</w:t>
            </w:r>
            <w:r>
              <w:fldChar w:fldCharType="end"/>
            </w:r>
            <w:r>
              <w:t>,</w:t>
            </w:r>
            <w:r>
              <w:fldChar w:fldCharType="begin"/>
            </w:r>
            <w:r>
              <w:instrText xml:space="preserve"> AutoTextList   \s NoStyle \t "Ne organizacijos mastu pagal Atvirosios vertės licenciją"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4160" w:type="dxa"/>
            <w:tcBorders>
              <w:top w:val="dashed" w:sz="4" w:space="0" w:color="BFBFBF"/>
              <w:left w:val="none" w:sz="4" w:space="0" w:color="6E6E6E"/>
              <w:bottom w:val="none" w:sz="4" w:space="0" w:color="BFBFBF"/>
              <w:right w:val="none" w:sz="4" w:space="0" w:color="6E6E6E"/>
            </w:tcBorders>
          </w:tcPr>
          <w:p w:rsidR="001C6798" w:rsidRDefault="00B13C92">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C6798" w:rsidRDefault="00B13C9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C6798" w:rsidRDefault="00B13C9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C6798" w:rsidRDefault="00B13C9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C6798" w:rsidRDefault="00B13C9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563C1"/>
              </w:rPr>
              <w:t>OM</w:t>
            </w:r>
            <w:r>
              <w:fldChar w:fldCharType="end"/>
            </w:r>
            <w:r>
              <w:t>,</w:t>
            </w:r>
            <w:r>
              <w:fldChar w:fldCharType="begin"/>
            </w:r>
            <w:r>
              <w:instrText xml:space="preserve"> AutoTextList   \s NoStyle \t "Ne organizacijos mastu pagal Atvirosios vertės licenciją"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1C6798" w:rsidRDefault="00B13C92">
      <w:pPr>
        <w:pStyle w:val="ProductList-Offering1SubSection"/>
        <w:outlineLvl w:val="3"/>
      </w:pPr>
      <w:bookmarkStart w:id="160" w:name="_Sec752"/>
      <w:r>
        <w:lastRenderedPageBreak/>
        <w:t>2. Informacija apie produktą</w:t>
      </w:r>
      <w:bookmarkEnd w:id="160"/>
    </w:p>
    <w:tbl>
      <w:tblPr>
        <w:tblStyle w:val="PURTable"/>
        <w:tblW w:w="0" w:type="dxa"/>
        <w:tblLook w:val="04A0" w:firstRow="1" w:lastRow="0" w:firstColumn="1" w:lastColumn="0" w:noHBand="0" w:noVBand="1"/>
      </w:tblPr>
      <w:tblGrid>
        <w:gridCol w:w="3562"/>
        <w:gridCol w:w="3640"/>
        <w:gridCol w:w="3588"/>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2013“</w:t>
            </w:r>
            <w:r>
              <w:fldChar w:fldCharType="begin"/>
            </w:r>
            <w:r>
              <w:instrText xml:space="preserve"> XE "„Visual Studio 2013“" </w:instrText>
            </w:r>
            <w:r>
              <w:fldChar w:fldCharType="end"/>
            </w:r>
            <w:r>
              <w:t xml:space="preserve"> (2013 m. spalio mėn.)</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„Professional“</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6798" w:rsidRDefault="00B13C9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netaikoma</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tikslinti: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4"/>
      </w:pPr>
      <w:r>
        <w:t>2.1. „Visual Studio Premium 2013 with MSDN“ ir „Visual Studio Ultimate 2013 with MSDN“</w:t>
      </w:r>
    </w:p>
    <w:p w:rsidR="001C6798" w:rsidRDefault="00B13C92">
      <w:pPr>
        <w:pStyle w:val="ProductList-Body"/>
      </w:pPr>
      <w:r>
        <w:t>„Visual Studio Enterprise 2015 with MSDN“ yra nauja „Visual Studio Premium 2013 with MSDN“ ir „Visual Studio Ultimate 2013 with MSDN“ versija.</w:t>
      </w:r>
    </w:p>
    <w:p w:rsidR="001C6798" w:rsidRDefault="001C6798">
      <w:pPr>
        <w:pStyle w:val="ProductList-Body"/>
      </w:pPr>
    </w:p>
    <w:p w:rsidR="001C6798" w:rsidRDefault="00B13C92">
      <w:pPr>
        <w:pStyle w:val="ProductList-ClauseHeading"/>
        <w:outlineLvl w:val="4"/>
      </w:pPr>
      <w:r>
        <w:t>2.2. „SQL Server Parallel Data Warehouse Developer“ licencijos suteikimas</w:t>
      </w:r>
    </w:p>
    <w:p w:rsidR="001C6798" w:rsidRDefault="00B13C92">
      <w:pPr>
        <w:pStyle w:val="ProductList-Body"/>
      </w:pPr>
      <w:r>
        <w:t xml:space="preserve">Kiekvienam „Visual Studio Professional with MSDN 2015“, „Visual Studio Enterprise 2015 with MSDN“ ir „Visual Studio Test Professional 2015 with MSDN“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„SQL Server 2012 Parallel Data Warehouse Developer“ licencija.</w:t>
      </w:r>
    </w:p>
    <w:p w:rsidR="001C6798" w:rsidRDefault="001C6798">
      <w:pPr>
        <w:pStyle w:val="ProductList-Body"/>
      </w:pPr>
    </w:p>
    <w:p w:rsidR="001C6798" w:rsidRDefault="00B13C92">
      <w:pPr>
        <w:pStyle w:val="ProductList-ClauseHeading"/>
        <w:outlineLvl w:val="4"/>
      </w:pPr>
      <w:r>
        <w:t>2.3. „Visual Studio Team Foundation Server 2015“ licencijos suteikimas</w:t>
      </w:r>
    </w:p>
    <w:p w:rsidR="001C6798" w:rsidRDefault="00B13C92">
      <w:pPr>
        <w:pStyle w:val="ProductList-Body"/>
      </w:pPr>
      <w:r>
        <w:t xml:space="preserve">Kiekvienam „Visual Studio Professional 2015 with MSDN“, „Visual Studio Enterprise 2015 with MSDN“, „Visual Studio Test Professional 2015 with MSDN“ ir MSDN platformų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„Visual Studio Team Foundation Server 2015“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ir viena „Team Foundation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rsidR="001C6798" w:rsidRDefault="001C6798">
      <w:pPr>
        <w:pStyle w:val="ProductList-Body"/>
      </w:pPr>
    </w:p>
    <w:p w:rsidR="001C6798" w:rsidRDefault="00B13C92">
      <w:pPr>
        <w:pStyle w:val="ProductList-ClauseHeading"/>
        <w:outlineLvl w:val="4"/>
      </w:pPr>
      <w:r>
        <w:t>2.4. „Microsoft Azure“ platformos paslaugos</w:t>
      </w:r>
    </w:p>
    <w:p w:rsidR="001C6798" w:rsidRDefault="00B13C92">
      <w:pPr>
        <w:pStyle w:val="ProductList-Body"/>
      </w:pPr>
      <w:r>
        <w:t>Kelių MSDN prenumeratų teikiamų „Microsoft Azure“ pranašumų negalima priskirti vienam „Microsoft Azure“ abonementui.</w:t>
      </w:r>
    </w:p>
    <w:p w:rsidR="001C6798" w:rsidRDefault="00B13C92">
      <w:pPr>
        <w:pStyle w:val="ProductList-Offering1SubSection"/>
        <w:outlineLvl w:val="3"/>
      </w:pPr>
      <w:bookmarkStart w:id="161" w:name="_Sec810"/>
      <w:r>
        <w:t>3. Naudojimo teisės</w:t>
      </w:r>
      <w:bookmarkEnd w:id="161"/>
    </w:p>
    <w:tbl>
      <w:tblPr>
        <w:tblStyle w:val="PURTable"/>
        <w:tblW w:w="0" w:type="dxa"/>
        <w:tblLook w:val="04A0" w:firstRow="1" w:lastRow="0" w:firstColumn="1" w:lastColumn="0" w:noHBand="0" w:noVBand="1"/>
      </w:tblPr>
      <w:tblGrid>
        <w:gridCol w:w="3609"/>
        <w:gridCol w:w="3584"/>
        <w:gridCol w:w="3597"/>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6798" w:rsidRDefault="00B13C9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Papildoma programinė įranga: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 „Microsoft SharePoint“, „Windows“ SDK, „Microsoft Office“ komponentai, „Microsoft“ reklamos SDK</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4"/>
      </w:pPr>
      <w:r>
        <w:t>3.1. Failas BUILDSERVER.TXT</w:t>
      </w:r>
    </w:p>
    <w:p w:rsidR="001C6798" w:rsidRDefault="00B13C92">
      <w:pPr>
        <w:pStyle w:val="ProductList-Body"/>
      </w:pPr>
      <w:r>
        <w:t xml:space="preserve">Failų, esančių sąrašuose „BuildServer“, pateiktuose adresu </w:t>
      </w:r>
      <w:hyperlink r:id="rId64">
        <w:r>
          <w:rPr>
            <w:color w:val="00467F"/>
            <w:u w:val="single"/>
          </w:rPr>
          <w:t>http://go.microsoft.com/fwlink/?LinkId=286955</w:t>
        </w:r>
      </w:hyperlink>
      <w:r>
        <w:t>, kopijas į komponavimo versijų mašinas Klientas gali įdiegti tik programų kompiliavimo, kūrimo, tikrinimo ir archyvavimo tikslais arba norėdamas kaip vieną iš kūrimo procesų naudojamose mašinose įvykdyti kokybės arba efektyvumo testus.</w:t>
      </w:r>
    </w:p>
    <w:p w:rsidR="001C6798" w:rsidRDefault="001C6798">
      <w:pPr>
        <w:pStyle w:val="ProductList-Body"/>
      </w:pPr>
    </w:p>
    <w:p w:rsidR="001C6798" w:rsidRDefault="00B13C92">
      <w:pPr>
        <w:pStyle w:val="ProductList-ClauseHeading"/>
        <w:outlineLvl w:val="4"/>
      </w:pPr>
      <w:r>
        <w:t>3.2. Paslaugų programos</w:t>
      </w:r>
    </w:p>
    <w:p w:rsidR="001C6798" w:rsidRDefault="00B13C92">
      <w:pPr>
        <w:pStyle w:val="ProductList-Body"/>
      </w:pPr>
      <w:r>
        <w:t xml:space="preserve">Su programine įranga gaunamas Paslaugų programas, nurodytas adresu </w:t>
      </w:r>
      <w:hyperlink r:id="rId65">
        <w:r>
          <w:rPr>
            <w:color w:val="00467F"/>
            <w:u w:val="single"/>
          </w:rPr>
          <w:t>http://go.microsoft.com/fwlink/?LinkId=286955</w:t>
        </w:r>
      </w:hyperlink>
      <w:r>
        <w:t>, į Kliento kitas trečiųjų šalių mašinas Klientas gali įdiegti tik naudojant programinę įrangą kuriamų Kliento programų ir duomenų bazių derinimo bei diegimo tikslais. Baigęs derinti programą arba po 30 d. nuo Paslaugų programų įdiegimo į įrenginį (atsižvelgiant į tai, kuri data ankstesnė) Klientas turi pašalinti visas tame įrenginyje įdiegtas Paslaugų programas. „Microsoft“ nėra atsakinga už jokį trečiosios šalies Paslaugų programų, kurias Klientai įdiegia kokiame nors įrenginyje, naudojimą arba prieigą prie jų.</w:t>
      </w:r>
    </w:p>
    <w:p w:rsidR="001C6798" w:rsidRDefault="001C6798">
      <w:pPr>
        <w:pStyle w:val="ProductList-Body"/>
      </w:pPr>
    </w:p>
    <w:p w:rsidR="001C6798" w:rsidRDefault="00B13C92">
      <w:pPr>
        <w:pStyle w:val="ProductList-ClauseHeading"/>
        <w:outlineLvl w:val="4"/>
      </w:pPr>
      <w:r>
        <w:t>3.3. „System Center“ – „Virtual Machine Manager“ (SCVMM) – „Visual Studio Enterprise with MSDN“ ir „Visual Studio Test Professional with MSDN“</w:t>
      </w:r>
    </w:p>
    <w:p w:rsidR="001C6798" w:rsidRDefault="00B13C92">
      <w:pPr>
        <w:pStyle w:val="ProductList-Body"/>
      </w:pPr>
      <w:r>
        <w:t>Kiekvienas „Visual Studio Enterprise with MSDN“ arba „Visual Studio Test Professional with MSDN“ licenciją turintis vartotojas gali įdiegti ir su „Visual Studio“ programine įranga paleisti SCVMM laboratorijos (-ų) aplinkos (-ų) kūrimo, diegimo ir valdymo tikslais. Laboratorijos aplinka yra virtualioji operacinės sistemos aplinka, naudojama tik Kliento programų kūrimo ir testavimo tikslais. Taip naudojančiam Klientui Valdymo licencijų turėti nereikia.</w:t>
      </w:r>
    </w:p>
    <w:p w:rsidR="001C6798" w:rsidRDefault="001C6798">
      <w:pPr>
        <w:pStyle w:val="ProductList-Body"/>
      </w:pPr>
    </w:p>
    <w:p w:rsidR="001C6798" w:rsidRDefault="00B13C92">
      <w:pPr>
        <w:pStyle w:val="ProductList-ClauseHeading"/>
        <w:outlineLvl w:val="4"/>
      </w:pPr>
      <w:r>
        <w:t>3.4 „Office Professional Plus 2016“ – „Visual Studio Enterprise with MSDN“</w:t>
      </w:r>
    </w:p>
    <w:p w:rsidR="001C6798" w:rsidRDefault="00B13C92">
      <w:pPr>
        <w:pStyle w:val="ProductList-Body"/>
      </w:pPr>
      <w:r>
        <w:t xml:space="preserve">Kiekvienas „Visual Studio Enterprise with MSDN“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viename gamybos tikslais naudojamame įrenginyje taip pat gali diegti ir naudoti vieną „Office Professional Plus 2016“</w:t>
      </w:r>
      <w:r>
        <w:fldChar w:fldCharType="begin"/>
      </w:r>
      <w:r>
        <w:instrText xml:space="preserve"> XE "„Office Professional Plus 2016“" </w:instrText>
      </w:r>
      <w:r>
        <w:fldChar w:fldCharType="end"/>
      </w:r>
      <w:r>
        <w:t xml:space="preserve"> kopiją. Išskyrus čia nurodytus atvejus,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naudojant šią programinę įrangą taikomas skyriuje </w:t>
      </w:r>
      <w:hyperlink w:anchor="_Sec536">
        <w:r>
          <w:rPr>
            <w:color w:val="00467F"/>
            <w:u w:val="single"/>
          </w:rPr>
          <w:t>Licencijos sąlygos</w:t>
        </w:r>
      </w:hyperlink>
      <w:r>
        <w:t xml:space="preserve"> pateiktas </w:t>
      </w:r>
      <w:hyperlink w:anchor="_Sec539">
        <w:r>
          <w:rPr>
            <w:color w:val="00467F"/>
            <w:u w:val="single"/>
          </w:rPr>
          <w:t>Kompiuterio programų licencijavimo modelis</w:t>
        </w:r>
      </w:hyperlink>
      <w:r>
        <w:t>.</w:t>
      </w:r>
    </w:p>
    <w:p w:rsidR="001C6798" w:rsidRDefault="001C6798">
      <w:pPr>
        <w:pStyle w:val="ProductList-Body"/>
      </w:pPr>
    </w:p>
    <w:p w:rsidR="001C6798" w:rsidRDefault="00B13C92">
      <w:pPr>
        <w:pStyle w:val="ProductList-ClauseHeading"/>
        <w:outlineLvl w:val="4"/>
      </w:pPr>
      <w:r>
        <w:lastRenderedPageBreak/>
        <w:t>3.5. Pagal LGPL licenciją licencijuotos bibliotekos</w:t>
      </w:r>
    </w:p>
    <w:p w:rsidR="001C6798" w:rsidRDefault="00B13C92">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„Visual Studio“ programinę įrangą arba kitaip bandyti gauti „Visual Studio“ programinės įrangos išeitinį kodą, bet tik jei to reikia derinant keitimus su bet kuria biblioteka, licencijuota pagal LGPL licenciją, kuri gali būti įtraukta į programinę įrangą ir su ja susieta.</w:t>
      </w:r>
    </w:p>
    <w:p w:rsidR="001C6798" w:rsidRDefault="00B13C92">
      <w:pPr>
        <w:pStyle w:val="ProductList-Offering1SubSection"/>
        <w:outlineLvl w:val="3"/>
      </w:pPr>
      <w:bookmarkStart w:id="162" w:name="_Sec834"/>
      <w:r>
        <w:t>4. Programinės įrangos naujumo garantija</w:t>
      </w:r>
      <w:bookmarkEnd w:id="162"/>
    </w:p>
    <w:tbl>
      <w:tblPr>
        <w:tblStyle w:val="PURTable"/>
        <w:tblW w:w="0" w:type="dxa"/>
        <w:tblLook w:val="04A0" w:firstRow="1" w:lastRow="0" w:firstColumn="1" w:lastColumn="0" w:noHBand="0" w:noVBand="1"/>
      </w:tblPr>
      <w:tblGrid>
        <w:gridCol w:w="3593"/>
        <w:gridCol w:w="3601"/>
        <w:gridCol w:w="3596"/>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Perėmimo teisės: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6">
              <w:r>
                <w:rPr>
                  <w:color w:val="00467F"/>
                  <w:u w:val="single"/>
                </w:rPr>
                <w:t>Produktų sąrašas – 2014 m. kovo mėn.</w:t>
              </w:r>
            </w:hyperlink>
            <w:r>
              <w:t xml:space="preserve"> ir </w:t>
            </w:r>
            <w:hyperlink r:id="rId67">
              <w:r>
                <w:rPr>
                  <w:color w:val="00467F"/>
                  <w:u w:val="single"/>
                </w:rPr>
                <w:t>Produktų naudojimo sąlygos – 2016 m. rugsėjo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Perdavimo tarptinkliniu ryšiu teisės: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PING atitinkančios teisės: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4"/>
      </w:pPr>
      <w:r>
        <w:t>4.1 Programinės įrangos naujumo garantijos tinkamumas</w:t>
      </w:r>
    </w:p>
    <w:p w:rsidR="001C6798" w:rsidRDefault="00B13C92">
      <w:pPr>
        <w:pStyle w:val="ProductList-Body"/>
      </w:pPr>
      <w:r>
        <w:t xml:space="preserve">Klientai, kurių SA, susijusi su bet kuria „Visual Studio with MSDN“ licencija, baigia galioti, arba aktyvią mažmeninės prekybos prenumeratą, susijusią su Produktų naudojimo sąlygose nurodytais „Visual Studio“ pasiūlymais, naudojantys klientai gali atnaujinti bet kurios „Visual Studio with MSDN“ licencijos apsaugą. Pereinant prie kito MSDN prenumeratos lygio ankstesnes naudojimo sąlygas pakeičia naujosios sąlygos, be to, negalima naudoti jokios į naują MSDN prenumeratą neįtrauktos programinės įrangos. Perėjimas prie naujesnio „Visual Studio“ leidimo apsaugos vykdomas įsigyjant Aukštesnės versijos įgijimo licencijas (žr. </w:t>
      </w:r>
      <w:hyperlink w:anchor="_Sec564">
        <w:r>
          <w:rPr>
            <w:color w:val="00467F"/>
            <w:u w:val="single"/>
          </w:rPr>
          <w:t>B priedą – „Programinės įrangos naujumo garantija“</w:t>
        </w:r>
      </w:hyperlink>
      <w:r>
        <w:t>).</w:t>
      </w:r>
    </w:p>
    <w:p w:rsidR="001C6798" w:rsidRDefault="001C6798">
      <w:pPr>
        <w:pStyle w:val="ProductList-Body"/>
      </w:pPr>
    </w:p>
    <w:p w:rsidR="001C6798" w:rsidRDefault="00B13C92">
      <w:pPr>
        <w:pStyle w:val="ProductList-ClauseHeading"/>
        <w:outlineLvl w:val="4"/>
      </w:pPr>
      <w:r>
        <w:t>4.2 MSDN nuolatinės teisės</w:t>
      </w:r>
    </w:p>
    <w:p w:rsidR="001C6798" w:rsidRDefault="00B13C92">
      <w:pPr>
        <w:pStyle w:val="ProductList-Body"/>
      </w:pPr>
      <w:r>
        <w:t>Kliento teisės naudoti bet kurią per MSDN licencijuotą programinę įrangą tampa nuolatinėmis, kai nuolatine tampa Kliento teisė naudoti „Visual Studio“.</w:t>
      </w:r>
    </w:p>
    <w:p w:rsidR="001C6798" w:rsidRDefault="001C6798">
      <w:pPr>
        <w:pStyle w:val="PURBreadcrumb"/>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
      </w:pPr>
    </w:p>
    <w:p w:rsidR="001C6798" w:rsidRDefault="00B13C92">
      <w:pPr>
        <w:pStyle w:val="ProductList-Offering2HeadingNoBorder"/>
        <w:outlineLvl w:val="2"/>
      </w:pPr>
      <w:bookmarkStart w:id="163" w:name="_Sec650"/>
      <w:r>
        <w:t>Visual Studio Team Foundation Server</w:t>
      </w:r>
      <w:bookmarkEnd w:id="163"/>
      <w:r>
        <w:fldChar w:fldCharType="begin"/>
      </w:r>
      <w:r>
        <w:instrText xml:space="preserve"> TC "</w:instrText>
      </w:r>
      <w:bookmarkStart w:id="164" w:name="_Toc465062304"/>
      <w:r>
        <w:instrText>Visual Studio Team Foundation Server</w:instrText>
      </w:r>
      <w:bookmarkEnd w:id="164"/>
      <w:r>
        <w:instrText>" \l 3</w:instrText>
      </w:r>
      <w:r>
        <w:fldChar w:fldCharType="end"/>
      </w:r>
    </w:p>
    <w:p w:rsidR="001C6798" w:rsidRDefault="00B13C92">
      <w:pPr>
        <w:pStyle w:val="ProductList-Offering1SubSection"/>
        <w:outlineLvl w:val="3"/>
      </w:pPr>
      <w:bookmarkStart w:id="165" w:name="_Sec698"/>
      <w:r>
        <w:t>1. Programos pasiekiamumas</w:t>
      </w:r>
      <w:bookmarkEnd w:id="165"/>
    </w:p>
    <w:tbl>
      <w:tblPr>
        <w:tblStyle w:val="PURTable"/>
        <w:tblW w:w="0" w:type="dxa"/>
        <w:tblLook w:val="04A0" w:firstRow="1" w:lastRow="0" w:firstColumn="1" w:lastColumn="0" w:noHBand="0" w:noVBand="1"/>
      </w:tblPr>
      <w:tblGrid>
        <w:gridCol w:w="4038"/>
        <w:gridCol w:w="612"/>
        <w:gridCol w:w="604"/>
        <w:gridCol w:w="612"/>
        <w:gridCol w:w="607"/>
        <w:gridCol w:w="608"/>
        <w:gridCol w:w="612"/>
        <w:gridCol w:w="615"/>
        <w:gridCol w:w="634"/>
        <w:gridCol w:w="619"/>
        <w:gridCol w:w="613"/>
        <w:gridCol w:w="610"/>
      </w:tblGrid>
      <w:tr w:rsidR="001C67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C6798">
        <w:tc>
          <w:tcPr>
            <w:tcW w:w="416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pPr>
            <w:r>
              <w:rPr>
                <w:color w:val="000000"/>
              </w:rP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1C6798" w:rsidRDefault="001C67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4160" w:type="dxa"/>
            <w:tcBorders>
              <w:top w:val="dashed" w:sz="4" w:space="0" w:color="BFBFBF"/>
              <w:left w:val="none" w:sz="4" w:space="0" w:color="6E6E6E"/>
              <w:bottom w:val="none" w:sz="4" w:space="0" w:color="BFBFBF"/>
              <w:right w:val="none" w:sz="4" w:space="0" w:color="6E6E6E"/>
            </w:tcBorders>
          </w:tcPr>
          <w:p w:rsidR="001C6798" w:rsidRDefault="00B13C92">
            <w:pPr>
              <w:pStyle w:val="ProductList-TableBody"/>
            </w:pPr>
            <w:r>
              <w:t>„Visual Studio Team Foundation Server 2015“ KPL</w:t>
            </w:r>
            <w:r>
              <w:fldChar w:fldCharType="begin"/>
            </w:r>
            <w:r>
              <w:instrText xml:space="preserve"> XE "„Visual Studio Team Foundation Server 2015“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1C6798" w:rsidRDefault="00B13C92">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1C6798" w:rsidRDefault="001C67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6798" w:rsidRDefault="00B13C9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C6798" w:rsidRDefault="00B13C9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1C6798" w:rsidRDefault="00B13C92">
      <w:pPr>
        <w:pStyle w:val="ProductList-Offering1SubSection"/>
        <w:outlineLvl w:val="3"/>
      </w:pPr>
      <w:bookmarkStart w:id="166" w:name="_Sec753"/>
      <w:r>
        <w:t>2. Informacija apie produktą</w:t>
      </w:r>
      <w:bookmarkEnd w:id="166"/>
    </w:p>
    <w:tbl>
      <w:tblPr>
        <w:tblStyle w:val="PURTable"/>
        <w:tblW w:w="0" w:type="dxa"/>
        <w:tblLook w:val="04A0" w:firstRow="1" w:lastRow="0" w:firstColumn="1" w:lastColumn="0" w:noHBand="0" w:noVBand="1"/>
      </w:tblPr>
      <w:tblGrid>
        <w:gridCol w:w="3573"/>
        <w:gridCol w:w="3649"/>
        <w:gridCol w:w="3568"/>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Team Foundation Server 2013“ (2013 m. spalio mėn.)</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Ankstesnių versijų leidimai: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netaikoma</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tikslinti: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B13C92">
      <w:pPr>
        <w:pStyle w:val="ProductList-Offering1SubSection"/>
        <w:outlineLvl w:val="3"/>
      </w:pPr>
      <w:bookmarkStart w:id="167" w:name="_Sec811"/>
      <w:r>
        <w:t>3. Naudojimo teisės</w:t>
      </w:r>
      <w:bookmarkEnd w:id="167"/>
    </w:p>
    <w:tbl>
      <w:tblPr>
        <w:tblStyle w:val="PURTable"/>
        <w:tblW w:w="0" w:type="dxa"/>
        <w:tblLook w:val="04A0" w:firstRow="1" w:lastRow="0" w:firstColumn="1" w:lastColumn="0" w:noHBand="0" w:noVBand="1"/>
      </w:tblPr>
      <w:tblGrid>
        <w:gridCol w:w="3609"/>
        <w:gridCol w:w="3584"/>
        <w:gridCol w:w="3597"/>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 „Microsoft SharePoint Foundation 2013“</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9"/>
        <w:gridCol w:w="3606"/>
        <w:gridCol w:w="3585"/>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6798" w:rsidRDefault="00B13C92">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1C6798" w:rsidRDefault="00B13C92">
            <w:pPr>
              <w:pStyle w:val="ProductList-TableBody"/>
            </w:pPr>
            <w:r>
              <w:t>„Visual Studio Team Foundation Server 2015“ KPL</w:t>
            </w:r>
          </w:p>
        </w:tc>
        <w:tc>
          <w:tcPr>
            <w:tcW w:w="4040" w:type="dxa"/>
            <w:tcBorders>
              <w:top w:val="single" w:sz="18" w:space="0" w:color="0072C6"/>
              <w:left w:val="none" w:sz="4" w:space="0" w:color="000000"/>
              <w:bottom w:val="single" w:sz="4" w:space="0" w:color="000000"/>
              <w:right w:val="single" w:sz="4" w:space="0" w:color="000000"/>
            </w:tcBorders>
          </w:tcPr>
          <w:p w:rsidR="001C6798" w:rsidRDefault="00B13C92">
            <w:pPr>
              <w:pStyle w:val="ProductList-TableBody"/>
            </w:pPr>
            <w:r>
              <w:t>Mokama „Visual Studio Team Services“</w:t>
            </w:r>
          </w:p>
        </w:tc>
      </w:tr>
    </w:tbl>
    <w:p w:rsidR="001C6798" w:rsidRDefault="001C6798">
      <w:pPr>
        <w:pStyle w:val="ProductList-Body"/>
      </w:pPr>
    </w:p>
    <w:p w:rsidR="001C6798" w:rsidRDefault="00B13C92">
      <w:pPr>
        <w:pStyle w:val="ProductList-SubClauseHeading"/>
        <w:outlineLvl w:val="5"/>
      </w:pPr>
      <w:r>
        <w:t>3.1.1. Papildomos funkcijos</w:t>
      </w:r>
    </w:p>
    <w:p w:rsidR="001C6798" w:rsidRDefault="00B13C92">
      <w:pPr>
        <w:pStyle w:val="ProductList-BodyIndented"/>
      </w:pPr>
      <w:r>
        <w:t>Versijos valdymas</w:t>
      </w:r>
    </w:p>
    <w:tbl>
      <w:tblPr>
        <w:tblStyle w:val="PURTable0"/>
        <w:tblW w:w="0" w:type="dxa"/>
        <w:tblLook w:val="04A0" w:firstRow="1" w:lastRow="0" w:firstColumn="1" w:lastColumn="0" w:noHBand="0" w:noVBand="1"/>
      </w:tblPr>
      <w:tblGrid>
        <w:gridCol w:w="3471"/>
        <w:gridCol w:w="3490"/>
        <w:gridCol w:w="3469"/>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6798" w:rsidRDefault="00B13C9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1C6798" w:rsidRDefault="00B13C92">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1C6798" w:rsidRDefault="00B13C92">
            <w:pPr>
              <w:pStyle w:val="ProductList-TableBody"/>
            </w:pPr>
            <w:r>
              <w:t>„Visual Studio Enterprise 2015 with MSDN“</w:t>
            </w:r>
          </w:p>
        </w:tc>
      </w:tr>
      <w:tr w:rsidR="001C67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6798" w:rsidRDefault="001C67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6798" w:rsidRDefault="00B13C92">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rsidR="001C6798" w:rsidRDefault="00B13C92">
            <w:pPr>
              <w:pStyle w:val="ProductList-TableBody"/>
            </w:pPr>
            <w:r>
              <w:t>„Visual Studio Team Services Release Manager“ plėtinys</w:t>
            </w:r>
          </w:p>
        </w:tc>
      </w:tr>
    </w:tbl>
    <w:p w:rsidR="001C6798" w:rsidRDefault="001C6798">
      <w:pPr>
        <w:pStyle w:val="ProductList-BodyIndented"/>
      </w:pPr>
    </w:p>
    <w:p w:rsidR="001C6798" w:rsidRDefault="00B13C92">
      <w:pPr>
        <w:pStyle w:val="ProductList-SubClauseHeading"/>
        <w:outlineLvl w:val="5"/>
      </w:pPr>
      <w:r>
        <w:lastRenderedPageBreak/>
        <w:t>3.1.2. Papildomos funkcijos</w:t>
      </w:r>
    </w:p>
    <w:p w:rsidR="001C6798" w:rsidRDefault="00B13C92">
      <w:pPr>
        <w:pStyle w:val="ProductList-BodyIndented"/>
      </w:pPr>
      <w:r>
        <w:t>Testo valdymas</w:t>
      </w:r>
    </w:p>
    <w:tbl>
      <w:tblPr>
        <w:tblStyle w:val="PURTable0"/>
        <w:tblW w:w="0" w:type="dxa"/>
        <w:tblLook w:val="04A0" w:firstRow="1" w:lastRow="0" w:firstColumn="1" w:lastColumn="0" w:noHBand="0" w:noVBand="1"/>
      </w:tblPr>
      <w:tblGrid>
        <w:gridCol w:w="3471"/>
        <w:gridCol w:w="3490"/>
        <w:gridCol w:w="3469"/>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6798" w:rsidRDefault="00B13C9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1C6798" w:rsidRDefault="00B13C92">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1C6798" w:rsidRDefault="00B13C92">
            <w:pPr>
              <w:pStyle w:val="ProductList-TableBody"/>
            </w:pPr>
            <w:r>
              <w:t>„Visual Studio Enterprise 2015 with MSDN“</w:t>
            </w:r>
          </w:p>
        </w:tc>
      </w:tr>
      <w:tr w:rsidR="001C67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6798" w:rsidRDefault="001C67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6798" w:rsidRDefault="00B13C92">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rsidR="001C6798" w:rsidRDefault="00B13C92">
            <w:pPr>
              <w:pStyle w:val="ProductList-TableBody"/>
            </w:pPr>
            <w:r>
              <w:t>„Visual Studio Team Services“ testavimo valdymo plėtinys</w:t>
            </w:r>
          </w:p>
        </w:tc>
      </w:tr>
    </w:tbl>
    <w:p w:rsidR="001C6798" w:rsidRDefault="001C6798">
      <w:pPr>
        <w:pStyle w:val="ProductList-BodyIndented"/>
      </w:pPr>
    </w:p>
    <w:p w:rsidR="001C6798" w:rsidRDefault="00B13C92">
      <w:pPr>
        <w:pStyle w:val="ProductList-ClauseHeading"/>
        <w:outlineLvl w:val="4"/>
      </w:pPr>
      <w:r>
        <w:t>3.2. Naudojimas, kai KPL nereikia</w:t>
      </w:r>
    </w:p>
    <w:p w:rsidR="001C6798" w:rsidRDefault="00B13C92">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nereikia, jei naudojama norint peržiūrėti, redaguoti arba įvesti darbo elementus, pasiekti „Team Foundation Server“ ataskaitas, pasiekti „Visual Studio Team Services“ per „Team Foundation Server 2015“ tarpinį serverį, patvirtinti etapus vykdant „Release Management“ procesą ir pasiekti „Visual Studio Team Foundation Server“ per telkinio ryšį naudojant kitą integruotą programą arba paslaugą.</w:t>
      </w:r>
    </w:p>
    <w:p w:rsidR="001C6798" w:rsidRDefault="001C6798">
      <w:pPr>
        <w:pStyle w:val="ProductList-Body"/>
      </w:pPr>
    </w:p>
    <w:p w:rsidR="001C6798" w:rsidRDefault="00B13C92">
      <w:pPr>
        <w:pStyle w:val="ProductList-ClauseHeading"/>
        <w:outlineLvl w:val="4"/>
      </w:pPr>
      <w:r>
        <w:t>3.3. „SQL Server“ technologija</w:t>
      </w:r>
    </w:p>
    <w:p w:rsidR="001C6798" w:rsidRDefault="00B13C92">
      <w:pPr>
        <w:pStyle w:val="ProductList-Body"/>
      </w:pPr>
      <w:r>
        <w:t xml:space="preserve">Klientas gali naudoti neribotą bet kurios į vienoje OSE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1C6798" w:rsidRDefault="001C6798">
      <w:pPr>
        <w:pStyle w:val="ProductList-Body"/>
      </w:pPr>
    </w:p>
    <w:p w:rsidR="001C6798" w:rsidRDefault="00B13C92">
      <w:pPr>
        <w:pStyle w:val="ProductList-ClauseHeading"/>
        <w:outlineLvl w:val="4"/>
      </w:pPr>
      <w:r>
        <w:t>3.4. Pagal LGPL licenciją licencijuotos bibliotekos</w:t>
      </w:r>
    </w:p>
    <w:p w:rsidR="001C6798" w:rsidRDefault="00B13C92">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„Visual Studio Team Foundation Server“ programinę įrangą arba kitaip bandyti gauti „Visual Studio Team Foundation Server“ programinės įrangos išeitinį kodą, bet tik jei to reikia derinant keitimus su bet kuria biblioteka, licencijuota pagal LGPL licenciją, kuri gali būti įtraukta į programinę įrangą ir su ja susieta.</w:t>
      </w:r>
    </w:p>
    <w:p w:rsidR="001C6798" w:rsidRDefault="001C6798">
      <w:pPr>
        <w:pStyle w:val="ProductList-Body"/>
      </w:pPr>
    </w:p>
    <w:p w:rsidR="001C6798" w:rsidRDefault="00B13C92">
      <w:pPr>
        <w:pStyle w:val="ProductList-ClauseHeading"/>
        <w:outlineLvl w:val="4"/>
      </w:pPr>
      <w:r>
        <w:t>3.5. „Visual Studio Team Foundation Server“ komponavimo versijų paslaugos</w:t>
      </w:r>
    </w:p>
    <w:p w:rsidR="001C6798" w:rsidRDefault="00B13C92">
      <w:pPr>
        <w:pStyle w:val="ProductList-Body"/>
      </w:pPr>
      <w:r>
        <w:t xml:space="preserve">Vieną arba daugiau „Visual Studio Enterprise with MSDN“ arba „Visual Studio Professional with MSDN“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Studio“ programinę įrangą bei leisti „Team Foundation Server 2015“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Licencijuotiesiems įrenginiams</w:t>
      </w:r>
      <w:r>
        <w:fldChar w:fldCharType="end"/>
      </w:r>
      <w:r>
        <w:t xml:space="preserve"> prie jos prisijungti bei naudoti ją kaip „Team Foundation Server 2015“ komponavimo versijų paslaugas.</w:t>
      </w:r>
    </w:p>
    <w:p w:rsidR="001C6798" w:rsidRDefault="001C6798">
      <w:pPr>
        <w:pStyle w:val="ProductList-Body"/>
      </w:pPr>
    </w:p>
    <w:p w:rsidR="001C6798" w:rsidRDefault="00B13C92">
      <w:pPr>
        <w:pStyle w:val="ProductList-ClauseHeading"/>
        <w:outlineLvl w:val="4"/>
      </w:pPr>
      <w:r>
        <w:t>3.6. Papildoma programinė įranga</w:t>
      </w:r>
    </w:p>
    <w:tbl>
      <w:tblPr>
        <w:tblStyle w:val="PURTable"/>
        <w:tblW w:w="0" w:type="dxa"/>
        <w:tblLook w:val="04A0" w:firstRow="1" w:lastRow="0" w:firstColumn="1" w:lastColumn="0" w:noHBand="0" w:noVBand="1"/>
      </w:tblPr>
      <w:tblGrid>
        <w:gridCol w:w="3596"/>
        <w:gridCol w:w="3597"/>
        <w:gridCol w:w="3597"/>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6798" w:rsidRDefault="00B13C92">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1C6798" w:rsidRDefault="00B13C92">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1C6798" w:rsidRDefault="00B13C92">
            <w:pPr>
              <w:pStyle w:val="ProductList-TableBody"/>
            </w:pPr>
            <w:r>
              <w:t>„Visual Studio Team Foundation Server SharePoint Extensions“</w:t>
            </w:r>
          </w:p>
        </w:tc>
      </w:tr>
    </w:tbl>
    <w:p w:rsidR="001C6798" w:rsidRDefault="00B13C92">
      <w:pPr>
        <w:pStyle w:val="ProductList-Offering1SubSection"/>
        <w:outlineLvl w:val="3"/>
      </w:pPr>
      <w:bookmarkStart w:id="168" w:name="_Sec837"/>
      <w:r>
        <w:t>4. Programinės įrangos naujumo garantija</w:t>
      </w:r>
      <w:bookmarkEnd w:id="168"/>
    </w:p>
    <w:tbl>
      <w:tblPr>
        <w:tblStyle w:val="PURTable"/>
        <w:tblW w:w="0" w:type="dxa"/>
        <w:tblLook w:val="04A0" w:firstRow="1" w:lastRow="0" w:firstColumn="1" w:lastColumn="0" w:noHBand="0" w:noVBand="1"/>
      </w:tblPr>
      <w:tblGrid>
        <w:gridCol w:w="3566"/>
        <w:gridCol w:w="3579"/>
        <w:gridCol w:w="3556"/>
        <w:gridCol w:w="89"/>
      </w:tblGrid>
      <w:tr w:rsidR="001C679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Perėmimo teisės: netaikoma</w:t>
            </w:r>
          </w:p>
        </w:tc>
      </w:tr>
      <w:tr w:rsidR="001C679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Perdavimo tarptinkliniu ryšiu teisės: netaikoma</w:t>
            </w:r>
          </w:p>
        </w:tc>
      </w:tr>
      <w:tr w:rsidR="001C679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r w:rsidR="001C6798">
        <w:tc>
          <w:tcPr>
            <w:tcW w:w="12240" w:type="dxa"/>
            <w:gridSpan w:val="4"/>
            <w:tcBorders>
              <w:top w:val="none" w:sz="4" w:space="0" w:color="6E6E6E"/>
              <w:left w:val="none" w:sz="4" w:space="0" w:color="6E6E6E"/>
              <w:bottom w:val="none" w:sz="4" w:space="0" w:color="6E6E6E"/>
              <w:right w:val="none" w:sz="4" w:space="0" w:color="6E6E6E"/>
            </w:tcBorders>
          </w:tcPr>
          <w:p w:rsidR="001C6798" w:rsidRDefault="001C6798">
            <w:pPr>
              <w:pStyle w:val="PURBreadcrumb"/>
            </w:pPr>
          </w:p>
          <w:tbl>
            <w:tblPr>
              <w:tblW w:w="0" w:type="dxa"/>
              <w:tblLook w:val="04A0" w:firstRow="1" w:lastRow="0" w:firstColumn="1" w:lastColumn="0" w:noHBand="0" w:noVBand="1"/>
            </w:tblPr>
            <w:tblGrid>
              <w:gridCol w:w="10674"/>
            </w:tblGrid>
            <w:tr w:rsidR="001C6798">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TableBody"/>
            </w:pPr>
          </w:p>
        </w:tc>
      </w:tr>
    </w:tbl>
    <w:p w:rsidR="001C6798" w:rsidRDefault="001C6798">
      <w:pPr>
        <w:pStyle w:val="ProductList-Body"/>
      </w:pPr>
    </w:p>
    <w:p w:rsidR="001C6798" w:rsidRDefault="00B13C92">
      <w:pPr>
        <w:pStyle w:val="ProductList-OfferingGroupHeading"/>
        <w:outlineLvl w:val="1"/>
      </w:pPr>
      <w:bookmarkStart w:id="169" w:name="_Sec618"/>
      <w:r>
        <w:t>Windows</w:t>
      </w:r>
      <w:bookmarkEnd w:id="169"/>
      <w:r>
        <w:fldChar w:fldCharType="begin"/>
      </w:r>
      <w:r>
        <w:instrText xml:space="preserve"> TC "</w:instrText>
      </w:r>
      <w:bookmarkStart w:id="170" w:name="_Toc465062305"/>
      <w:r>
        <w:instrText>Windows</w:instrText>
      </w:r>
      <w:bookmarkEnd w:id="170"/>
      <w:r>
        <w:instrText>" \l 2</w:instrText>
      </w:r>
      <w:r>
        <w:fldChar w:fldCharType="end"/>
      </w:r>
    </w:p>
    <w:p w:rsidR="001C6798" w:rsidRDefault="00B13C92">
      <w:pPr>
        <w:pStyle w:val="ProductList-Offering2HeadingNoBorder"/>
        <w:outlineLvl w:val="2"/>
      </w:pPr>
      <w:bookmarkStart w:id="171" w:name="_Sec652"/>
      <w:r>
        <w:t>Windows kompiuterio operacinė sistema</w:t>
      </w:r>
      <w:bookmarkEnd w:id="171"/>
      <w:r>
        <w:fldChar w:fldCharType="begin"/>
      </w:r>
      <w:r>
        <w:instrText xml:space="preserve"> TC "</w:instrText>
      </w:r>
      <w:bookmarkStart w:id="172" w:name="_Toc465062306"/>
      <w:r>
        <w:instrText>Windows kompiuterio operacinė sistema</w:instrText>
      </w:r>
      <w:bookmarkEnd w:id="172"/>
      <w:r>
        <w:instrText>" \l 3</w:instrText>
      </w:r>
      <w:r>
        <w:fldChar w:fldCharType="end"/>
      </w:r>
    </w:p>
    <w:p w:rsidR="001C6798" w:rsidRDefault="00B13C92">
      <w:pPr>
        <w:pStyle w:val="ProductList-Offering1SubSection"/>
        <w:outlineLvl w:val="3"/>
      </w:pPr>
      <w:bookmarkStart w:id="173" w:name="_Sec700"/>
      <w:r>
        <w:t>1. Programos pasiekiamumas</w:t>
      </w:r>
      <w:bookmarkEnd w:id="173"/>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1C67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C6798" w:rsidRDefault="00B13C92">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6798" w:rsidRDefault="00B13C9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6798" w:rsidRDefault="00B13C9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6798" w:rsidRDefault="00B13C9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6798" w:rsidRDefault="00B13C9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6798" w:rsidRDefault="00B13C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6798" w:rsidRDefault="00B13C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6798" w:rsidRDefault="00B13C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6798" w:rsidRDefault="00B13C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6798" w:rsidRDefault="00B13C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C6798">
        <w:tc>
          <w:tcPr>
            <w:tcW w:w="4160" w:type="dxa"/>
            <w:tcBorders>
              <w:top w:val="single" w:sz="9" w:space="0" w:color="FFFFFF"/>
              <w:left w:val="single" w:sz="9" w:space="0" w:color="FFFFFF"/>
              <w:bottom w:val="dashed" w:sz="4" w:space="0" w:color="BFBFBF"/>
              <w:right w:val="single" w:sz="9" w:space="0" w:color="FFFFFF"/>
            </w:tcBorders>
          </w:tcPr>
          <w:p w:rsidR="001C6798" w:rsidRDefault="00B13C92">
            <w:pPr>
              <w:pStyle w:val="ProductList-TableBody"/>
            </w:pPr>
            <w:r>
              <w:t>„Windows 10 Pro“ plėtotė</w:t>
            </w:r>
            <w:r>
              <w:fldChar w:fldCharType="begin"/>
            </w:r>
            <w:r>
              <w:instrText xml:space="preserve"> XE "„Windows 10 Pro“ plėtotė"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rsidR="001C6798" w:rsidRDefault="00B13C9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C6798" w:rsidRDefault="00B13C9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C6798" w:rsidRDefault="001C679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r>
      <w:tr w:rsidR="001C6798">
        <w:tc>
          <w:tcPr>
            <w:tcW w:w="416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pPr>
            <w:r>
              <w:rPr>
                <w:color w:val="000000"/>
              </w:rPr>
              <w:t>„Windows 10 Enterprise LTSB 2016“ plėtotė (kiekvienam įrenginiui)</w:t>
            </w:r>
            <w:r>
              <w:fldChar w:fldCharType="begin"/>
            </w:r>
            <w:r>
              <w:instrText xml:space="preserve"> XE "„Windows 10 Enterprise LTSB 2016“ plėtotė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6798" w:rsidRDefault="001C67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r>
      <w:tr w:rsidR="001C6798">
        <w:tc>
          <w:tcPr>
            <w:tcW w:w="416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pPr>
            <w:r>
              <w:rPr>
                <w:color w:val="000000"/>
              </w:rPr>
              <w:t>„Windows 10 Enterprise E3“ ir LTSB 2016 plėtotė (kiekvienam įrenginiui)</w:t>
            </w:r>
            <w:r>
              <w:fldChar w:fldCharType="begin"/>
            </w:r>
            <w:r>
              <w:instrText xml:space="preserve"> XE "„Windows 10 Enterprise E3“ ir LTSB 2016 plėtotė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r>
      <w:tr w:rsidR="001C6798">
        <w:tc>
          <w:tcPr>
            <w:tcW w:w="416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pPr>
            <w:r>
              <w:t>„Windows 10 Enterprise E3“ vartotojui</w:t>
            </w:r>
            <w:r>
              <w:fldChar w:fldCharType="begin"/>
            </w:r>
            <w:r>
              <w:instrText xml:space="preserve"> XE "„Windows 10 Enterprise E3“ vartotojui"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1C6798" w:rsidRDefault="001C67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r>
      <w:tr w:rsidR="001C6798">
        <w:tc>
          <w:tcPr>
            <w:tcW w:w="416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pPr>
            <w:r>
              <w:t>„Windows 10 Enterprise E3“ vartotojui pagal SA</w:t>
            </w:r>
            <w:r>
              <w:fldChar w:fldCharType="begin"/>
            </w:r>
            <w:r>
              <w:instrText xml:space="preserve"> XE "„Windows 10 Enterprise E3“ vartotojui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1C6798" w:rsidRDefault="001C67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r>
      <w:tr w:rsidR="001C6798">
        <w:tc>
          <w:tcPr>
            <w:tcW w:w="416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pPr>
            <w:r>
              <w:t>„Windows 10 Enterprise E5“ vienam įrenginiui arba vartotojui</w:t>
            </w:r>
            <w:r>
              <w:fldChar w:fldCharType="begin"/>
            </w:r>
            <w:r>
              <w:instrText xml:space="preserve"> XE "„Windows 10 Enterprise E5“ vienam įrenginiui arba vartotojui"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6798" w:rsidRDefault="001C67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r>
      <w:tr w:rsidR="001C6798">
        <w:tc>
          <w:tcPr>
            <w:tcW w:w="416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pPr>
            <w:r>
              <w:t xml:space="preserve">„Windows 10 Enterprise E5“ vartotojui pagal SA </w:t>
            </w:r>
            <w:r>
              <w:fldChar w:fldCharType="begin"/>
            </w:r>
            <w:r>
              <w:instrText xml:space="preserve"> XE "„Windows 10 Enterprise E5“ vartotojui pagal SA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6798" w:rsidRDefault="001C67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r>
      <w:tr w:rsidR="001C6798">
        <w:tc>
          <w:tcPr>
            <w:tcW w:w="416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pPr>
            <w:r>
              <w:t>„Windows 10 Education“ plėtotė (kiekvienam įrenginiui)</w:t>
            </w:r>
            <w:r>
              <w:fldChar w:fldCharType="begin"/>
            </w:r>
            <w:r>
              <w:instrText xml:space="preserve"> XE "„Windows 10 Education“ plėtotė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C6798">
        <w:tc>
          <w:tcPr>
            <w:tcW w:w="416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pPr>
            <w:r>
              <w:t>„Windows 10 Education E5“ (įrenginiui)</w:t>
            </w:r>
            <w:r>
              <w:fldChar w:fldCharType="begin"/>
            </w:r>
            <w:r>
              <w:instrText xml:space="preserve"> XE "„Windows 10 Education E5“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r>
      <w:tr w:rsidR="001C6798">
        <w:tc>
          <w:tcPr>
            <w:tcW w:w="416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pPr>
            <w:r>
              <w:t>„Windows 10 Education E5“ vienam įrenginiui priedas (į E3 vienam įrenginiui)</w:t>
            </w:r>
            <w:r>
              <w:fldChar w:fldCharType="begin"/>
            </w:r>
            <w:r>
              <w:instrText xml:space="preserve"> XE "„Windows 10 Education E5“ vienam įrenginiui priedas (į E3 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6798" w:rsidRDefault="001C67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416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pPr>
            <w:r>
              <w:t>„Windows 10 Mobile Enterprise“ (kiekvienam įrenginiui)</w:t>
            </w:r>
            <w:r>
              <w:fldChar w:fldCharType="begin"/>
            </w:r>
            <w:r>
              <w:instrText xml:space="preserve"> XE "„Windows 10 Mobile Enterprise“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1C6798" w:rsidRDefault="001C67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r>
      <w:tr w:rsidR="001C6798">
        <w:tc>
          <w:tcPr>
            <w:tcW w:w="416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pPr>
            <w:r>
              <w:lastRenderedPageBreak/>
              <w:t>„Windows 8.1 Enterprise“ nepublikuotų programų įkėlimas</w:t>
            </w:r>
            <w:r>
              <w:fldChar w:fldCharType="begin"/>
            </w:r>
            <w:r>
              <w:instrText xml:space="preserve"> XE "„Windows 8.1 Enterprise“ nepublikuotų programų įkėlimas" </w:instrText>
            </w:r>
            <w:r>
              <w:fldChar w:fldCharType="end"/>
            </w:r>
            <w:r>
              <w:t xml:space="preserve"> (kiekvienam įrenginiui)</w:t>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C6798" w:rsidRDefault="001C67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r>
      <w:tr w:rsidR="001C6798">
        <w:tc>
          <w:tcPr>
            <w:tcW w:w="416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pPr>
            <w:r>
              <w:t>„Windows 10 Enterprise E3“ vartotojui priedas (į E3 įrenginiui)</w:t>
            </w:r>
            <w:r>
              <w:fldChar w:fldCharType="begin"/>
            </w:r>
            <w:r>
              <w:instrText xml:space="preserve"> XE "„Windows 10 Enterprise E3“ vartotojui priedas (į E3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6798" w:rsidRDefault="001C67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416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pPr>
            <w:r>
              <w:rPr>
                <w:color w:val="000000"/>
              </w:rPr>
              <w:t>„Windows 10 Enterprise E5“ įrenginiui arba vartotojui priedas (į E3 įrenginiui) (PL)</w:t>
            </w:r>
            <w:r>
              <w:fldChar w:fldCharType="begin"/>
            </w:r>
            <w:r>
              <w:instrText xml:space="preserve"> XE "„Windows 10 Enterprise E5“ įrenginiui arba vartotojui priedas (į E3 įrenginiui)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6798" w:rsidRDefault="001C67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r>
      <w:tr w:rsidR="001C6798">
        <w:tc>
          <w:tcPr>
            <w:tcW w:w="416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pPr>
            <w:r>
              <w:t>„Windows“ virtualiojo kompiuterio prieiga</w:t>
            </w:r>
            <w:r>
              <w:fldChar w:fldCharType="begin"/>
            </w:r>
            <w:r>
              <w:instrText xml:space="preserve"> XE "„Windows“ virtualiojo kompiuterio prieiga" </w:instrText>
            </w:r>
            <w:r>
              <w:fldChar w:fldCharType="end"/>
            </w:r>
            <w:r>
              <w:t xml:space="preserve"> (kiekvienai įrenginio PL)</w:t>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C6798" w:rsidRDefault="001C67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416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pPr>
            <w:r>
              <w:t>„Windows“ virtualiojo kompiuterio prieiga</w:t>
            </w:r>
            <w:r>
              <w:fldChar w:fldCharType="begin"/>
            </w:r>
            <w:r>
              <w:instrText xml:space="preserve"> XE "„Windows“ virtualiojo kompiuterio prieiga" </w:instrText>
            </w:r>
            <w:r>
              <w:fldChar w:fldCharType="end"/>
            </w:r>
            <w:r>
              <w:t xml:space="preserve"> kiekvienam vartotojui (PL)</w:t>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6798" w:rsidRDefault="001C67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r>
      <w:tr w:rsidR="001C6798">
        <w:tc>
          <w:tcPr>
            <w:tcW w:w="4160" w:type="dxa"/>
            <w:tcBorders>
              <w:top w:val="dashed" w:sz="4" w:space="0" w:color="BFBFBF"/>
              <w:left w:val="single" w:sz="9" w:space="0" w:color="FFFFFF"/>
              <w:bottom w:val="none" w:sz="4" w:space="0" w:color="BFBFBF"/>
              <w:right w:val="single" w:sz="9" w:space="0" w:color="FFFFFF"/>
            </w:tcBorders>
          </w:tcPr>
          <w:p w:rsidR="001C6798" w:rsidRDefault="00B13C92">
            <w:pPr>
              <w:pStyle w:val="ProductList-TableBody"/>
            </w:pPr>
            <w:r>
              <w:rPr>
                <w:color w:val="000000"/>
              </w:rPr>
              <w:t>„Windows Embedded 8 Standard Enterprise“ rinkinys (100 paketų)</w:t>
            </w:r>
            <w:r>
              <w:fldChar w:fldCharType="begin"/>
            </w:r>
            <w:r>
              <w:instrText xml:space="preserve"> XE "„Windows Embedded 8 Standard Enterprise“ rinkinys (100 paketų)"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1C6798" w:rsidRDefault="00B13C92">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1C6798" w:rsidRDefault="00B13C92">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1C6798" w:rsidRDefault="001C679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r>
    </w:tbl>
    <w:p w:rsidR="001C6798" w:rsidRDefault="00B13C92">
      <w:pPr>
        <w:pStyle w:val="ProductList-Offering1SubSection"/>
        <w:outlineLvl w:val="3"/>
      </w:pPr>
      <w:bookmarkStart w:id="174" w:name="_Sec755"/>
      <w:r>
        <w:t>2. Informacija apie produktą</w:t>
      </w:r>
      <w:bookmarkEnd w:id="174"/>
    </w:p>
    <w:tbl>
      <w:tblPr>
        <w:tblStyle w:val="PURTable"/>
        <w:tblW w:w="0" w:type="dxa"/>
        <w:tblLook w:val="04A0" w:firstRow="1" w:lastRow="0" w:firstColumn="1" w:lastColumn="0" w:noHBand="0" w:noVBand="1"/>
      </w:tblPr>
      <w:tblGrid>
        <w:gridCol w:w="3568"/>
        <w:gridCol w:w="3645"/>
        <w:gridCol w:w="3577"/>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Priedai, „Windows 10 Enterprise E5“</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tikslinti: netaikoma</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4"/>
      </w:pPr>
      <w:r>
        <w:t>2.1. Priskirtos operacinės sistemos (OS)</w:t>
      </w:r>
    </w:p>
    <w:p w:rsidR="001C6798" w:rsidRDefault="00B13C92">
      <w:pPr>
        <w:pStyle w:val="ProductList-Body"/>
      </w:pPr>
      <w:r>
        <w:t xml:space="preserve">Klientai gali įsigyti „Windows 10 Pro“ ir (arba) „Windows 10 Enterprise LTSB“ („Windows 10 Enterprise“) kompiuterio operacinės sistemos plėtotės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Suteikiamos kompiuterio operacinės sistemos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yra tik plėtotės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Todėl kiekvienam įrenginiui, kuriam Klientas ketina priskirti ir kuriame ketina paleisti „Windows 10 Pro“ plėtotę arba „Windows 10 Enterprise“ plėtotę, turi būti priskirta kurios nors iš toliau nurodytų priskirtų OS licencija. Šis reikalavimas galioja neatsižvelgiant į tai, ar plėtotės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buvo įsigyta atskirai, ar su SA. </w:t>
      </w:r>
    </w:p>
    <w:p w:rsidR="001C6798" w:rsidRDefault="001C6798">
      <w:pPr>
        <w:pStyle w:val="ProductList-Body"/>
      </w:pPr>
    </w:p>
    <w:p w:rsidR="001C6798" w:rsidRDefault="00B13C92">
      <w:pPr>
        <w:pStyle w:val="ProductList-SubClauseHeading"/>
        <w:outlineLvl w:val="5"/>
      </w:pPr>
      <w:r>
        <w:t>2.1.1. Priskirtų operacinių sistemų (OS) lentelė</w:t>
      </w:r>
    </w:p>
    <w:p w:rsidR="001C6798" w:rsidRDefault="00B13C92">
      <w:pPr>
        <w:pStyle w:val="ProductList-BodyIndented"/>
      </w:pPr>
      <w:r>
        <w:t>Toliau išvardytos priskirtos OS pagal programos tipą.</w:t>
      </w:r>
    </w:p>
    <w:tbl>
      <w:tblPr>
        <w:tblStyle w:val="PURTable0"/>
        <w:tblW w:w="0" w:type="dxa"/>
        <w:tblLook w:val="04A0" w:firstRow="1" w:lastRow="0" w:firstColumn="1" w:lastColumn="0" w:noHBand="0" w:noVBand="1"/>
      </w:tblPr>
      <w:tblGrid>
        <w:gridCol w:w="3251"/>
        <w:gridCol w:w="1449"/>
        <w:gridCol w:w="1446"/>
        <w:gridCol w:w="1447"/>
        <w:gridCol w:w="1437"/>
        <w:gridCol w:w="1400"/>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Priskirtos operacinės sistemos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jc w:val="center"/>
            </w:pPr>
            <w:r>
              <w:rPr>
                <w:color w:val="FFFFFF"/>
              </w:rPr>
              <w:t>Nauja Korporatyvinė sutartis (EA) / Atvirosios licencijos vertės sutartis visos įmonės mastu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jc w:val="center"/>
            </w:pPr>
            <w:r>
              <w:rPr>
                <w:color w:val="FFFFFF"/>
              </w:rPr>
              <w:t>Esama korporatyvinė sutartis (EA) / Atvirosios licencijos vertės sutartis visos įmonės mastu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jc w:val="center"/>
            </w:pPr>
            <w:r>
              <w:rPr>
                <w:color w:val="FFFFFF"/>
              </w:rPr>
              <w:t>„Microsoft“ produktų ir paslaugų sutartis (MPSA) / Pasirenkamoji „Plius“ / Atviroji</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jc w:val="center"/>
            </w:pPr>
            <w:r>
              <w:rPr>
                <w:color w:val="FFFFFF"/>
              </w:rPr>
              <w:t>„Microsoft“ debesų technologijos sutartis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jc w:val="center"/>
            </w:pPr>
            <w:r>
              <w:rPr>
                <w:color w:val="FFFFFF"/>
              </w:rPr>
              <w:t>Akademinė ir Labdaros</w:t>
            </w:r>
          </w:p>
        </w:tc>
      </w:tr>
      <w:tr w:rsidR="001C6798">
        <w:tc>
          <w:tcPr>
            <w:tcW w:w="4040" w:type="dxa"/>
            <w:tcBorders>
              <w:top w:val="single" w:sz="4" w:space="0" w:color="000000"/>
              <w:left w:val="single" w:sz="4" w:space="0" w:color="000000"/>
              <w:bottom w:val="single" w:sz="4" w:space="0" w:color="000000"/>
              <w:right w:val="none" w:sz="4" w:space="0" w:color="000000"/>
            </w:tcBorders>
          </w:tcPr>
          <w:p w:rsidR="001C6798" w:rsidRDefault="00B13C92">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1C6798" w:rsidRDefault="001C67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6798" w:rsidRDefault="001C67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6798" w:rsidRDefault="001C67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6798" w:rsidRDefault="001C67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C6798" w:rsidRDefault="001C6798">
            <w:pPr>
              <w:pStyle w:val="ProductList-TableBody"/>
              <w:jc w:val="center"/>
            </w:pP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 xml:space="preserve">  „Enterprise“ (N, KN)</w:t>
            </w:r>
            <w:r>
              <w:rPr>
                <w:i/>
                <w:vertAlign w:val="superscript"/>
              </w:rPr>
              <w:t>4</w:t>
            </w:r>
            <w:r>
              <w:t>, „Pro“ (N, KN)</w:t>
            </w:r>
          </w:p>
        </w:tc>
        <w:tc>
          <w:tcPr>
            <w:tcW w:w="16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r>
      <w:tr w:rsidR="001C6798">
        <w:tc>
          <w:tcPr>
            <w:tcW w:w="4040" w:type="dxa"/>
            <w:tcBorders>
              <w:top w:val="single" w:sz="4" w:space="0" w:color="000000"/>
              <w:left w:val="single" w:sz="4" w:space="0" w:color="000000"/>
              <w:bottom w:val="single" w:sz="4" w:space="0" w:color="000000"/>
              <w:right w:val="none" w:sz="4" w:space="0" w:color="000000"/>
            </w:tcBorders>
          </w:tcPr>
          <w:p w:rsidR="001C6798" w:rsidRDefault="00B13C92">
            <w:pPr>
              <w:pStyle w:val="ProductList-TableBody"/>
            </w:pPr>
            <w:r>
              <w:rPr>
                <w:b/>
              </w:rPr>
              <w:t>„Windows 8“ ir „Windows 8.1“</w:t>
            </w:r>
          </w:p>
        </w:tc>
        <w:tc>
          <w:tcPr>
            <w:tcW w:w="1600" w:type="dxa"/>
            <w:tcBorders>
              <w:top w:val="single" w:sz="4" w:space="0" w:color="000000"/>
              <w:left w:val="none" w:sz="4" w:space="0" w:color="000000"/>
              <w:bottom w:val="single" w:sz="4" w:space="0" w:color="000000"/>
              <w:right w:val="none" w:sz="4" w:space="0" w:color="000000"/>
            </w:tcBorders>
          </w:tcPr>
          <w:p w:rsidR="001C6798" w:rsidRDefault="001C67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6798" w:rsidRDefault="001C67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6798" w:rsidRDefault="001C67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6798" w:rsidRDefault="001C67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C6798" w:rsidRDefault="001C6798">
            <w:pPr>
              <w:pStyle w:val="ProductList-TableBody"/>
              <w:jc w:val="center"/>
            </w:pP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 xml:space="preserve">  „Enterprise“ (N, K, KN), „Pro“ (N, K, KN, be disko)</w:t>
            </w:r>
          </w:p>
        </w:tc>
        <w:tc>
          <w:tcPr>
            <w:tcW w:w="16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 xml:space="preserve">  „Windows 8“ ir „Windows 8.1“ (įskaitant „Single Language“)</w:t>
            </w:r>
          </w:p>
        </w:tc>
        <w:tc>
          <w:tcPr>
            <w:tcW w:w="160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r>
      <w:tr w:rsidR="001C6798">
        <w:tc>
          <w:tcPr>
            <w:tcW w:w="4040" w:type="dxa"/>
            <w:tcBorders>
              <w:top w:val="single" w:sz="4" w:space="0" w:color="000000"/>
              <w:left w:val="single" w:sz="4" w:space="0" w:color="000000"/>
              <w:bottom w:val="single" w:sz="4" w:space="0" w:color="000000"/>
              <w:right w:val="none" w:sz="4" w:space="0" w:color="000000"/>
            </w:tcBorders>
          </w:tcPr>
          <w:p w:rsidR="001C6798" w:rsidRDefault="00B13C9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C6798" w:rsidRDefault="001C67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6798" w:rsidRDefault="001C67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6798" w:rsidRDefault="001C67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6798" w:rsidRDefault="001C67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C6798" w:rsidRDefault="001C6798">
            <w:pPr>
              <w:pStyle w:val="ProductList-TableBody"/>
              <w:jc w:val="center"/>
            </w:pP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 xml:space="preserve">  „Enterprise“ (N, K, KN), „Professional“ (N, K, KN, be disko), „Ultimate“</w:t>
            </w:r>
          </w:p>
        </w:tc>
        <w:tc>
          <w:tcPr>
            <w:tcW w:w="16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 xml:space="preserve">  „Home Premium“, „Home Basic“ arba „Starter Edition“</w:t>
            </w:r>
          </w:p>
        </w:tc>
        <w:tc>
          <w:tcPr>
            <w:tcW w:w="160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r>
      <w:tr w:rsidR="001C6798">
        <w:tc>
          <w:tcPr>
            <w:tcW w:w="4040" w:type="dxa"/>
            <w:tcBorders>
              <w:top w:val="single" w:sz="4" w:space="0" w:color="000000"/>
              <w:left w:val="single" w:sz="4" w:space="0" w:color="000000"/>
              <w:bottom w:val="single" w:sz="4" w:space="0" w:color="000000"/>
              <w:right w:val="none" w:sz="4" w:space="0" w:color="000000"/>
            </w:tcBorders>
          </w:tcPr>
          <w:p w:rsidR="001C6798" w:rsidRDefault="00B13C9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C6798" w:rsidRDefault="001C67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6798" w:rsidRDefault="001C67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6798" w:rsidRDefault="001C67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6798" w:rsidRDefault="001C67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C6798" w:rsidRDefault="001C6798">
            <w:pPr>
              <w:pStyle w:val="ProductList-TableBody"/>
              <w:jc w:val="center"/>
            </w:pP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 xml:space="preserve">  „Home Premium“, „Home Basic“ arba „Starter Edition“</w:t>
            </w:r>
          </w:p>
        </w:tc>
        <w:tc>
          <w:tcPr>
            <w:tcW w:w="160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r>
      <w:tr w:rsidR="001C6798">
        <w:tc>
          <w:tcPr>
            <w:tcW w:w="4040" w:type="dxa"/>
            <w:tcBorders>
              <w:top w:val="single" w:sz="4" w:space="0" w:color="000000"/>
              <w:left w:val="single" w:sz="4" w:space="0" w:color="000000"/>
              <w:bottom w:val="single" w:sz="4" w:space="0" w:color="000000"/>
              <w:right w:val="none" w:sz="4" w:space="0" w:color="000000"/>
            </w:tcBorders>
          </w:tcPr>
          <w:p w:rsidR="001C6798" w:rsidRDefault="00B13C9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C6798" w:rsidRDefault="001C67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6798" w:rsidRDefault="001C67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6798" w:rsidRDefault="001C67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6798" w:rsidRDefault="001C67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C6798" w:rsidRDefault="001C6798">
            <w:pPr>
              <w:pStyle w:val="ProductList-TableBody"/>
              <w:jc w:val="center"/>
            </w:pP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 xml:space="preserve">  „Professional“ (N, K, KN, „Blade“), „Tablet“ leidimas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 xml:space="preserve">  „Home“ ir „Starter“ leidimai</w:t>
            </w:r>
          </w:p>
        </w:tc>
        <w:tc>
          <w:tcPr>
            <w:tcW w:w="160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r>
      <w:tr w:rsidR="001C6798">
        <w:tc>
          <w:tcPr>
            <w:tcW w:w="4040" w:type="dxa"/>
            <w:tcBorders>
              <w:top w:val="single" w:sz="4" w:space="0" w:color="000000"/>
              <w:left w:val="single" w:sz="4" w:space="0" w:color="000000"/>
              <w:bottom w:val="single" w:sz="4" w:space="0" w:color="000000"/>
              <w:right w:val="none" w:sz="4" w:space="0" w:color="000000"/>
            </w:tcBorders>
          </w:tcPr>
          <w:p w:rsidR="001C6798" w:rsidRDefault="00B13C92">
            <w:pPr>
              <w:pStyle w:val="ProductList-TableBody"/>
            </w:pPr>
            <w:r>
              <w:rPr>
                <w:b/>
              </w:rPr>
              <w:lastRenderedPageBreak/>
              <w:t>„Apple“</w:t>
            </w:r>
          </w:p>
        </w:tc>
        <w:tc>
          <w:tcPr>
            <w:tcW w:w="1600" w:type="dxa"/>
            <w:tcBorders>
              <w:top w:val="single" w:sz="4" w:space="0" w:color="000000"/>
              <w:left w:val="none" w:sz="4" w:space="0" w:color="000000"/>
              <w:bottom w:val="single" w:sz="4" w:space="0" w:color="000000"/>
              <w:right w:val="none" w:sz="4" w:space="0" w:color="000000"/>
            </w:tcBorders>
          </w:tcPr>
          <w:p w:rsidR="001C6798" w:rsidRDefault="001C67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6798" w:rsidRDefault="001C67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6798" w:rsidRDefault="001C67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6798" w:rsidRDefault="001C67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C6798" w:rsidRDefault="001C6798">
            <w:pPr>
              <w:pStyle w:val="ProductList-TableBody"/>
              <w:jc w:val="center"/>
            </w:pP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r>
      <w:tr w:rsidR="001C6798">
        <w:tc>
          <w:tcPr>
            <w:tcW w:w="4040" w:type="dxa"/>
            <w:tcBorders>
              <w:top w:val="single" w:sz="4" w:space="0" w:color="000000"/>
              <w:left w:val="single" w:sz="4" w:space="0" w:color="000000"/>
              <w:bottom w:val="single" w:sz="4" w:space="0" w:color="000000"/>
              <w:right w:val="none" w:sz="4" w:space="0" w:color="000000"/>
            </w:tcBorders>
          </w:tcPr>
          <w:p w:rsidR="001C6798" w:rsidRDefault="00B13C92">
            <w:pPr>
              <w:pStyle w:val="ProductList-TableBody"/>
            </w:pPr>
            <w:r>
              <w:rPr>
                <w:b/>
              </w:rPr>
              <w:t>„Windows“ įterptos operacinės sistemos</w:t>
            </w:r>
          </w:p>
        </w:tc>
        <w:tc>
          <w:tcPr>
            <w:tcW w:w="1600" w:type="dxa"/>
            <w:tcBorders>
              <w:top w:val="single" w:sz="4" w:space="0" w:color="000000"/>
              <w:left w:val="none" w:sz="4" w:space="0" w:color="000000"/>
              <w:bottom w:val="single" w:sz="4" w:space="0" w:color="000000"/>
              <w:right w:val="none" w:sz="4" w:space="0" w:color="000000"/>
            </w:tcBorders>
          </w:tcPr>
          <w:p w:rsidR="001C6798" w:rsidRDefault="001C67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6798" w:rsidRDefault="001C67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6798" w:rsidRDefault="001C67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6798" w:rsidRDefault="001C67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C6798" w:rsidRDefault="001C6798">
            <w:pPr>
              <w:pStyle w:val="ProductList-TableBody"/>
              <w:jc w:val="center"/>
            </w:pP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„Windows Embedded“ versijos: 8 / 8.1 „Pro“, „Industry Pro“</w:t>
            </w:r>
            <w:r>
              <w:fldChar w:fldCharType="begin"/>
            </w:r>
            <w:r>
              <w:instrText xml:space="preserve"> XE "„Windows Embedded“ versijos: 8 /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r>
    </w:tbl>
    <w:p w:rsidR="001C6798" w:rsidRDefault="00B13C92">
      <w:pPr>
        <w:pStyle w:val="ProductList-BodyIndented"/>
      </w:pPr>
      <w:r>
        <w:rPr>
          <w:i/>
          <w:vertAlign w:val="superscript"/>
        </w:rPr>
        <w:t>1</w:t>
      </w:r>
      <w:r>
        <w:rPr>
          <w:i/>
        </w:rPr>
        <w:t xml:space="preserve">Taikoma ir susijungus arba kaip nuosavybę įsigijus gautiems Priskirtiems įrenginiams </w:t>
      </w:r>
    </w:p>
    <w:p w:rsidR="001C6798" w:rsidRDefault="00B13C92">
      <w:pPr>
        <w:pStyle w:val="ProductList-BodyIndented"/>
      </w:pPr>
      <w:r>
        <w:rPr>
          <w:i/>
          <w:vertAlign w:val="superscript"/>
        </w:rPr>
        <w:t>2</w:t>
      </w:r>
      <w:r>
        <w:rPr>
          <w:i/>
        </w:rPr>
        <w:t>Stulpelyje taip pat nurodytos tinkamos priskirtos OS pagrindiniame vartotojo įrenginyje, jei vartotojas turi „Windows“ SA kiekvienam vartotojui.</w:t>
      </w:r>
    </w:p>
    <w:p w:rsidR="001C6798" w:rsidRDefault="00B13C92">
      <w:pPr>
        <w:pStyle w:val="ProductList-BodyIndented"/>
      </w:pPr>
      <w:r>
        <w:rPr>
          <w:i/>
          <w:vertAlign w:val="superscript"/>
        </w:rPr>
        <w:t>3</w:t>
      </w:r>
      <w:r>
        <w:rPr>
          <w:i/>
        </w:rPr>
        <w:t>Netaikoma Akademinei, Labdaros ir OV-CW sutartims.</w:t>
      </w:r>
    </w:p>
    <w:p w:rsidR="001C6798" w:rsidRDefault="00B13C92">
      <w:pPr>
        <w:pStyle w:val="ProductList-BodyIndented"/>
      </w:pPr>
      <w:r>
        <w:rPr>
          <w:i/>
          <w:vertAlign w:val="superscript"/>
        </w:rPr>
        <w:t>4</w:t>
      </w:r>
      <w:r>
        <w:rPr>
          <w:i/>
        </w:rPr>
        <w:t>N, K ir KN yra specialūs leidimai, siūlomi tam tikrose rinkose.</w:t>
      </w:r>
    </w:p>
    <w:p w:rsidR="001C6798" w:rsidRDefault="00B13C92">
      <w:pPr>
        <w:pStyle w:val="ProductList-BodyIndented"/>
      </w:pPr>
      <w:r>
        <w:rPr>
          <w:i/>
          <w:vertAlign w:val="superscript"/>
        </w:rPr>
        <w:t>5</w:t>
      </w:r>
      <w:r>
        <w:rPr>
          <w:i/>
        </w:rPr>
        <w:t>Naudojimo apribojimai pateikti 2.1.2.1 toliau</w:t>
      </w:r>
    </w:p>
    <w:p w:rsidR="001C6798" w:rsidRDefault="001C6798">
      <w:pPr>
        <w:pStyle w:val="ProductList-BodyIndented"/>
      </w:pPr>
    </w:p>
    <w:p w:rsidR="001C6798" w:rsidRDefault="00B13C92">
      <w:pPr>
        <w:pStyle w:val="ProductList-SubClauseHeading"/>
        <w:outlineLvl w:val="5"/>
      </w:pPr>
      <w:r>
        <w:t>2.1.2. Riboto naudojimo priskirtų operacinių sistemų (OS) lentelė</w:t>
      </w:r>
    </w:p>
    <w:p w:rsidR="001C6798" w:rsidRDefault="00B13C92">
      <w:pPr>
        <w:pStyle w:val="ProductList-BodyIndented"/>
      </w:pPr>
      <w:r>
        <w:t>Jei plėtotės programinė įranga diegiama įrenginiuose, kuriuose naudojama bet kuri iš toliau išvardytų priskirtų OS (toliau – „Sąlyginės priskirtos OS“), taikomi naudojimo apribojimai, išsamiai aprašyti po lentele esančiame naudojimo teisių skyriuje. Naudojimo apribojimai lieka galioti įrenginiuose, licencijuotuose pagal „Windows“ programinės įrangos naujumo garantiją arba „Windows“ VDA, nepaisant jokių priešingų šio dokumento nuostatų.</w:t>
      </w:r>
    </w:p>
    <w:tbl>
      <w:tblPr>
        <w:tblStyle w:val="PURTable0"/>
        <w:tblW w:w="0" w:type="dxa"/>
        <w:tblLook w:val="04A0" w:firstRow="1" w:lastRow="0" w:firstColumn="1" w:lastColumn="0" w:noHBand="0" w:noVBand="1"/>
      </w:tblPr>
      <w:tblGrid>
        <w:gridCol w:w="3856"/>
        <w:gridCol w:w="1655"/>
        <w:gridCol w:w="1653"/>
        <w:gridCol w:w="1653"/>
        <w:gridCol w:w="1613"/>
      </w:tblGrid>
      <w:tr w:rsidR="001C679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jc w:val="center"/>
            </w:pPr>
            <w:r>
              <w:rPr>
                <w:color w:val="FFFFFF"/>
              </w:rPr>
              <w:t>Nauja Korporatyvinė sutartis (EA) / Atvirosios licencijos vertės sutartis visos įmonės mastu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jc w:val="center"/>
            </w:pPr>
            <w:r>
              <w:rPr>
                <w:color w:val="FFFFFF"/>
              </w:rPr>
              <w:t>„Microsoft“ produktų ir paslaugų sutartis (MPSA) / Pasirenkamoji „Plius“ / Atviroji</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jc w:val="center"/>
            </w:pPr>
            <w:r>
              <w:rPr>
                <w:color w:val="FFFFFF"/>
              </w:rPr>
              <w:t>Akademinė ir Labdaros</w:t>
            </w:r>
          </w:p>
        </w:tc>
      </w:tr>
      <w:tr w:rsidR="001C6798">
        <w:tc>
          <w:tcPr>
            <w:tcW w:w="46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„Windows 10 IoT Enterprise“, skirta mažmeninei prekybai arba mažafunkciams klientams</w:t>
            </w:r>
            <w:r>
              <w:fldChar w:fldCharType="begin"/>
            </w:r>
            <w:r>
              <w:instrText xml:space="preserve"> XE "„Windows 10 IoT Enterprise“, skirta mažmeninei prekybai arba mažafunkciams klientams"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r>
      <w:tr w:rsidR="001C6798">
        <w:tc>
          <w:tcPr>
            <w:tcW w:w="46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r>
      <w:tr w:rsidR="001C6798">
        <w:tc>
          <w:tcPr>
            <w:tcW w:w="46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r>
      <w:tr w:rsidR="001C6798">
        <w:tc>
          <w:tcPr>
            <w:tcW w:w="46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r>
      <w:tr w:rsidR="001C6798">
        <w:tc>
          <w:tcPr>
            <w:tcW w:w="46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r>
      <w:tr w:rsidR="001C6798">
        <w:tc>
          <w:tcPr>
            <w:tcW w:w="46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r>
      <w:tr w:rsidR="001C6798">
        <w:tc>
          <w:tcPr>
            <w:tcW w:w="46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r>
      <w:tr w:rsidR="001C6798">
        <w:tc>
          <w:tcPr>
            <w:tcW w:w="46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r>
      <w:tr w:rsidR="001C6798">
        <w:tc>
          <w:tcPr>
            <w:tcW w:w="46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r>
      <w:tr w:rsidR="001C6798">
        <w:tc>
          <w:tcPr>
            <w:tcW w:w="46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r>
    </w:tbl>
    <w:p w:rsidR="001C6798" w:rsidRDefault="00B13C92">
      <w:pPr>
        <w:pStyle w:val="ProductList-BodyIndented"/>
      </w:pPr>
      <w:r>
        <w:rPr>
          <w:i/>
          <w:vertAlign w:val="superscript"/>
        </w:rPr>
        <w:t>1</w:t>
      </w:r>
      <w:r>
        <w:rPr>
          <w:i/>
        </w:rPr>
        <w:t xml:space="preserve">Taikoma ir susijungus arba kaip nuosavybę įsigijus gautiems Priskirtiems įrenginiams </w:t>
      </w:r>
    </w:p>
    <w:p w:rsidR="001C6798" w:rsidRDefault="00B13C92">
      <w:pPr>
        <w:pStyle w:val="ProductList-BodyIndented"/>
      </w:pPr>
      <w:r>
        <w:rPr>
          <w:i/>
          <w:vertAlign w:val="superscript"/>
        </w:rPr>
        <w:t>2</w:t>
      </w:r>
      <w:r>
        <w:rPr>
          <w:i/>
        </w:rPr>
        <w:t>Netaikoma Akademinei, Labdaros ir OV-CW sutartims.</w:t>
      </w:r>
    </w:p>
    <w:p w:rsidR="001C6798" w:rsidRDefault="00B13C92">
      <w:pPr>
        <w:pStyle w:val="ProductList-BodyIndented"/>
      </w:pPr>
      <w:r>
        <w:rPr>
          <w:i/>
          <w:vertAlign w:val="superscript"/>
        </w:rPr>
        <w:t>3</w:t>
      </w:r>
      <w:r>
        <w:rPr>
          <w:i/>
        </w:rPr>
        <w:t>2.1.2.2 skyrius netaikomas „Windows 10 IoT Enterprise“, skirtai mažmeninei prekybai arba mažafunkciams klientams</w:t>
      </w:r>
    </w:p>
    <w:p w:rsidR="001C6798" w:rsidRDefault="001C6798">
      <w:pPr>
        <w:pStyle w:val="ProductList-BodyIndented"/>
      </w:pPr>
    </w:p>
    <w:p w:rsidR="001C6798" w:rsidRDefault="00B13C92">
      <w:pPr>
        <w:pStyle w:val="ProductList-BodyIndented"/>
      </w:pPr>
      <w:r>
        <w:rPr>
          <w:b/>
        </w:rPr>
        <w:t>2.1.2.1. Naudojimo apribojimai, taikomi Sąlyginėms priskirtoms operacinėms sistemoms</w:t>
      </w:r>
    </w:p>
    <w:p w:rsidR="001C6798" w:rsidRDefault="00B13C92" w:rsidP="00B13C92">
      <w:pPr>
        <w:pStyle w:val="ProductList-Bullet"/>
        <w:numPr>
          <w:ilvl w:val="1"/>
          <w:numId w:val="21"/>
        </w:numPr>
      </w:pPr>
      <w:r>
        <w:t xml:space="preserve">Jei plėtotės programinė įranga diegiama įrenginiuose, kurie yra licencijuoti ir kuriuose anksčiau buvo naudojami bet kokie palaikomi Sąlyginių priskirtų OS leidimai, taikomos toliau nurodytos sąlygos. </w:t>
      </w:r>
    </w:p>
    <w:p w:rsidR="001C6798" w:rsidRDefault="00B13C92" w:rsidP="00B13C92">
      <w:pPr>
        <w:pStyle w:val="ProductList-Bullet"/>
        <w:numPr>
          <w:ilvl w:val="2"/>
          <w:numId w:val="21"/>
        </w:numPr>
      </w:pPr>
      <w:r>
        <w:t>Konkreti paskirtis. Kliento licencijuotasis įrenginys yra skirtas konkrečiai paskirčiai. Klientas gali naudoti programinę įrangą tik pagal nurodytą paskirtį.</w:t>
      </w:r>
    </w:p>
    <w:p w:rsidR="001C6798" w:rsidRDefault="00B13C92" w:rsidP="00B13C92">
      <w:pPr>
        <w:pStyle w:val="ProductList-Bullet"/>
        <w:numPr>
          <w:ilvl w:val="2"/>
          <w:numId w:val="21"/>
        </w:numPr>
      </w:pPr>
      <w:r>
        <w:t>Kita programinė įranga. Klientas gali naudoti kitas programas su programine įranga, jei tos kitos programos yra tiesiogiai susijusios su gamintojo nurodyta konkrečia įrenginio paskirtimi arba suteikia sistemos priemonių, išteklių valdymo, antivirusinės ar panašios apsaugos galimybių. Jei Kliento pramonės sistema atlieka kompiuterio funkcijas, Klientas privalo užtikrinti, kad kompiuterio funkcijos: i) būtų naudojamos tik pramonės programos funkcijoms palaikyti ir ii) veiktų tik jas techniškai integravus į Pramonės programą arba naudojant techniškai pritaikomas strategijas ar architektūrą, kad jos galėtų veikti tik naudojant Pramonės programos funkcijas. Šiame dokumente sąvoka „Kompiuterio funkcijos“ apima el. paštą, tekstų apdorojimą, skaičiuokles, duomenų bazę, planavimo arba asmeninių finansų programinę įrangą. Čia vartojamas terminas „Pramonės programa“ nurodo įrenginį, kuriame naudojama tik pramoninė arba konkrečiai užduočiai skirta programinė įranga. Įrenginys gali naudoti terminalų tarnybų protokolus tokiai serveryje veikiančiai programinei įrangai pasiekti. Įdiegta sukonfigūruota Kliento pramonės sistema negali būti naudojama kaip bendros paskirties kompiuteris arba kaip komerciniu atžvilgiu tinkamas tokios sistemos pakaitalas.</w:t>
      </w:r>
    </w:p>
    <w:p w:rsidR="001C6798" w:rsidRDefault="00B13C92" w:rsidP="00B13C92">
      <w:pPr>
        <w:pStyle w:val="ProductList-Bullet"/>
        <w:numPr>
          <w:ilvl w:val="2"/>
          <w:numId w:val="21"/>
        </w:numPr>
      </w:pPr>
      <w:r>
        <w:lastRenderedPageBreak/>
        <w:t>Plėtojant iš bet kurios „Windows Embedded“ programinės įrangos, ankstesnėje lentelėje įvardytos kaip „elektroniniams kasos aparatams“, POS arba „mažmeninei prekybai“, versijos, Klientas turi plėtojimo programinę įrangą naudoti su POS programa, o ši POS programa turi būti pagrindinė kiekvieno galutinio vartotojo programinės įrangos programa. POS programa – tai programinė įranga, kuri atlieka šias funkcijas: apdoroja pardavimo ir aptarnavimo operacijas, nuskaito ir stebi atsargas, registruoja arba perduoda kliento informaciją, atlieka susijusias valdymo funkcijas bei tiesiogiai arba netiesiogiai teikia informaciją klientams apie produktus ir paslaugas.</w:t>
      </w:r>
    </w:p>
    <w:p w:rsidR="001C6798" w:rsidRDefault="001C6798">
      <w:pPr>
        <w:pStyle w:val="ProductList-BodyIndented"/>
      </w:pPr>
    </w:p>
    <w:p w:rsidR="001C6798" w:rsidRDefault="00B13C92">
      <w:pPr>
        <w:pStyle w:val="ProductList-BodyIndented"/>
      </w:pPr>
      <w:r>
        <w:rPr>
          <w:b/>
        </w:rPr>
        <w:t>2.1.2.2. Programinės įrangos naujumo garantijos apribojimas, taikomas Sąlyginėms priskirtoms operacinėms sistemoms</w:t>
      </w:r>
    </w:p>
    <w:p w:rsidR="001C6798" w:rsidRDefault="00B13C92" w:rsidP="00B13C92">
      <w:pPr>
        <w:pStyle w:val="ProductList-Bullet"/>
        <w:numPr>
          <w:ilvl w:val="1"/>
          <w:numId w:val="22"/>
        </w:numPr>
      </w:pPr>
      <w:r>
        <w:t>Nepaisant jokių prieštaraujančių sąlygų 4.1 skyriuje, SA negalima įsigyti įrenginiams, licencijuotiems su Sąlyginėmis priskirtomis operacinėmis sistemomis. Šis apribojimas netaikomas įrenginiams, licencijuotiems naudojant „Windows 10 IoT“, skirtą mažmeninei prekybai arba mažafunkciams klientams.</w:t>
      </w:r>
    </w:p>
    <w:p w:rsidR="001C6798" w:rsidRDefault="001C6798">
      <w:pPr>
        <w:pStyle w:val="ProductList-SubClauseHeading"/>
        <w:outlineLvl w:val="5"/>
      </w:pPr>
    </w:p>
    <w:p w:rsidR="001C6798" w:rsidRDefault="00B13C92">
      <w:pPr>
        <w:pStyle w:val="ProductList-SubClauseHeading"/>
        <w:outlineLvl w:val="5"/>
      </w:pPr>
      <w:r>
        <w:t>2.1.3. „Windows“ VL plėtotės licencijoms priskirtų OS taisyklės</w:t>
      </w:r>
    </w:p>
    <w:p w:rsidR="001C6798" w:rsidRDefault="00B13C92" w:rsidP="00B13C92">
      <w:pPr>
        <w:pStyle w:val="ProductList-Bullet"/>
        <w:numPr>
          <w:ilvl w:val="1"/>
          <w:numId w:val="23"/>
        </w:numPr>
      </w:pPr>
      <w:r>
        <w:t xml:space="preserve">Priskirta OS turi būti įdiegta tame įrenginyje, kuriam reikia priskirti VL plėtotės licenciją. </w:t>
      </w:r>
    </w:p>
    <w:p w:rsidR="001C6798" w:rsidRDefault="00B13C92" w:rsidP="00B13C92">
      <w:pPr>
        <w:pStyle w:val="ProductList-Bullet"/>
        <w:numPr>
          <w:ilvl w:val="1"/>
          <w:numId w:val="23"/>
        </w:numPr>
      </w:pPr>
      <w:r>
        <w:t xml:space="preserve">„Apple Macintosh“ priskirta OS laikoma tik tada, jei ji iš anksto, prieš parduodant įrenginį, įdiegta įgaliotojo gamintojo. </w:t>
      </w:r>
    </w:p>
    <w:p w:rsidR="001C6798" w:rsidRDefault="00B13C92" w:rsidP="00B13C92">
      <w:pPr>
        <w:pStyle w:val="ProductList-Bullet"/>
        <w:numPr>
          <w:ilvl w:val="1"/>
          <w:numId w:val="23"/>
        </w:numPr>
      </w:pPr>
      <w:r>
        <w:t>Kad galėtų įdiegti VL plėtotės licenciją, Klientai turi pašalinti iš įrenginio priskirtą OS, nebent jie taip pat turi su VL plėtotės licencija susijusią SA.</w:t>
      </w:r>
    </w:p>
    <w:p w:rsidR="001C6798" w:rsidRDefault="00B13C92" w:rsidP="00B13C92">
      <w:pPr>
        <w:pStyle w:val="ProductList-Bullet"/>
        <w:numPr>
          <w:ilvl w:val="1"/>
          <w:numId w:val="23"/>
        </w:numPr>
      </w:pPr>
      <w:r>
        <w:t>Akademinės pasirenkamosios, Akademinės atvirosios, CASA ir Švietimo sprendimų atvirosios vertės prenumeratos sutartis sudarę klientai, įsigyjantys plėtotės Licenciją naudodami „Windows XP Starter“, „Windows Vista Starter“ arba „Windows 7 Starter“ leidimą kaip priskirtą OS, netenka teisių perleisti tą Licenciją už šalies, kurioje ji įsigyta, ribų.</w:t>
      </w:r>
    </w:p>
    <w:p w:rsidR="001C6798" w:rsidRDefault="001C6798">
      <w:pPr>
        <w:pStyle w:val="ProductList-BodyIndented"/>
      </w:pPr>
    </w:p>
    <w:p w:rsidR="001C6798" w:rsidRDefault="00B13C92">
      <w:pPr>
        <w:pStyle w:val="ProductList-ClauseHeading"/>
        <w:outlineLvl w:val="4"/>
      </w:pPr>
      <w:r>
        <w:t>2.2. „Windows Enterprise“ plėtotė (neribojant versijų) ir „Windows Professional“ plėtotė (neribojant versijų)</w:t>
      </w:r>
    </w:p>
    <w:p w:rsidR="001C6798" w:rsidRDefault="00B13C92">
      <w:pPr>
        <w:pStyle w:val="ProductList-Body"/>
      </w:pPr>
      <w:r>
        <w:t xml:space="preserve">„Windows Enterprise“ plėtotės ir „Windows Professional“ plėtotės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siūlomos tik Kinijos Liaudies Respublikoje dalyvaujant Pasirenkamosios „Plius“, Pasirenkamosios ir Atvirosios licencijos programose (du taškai). Skirtingų leidimų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skiriasi, todėl Klientas turi naudoti įsigytos programinės įrangos leidimo versiją. Naudojant „Windows 10“ „Enterprise“ ir „Pro“ leidimų priskirtas operacines sistemas atitinkamai suteikiamos „Windows Enterprise“ plėtotės ir „Windows Professional“ plėtotės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rsidR="001C6798" w:rsidRDefault="001C6798">
      <w:pPr>
        <w:pStyle w:val="ProductList-Body"/>
      </w:pPr>
    </w:p>
    <w:p w:rsidR="001C6798" w:rsidRDefault="00B13C92">
      <w:pPr>
        <w:pStyle w:val="ProductList-ClauseHeading"/>
        <w:outlineLvl w:val="4"/>
      </w:pPr>
      <w:r>
        <w:t>2.3. Pakartotinis atvaizdavimas naudojant „Windows 10“</w:t>
      </w:r>
    </w:p>
    <w:p w:rsidR="001C6798" w:rsidRDefault="00B13C92">
      <w:pPr>
        <w:pStyle w:val="ProductList-Body"/>
      </w:pPr>
      <w:r>
        <w:t xml:space="preserve">Jei trečioji šalis ketina pakartotinai atvaizduoti „Windows“ Kliento atskirai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Klientas pirmiausia turi pateikti tai trečiajai šaliai rašytinį dokumentą, įrodantį, kad jis turi trečiosios šalies ketinamos įdiegti programinės įrangos licencijas.</w:t>
      </w:r>
    </w:p>
    <w:p w:rsidR="001C6798" w:rsidRDefault="001C6798">
      <w:pPr>
        <w:pStyle w:val="ProductList-Body"/>
      </w:pPr>
    </w:p>
    <w:p w:rsidR="001C6798" w:rsidRDefault="00B13C92">
      <w:pPr>
        <w:pStyle w:val="ProductList-ClauseHeading"/>
        <w:outlineLvl w:val="4"/>
      </w:pPr>
      <w:r>
        <w:t>2.4. Naudojimo galimybės pagal regioną</w:t>
      </w:r>
    </w:p>
    <w:p w:rsidR="001C6798" w:rsidRDefault="00B13C92">
      <w:pPr>
        <w:pStyle w:val="ProductList-SubClauseHeading"/>
        <w:outlineLvl w:val="5"/>
      </w:pPr>
      <w:r>
        <w:t>2.4.1. „Microsoft Windows XP Professional“, „Microsoft Windows Vista Business“ ir „Microsoft Windows 7 Professional“ N (be „Windows Media“ leistuvo) versijos</w:t>
      </w:r>
    </w:p>
    <w:p w:rsidR="001C6798" w:rsidRDefault="00B13C92">
      <w:pPr>
        <w:pStyle w:val="ProductList-BodyIndented"/>
      </w:pPr>
      <w:r>
        <w:t xml:space="preserve">Klientai, esantys Europos Sąjungos (ES) šalyje arba Europos laisvosios prekybos asociacijai (EFTA) priklausančioje šalyje gali gauti laikmeną su „Windows XP Professional“, „Windows Vista Business“ ir „Windows 7 Professional“ N versija arba teisę ją atsisiųsti. Daugiau informacijos apie tinkamumo kriterijus ir įvykdymą žr. 2014 m. kovo mėn. Produktų sąraše adresu </w:t>
      </w:r>
      <w:hyperlink r:id="rId68">
        <w:r>
          <w:rPr>
            <w:color w:val="00467F"/>
            <w:u w:val="single"/>
          </w:rPr>
          <w:t>http://go.microsoft.com/?linkid=9839207</w:t>
        </w:r>
      </w:hyperlink>
      <w:r>
        <w:t>.</w:t>
      </w:r>
    </w:p>
    <w:p w:rsidR="001C6798" w:rsidRDefault="001C6798">
      <w:pPr>
        <w:pStyle w:val="ProductList-BodyIndented"/>
      </w:pPr>
    </w:p>
    <w:p w:rsidR="001C6798" w:rsidRDefault="00B13C92">
      <w:pPr>
        <w:pStyle w:val="ProductList-SubClauseHeading"/>
        <w:outlineLvl w:val="5"/>
      </w:pPr>
      <w:r>
        <w:t>2.4.2. „Windows XP Professional“, „Windows Vista Business“ ir „Windows 7 Professional“ K ir KN versijos</w:t>
      </w:r>
    </w:p>
    <w:p w:rsidR="001C6798" w:rsidRDefault="00B13C92">
      <w:pPr>
        <w:pStyle w:val="ProductList-BodyIndented"/>
      </w:pPr>
      <w:r>
        <w:t xml:space="preserve">Korėjoje esantiems klientams ir su jais susijusioms įmonėms suteikiama galimybė naudoti konkrečią Korėjai skirtą laikmeną su „Windows XP Professional“, „Windows Vista Business“ ir „Windows 7 Professional“ ir teisė ją atsisiųsti. Reikalavimų žr. 2014 m. kovo mėn. Produktų sąraše adresu </w:t>
      </w:r>
      <w:hyperlink r:id="rId69">
        <w:r>
          <w:rPr>
            <w:color w:val="00467F"/>
            <w:u w:val="single"/>
          </w:rPr>
          <w:t>http://go.microsoft.com/?linkid=9839207</w:t>
        </w:r>
      </w:hyperlink>
      <w:r>
        <w:t>.</w:t>
      </w:r>
    </w:p>
    <w:p w:rsidR="001C6798" w:rsidRDefault="001C6798">
      <w:pPr>
        <w:pStyle w:val="ProductList-BodyIndented"/>
      </w:pPr>
    </w:p>
    <w:p w:rsidR="001C6798" w:rsidRDefault="00B13C92">
      <w:pPr>
        <w:pStyle w:val="ProductList-SubClauseHeading"/>
        <w:outlineLvl w:val="5"/>
      </w:pPr>
      <w:r>
        <w:t>2.4.3. „Windows 8 Pro KN“ / „Windows 8.1 Pro KN“ ir „Windows 10 Pro KN“</w:t>
      </w:r>
    </w:p>
    <w:p w:rsidR="001C6798" w:rsidRDefault="00B13C92">
      <w:pPr>
        <w:pStyle w:val="ProductList-BodyIndented"/>
      </w:pPr>
      <w:r>
        <w:t>Korėjoje esantys Klientai, turintys galiojančią bendrojo licencijavimo sutartį arba sudarę registracijos sutartį su „Microsoft Operations Pte Ltd“, turi teisę gauti laikmeną su „Windows 8 Pro KN“ / „Windows 8.1 Pro KN“ ir „Windows 10 Pro KN“, kurią leidžiama diegti ir naudoti Korėjoje. Naudojimas kokiu nors kitu tikslu yra neleistinas.</w:t>
      </w:r>
    </w:p>
    <w:p w:rsidR="001C6798" w:rsidRDefault="001C6798">
      <w:pPr>
        <w:pStyle w:val="ProductList-BodyIndented"/>
      </w:pPr>
    </w:p>
    <w:p w:rsidR="001C6798" w:rsidRDefault="00B13C92">
      <w:pPr>
        <w:pStyle w:val="ProductList-SubClauseHeading"/>
        <w:outlineLvl w:val="5"/>
      </w:pPr>
      <w:r>
        <w:t>2.4.4. „Windows 8 Pro N“ / „Windows 8.1 Pro N“ir „Windows 10 Pro N“ (be „Windows Media“ leistuvo)</w:t>
      </w:r>
    </w:p>
    <w:p w:rsidR="001C6798" w:rsidRDefault="00B13C92">
      <w:pPr>
        <w:pStyle w:val="ProductList-BodyIndented"/>
      </w:pPr>
      <w:r>
        <w:t>Klientai, kurių sutartis su „Microsoft Ireland Operations Ltd“ tebegalioja, turi teisę gauti laikmeną su „Microsoft Windows 8 Pro N“ / „Windows 8.1 Pro N“ ir „Windows 10 Pro N“, kurią leidžiama diegti ir naudoti tik Europos Sąjungos (ES) arba Europos laisvosios prekybos asociacijai (EFTA) priklausančiose šalyse. (Atvirosios licencijos sutartis galiojančia laikoma tada, jei ji susieta su galiojančiu Atvirosios licencijos patvirtinimo numeriu.)</w:t>
      </w:r>
    </w:p>
    <w:p w:rsidR="001C6798" w:rsidRDefault="001C6798">
      <w:pPr>
        <w:pStyle w:val="ProductList-BodyIndented"/>
      </w:pPr>
    </w:p>
    <w:p w:rsidR="001C6798" w:rsidRDefault="00B13C92">
      <w:pPr>
        <w:pStyle w:val="ProductList-ClauseHeading"/>
        <w:outlineLvl w:val="4"/>
      </w:pPr>
      <w:r>
        <w:t>2.5. „Windows Embedded 8 Standard Enterprise“ rinkinys</w:t>
      </w:r>
    </w:p>
    <w:p w:rsidR="001C6798" w:rsidRDefault="00B13C92">
      <w:pPr>
        <w:pStyle w:val="ProductList-Body"/>
      </w:pPr>
      <w:r>
        <w:t>Naudojant „Windows Embedded 8 Standard Enterprise“ rinkinyje siūlomas programinės įrangos funkcijas galioja licencijos sąlygos, taikomos esamai „Windows Embedded 8 Standard“ programinei įrangai. Teisė naudoti programinės įrangos funkcijas baigia galioti tada, kai baigia galioti teisė naudoti programinę įrangą. „Windows Embedded 8 Standard Enterprise“ rinkinio licencija turi būti visam laikui priskirta vienam įrenginiui ir neperleidžiama jokiam kitam įrenginiui.</w:t>
      </w:r>
    </w:p>
    <w:p w:rsidR="001C6798" w:rsidRDefault="001C6798">
      <w:pPr>
        <w:pStyle w:val="ProductList-Body"/>
      </w:pPr>
    </w:p>
    <w:p w:rsidR="001C6798" w:rsidRDefault="00B13C92">
      <w:pPr>
        <w:pStyle w:val="ProductList-ClauseHeading"/>
        <w:outlineLvl w:val="4"/>
      </w:pPr>
      <w:r>
        <w:t>2.6. Diegimas ir Naudojimo teisės</w:t>
      </w:r>
    </w:p>
    <w:p w:rsidR="001C6798" w:rsidRDefault="00B13C92">
      <w:pPr>
        <w:pStyle w:val="ProductList-Body"/>
      </w:pPr>
      <w:r>
        <w:t>Informacija skirta klientams, licencijuotiems pagal „Microsoft“ debesų technologijos sutartį:</w:t>
      </w:r>
    </w:p>
    <w:p w:rsidR="001C6798" w:rsidRDefault="00B13C92" w:rsidP="00B13C92">
      <w:pPr>
        <w:pStyle w:val="ProductList-Bullet"/>
        <w:numPr>
          <w:ilvl w:val="0"/>
          <w:numId w:val="24"/>
        </w:numPr>
      </w:pPr>
      <w:r>
        <w:lastRenderedPageBreak/>
        <w:t xml:space="preserve">kiekvienas vartotojas, kuriam priskirta vartotojo PL, ne daugiau kaip penkiuose įrenginiuose vienu metu gali suaktyvinti programinę įrangą, kad būtų įdiegtas programinės įrangos egzempliorius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w:t>
      </w:r>
    </w:p>
    <w:p w:rsidR="001C6798" w:rsidRDefault="00B13C92" w:rsidP="00B13C92">
      <w:pPr>
        <w:pStyle w:val="ProductList-Bullet"/>
        <w:numPr>
          <w:ilvl w:val="0"/>
          <w:numId w:val="24"/>
        </w:numPr>
      </w:pPr>
      <w:r>
        <w:t>Toliau pateikto 4 skyriaus nuostatos netaikomos.</w:t>
      </w:r>
    </w:p>
    <w:p w:rsidR="001C6798" w:rsidRDefault="00B13C92">
      <w:pPr>
        <w:pStyle w:val="ProductList-Offering1SubSection"/>
        <w:outlineLvl w:val="3"/>
      </w:pPr>
      <w:bookmarkStart w:id="175" w:name="_Sec813"/>
      <w:r>
        <w:t>3. Naudojimo teisės</w:t>
      </w:r>
      <w:bookmarkEnd w:id="175"/>
    </w:p>
    <w:tbl>
      <w:tblPr>
        <w:tblStyle w:val="PURTable"/>
        <w:tblW w:w="0" w:type="dxa"/>
        <w:tblLook w:val="04A0" w:firstRow="1" w:lastRow="0" w:firstColumn="1" w:lastColumn="0" w:noHBand="0" w:noVBand="1"/>
      </w:tblPr>
      <w:tblGrid>
        <w:gridCol w:w="3611"/>
        <w:gridCol w:w="3583"/>
        <w:gridCol w:w="3596"/>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0">
              <w:r>
                <w:rPr>
                  <w:color w:val="00467F"/>
                  <w:u w:val="single"/>
                </w:rPr>
                <w:t>Kompiuterio operacinės sistemos</w:t>
              </w:r>
            </w:hyperlink>
            <w:r>
              <w:t xml:space="preserve">, </w:t>
            </w:r>
            <w:hyperlink r:id="rId70">
              <w:r>
                <w:rPr>
                  <w:color w:val="00467F"/>
                  <w:u w:val="single"/>
                </w:rPr>
                <w:t>OST</w:t>
              </w:r>
            </w:hyperlink>
            <w:r>
              <w:t xml:space="preserve"> („Windows 10 Enterprise E5“ dalis „Windows“ sargybos patobulinta apsauga nuo grėsmių)</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Papildoma programinė įranga: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Įtrauktos technologijos: netaikoma</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4"/>
      </w:pPr>
      <w:r>
        <w:t>3.1. Licencijos priskyrimas</w:t>
      </w:r>
    </w:p>
    <w:p w:rsidR="001C6798" w:rsidRDefault="00B13C92">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priskyrimas kompiuterio operacinei sistemai (išskyrus „Windows“ VDA) yra nuolatinis, išskyrus toliau esančiame skyriuje „Programinės įrangos naujumo garantija“ nurodytus atvejus. Informacijos apie „Windows“ SA ir „Windows“ VDA Licencijų perleidimo teises žr. 4 skyriuje „Programinės įrangos naujumo garantija“.</w:t>
      </w:r>
    </w:p>
    <w:p w:rsidR="001C6798" w:rsidRDefault="001C6798">
      <w:pPr>
        <w:pStyle w:val="ProductList-Body"/>
      </w:pPr>
    </w:p>
    <w:p w:rsidR="001C6798" w:rsidRDefault="00B13C92">
      <w:pPr>
        <w:pStyle w:val="ProductList-ClauseHeading"/>
        <w:outlineLvl w:val="4"/>
      </w:pPr>
      <w:r>
        <w:t>3.2. „Windows“ programos</w:t>
      </w:r>
    </w:p>
    <w:p w:rsidR="001C6798" w:rsidRDefault="00B13C92">
      <w:pPr>
        <w:pStyle w:val="ProductList-Body"/>
      </w:pPr>
      <w:r>
        <w:t xml:space="preserve">Jei Klientui nerodomos arba programos parametruose nepateikiamos kitos sąlygos, Klientas sutinka, kad naudojantis per „Windows“ programą pasiekiamomis paslaugomis galioja „Microsoft“ paslaugų teikimo sutarties sąlygos, pateiktos adresu </w:t>
      </w:r>
      <w:hyperlink r:id="rId71">
        <w:r>
          <w:rPr>
            <w:color w:val="00467F"/>
            <w:u w:val="single"/>
          </w:rPr>
          <w:t>http://go.microsoft.com/fwlink/?linkid=246338</w:t>
        </w:r>
      </w:hyperlink>
      <w:r>
        <w:t xml:space="preserve">, o naudojantis per „Windows“ programas pasiekiamomis „Xbox“ paslaugomis galioja Xbox.com sąlygos, pateiktos adresu </w:t>
      </w:r>
      <w:hyperlink r:id="rId72">
        <w:r>
          <w:rPr>
            <w:color w:val="00467F"/>
            <w:u w:val="single"/>
          </w:rPr>
          <w:t>http://xbox.com/legal/livetou</w:t>
        </w:r>
      </w:hyperlink>
      <w:r>
        <w:t>.</w:t>
      </w:r>
    </w:p>
    <w:p w:rsidR="001C6798" w:rsidRDefault="00B13C92">
      <w:pPr>
        <w:pStyle w:val="ProductList-Offering1SubSection"/>
        <w:outlineLvl w:val="3"/>
      </w:pPr>
      <w:bookmarkStart w:id="176" w:name="_Sec841"/>
      <w:r>
        <w:t>4. Programinės įrangos naujumo garantija</w:t>
      </w:r>
      <w:bookmarkEnd w:id="176"/>
    </w:p>
    <w:tbl>
      <w:tblPr>
        <w:tblStyle w:val="PURTable"/>
        <w:tblW w:w="0" w:type="dxa"/>
        <w:tblLook w:val="04A0" w:firstRow="1" w:lastRow="0" w:firstColumn="1" w:lastColumn="0" w:noHBand="0" w:noVBand="1"/>
      </w:tblPr>
      <w:tblGrid>
        <w:gridCol w:w="3589"/>
        <w:gridCol w:w="3609"/>
        <w:gridCol w:w="3592"/>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Perėmimo teisės: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3">
              <w:r>
                <w:rPr>
                  <w:color w:val="00467F"/>
                  <w:u w:val="single"/>
                </w:rPr>
                <w:t>Produktų sąrašas – 2015 m. birželio mėn.</w:t>
              </w:r>
            </w:hyperlink>
            <w:r>
              <w:t xml:space="preserve"> („Windows“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xml:space="preserve">: </w:t>
            </w:r>
            <w:hyperlink r:id="rId74">
              <w:r>
                <w:rPr>
                  <w:color w:val="00467F"/>
                  <w:u w:val="single"/>
                </w:rPr>
                <w:t>2016 m. vasario mėn. – Produktų naudojimo sąlygos</w:t>
              </w:r>
            </w:hyperlink>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4"/>
      </w:pPr>
      <w:r>
        <w:t>4.1. „Windows 10 Enterprise“ E3 / E5 (vartotojui ir įrenginiui) ir „Windows“ virtualiojo kompiuterio prieigos (VDA) (vartotojui ir įrenginiui) papildomos naudojimo teisės, suteikiamos per SA</w:t>
      </w:r>
    </w:p>
    <w:p w:rsidR="001C6798" w:rsidRDefault="00B13C92">
      <w:pPr>
        <w:pStyle w:val="ProductList-Body"/>
      </w:pPr>
      <w:r>
        <w:t>Čia vartojamas terminas „</w:t>
      </w:r>
      <w:r>
        <w:rPr>
          <w:b/>
          <w:color w:val="00188F"/>
        </w:rPr>
        <w:t>Programinė įranga</w:t>
      </w:r>
      <w:r>
        <w:t xml:space="preserve">“ nurodo „Windows 10 Enterprise Current Branch“ arba „Windows Enterprise LTSB“. </w:t>
      </w:r>
    </w:p>
    <w:p w:rsidR="001C6798" w:rsidRDefault="00B13C92">
      <w:pPr>
        <w:pStyle w:val="ProductList-Body"/>
      </w:pPr>
      <w:r>
        <w:t xml:space="preserve">Čia vartojamas terminas </w:t>
      </w:r>
      <w:r>
        <w:rPr>
          <w:b/>
          <w:color w:val="00188F"/>
        </w:rPr>
        <w:t>„Licencijuotasis įrenginys“</w:t>
      </w:r>
      <w:r>
        <w:t xml:space="preserve"> nurodo įrenginį, kuriam Klientas priskiria galiojančią garantijos apsaugą.</w:t>
      </w:r>
    </w:p>
    <w:p w:rsidR="001C6798" w:rsidRDefault="00B13C92">
      <w:pPr>
        <w:pStyle w:val="ProductList-Body"/>
      </w:pPr>
      <w:r>
        <w:t xml:space="preserve">Čia vartojamu terminu </w:t>
      </w:r>
      <w:r>
        <w:rPr>
          <w:b/>
          <w:color w:val="00188F"/>
        </w:rPr>
        <w:t>Licencijuotasis vartotojas</w:t>
      </w:r>
      <w:r>
        <w:t xml:space="preserve"> įvardijamas vartotojas, kuriam Klientas perleidžia galiojančią apsaugą. Jei esama vartotojo Licencija perleidžiama kitam asmeniui, pradinis Licencijos vartotojas nebelaikomas licencijuotu.</w:t>
      </w:r>
    </w:p>
    <w:p w:rsidR="001C6798" w:rsidRDefault="00B13C92" w:rsidP="00B13C92">
      <w:pPr>
        <w:pStyle w:val="ProductList-Bullet"/>
        <w:numPr>
          <w:ilvl w:val="0"/>
          <w:numId w:val="25"/>
        </w:numPr>
      </w:pPr>
      <w:r>
        <w:t xml:space="preserve">Bet kuris Licencijuotojo įrenginio vartotojas arba bet kuris Licencijuotojo vartotojo naudojamas įrenginys gali nuotoliniu būdu pasiekti iki keturių Programinės įrangos, veikiančios Virtualiosiose OSE, Egzempliorių arba vieną Programinės įrangos, veikiančios vienoje Fizinėje OSE, Egzempliorių, naudodamas Klientui skirtą įrenginį. </w:t>
      </w:r>
    </w:p>
    <w:p w:rsidR="001C6798" w:rsidRDefault="00B13C92" w:rsidP="00B13C92">
      <w:pPr>
        <w:pStyle w:val="ProductList-Bullet"/>
        <w:numPr>
          <w:ilvl w:val="0"/>
          <w:numId w:val="25"/>
        </w:numPr>
      </w:pPr>
      <w:r>
        <w:t xml:space="preserve">Naudojimo apribojimai, taikomi Sąlyginėms priskirtoms operacinėms sistemoms, nurodyti 2.1.2.1 ir 2.1.2.2 skyriuose. </w:t>
      </w:r>
    </w:p>
    <w:p w:rsidR="001C6798" w:rsidRDefault="00B13C92" w:rsidP="00B13C92">
      <w:pPr>
        <w:pStyle w:val="ProductList-Bullet"/>
        <w:numPr>
          <w:ilvl w:val="0"/>
          <w:numId w:val="25"/>
        </w:numPr>
      </w:pPr>
      <w:r>
        <w:t xml:space="preserve">Klientas gali sukurti ir saugoti Programinės įrangos Egzempliorių vienoje ar dviejose USB atmintinėse per „Windows to Go“ ir naudoti juos Licencijuotuosiuose įrenginiuose, jei licencijuota įrenginiui, ar bet kuriame vartotojo įrenginyje, licencijuotame vartotojui. </w:t>
      </w:r>
    </w:p>
    <w:p w:rsidR="001C6798" w:rsidRDefault="00B13C92" w:rsidP="00B13C92">
      <w:pPr>
        <w:pStyle w:val="ProductList-Bullet"/>
        <w:numPr>
          <w:ilvl w:val="0"/>
          <w:numId w:val="25"/>
        </w:numPr>
      </w:pPr>
      <w:r>
        <w:t xml:space="preserve">Vietoj bet kurio Egzemplioriaus, leidžiamo naudoti pagal šį skyrių, Klientas gali naudoti „Windows 10 Pro“ arba bet kurią ankstesnę Programinės įrangos versiją. </w:t>
      </w:r>
    </w:p>
    <w:p w:rsidR="001C6798" w:rsidRDefault="00B13C92" w:rsidP="00B13C92">
      <w:pPr>
        <w:pStyle w:val="ProductList-Bullet"/>
        <w:numPr>
          <w:ilvl w:val="0"/>
          <w:numId w:val="25"/>
        </w:numPr>
      </w:pPr>
      <w:r>
        <w:t>Klientui nereikia Licencijos, jei jis nori pasiekti leidžiamus naudoti Egzempliorius tik Programinės įrangos administravimo tikslais.</w:t>
      </w:r>
    </w:p>
    <w:p w:rsidR="001C6798" w:rsidRDefault="001C6798">
      <w:pPr>
        <w:pStyle w:val="ProductList-Body"/>
      </w:pPr>
    </w:p>
    <w:p w:rsidR="001C6798" w:rsidRDefault="00B13C92">
      <w:pPr>
        <w:pStyle w:val="ProductList-Body"/>
      </w:pPr>
      <w:r>
        <w:t>Pirmame lentelės stulpelyje nurodytos teisės suteikiamos pagal dešinėje esančiuose stulpeliuose nurodytas licencijas, su kuriomis susijusiame langelyje padėta varnelė.</w:t>
      </w:r>
    </w:p>
    <w:tbl>
      <w:tblPr>
        <w:tblStyle w:val="PURTable"/>
        <w:tblW w:w="0" w:type="dxa"/>
        <w:tblLook w:val="04A0" w:firstRow="1" w:lastRow="0" w:firstColumn="1" w:lastColumn="0" w:noHBand="0" w:noVBand="1"/>
      </w:tblPr>
      <w:tblGrid>
        <w:gridCol w:w="7028"/>
        <w:gridCol w:w="935"/>
        <w:gridCol w:w="946"/>
        <w:gridCol w:w="935"/>
        <w:gridCol w:w="946"/>
      </w:tblGrid>
      <w:tr w:rsidR="001C6798">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1C6798" w:rsidRDefault="001C6798">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C6798" w:rsidRDefault="00B13C92">
            <w:pPr>
              <w:pStyle w:val="ProductList-TableBody"/>
              <w:jc w:val="center"/>
            </w:pPr>
            <w:r>
              <w:rPr>
                <w:color w:val="FFFFFF"/>
              </w:rPr>
              <w:t>„Windows 10 Enterprise“ E3 / 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C6798" w:rsidRDefault="00B13C92">
            <w:pPr>
              <w:pStyle w:val="ProductList-TableBody"/>
              <w:jc w:val="center"/>
            </w:pPr>
            <w:r>
              <w:rPr>
                <w:color w:val="FFFFFF"/>
              </w:rPr>
              <w:t>Windows VDA</w:t>
            </w:r>
          </w:p>
        </w:tc>
      </w:tr>
      <w:tr w:rsidR="001C6798">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1C6798" w:rsidRDefault="001C6798">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jc w:val="center"/>
            </w:pPr>
            <w:r>
              <w:rPr>
                <w:color w:val="FFFFFF"/>
              </w:rPr>
              <w:t>įrenginiui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jc w:val="center"/>
            </w:pPr>
            <w:r>
              <w:rPr>
                <w:color w:val="FFFFFF"/>
              </w:rPr>
              <w:t>Vartotojas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jc w:val="center"/>
            </w:pPr>
            <w:r>
              <w:rPr>
                <w:color w:val="FFFFFF"/>
              </w:rPr>
              <w:t>įrenginiui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jc w:val="center"/>
            </w:pPr>
            <w:r>
              <w:rPr>
                <w:color w:val="FFFFFF"/>
              </w:rPr>
              <w:t>Vartotojas</w:t>
            </w:r>
          </w:p>
        </w:tc>
      </w:tr>
      <w:tr w:rsidR="001C6798">
        <w:tc>
          <w:tcPr>
            <w:tcW w:w="808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 xml:space="preserve">Klientas gali paleisti ne daugiau kaip keturis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ir vieną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naudodamas vietinį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Naudojant „Windows“ VDA (kiekvienam įrenginiui) ši naudojimo vietinėje sistemoje teisė taikoma tik tada,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 įrenginiui</w:t>
            </w:r>
            <w:r>
              <w:fldChar w:fldCharType="end"/>
            </w:r>
            <w:r>
              <w:t xml:space="preserve"> priskirta ir „Windows 10 Pro“, „Windows 10 Enterprise“, „Windows 8.1 Pro“, „Windows 8.1 Enterprise“, „Windows 7 Professional“ arba „Windows 7 Enterprise“ licencija. Jei naudojami visi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Egzemplioriai</w:t>
            </w:r>
            <w:r>
              <w:fldChar w:fldCharType="end"/>
            </w:r>
            <w:r>
              <w:t xml:space="preserve">, kuriuos leidžiama paleisti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Klientas gali naudoti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w:t>
            </w:r>
          </w:p>
        </w:tc>
        <w:tc>
          <w:tcPr>
            <w:tcW w:w="98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r>
      <w:tr w:rsidR="001C6798">
        <w:tc>
          <w:tcPr>
            <w:tcW w:w="808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 xml:space="preserve">Klientas gali paleisti ne daugiau kaip keturis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ir vieną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naudodamas vietinius įrenginius, kuriems priskirtos „Windows 10 Pro“, „Windows 10 Enterprise“, „Windows 8.1 Pro“, „Windows 8.1 Enterprise“, „Windows 7 Professional“ arba „Windows 7 Enterprise“ </w:t>
            </w:r>
            <w:r>
              <w:lastRenderedPageBreak/>
              <w:t xml:space="preserve">licencijos. Jei naudojami visi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Egzemplioriai</w:t>
            </w:r>
            <w:r>
              <w:fldChar w:fldCharType="end"/>
            </w:r>
            <w:r>
              <w:t xml:space="preserve">, kuriuos leidžiama paleisti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Klientas gali naudoti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w:t>
            </w:r>
          </w:p>
        </w:tc>
        <w:tc>
          <w:tcPr>
            <w:tcW w:w="98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r>
      <w:tr w:rsidR="001C6798">
        <w:tc>
          <w:tcPr>
            <w:tcW w:w="808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Klientas gali įdiegti Programinę įrangą „Windows“ licencijuotuose įrenginiuose su integruotais 10,1 col. arba mažesnės įstrižainės ekranais.</w:t>
            </w:r>
          </w:p>
        </w:tc>
        <w:tc>
          <w:tcPr>
            <w:tcW w:w="98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r>
    </w:tbl>
    <w:p w:rsidR="001C6798" w:rsidRDefault="001C6798">
      <w:pPr>
        <w:pStyle w:val="ProductList-Body"/>
      </w:pPr>
    </w:p>
    <w:p w:rsidR="001C6798" w:rsidRDefault="00B13C92">
      <w:pPr>
        <w:pStyle w:val="ProductList-SubClauseHeading"/>
        <w:outlineLvl w:val="5"/>
      </w:pPr>
      <w:r>
        <w:t>4.1.1. „Windows 10 Enterprise Current Branch“ teisės</w:t>
      </w:r>
    </w:p>
    <w:p w:rsidR="001C6798" w:rsidRDefault="00B13C92">
      <w:pPr>
        <w:pStyle w:val="ProductList-BodyIndented"/>
      </w:pPr>
      <w:r>
        <w:t>„Windows 10 Enterprise Current Branch“ gali naudoti tik Klientai, turintys SA, „Windows 10 Enterprise“ E3 / E5 arba VDA licencijas. Klientai, kurie leidžia SA nustoti galioti, turi įdiegti „Windows 10 Enterprise Current Branch“. Klientai, kurie turi nuolatines teises į „Windows Enterprise“, gali įdiegti tą „Windows Enterprise“ LTSB versiją, kuri galioja SA pasibaigimo galioti dieną.</w:t>
      </w:r>
    </w:p>
    <w:p w:rsidR="001C6798" w:rsidRDefault="001C6798">
      <w:pPr>
        <w:pStyle w:val="ProductList-BodyIndented"/>
      </w:pPr>
    </w:p>
    <w:p w:rsidR="001C6798" w:rsidRDefault="00B13C92">
      <w:pPr>
        <w:pStyle w:val="ProductList-ClauseHeading"/>
        <w:outlineLvl w:val="4"/>
      </w:pPr>
      <w:r>
        <w:t>4.2. Priskirtos operacinės sistemos (OS)</w:t>
      </w:r>
    </w:p>
    <w:p w:rsidR="001C6798" w:rsidRDefault="00B13C92">
      <w:pPr>
        <w:pStyle w:val="ProductList-Body"/>
      </w:pPr>
      <w:r>
        <w:t>Kiekvienam įrenginiui, kuriam Klientas įsigyja SA ir kuriame paleidžia „Windows 10 Enterprise“ plėtotę, turi būti priskirta kurios nors iš priskirtų OS licencija. Licenciją lemia programos tipas (žr. lentelę „Priskirtos OS“ pirmiau pateiktame skyriuje „Informacija apie produktą“).</w:t>
      </w:r>
    </w:p>
    <w:p w:rsidR="001C6798" w:rsidRDefault="00B13C92" w:rsidP="00B13C92">
      <w:pPr>
        <w:pStyle w:val="ProductList-Bullet"/>
        <w:numPr>
          <w:ilvl w:val="0"/>
          <w:numId w:val="26"/>
        </w:numPr>
      </w:pPr>
      <w:r>
        <w:t xml:space="preserve">Klientai, anksčiau įsigiję „Windows Pro“ skirtą SA, gali atnaujinti SA įrenginiuose, kuriems ji taikoma, neįsigydami „Windows Enterprise“ plėtotės licencijos. </w:t>
      </w:r>
    </w:p>
    <w:p w:rsidR="001C6798" w:rsidRDefault="00B13C92" w:rsidP="00B13C92">
      <w:pPr>
        <w:pStyle w:val="ProductList-Bullet"/>
        <w:numPr>
          <w:ilvl w:val="0"/>
          <w:numId w:val="26"/>
        </w:numPr>
      </w:pPr>
      <w:r>
        <w:t>Klientai, anksčiau įsigiję „Windows Pro“ plėtotės licenciją su SA, gali ir toliau, iki registracijos laikotarpio arba sutarties galiojimo pabaigos, pirkti „Pro“ plėtotės licenciją su SA.</w:t>
      </w:r>
    </w:p>
    <w:p w:rsidR="001C6798" w:rsidRDefault="001C6798">
      <w:pPr>
        <w:pStyle w:val="ProductList-Body"/>
      </w:pPr>
    </w:p>
    <w:p w:rsidR="001C6798" w:rsidRDefault="00B13C92">
      <w:pPr>
        <w:pStyle w:val="ProductList-ClauseHeading"/>
        <w:outlineLvl w:val="4"/>
      </w:pPr>
      <w:r>
        <w:t>4.3. „Windows“ programinės įrangos naujumo garantijos, taikomos atskiriems įrenginiams, perleidimas</w:t>
      </w:r>
    </w:p>
    <w:p w:rsidR="001C6798" w:rsidRDefault="00B13C92">
      <w:pPr>
        <w:pStyle w:val="ProductList-Body"/>
      </w:pPr>
      <w:r>
        <w:t xml:space="preserve">Nepaisant pirmiau nurodytų Licencijos perleidimo taisyklių, Klientas gali perleisti pradiniam įrenginiui priskirtą „Windows“ SA apsaugą pakaitiniam įrenginiui kartu su susieta „Windows Enterprise“ plėtotės licencija, bet tik praėjus tam tikram laikotarpiui (t. y. ne anksčiau kaip po 90 dienų nuo paskutinio priskyrimo) ir tik jei 1) Kliento pakaitiniame įrenginyje įdiegta licencijuota naujausia priskirtos operacinės sistemos versija ir Klientas perleidžia esamą „Windows Enterprise“ licenciją tam pačiam pakaitiniam įrenginiui ir 2) Klientas iš pirminio įrenginio pašalino visas susijusias operacinės sistemos plėtotes. „Windows Enterprise“ plėtotės licencijas perleisti galima tik kartu perleidžiant galiojančią „Windows“ programinės įrangos naujumo garantijos, taikomos įrenginiui, apsaugą. Klientas gali kitam įrenginiui perskirti „Windows“ VDA įrenginio licencijas laikydamasis dalies </w:t>
      </w:r>
      <w:hyperlink w:anchor="_Sec537">
        <w:r>
          <w:rPr>
            <w:color w:val="00467F"/>
            <w:u w:val="single"/>
          </w:rPr>
          <w:t>Universaliosios licencijos sąlygos</w:t>
        </w:r>
      </w:hyperlink>
      <w:r>
        <w:t xml:space="preserve"> skyriuje „Licencijos priskyrimas ir perleidimas“ išdėstytų sąlygų, bendrai taikomų įrenginio PL. </w:t>
      </w:r>
    </w:p>
    <w:p w:rsidR="001C6798" w:rsidRDefault="001C6798">
      <w:pPr>
        <w:pStyle w:val="ProductList-Body"/>
      </w:pPr>
    </w:p>
    <w:p w:rsidR="001C6798" w:rsidRDefault="00B13C92">
      <w:pPr>
        <w:pStyle w:val="ProductList-ClauseHeading"/>
        <w:outlineLvl w:val="4"/>
      </w:pPr>
      <w:r>
        <w:t>4.4. „Windows 10 Enterprise“ vartotojui licencijos perleidimo taisyklės</w:t>
      </w:r>
    </w:p>
    <w:p w:rsidR="001C6798" w:rsidRDefault="00B13C92">
      <w:pPr>
        <w:pStyle w:val="ProductList-SubClauseHeading"/>
        <w:outlineLvl w:val="5"/>
      </w:pPr>
      <w:r>
        <w:t>4.4.1. „Windows 10 Enterprise“ E3 / E5 vartotojo PL</w:t>
      </w:r>
    </w:p>
    <w:p w:rsidR="001C6798" w:rsidRDefault="00B13C92">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„Windows 10 Pro“, „Windows 10 Enterprise“, „Windows 8.1 Pro“, „Windows 8.1 Enterprise“, „Windows 7 Professional“ arba „Windows 7 Enterprise“ licencija,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Šis įrenginys turi būti Pagrindinio vartotojo pagrindinis darbo įrenginys.</w:t>
      </w:r>
    </w:p>
    <w:p w:rsidR="001C6798" w:rsidRDefault="001C6798">
      <w:pPr>
        <w:pStyle w:val="ProductList-BodyIndented"/>
      </w:pPr>
    </w:p>
    <w:p w:rsidR="001C6798" w:rsidRDefault="00B13C92">
      <w:pPr>
        <w:pStyle w:val="ProductList-SubClauseHeading"/>
        <w:outlineLvl w:val="5"/>
      </w:pPr>
      <w:r>
        <w:t>4.4.2. „Windows 10 Enterprise“ E3 / E5 vartotojo priedai</w:t>
      </w:r>
    </w:p>
    <w:p w:rsidR="001C6798" w:rsidRDefault="00B13C92">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įrenginio, kuriam priskirta galiojanti „Windows“ kompiuterio operacinės sistemos SA apsauga arba „Windows“ VDA apsauga,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w:t>
      </w:r>
    </w:p>
    <w:p w:rsidR="001C6798" w:rsidRDefault="001C6798">
      <w:pPr>
        <w:pStyle w:val="ProductList-BodyIndented"/>
      </w:pPr>
    </w:p>
    <w:p w:rsidR="001C6798" w:rsidRDefault="00B13C92">
      <w:pPr>
        <w:pStyle w:val="ProductList-ClauseHeading"/>
        <w:outlineLvl w:val="4"/>
      </w:pPr>
      <w:r>
        <w:t>4.5. „Windows 10 Enterprise“ E3 ir E5 priedai</w:t>
      </w:r>
    </w:p>
    <w:p w:rsidR="001C6798" w:rsidRDefault="00B13C92">
      <w:pPr>
        <w:pStyle w:val="ProductList-Body"/>
      </w:pPr>
      <w:r>
        <w:t>„Windows 10 Enterprise“ priedai yra Prenumeratos licencijos, kurios</w:t>
      </w:r>
    </w:p>
    <w:p w:rsidR="001C6798" w:rsidRDefault="00B13C92" w:rsidP="00B13C92">
      <w:pPr>
        <w:pStyle w:val="ProductList-Bullet"/>
        <w:numPr>
          <w:ilvl w:val="0"/>
          <w:numId w:val="27"/>
        </w:numPr>
      </w:pPr>
      <w:r>
        <w:t>yra papildomai įsigyjamos (ir susietos su įrenginiu, kuriam priskirta licencija) su „Windows“ kompiuterio operacine sistema su SA apsauga (toliau – Priskirta apsauga) arba VDA (toliau – Priskirta licencija);</w:t>
      </w:r>
    </w:p>
    <w:p w:rsidR="001C6798" w:rsidRDefault="00B13C92" w:rsidP="00B13C92">
      <w:pPr>
        <w:pStyle w:val="ProductList-Bullet"/>
        <w:numPr>
          <w:ilvl w:val="0"/>
          <w:numId w:val="27"/>
        </w:numPr>
      </w:pPr>
      <w:r>
        <w:t>galioja iki Priskirtos apsaugos arba Priskirtos licencijos galiojimo pabaigos.</w:t>
      </w:r>
    </w:p>
    <w:p w:rsidR="001C6798" w:rsidRDefault="00B13C92">
      <w:pPr>
        <w:pStyle w:val="ProductList-Body"/>
      </w:pPr>
      <w:r>
        <w:t>Naudojant „Windows 10 Enterprise“ vartotojui priedus, be pirmiau minėtų sąlygų,</w:t>
      </w:r>
    </w:p>
    <w:p w:rsidR="001C6798" w:rsidRDefault="00B13C92" w:rsidP="00B13C92">
      <w:pPr>
        <w:pStyle w:val="ProductList-Bullet"/>
        <w:numPr>
          <w:ilvl w:val="0"/>
          <w:numId w:val="28"/>
        </w:numPr>
      </w:pPr>
      <w:r>
        <w:t xml:space="preserve">Klientas turi priskirti licenciją Licencijuotojo įrenginio (kuris taip pat turi būti Pagrindinio vartotojo pagrindinis darbo įrenginys) Pagrindiniam vartotojui; </w:t>
      </w:r>
    </w:p>
    <w:p w:rsidR="001C6798" w:rsidRDefault="00B13C92" w:rsidP="00B13C92">
      <w:pPr>
        <w:pStyle w:val="ProductList-Bullet"/>
        <w:numPr>
          <w:ilvl w:val="0"/>
          <w:numId w:val="28"/>
        </w:numPr>
      </w:pPr>
      <w:r>
        <w:t xml:space="preserve">„Windows Enterprise“ programinės įrangos naudojimui taikomos „Windows Enterprise“ vartotojui licencijos sąlygos arba VDA vartotojui licencijos sąlygos, atitinkamai susietos su Priskirta apsauga arba Priskirta licencija. </w:t>
      </w:r>
    </w:p>
    <w:p w:rsidR="001C6798" w:rsidRDefault="00B13C92">
      <w:pPr>
        <w:pStyle w:val="ProductList-Body"/>
      </w:pPr>
      <w:r>
        <w:t>Neatsižvelgiant į bendrąsias Licencijos perleidimo teises, šias Priedų licencijas galima perleisti tik Pagrindiniams kitų įrenginių vartotojams su Priskirta apsauga arba Priskirtomis licencijomis. Įsigyjamų „Windows“ kompiuterio operacinės sistemos SA kiekvienam vartotojo priedui skaičius negali viršyti bendrojo įrenginių, kuriems priskirta SA ir (arba) VDA licencija, skaičiaus.</w:t>
      </w:r>
    </w:p>
    <w:p w:rsidR="001C6798" w:rsidRDefault="001C6798">
      <w:pPr>
        <w:pStyle w:val="ProductList-Body"/>
      </w:pPr>
    </w:p>
    <w:p w:rsidR="001C6798" w:rsidRDefault="00B13C92">
      <w:pPr>
        <w:pStyle w:val="ProductList-ClauseHeading"/>
        <w:outlineLvl w:val="4"/>
      </w:pPr>
      <w:r>
        <w:t>4.6. Korporatyvinės registracijos sutartys su „Windows“ kiekvienam vartotojui ir kiekvienam įrenginiui „Windows“ SA arba VDA garantija</w:t>
      </w:r>
    </w:p>
    <w:p w:rsidR="001C6798" w:rsidRDefault="00B13C92">
      <w:pPr>
        <w:pStyle w:val="ProductList-Body"/>
      </w:pPr>
      <w:r>
        <w:t>Klientai, norintys turėti ir „Windows“ SA kiekvienam įrenginiui ir „Windows“ SA kiekvienam vartotojui licencijas, gali tai daryti, jei:</w:t>
      </w:r>
    </w:p>
    <w:p w:rsidR="001C6798" w:rsidRDefault="00B13C92" w:rsidP="00B13C92">
      <w:pPr>
        <w:pStyle w:val="ProductList-Bullet"/>
        <w:numPr>
          <w:ilvl w:val="0"/>
          <w:numId w:val="29"/>
        </w:numPr>
      </w:pPr>
      <w:r>
        <w:t xml:space="preserve">Visi vartotojai, naudojantys nelicencijuotus Priskirtus įrenginius, turi „Windows“ SA kiekvienam vartotojui licencijas (Vartotojo PL arba Priedo vartotojo PL). </w:t>
      </w:r>
    </w:p>
    <w:p w:rsidR="001C6798" w:rsidRDefault="00B13C92" w:rsidP="00B13C92">
      <w:pPr>
        <w:pStyle w:val="ProductList-Bullet"/>
        <w:numPr>
          <w:ilvl w:val="0"/>
          <w:numId w:val="29"/>
        </w:numPr>
      </w:pPr>
      <w:r>
        <w:t>Visiems Priskirtiems įrenginiams, kuriuos naudoja nelicencijuoti vartotojai, yra priskirta „Windows“ SA kiekvienam įrenginiui licencija.</w:t>
      </w:r>
    </w:p>
    <w:p w:rsidR="001C6798" w:rsidRDefault="001C6798">
      <w:pPr>
        <w:pStyle w:val="ProductList-Body"/>
      </w:pPr>
    </w:p>
    <w:p w:rsidR="001C6798" w:rsidRDefault="00B13C92">
      <w:pPr>
        <w:pStyle w:val="ProductList-ClauseHeading"/>
        <w:outlineLvl w:val="4"/>
      </w:pPr>
      <w:r>
        <w:t>4.7. Teisė įsigyti „Windows 10 Enterprise“ vartotojui pagal SA PL</w:t>
      </w:r>
    </w:p>
    <w:p w:rsidR="001C6798" w:rsidRDefault="00B13C92">
      <w:pPr>
        <w:pStyle w:val="ProductList-SubClauseHeading"/>
        <w:outlineLvl w:val="5"/>
      </w:pPr>
      <w:r>
        <w:t>4.7.1. Korporatyvinės sutartys</w:t>
      </w:r>
    </w:p>
    <w:p w:rsidR="001C6798" w:rsidRDefault="00B13C92">
      <w:pPr>
        <w:pStyle w:val="ProductList-BodyIndented"/>
      </w:pPr>
      <w:r>
        <w:t>Toliau esančioje lentelėje nurodytų Priskirtų produktų visiškai apmokėtų, nuolatinių Licencijų su galiojančia SA atveju Vartotojo PL pagal SA galima įsigyti vietoj SA.</w:t>
      </w:r>
    </w:p>
    <w:tbl>
      <w:tblPr>
        <w:tblStyle w:val="PURTable0"/>
        <w:tblW w:w="0" w:type="dxa"/>
        <w:tblLook w:val="04A0" w:firstRow="1" w:lastRow="0" w:firstColumn="1" w:lastColumn="0" w:noHBand="0" w:noVBand="1"/>
      </w:tblPr>
      <w:tblGrid>
        <w:gridCol w:w="5220"/>
        <w:gridCol w:w="5210"/>
      </w:tblGrid>
      <w:tr w:rsidR="001C67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Priskirti produktai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Atitinkama vartotojo PL pagal SA</w:t>
            </w:r>
          </w:p>
        </w:tc>
      </w:tr>
      <w:tr w:rsidR="001C6798">
        <w:tc>
          <w:tcPr>
            <w:tcW w:w="6120" w:type="dxa"/>
            <w:vMerge w:val="restart"/>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„Windows“ kompiuterio operacinės sistemos SA</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„Windows 10 Enterprise“ E3 vartotojui pagal SA (PL)</w:t>
            </w:r>
            <w:r>
              <w:rPr>
                <w:vertAlign w:val="superscript"/>
              </w:rPr>
              <w:t>1</w:t>
            </w:r>
          </w:p>
        </w:tc>
      </w:tr>
      <w:tr w:rsidR="001C6798">
        <w:tc>
          <w:tcPr>
            <w:tcW w:w="0" w:type="auto"/>
            <w:vMerge/>
          </w:tcPr>
          <w:p w:rsidR="001C6798" w:rsidRDefault="001C6798"/>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„Windows 10 Enterprise E5“ vartotojui pagal SA</w:t>
            </w:r>
            <w:r>
              <w:rPr>
                <w:vertAlign w:val="superscript"/>
              </w:rPr>
              <w:t>1</w:t>
            </w:r>
          </w:p>
        </w:tc>
      </w:tr>
    </w:tbl>
    <w:p w:rsidR="001C6798" w:rsidRDefault="00B13C92">
      <w:pPr>
        <w:pStyle w:val="ProductList-BodyIndented"/>
      </w:pPr>
      <w:r>
        <w:rPr>
          <w:i/>
          <w:vertAlign w:val="superscript"/>
        </w:rPr>
        <w:t>1</w:t>
      </w:r>
      <w:r>
        <w:rPr>
          <w:i/>
        </w:rPr>
        <w:t>Galima įsigyti tik praėjus metams po registracijos arba naujo registracijos laikotarpio pradžioje.</w:t>
      </w:r>
    </w:p>
    <w:p w:rsidR="001C6798" w:rsidRDefault="001C6798">
      <w:pPr>
        <w:pStyle w:val="ProductList-BodyIndented"/>
      </w:pPr>
    </w:p>
    <w:p w:rsidR="001C6798" w:rsidRDefault="00B13C92">
      <w:pPr>
        <w:pStyle w:val="ProductList-SubClauseHeading"/>
        <w:outlineLvl w:val="5"/>
      </w:pPr>
      <w:r>
        <w:t>4.7.2. Korporatyvinės prenumeratos sutartys</w:t>
      </w:r>
    </w:p>
    <w:p w:rsidR="001C6798" w:rsidRDefault="00B13C92">
      <w:pPr>
        <w:pStyle w:val="ProductList-BodyIndented"/>
      </w:pPr>
      <w:r>
        <w:t>„Windows“ kompiuterio operacinės sistemos programinės įrangos naujumo garantijos prenumeratos licencijas galima pirkti praėjus metams nuo Kliento registracijos sutarties arba naujo registracijos laikotarpio pradžioje kartu su Vartotojo EC PL pagal SA. Prenumeratos licencija turi būti įsigyta ne vėliau kaip prieš trejus metus iki Vartotojo PL pagal SA įsigijimo.</w:t>
      </w:r>
    </w:p>
    <w:p w:rsidR="001C6798" w:rsidRDefault="001C6798">
      <w:pPr>
        <w:pStyle w:val="ProductList-BodyIndented"/>
      </w:pPr>
    </w:p>
    <w:p w:rsidR="001C6798" w:rsidRDefault="00B13C92">
      <w:pPr>
        <w:pStyle w:val="ProductList-ClauseHeading"/>
        <w:outlineLvl w:val="4"/>
      </w:pPr>
      <w:r>
        <w:t>4.8. „Microsoft Desktop Optimization Pack“ (MDOP)</w:t>
      </w:r>
    </w:p>
    <w:p w:rsidR="001C6798" w:rsidRDefault="00B13C92">
      <w:pPr>
        <w:pStyle w:val="ProductList-Body"/>
      </w:pPr>
      <w:r>
        <w:t>MDOP valdymo funkcijas Klientas gali įdiegti ir naudoti kituose Kliento įrenginiuose, skirtuose Licencijuotajame įrenginyje arba Licencijuotuosiuose Vartotojo įrenginiuose įdiegtai programinei įrangai valdyti. Valdydamas domenui priklausančiuose serveriuose veikiančią programinę įrangą Klientas taip pat gali naudoti AGPM, DaRT ir UE-V, jei tam domenui priklausantiems kompiuteriams priskirta MDOP naudojimo licencija.</w:t>
      </w:r>
    </w:p>
    <w:p w:rsidR="001C6798" w:rsidRDefault="001C6798">
      <w:pPr>
        <w:pStyle w:val="ProductList-Body"/>
      </w:pPr>
    </w:p>
    <w:p w:rsidR="001C6798" w:rsidRDefault="00B13C92">
      <w:pPr>
        <w:pStyle w:val="ProductList-SubClauseHeading"/>
        <w:outlineLvl w:val="5"/>
      </w:pPr>
      <w:r>
        <w:t>4.8.1. Teisė naudoti MDOP</w:t>
      </w:r>
    </w:p>
    <w:p w:rsidR="001C6798" w:rsidRDefault="00B13C92">
      <w:pPr>
        <w:pStyle w:val="ProductList-BodyIndented"/>
      </w:pPr>
      <w:r>
        <w:t>Toliau nurodytus produktus įsigiję Klientai turi teisę naudoti MDOP ir jiems nereikia atskirai įsigyti MDOP.</w:t>
      </w:r>
    </w:p>
    <w:p w:rsidR="001C6798" w:rsidRDefault="00B13C92" w:rsidP="00B13C92">
      <w:pPr>
        <w:pStyle w:val="ProductList-Bullet"/>
        <w:numPr>
          <w:ilvl w:val="1"/>
          <w:numId w:val="30"/>
        </w:numPr>
      </w:pPr>
      <w:r>
        <w:t xml:space="preserve">„Windows Enterprise 10“ E3 / E5 vartotojo PL; </w:t>
      </w:r>
    </w:p>
    <w:p w:rsidR="001C6798" w:rsidRDefault="00B13C92" w:rsidP="00B13C92">
      <w:pPr>
        <w:pStyle w:val="ProductList-Bullet"/>
        <w:numPr>
          <w:ilvl w:val="1"/>
          <w:numId w:val="30"/>
        </w:numPr>
      </w:pPr>
      <w:r>
        <w:t xml:space="preserve">„Windows 10 Enterprise E5“ įrenginio PL; </w:t>
      </w:r>
    </w:p>
    <w:p w:rsidR="001C6798" w:rsidRDefault="00B13C92" w:rsidP="00B13C92">
      <w:pPr>
        <w:pStyle w:val="ProductList-Bullet"/>
        <w:numPr>
          <w:ilvl w:val="1"/>
          <w:numId w:val="30"/>
        </w:numPr>
      </w:pPr>
      <w:r>
        <w:t>„Windows 10 Enterprise“ VDA vartotojo PL;</w:t>
      </w:r>
    </w:p>
    <w:p w:rsidR="001C6798" w:rsidRDefault="00B13C92" w:rsidP="00B13C92">
      <w:pPr>
        <w:pStyle w:val="ProductList-Bullet"/>
        <w:numPr>
          <w:ilvl w:val="1"/>
          <w:numId w:val="30"/>
        </w:numPr>
      </w:pPr>
      <w:r>
        <w:t>nuo 2015 m. rugpjūčio 1 d. įsigaliojusi sutartis ir VDA įrenginiui arba „Windows 10 Enterprise“ E3 įrenginiui.</w:t>
      </w:r>
    </w:p>
    <w:p w:rsidR="001C6798" w:rsidRDefault="001C6798">
      <w:pPr>
        <w:pStyle w:val="ProductList-BodyIndented"/>
      </w:pPr>
    </w:p>
    <w:p w:rsidR="001C6798" w:rsidRDefault="00B13C92">
      <w:pPr>
        <w:pStyle w:val="ProductList-ClauseHeading"/>
        <w:outlineLvl w:val="4"/>
      </w:pPr>
      <w:r>
        <w:t>4.9. Akademinės programos</w:t>
      </w:r>
    </w:p>
    <w:p w:rsidR="001C6798" w:rsidRDefault="00B13C92">
      <w:pPr>
        <w:pStyle w:val="ProductList-Body"/>
      </w:pPr>
      <w:r>
        <w:t>Toliau nurodytos sąlygos taikomos klientams, dalyvaujantiems Akademinėse bendrojo licencijavimo programose.</w:t>
      </w:r>
    </w:p>
    <w:p w:rsidR="001C6798" w:rsidRDefault="00B13C92">
      <w:pPr>
        <w:pStyle w:val="ProductList-SubClauseHeading"/>
        <w:outlineLvl w:val="5"/>
      </w:pPr>
      <w:r>
        <w:t>4.9.1. Teisės į „Windows Enterprise LTSB“</w:t>
      </w:r>
    </w:p>
    <w:p w:rsidR="001C6798" w:rsidRDefault="00B13C92">
      <w:pPr>
        <w:pStyle w:val="ProductList-BodyIndented"/>
      </w:pPr>
      <w:r>
        <w:t>Švietimo institucijos, naudojančios „Windows 10 Enterprise“ E3 / E5 arba „Windows 10 Education“ E3 / E5, gali įdiegti „Windows 10 Enterprise LTSB“ vietoj bet kurio leidžiamo nuolatinio egzemplioriaus.</w:t>
      </w:r>
    </w:p>
    <w:p w:rsidR="001C6798" w:rsidRDefault="001C6798">
      <w:pPr>
        <w:pStyle w:val="ProductList-BodyIndented"/>
      </w:pPr>
    </w:p>
    <w:p w:rsidR="001C6798" w:rsidRDefault="00B13C92">
      <w:pPr>
        <w:pStyle w:val="ProductList-SubClauseHeading"/>
        <w:outlineLvl w:val="5"/>
      </w:pPr>
      <w:r>
        <w:t>4.9.2 Teisės į „Windows 10 Enterprise“, „Windows 10 Education“ leidimą arba „Windows 10 Pro Education“</w:t>
      </w:r>
    </w:p>
    <w:p w:rsidR="001C6798" w:rsidRDefault="00B13C92">
      <w:pPr>
        <w:pStyle w:val="ProductList-BodyIndented"/>
      </w:pPr>
      <w:r>
        <w:t>Švietimo institucijos, naudojančios „Windows Enterprise“ arba „Windows Education“ programinės įrangos naujumo garantiją, turi teises įdiegti ir naudoti „Windows 10 Enterprise“, „Windows 10 Education“ arba „Windows 10 Pro Education“.</w:t>
      </w:r>
    </w:p>
    <w:p w:rsidR="001C6798" w:rsidRDefault="001C6798">
      <w:pPr>
        <w:pStyle w:val="ProductList-BodyIndented"/>
      </w:pPr>
    </w:p>
    <w:p w:rsidR="001C6798" w:rsidRDefault="00B13C92">
      <w:pPr>
        <w:pStyle w:val="ProductList-SubClauseHeading"/>
        <w:outlineLvl w:val="5"/>
      </w:pPr>
      <w:r>
        <w:t>4.9.3. Teisės paleisti ankstesnę versiją</w:t>
      </w:r>
    </w:p>
    <w:p w:rsidR="001C6798" w:rsidRDefault="00B13C92">
      <w:pPr>
        <w:pStyle w:val="ProductList-BodyIndented"/>
      </w:pPr>
      <w:r>
        <w:t>Akademinėms institucijoms, turinčioms „Windows Education“ programinės įrangos naujumo garantiją, suteikiama teisė paleisti „Windows 8.1 Enterprise“, „Windows 8.1 Pro“ ir ankstesnes „Windows 8.1 Enterprise“ / „Windows 8.1 Pro“ versijas bei „Windows Embedded 8.1 Industry“ ir ankstesnes „Windows Embedded 8.1 Industry“ versijas.</w:t>
      </w:r>
    </w:p>
    <w:p w:rsidR="001C6798" w:rsidRDefault="001C6798">
      <w:pPr>
        <w:pStyle w:val="ProductList-BodyIndented"/>
      </w:pPr>
    </w:p>
    <w:p w:rsidR="001C6798" w:rsidRDefault="00B13C92">
      <w:pPr>
        <w:pStyle w:val="ProductList-SubClauseHeading"/>
        <w:outlineLvl w:val="5"/>
      </w:pPr>
      <w:r>
        <w:t>4.9.4. Teisė naudoti MDOP</w:t>
      </w:r>
    </w:p>
    <w:p w:rsidR="001C6798" w:rsidRDefault="00B13C92">
      <w:pPr>
        <w:pStyle w:val="ProductList-BodyIndented"/>
      </w:pPr>
      <w:r>
        <w:t>Švietimo institucijos, naudojančios „Windows Enterprise“ arba „Windows Education“ programinės įrangos naujumo garantiją, turi teisę įdiegti ir naudoti MDOP.</w:t>
      </w:r>
    </w:p>
    <w:p w:rsidR="001C6798" w:rsidRDefault="001C6798">
      <w:pPr>
        <w:pStyle w:val="ProductList-BodyIndented"/>
      </w:pPr>
    </w:p>
    <w:p w:rsidR="001C6798" w:rsidRDefault="00B13C92">
      <w:pPr>
        <w:pStyle w:val="ProductList-SubClauseHeading"/>
        <w:outlineLvl w:val="5"/>
      </w:pPr>
      <w:r>
        <w:t>4.9.5. „Windows To Go“ versija studentams</w:t>
      </w:r>
    </w:p>
    <w:p w:rsidR="001C6798" w:rsidRDefault="00B13C92">
      <w:pPr>
        <w:pStyle w:val="ProductList-BodyIndented"/>
      </w:pPr>
      <w:r>
        <w:t>Akademinėms institucijoms, kurios renkasi Studentams skirtą versiją, leidžiama naudoti ne daugiau kaip vieną „Windows To Go“ egzempliorių licencijuotame studento įrenginyje, kol tas studentas mokosi institucijoje.</w:t>
      </w:r>
    </w:p>
    <w:p w:rsidR="001C6798" w:rsidRDefault="001C6798">
      <w:pPr>
        <w:pStyle w:val="ProductList-BodyIndented"/>
      </w:pPr>
    </w:p>
    <w:p w:rsidR="001C6798" w:rsidRDefault="00B13C92">
      <w:pPr>
        <w:pStyle w:val="ProductList-ClauseHeading"/>
        <w:outlineLvl w:val="4"/>
      </w:pPr>
      <w:r>
        <w:t>4.10 „Windows 10 Mobile Enterprise“</w:t>
      </w:r>
    </w:p>
    <w:p w:rsidR="001C6798" w:rsidRDefault="00B13C92">
      <w:pPr>
        <w:pStyle w:val="ProductList-Body"/>
      </w:pPr>
      <w:r>
        <w:t>Klientai, turintys galiojančią „Windows“ SA kiekvienai vartotojo PL arba kiekvienam vartotojo priedui, gali įdiegti ir naudoti „Windows 10 Mobile Enterprise“ antriniuose kiekvieno licencijuoto vartotojo įrenginiuose.</w:t>
      </w:r>
    </w:p>
    <w:p w:rsidR="001C6798" w:rsidRDefault="001C6798">
      <w:pPr>
        <w:pStyle w:val="ProductList-Body"/>
      </w:pPr>
    </w:p>
    <w:p w:rsidR="001C6798" w:rsidRDefault="00B13C92">
      <w:pPr>
        <w:pStyle w:val="ProductList-ClauseHeading"/>
        <w:outlineLvl w:val="4"/>
      </w:pPr>
      <w:r>
        <w:t>4.11. „Windows“ kompiuterio operacinė sistema: teisės paleisti sugrupuotas HPC programas</w:t>
      </w:r>
    </w:p>
    <w:p w:rsidR="001C6798" w:rsidRDefault="00B13C92">
      <w:pPr>
        <w:pStyle w:val="ProductList-Body"/>
      </w:pPr>
      <w:r>
        <w:t xml:space="preserve">Klientas gali leisti tuo pačiu metu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kuris naudojamas kaip </w:t>
      </w:r>
      <w:r>
        <w:fldChar w:fldCharType="begin"/>
      </w:r>
      <w:r>
        <w:instrText xml:space="preserve"> AutoTextList   \s NoStyle \t "Ciklinio rinkimo mazgas yra įrenginys, kuris nėra skirtas Sugrupuotoms HPC taikomosioms programoms arba Sugrupuotoms HPC taikomosioms programoms skirtoms užduočių planavimo paslaugoms paleisti." </w:instrText>
      </w:r>
      <w:r>
        <w:fldChar w:fldCharType="separate"/>
      </w:r>
      <w:r>
        <w:rPr>
          <w:color w:val="0563C1"/>
        </w:rPr>
        <w:t>Ciklinio rinkimo mazgas</w:t>
      </w:r>
      <w:r>
        <w:fldChar w:fldCharType="end"/>
      </w:r>
      <w:r>
        <w:t xml:space="preserve">, naudoti programinę įrangą siekiant paleisti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Sugrupuotas HPC taikomąsias programas</w:t>
      </w:r>
      <w:r>
        <w:fldChar w:fldCharType="end"/>
      </w:r>
      <w:r>
        <w:t xml:space="preserve">,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nenaudojamas kaip bendrosios paskirties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žiniatinklio Serveris, el. pašto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rsidR="001C6798" w:rsidRDefault="001C6798">
      <w:pPr>
        <w:pStyle w:val="ProductList-Body"/>
      </w:pPr>
    </w:p>
    <w:p w:rsidR="001C6798" w:rsidRDefault="00B13C92">
      <w:pPr>
        <w:pStyle w:val="ProductList-ClauseHeading"/>
        <w:outlineLvl w:val="4"/>
      </w:pPr>
      <w:r>
        <w:t>4.12. „Windows“ kompiuterio operacinė sistema: „Windows Thin PC“</w:t>
      </w:r>
    </w:p>
    <w:p w:rsidR="001C6798" w:rsidRDefault="00B13C92">
      <w:pPr>
        <w:pStyle w:val="ProductList-Body"/>
      </w:pPr>
      <w:r>
        <w:t>Vietoj „Windows“ kompiuterio operacinės sistemos programinės įrangos Klientas gali naudoti „Windows Thin PC“ programinę įrangą, bet tik norėdamas paleisti toliau nurodytų tipų programas.</w:t>
      </w:r>
    </w:p>
    <w:p w:rsidR="001C6798" w:rsidRDefault="00B13C92" w:rsidP="00B13C92">
      <w:pPr>
        <w:pStyle w:val="ProductList-Bullet"/>
        <w:numPr>
          <w:ilvl w:val="0"/>
          <w:numId w:val="31"/>
        </w:numPr>
      </w:pPr>
      <w:r>
        <w:t>saugos</w:t>
      </w:r>
    </w:p>
    <w:p w:rsidR="001C6798" w:rsidRDefault="00B13C92" w:rsidP="00B13C92">
      <w:pPr>
        <w:pStyle w:val="ProductList-Bullet"/>
        <w:numPr>
          <w:ilvl w:val="0"/>
          <w:numId w:val="31"/>
        </w:numPr>
      </w:pPr>
      <w:r>
        <w:t>Valdymo</w:t>
      </w:r>
    </w:p>
    <w:p w:rsidR="001C6798" w:rsidRDefault="00B13C92" w:rsidP="00B13C92">
      <w:pPr>
        <w:pStyle w:val="ProductList-Bullet"/>
        <w:numPr>
          <w:ilvl w:val="0"/>
          <w:numId w:val="31"/>
        </w:numPr>
      </w:pPr>
      <w:r>
        <w:t>Laikino imitavimo</w:t>
      </w:r>
    </w:p>
    <w:p w:rsidR="001C6798" w:rsidRDefault="00B13C92" w:rsidP="00B13C92">
      <w:pPr>
        <w:pStyle w:val="ProductList-Bullet"/>
        <w:numPr>
          <w:ilvl w:val="0"/>
          <w:numId w:val="31"/>
        </w:numPr>
      </w:pPr>
      <w:r>
        <w:t>Nuotolinio kompiuterio ir panašioms technologijoms</w:t>
      </w:r>
    </w:p>
    <w:p w:rsidR="001C6798" w:rsidRDefault="00B13C92" w:rsidP="00B13C92">
      <w:pPr>
        <w:pStyle w:val="ProductList-Bullet"/>
        <w:numPr>
          <w:ilvl w:val="0"/>
          <w:numId w:val="31"/>
        </w:numPr>
      </w:pPr>
      <w:r>
        <w:t>Naršyklės</w:t>
      </w:r>
    </w:p>
    <w:p w:rsidR="001C6798" w:rsidRDefault="00B13C92" w:rsidP="00B13C92">
      <w:pPr>
        <w:pStyle w:val="ProductList-Bullet"/>
        <w:numPr>
          <w:ilvl w:val="0"/>
          <w:numId w:val="31"/>
        </w:numPr>
      </w:pPr>
      <w:r>
        <w:t>Laikmenų grotuvo</w:t>
      </w:r>
    </w:p>
    <w:p w:rsidR="001C6798" w:rsidRDefault="00B13C92" w:rsidP="00B13C92">
      <w:pPr>
        <w:pStyle w:val="ProductList-Bullet"/>
        <w:numPr>
          <w:ilvl w:val="0"/>
          <w:numId w:val="31"/>
        </w:numPr>
      </w:pPr>
      <w:r>
        <w:t>Tiesioginių pranešimų kliento</w:t>
      </w:r>
    </w:p>
    <w:p w:rsidR="001C6798" w:rsidRDefault="00B13C92" w:rsidP="00B13C92">
      <w:pPr>
        <w:pStyle w:val="ProductList-Bullet"/>
        <w:numPr>
          <w:ilvl w:val="0"/>
          <w:numId w:val="31"/>
        </w:numPr>
      </w:pPr>
      <w:r>
        <w:lastRenderedPageBreak/>
        <w:t>Dokumentų peržiūros priemonių</w:t>
      </w:r>
    </w:p>
    <w:p w:rsidR="001C6798" w:rsidRDefault="00B13C92" w:rsidP="00B13C92">
      <w:pPr>
        <w:pStyle w:val="ProductList-Bullet"/>
        <w:numPr>
          <w:ilvl w:val="0"/>
          <w:numId w:val="31"/>
        </w:numPr>
      </w:pPr>
      <w:r>
        <w:t>NET Framework ir Java Virtual Machine</w:t>
      </w:r>
    </w:p>
    <w:p w:rsidR="001C6798" w:rsidRDefault="00B13C92">
      <w:pPr>
        <w:pStyle w:val="ProductList-Body"/>
      </w:pPr>
      <w:r>
        <w:t>Naudoti programinę įrangą ne tame įrenginyje, kuriame ji buvo iš pradžių įdiegta, Klientas gali tik tada, į kitą įrenginį perkeliama ir atitinkama Programinės įrangos naujumo garantijos apsauga.</w:t>
      </w:r>
    </w:p>
    <w:p w:rsidR="001C6798" w:rsidRDefault="001C6798">
      <w:pPr>
        <w:pStyle w:val="ProductList-Body"/>
      </w:pPr>
    </w:p>
    <w:p w:rsidR="001C6798" w:rsidRDefault="00B13C92">
      <w:pPr>
        <w:pStyle w:val="ProductList-ClauseHeading"/>
        <w:outlineLvl w:val="4"/>
      </w:pPr>
      <w:r>
        <w:t>4.13. Windows Embedded Industry Enterprise programinės įrangos naujumo garantija</w:t>
      </w:r>
    </w:p>
    <w:p w:rsidR="001C6798" w:rsidRDefault="00B13C92">
      <w:pPr>
        <w:pStyle w:val="ProductList-Body"/>
      </w:pPr>
      <w:r>
        <w:t xml:space="preserve">Klientams, turintiems „Windows Embedded Industry Enterprise“ programinės įrangos naujumo garantiją, suteikiamos tos pačios teisės ir apribojimai kaip turintiems „Windows“ programinės įrangos naujumo garantiją. </w:t>
      </w:r>
    </w:p>
    <w:p w:rsidR="001C6798" w:rsidRDefault="001C6798">
      <w:pPr>
        <w:pStyle w:val="PURBreadcrumb"/>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
      </w:pPr>
    </w:p>
    <w:p w:rsidR="001C6798" w:rsidRDefault="00B13C92">
      <w:pPr>
        <w:pStyle w:val="ProductList-OfferingGroupHeading"/>
        <w:outlineLvl w:val="1"/>
      </w:pPr>
      <w:bookmarkStart w:id="177" w:name="_Sec619"/>
      <w:r>
        <w:t>Windows Server</w:t>
      </w:r>
      <w:bookmarkEnd w:id="177"/>
      <w:r>
        <w:fldChar w:fldCharType="begin"/>
      </w:r>
      <w:r>
        <w:instrText xml:space="preserve"> TC "</w:instrText>
      </w:r>
      <w:bookmarkStart w:id="178" w:name="_Toc465062307"/>
      <w:r>
        <w:instrText>Windows Server</w:instrText>
      </w:r>
      <w:bookmarkEnd w:id="178"/>
      <w:r>
        <w:instrText>" \l 2</w:instrText>
      </w:r>
      <w:r>
        <w:fldChar w:fldCharType="end"/>
      </w:r>
    </w:p>
    <w:p w:rsidR="001C6798" w:rsidRDefault="00B13C92">
      <w:pPr>
        <w:pStyle w:val="ProductList-Offering2HeadingNoBorder"/>
        <w:outlineLvl w:val="2"/>
      </w:pPr>
      <w:bookmarkStart w:id="179" w:name="_Sec654"/>
      <w:r>
        <w:t>Windows MultiPoint Server</w:t>
      </w:r>
      <w:bookmarkEnd w:id="179"/>
      <w:r>
        <w:fldChar w:fldCharType="begin"/>
      </w:r>
      <w:r>
        <w:instrText xml:space="preserve"> TC "</w:instrText>
      </w:r>
      <w:bookmarkStart w:id="180" w:name="_Toc465062308"/>
      <w:r>
        <w:instrText>Windows MultiPoint Server</w:instrText>
      </w:r>
      <w:bookmarkEnd w:id="180"/>
      <w:r>
        <w:instrText>" \l 3</w:instrText>
      </w:r>
      <w:r>
        <w:fldChar w:fldCharType="end"/>
      </w:r>
    </w:p>
    <w:p w:rsidR="001C6798" w:rsidRDefault="00B13C92">
      <w:pPr>
        <w:pStyle w:val="ProductList-Offering1SubSection"/>
        <w:outlineLvl w:val="3"/>
      </w:pPr>
      <w:bookmarkStart w:id="181" w:name="_Sec702"/>
      <w:r>
        <w:t>1. Programos pasiekiamumas</w:t>
      </w:r>
      <w:bookmarkEnd w:id="18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1C67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C6798" w:rsidRDefault="00B13C92">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6798" w:rsidRDefault="00B13C9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6798" w:rsidRDefault="00B13C9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6798" w:rsidRDefault="00B13C9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6798" w:rsidRDefault="00B13C9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6798" w:rsidRDefault="00B13C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6798" w:rsidRDefault="00B13C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6798" w:rsidRDefault="00B13C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6798" w:rsidRDefault="00B13C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6798" w:rsidRDefault="00B13C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C6798">
        <w:tc>
          <w:tcPr>
            <w:tcW w:w="4160" w:type="dxa"/>
            <w:tcBorders>
              <w:top w:val="single" w:sz="9" w:space="0" w:color="FFFFFF"/>
              <w:left w:val="single" w:sz="9" w:space="0" w:color="FFFFFF"/>
              <w:bottom w:val="none" w:sz="4" w:space="0" w:color="BFBFBF"/>
              <w:right w:val="single" w:sz="9" w:space="0" w:color="FFFFFF"/>
            </w:tcBorders>
          </w:tcPr>
          <w:p w:rsidR="001C6798" w:rsidRDefault="00B13C9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1C6798" w:rsidRDefault="00B13C9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1C6798" w:rsidRDefault="00B13C9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1C6798" w:rsidRDefault="00B13C9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1C6798" w:rsidRDefault="00B13C9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1C6798" w:rsidRDefault="00B13C92">
      <w:pPr>
        <w:pStyle w:val="ProductList-Offering1SubSection"/>
        <w:outlineLvl w:val="3"/>
      </w:pPr>
      <w:bookmarkStart w:id="182" w:name="_Sec757"/>
      <w:r>
        <w:t>2. Informacija apie produktą</w:t>
      </w:r>
      <w:bookmarkEnd w:id="182"/>
    </w:p>
    <w:tbl>
      <w:tblPr>
        <w:tblStyle w:val="PURTable"/>
        <w:tblW w:w="0" w:type="dxa"/>
        <w:tblLook w:val="04A0" w:firstRow="1" w:lastRow="0" w:firstColumn="1" w:lastColumn="0" w:noHBand="0" w:noVBand="1"/>
      </w:tblPr>
      <w:tblGrid>
        <w:gridCol w:w="3573"/>
        <w:gridCol w:w="3649"/>
        <w:gridCol w:w="3568"/>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Ankstesnių versijų leidimai: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Būtinosios sąlygos (SA):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tikslinti: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B13C92">
      <w:pPr>
        <w:pStyle w:val="ProductList-Offering1SubSection"/>
        <w:outlineLvl w:val="3"/>
      </w:pPr>
      <w:bookmarkStart w:id="183" w:name="_Sec800"/>
      <w:r>
        <w:t>3. Naudojimo teisės</w:t>
      </w:r>
      <w:bookmarkEnd w:id="183"/>
    </w:p>
    <w:tbl>
      <w:tblPr>
        <w:tblStyle w:val="PURTable"/>
        <w:tblW w:w="0" w:type="dxa"/>
        <w:tblLook w:val="04A0" w:firstRow="1" w:lastRow="0" w:firstColumn="1" w:lastColumn="0" w:noHBand="0" w:noVBand="1"/>
      </w:tblPr>
      <w:tblGrid>
        <w:gridCol w:w="3609"/>
        <w:gridCol w:w="3584"/>
        <w:gridCol w:w="3597"/>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Įtrauktos technologijos: netaikoma</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0"/>
        <w:gridCol w:w="3600"/>
        <w:gridCol w:w="3600"/>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6798" w:rsidRDefault="00B13C92">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1C6798" w:rsidRDefault="00B13C92">
            <w:pPr>
              <w:pStyle w:val="ProductList-TableBody"/>
            </w:pPr>
            <w:r>
              <w:t>„Windows Server 2016“ nuotolinio darbalaukio tarnybų KPL „Windows Server 2016“ KPL</w:t>
            </w:r>
            <w:r>
              <w:fldChar w:fldCharType="begin"/>
            </w:r>
            <w:r>
              <w:instrText xml:space="preserve"> XE "„Windows Server 2016“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C6798" w:rsidRDefault="00B13C92">
            <w:pPr>
              <w:pStyle w:val="ProductList-TableBody"/>
            </w:pPr>
            <w:r>
              <w:t>„Windows Server 2016“ nuotolinio darbalaukio tarnybų KPL atitinkanti licencija</w:t>
            </w:r>
          </w:p>
          <w:p w:rsidR="001C6798" w:rsidRDefault="00B13C92">
            <w:pPr>
              <w:pStyle w:val="ProductList-TableBody"/>
            </w:pPr>
            <w:r>
              <w:t xml:space="preserve">(žr. </w:t>
            </w:r>
            <w:hyperlink w:anchor="_Sec591">
              <w:r>
                <w:rPr>
                  <w:color w:val="00467F"/>
                  <w:u w:val="single"/>
                </w:rPr>
                <w:t>A priedą</w:t>
              </w:r>
            </w:hyperlink>
            <w:r>
              <w:t>)</w:t>
            </w:r>
          </w:p>
        </w:tc>
      </w:tr>
    </w:tbl>
    <w:p w:rsidR="001C6798" w:rsidRDefault="001C6798">
      <w:pPr>
        <w:pStyle w:val="ProductList-Body"/>
      </w:pPr>
    </w:p>
    <w:p w:rsidR="001C6798" w:rsidRDefault="00B13C92">
      <w:pPr>
        <w:pStyle w:val="ProductList-SubClauseHeading"/>
        <w:outlineLvl w:val="5"/>
      </w:pPr>
      <w:r>
        <w:t>3.1.1. Papildomos funkcijos, susijusios su „Windows Server 2016 Active Directory Rights Management“ tarnybos KPL</w:t>
      </w:r>
    </w:p>
    <w:p w:rsidR="001C6798" w:rsidRDefault="00B13C92">
      <w:pPr>
        <w:pStyle w:val="ProductList-BodyIndented"/>
      </w:pPr>
      <w:r>
        <w:t>Windows Server 2016 Rights Management Services</w:t>
      </w:r>
    </w:p>
    <w:tbl>
      <w:tblPr>
        <w:tblStyle w:val="PURTable0"/>
        <w:tblW w:w="0" w:type="dxa"/>
        <w:tblLook w:val="04A0" w:firstRow="1" w:lastRow="0" w:firstColumn="1" w:lastColumn="0" w:noHBand="0" w:noVBand="1"/>
      </w:tblPr>
      <w:tblGrid>
        <w:gridCol w:w="3463"/>
        <w:gridCol w:w="3508"/>
        <w:gridCol w:w="3459"/>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6798" w:rsidRDefault="00B13C92">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1C6798" w:rsidRDefault="00B13C92">
            <w:pPr>
              <w:pStyle w:val="ProductList-TableBody"/>
            </w:pPr>
            <w:r>
              <w:t>„Windows Server 2016 Active Directory Rights Management“ tarnybos KPL</w:t>
            </w:r>
            <w:r>
              <w:fldChar w:fldCharType="begin"/>
            </w:r>
            <w:r>
              <w:instrText xml:space="preserve"> XE "„Windows Server 2016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C6798" w:rsidRDefault="00B13C92">
            <w:pPr>
              <w:pStyle w:val="ProductList-TableBody"/>
            </w:pPr>
            <w:r>
              <w:t xml:space="preserve">KPL atitinkanti licencija (žr. </w:t>
            </w:r>
            <w:hyperlink w:anchor="_Sec591">
              <w:r>
                <w:rPr>
                  <w:color w:val="00467F"/>
                  <w:u w:val="single"/>
                </w:rPr>
                <w:t>A priedą</w:t>
              </w:r>
            </w:hyperlink>
            <w:r>
              <w:t>)</w:t>
            </w:r>
          </w:p>
        </w:tc>
      </w:tr>
    </w:tbl>
    <w:p w:rsidR="001C6798" w:rsidRDefault="001C6798">
      <w:pPr>
        <w:pStyle w:val="ProductList-BodyIndented"/>
      </w:pPr>
    </w:p>
    <w:p w:rsidR="001C6798" w:rsidRDefault="00B13C92">
      <w:pPr>
        <w:pStyle w:val="ProductList-ClauseHeading"/>
        <w:outlineLvl w:val="4"/>
      </w:pPr>
      <w:r>
        <w:t>3.2. Programinės įrangos paleidimas</w:t>
      </w:r>
    </w:p>
    <w:p w:rsidR="001C6798" w:rsidRDefault="00B13C92">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Klientas gali paleisti vieną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naudojamą serverio programinę įrangą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pagrindais ir valdyti.</w:t>
      </w:r>
    </w:p>
    <w:p w:rsidR="001C6798" w:rsidRDefault="001C6798">
      <w:pPr>
        <w:pStyle w:val="ProductList-Body"/>
      </w:pPr>
    </w:p>
    <w:p w:rsidR="001C6798" w:rsidRDefault="00B13C92">
      <w:pPr>
        <w:pStyle w:val="ProductList-ClauseHeading"/>
        <w:outlineLvl w:val="4"/>
      </w:pPr>
      <w:r>
        <w:t>3.3. Prieigos licencijos</w:t>
      </w:r>
    </w:p>
    <w:p w:rsidR="001C6798" w:rsidRDefault="00B13C92">
      <w:pPr>
        <w:pStyle w:val="ProductList-Body"/>
      </w:pPr>
      <w:r>
        <w:t xml:space="preserve">Norint pasiekti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1C6798" w:rsidRDefault="001C6798">
      <w:pPr>
        <w:pStyle w:val="ProductList-Body"/>
      </w:pPr>
    </w:p>
    <w:p w:rsidR="001C6798" w:rsidRDefault="00B13C92">
      <w:pPr>
        <w:pStyle w:val="ProductList-ClauseHeading"/>
        <w:outlineLvl w:val="4"/>
      </w:pPr>
      <w:r>
        <w:t>3.4. „Windows MultiPoint Server 2016 Connector“</w:t>
      </w:r>
    </w:p>
    <w:p w:rsidR="001C6798" w:rsidRDefault="00B13C92">
      <w:pPr>
        <w:pStyle w:val="ProductList-Body"/>
      </w:pPr>
      <w:r>
        <w:t>Klientas gali įdiegti ir naudoti „Windows Server 2016 MultiPoint Connector“ programinę įrangą bet kuriame įrenginyje, kuris turi prieigos prie „Windows Server 2016“ licenciją. Šią programinę įrangą galima naudoti tik norint prisijungti prie „MultiPoint Server“ programinės įrangos. Jei iš šio įrenginio prie serverio programinės įrangos jungiamasi tik siekiant naudoti „MultiPoint“ ataskaitų sritį, nuotolinio darbalaukio tarnybų KPL nereikia.</w:t>
      </w:r>
    </w:p>
    <w:p w:rsidR="001C6798" w:rsidRDefault="001C6798">
      <w:pPr>
        <w:pStyle w:val="ProductList-Body"/>
      </w:pPr>
    </w:p>
    <w:p w:rsidR="001C6798" w:rsidRDefault="00B13C92">
      <w:pPr>
        <w:pStyle w:val="ProductList-ClauseHeading"/>
        <w:outlineLvl w:val="4"/>
      </w:pPr>
      <w:r>
        <w:lastRenderedPageBreak/>
        <w:t>3.5 Diegimo tipas</w:t>
      </w:r>
    </w:p>
    <w:p w:rsidR="001C6798" w:rsidRDefault="00B13C92">
      <w:pPr>
        <w:pStyle w:val="ProductList-Body"/>
      </w:pPr>
      <w:r>
        <w:t>Klientas gali tik įdiegti nuotolinio darbalaukio tarnybas ir diegti bei naudoti „MultiPoint“ tarnybų vaidmenį.</w:t>
      </w:r>
    </w:p>
    <w:p w:rsidR="001C6798" w:rsidRDefault="001C6798">
      <w:pPr>
        <w:pStyle w:val="ProductList-Body"/>
      </w:pPr>
    </w:p>
    <w:p w:rsidR="001C6798" w:rsidRDefault="00B13C92">
      <w:pPr>
        <w:pStyle w:val="ProductList-ClauseHeading"/>
        <w:outlineLvl w:val="4"/>
      </w:pPr>
      <w:r>
        <w:t>3.6. Papildoma programinė įranga</w:t>
      </w:r>
    </w:p>
    <w:p w:rsidR="001C6798" w:rsidRDefault="00B13C92">
      <w:pPr>
        <w:pStyle w:val="ProductList-Body"/>
      </w:pPr>
      <w:r>
        <w:t xml:space="preserve">Papildomos programinės įrangos sąrašas pateiktas adresu </w:t>
      </w:r>
      <w:hyperlink r:id="rId75">
        <w:r>
          <w:rPr>
            <w:color w:val="00467F"/>
            <w:u w:val="single"/>
          </w:rPr>
          <w:t>http://go.microsoft.com/fwlink/?LinkId=245856</w:t>
        </w:r>
      </w:hyperlink>
      <w:r>
        <w:t>.</w:t>
      </w:r>
    </w:p>
    <w:p w:rsidR="001C6798" w:rsidRDefault="00B13C92">
      <w:pPr>
        <w:pStyle w:val="ProductList-Offering1SubSection"/>
        <w:outlineLvl w:val="3"/>
      </w:pPr>
      <w:bookmarkStart w:id="184" w:name="_Sec832"/>
      <w:r>
        <w:t>4. Programinės įrangos naujumo garantija</w:t>
      </w:r>
      <w:bookmarkEnd w:id="184"/>
    </w:p>
    <w:tbl>
      <w:tblPr>
        <w:tblStyle w:val="PURTable"/>
        <w:tblW w:w="0" w:type="dxa"/>
        <w:tblLook w:val="04A0" w:firstRow="1" w:lastRow="0" w:firstColumn="1" w:lastColumn="0" w:noHBand="0" w:noVBand="1"/>
      </w:tblPr>
      <w:tblGrid>
        <w:gridCol w:w="3593"/>
        <w:gridCol w:w="3601"/>
        <w:gridCol w:w="3596"/>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Perėmimo teisės: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6">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Perdavimo tarptinkliniu ryšiu teisės: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jc w:val="right"/>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
      </w:pPr>
    </w:p>
    <w:p w:rsidR="001C6798" w:rsidRDefault="00B13C92">
      <w:pPr>
        <w:pStyle w:val="ProductList-Offering2HeadingNoBorder"/>
        <w:outlineLvl w:val="2"/>
      </w:pPr>
      <w:bookmarkStart w:id="185" w:name="_Sec655"/>
      <w:r>
        <w:t>Windows Server</w:t>
      </w:r>
      <w:bookmarkEnd w:id="185"/>
      <w:r>
        <w:fldChar w:fldCharType="begin"/>
      </w:r>
      <w:r>
        <w:instrText xml:space="preserve"> TC "</w:instrText>
      </w:r>
      <w:bookmarkStart w:id="186" w:name="_Toc465062309"/>
      <w:r>
        <w:instrText>Windows Server</w:instrText>
      </w:r>
      <w:bookmarkEnd w:id="186"/>
      <w:r>
        <w:instrText>" \l 3</w:instrText>
      </w:r>
      <w:r>
        <w:fldChar w:fldCharType="end"/>
      </w:r>
    </w:p>
    <w:p w:rsidR="001C6798" w:rsidRDefault="00B13C92">
      <w:pPr>
        <w:pStyle w:val="ProductList-Offering1SubSection"/>
        <w:outlineLvl w:val="3"/>
      </w:pPr>
      <w:bookmarkStart w:id="187" w:name="_Sec703"/>
      <w:r>
        <w:t>1. Programos pasiekiamumas</w:t>
      </w:r>
      <w:bookmarkEnd w:id="187"/>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1C67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C6798" w:rsidRDefault="00B13C92">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6798" w:rsidRDefault="00B13C9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6798" w:rsidRDefault="00B13C9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6798" w:rsidRDefault="00B13C9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6798" w:rsidRDefault="00B13C9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6798" w:rsidRDefault="00B13C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6798" w:rsidRDefault="00B13C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6798" w:rsidRDefault="00B13C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6798" w:rsidRDefault="00B13C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6798" w:rsidRDefault="00B13C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C6798">
        <w:tc>
          <w:tcPr>
            <w:tcW w:w="4160" w:type="dxa"/>
            <w:tcBorders>
              <w:top w:val="single" w:sz="9" w:space="0" w:color="FFFFFF"/>
              <w:left w:val="single" w:sz="9" w:space="0" w:color="FFFFFF"/>
              <w:bottom w:val="dashed" w:sz="4" w:space="0" w:color="BFBFBF"/>
              <w:right w:val="single" w:sz="9" w:space="0" w:color="FFFFFF"/>
            </w:tcBorders>
          </w:tcPr>
          <w:p w:rsidR="001C6798" w:rsidRDefault="00B13C92">
            <w:pPr>
              <w:pStyle w:val="ProductList-TableBody"/>
            </w:pPr>
            <w:r>
              <w:rPr>
                <w:color w:val="000000"/>
              </w:rPr>
              <w:t>„Windows Server 2016 Active Directory Rights Management“ tarnybos KPL</w:t>
            </w:r>
            <w:r>
              <w:fldChar w:fldCharType="begin"/>
            </w:r>
            <w:r>
              <w:instrText xml:space="preserve"> XE "„Windows Server 2016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C6798" w:rsidRDefault="00B13C92">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1C6798" w:rsidRDefault="00B13C9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C6798" w:rsidRDefault="00B13C9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C6798" w:rsidRDefault="00B13C9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C6798">
        <w:tc>
          <w:tcPr>
            <w:tcW w:w="416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C6798">
        <w:tc>
          <w:tcPr>
            <w:tcW w:w="416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pPr>
            <w:r>
              <w:t>„Windows Server 2016“ nuotolinio darbalaukio tarnybų KPL</w:t>
            </w:r>
            <w:r>
              <w:fldChar w:fldCharType="begin"/>
            </w:r>
            <w:r>
              <w:instrText xml:space="preserve"> XE "„Windows Server 2016“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1C6798" w:rsidRDefault="00B13C9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C6798">
        <w:tc>
          <w:tcPr>
            <w:tcW w:w="416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563C1"/>
              </w:rPr>
              <w:t>OM</w:t>
            </w:r>
            <w:r>
              <w:fldChar w:fldCharType="end"/>
            </w:r>
            <w:r>
              <w:t>,</w:t>
            </w:r>
            <w:r>
              <w:fldChar w:fldCharType="begin"/>
            </w:r>
            <w:r>
              <w:instrText xml:space="preserve"> AutoTextList   \s NoStyle \t "Ne organizacijos mastu pagal Atvirosios vertės licenciją"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416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pPr>
            <w:r>
              <w:rPr>
                <w:color w:val="000000"/>
              </w:rPr>
              <w:t>„Windows Server 2016 Datacenter“ (2 paketų Branduolio licencija)</w:t>
            </w:r>
            <w:r>
              <w:fldChar w:fldCharType="begin"/>
            </w:r>
            <w:r>
              <w:instrText xml:space="preserve"> XE "„Windows Server 2016 Datacenter“ (2 paketų Branduolio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563C1"/>
              </w:rPr>
              <w:t>OM</w:t>
            </w:r>
            <w:r>
              <w:fldChar w:fldCharType="end"/>
            </w:r>
            <w:r>
              <w:t>,</w:t>
            </w:r>
            <w:r>
              <w:fldChar w:fldCharType="begin"/>
            </w:r>
            <w:r>
              <w:instrText xml:space="preserve"> AutoTextList   \s NoStyle \t "Ne organizacijos mastu pagal Atvirosios vertės licenciją"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416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416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pPr>
            <w:r>
              <w:rPr>
                <w:color w:val="000000"/>
              </w:rPr>
              <w:t>„Windows Server 2016 Standard“ (2 paketų Branduolio licencija)</w:t>
            </w:r>
            <w:r>
              <w:fldChar w:fldCharType="begin"/>
            </w:r>
            <w:r>
              <w:instrText xml:space="preserve"> XE "„Windows Server 2016 Standard“ (2 paketų Branduolio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416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pPr>
            <w:r>
              <w:rPr>
                <w:color w:val="000000"/>
              </w:rPr>
              <w:t>„Windows Server 2016 Active Directory“ teisių valdymo tarnybų išorinė jungtis</w:t>
            </w:r>
            <w:r>
              <w:fldChar w:fldCharType="begin"/>
            </w:r>
            <w:r>
              <w:instrText xml:space="preserve"> XE "„Windows Server 2016 Active Directory“ teisių valdymo tarnybų išorinė jungtis"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C6798" w:rsidRDefault="00B13C9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563C1"/>
              </w:rPr>
              <w:t>OM</w:t>
            </w:r>
            <w:r>
              <w:fldChar w:fldCharType="end"/>
            </w:r>
            <w:r>
              <w:t>,</w:t>
            </w:r>
            <w:r>
              <w:fldChar w:fldCharType="begin"/>
            </w:r>
            <w:r>
              <w:instrText xml:space="preserve"> AutoTextList   \s NoStyle \t "Ne organizacijos mastu pagal Atvirosios vertės licenciją"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4160" w:type="dxa"/>
            <w:tcBorders>
              <w:top w:val="dashed" w:sz="4" w:space="0" w:color="BFBFBF"/>
              <w:left w:val="single" w:sz="9" w:space="0" w:color="FFFFFF"/>
              <w:bottom w:val="none" w:sz="4" w:space="0" w:color="000000"/>
              <w:right w:val="single" w:sz="9" w:space="0" w:color="FFFFFF"/>
            </w:tcBorders>
          </w:tcPr>
          <w:p w:rsidR="001C6798" w:rsidRDefault="00B13C92">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1C6798" w:rsidRDefault="00B13C92">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1C6798" w:rsidRDefault="00B13C92">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1C6798" w:rsidRDefault="00B13C92">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1C6798" w:rsidRDefault="00B13C9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1C67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563C1"/>
              </w:rPr>
              <w:t>OM</w:t>
            </w:r>
            <w:r>
              <w:fldChar w:fldCharType="end"/>
            </w:r>
            <w:r>
              <w:t>,</w:t>
            </w:r>
            <w:r>
              <w:fldChar w:fldCharType="begin"/>
            </w:r>
            <w:r>
              <w:instrText xml:space="preserve"> AutoTextList   \s NoStyle \t "Ne organizacijos mastu pagal Atvirosios vertės licenciją"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1C6798" w:rsidRDefault="00B13C92">
      <w:pPr>
        <w:pStyle w:val="ProductList-Offering1SubSection"/>
        <w:outlineLvl w:val="3"/>
      </w:pPr>
      <w:bookmarkStart w:id="188" w:name="_Sec758"/>
      <w:r>
        <w:t>2. Informacija apie produktą</w:t>
      </w:r>
      <w:bookmarkEnd w:id="188"/>
    </w:p>
    <w:tbl>
      <w:tblPr>
        <w:tblStyle w:val="PURTable"/>
        <w:tblW w:w="0" w:type="dxa"/>
        <w:tblLook w:val="04A0" w:firstRow="1" w:lastRow="0" w:firstColumn="1" w:lastColumn="0" w:noHBand="0" w:noVBand="1"/>
      </w:tblPr>
      <w:tblGrid>
        <w:gridCol w:w="3565"/>
        <w:gridCol w:w="3643"/>
        <w:gridCol w:w="3582"/>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skirta KPL ir Išorinio pajungimo licencijoms (8/12)</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„Datacenter“ arba „Standard“ į „Windows Server 2008 R2 Enterprise“, „Standard“, „Essentials“, „Web“ ir HPC leidimus arba „Essentials 2012“ ar „Essentials 2012 R2“</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Būtinosios sąlygos (SA):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tikslinti: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B13C92">
      <w:pPr>
        <w:pStyle w:val="ProductList-Offering1SubSection"/>
        <w:outlineLvl w:val="3"/>
      </w:pPr>
      <w:bookmarkStart w:id="189" w:name="_Sec807"/>
      <w:r>
        <w:t>3. Naudojimo teisės</w:t>
      </w:r>
      <w:bookmarkEnd w:id="189"/>
    </w:p>
    <w:tbl>
      <w:tblPr>
        <w:tblStyle w:val="PURTable"/>
        <w:tblW w:w="0" w:type="dxa"/>
        <w:tblLook w:val="04A0" w:firstRow="1" w:lastRow="0" w:firstColumn="1" w:lastColumn="0" w:noHBand="0" w:noVBand="1"/>
      </w:tblPr>
      <w:tblGrid>
        <w:gridCol w:w="3595"/>
        <w:gridCol w:w="3591"/>
        <w:gridCol w:w="3604"/>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Branduoliui / KPL</w:t>
              </w:r>
            </w:hyperlink>
            <w:r>
              <w:t xml:space="preserve"> – visi leidimai (išskyrus „Essentials“),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Įtrauktos technologijos: netaikoma</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03"/>
        <w:gridCol w:w="3590"/>
        <w:gridCol w:w="3597"/>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6798" w:rsidRDefault="00B13C92">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1C6798" w:rsidRDefault="00B13C92">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1C6798" w:rsidRDefault="00B13C92">
            <w:pPr>
              <w:pStyle w:val="ProductList-TableBody"/>
            </w:pPr>
            <w:r>
              <w:t xml:space="preserve">KPL atitinkanti licencija (žr. </w:t>
            </w:r>
            <w:hyperlink w:anchor="_Sec591">
              <w:r>
                <w:rPr>
                  <w:color w:val="00467F"/>
                  <w:u w:val="single"/>
                </w:rPr>
                <w:t>A priedą</w:t>
              </w:r>
            </w:hyperlink>
            <w:r>
              <w:t>)</w:t>
            </w:r>
          </w:p>
        </w:tc>
      </w:tr>
    </w:tbl>
    <w:p w:rsidR="001C6798" w:rsidRDefault="001C6798">
      <w:pPr>
        <w:pStyle w:val="ProductList-Body"/>
      </w:pPr>
    </w:p>
    <w:p w:rsidR="001C6798" w:rsidRDefault="00B13C92">
      <w:pPr>
        <w:pStyle w:val="ProductList-SubClauseHeading"/>
        <w:outlineLvl w:val="5"/>
      </w:pPr>
      <w:r>
        <w:lastRenderedPageBreak/>
        <w:t>3.1.1. Papildomos funkcijos, susijusios su „Windows Server 2016“ nuotolinio darbalaukio tarnybos KPL</w:t>
      </w:r>
    </w:p>
    <w:p w:rsidR="001C6798" w:rsidRDefault="00B13C92">
      <w:pPr>
        <w:pStyle w:val="ProductList-BodyIndented"/>
      </w:pPr>
      <w:r>
        <w:t>„Microsoft“ programų virtualizavimas, užtikrinantis nuotolinio darbalaukio tarnybų ir „Windows Server 2016“ nuotolinio darbalaukio tarnybų funkcijų veikimą</w:t>
      </w:r>
    </w:p>
    <w:tbl>
      <w:tblPr>
        <w:tblStyle w:val="PURTable0"/>
        <w:tblW w:w="0" w:type="dxa"/>
        <w:tblLook w:val="04A0" w:firstRow="1" w:lastRow="0" w:firstColumn="1" w:lastColumn="0" w:noHBand="0" w:noVBand="1"/>
      </w:tblPr>
      <w:tblGrid>
        <w:gridCol w:w="3477"/>
        <w:gridCol w:w="3463"/>
        <w:gridCol w:w="3490"/>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6798" w:rsidRDefault="00B13C92">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1C6798" w:rsidRDefault="00B13C92">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1C6798" w:rsidRDefault="00B13C92">
            <w:pPr>
              <w:pStyle w:val="ProductList-TableBody"/>
            </w:pPr>
            <w:r>
              <w:t>„Windows Server 2016“ nuotolinio darbalaukio tarnybų vartotojo PL</w:t>
            </w:r>
          </w:p>
        </w:tc>
      </w:tr>
    </w:tbl>
    <w:p w:rsidR="001C6798" w:rsidRDefault="00B13C92">
      <w:pPr>
        <w:pStyle w:val="ProductList-BodyIndented"/>
      </w:pPr>
      <w:r>
        <w:t>*Taip pat būtina naudojant „Windows“ serverį, kuriame nuomojami grafinės vartotojo sąsajos ištekliai (naudojant „Windows Server 2016“ nuotolinio darbalaukio tarnybų funkcijas arba kitą technologiją).</w:t>
      </w:r>
    </w:p>
    <w:p w:rsidR="001C6798" w:rsidRDefault="001C6798">
      <w:pPr>
        <w:pStyle w:val="ProductList-BodyIndented"/>
      </w:pPr>
    </w:p>
    <w:p w:rsidR="001C6798" w:rsidRDefault="00B13C92">
      <w:pPr>
        <w:pStyle w:val="ProductList-SubClauseHeading"/>
        <w:outlineLvl w:val="5"/>
      </w:pPr>
      <w:r>
        <w:t>3.1.2. Papildomos funkcijos, susijusios su „Windows Server 2016 Rights Management“ tarnybos KPL</w:t>
      </w:r>
    </w:p>
    <w:p w:rsidR="001C6798" w:rsidRDefault="00B13C92">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6"/>
        <w:gridCol w:w="3502"/>
        <w:gridCol w:w="3472"/>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6798" w:rsidRDefault="00B13C9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1C6798" w:rsidRDefault="00B13C92">
            <w:pPr>
              <w:pStyle w:val="ProductList-TableBody"/>
            </w:pPr>
            <w:r>
              <w:t>„Windows Server 2016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rsidR="001C6798" w:rsidRDefault="00B13C92">
            <w:pPr>
              <w:pStyle w:val="ProductList-TableBody"/>
            </w:pPr>
            <w:r>
              <w:t>„Azure Information Protection“ (P1 ir P2) vartotojo PL</w:t>
            </w:r>
          </w:p>
        </w:tc>
      </w:tr>
      <w:tr w:rsidR="001C67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6798" w:rsidRDefault="001C67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6798" w:rsidRDefault="001C679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1C6798" w:rsidRDefault="00B13C92">
            <w:pPr>
              <w:pStyle w:val="ProductList-TableBody"/>
            </w:pPr>
            <w:r>
              <w:t xml:space="preserve">KPL atitinkanti licencija (žr. </w:t>
            </w:r>
            <w:hyperlink w:anchor="_Sec591">
              <w:r>
                <w:rPr>
                  <w:color w:val="00467F"/>
                  <w:u w:val="single"/>
                </w:rPr>
                <w:t>A priedą</w:t>
              </w:r>
            </w:hyperlink>
            <w:r>
              <w:t>)</w:t>
            </w:r>
          </w:p>
        </w:tc>
      </w:tr>
    </w:tbl>
    <w:p w:rsidR="001C6798" w:rsidRDefault="001C6798">
      <w:pPr>
        <w:pStyle w:val="ProductList-BodyIndented"/>
      </w:pPr>
    </w:p>
    <w:p w:rsidR="001C6798" w:rsidRDefault="00B13C92">
      <w:pPr>
        <w:pStyle w:val="ProductList-SubClauseHeading"/>
        <w:outlineLvl w:val="5"/>
      </w:pPr>
      <w:r>
        <w:t>3.1.3 Papildomos funkcijos, susijusios su „Microsoft Identity Manager“ vartotojo KPL</w:t>
      </w:r>
    </w:p>
    <w:p w:rsidR="001C6798" w:rsidRDefault="00B13C92">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478"/>
        <w:gridCol w:w="3479"/>
        <w:gridCol w:w="3473"/>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6798" w:rsidRDefault="00B13C9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1C6798" w:rsidRDefault="00B13C92">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rsidR="001C6798" w:rsidRDefault="00B13C92">
            <w:pPr>
              <w:pStyle w:val="ProductList-TableBody"/>
            </w:pPr>
            <w:r>
              <w:t>„Azure Active Directory Premium“ (P1 ir P2) vartotojo PL</w:t>
            </w:r>
          </w:p>
        </w:tc>
      </w:tr>
      <w:tr w:rsidR="001C67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6798" w:rsidRDefault="001C67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6798" w:rsidRDefault="00B13C9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1C6798" w:rsidRDefault="001C6798">
            <w:pPr>
              <w:pStyle w:val="ProductList-TableBody"/>
            </w:pPr>
          </w:p>
        </w:tc>
      </w:tr>
    </w:tbl>
    <w:p w:rsidR="001C6798" w:rsidRDefault="00B13C92">
      <w:pPr>
        <w:pStyle w:val="ProductList-BodyIndented"/>
      </w:pPr>
      <w:r>
        <w:t xml:space="preserve">*Taip pat reikalinga bet kuriam asmeniui, kuriam programinė įranga teikia arba valdo tapatybės informaciją. </w:t>
      </w:r>
    </w:p>
    <w:p w:rsidR="001C6798" w:rsidRDefault="001C6798">
      <w:pPr>
        <w:pStyle w:val="ProductList-BodyIndented"/>
      </w:pPr>
    </w:p>
    <w:p w:rsidR="001C6798" w:rsidRDefault="00B13C92">
      <w:pPr>
        <w:pStyle w:val="ProductList-SubClauseHeading"/>
        <w:outlineLvl w:val="5"/>
      </w:pPr>
      <w:r>
        <w:t>3.1.4. Sinchronizavimo paslauga</w:t>
      </w:r>
    </w:p>
    <w:p w:rsidR="001C6798" w:rsidRDefault="00B13C92">
      <w:pPr>
        <w:pStyle w:val="ProductList-BodyIndented"/>
      </w:pPr>
      <w:r>
        <w:t>„Microsoft Identity Manager 2016“ KPL nebūtinos vartotojams, kurie naudoja tik „Microsoft Identity Manager“ sinchronizavimo paslaugą.</w:t>
      </w:r>
    </w:p>
    <w:p w:rsidR="001C6798" w:rsidRDefault="001C6798">
      <w:pPr>
        <w:pStyle w:val="ProductList-BodyIndented"/>
      </w:pPr>
    </w:p>
    <w:p w:rsidR="001C6798" w:rsidRDefault="00B13C92">
      <w:pPr>
        <w:pStyle w:val="ProductList-ClauseHeading"/>
        <w:outlineLvl w:val="4"/>
      </w:pPr>
      <w:r>
        <w:t>3.2. Išorinio vartotojo prieiga prie serverio</w:t>
      </w:r>
    </w:p>
    <w:tbl>
      <w:tblPr>
        <w:tblStyle w:val="PURTable"/>
        <w:tblW w:w="0" w:type="dxa"/>
        <w:tblLook w:val="04A0" w:firstRow="1" w:lastRow="0" w:firstColumn="1" w:lastColumn="0" w:noHBand="0" w:noVBand="1"/>
      </w:tblPr>
      <w:tblGrid>
        <w:gridCol w:w="3626"/>
        <w:gridCol w:w="3625"/>
        <w:gridCol w:w="3539"/>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6798" w:rsidRDefault="00B13C92">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1C6798" w:rsidRDefault="00B13C92">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1C6798" w:rsidRDefault="001C6798">
            <w:pPr>
              <w:pStyle w:val="ProductList-TableBody"/>
            </w:pPr>
          </w:p>
        </w:tc>
      </w:tr>
    </w:tbl>
    <w:p w:rsidR="001C6798" w:rsidRDefault="001C6798">
      <w:pPr>
        <w:pStyle w:val="ProductList-Body"/>
      </w:pPr>
    </w:p>
    <w:p w:rsidR="001C6798" w:rsidRDefault="00B13C92">
      <w:pPr>
        <w:pStyle w:val="ProductList-SubClauseHeading"/>
        <w:outlineLvl w:val="5"/>
      </w:pPr>
      <w:r>
        <w:t>3.2.1. Papildomos funkcijos, susijusios su „Windows Server 2016“ nuotolinio darbalaukio tarnybos išorinio pajungimo licencija</w:t>
      </w:r>
    </w:p>
    <w:p w:rsidR="001C6798" w:rsidRDefault="00B13C92">
      <w:pPr>
        <w:pStyle w:val="ProductList-BodyIndented"/>
      </w:pPr>
      <w:r>
        <w:t>„Microsoft“ programų virtualizavimas, užtikrinantis nuotolinio darbalaukio tarnybų ir „Windows Server 2016“ nuotolinio darbalaukio tarnybų funkcijų veikimą</w:t>
      </w:r>
    </w:p>
    <w:tbl>
      <w:tblPr>
        <w:tblStyle w:val="PURTable0"/>
        <w:tblW w:w="0" w:type="dxa"/>
        <w:tblLook w:val="04A0" w:firstRow="1" w:lastRow="0" w:firstColumn="1" w:lastColumn="0" w:noHBand="0" w:noVBand="1"/>
      </w:tblPr>
      <w:tblGrid>
        <w:gridCol w:w="3513"/>
        <w:gridCol w:w="3513"/>
        <w:gridCol w:w="3404"/>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6798" w:rsidRDefault="00B13C92">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1C6798" w:rsidRDefault="00B13C92">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1C6798" w:rsidRDefault="001C6798">
            <w:pPr>
              <w:pStyle w:val="ProductList-TableBody"/>
            </w:pPr>
          </w:p>
        </w:tc>
      </w:tr>
    </w:tbl>
    <w:p w:rsidR="001C6798" w:rsidRDefault="00B13C92">
      <w:pPr>
        <w:pStyle w:val="ProductList-BodyIndented"/>
      </w:pPr>
      <w:r>
        <w:rPr>
          <w:i/>
        </w:rPr>
        <w:t>*Taip pat būtina naudojant „Windows“ serverį, kuriame nuomojami grafinės vartotojo sąsajos ištekliai (naudojant „Windows Server 2016“ nuotolinio darbalaukio tarnybų funkcijas arba kitą technologiją).</w:t>
      </w:r>
    </w:p>
    <w:p w:rsidR="001C6798" w:rsidRDefault="001C6798">
      <w:pPr>
        <w:pStyle w:val="ProductList-BodyIndented"/>
      </w:pPr>
    </w:p>
    <w:p w:rsidR="001C6798" w:rsidRDefault="00B13C92">
      <w:pPr>
        <w:pStyle w:val="ProductList-SubClauseHeading"/>
        <w:outlineLvl w:val="5"/>
      </w:pPr>
      <w:r>
        <w:t>3.2.2. Papildomos funkcijos, susijusios su „Windows Server 2016 Rights Management“ tarnybos išorinio pajungimo licencija</w:t>
      </w:r>
    </w:p>
    <w:p w:rsidR="001C6798" w:rsidRDefault="00B13C92">
      <w:pPr>
        <w:pStyle w:val="ProductList-BodyIndented"/>
      </w:pPr>
      <w:r>
        <w:t>Windows Server 2016 Rights Management Services</w:t>
      </w:r>
    </w:p>
    <w:tbl>
      <w:tblPr>
        <w:tblStyle w:val="PURTable0"/>
        <w:tblW w:w="0" w:type="dxa"/>
        <w:tblLook w:val="04A0" w:firstRow="1" w:lastRow="0" w:firstColumn="1" w:lastColumn="0" w:noHBand="0" w:noVBand="1"/>
      </w:tblPr>
      <w:tblGrid>
        <w:gridCol w:w="3513"/>
        <w:gridCol w:w="3512"/>
        <w:gridCol w:w="3405"/>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6798" w:rsidRDefault="00B13C92">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1C6798" w:rsidRDefault="00B13C92">
            <w:pPr>
              <w:pStyle w:val="ProductList-TableBody"/>
            </w:pPr>
            <w:r>
              <w:t>„Windows Server 2016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rsidR="001C6798" w:rsidRDefault="001C6798">
            <w:pPr>
              <w:pStyle w:val="ProductList-TableBody"/>
            </w:pPr>
          </w:p>
        </w:tc>
      </w:tr>
    </w:tbl>
    <w:p w:rsidR="001C6798" w:rsidRDefault="001C6798">
      <w:pPr>
        <w:pStyle w:val="ProductList-BodyIndented"/>
      </w:pPr>
    </w:p>
    <w:p w:rsidR="001C6798" w:rsidRDefault="00B13C92">
      <w:pPr>
        <w:pStyle w:val="ProductList-SubClauseHeading"/>
        <w:outlineLvl w:val="5"/>
      </w:pPr>
      <w:r>
        <w:t>3.2.3 Papildomos funkcijos, susijusios su „Microsoft Identity Manager“ išorinio pajungimo licencija</w:t>
      </w:r>
    </w:p>
    <w:p w:rsidR="001C6798" w:rsidRDefault="00B13C92">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13"/>
        <w:gridCol w:w="3514"/>
        <w:gridCol w:w="3403"/>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6798" w:rsidRDefault="00B13C92">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1C6798" w:rsidRDefault="00B13C92">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rsidR="001C6798" w:rsidRDefault="001C6798">
            <w:pPr>
              <w:pStyle w:val="ProductList-TableBody"/>
            </w:pPr>
          </w:p>
        </w:tc>
      </w:tr>
    </w:tbl>
    <w:p w:rsidR="001C6798" w:rsidRDefault="00B13C92">
      <w:pPr>
        <w:pStyle w:val="ProductList-BodyIndented"/>
      </w:pPr>
      <w:r>
        <w:rPr>
          <w:i/>
        </w:rPr>
        <w:t>*Be to, reikalinga bet kuriam Išoriniam vartotojui, kuriam programinė įranga išduoda arba valdo tapatybės informaciją (nesant „Microsoft Identity Manager 2016“ KPL).</w:t>
      </w:r>
    </w:p>
    <w:p w:rsidR="001C6798" w:rsidRDefault="001C6798">
      <w:pPr>
        <w:pStyle w:val="ProductList-BodyIndented"/>
      </w:pPr>
    </w:p>
    <w:p w:rsidR="001C6798" w:rsidRDefault="00B13C92">
      <w:pPr>
        <w:pStyle w:val="ProductList-ClauseHeading"/>
        <w:outlineLvl w:val="4"/>
      </w:pPr>
      <w:r>
        <w:t>3.3. Papildomos sąlygos, taikomos naudojant „Windows Server 2016 Essentials“</w:t>
      </w:r>
    </w:p>
    <w:p w:rsidR="001C6798" w:rsidRDefault="00B13C92">
      <w:pPr>
        <w:pStyle w:val="ProductList-SubClauseHeading"/>
        <w:outlineLvl w:val="5"/>
      </w:pPr>
      <w:r>
        <w:t>3.3.1. Naudojimo apribojimai</w:t>
      </w:r>
    </w:p>
    <w:p w:rsidR="001C6798" w:rsidRDefault="00B13C92" w:rsidP="00B13C92">
      <w:pPr>
        <w:pStyle w:val="ProductList-Bullet"/>
        <w:numPr>
          <w:ilvl w:val="1"/>
          <w:numId w:val="32"/>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rsidR="001C6798" w:rsidRDefault="00B13C92" w:rsidP="00B13C92">
      <w:pPr>
        <w:pStyle w:val="ProductList-Bullet"/>
        <w:numPr>
          <w:ilvl w:val="1"/>
          <w:numId w:val="32"/>
        </w:numPr>
      </w:pPr>
      <w:r>
        <w:t xml:space="preserve">Serverio programinę įrangą Klientas turi paleisti domene, kuriame Serverio „Active Directory“ sukonfigūruota kaip i) domeno valdiklis (vienas serveris, apimantis visus lanksčius operacijų su vienu atlikėju (FSMO) vaidmenis), ii) šakninis domenų miško elementas, iii) ne antrinis domenas ir iv) neturinti jokių patikimų ryšių su jokiu kitu domenu. Jei serverio programinė įranga naudojama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veikiančią </w:t>
      </w:r>
      <w:r>
        <w:fldChar w:fldCharType="begin"/>
      </w:r>
      <w:r>
        <w:instrText xml:space="preserve"> AutoTextList   \s NoStyle \t "Operacinės sistemos aplinka yra visas operacinės sistemos egzempliorius ar jo dalis arba visas virtualiosios (arba kitaip imituojamos) operacinės sistemos egzempliorius ar jo dalis... (visą apibrėžtį žr. žodyne)" </w:instrText>
      </w:r>
      <w:r>
        <w:fldChar w:fldCharType="separate"/>
      </w:r>
      <w:r>
        <w:rPr>
          <w:color w:val="0563C1"/>
        </w:rPr>
        <w:t>Operacinės sistemos aplinką</w:t>
      </w:r>
      <w:r>
        <w:fldChar w:fldCharType="end"/>
      </w:r>
      <w:r>
        <w:t>. Naudojant šį Egzempliorių į pirmiau pateiktus I)–iv) reikalavimus atsižvelgti nereikia.</w:t>
      </w:r>
    </w:p>
    <w:p w:rsidR="001C6798" w:rsidRDefault="001C6798">
      <w:pPr>
        <w:pStyle w:val="ProductList-BodyIndented"/>
      </w:pPr>
    </w:p>
    <w:p w:rsidR="001C6798" w:rsidRDefault="00B13C92">
      <w:pPr>
        <w:pStyle w:val="ProductList-SubClauseHeading"/>
        <w:outlineLvl w:val="5"/>
      </w:pPr>
      <w:r>
        <w:t>3.3.2. Serverio programinės įrangos naudojimas</w:t>
      </w:r>
    </w:p>
    <w:p w:rsidR="001C6798" w:rsidRDefault="00B13C92">
      <w:pPr>
        <w:pStyle w:val="ProductList-BodyIndented"/>
      </w:pPr>
      <w:r>
        <w:t xml:space="preserve">Vartotojo abonementas yra unikalus vartotojo vardas su susijusiu slaptažodžiu, sukurtas naudojantis „Windows Server 2016 Essentials“ konsole. Klientas gali naudoti ne daugiau kaip 25 vartotojo abonementus. Kiekvienas vartotojo abonementas įvardytam vartotojui leidžia </w:t>
      </w:r>
      <w:r>
        <w:lastRenderedPageBreak/>
        <w:t>prisijungti prie serveryje įdiegtos serverio programinės įrangos ir ją naudoti. Vienam vartotojui priskirtą vartotojo paskyrą galima perskirti kitam vartotojui, jei perskiriama praėjus 90 dienų nuo paskutinio priskyrimo.</w:t>
      </w:r>
    </w:p>
    <w:p w:rsidR="001C6798" w:rsidRDefault="001C6798">
      <w:pPr>
        <w:pStyle w:val="ProductList-BodyIndented"/>
      </w:pPr>
    </w:p>
    <w:p w:rsidR="001C6798" w:rsidRDefault="00B13C92">
      <w:pPr>
        <w:pStyle w:val="ProductList-SubClauseHeading"/>
        <w:outlineLvl w:val="5"/>
      </w:pPr>
      <w:r>
        <w:t>3.3.3 „Windows Server 2016 Essentials Connector“</w:t>
      </w:r>
    </w:p>
    <w:p w:rsidR="001C6798" w:rsidRDefault="00B13C92">
      <w:pPr>
        <w:pStyle w:val="ProductList-BodyIndented"/>
      </w:pPr>
      <w:r>
        <w:t>Vienu metu „Windows Server 2016 Essentials Connector“ programinę įrangą Klientas gali įdiegti ir naudoti ne daugiau kaip 50 įrenginių. Programinę įrangą galima naudoti tik su serverio programine įranga.</w:t>
      </w:r>
    </w:p>
    <w:p w:rsidR="001C6798" w:rsidRDefault="001C6798">
      <w:pPr>
        <w:pStyle w:val="ProductList-BodyIndented"/>
      </w:pPr>
    </w:p>
    <w:p w:rsidR="001C6798" w:rsidRDefault="00B13C92">
      <w:pPr>
        <w:pStyle w:val="ProductList-SubClauseHeading"/>
        <w:outlineLvl w:val="5"/>
      </w:pPr>
      <w:r>
        <w:t>3.3.4 Prieiga prie „Windows Server 2016 Active Directory“ teisių valdymo tarnybos</w:t>
      </w:r>
    </w:p>
    <w:p w:rsidR="001C6798" w:rsidRDefault="00B13C92">
      <w:pPr>
        <w:pStyle w:val="ProductList-BodyIndented"/>
      </w:pPr>
      <w:r>
        <w:t>Klientas turi įsigyti „Windows Server 2016 Active Directory“ teisių valdymo tarnybos KPL kiekvienam Vartotojo abonementui, kurį naudodamas jis tiesiogiai arba netiesiogiai prisijungia prie „Windows Server 2016 Active Directory“ teisių valdymo tarnybos funkcijų.</w:t>
      </w:r>
    </w:p>
    <w:p w:rsidR="001C6798" w:rsidRDefault="001C6798">
      <w:pPr>
        <w:pStyle w:val="ProductList-BodyIndented"/>
      </w:pPr>
    </w:p>
    <w:p w:rsidR="001C6798" w:rsidRDefault="00B13C92">
      <w:pPr>
        <w:pStyle w:val="ProductList-ClauseHeading"/>
        <w:outlineLvl w:val="4"/>
      </w:pPr>
      <w:r>
        <w:t>3.4 „Windows Server“ konteineriai su „Windows Server 2016 Standard“ ir „Datacenter“</w:t>
      </w:r>
    </w:p>
    <w:p w:rsidR="001C6798" w:rsidRDefault="00B13C92">
      <w:pPr>
        <w:pStyle w:val="ProductList-Body"/>
      </w:pPr>
      <w:r>
        <w:t xml:space="preserve">Klientas gali naudoti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yra „Windows Server“ programinės įrangos funkcija." </w:instrText>
      </w:r>
      <w:r>
        <w:fldChar w:fldCharType="separate"/>
      </w:r>
      <w:r>
        <w:rPr>
          <w:color w:val="0563C1"/>
        </w:rPr>
        <w:t>„Windows Server“ konteineriai</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1C6798" w:rsidRDefault="001C6798">
      <w:pPr>
        <w:pStyle w:val="ProductList-Body"/>
      </w:pPr>
    </w:p>
    <w:p w:rsidR="001C6798" w:rsidRDefault="00B13C92">
      <w:pPr>
        <w:pStyle w:val="ProductList-ClauseHeading"/>
        <w:outlineLvl w:val="4"/>
      </w:pPr>
      <w:r>
        <w:t>3.5. Papildoma programinė įranga, skirta „Windows Server 2016“</w:t>
      </w:r>
    </w:p>
    <w:tbl>
      <w:tblPr>
        <w:tblStyle w:val="PURTable"/>
        <w:tblW w:w="0" w:type="dxa"/>
        <w:tblLook w:val="04A0" w:firstRow="1" w:lastRow="0" w:firstColumn="1" w:lastColumn="0" w:noHBand="0" w:noVBand="1"/>
      </w:tblPr>
      <w:tblGrid>
        <w:gridCol w:w="3609"/>
        <w:gridCol w:w="3654"/>
        <w:gridCol w:w="3527"/>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6798" w:rsidRDefault="00B13C9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1C6798" w:rsidRDefault="00B13C92">
            <w:pPr>
              <w:pStyle w:val="ProductList-TableBody"/>
            </w:pPr>
            <w:r>
              <w:t>GBUNIECN.EXE programa</w:t>
            </w:r>
          </w:p>
        </w:tc>
        <w:tc>
          <w:tcPr>
            <w:tcW w:w="4040" w:type="dxa"/>
            <w:tcBorders>
              <w:top w:val="single" w:sz="18" w:space="0" w:color="0072C6"/>
              <w:left w:val="single" w:sz="4" w:space="0" w:color="000000"/>
              <w:bottom w:val="single" w:sz="4" w:space="0" w:color="000000"/>
              <w:right w:val="single" w:sz="4" w:space="0" w:color="000000"/>
            </w:tcBorders>
          </w:tcPr>
          <w:p w:rsidR="001C6798" w:rsidRDefault="001C6798">
            <w:pPr>
              <w:pStyle w:val="ProductList-TableBody"/>
            </w:pPr>
          </w:p>
        </w:tc>
      </w:tr>
    </w:tbl>
    <w:p w:rsidR="001C6798" w:rsidRDefault="00B13C92">
      <w:pPr>
        <w:pStyle w:val="ProductList-Offering1SubSection"/>
        <w:outlineLvl w:val="3"/>
      </w:pPr>
      <w:bookmarkStart w:id="190" w:name="_Sec833"/>
      <w:r>
        <w:t>4. Programinės įrangos naujumo garantija</w:t>
      </w:r>
      <w:bookmarkEnd w:id="190"/>
    </w:p>
    <w:tbl>
      <w:tblPr>
        <w:tblStyle w:val="PURTable"/>
        <w:tblW w:w="0" w:type="dxa"/>
        <w:tblLook w:val="04A0" w:firstRow="1" w:lastRow="0" w:firstColumn="1" w:lastColumn="0" w:noHBand="0" w:noVBand="1"/>
      </w:tblPr>
      <w:tblGrid>
        <w:gridCol w:w="3597"/>
        <w:gridCol w:w="3599"/>
        <w:gridCol w:w="3594"/>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C6798" w:rsidRDefault="00B13C92">
            <w:pPr>
              <w:pStyle w:val="ProductList-TableBody"/>
            </w:pPr>
            <w:r>
              <w:rPr>
                <w:color w:val="404040"/>
              </w:rPr>
              <w:t>Perėmimo teisės: netaikoma</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77">
              <w:r>
                <w:rPr>
                  <w:color w:val="00467F"/>
                  <w:u w:val="single"/>
                </w:rPr>
                <w:t>2013 m. spalio mėn. ir 2014 m. kovo mėn. Produktų sąrašą</w:t>
              </w:r>
            </w:hyperlink>
            <w:r>
              <w:t xml:space="preserve"> (ankstesnės versijos, taip pat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78">
              <w:r>
                <w:rPr>
                  <w:color w:val="00467F"/>
                  <w:u w:val="single"/>
                </w:rPr>
                <w:t>2015 m. birželio mėn. Produktų sąrašą</w:t>
              </w:r>
            </w:hyperlink>
            <w:r>
              <w:t xml:space="preserve"> („Forefront Identity Manager 2010 R2“); </w:t>
            </w:r>
            <w:hyperlink r:id="rId79">
              <w:r>
                <w:rPr>
                  <w:color w:val="00467F"/>
                  <w:u w:val="single"/>
                </w:rPr>
                <w:t>2016 m. spalio mėn. Produktų naudojimo sąlygas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C6798" w:rsidRDefault="00B13C92">
            <w:pPr>
              <w:pStyle w:val="ProductList-TableBody"/>
            </w:pPr>
            <w:r>
              <w:rPr>
                <w:color w:val="404040"/>
              </w:rPr>
              <w:t>Perdavimo tarptinkliniu ryšiu teisės: netaikoma</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C6798" w:rsidRDefault="00B13C92">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C6798" w:rsidRDefault="001C6798">
            <w:pPr>
              <w:pStyle w:val="ProductList-TableBody"/>
            </w:pPr>
          </w:p>
        </w:tc>
      </w:tr>
    </w:tbl>
    <w:p w:rsidR="001C6798" w:rsidRDefault="001C6798">
      <w:pPr>
        <w:pStyle w:val="ProductList-ClauseHeading"/>
        <w:outlineLvl w:val="4"/>
      </w:pPr>
    </w:p>
    <w:p w:rsidR="001C6798" w:rsidRDefault="00B13C92">
      <w:pPr>
        <w:pStyle w:val="ProductList-ClauseHeading"/>
        <w:outlineLvl w:val="4"/>
      </w:pPr>
      <w:r>
        <w:t>4.1 „Microsoft Azure“ hibridinio naudojimo privilegija</w:t>
      </w:r>
    </w:p>
    <w:p w:rsidR="001C6798" w:rsidRDefault="00B13C92">
      <w:pPr>
        <w:pStyle w:val="ProductList-Body"/>
      </w:pPr>
      <w:r>
        <w:t xml:space="preserve">Žr. „Microsoft Azure“ produkto aprašo apie „Windows Server“ atvaizdų diegimą „Microsoft Azure“ </w:t>
      </w:r>
      <w:hyperlink w:anchor="_Sec624">
        <w:r>
          <w:rPr>
            <w:color w:val="00467F"/>
            <w:u w:val="single"/>
          </w:rPr>
          <w:t>7 skyrių „Microsoft Azure“ hibridinio naudojimo privilegija</w:t>
        </w:r>
      </w:hyperlink>
      <w:r>
        <w:t>.</w:t>
      </w:r>
    </w:p>
    <w:p w:rsidR="001C6798" w:rsidRDefault="001C6798">
      <w:pPr>
        <w:pStyle w:val="ProductList-Body"/>
      </w:pPr>
    </w:p>
    <w:p w:rsidR="001C6798" w:rsidRDefault="00B13C92">
      <w:pPr>
        <w:pStyle w:val="ProductList-ClauseHeading"/>
        <w:outlineLvl w:val="4"/>
      </w:pPr>
      <w:r>
        <w:t>4.2 „Nano Server“</w:t>
      </w:r>
    </w:p>
    <w:p w:rsidR="001C6798" w:rsidRDefault="00B13C92">
      <w:pPr>
        <w:pStyle w:val="ProductList-Body"/>
      </w:pPr>
      <w:r>
        <w:t xml:space="preserve">Klientai, turintys aktyvias SA „Windows Server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„Nano Server“ diegimo parinktį.</w:t>
      </w:r>
    </w:p>
    <w:p w:rsidR="001C6798" w:rsidRDefault="001C6798">
      <w:pPr>
        <w:pStyle w:val="ProductList-ClauseHeading"/>
        <w:outlineLvl w:val="4"/>
      </w:pPr>
    </w:p>
    <w:p w:rsidR="001C6798" w:rsidRDefault="00B13C92">
      <w:pPr>
        <w:pStyle w:val="ProductList-ClauseHeading"/>
        <w:outlineLvl w:val="4"/>
      </w:pPr>
      <w:r>
        <w:t>4.3. Nuotolinio darbalaukio tarnybų (RDS) vartotojo KPL ir Vartotojo PL: išplėstinės teisės</w:t>
      </w:r>
    </w:p>
    <w:p w:rsidR="001C6798" w:rsidRDefault="00B13C92">
      <w:pPr>
        <w:pStyle w:val="ProductList-Body"/>
      </w:pPr>
      <w:r>
        <w:t xml:space="preserve">Klientas gali pagal turimas RDS Vartotojo KPL ir Vartotojo PL naudoti „Windows Server“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tik įmonės viduje naudojantis „Microsoft Azure“ platformos paslaugomis arba bendrai naudojamuose serveriuose, priklausančiuose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Vartotojo PL naudojantis Klientas vėliau gali pereiti prie „Microsoft Azure“ platformos paslaugų arba gauti naują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taikantį partnerį</w:t>
      </w:r>
      <w:r>
        <w:fldChar w:fldCharType="end"/>
      </w:r>
      <w:r>
        <w:t>, bet tai padaryti galima ne anksčiau kaip po 90 d. nuo aplinkoje, iš kurios norima išeiti, inicijuotų veiksmų datos.</w:t>
      </w:r>
    </w:p>
    <w:p w:rsidR="001C6798" w:rsidRDefault="001C6798">
      <w:pPr>
        <w:pStyle w:val="PURBreadcrumb"/>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
      </w:pPr>
    </w:p>
    <w:p w:rsidR="001C6798" w:rsidRDefault="001C6798">
      <w:pPr>
        <w:sectPr w:rsidR="001C6798">
          <w:headerReference w:type="default" r:id="rId80"/>
          <w:footerReference w:type="default" r:id="rId81"/>
          <w:type w:val="continuous"/>
          <w:pgSz w:w="12240" w:h="15840" w:code="1"/>
          <w:pgMar w:top="1170" w:right="720" w:bottom="720" w:left="720" w:header="432" w:footer="288" w:gutter="0"/>
          <w:cols w:space="360"/>
        </w:sectPr>
      </w:pPr>
    </w:p>
    <w:p w:rsidR="001C6798" w:rsidRDefault="00B13C92">
      <w:pPr>
        <w:pStyle w:val="ProductList-SectionHeading"/>
        <w:pageBreakBefore/>
        <w:outlineLvl w:val="0"/>
      </w:pPr>
      <w:bookmarkStart w:id="191" w:name="_Sec548"/>
      <w:bookmarkEnd w:id="34"/>
      <w:r>
        <w:lastRenderedPageBreak/>
        <w:t>Internete teikiamos paslaugos</w:t>
      </w:r>
      <w:r>
        <w:fldChar w:fldCharType="begin"/>
      </w:r>
      <w:r>
        <w:instrText xml:space="preserve"> TC "</w:instrText>
      </w:r>
      <w:bookmarkStart w:id="192" w:name="_Toc465062310"/>
      <w:r>
        <w:instrText>Internete teikiamos paslaugos</w:instrText>
      </w:r>
      <w:bookmarkEnd w:id="192"/>
      <w:r>
        <w:instrText>" \l 1</w:instrText>
      </w:r>
      <w:r>
        <w:fldChar w:fldCharType="end"/>
      </w:r>
    </w:p>
    <w:p w:rsidR="001C6798" w:rsidRDefault="00B13C92">
      <w:pPr>
        <w:pStyle w:val="ProductList-Body"/>
      </w:pPr>
      <w:r>
        <w:t xml:space="preserve">Klientui įsigijus „Microsoft“ internete teikiamas paslaugas ir jomis naudojantis taikomos Produktų naudojimo sąlygos ir „Microsoft“ internete teikiamų paslaugų sąlygos (OST), pateiktos adresu </w:t>
      </w:r>
      <w:hyperlink r:id="rId82">
        <w:r>
          <w:rPr>
            <w:color w:val="00467F"/>
            <w:u w:val="single"/>
          </w:rPr>
          <w:t>http://go.microsoft.com/?linkid=9840733</w:t>
        </w:r>
      </w:hyperlink>
      <w:r>
        <w:t xml:space="preserve"> ir nurodytos šiame dokumente.</w:t>
      </w:r>
    </w:p>
    <w:p w:rsidR="001C6798" w:rsidRDefault="00B13C92">
      <w:pPr>
        <w:pStyle w:val="ProductList-Offering1Heading"/>
        <w:outlineLvl w:val="1"/>
      </w:pPr>
      <w:bookmarkStart w:id="193" w:name="_Sec620"/>
      <w:r>
        <w:t>Internete teikiamos paslaugų pasiekiamumas konkrečiuose regionuose</w:t>
      </w:r>
      <w:bookmarkEnd w:id="193"/>
      <w:r>
        <w:fldChar w:fldCharType="begin"/>
      </w:r>
      <w:r>
        <w:instrText xml:space="preserve"> TC "</w:instrText>
      </w:r>
      <w:bookmarkStart w:id="194" w:name="_Toc465062311"/>
      <w:r>
        <w:instrText>Internete teikiamos paslaugų pasiekiamumas konkrečiuose regionuose</w:instrText>
      </w:r>
      <w:bookmarkEnd w:id="194"/>
      <w:r>
        <w:instrText>" \l 2</w:instrText>
      </w:r>
      <w:r>
        <w:fldChar w:fldCharType="end"/>
      </w:r>
    </w:p>
    <w:p w:rsidR="001C6798" w:rsidRDefault="00B13C92">
      <w:pPr>
        <w:pStyle w:val="ProductList-Body"/>
      </w:pPr>
      <w:r>
        <w:t xml:space="preserve">Šalių ir regionų, kuriuose pasiekiamos Internete teikiamos paslaugos, sąrašas pateiktas adresu </w:t>
      </w:r>
      <w:hyperlink r:id="rId83" w:anchor="international">
        <w:r>
          <w:rPr>
            <w:color w:val="00467F"/>
            <w:u w:val="single"/>
          </w:rPr>
          <w:t>http://www.microsoft.com/online/faq.aspx#international</w:t>
        </w:r>
      </w:hyperlink>
      <w:r>
        <w:t>.</w:t>
      </w:r>
    </w:p>
    <w:p w:rsidR="001C6798" w:rsidRDefault="00B13C92">
      <w:pPr>
        <w:pStyle w:val="ProductList-Offering1Heading"/>
        <w:outlineLvl w:val="1"/>
      </w:pPr>
      <w:bookmarkStart w:id="195" w:name="_Sec621"/>
      <w:r>
        <w:t>Internete teikiamų paslaugų įsigijimo taisyklės</w:t>
      </w:r>
      <w:bookmarkEnd w:id="195"/>
      <w:r>
        <w:fldChar w:fldCharType="begin"/>
      </w:r>
      <w:r>
        <w:instrText xml:space="preserve"> TC "</w:instrText>
      </w:r>
      <w:bookmarkStart w:id="196" w:name="_Toc465062312"/>
      <w:r>
        <w:instrText>Internete teikiamų paslaugų įsigijimo taisyklės</w:instrText>
      </w:r>
      <w:bookmarkEnd w:id="196"/>
      <w:r>
        <w:instrText>" \l 2</w:instrText>
      </w:r>
      <w:r>
        <w:fldChar w:fldCharType="end"/>
      </w:r>
    </w:p>
    <w:p w:rsidR="001C6798" w:rsidRDefault="00B13C92">
      <w:pPr>
        <w:pStyle w:val="ProductList-Body"/>
      </w:pPr>
      <w:r>
        <w:t>Įsigyjant Internete teikiamas paslaugas galioja toliau išvardytos taisyklės.</w:t>
      </w:r>
    </w:p>
    <w:p w:rsidR="001C6798" w:rsidRDefault="00B13C92" w:rsidP="00B13C92">
      <w:pPr>
        <w:pStyle w:val="ProductList-Bullet"/>
        <w:numPr>
          <w:ilvl w:val="0"/>
          <w:numId w:val="33"/>
        </w:numPr>
      </w:pPr>
      <w:r>
        <w:t>Prenumeratos sąlygos skiriasi atsižvelgiant į pirkimo programą. Remiantis Korporatyvinės sutarties programa, kitų nei „Microsoft Azure“ internete teikiamų paslaugų prenumeratų terminas turi sutapti su Kliento registracijos sutarties pabaigos datos.</w:t>
      </w:r>
    </w:p>
    <w:p w:rsidR="001C6798" w:rsidRDefault="00B13C92" w:rsidP="00B13C92">
      <w:pPr>
        <w:pStyle w:val="ProductList-Bullet"/>
        <w:numPr>
          <w:ilvl w:val="0"/>
          <w:numId w:val="33"/>
        </w:numPr>
      </w:pPr>
      <w:r>
        <w:t>Klientui įsigyjant papildomų Internete teikiamų paslaugų, papildomai įsigyjamų paslaugų prenumeratos terminas turi sutapti su Kliento turimų tų pačių Internete teikiamų paslaugų prenumeratos terminu.</w:t>
      </w:r>
    </w:p>
    <w:p w:rsidR="001C6798" w:rsidRDefault="00B13C92" w:rsidP="00B13C92">
      <w:pPr>
        <w:pStyle w:val="ProductList-Bullet"/>
        <w:numPr>
          <w:ilvl w:val="0"/>
          <w:numId w:val="33"/>
        </w:numPr>
      </w:pPr>
      <w:r>
        <w:t>Internete teikiamų paslaugų prenumeratos laikotarpiu Klientas negali sumažinti Internete teikiamų paslaugų prenumeratos sutartyje nurodytų vartotojų arba įrenginių skaičiaus, nebent tai daryti būtų leidžiama pagal Kliento bendrojo licencijavimo sutartį.</w:t>
      </w:r>
    </w:p>
    <w:p w:rsidR="001C6798" w:rsidRDefault="00B13C92" w:rsidP="00B13C92">
      <w:pPr>
        <w:pStyle w:val="ProductList-Bullet"/>
        <w:numPr>
          <w:ilvl w:val="0"/>
          <w:numId w:val="33"/>
        </w:numPr>
      </w:pPr>
      <w:r>
        <w:t xml:space="preserve">„Microsoft Azure“ sąlygos pateiktos „Microsoft Azure“ produkto apraše. </w:t>
      </w:r>
    </w:p>
    <w:p w:rsidR="001C6798" w:rsidRDefault="00B13C92" w:rsidP="00B13C92">
      <w:pPr>
        <w:pStyle w:val="ProductList-Bullet"/>
        <w:numPr>
          <w:ilvl w:val="0"/>
          <w:numId w:val="33"/>
        </w:numPr>
      </w:pPr>
      <w:r>
        <w:t>Papildoma ir Naujesnės versijos vartotojo PL turi būti įsigytos pagal tą pačią bendrojo licencijavimo sutartį ir registracijos sutartį (jei yra) kaip ir Priskirta licencija arba pagrindinė Vartotojo PL. Priedai baigia galioti kartu su Priskirtos licencijos arba Papildomos vartotojo PL SA apsauga (atsižvelgiama į tai, kas įvyksta anksčiau). Naujesnės versijos baigia galioti kartu su Naujesnės versijos vartotojo PL arba pagrindine Vartotojo PL (atsižvelgiama į tai, kas įvyksta anksčiau).</w:t>
      </w:r>
    </w:p>
    <w:p w:rsidR="001C6798" w:rsidRDefault="00B13C92">
      <w:pPr>
        <w:pStyle w:val="ProductList-Offering1Heading"/>
        <w:outlineLvl w:val="1"/>
      </w:pPr>
      <w:bookmarkStart w:id="197" w:name="_Sec623"/>
      <w:r>
        <w:t>Internete teikiamų paslaugų atnaujinimas</w:t>
      </w:r>
      <w:bookmarkEnd w:id="197"/>
      <w:r>
        <w:fldChar w:fldCharType="begin"/>
      </w:r>
      <w:r>
        <w:instrText xml:space="preserve"> TC "</w:instrText>
      </w:r>
      <w:bookmarkStart w:id="198" w:name="_Toc465062313"/>
      <w:r>
        <w:instrText>Internete teikiamų paslaugų atnaujinimas</w:instrText>
      </w:r>
      <w:bookmarkEnd w:id="198"/>
      <w:r>
        <w:instrText>" \l 2</w:instrText>
      </w:r>
      <w:r>
        <w:fldChar w:fldCharType="end"/>
      </w:r>
    </w:p>
    <w:p w:rsidR="001C6798" w:rsidRDefault="00B13C92">
      <w:pPr>
        <w:pStyle w:val="ProductList-Body"/>
      </w:pPr>
      <w:r>
        <w:t xml:space="preserve">Automatiškai atnaujinamos Internetu teikiamos paslaugos automatiškai atnaujinamos kitą dieną pasibaigus prenumeratos terminui, nebent Klientas nutartų jų neatnaujinti atsisakydamas automatinio atnaujinimo paslaugos likus ne mažiau kaip 30 dienų iki prenumeratos galiojimo pabaigos, pateikdamas pardavėjui užsakymą arba naudodamas formą, pateiktą adresu </w:t>
      </w:r>
      <w:hyperlink r:id="rId84">
        <w:r>
          <w:rPr>
            <w:color w:val="00467F"/>
            <w:u w:val="single"/>
          </w:rPr>
          <w:t>http://microsoft.com/licensing/contracts</w:t>
        </w:r>
      </w:hyperlink>
      <w:r>
        <w:t>. Jei klientas yra valstybinė arba švietimo institucija, Internete teikiamų paslaugų prenumerata automatiškai neatnaujinama, nebent Klientas pasirinktų pasinaudoti automatinio atnaujinimo galimybe.</w:t>
      </w:r>
    </w:p>
    <w:p w:rsidR="001C6798" w:rsidRDefault="001C6798">
      <w:pPr>
        <w:pStyle w:val="ProductList-Body"/>
        <w:jc w:val="right"/>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
      </w:pPr>
    </w:p>
    <w:p w:rsidR="001C6798" w:rsidRDefault="00B13C92">
      <w:pPr>
        <w:pStyle w:val="ProductList-OfferingGroupHeading"/>
        <w:outlineLvl w:val="1"/>
      </w:pPr>
      <w:bookmarkStart w:id="199" w:name="_Sec624"/>
      <w:r>
        <w:t>„Microsoft Azure“ paslaugos</w:t>
      </w:r>
      <w:bookmarkEnd w:id="199"/>
      <w:r>
        <w:fldChar w:fldCharType="begin"/>
      </w:r>
      <w:r>
        <w:instrText xml:space="preserve"> TC "„Microsoft Azure“ paslaugos" \l 2</w:instrText>
      </w:r>
      <w:r>
        <w:fldChar w:fldCharType="end"/>
      </w:r>
    </w:p>
    <w:p w:rsidR="001C6798" w:rsidRDefault="00B13C92">
      <w:pPr>
        <w:pStyle w:val="ProductList-ClauseHeading"/>
        <w:outlineLvl w:val="2"/>
      </w:pPr>
      <w:r>
        <w:t>1. Apibrėžtys</w:t>
      </w:r>
    </w:p>
    <w:p w:rsidR="001C6798" w:rsidRDefault="00B13C92">
      <w:pPr>
        <w:pStyle w:val="ProductList-Body"/>
      </w:pPr>
      <w:r>
        <w:rPr>
          <w:b/>
          <w:color w:val="00188F"/>
        </w:rPr>
        <w:t>Paskirstytas metinis įnašas</w:t>
      </w:r>
      <w:r>
        <w:t xml:space="preserve"> yra Piniginis įnašas, paskirstytas per metus Registracijos laikotarpiu.</w:t>
      </w:r>
    </w:p>
    <w:p w:rsidR="001C6798" w:rsidRDefault="00B13C92">
      <w:pPr>
        <w:pStyle w:val="ProductList-Body"/>
      </w:pPr>
      <w:r>
        <w:rPr>
          <w:b/>
          <w:color w:val="00188F"/>
        </w:rPr>
        <w:t>Naudojimo nuolaida</w:t>
      </w:r>
      <w:r>
        <w:t xml:space="preserve"> – tai penkiasdešimt procentų Paskirstyto metinio įnašo. Pvz., jei Paskirstytas metinis įnašas – 100 000 USD, Naudojimo nuolaida – 50 000 USD.</w:t>
      </w:r>
    </w:p>
    <w:p w:rsidR="001C6798" w:rsidRDefault="00B13C92">
      <w:pPr>
        <w:pStyle w:val="ProductList-Body"/>
      </w:pPr>
      <w:r>
        <w:rPr>
          <w:b/>
          <w:color w:val="00188F"/>
        </w:rPr>
        <w:t xml:space="preserve">Naudojimo įkainiai </w:t>
      </w:r>
      <w:r>
        <w:t>– tai kaina už naudojamas „Microsoft Azure“ paslaugas arba, tam tikrų „Microsoft Azure“ paslaugų planų atveju, už bet kokį naudojimą, kai viršijamas nurodytas kiekis. Naudojimo įkainiai kituose „Microsoft“ arba „Microsoft Azure“ dokumentuose gali būti vadinami Pertekliaus įkainiais arba Pertekliumi.</w:t>
      </w:r>
    </w:p>
    <w:p w:rsidR="001C6798" w:rsidRDefault="00B13C92">
      <w:pPr>
        <w:pStyle w:val="ProductList-Body"/>
      </w:pPr>
      <w:r>
        <w:rPr>
          <w:b/>
          <w:color w:val="00188F"/>
        </w:rPr>
        <w:t>„Microsoft Azure“ paslaugų planas</w:t>
      </w:r>
      <w:r>
        <w:t xml:space="preserve"> – tai bet kurios atskiros „Microsoft Azure“ paslaugos, toliau vadinamos „Microsoft Azure“ paslaugų planu, prenumerata. Paslaugas įsigijus kaip „Microsoft Azure“ paslaugų planą, netaikoma Internete teikiamų paslaugų sąlygose numatyta Išteklių nuomos išimtis.</w:t>
      </w:r>
    </w:p>
    <w:p w:rsidR="001C6798" w:rsidRDefault="00B13C92">
      <w:pPr>
        <w:pStyle w:val="ProductList-Body"/>
      </w:pPr>
      <w:r>
        <w:rPr>
          <w:b/>
          <w:color w:val="00188F"/>
        </w:rPr>
        <w:t>Piniginis įnašas</w:t>
      </w:r>
      <w:r>
        <w:t xml:space="preserve"> – tai visa pinigų suma, kurią klientas įsipareigoja sumokėti prenumeratos laikotarpiu, kuriuo jis gali naudotis suteiktomis „Microsoft Azure“ paslaugomis.</w:t>
      </w:r>
    </w:p>
    <w:p w:rsidR="001C6798" w:rsidRDefault="001C6798">
      <w:pPr>
        <w:pStyle w:val="ProductList-Body"/>
      </w:pPr>
    </w:p>
    <w:p w:rsidR="001C6798" w:rsidRDefault="00B13C92">
      <w:pPr>
        <w:pStyle w:val="ProductList-ClauseHeading"/>
        <w:outlineLvl w:val="2"/>
      </w:pPr>
      <w:r>
        <w:t>2. Prenumeratos terminas</w:t>
      </w:r>
    </w:p>
    <w:p w:rsidR="001C6798" w:rsidRDefault="00B13C92">
      <w:pPr>
        <w:pStyle w:val="ProductList-Body"/>
      </w:pPr>
      <w:r>
        <w:t>Klientai gali užsiprenumeruoti tik tokias „Microsoft Azure“ paslaugas (taip pat ir „Microsoft Azure“ paslaugų planus), kurių prenumeratos terminas baigiasi Kliento registracijos sutarties pabaigos datą (sutampa). Kad galėtų užsiprenumeruoti „Microsoft Azure“ paslaugų, iki kliento Registracijos sutarties galiojimo pabaigos turi būti likę bent du mėnesiai.</w:t>
      </w:r>
    </w:p>
    <w:p w:rsidR="001C6798" w:rsidRDefault="001C6798">
      <w:pPr>
        <w:pStyle w:val="ProductList-Body"/>
      </w:pPr>
    </w:p>
    <w:p w:rsidR="001C6798" w:rsidRDefault="00B13C92">
      <w:pPr>
        <w:pStyle w:val="ProductList-ClauseHeading"/>
        <w:outlineLvl w:val="2"/>
      </w:pPr>
      <w:r>
        <w:t>3. Paslaugų įsigijimas</w:t>
      </w:r>
    </w:p>
    <w:p w:rsidR="001C6798" w:rsidRDefault="00B13C92">
      <w:pPr>
        <w:pStyle w:val="ProductList-Body"/>
      </w:pPr>
      <w:r>
        <w:t>„Microsoft Azure“ paslaugas galima įsigyti kuriuo nors konkrečiu arba keliais suderintais iš toliau nurodytų būdų.</w:t>
      </w:r>
    </w:p>
    <w:p w:rsidR="001C6798" w:rsidRDefault="00B13C92" w:rsidP="00B13C92">
      <w:pPr>
        <w:pStyle w:val="ProductList-Bullet"/>
        <w:numPr>
          <w:ilvl w:val="0"/>
          <w:numId w:val="34"/>
        </w:numPr>
      </w:pPr>
      <w:r>
        <w:rPr>
          <w:b/>
          <w:color w:val="00188F"/>
        </w:rPr>
        <w:t>Įnašas</w:t>
      </w:r>
      <w:r>
        <w:t xml:space="preserve">: Piniginiai įnašai paskirstomi proporcingai Registracijos laikotarpiu. Pateikdami papildomų užsakymų klientai gali bet kada padidinti Piniginį įnašą. Pateikus papildomą užsakymą tų metų Paskirstytas metinis įnašas padidinamas tokia suma, kuri nurodyta užsakyme. Per visus tolesnius Registracijos sutarties galiojimo metus Paskirstyti metiniai įnašai padidinami atsižvelgiant į sumą arba papildomą </w:t>
      </w:r>
      <w:r>
        <w:lastRenderedPageBreak/>
        <w:t xml:space="preserve">užsakymą, padaugintą iš dvylikos ir padalytą iš tiek mėnesių, kiek jų yra nuo papildomo užsakymo pateikimo iki metų sukakties datos po papildomo užsakymo pateikimo. </w:t>
      </w:r>
    </w:p>
    <w:p w:rsidR="001C6798" w:rsidRDefault="00B13C92" w:rsidP="00B13C92">
      <w:pPr>
        <w:pStyle w:val="ProductList-Bullet"/>
        <w:numPr>
          <w:ilvl w:val="1"/>
          <w:numId w:val="34"/>
        </w:numPr>
      </w:pPr>
      <w:r>
        <w:t>Klientai gali sumažinti Piniginius įnašus, mokamus per tolesnius Registracijos sutarties galiojimo metus, ir apie tai pranešti pardavėjui, o šis apie sumažinimą turi pranešti „Microsoft“ anksčiau nei Registracijos sutarties galiojimo metų sukakties datą.</w:t>
      </w:r>
    </w:p>
    <w:p w:rsidR="001C6798" w:rsidRDefault="00B13C92" w:rsidP="00B13C92">
      <w:pPr>
        <w:pStyle w:val="ProductList-Bullet"/>
        <w:numPr>
          <w:ilvl w:val="1"/>
          <w:numId w:val="34"/>
        </w:numPr>
      </w:pPr>
      <w:r>
        <w:t>Klientai turi panaudoti Paskirstytą metinį įnašą iki paskutinės mėnesio, einančios prieš Registracijos sutarties metų sukaktį, dienos, nes nepanaudotų Paskirstytų mėnesinių įnašų bus išsireikalauta. Klientas turi pasinaudoti Naudojimo nuolaida iki paskutinės mėnesio, einančios prieš Registracijos sutarties metų sukaktį, dienos, nes vėliau nepanaudotos Naudojimo nuolaidos sumos bus anuliuojamos.</w:t>
      </w:r>
    </w:p>
    <w:p w:rsidR="001C6798" w:rsidRDefault="00B13C92" w:rsidP="00B13C92">
      <w:pPr>
        <w:pStyle w:val="ProductList-Bullet"/>
        <w:numPr>
          <w:ilvl w:val="0"/>
          <w:numId w:val="34"/>
        </w:numPr>
      </w:pPr>
      <w:r>
        <w:rPr>
          <w:b/>
          <w:color w:val="00188F"/>
        </w:rPr>
        <w:t>Naudojimas</w:t>
      </w:r>
      <w:r>
        <w:t>: Klientų mokėjimai yra pagrįsti atsiskaitymo laikotarpiu panaudotų „Microsoft Azure“ paslaugų kiekiu. Tam tikros „Microsoft Azure“ paslaugos gali būti teikiamos tik įsigijus jas naudojimo tikslu.</w:t>
      </w:r>
    </w:p>
    <w:p w:rsidR="001C6798" w:rsidRDefault="00B13C92" w:rsidP="00B13C92">
      <w:pPr>
        <w:pStyle w:val="ProductList-Bullet"/>
        <w:numPr>
          <w:ilvl w:val="0"/>
          <w:numId w:val="34"/>
        </w:numPr>
      </w:pPr>
      <w:r>
        <w:rPr>
          <w:b/>
          <w:color w:val="00188F"/>
        </w:rPr>
        <w:t>„Microsoft Azure“ paslaugų planas</w:t>
      </w:r>
      <w:r>
        <w:t xml:space="preserve">: Klientai gali užsiprenumeruoti „Microsoft Azure“ paslaugą kaip „Microsoft Azure“ paslaugų planą. </w:t>
      </w:r>
    </w:p>
    <w:p w:rsidR="001C6798" w:rsidRDefault="00B13C92" w:rsidP="00B13C92">
      <w:pPr>
        <w:pStyle w:val="ProductList-Bullet"/>
        <w:numPr>
          <w:ilvl w:val="0"/>
          <w:numId w:val="34"/>
        </w:numPr>
      </w:pPr>
      <w:r>
        <w:rPr>
          <w:b/>
          <w:color w:val="00188F"/>
        </w:rPr>
        <w:t>Automatinis aprūpinimas</w:t>
      </w:r>
      <w:r>
        <w:t>: Klientai, sudarę Serverio ir debesies registracijos sutartis, bet neužsisakę „Microsoft Azure“ paslaugų, iš „Microsoft“ aktyvinimo gali gauti el. laišką su pasiūlymu pasinaudoti „Microsoft Azure“ paslaugomis pagal sudarytą Registracijos sutartį be prievolės mokėti Piniginius įnašus.</w:t>
      </w:r>
    </w:p>
    <w:p w:rsidR="001C6798" w:rsidRDefault="001C6798">
      <w:pPr>
        <w:pStyle w:val="ProductList-Body"/>
      </w:pPr>
    </w:p>
    <w:p w:rsidR="001C6798" w:rsidRDefault="00B13C92">
      <w:pPr>
        <w:pStyle w:val="ProductList-ClauseHeading"/>
        <w:outlineLvl w:val="2"/>
      </w:pPr>
      <w:r>
        <w:t>4. Įkainiai</w:t>
      </w:r>
    </w:p>
    <w:p w:rsidR="001C6798" w:rsidRDefault="00B13C92">
      <w:pPr>
        <w:pStyle w:val="ProductList-Body"/>
      </w:pPr>
      <w:r>
        <w:t>Jei Klientas nėra sudaręs Korporatyvinės registracijos, Korporatyvinės prenumeratos registracijos, Pasirenkamosios, Pasirenkamosios „Plius“ arba Serverio debesies sutarties, bus taikomas A kainų lygis.</w:t>
      </w:r>
    </w:p>
    <w:p w:rsidR="001C6798" w:rsidRDefault="001C6798">
      <w:pPr>
        <w:pStyle w:val="ProductList-Body"/>
      </w:pPr>
    </w:p>
    <w:p w:rsidR="001C6798" w:rsidRDefault="00B13C92">
      <w:pPr>
        <w:pStyle w:val="ProductList-Body"/>
      </w:pPr>
      <w:r>
        <w:t>Kliento registracijos laikotarpiu Klientui arba Klientą aptarnaujančiam pardavėjui „Microsoft“ gali pasiūlyti konkrečių „Microsoft Azure“ paslaugų už visam laikui arba laikinai sumažintas kainas.</w:t>
      </w:r>
    </w:p>
    <w:p w:rsidR="001C6798" w:rsidRDefault="001C6798">
      <w:pPr>
        <w:pStyle w:val="ProductList-Body"/>
      </w:pPr>
    </w:p>
    <w:p w:rsidR="001C6798" w:rsidRDefault="00B13C92">
      <w:pPr>
        <w:pStyle w:val="ProductList-ClauseHeading"/>
        <w:outlineLvl w:val="2"/>
      </w:pPr>
      <w:r>
        <w:t>5. Mokėjimai ir mokesčiai</w:t>
      </w:r>
    </w:p>
    <w:p w:rsidR="001C6798" w:rsidRDefault="00B13C92">
      <w:pPr>
        <w:pStyle w:val="ProductList-Body"/>
      </w:pPr>
      <w:r>
        <w:t>Klientams, kurie „Microsoft Azure“ paslaugomis naudojasi be prievolės mokėti Piniginį įnašą, kas ketvirtį bus išrašomos SF, taikant Naudojimo įkainius.</w:t>
      </w:r>
    </w:p>
    <w:p w:rsidR="001C6798" w:rsidRDefault="001C6798">
      <w:pPr>
        <w:pStyle w:val="ProductList-Body"/>
      </w:pPr>
    </w:p>
    <w:p w:rsidR="001C6798" w:rsidRDefault="00B13C92">
      <w:pPr>
        <w:pStyle w:val="ProductList-Body"/>
      </w:pPr>
      <w:r>
        <w:t>Klientams, kurie turi mokėti Piniginį įnašą, SF su pirmuoju Paskirstytu metiniu įnašu bus išrašyta nedelsiant, o SF su kitais Paskirstytais metiniais įnašais – kasmet nuo Registracijos sutarties sudarymo datos. Klientai taip pat gali pasirinkti sumokėti visą Piniginį įnašą pateikdami pradinį užsakymą.</w:t>
      </w:r>
    </w:p>
    <w:p w:rsidR="001C6798" w:rsidRDefault="001C6798">
      <w:pPr>
        <w:pStyle w:val="ProductList-Body"/>
      </w:pPr>
    </w:p>
    <w:p w:rsidR="001C6798" w:rsidRDefault="00B13C92">
      <w:pPr>
        <w:pStyle w:val="ProductList-Body"/>
      </w:pPr>
      <w:r>
        <w:t xml:space="preserve">Kas mėnesį „Microsoft“ nuskaičiuos nuo Paskirstyto metinio įnašo sumą, atitinkančią Kliento „Microsoft Azure“ paslaugų naudojimą. Kai Kliento Paskirstyto metinio įnašo nebelieka, jokių papildomų sąskaitų taikant Naudojimo įkainius už naudojimą neišrašoma. </w:t>
      </w:r>
    </w:p>
    <w:p w:rsidR="001C6798" w:rsidRDefault="001C6798">
      <w:pPr>
        <w:pStyle w:val="ProductList-Body"/>
      </w:pPr>
    </w:p>
    <w:p w:rsidR="001C6798" w:rsidRDefault="00B13C92">
      <w:pPr>
        <w:pStyle w:val="ProductList-Body"/>
      </w:pPr>
      <w:r>
        <w:t>Jei tiesioginę Korporatyvinę sutartį sudariusio Kliento naudojimas įvertinamas mažesne nei Paskirstyto metinio įsipareigojimo ir Naudojimo nuolaidos suma, už naudojimą, įvertinamą didesne nei Paskirstyto metinio įsipareigojimo suma, SF išrašomos taikant Naudojimo įkainius ir pateikiamos Klientui arba jį aptarnaujančiam pardavėjui praėjus metams nuo Registracijos sutarties įsigaliojimo dienos (už 1 ir 2 metus) ir prenumeratos laikotarpio pabaigoje (už 3 metus).</w:t>
      </w:r>
    </w:p>
    <w:p w:rsidR="001C6798" w:rsidRDefault="001C6798">
      <w:pPr>
        <w:pStyle w:val="ProductList-Body"/>
      </w:pPr>
    </w:p>
    <w:p w:rsidR="001C6798" w:rsidRDefault="00B13C92">
      <w:pPr>
        <w:pStyle w:val="ProductList-Body"/>
      </w:pPr>
      <w:r>
        <w:t>Jei tiesioginę Korporatyvinę sutartį sudariusio Kliento naudojimas įvertinamas didesne nei Paskirstyto metinio įsipareigojimo ir Naudojimo nuolaidos suma, už visą naudojimą, įvertinamą didesne nei Paskirstyto metinio įsipareigojimo suma, SF išrašomos taikant Naudojimo įkainius ir pateikiamos Klientui arba jį aptarnaujančiam pardavėjui kiekvieno Registracijos sutarties ketvirčio pabaigoje.</w:t>
      </w:r>
    </w:p>
    <w:p w:rsidR="001C6798" w:rsidRDefault="001C6798">
      <w:pPr>
        <w:pStyle w:val="ProductList-Body"/>
      </w:pPr>
    </w:p>
    <w:p w:rsidR="001C6798" w:rsidRDefault="00B13C92">
      <w:pPr>
        <w:pStyle w:val="ProductList-Body"/>
      </w:pPr>
      <w:r>
        <w:t>Netiesioginę Korporatyvinę sutartį sudariusiems klientams už visą naudojimą, įvertinamą didesne nei Paskirstyto metinio įsipareigojimo suma, SF išrašomos taikant Naudojimo įkainius ir pateikiamos Klientą aptarnaujančiam pardavėjui kiekvieno Registracijos sutarties ketvirčio pabaigoje.</w:t>
      </w:r>
    </w:p>
    <w:p w:rsidR="001C6798" w:rsidRDefault="001C6798">
      <w:pPr>
        <w:pStyle w:val="ProductList-Body"/>
      </w:pPr>
    </w:p>
    <w:p w:rsidR="001C6798" w:rsidRDefault="00B13C92">
      <w:pPr>
        <w:pStyle w:val="ProductList-Body"/>
      </w:pPr>
      <w:r>
        <w:t>Už visą „Microsoft Azure“ paslaugų naudojimą pasibaigus Kliento prenumeratos laikotarpiui arba po prenumeratos nutraukimo SF išrašomos ir kas ketvirtį pateikiamos klientui arba jį aptarnaujančiam pardavėjui taikant tuo metu nustatytus Naudojimo įkainius.</w:t>
      </w:r>
    </w:p>
    <w:p w:rsidR="001C6798" w:rsidRDefault="001C6798">
      <w:pPr>
        <w:pStyle w:val="ProductList-Body"/>
      </w:pPr>
    </w:p>
    <w:p w:rsidR="001C6798" w:rsidRDefault="00B13C92">
      <w:pPr>
        <w:pStyle w:val="ProductList-Body"/>
      </w:pPr>
      <w:r>
        <w:t>SF įsigijus „Microsoft Azure“ paslaugų planą išrašoma ir pateikiama Klientui arba jį aptarnaujančiam pardavėjui, atsižvelgiant į Kliento bendrojo licencijavimo sutartį, kurioje nurodytos mokėjimo sąlygos įprastai užsisakant Internete teikiamas paslaugas. Įsigyjant „Microsoft Azure“ planą Piniginiai įnašai netaikomi. Tačiau jei įsigyjant „Microsoft Azure“ paslaugų planą buvo įsigytas pradinis paslaugų skaičius (Pradinis kiekis), Klientui naudojant daugiau nei Pradinį kiekį, išrašomos sąskaitos taikant Naudojimo įkainius ir taip naudojant klientui gali būti taikomi paskirstyti metiniai įnašai.</w:t>
      </w:r>
    </w:p>
    <w:p w:rsidR="001C6798" w:rsidRDefault="001C6798">
      <w:pPr>
        <w:pStyle w:val="ProductList-Body"/>
      </w:pPr>
    </w:p>
    <w:p w:rsidR="001C6798" w:rsidRDefault="00B13C92">
      <w:pPr>
        <w:pStyle w:val="ProductList-ClauseHeading"/>
        <w:outlineLvl w:val="2"/>
      </w:pPr>
      <w:r>
        <w:t>6. Atvirosios licencijos, Atvirosios vertės ir Atvirosios vertės prenumeratos programos</w:t>
      </w:r>
    </w:p>
    <w:p w:rsidR="001C6798" w:rsidRDefault="00B13C92">
      <w:pPr>
        <w:pStyle w:val="ProductList-SubClauseHeading"/>
        <w:outlineLvl w:val="3"/>
      </w:pPr>
      <w:r>
        <w:t>6.1. Apibrėžtys</w:t>
      </w:r>
    </w:p>
    <w:p w:rsidR="001C6798" w:rsidRDefault="00B13C92">
      <w:pPr>
        <w:pStyle w:val="ProductList-BodyIndented"/>
      </w:pPr>
      <w:r>
        <w:rPr>
          <w:b/>
          <w:color w:val="00188F"/>
        </w:rPr>
        <w:t>Naudojimo įkainiai</w:t>
      </w:r>
      <w:r>
        <w:t xml:space="preserve"> Atvirosios licencijos, Atvirosios vertės ir Atvirosios vertės prenumeratos sutartyse – tai visų „Microsoft Azure“ paslaugų įkainiai.</w:t>
      </w:r>
    </w:p>
    <w:p w:rsidR="001C6798" w:rsidRDefault="00B13C92">
      <w:pPr>
        <w:pStyle w:val="ProductList-BodyIndented"/>
      </w:pPr>
      <w:r>
        <w:rPr>
          <w:b/>
          <w:color w:val="00188F"/>
        </w:rPr>
        <w:t>Portalas</w:t>
      </w:r>
      <w:r>
        <w:t xml:space="preserve"> – tai internetinis portalas, kuriame Klientas administruoja Prenumeratą.</w:t>
      </w:r>
    </w:p>
    <w:p w:rsidR="001C6798" w:rsidRDefault="00B13C92">
      <w:pPr>
        <w:pStyle w:val="ProductList-BodyIndented"/>
      </w:pPr>
      <w:r>
        <w:rPr>
          <w:b/>
          <w:color w:val="00188F"/>
        </w:rPr>
        <w:t>Prenumerata</w:t>
      </w:r>
      <w:r>
        <w:t xml:space="preserve"> – tai prenumerata, kurios vertė nustatoma, kai pateikiamas užsakymas, ir kurią galima padengti atsiskaitant už tam tikrą „Microsoft Azure“ paslaugų kiekį.</w:t>
      </w:r>
    </w:p>
    <w:p w:rsidR="001C6798" w:rsidRDefault="001C6798">
      <w:pPr>
        <w:pStyle w:val="ProductList-BodyIndented"/>
      </w:pPr>
    </w:p>
    <w:p w:rsidR="001C6798" w:rsidRDefault="00B13C92">
      <w:pPr>
        <w:pStyle w:val="ProductList-SubClauseHeading"/>
        <w:outlineLvl w:val="3"/>
      </w:pPr>
      <w:r>
        <w:lastRenderedPageBreak/>
        <w:t>6.2. Prenumeratos terminas</w:t>
      </w:r>
    </w:p>
    <w:p w:rsidR="001C6798" w:rsidRDefault="00B13C92">
      <w:pPr>
        <w:pStyle w:val="ProductList-BodyIndented"/>
      </w:pPr>
      <w:r>
        <w:t>Prenumeratos galiojimo laikotarpis prasideda, kai pradedamas naudoti produkto kodas, o ne tada, kai pateikiamas užsakymas. Jei produkto kodas panaudojamas, „Microsoft“ partnerių pateikiamų grąžinimo užklausų „Microsoft“ nebepriima. Prenumeratos galioja 12 mėn. arba kol panaudojama už nurodytą vertę, atsižvelgiant į tai, kuri data ankstesnė. Prenumeratų negalima jungti. Klientas gali turėti kelias suaktyvintas Prenumeratas. Naujų Prenumeratų galima įsigyti bet kuriuo metu.</w:t>
      </w:r>
    </w:p>
    <w:p w:rsidR="001C6798" w:rsidRDefault="001C6798">
      <w:pPr>
        <w:pStyle w:val="ProductList-BodyIndented"/>
      </w:pPr>
    </w:p>
    <w:p w:rsidR="001C6798" w:rsidRDefault="00B13C92">
      <w:pPr>
        <w:pStyle w:val="ProductList-ClauseHeading"/>
        <w:outlineLvl w:val="2"/>
      </w:pPr>
      <w:r>
        <w:t>7. „Microsoft Azure“ hibridinio naudojimo privilegija</w:t>
      </w:r>
    </w:p>
    <w:p w:rsidR="001C6798" w:rsidRDefault="00B13C92">
      <w:pPr>
        <w:pStyle w:val="ProductList-Body"/>
      </w:pPr>
      <w:r>
        <w:t>Pasitelkęs „Microsoft Azure“ hibridinio naudojimo privilegiją (HUB) klientas, turintis „Windows Server“ licencijas, kurioms taikoma SA, gali į „Microsoft Azure“ nusiųsti ir naudoti savo „Windows Server“ atvaizdą.</w:t>
      </w:r>
    </w:p>
    <w:p w:rsidR="001C6798" w:rsidRDefault="001C6798">
      <w:pPr>
        <w:pStyle w:val="ProductList-Body"/>
      </w:pPr>
    </w:p>
    <w:p w:rsidR="001C6798" w:rsidRDefault="00B13C92">
      <w:pPr>
        <w:pStyle w:val="ProductList-Body"/>
      </w:pPr>
      <w:r>
        <w:t xml:space="preserve">„Azure“ HUB įgalina Kliento „Windows Server“ naudojimą „Microsoft Azure“ per „Azure“ Virtualiąsias mašinas („Pagrindiniai egzemplioriai“). HUB neapima Pagrindinių egzempliorių kaštų, o Pagrindiniai egzemplioriai neapima „Windows Server“. Kiekviena „Windows Server“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 SA ir kiekvienas 16 „Windows Server“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Klientui teisę naudoti „Windows Server“ platformoje „Microsoft Azure“ naudojant ne daugiau nei 16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paskirstytų dviem ar mažiau „Azure“ Pagrindinių egzempliorių. Kiekvienas papildomas 8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teisę naudoti iki 8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ir vieną Pagrindinį egzempliorių.</w:t>
      </w:r>
    </w:p>
    <w:p w:rsidR="001C6798" w:rsidRDefault="001C6798">
      <w:pPr>
        <w:pStyle w:val="ProductList-Body"/>
      </w:pPr>
    </w:p>
    <w:p w:rsidR="001C6798" w:rsidRDefault="00B13C92">
      <w:pPr>
        <w:pStyle w:val="ProductList-Body"/>
      </w:pPr>
      <w:r>
        <w:t xml:space="preserve">Konfigūruodamas į „Azure“ nusiųstą (-us) atvaizdą (-us) Klientas privalo nurodyti, kad jis naudoja „Windows Server“ ir jam taikoma HUB. Klientas gali naudoti savo nusiųstą (-us) atvaizdą (-us) laikydamasis </w:t>
      </w:r>
      <w:hyperlink r:id="rId85">
        <w:r>
          <w:rPr>
            <w:color w:val="00467F"/>
            <w:u w:val="single"/>
          </w:rPr>
          <w:t>Internete teikiamų paslaugų sąlygų</w:t>
        </w:r>
      </w:hyperlink>
      <w:r>
        <w:t>.</w:t>
      </w:r>
    </w:p>
    <w:p w:rsidR="001C6798" w:rsidRDefault="001C6798">
      <w:pPr>
        <w:pStyle w:val="ProductList-Body"/>
      </w:pPr>
    </w:p>
    <w:p w:rsidR="001C6798" w:rsidRDefault="00B13C92">
      <w:pPr>
        <w:pStyle w:val="ProductList-Body"/>
      </w:pPr>
      <w:r>
        <w:t xml:space="preserve">HUB suteikia papildomas teises įdiegti ir naudoti programinę įrangą, kai tai daroma pagal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alternatyvias teises, kai tai daroma pagal „Standard“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„Standard“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laikomos priskirtomis „Azure“, kai Klientas naudoja „Windows Server“ pasitelkęs HUB, ir joms taikomi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perleidimo apribojimai, nurodyti </w:t>
      </w:r>
      <w:hyperlink w:anchor="_Sec537">
        <w:r>
          <w:rPr>
            <w:color w:val="00467F"/>
            <w:u w:val="single"/>
          </w:rPr>
          <w:t>Universaliosios licencijos sąlygose</w:t>
        </w:r>
      </w:hyperlink>
      <w:r>
        <w:t>.</w:t>
      </w:r>
    </w:p>
    <w:p w:rsidR="001C6798" w:rsidRDefault="00B13C92">
      <w:pPr>
        <w:pStyle w:val="ProductList-Offering2HeadingNoBorder"/>
        <w:outlineLvl w:val="2"/>
      </w:pPr>
      <w:bookmarkStart w:id="200" w:name="_Sec625"/>
      <w:r>
        <w:t>„Microsoft Azure“ paslaugos</w:t>
      </w:r>
      <w:bookmarkEnd w:id="200"/>
      <w:r>
        <w:fldChar w:fldCharType="begin"/>
      </w:r>
      <w:r>
        <w:instrText xml:space="preserve"> TC "„Microsoft Azure“ paslaugos" \l 3</w:instrText>
      </w:r>
      <w:r>
        <w:fldChar w:fldCharType="end"/>
      </w:r>
    </w:p>
    <w:p w:rsidR="001C6798" w:rsidRDefault="00B13C92">
      <w:pPr>
        <w:pStyle w:val="ProductList-Offering1SubSection"/>
        <w:outlineLvl w:val="3"/>
      </w:pPr>
      <w:bookmarkStart w:id="201" w:name="_Sec705"/>
      <w:r>
        <w:t>1. Programos pasiekiamumas</w:t>
      </w:r>
      <w:bookmarkEnd w:id="201"/>
    </w:p>
    <w:tbl>
      <w:tblPr>
        <w:tblStyle w:val="PURTable"/>
        <w:tblW w:w="0" w:type="dxa"/>
        <w:tblLook w:val="04A0" w:firstRow="1" w:lastRow="0" w:firstColumn="1" w:lastColumn="0" w:noHBand="0" w:noVBand="1"/>
      </w:tblPr>
      <w:tblGrid>
        <w:gridCol w:w="4376"/>
        <w:gridCol w:w="811"/>
        <w:gridCol w:w="783"/>
        <w:gridCol w:w="790"/>
        <w:gridCol w:w="804"/>
        <w:gridCol w:w="826"/>
        <w:gridCol w:w="818"/>
        <w:gridCol w:w="795"/>
        <w:gridCol w:w="781"/>
      </w:tblGrid>
      <w:tr w:rsidR="001C67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C6798">
        <w:tc>
          <w:tcPr>
            <w:tcW w:w="5020" w:type="dxa"/>
            <w:tcBorders>
              <w:top w:val="single" w:sz="6" w:space="0" w:color="FFFFFF"/>
              <w:left w:val="none" w:sz="4" w:space="0" w:color="6E6E6E"/>
              <w:bottom w:val="none" w:sz="4" w:space="0" w:color="BFBFBF"/>
              <w:right w:val="none" w:sz="4" w:space="0" w:color="6E6E6E"/>
            </w:tcBorders>
          </w:tcPr>
          <w:p w:rsidR="001C6798" w:rsidRDefault="00B13C92">
            <w:pPr>
              <w:pStyle w:val="ProductList-TableBody"/>
            </w:pPr>
            <w:r>
              <w:rPr>
                <w:color w:val="000000"/>
              </w:rPr>
              <w:t>„Microsoft Azure“ paslaugos</w:t>
            </w:r>
            <w:r>
              <w:fldChar w:fldCharType="begin"/>
            </w:r>
            <w:r>
              <w:instrText xml:space="preserve"> XE "„Microsoft Azure“ paslaugos"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C6798" w:rsidRDefault="00B13C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1C6798" w:rsidRDefault="00B13C92">
      <w:pPr>
        <w:pStyle w:val="ProductList-Offering1SubSection"/>
        <w:outlineLvl w:val="3"/>
      </w:pPr>
      <w:bookmarkStart w:id="202" w:name="_Sec760"/>
      <w:r>
        <w:t>2. Informacija apie produktą</w:t>
      </w:r>
      <w:bookmarkEnd w:id="202"/>
    </w:p>
    <w:tbl>
      <w:tblPr>
        <w:tblStyle w:val="PURTable"/>
        <w:tblW w:w="0" w:type="dxa"/>
        <w:tblLook w:val="04A0" w:firstRow="1" w:lastRow="0" w:firstColumn="1" w:lastColumn="0" w:noHBand="0" w:noVBand="1"/>
      </w:tblPr>
      <w:tblGrid>
        <w:gridCol w:w="3646"/>
        <w:gridCol w:w="3572"/>
        <w:gridCol w:w="3572"/>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kol bus atšaukta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Reklaminiai pasiūlymai: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Paskirstytas metinis įnašas</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Paskirstytas metinis įnašas</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4"/>
      </w:pPr>
      <w:r>
        <w:t>2.1. „Microsoft Azure“ paslaugų planai</w:t>
      </w:r>
    </w:p>
    <w:p w:rsidR="001C6798" w:rsidRDefault="00B13C92">
      <w:pPr>
        <w:pStyle w:val="ProductList-Body"/>
      </w:pPr>
      <w:r>
        <w:t>Jei klientas užsiprenumeruoja „Microsoft Azure“ paslaugų planą, naudojant skirtingas „Microsoft Azure“ paslaugas gali būti siūlomos skirtingos programos arba taikomos skirtingos sąlygos. Daugiau informacijos žr. toliau pateiktose pastabose apie „Microsoft Azure“ paslaugų planą.</w:t>
      </w: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C6798" w:rsidRDefault="001C6798">
            <w:pPr>
              <w:pStyle w:val="PURBreadcrumb"/>
            </w:pPr>
          </w:p>
          <w:tbl>
            <w:tblPr>
              <w:tblW w:w="0" w:type="dxa"/>
              <w:tblLook w:val="04A0" w:firstRow="1" w:lastRow="0" w:firstColumn="1" w:lastColumn="0" w:noHBand="0" w:noVBand="1"/>
            </w:tblPr>
            <w:tblGrid>
              <w:gridCol w:w="10684"/>
            </w:tblGrid>
            <w:tr w:rsidR="001C6798">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TableBody"/>
            </w:pPr>
          </w:p>
        </w:tc>
      </w:tr>
    </w:tbl>
    <w:p w:rsidR="001C6798" w:rsidRDefault="00B13C92">
      <w:pPr>
        <w:pStyle w:val="ProductList-Offering1HeadingNoBorder"/>
        <w:outlineLvl w:val="1"/>
      </w:pPr>
      <w:bookmarkStart w:id="203" w:name="_Sec626"/>
      <w:r>
        <w:t>„Microsoft Azure“ planai</w:t>
      </w:r>
      <w:bookmarkEnd w:id="203"/>
      <w:r>
        <w:fldChar w:fldCharType="begin"/>
      </w:r>
      <w:r>
        <w:instrText xml:space="preserve"> TC "„Microsoft Azure“ planai" \l 2</w:instrText>
      </w:r>
      <w:r>
        <w:fldChar w:fldCharType="end"/>
      </w:r>
    </w:p>
    <w:p w:rsidR="001C6798" w:rsidRDefault="00B13C92">
      <w:pPr>
        <w:pStyle w:val="ProductList-Offering1SubSection"/>
        <w:outlineLvl w:val="2"/>
      </w:pPr>
      <w:bookmarkStart w:id="204" w:name="_Sec706"/>
      <w:r>
        <w:t>1. Programos pasiekiamumas</w:t>
      </w:r>
      <w:bookmarkEnd w:id="204"/>
    </w:p>
    <w:tbl>
      <w:tblPr>
        <w:tblStyle w:val="PURTable"/>
        <w:tblW w:w="0" w:type="dxa"/>
        <w:tblLook w:val="04A0" w:firstRow="1" w:lastRow="0" w:firstColumn="1" w:lastColumn="0" w:noHBand="0" w:noVBand="1"/>
      </w:tblPr>
      <w:tblGrid>
        <w:gridCol w:w="4400"/>
        <w:gridCol w:w="808"/>
        <w:gridCol w:w="778"/>
        <w:gridCol w:w="785"/>
        <w:gridCol w:w="801"/>
        <w:gridCol w:w="823"/>
        <w:gridCol w:w="815"/>
        <w:gridCol w:w="790"/>
        <w:gridCol w:w="784"/>
      </w:tblGrid>
      <w:tr w:rsidR="001C67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C6798">
        <w:tc>
          <w:tcPr>
            <w:tcW w:w="502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pPr>
            <w:r>
              <w:rPr>
                <w:color w:val="000000"/>
              </w:rPr>
              <w:t>„Azure Active Directory Basic“ (vartotojo PL)</w:t>
            </w:r>
            <w:r>
              <w:fldChar w:fldCharType="begin"/>
            </w:r>
            <w:r>
              <w:instrText xml:space="preserve"> XE "„Azure Active Directory Basic“ (vartotojo PL)"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6798" w:rsidRDefault="00B13C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t>„Azure Active Directory Premium“ 1 planas (vartotojo PL)</w:t>
            </w:r>
            <w:r>
              <w:fldChar w:fldCharType="begin"/>
            </w:r>
            <w:r>
              <w:instrText xml:space="preserve"> XE "„Azure Active Directory Premium“ 1 planas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t>„Azure Active Directory Premium“ 2 planas (vartotojo PL)</w:t>
            </w:r>
            <w:r>
              <w:fldChar w:fldCharType="begin"/>
            </w:r>
            <w:r>
              <w:instrText xml:space="preserve"> XE "„Azure Active Directory Premium“ 2 planas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t>„Azure Active Standard“ palaikymas</w:t>
            </w:r>
            <w:r>
              <w:fldChar w:fldCharType="begin"/>
            </w:r>
            <w:r>
              <w:instrText xml:space="preserve"> XE "„Azure Active Standard“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t>„Azure Active Professional“ tiesioginis palaikymas</w:t>
            </w:r>
            <w:r>
              <w:fldChar w:fldCharType="begin"/>
            </w:r>
            <w:r>
              <w:instrText xml:space="preserve"> XE "„Azure Active Professional“ tiesioginis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„Azure App Service Plan“ (planas)</w:t>
            </w:r>
            <w:r>
              <w:fldChar w:fldCharType="begin"/>
            </w:r>
            <w:r>
              <w:instrText xml:space="preserve"> XE "„Azure App Service Plan“ (planas)"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t>„Azure Information Protection Premium“ 1 planas (Vartotojo PL)</w:t>
            </w:r>
            <w:r>
              <w:fldChar w:fldCharType="begin"/>
            </w:r>
            <w:r>
              <w:instrText xml:space="preserve"> XE "„Azure Information Protection Premium“ 1 planas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t>„Azure Information Protection Premium“ 1 plano priedas (Vartotojo PL)</w:t>
            </w:r>
            <w:r>
              <w:fldChar w:fldCharType="begin"/>
            </w:r>
            <w:r>
              <w:instrText xml:space="preserve"> XE "„Azure Information Protection Premium“ 1 plano priedas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t>„Azure Information Protection Premium“ 2 planas (Vartotojo PL)</w:t>
            </w:r>
            <w:r>
              <w:fldChar w:fldCharType="begin"/>
            </w:r>
            <w:r>
              <w:instrText xml:space="preserve"> XE "„Azure Information Protection Premium“ 2 planas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„Azure Information Protection Premium“ 2 plano priedas</w:t>
            </w:r>
            <w:r>
              <w:fldChar w:fldCharType="begin"/>
            </w:r>
            <w:r>
              <w:instrText xml:space="preserve"> XE "„Azure Information Protection Premium“ 2 plano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t>„IoT Suite“ 1 profilaktinės techninės priežiūros planas</w:t>
            </w:r>
            <w:r>
              <w:fldChar w:fldCharType="begin"/>
            </w:r>
            <w:r>
              <w:instrText xml:space="preserve"> XE "„IoT Suite“ 1 profilaktinės techninės priežiūros planas"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t>„IoT Suite“ 2 profilaktinės techninės priežiūros planas</w:t>
            </w:r>
            <w:r>
              <w:fldChar w:fldCharType="begin"/>
            </w:r>
            <w:r>
              <w:instrText xml:space="preserve"> XE "„IoT Suite“ 2 profilaktinės techninės priežiūros planas"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lastRenderedPageBreak/>
              <w:t>„IoT Suite“ 1 nuotolinio stebėjimo planas</w:t>
            </w:r>
            <w:r>
              <w:fldChar w:fldCharType="begin"/>
            </w:r>
            <w:r>
              <w:instrText xml:space="preserve"> XE "„IoT Suite“ 1 nuotolinio stebėjimo planas"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t>„IoT Suite“ 2 nuotolinio stebėjimo planas</w:t>
            </w:r>
            <w:r>
              <w:fldChar w:fldCharType="begin"/>
            </w:r>
            <w:r>
              <w:instrText xml:space="preserve"> XE "„IoT Suite“ 2 nuotolinio stebėjimo planas"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t>„Azure Site Recovery“ (Klientui priklausančiai svetainei)</w:t>
            </w:r>
            <w:r>
              <w:fldChar w:fldCharType="begin"/>
            </w:r>
            <w:r>
              <w:instrText xml:space="preserve"> XE "„Azure Site Recovery“ (Klientui priklausančiai svetainei)"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t>„Microsoft Azure StorSimple“ piniginis įnašas – 1 (įrenginys 8100)</w:t>
            </w:r>
            <w:r>
              <w:fldChar w:fldCharType="begin"/>
            </w:r>
            <w:r>
              <w:instrText xml:space="preserve"> XE "„Microsoft Azure StorSimple“ piniginis įnašas – 1 (įrenginys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t>„Microsoft Azure StorSimple“ piniginis įnašas – 2 (įrenginys 8600)</w:t>
            </w:r>
            <w:r>
              <w:fldChar w:fldCharType="begin"/>
            </w:r>
            <w:r>
              <w:instrText xml:space="preserve"> XE "„Microsoft Azure StorSimple“ piniginis įnašas – 2 (įrenginys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t>„Microsoft Azure StorSimple Standard“ palaikymas</w:t>
            </w:r>
            <w:r>
              <w:fldChar w:fldCharType="begin"/>
            </w:r>
            <w:r>
              <w:instrText xml:space="preserve"> XE "„Microsoft Azure StorSimple Standard“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t>Perėjimas nuo „Microsoft Azure StorSimple Standard“ palaikymo prie „Premium“ palaikymo</w:t>
            </w:r>
            <w:r>
              <w:fldChar w:fldCharType="begin"/>
            </w:r>
            <w:r>
              <w:instrText xml:space="preserve"> XE "Perėjimas nuo „Microsoft Azure StorSimple Standard“ palaikymo prie „Premium“ palaikymo"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t>„Microsoft Azure StorSimple Premium“ palaikymas</w:t>
            </w:r>
            <w:r>
              <w:fldChar w:fldCharType="begin"/>
            </w:r>
            <w:r>
              <w:instrText xml:space="preserve"> XE "„Microsoft Azure StorSimple Premium“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t>„Microsoft Cloud App Security“ (vartotojo PL)</w:t>
            </w:r>
            <w:r>
              <w:fldChar w:fldCharType="begin"/>
            </w:r>
            <w:r>
              <w:instrText xml:space="preserve"> XE "„Microsoft Cloud App Security“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t>„Microsoft Cloud App Security K“ (vartotojo PL)</w:t>
            </w:r>
            <w:r>
              <w:fldChar w:fldCharType="begin"/>
            </w:r>
            <w:r>
              <w:instrText xml:space="preserve"> XE "„Microsoft Cloud App Security K“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t>„Operations Management Suite E1“ priedas</w:t>
            </w:r>
            <w:r>
              <w:fldChar w:fldCharType="begin"/>
            </w:r>
            <w:r>
              <w:instrText xml:space="preserve"> XE "„Operations Management Suite E1“ priedas"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t>„Operations Management Suite E2“ priedas</w:t>
            </w:r>
            <w:r>
              <w:fldChar w:fldCharType="begin"/>
            </w:r>
            <w:r>
              <w:instrText xml:space="preserve"> XE "„Operations Management Suite E2“ priedas"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t>„Operations Management Suite E1“ pagal SA</w:t>
            </w:r>
            <w:r>
              <w:fldChar w:fldCharType="begin"/>
            </w:r>
            <w:r>
              <w:instrText xml:space="preserve"> XE "„Operations Management Suite E1“ pagal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t>„Operations Management Suite E2“ pagal SA</w:t>
            </w:r>
            <w:r>
              <w:fldChar w:fldCharType="begin"/>
            </w:r>
            <w:r>
              <w:instrText xml:space="preserve"> XE "„Operations Management Suite E2“ pagal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t xml:space="preserve">„Operations Management Suite“: įžvalgos ir analizė </w:t>
            </w:r>
            <w:r>
              <w:fldChar w:fldCharType="begin"/>
            </w:r>
            <w:r>
              <w:instrText xml:space="preserve"> XE "„Operations Management Suite“: įžvalgos ir analizė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t>„Operations Management Suite“: automatizavimas ir kontrolė</w:t>
            </w:r>
            <w:r>
              <w:fldChar w:fldCharType="begin"/>
            </w:r>
            <w:r>
              <w:instrText xml:space="preserve"> XE "„Operations Management Suite“: automatizavimas ir kontrolė"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t>„Operations Management Suite“: sauga ir atitiktis</w:t>
            </w:r>
            <w:r>
              <w:fldChar w:fldCharType="begin"/>
            </w:r>
            <w:r>
              <w:instrText xml:space="preserve"> XE "„Operations Management Suite“: sauga ir atitiktis"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t>„Operations Management Suite“: atsarginių kopijų kūrimas ir avarinis atkūrimas</w:t>
            </w:r>
            <w:r>
              <w:fldChar w:fldCharType="begin"/>
            </w:r>
            <w:r>
              <w:instrText xml:space="preserve"> XE "„Operations Management Suite“: atsarginių kopijų kūrimas ir avarinis atkūrimas"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1C6798" w:rsidRDefault="00B13C92">
      <w:pPr>
        <w:pStyle w:val="ProductList-Offering1SubSection"/>
        <w:outlineLvl w:val="2"/>
      </w:pPr>
      <w:bookmarkStart w:id="205" w:name="_Sec761"/>
      <w:r>
        <w:t>2. Informacija apie produktą</w:t>
      </w:r>
      <w:bookmarkEnd w:id="205"/>
    </w:p>
    <w:tbl>
      <w:tblPr>
        <w:tblStyle w:val="PURTable"/>
        <w:tblW w:w="0" w:type="dxa"/>
        <w:tblLook w:val="04A0" w:firstRow="1" w:lastRow="0" w:firstColumn="1" w:lastColumn="0" w:noHBand="0" w:noVBand="1"/>
      </w:tblPr>
      <w:tblGrid>
        <w:gridCol w:w="3627"/>
        <w:gridCol w:w="3596"/>
        <w:gridCol w:w="3567"/>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Reklaminiai pasiūlymai: netaikoma</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 (išskyrus „Azure Active“ palaikymą)</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Galimybė mažinti (SCE): visi (išskyrus „Azure Active“ palaikymą, „Azure RemoteApp“)</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Active Directory“, „Azure Information Protection Premium“,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3"/>
      </w:pPr>
      <w:r>
        <w:t>2.1. „Operations Management Suite“</w:t>
      </w:r>
    </w:p>
    <w:p w:rsidR="001C6798" w:rsidRDefault="00B13C92">
      <w:pPr>
        <w:pStyle w:val="ProductList-SubClauseHeading"/>
        <w:outlineLvl w:val="4"/>
      </w:pPr>
      <w:r>
        <w:t>2.1.1. Priedo PL</w:t>
      </w:r>
    </w:p>
    <w:p w:rsidR="001C6798" w:rsidRDefault="00B13C92">
      <w:pPr>
        <w:pStyle w:val="ProductList-BodyIndented"/>
      </w:pPr>
      <w:r>
        <w:t>Kiekvienai Priskirtai licencijai Klientas gali įsigyti Priedų derinį, su sąlyga, kad bendras kiekis neviršija Tinkamo kiekio toliau pateiktoje lentelėje.</w:t>
      </w:r>
    </w:p>
    <w:tbl>
      <w:tblPr>
        <w:tblStyle w:val="PURTable0"/>
        <w:tblW w:w="0" w:type="dxa"/>
        <w:tblLook w:val="04A0" w:firstRow="1" w:lastRow="0" w:firstColumn="1" w:lastColumn="0" w:noHBand="0" w:noVBand="1"/>
      </w:tblPr>
      <w:tblGrid>
        <w:gridCol w:w="3827"/>
        <w:gridCol w:w="4952"/>
        <w:gridCol w:w="1651"/>
      </w:tblGrid>
      <w:tr w:rsidR="001C6798">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1C6798" w:rsidRDefault="00B13C92">
            <w:pPr>
              <w:pStyle w:val="ProductList-TableBody"/>
            </w:pPr>
            <w:r>
              <w:rPr>
                <w:color w:val="FFFFFF"/>
              </w:rPr>
              <w:t>Priskirta (-os) licencija (-os)</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1C6798" w:rsidRDefault="00B13C92">
            <w:pPr>
              <w:pStyle w:val="ProductList-TableBody"/>
            </w:pPr>
            <w:r>
              <w:rPr>
                <w:color w:val="FFFFFF"/>
              </w:rPr>
              <w:t>Priedo PL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1C6798" w:rsidRDefault="00B13C92">
            <w:pPr>
              <w:pStyle w:val="ProductList-TableBody"/>
            </w:pPr>
            <w:r>
              <w:rPr>
                <w:color w:val="FFFFFF"/>
              </w:rPr>
              <w:t>Tinkamas kiekis</w:t>
            </w:r>
          </w:p>
        </w:tc>
      </w:tr>
      <w:tr w:rsidR="001C6798">
        <w:tc>
          <w:tcPr>
            <w:tcW w:w="4400" w:type="dxa"/>
            <w:tcBorders>
              <w:top w:val="single" w:sz="4" w:space="0" w:color="6E6E6E"/>
              <w:left w:val="single" w:sz="4" w:space="0" w:color="6E6E6E"/>
              <w:bottom w:val="single" w:sz="4" w:space="0" w:color="6E6E6E"/>
              <w:right w:val="single" w:sz="4" w:space="0" w:color="6E6E6E"/>
            </w:tcBorders>
          </w:tcPr>
          <w:p w:rsidR="001C6798" w:rsidRDefault="00B13C92">
            <w:pPr>
              <w:pStyle w:val="ProductList-TableBody"/>
            </w:pPr>
            <w:r>
              <w:t xml:space="preserve">„Core Infrastructure Server Suite Standard“ (2 paketų Branduolio licencija) </w:t>
            </w:r>
          </w:p>
          <w:p w:rsidR="001C6798" w:rsidRDefault="00B13C92">
            <w:pPr>
              <w:pStyle w:val="ProductList-TableBody"/>
            </w:pPr>
            <w:r>
              <w:t>„System Center Standard“ (2 paketų Branduolio licencija)</w:t>
            </w:r>
          </w:p>
        </w:tc>
        <w:tc>
          <w:tcPr>
            <w:tcW w:w="5760" w:type="dxa"/>
            <w:tcBorders>
              <w:top w:val="single" w:sz="4" w:space="0" w:color="6E6E6E"/>
              <w:left w:val="single" w:sz="4" w:space="0" w:color="6E6E6E"/>
              <w:bottom w:val="single" w:sz="4" w:space="0" w:color="6E6E6E"/>
              <w:right w:val="single" w:sz="4" w:space="0" w:color="6E6E6E"/>
            </w:tcBorders>
          </w:tcPr>
          <w:p w:rsidR="001C6798" w:rsidRDefault="00B13C92">
            <w:pPr>
              <w:pStyle w:val="ProductList-TableBody"/>
            </w:pPr>
            <w:r>
              <w:t>„Operations Management Suite Standard“ leidimo priedas</w:t>
            </w:r>
          </w:p>
        </w:tc>
        <w:tc>
          <w:tcPr>
            <w:tcW w:w="1840" w:type="dxa"/>
            <w:tcBorders>
              <w:top w:val="single" w:sz="4" w:space="0" w:color="6E6E6E"/>
              <w:left w:val="single" w:sz="4" w:space="0" w:color="6E6E6E"/>
              <w:bottom w:val="single" w:sz="4" w:space="0" w:color="6E6E6E"/>
              <w:right w:val="single" w:sz="4" w:space="0" w:color="6E6E6E"/>
            </w:tcBorders>
          </w:tcPr>
          <w:p w:rsidR="001C6798" w:rsidRDefault="00B13C92">
            <w:pPr>
              <w:pStyle w:val="ProductList-TableBody"/>
            </w:pPr>
            <w:r>
              <w:t>1/4</w:t>
            </w:r>
            <w:r>
              <w:rPr>
                <w:i/>
                <w:vertAlign w:val="superscript"/>
              </w:rPr>
              <w:t>2</w:t>
            </w:r>
          </w:p>
        </w:tc>
      </w:tr>
      <w:tr w:rsidR="001C6798">
        <w:tc>
          <w:tcPr>
            <w:tcW w:w="4400" w:type="dxa"/>
            <w:tcBorders>
              <w:top w:val="single" w:sz="4" w:space="0" w:color="6E6E6E"/>
              <w:left w:val="single" w:sz="4" w:space="0" w:color="6E6E6E"/>
              <w:bottom w:val="single" w:sz="4" w:space="0" w:color="6E6E6E"/>
              <w:right w:val="single" w:sz="4" w:space="0" w:color="6E6E6E"/>
            </w:tcBorders>
          </w:tcPr>
          <w:p w:rsidR="001C6798" w:rsidRDefault="00B13C92">
            <w:pPr>
              <w:pStyle w:val="ProductList-TableBody"/>
            </w:pPr>
            <w:r>
              <w:t xml:space="preserve">„Core Infrastructure Server Suite Datacenter“ (2 paketų Branduolio licencija) </w:t>
            </w:r>
          </w:p>
          <w:p w:rsidR="001C6798" w:rsidRDefault="00B13C92">
            <w:pPr>
              <w:pStyle w:val="ProductList-TableBody"/>
            </w:pPr>
            <w:r>
              <w:t>„System Center Datacenter“ (2 paketų Branduolio licencija)</w:t>
            </w:r>
          </w:p>
          <w:p w:rsidR="001C6798" w:rsidRDefault="001C679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C6798" w:rsidRDefault="00B13C92">
            <w:pPr>
              <w:pStyle w:val="ProductList-TableBody"/>
            </w:pPr>
            <w:r>
              <w:t>„Operations Management Suite Datacenter“ leidimo priedas</w:t>
            </w:r>
          </w:p>
        </w:tc>
        <w:tc>
          <w:tcPr>
            <w:tcW w:w="1840" w:type="dxa"/>
            <w:tcBorders>
              <w:top w:val="single" w:sz="4" w:space="0" w:color="6E6E6E"/>
              <w:left w:val="single" w:sz="4" w:space="0" w:color="6E6E6E"/>
              <w:bottom w:val="single" w:sz="4" w:space="0" w:color="6E6E6E"/>
              <w:right w:val="single" w:sz="4" w:space="0" w:color="6E6E6E"/>
            </w:tcBorders>
          </w:tcPr>
          <w:p w:rsidR="001C6798" w:rsidRDefault="00B13C92">
            <w:pPr>
              <w:pStyle w:val="ProductList-TableBody"/>
            </w:pPr>
            <w:r>
              <w:t>1</w:t>
            </w:r>
          </w:p>
        </w:tc>
      </w:tr>
      <w:tr w:rsidR="001C6798">
        <w:tc>
          <w:tcPr>
            <w:tcW w:w="4400" w:type="dxa"/>
            <w:tcBorders>
              <w:top w:val="single" w:sz="4" w:space="0" w:color="6E6E6E"/>
              <w:left w:val="single" w:sz="4" w:space="0" w:color="6E6E6E"/>
              <w:bottom w:val="single" w:sz="4" w:space="0" w:color="6E6E6E"/>
              <w:right w:val="single" w:sz="4" w:space="0" w:color="6E6E6E"/>
            </w:tcBorders>
          </w:tcPr>
          <w:p w:rsidR="001C6798" w:rsidRDefault="00B13C92">
            <w:pPr>
              <w:pStyle w:val="ProductList-TableBody"/>
            </w:pPr>
            <w:r>
              <w:t>„Core Infrastructure Server Suite Standard“ (2 procesorių)</w:t>
            </w:r>
          </w:p>
          <w:p w:rsidR="001C6798" w:rsidRDefault="00B13C92">
            <w:pPr>
              <w:pStyle w:val="ProductList-TableBody"/>
            </w:pPr>
            <w:r>
              <w:t>„System Center Standard“ (2 procesorių)</w:t>
            </w:r>
          </w:p>
        </w:tc>
        <w:tc>
          <w:tcPr>
            <w:tcW w:w="5760" w:type="dxa"/>
            <w:tcBorders>
              <w:top w:val="single" w:sz="4" w:space="0" w:color="6E6E6E"/>
              <w:left w:val="single" w:sz="4" w:space="0" w:color="6E6E6E"/>
              <w:bottom w:val="single" w:sz="4" w:space="0" w:color="6E6E6E"/>
              <w:right w:val="single" w:sz="4" w:space="0" w:color="6E6E6E"/>
            </w:tcBorders>
          </w:tcPr>
          <w:p w:rsidR="001C6798" w:rsidRDefault="00B13C92">
            <w:pPr>
              <w:pStyle w:val="ProductList-TableBody"/>
            </w:pPr>
            <w:r>
              <w:t>„Operations Management Suite E1“ priedas</w:t>
            </w:r>
          </w:p>
          <w:p w:rsidR="001C6798" w:rsidRDefault="00B13C92">
            <w:pPr>
              <w:pStyle w:val="ProductList-TableBody"/>
            </w:pPr>
            <w:r>
              <w:t>„Operations Management Suite E2“ priedas</w:t>
            </w:r>
          </w:p>
        </w:tc>
        <w:tc>
          <w:tcPr>
            <w:tcW w:w="1840" w:type="dxa"/>
            <w:tcBorders>
              <w:top w:val="single" w:sz="4" w:space="0" w:color="6E6E6E"/>
              <w:left w:val="single" w:sz="4" w:space="0" w:color="6E6E6E"/>
              <w:bottom w:val="single" w:sz="4" w:space="0" w:color="6E6E6E"/>
              <w:right w:val="single" w:sz="4" w:space="0" w:color="6E6E6E"/>
            </w:tcBorders>
          </w:tcPr>
          <w:p w:rsidR="001C6798" w:rsidRDefault="00B13C92">
            <w:pPr>
              <w:pStyle w:val="ProductList-TableBody"/>
            </w:pPr>
            <w:r>
              <w:t>2</w:t>
            </w:r>
          </w:p>
        </w:tc>
      </w:tr>
      <w:tr w:rsidR="001C6798">
        <w:tc>
          <w:tcPr>
            <w:tcW w:w="4400" w:type="dxa"/>
            <w:tcBorders>
              <w:top w:val="single" w:sz="4" w:space="0" w:color="6E6E6E"/>
              <w:left w:val="single" w:sz="4" w:space="0" w:color="6E6E6E"/>
              <w:bottom w:val="single" w:sz="4" w:space="0" w:color="6E6E6E"/>
              <w:right w:val="single" w:sz="4" w:space="0" w:color="6E6E6E"/>
            </w:tcBorders>
          </w:tcPr>
          <w:p w:rsidR="001C6798" w:rsidRDefault="00B13C92">
            <w:pPr>
              <w:pStyle w:val="ProductList-TableBody"/>
            </w:pPr>
            <w:r>
              <w:t>„Core Infrastructure Server Suite Datacenter“ (2 procesorių)</w:t>
            </w:r>
          </w:p>
          <w:p w:rsidR="001C6798" w:rsidRDefault="00B13C92">
            <w:pPr>
              <w:pStyle w:val="ProductList-TableBody"/>
            </w:pPr>
            <w:r>
              <w:t>„System Center Datacenter“ (2 procesorių)</w:t>
            </w:r>
          </w:p>
        </w:tc>
        <w:tc>
          <w:tcPr>
            <w:tcW w:w="5760" w:type="dxa"/>
            <w:tcBorders>
              <w:top w:val="single" w:sz="4" w:space="0" w:color="6E6E6E"/>
              <w:left w:val="single" w:sz="4" w:space="0" w:color="6E6E6E"/>
              <w:bottom w:val="single" w:sz="4" w:space="0" w:color="6E6E6E"/>
              <w:right w:val="single" w:sz="4" w:space="0" w:color="6E6E6E"/>
            </w:tcBorders>
          </w:tcPr>
          <w:p w:rsidR="001C6798" w:rsidRDefault="00B13C92">
            <w:pPr>
              <w:pStyle w:val="ProductList-TableBody"/>
            </w:pPr>
            <w:r>
              <w:t>„Operations Management Suite E1“ priedas</w:t>
            </w:r>
          </w:p>
          <w:p w:rsidR="001C6798" w:rsidRDefault="00B13C92">
            <w:pPr>
              <w:pStyle w:val="ProductList-TableBody"/>
            </w:pPr>
            <w:r>
              <w:t>„Operations Management Suite E2“ priedas</w:t>
            </w:r>
          </w:p>
        </w:tc>
        <w:tc>
          <w:tcPr>
            <w:tcW w:w="1840" w:type="dxa"/>
            <w:tcBorders>
              <w:top w:val="single" w:sz="4" w:space="0" w:color="6E6E6E"/>
              <w:left w:val="single" w:sz="4" w:space="0" w:color="6E6E6E"/>
              <w:bottom w:val="single" w:sz="4" w:space="0" w:color="6E6E6E"/>
              <w:right w:val="single" w:sz="4" w:space="0" w:color="6E6E6E"/>
            </w:tcBorders>
          </w:tcPr>
          <w:p w:rsidR="001C6798" w:rsidRDefault="00B13C92">
            <w:pPr>
              <w:pStyle w:val="ProductList-TableBody"/>
            </w:pPr>
            <w:r>
              <w:t>8</w:t>
            </w:r>
          </w:p>
        </w:tc>
      </w:tr>
    </w:tbl>
    <w:p w:rsidR="001C6798" w:rsidRDefault="00B13C92">
      <w:pPr>
        <w:pStyle w:val="ProductList-BodyIndented"/>
      </w:pPr>
      <w:r>
        <w:rPr>
          <w:i/>
          <w:vertAlign w:val="superscript"/>
        </w:rPr>
        <w:t>1</w:t>
      </w:r>
      <w:r>
        <w:rPr>
          <w:i/>
        </w:rPr>
        <w:t>Kiekviena Priskirta licencija turi būti susieta su SA</w:t>
      </w:r>
    </w:p>
    <w:p w:rsidR="001C6798" w:rsidRDefault="00B13C92">
      <w:pPr>
        <w:pStyle w:val="ProductList-BodyIndented"/>
      </w:pPr>
      <w:r>
        <w:rPr>
          <w:i/>
          <w:vertAlign w:val="superscript"/>
        </w:rPr>
        <w:t>2</w:t>
      </w:r>
      <w:r>
        <w:rPr>
          <w:i/>
        </w:rPr>
        <w:t>Būtinos bent keturios Priskirtos licencijos</w:t>
      </w:r>
    </w:p>
    <w:p w:rsidR="001C6798" w:rsidRDefault="001C6798">
      <w:pPr>
        <w:pStyle w:val="ProductList-BodyIndented"/>
      </w:pPr>
    </w:p>
    <w:p w:rsidR="001C6798" w:rsidRDefault="00B13C92">
      <w:pPr>
        <w:pStyle w:val="ProductList-SubClauseHeading"/>
        <w:outlineLvl w:val="4"/>
      </w:pPr>
      <w:r>
        <w:t>2.1.2 Išorinio priedo PL, įsigyta pagal kitą nei jai priskirtos licencijos bendrojo licencijavimo sutartį</w:t>
      </w:r>
    </w:p>
    <w:p w:rsidR="001C6798" w:rsidRDefault="00B13C92">
      <w:pPr>
        <w:pStyle w:val="ProductList-BodyIndented"/>
      </w:pPr>
      <w:r>
        <w:t>„Operations Management Suite“ išorinio priedo PL galima įsigyti pagal kitą nei jai priskirtos licencijos bendrojo licencijavimo sutartį. Jei priskirtos licencijos PL apsauga baigia galioti dar galiojant „Operations Management Suite“ išorinio priedo PL, „Operations Management Suite“ išorinio priedo PL nustoja galioti praėjus metams nuo jos registracijos.</w:t>
      </w:r>
    </w:p>
    <w:p w:rsidR="001C6798" w:rsidRDefault="001C6798">
      <w:pPr>
        <w:pStyle w:val="ProductList-BodyIndented"/>
      </w:pPr>
    </w:p>
    <w:p w:rsidR="001C6798" w:rsidRDefault="00B13C92">
      <w:pPr>
        <w:pStyle w:val="ProductList-SubClauseHeading"/>
        <w:outlineLvl w:val="4"/>
      </w:pPr>
      <w:r>
        <w:lastRenderedPageBreak/>
        <w:t>2.1.3. Programinė įranga, įtraukta į „Operations Management Suite E2“</w:t>
      </w:r>
    </w:p>
    <w:p w:rsidR="001C6798" w:rsidRDefault="00B13C92">
      <w:pPr>
        <w:pStyle w:val="ProductList-BodyIndented"/>
      </w:pPr>
      <w:r>
        <w:t>Kiekvienos „Operations Management Suite E2“ prenumeratos laikotarpiu Klientas gali įdiegti ir paleisti vieną atitinkamos įtrauktos programinės įrangos kopiją OSE valdymo Kliento įrangoje arba „Microsoft Azure“ platformoje tikslais.</w:t>
      </w:r>
    </w:p>
    <w:tbl>
      <w:tblPr>
        <w:tblStyle w:val="PURTable0"/>
        <w:tblW w:w="0" w:type="dxa"/>
        <w:tblLook w:val="04A0" w:firstRow="1" w:lastRow="0" w:firstColumn="1" w:lastColumn="0" w:noHBand="0" w:noVBand="1"/>
      </w:tblPr>
      <w:tblGrid>
        <w:gridCol w:w="5182"/>
        <w:gridCol w:w="5248"/>
      </w:tblGrid>
      <w:tr w:rsidR="001C6798">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1C6798" w:rsidRDefault="00B13C92">
            <w:pPr>
              <w:pStyle w:val="ProductList-TableBody"/>
            </w:pPr>
            <w:r>
              <w:rPr>
                <w:color w:val="FFFFFF"/>
              </w:rPr>
              <w:t>„Operations Management Suite“ prenumerata</w:t>
            </w:r>
          </w:p>
        </w:tc>
        <w:tc>
          <w:tcPr>
            <w:tcW w:w="6120" w:type="dxa"/>
            <w:tcBorders>
              <w:left w:val="single" w:sz="4" w:space="0" w:color="6E6E6E"/>
              <w:right w:val="single" w:sz="4" w:space="0" w:color="6E6E6E"/>
            </w:tcBorders>
            <w:shd w:val="clear" w:color="auto" w:fill="0072C6"/>
          </w:tcPr>
          <w:p w:rsidR="001C6798" w:rsidRDefault="00B13C92">
            <w:pPr>
              <w:pStyle w:val="ProductList-TableBody"/>
            </w:pPr>
            <w:r>
              <w:rPr>
                <w:color w:val="FFFFFF"/>
              </w:rPr>
              <w:t>Įtraukta programinė įranga</w:t>
            </w:r>
          </w:p>
        </w:tc>
      </w:tr>
      <w:tr w:rsidR="001C6798">
        <w:tc>
          <w:tcPr>
            <w:tcW w:w="6000" w:type="dxa"/>
            <w:tcBorders>
              <w:left w:val="single" w:sz="4" w:space="0" w:color="6E6E6E"/>
              <w:bottom w:val="single" w:sz="4" w:space="0" w:color="6E6E6E"/>
              <w:right w:val="single" w:sz="4" w:space="0" w:color="6E6E6E"/>
            </w:tcBorders>
          </w:tcPr>
          <w:p w:rsidR="001C6798" w:rsidRDefault="00B13C92">
            <w:pPr>
              <w:pStyle w:val="ProductList-TableBody"/>
            </w:pPr>
            <w:r>
              <w:t>„Operations Management Suite E1“</w:t>
            </w:r>
          </w:p>
          <w:p w:rsidR="001C6798" w:rsidRDefault="00B13C92">
            <w:pPr>
              <w:pStyle w:val="ProductList-TableBody"/>
            </w:pPr>
            <w:r>
              <w:t>„Operations Management Suite E1“ pagal SA</w:t>
            </w:r>
          </w:p>
        </w:tc>
        <w:tc>
          <w:tcPr>
            <w:tcW w:w="6120" w:type="dxa"/>
            <w:tcBorders>
              <w:left w:val="single" w:sz="4" w:space="0" w:color="6E6E6E"/>
              <w:bottom w:val="single" w:sz="4" w:space="0" w:color="6E6E6E"/>
              <w:right w:val="single" w:sz="4" w:space="0" w:color="6E6E6E"/>
            </w:tcBorders>
          </w:tcPr>
          <w:p w:rsidR="001C6798" w:rsidRDefault="00B13C92">
            <w:pPr>
              <w:pStyle w:val="ProductList-TableBody"/>
            </w:pPr>
            <w:r>
              <w:t>„System Center Server Standard“</w:t>
            </w:r>
          </w:p>
        </w:tc>
      </w:tr>
      <w:tr w:rsidR="001C6798">
        <w:tc>
          <w:tcPr>
            <w:tcW w:w="6000" w:type="dxa"/>
            <w:tcBorders>
              <w:top w:val="single" w:sz="4" w:space="0" w:color="6E6E6E"/>
              <w:left w:val="single" w:sz="4" w:space="0" w:color="6E6E6E"/>
              <w:bottom w:val="single" w:sz="4" w:space="0" w:color="6E6E6E"/>
              <w:right w:val="single" w:sz="4" w:space="0" w:color="6E6E6E"/>
            </w:tcBorders>
          </w:tcPr>
          <w:p w:rsidR="001C6798" w:rsidRDefault="00B13C92">
            <w:pPr>
              <w:pStyle w:val="ProductList-TableBody"/>
            </w:pPr>
            <w:r>
              <w:t>„Operations Management Suite E2“</w:t>
            </w:r>
          </w:p>
          <w:p w:rsidR="001C6798" w:rsidRDefault="00B13C92">
            <w:pPr>
              <w:pStyle w:val="ProductList-TableBody"/>
            </w:pPr>
            <w:r>
              <w:t>„Operations Management Suite E2“ pagal SA</w:t>
            </w:r>
          </w:p>
        </w:tc>
        <w:tc>
          <w:tcPr>
            <w:tcW w:w="6120" w:type="dxa"/>
            <w:tcBorders>
              <w:top w:val="single" w:sz="4" w:space="0" w:color="6E6E6E"/>
              <w:left w:val="single" w:sz="4" w:space="0" w:color="6E6E6E"/>
              <w:bottom w:val="single" w:sz="4" w:space="0" w:color="6E6E6E"/>
              <w:right w:val="single" w:sz="4" w:space="0" w:color="6E6E6E"/>
            </w:tcBorders>
          </w:tcPr>
          <w:p w:rsidR="001C6798" w:rsidRDefault="00B13C92">
            <w:pPr>
              <w:pStyle w:val="ProductList-TableBody"/>
            </w:pPr>
            <w:r>
              <w:t>„System Center Server Standard“</w:t>
            </w:r>
          </w:p>
        </w:tc>
      </w:tr>
      <w:tr w:rsidR="001C6798">
        <w:tc>
          <w:tcPr>
            <w:tcW w:w="6000" w:type="dxa"/>
            <w:tcBorders>
              <w:top w:val="single" w:sz="4" w:space="0" w:color="6E6E6E"/>
              <w:left w:val="single" w:sz="4" w:space="0" w:color="6E6E6E"/>
              <w:bottom w:val="single" w:sz="4" w:space="0" w:color="6E6E6E"/>
              <w:right w:val="single" w:sz="4" w:space="0" w:color="6E6E6E"/>
            </w:tcBorders>
          </w:tcPr>
          <w:p w:rsidR="001C6798" w:rsidRDefault="00B13C92">
            <w:pPr>
              <w:pStyle w:val="ProductList-TableBody"/>
            </w:pPr>
            <w:r>
              <w:t>„Operations Management Suite“: įžvalgos ir analizė</w:t>
            </w:r>
          </w:p>
        </w:tc>
        <w:tc>
          <w:tcPr>
            <w:tcW w:w="6120" w:type="dxa"/>
            <w:tcBorders>
              <w:top w:val="single" w:sz="4" w:space="0" w:color="6E6E6E"/>
              <w:left w:val="single" w:sz="4" w:space="0" w:color="6E6E6E"/>
              <w:bottom w:val="single" w:sz="4" w:space="0" w:color="6E6E6E"/>
              <w:right w:val="single" w:sz="4" w:space="0" w:color="6E6E6E"/>
            </w:tcBorders>
          </w:tcPr>
          <w:p w:rsidR="001C6798" w:rsidRDefault="00B13C92">
            <w:pPr>
              <w:pStyle w:val="ProductList-TableBody"/>
            </w:pPr>
            <w:r>
              <w:t>„System Center Operations Manager“</w:t>
            </w:r>
          </w:p>
        </w:tc>
      </w:tr>
      <w:tr w:rsidR="001C6798">
        <w:tc>
          <w:tcPr>
            <w:tcW w:w="6000" w:type="dxa"/>
            <w:tcBorders>
              <w:top w:val="single" w:sz="4" w:space="0" w:color="6E6E6E"/>
              <w:left w:val="single" w:sz="4" w:space="0" w:color="6E6E6E"/>
              <w:bottom w:val="single" w:sz="4" w:space="0" w:color="6E6E6E"/>
              <w:right w:val="single" w:sz="4" w:space="0" w:color="6E6E6E"/>
            </w:tcBorders>
          </w:tcPr>
          <w:p w:rsidR="001C6798" w:rsidRDefault="00B13C92">
            <w:pPr>
              <w:pStyle w:val="ProductList-TableBody"/>
            </w:pPr>
            <w:r>
              <w:t>„Operations Management Suite“: automatizavimas ir kontrolė</w:t>
            </w:r>
          </w:p>
        </w:tc>
        <w:tc>
          <w:tcPr>
            <w:tcW w:w="6120" w:type="dxa"/>
            <w:tcBorders>
              <w:top w:val="single" w:sz="4" w:space="0" w:color="6E6E6E"/>
              <w:left w:val="single" w:sz="4" w:space="0" w:color="6E6E6E"/>
              <w:bottom w:val="single" w:sz="4" w:space="0" w:color="6E6E6E"/>
              <w:right w:val="single" w:sz="4" w:space="0" w:color="6E6E6E"/>
            </w:tcBorders>
          </w:tcPr>
          <w:p w:rsidR="001C6798" w:rsidRDefault="00B13C92">
            <w:pPr>
              <w:pStyle w:val="ProductList-TableBody"/>
            </w:pPr>
            <w:r>
              <w:t>„System Center“ konfigūracijos tvarkyklė</w:t>
            </w:r>
          </w:p>
          <w:p w:rsidR="001C6798" w:rsidRDefault="00B13C92">
            <w:pPr>
              <w:pStyle w:val="ProductList-TableBody"/>
            </w:pPr>
            <w:r>
              <w:t>„System Center Orchestrator“</w:t>
            </w:r>
          </w:p>
          <w:p w:rsidR="001C6798" w:rsidRDefault="00B13C92">
            <w:pPr>
              <w:pStyle w:val="ProductList-TableBody"/>
            </w:pPr>
            <w:r>
              <w:t>System Center Service Manager</w:t>
            </w:r>
          </w:p>
        </w:tc>
      </w:tr>
      <w:tr w:rsidR="001C6798">
        <w:tc>
          <w:tcPr>
            <w:tcW w:w="6000" w:type="dxa"/>
            <w:tcBorders>
              <w:top w:val="single" w:sz="4" w:space="0" w:color="6E6E6E"/>
              <w:left w:val="single" w:sz="4" w:space="0" w:color="6E6E6E"/>
              <w:bottom w:val="single" w:sz="4" w:space="0" w:color="6E6E6E"/>
              <w:right w:val="single" w:sz="4" w:space="0" w:color="6E6E6E"/>
            </w:tcBorders>
          </w:tcPr>
          <w:p w:rsidR="001C6798" w:rsidRDefault="00B13C92">
            <w:pPr>
              <w:pStyle w:val="ProductList-TableBody"/>
            </w:pPr>
            <w:r>
              <w:t>„Operations Management Suite“: atsarginių kopijų kūrimas ir avarinis atkūrimas</w:t>
            </w:r>
          </w:p>
        </w:tc>
        <w:tc>
          <w:tcPr>
            <w:tcW w:w="6120" w:type="dxa"/>
            <w:tcBorders>
              <w:top w:val="single" w:sz="4" w:space="0" w:color="6E6E6E"/>
              <w:left w:val="single" w:sz="4" w:space="0" w:color="6E6E6E"/>
              <w:bottom w:val="single" w:sz="4" w:space="0" w:color="6E6E6E"/>
              <w:right w:val="single" w:sz="4" w:space="0" w:color="6E6E6E"/>
            </w:tcBorders>
          </w:tcPr>
          <w:p w:rsidR="001C6798" w:rsidRDefault="00B13C92">
            <w:pPr>
              <w:pStyle w:val="ProductList-TableBody"/>
            </w:pPr>
            <w:r>
              <w:t>„System Center Data Protection Manager“</w:t>
            </w:r>
          </w:p>
          <w:p w:rsidR="001C6798" w:rsidRDefault="00B13C92">
            <w:pPr>
              <w:pStyle w:val="ProductList-TableBody"/>
            </w:pPr>
            <w:r>
              <w:t>„System Center Virtual Machine Manager“</w:t>
            </w:r>
          </w:p>
        </w:tc>
      </w:tr>
    </w:tbl>
    <w:p w:rsidR="001C6798" w:rsidRDefault="001C6798">
      <w:pPr>
        <w:pStyle w:val="ProductList-ClauseHeading"/>
        <w:outlineLvl w:val="3"/>
      </w:pPr>
    </w:p>
    <w:p w:rsidR="001C6798" w:rsidRDefault="00B13C92">
      <w:pPr>
        <w:pStyle w:val="ProductList-SubClauseHeading"/>
        <w:outlineLvl w:val="4"/>
      </w:pPr>
      <w:r>
        <w:t>2.1.4 Teisė pirkti pagal SA</w:t>
      </w:r>
    </w:p>
    <w:p w:rsidR="001C6798" w:rsidRDefault="00B13C92">
      <w:pPr>
        <w:pStyle w:val="ProductList-BodyIndented"/>
      </w:pPr>
      <w:r>
        <w:t>Toliau esančioje lentelėje nurodytų Priskirtų produktų visiškai apmokėtų, nuolatinių Licencijų su galiojančia SA atveju Prenumeratos licencijų pagal SA galima įsigyti vietoj SA. Kiekvienam Priskirtam produktui klientas gali įsigyti PL pagal SA derinį, su sąlyga, kad bendras kiekis neviršija nurodyto Tinkamo kiekio.</w:t>
      </w:r>
    </w:p>
    <w:tbl>
      <w:tblPr>
        <w:tblStyle w:val="PURTable0"/>
        <w:tblW w:w="0" w:type="dxa"/>
        <w:tblLook w:val="04A0" w:firstRow="1" w:lastRow="0" w:firstColumn="1" w:lastColumn="0" w:noHBand="0" w:noVBand="1"/>
      </w:tblPr>
      <w:tblGrid>
        <w:gridCol w:w="4394"/>
        <w:gridCol w:w="4005"/>
        <w:gridCol w:w="2031"/>
      </w:tblGrid>
      <w:tr w:rsidR="001C6798">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1C6798" w:rsidRDefault="00B13C92">
            <w:pPr>
              <w:pStyle w:val="ProductList-TableBody"/>
            </w:pPr>
            <w:r>
              <w:rPr>
                <w:color w:val="FFFFFF"/>
              </w:rPr>
              <w:t>Priskirtas produktas</w:t>
            </w:r>
          </w:p>
        </w:tc>
        <w:tc>
          <w:tcPr>
            <w:tcW w:w="4660" w:type="dxa"/>
            <w:tcBorders>
              <w:left w:val="single" w:sz="4" w:space="0" w:color="6E6E6E"/>
              <w:right w:val="single" w:sz="4" w:space="0" w:color="6E6E6E"/>
            </w:tcBorders>
            <w:shd w:val="clear" w:color="auto" w:fill="0072C6"/>
          </w:tcPr>
          <w:p w:rsidR="001C6798" w:rsidRDefault="00B13C92">
            <w:pPr>
              <w:pStyle w:val="ProductList-TableBody"/>
            </w:pPr>
            <w:r>
              <w:rPr>
                <w:color w:val="FFFFFF"/>
              </w:rPr>
              <w:t>Atitinkama prenumeratos licencija pagal SA</w:t>
            </w:r>
          </w:p>
        </w:tc>
        <w:tc>
          <w:tcPr>
            <w:tcW w:w="2320" w:type="dxa"/>
            <w:tcBorders>
              <w:left w:val="single" w:sz="4" w:space="0" w:color="6E6E6E"/>
              <w:right w:val="single" w:sz="4" w:space="0" w:color="6E6E6E"/>
            </w:tcBorders>
            <w:shd w:val="clear" w:color="auto" w:fill="0072C6"/>
          </w:tcPr>
          <w:p w:rsidR="001C6798" w:rsidRDefault="00B13C92">
            <w:pPr>
              <w:pStyle w:val="ProductList-TableBody"/>
            </w:pPr>
            <w:r>
              <w:rPr>
                <w:color w:val="FFFFFF"/>
              </w:rPr>
              <w:t>Tinkamas kiekis</w:t>
            </w:r>
          </w:p>
        </w:tc>
      </w:tr>
      <w:tr w:rsidR="001C6798">
        <w:tc>
          <w:tcPr>
            <w:tcW w:w="5140" w:type="dxa"/>
            <w:tcBorders>
              <w:left w:val="single" w:sz="4" w:space="0" w:color="6E6E6E"/>
              <w:bottom w:val="single" w:sz="4" w:space="0" w:color="6E6E6E"/>
              <w:right w:val="single" w:sz="4" w:space="0" w:color="6E6E6E"/>
            </w:tcBorders>
          </w:tcPr>
          <w:p w:rsidR="001C6798" w:rsidRDefault="00B13C92">
            <w:pPr>
              <w:pStyle w:val="ProductList-TableBody"/>
            </w:pPr>
            <w:r>
              <w:t xml:space="preserve">„Core Infrastructure Server Suite Standard“ (2 paketų Branduolio licencija) </w:t>
            </w:r>
          </w:p>
          <w:p w:rsidR="001C6798" w:rsidRDefault="00B13C92">
            <w:pPr>
              <w:pStyle w:val="ProductList-TableBody"/>
            </w:pPr>
            <w:r>
              <w:t xml:space="preserve">„System Center Standard“ (2 paketų Branduolio licencija) </w:t>
            </w:r>
          </w:p>
        </w:tc>
        <w:tc>
          <w:tcPr>
            <w:tcW w:w="4660" w:type="dxa"/>
            <w:tcBorders>
              <w:left w:val="single" w:sz="4" w:space="0" w:color="6E6E6E"/>
              <w:bottom w:val="single" w:sz="4" w:space="0" w:color="6E6E6E"/>
              <w:right w:val="single" w:sz="4" w:space="0" w:color="6E6E6E"/>
            </w:tcBorders>
          </w:tcPr>
          <w:p w:rsidR="001C6798" w:rsidRDefault="00B13C92">
            <w:pPr>
              <w:pStyle w:val="ProductList-TableBody"/>
            </w:pPr>
            <w:r>
              <w:t>„Operations Management Suite E1“ pagal SA</w:t>
            </w:r>
          </w:p>
          <w:p w:rsidR="001C6798" w:rsidRDefault="00B13C92">
            <w:pPr>
              <w:pStyle w:val="ProductList-TableBody"/>
            </w:pPr>
            <w:r>
              <w:t>„Operations Management Suite E2“ pagal SA</w:t>
            </w:r>
          </w:p>
        </w:tc>
        <w:tc>
          <w:tcPr>
            <w:tcW w:w="2320" w:type="dxa"/>
            <w:tcBorders>
              <w:left w:val="single" w:sz="4" w:space="0" w:color="6E6E6E"/>
              <w:bottom w:val="single" w:sz="4" w:space="0" w:color="6E6E6E"/>
              <w:right w:val="single" w:sz="4" w:space="0" w:color="6E6E6E"/>
            </w:tcBorders>
          </w:tcPr>
          <w:p w:rsidR="001C6798" w:rsidRDefault="00B13C92">
            <w:pPr>
              <w:pStyle w:val="ProductList-TableBody"/>
            </w:pPr>
            <w:r>
              <w:t>1/4</w:t>
            </w:r>
            <w:r>
              <w:rPr>
                <w:i/>
                <w:vertAlign w:val="superscript"/>
              </w:rPr>
              <w:t>1</w:t>
            </w:r>
          </w:p>
        </w:tc>
      </w:tr>
      <w:tr w:rsidR="001C6798">
        <w:tc>
          <w:tcPr>
            <w:tcW w:w="5140" w:type="dxa"/>
            <w:tcBorders>
              <w:top w:val="single" w:sz="4" w:space="0" w:color="6E6E6E"/>
              <w:left w:val="single" w:sz="4" w:space="0" w:color="6E6E6E"/>
              <w:bottom w:val="single" w:sz="4" w:space="0" w:color="6E6E6E"/>
              <w:right w:val="single" w:sz="4" w:space="0" w:color="6E6E6E"/>
            </w:tcBorders>
          </w:tcPr>
          <w:p w:rsidR="001C6798" w:rsidRDefault="00B13C92">
            <w:pPr>
              <w:pStyle w:val="ProductList-TableBody"/>
            </w:pPr>
            <w:r>
              <w:t xml:space="preserve">„Core Infrastructure Server Suite Datacenter“ (2 paketų Branduolio licencija) </w:t>
            </w:r>
          </w:p>
          <w:p w:rsidR="001C6798" w:rsidRDefault="00B13C92">
            <w:pPr>
              <w:pStyle w:val="ProductList-TableBody"/>
            </w:pPr>
            <w:r>
              <w:t>„System Center Datacenter“ (2 paketų Branduolio licencija)</w:t>
            </w:r>
          </w:p>
        </w:tc>
        <w:tc>
          <w:tcPr>
            <w:tcW w:w="4660" w:type="dxa"/>
            <w:tcBorders>
              <w:top w:val="single" w:sz="4" w:space="0" w:color="6E6E6E"/>
              <w:left w:val="single" w:sz="4" w:space="0" w:color="6E6E6E"/>
              <w:bottom w:val="single" w:sz="4" w:space="0" w:color="6E6E6E"/>
              <w:right w:val="single" w:sz="4" w:space="0" w:color="6E6E6E"/>
            </w:tcBorders>
          </w:tcPr>
          <w:p w:rsidR="001C6798" w:rsidRDefault="00B13C92">
            <w:pPr>
              <w:pStyle w:val="ProductList-TableBody"/>
            </w:pPr>
            <w:r>
              <w:t>„Operations Management Suite E1“ pagal SA</w:t>
            </w:r>
          </w:p>
          <w:p w:rsidR="001C6798" w:rsidRDefault="00B13C92">
            <w:pPr>
              <w:pStyle w:val="ProductList-TableBody"/>
            </w:pPr>
            <w:r>
              <w:t>„Operations Management Suite E2“ pagal SA</w:t>
            </w:r>
          </w:p>
        </w:tc>
        <w:tc>
          <w:tcPr>
            <w:tcW w:w="2320" w:type="dxa"/>
            <w:tcBorders>
              <w:top w:val="single" w:sz="4" w:space="0" w:color="6E6E6E"/>
              <w:left w:val="single" w:sz="4" w:space="0" w:color="6E6E6E"/>
              <w:bottom w:val="single" w:sz="4" w:space="0" w:color="6E6E6E"/>
              <w:right w:val="single" w:sz="4" w:space="0" w:color="6E6E6E"/>
            </w:tcBorders>
          </w:tcPr>
          <w:p w:rsidR="001C6798" w:rsidRDefault="00B13C92">
            <w:pPr>
              <w:pStyle w:val="ProductList-TableBody"/>
            </w:pPr>
            <w:r>
              <w:t>1</w:t>
            </w:r>
          </w:p>
        </w:tc>
      </w:tr>
      <w:tr w:rsidR="001C6798">
        <w:tc>
          <w:tcPr>
            <w:tcW w:w="5140" w:type="dxa"/>
            <w:tcBorders>
              <w:top w:val="single" w:sz="4" w:space="0" w:color="6E6E6E"/>
              <w:left w:val="single" w:sz="4" w:space="0" w:color="6E6E6E"/>
              <w:bottom w:val="single" w:sz="4" w:space="0" w:color="6E6E6E"/>
              <w:right w:val="single" w:sz="4" w:space="0" w:color="6E6E6E"/>
            </w:tcBorders>
          </w:tcPr>
          <w:p w:rsidR="001C6798" w:rsidRDefault="00B13C92">
            <w:pPr>
              <w:pStyle w:val="ProductList-TableBody"/>
            </w:pPr>
            <w:r>
              <w:t>„Core Infrastructure Server Suite Standard“ (2 procesorių)</w:t>
            </w:r>
          </w:p>
          <w:p w:rsidR="001C6798" w:rsidRDefault="00B13C92">
            <w:pPr>
              <w:pStyle w:val="ProductList-TableBody"/>
            </w:pPr>
            <w:r>
              <w:t>„System Center Standard“ (2 procesorių)</w:t>
            </w:r>
          </w:p>
        </w:tc>
        <w:tc>
          <w:tcPr>
            <w:tcW w:w="4660" w:type="dxa"/>
            <w:tcBorders>
              <w:top w:val="single" w:sz="4" w:space="0" w:color="6E6E6E"/>
              <w:left w:val="single" w:sz="4" w:space="0" w:color="6E6E6E"/>
              <w:bottom w:val="single" w:sz="4" w:space="0" w:color="6E6E6E"/>
              <w:right w:val="single" w:sz="4" w:space="0" w:color="6E6E6E"/>
            </w:tcBorders>
          </w:tcPr>
          <w:p w:rsidR="001C6798" w:rsidRDefault="00B13C92">
            <w:pPr>
              <w:pStyle w:val="ProductList-TableBody"/>
            </w:pPr>
            <w:r>
              <w:t>„Operations Management Suite E1“ pagal SA</w:t>
            </w:r>
          </w:p>
          <w:p w:rsidR="001C6798" w:rsidRDefault="00B13C92">
            <w:pPr>
              <w:pStyle w:val="ProductList-TableBody"/>
            </w:pPr>
            <w:r>
              <w:t>„Operations Management Suite E2“ pagal SA</w:t>
            </w:r>
          </w:p>
        </w:tc>
        <w:tc>
          <w:tcPr>
            <w:tcW w:w="2320" w:type="dxa"/>
            <w:tcBorders>
              <w:top w:val="single" w:sz="4" w:space="0" w:color="6E6E6E"/>
              <w:left w:val="single" w:sz="4" w:space="0" w:color="6E6E6E"/>
              <w:bottom w:val="single" w:sz="4" w:space="0" w:color="6E6E6E"/>
              <w:right w:val="single" w:sz="4" w:space="0" w:color="6E6E6E"/>
            </w:tcBorders>
          </w:tcPr>
          <w:p w:rsidR="001C6798" w:rsidRDefault="00B13C92">
            <w:pPr>
              <w:pStyle w:val="ProductList-TableBody"/>
            </w:pPr>
            <w:r>
              <w:t>2</w:t>
            </w:r>
          </w:p>
        </w:tc>
      </w:tr>
      <w:tr w:rsidR="001C6798">
        <w:tc>
          <w:tcPr>
            <w:tcW w:w="5140" w:type="dxa"/>
            <w:tcBorders>
              <w:top w:val="single" w:sz="4" w:space="0" w:color="6E6E6E"/>
              <w:left w:val="single" w:sz="4" w:space="0" w:color="6E6E6E"/>
              <w:bottom w:val="single" w:sz="4" w:space="0" w:color="6E6E6E"/>
              <w:right w:val="single" w:sz="4" w:space="0" w:color="6E6E6E"/>
            </w:tcBorders>
          </w:tcPr>
          <w:p w:rsidR="001C6798" w:rsidRDefault="00B13C92">
            <w:pPr>
              <w:pStyle w:val="ProductList-TableBody"/>
            </w:pPr>
            <w:r>
              <w:t>„Core Infrastructure Server Suite Datacenter“ (2 procesorių)</w:t>
            </w:r>
          </w:p>
          <w:p w:rsidR="001C6798" w:rsidRDefault="00B13C92">
            <w:pPr>
              <w:pStyle w:val="ProductList-TableBody"/>
            </w:pPr>
            <w:r>
              <w:t>„System Center Datacenter“ (2 procesorių)</w:t>
            </w:r>
          </w:p>
        </w:tc>
        <w:tc>
          <w:tcPr>
            <w:tcW w:w="4660" w:type="dxa"/>
            <w:tcBorders>
              <w:top w:val="single" w:sz="4" w:space="0" w:color="6E6E6E"/>
              <w:left w:val="single" w:sz="4" w:space="0" w:color="6E6E6E"/>
              <w:bottom w:val="single" w:sz="4" w:space="0" w:color="6E6E6E"/>
              <w:right w:val="single" w:sz="4" w:space="0" w:color="6E6E6E"/>
            </w:tcBorders>
          </w:tcPr>
          <w:p w:rsidR="001C6798" w:rsidRDefault="00B13C92">
            <w:pPr>
              <w:pStyle w:val="ProductList-TableBody"/>
            </w:pPr>
            <w:r>
              <w:t>„Operations Management Suite E1“ pagal SA</w:t>
            </w:r>
          </w:p>
          <w:p w:rsidR="001C6798" w:rsidRDefault="00B13C92">
            <w:pPr>
              <w:pStyle w:val="ProductList-TableBody"/>
            </w:pPr>
            <w:r>
              <w:t>„Operations Management Suite E2“ pagal SA</w:t>
            </w:r>
          </w:p>
        </w:tc>
        <w:tc>
          <w:tcPr>
            <w:tcW w:w="2320" w:type="dxa"/>
            <w:tcBorders>
              <w:top w:val="single" w:sz="4" w:space="0" w:color="6E6E6E"/>
              <w:left w:val="single" w:sz="4" w:space="0" w:color="6E6E6E"/>
              <w:bottom w:val="single" w:sz="4" w:space="0" w:color="6E6E6E"/>
              <w:right w:val="single" w:sz="4" w:space="0" w:color="6E6E6E"/>
            </w:tcBorders>
          </w:tcPr>
          <w:p w:rsidR="001C6798" w:rsidRDefault="00B13C92">
            <w:pPr>
              <w:pStyle w:val="ProductList-TableBody"/>
            </w:pPr>
            <w:r>
              <w:t>8</w:t>
            </w:r>
          </w:p>
        </w:tc>
      </w:tr>
    </w:tbl>
    <w:p w:rsidR="001C6798" w:rsidRDefault="00B13C92">
      <w:pPr>
        <w:pStyle w:val="ProductList-BodyIndented"/>
      </w:pPr>
      <w:r>
        <w:rPr>
          <w:i/>
          <w:vertAlign w:val="superscript"/>
        </w:rPr>
        <w:t>1</w:t>
      </w:r>
      <w:r>
        <w:rPr>
          <w:i/>
        </w:rPr>
        <w:t>Būtinos bent keturios Priskirtos licencijos</w:t>
      </w:r>
    </w:p>
    <w:p w:rsidR="001C6798" w:rsidRDefault="001C6798">
      <w:pPr>
        <w:pStyle w:val="ProductList-BodyIndented"/>
      </w:pPr>
    </w:p>
    <w:p w:rsidR="001C6798" w:rsidRDefault="00B13C92">
      <w:pPr>
        <w:pStyle w:val="ProductList-ClauseHeading"/>
        <w:outlineLvl w:val="3"/>
      </w:pPr>
      <w:r>
        <w:t>2.2. „StorSimple“ piniginio įnašo pasiūlymai</w:t>
      </w:r>
    </w:p>
    <w:p w:rsidR="001C6798" w:rsidRDefault="00B13C92">
      <w:pPr>
        <w:pStyle w:val="ProductList-Body"/>
      </w:pPr>
      <w:r>
        <w:t xml:space="preserve">Už kiekvieną įsigytą „StorSimple“ piniginio įnašo pasiūlymą Klientas gaus Saugyklos masyvo įrenginį. Geografinis pasiekiamumas ir sąlygos, reglamentuojančios Saugyklos masyvą, įskaitant garantiją, siuntimą, tvarkymą ir mokesčius, nustatytos </w:t>
      </w:r>
      <w:hyperlink r:id="rId88">
        <w:r>
          <w:rPr>
            <w:color w:val="00467F"/>
            <w:u w:val="single"/>
          </w:rPr>
          <w:t>F priede – Saugyklos masyvo sąlygos</w:t>
        </w:r>
      </w:hyperlink>
      <w:r>
        <w:t>.</w:t>
      </w:r>
    </w:p>
    <w:p w:rsidR="001C6798" w:rsidRDefault="001C6798">
      <w:pPr>
        <w:pStyle w:val="ProductList-Body"/>
        <w:jc w:val="right"/>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
      </w:pPr>
    </w:p>
    <w:p w:rsidR="001C6798" w:rsidRDefault="00B13C92">
      <w:pPr>
        <w:pStyle w:val="ProductList-Offering1HeadingNoBorder"/>
        <w:outlineLvl w:val="1"/>
      </w:pPr>
      <w:bookmarkStart w:id="206" w:name="_Sec629"/>
      <w:r>
        <w:t>„Secure Productive Enterprise“</w:t>
      </w:r>
      <w:bookmarkEnd w:id="206"/>
      <w:r>
        <w:fldChar w:fldCharType="begin"/>
      </w:r>
      <w:r>
        <w:instrText xml:space="preserve"> TC " „Secure Productive Enterprise“" \l 2</w:instrText>
      </w:r>
      <w:r>
        <w:fldChar w:fldCharType="end"/>
      </w:r>
    </w:p>
    <w:p w:rsidR="001C6798" w:rsidRDefault="00B13C92">
      <w:pPr>
        <w:pStyle w:val="ProductList-Offering1SubSection"/>
        <w:outlineLvl w:val="2"/>
      </w:pPr>
      <w:bookmarkStart w:id="207" w:name="_Sec713"/>
      <w:r>
        <w:t>1. Programos pasiekiamumas</w:t>
      </w:r>
      <w:bookmarkEnd w:id="207"/>
    </w:p>
    <w:tbl>
      <w:tblPr>
        <w:tblStyle w:val="PURTable"/>
        <w:tblW w:w="0" w:type="dxa"/>
        <w:tblLook w:val="04A0" w:firstRow="1" w:lastRow="0" w:firstColumn="1" w:lastColumn="0" w:noHBand="0" w:noVBand="1"/>
      </w:tblPr>
      <w:tblGrid>
        <w:gridCol w:w="4435"/>
        <w:gridCol w:w="815"/>
        <w:gridCol w:w="789"/>
        <w:gridCol w:w="795"/>
        <w:gridCol w:w="706"/>
        <w:gridCol w:w="828"/>
        <w:gridCol w:w="821"/>
        <w:gridCol w:w="800"/>
        <w:gridCol w:w="795"/>
      </w:tblGrid>
      <w:tr w:rsidR="001C67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C6798">
        <w:tc>
          <w:tcPr>
            <w:tcW w:w="502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pPr>
            <w:r>
              <w:t>„Secure Productive Enterprise E3“</w:t>
            </w:r>
            <w:r>
              <w:fldChar w:fldCharType="begin"/>
            </w:r>
            <w:r>
              <w:instrText xml:space="preserve"> XE "„Secure Productive Enterprise E3“"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„Secure Productive Enterprise E3“ priedas</w:t>
            </w:r>
            <w:r>
              <w:fldChar w:fldCharType="begin"/>
            </w:r>
            <w:r>
              <w:instrText xml:space="preserve"> XE "„Secure Productive Enterprise E3“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„Secure Productive Enterprise E3“ pagal SA</w:t>
            </w:r>
            <w:r>
              <w:fldChar w:fldCharType="begin"/>
            </w:r>
            <w:r>
              <w:instrText xml:space="preserve"> XE "„Secure Productive Enterprise E3“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„Secure Productive Enterprise E5“</w:t>
            </w:r>
            <w:r>
              <w:fldChar w:fldCharType="begin"/>
            </w:r>
            <w:r>
              <w:instrText xml:space="preserve"> XE "„Secure Productive Enterprise E5“"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„Secure Productive Enterprise E5“ priedas</w:t>
            </w:r>
            <w:r>
              <w:fldChar w:fldCharType="begin"/>
            </w:r>
            <w:r>
              <w:instrText xml:space="preserve"> XE "„Secure Productive Enterprise E5“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 xml:space="preserve">„Secure Productive Enterprise E5“ pagal SA </w:t>
            </w:r>
            <w:r>
              <w:fldChar w:fldCharType="begin"/>
            </w:r>
            <w:r>
              <w:instrText xml:space="preserve"> XE "„Secure Productive Enterprise E5“ pagal SA " </w:instrText>
            </w:r>
            <w:r>
              <w:fldChar w:fldCharType="end"/>
            </w:r>
            <w:r>
              <w:t>(Vartotojo PL)</w:t>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5020" w:type="dxa"/>
            <w:tcBorders>
              <w:top w:val="dashed" w:sz="4" w:space="0" w:color="BFBFBF"/>
              <w:left w:val="none" w:sz="4" w:space="0" w:color="6E6E6E"/>
              <w:bottom w:val="none" w:sz="4" w:space="0" w:color="BFBFBF"/>
              <w:right w:val="none" w:sz="4" w:space="0" w:color="6E6E6E"/>
            </w:tcBorders>
          </w:tcPr>
          <w:p w:rsidR="001C6798" w:rsidRDefault="00B13C92">
            <w:pPr>
              <w:pStyle w:val="ProductList-TableBody"/>
            </w:pPr>
            <w:r>
              <w:t>„Lync Voice Add-on for Secure Productive Enterprise“</w:t>
            </w:r>
            <w:r>
              <w:fldChar w:fldCharType="begin"/>
            </w:r>
            <w:r>
              <w:instrText xml:space="preserve"> XE "„Lync Voice Add-on for Secure Productive Enterprise“"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bl>
    <w:p w:rsidR="001C6798" w:rsidRDefault="00B13C92">
      <w:pPr>
        <w:pStyle w:val="ProductList-Offering1SubSection"/>
        <w:outlineLvl w:val="2"/>
      </w:pPr>
      <w:bookmarkStart w:id="208" w:name="_Sec768"/>
      <w:r>
        <w:t>2. Informacija apie produktą</w:t>
      </w:r>
      <w:bookmarkEnd w:id="208"/>
    </w:p>
    <w:tbl>
      <w:tblPr>
        <w:tblStyle w:val="PURTable"/>
        <w:tblW w:w="0" w:type="dxa"/>
        <w:tblLook w:val="04A0" w:firstRow="1" w:lastRow="0" w:firstColumn="1" w:lastColumn="0" w:noHBand="0" w:noVBand="1"/>
      </w:tblPr>
      <w:tblGrid>
        <w:gridCol w:w="3647"/>
        <w:gridCol w:w="3571"/>
        <w:gridCol w:w="3572"/>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Reklaminiai pasiūlymai: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(SCE):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„Secure Productive Enterprise“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3"/>
      </w:pPr>
      <w:r>
        <w:lastRenderedPageBreak/>
        <w:t>2.1 Išplėstinės naudojimo teisės, skirtos „Secure Productive Enterprise“ klientams</w:t>
      </w:r>
    </w:p>
    <w:p w:rsidR="001C6798" w:rsidRDefault="00B13C92">
      <w:pPr>
        <w:pStyle w:val="ProductList-SubClauseHeading"/>
        <w:outlineLvl w:val="4"/>
      </w:pPr>
      <w:r>
        <w:t>2.1.1 „Office“ serveriai</w:t>
      </w:r>
    </w:p>
    <w:p w:rsidR="001C6798" w:rsidRDefault="00B13C92">
      <w:pPr>
        <w:pStyle w:val="ProductList-BodyIndented"/>
      </w:pPr>
      <w:r>
        <w:t>Kiekvienas Licencijuotasis vartotojas, kuriam priskirta „Secure Productive Enterprise“ Vartotojo PL, gali įdiegti neribotą toliau nurodytos serverio programinės įrangos kopijų skaičių bet kuriame Serveryje, skirtame Klientui naudoti:</w:t>
      </w:r>
    </w:p>
    <w:p w:rsidR="001C6798" w:rsidRDefault="00B13C92" w:rsidP="00B13C92">
      <w:pPr>
        <w:pStyle w:val="ProductList-Bullet"/>
        <w:numPr>
          <w:ilvl w:val="1"/>
          <w:numId w:val="35"/>
        </w:numPr>
      </w:pPr>
      <w:r>
        <w:t>„Exchange Server“</w:t>
      </w:r>
      <w:r>
        <w:fldChar w:fldCharType="begin"/>
      </w:r>
      <w:r>
        <w:instrText xml:space="preserve"> XE "„Exchange Server“" </w:instrText>
      </w:r>
      <w:r>
        <w:fldChar w:fldCharType="end"/>
      </w:r>
      <w:r>
        <w:t xml:space="preserve">; </w:t>
      </w:r>
    </w:p>
    <w:p w:rsidR="001C6798" w:rsidRDefault="00B13C92" w:rsidP="00B13C92">
      <w:pPr>
        <w:pStyle w:val="ProductList-Bullet"/>
        <w:numPr>
          <w:ilvl w:val="1"/>
          <w:numId w:val="35"/>
        </w:numPr>
      </w:pPr>
      <w:r>
        <w:t>„SharePoint Server“</w:t>
      </w:r>
      <w:r>
        <w:fldChar w:fldCharType="begin"/>
      </w:r>
      <w:r>
        <w:instrText xml:space="preserve"> XE "„SharePoint Server“" </w:instrText>
      </w:r>
      <w:r>
        <w:fldChar w:fldCharType="end"/>
      </w:r>
      <w:r>
        <w:t>; ir</w:t>
      </w:r>
    </w:p>
    <w:p w:rsidR="001C6798" w:rsidRDefault="00B13C92" w:rsidP="00B13C92">
      <w:pPr>
        <w:pStyle w:val="ProductList-Bullet"/>
        <w:numPr>
          <w:ilvl w:val="1"/>
          <w:numId w:val="35"/>
        </w:numPr>
      </w:pPr>
      <w:r>
        <w:t>„Skype“ verslui serverio leidime</w:t>
      </w:r>
      <w:r>
        <w:fldChar w:fldCharType="begin"/>
      </w:r>
      <w:r>
        <w:instrText xml:space="preserve"> XE "„Skype“ verslui serverio leidime" </w:instrText>
      </w:r>
      <w:r>
        <w:fldChar w:fldCharType="end"/>
      </w:r>
      <w:r>
        <w:t>.</w:t>
      </w:r>
    </w:p>
    <w:p w:rsidR="001C6798" w:rsidRDefault="00B13C92">
      <w:pPr>
        <w:pStyle w:val="ProductList-BodyIndented"/>
      </w:pPr>
      <w:r>
        <w:t>Prieiga prie anksčiau nurodytos serverio programinės įrangos suteikiama išimtinai tik vartotojams, kuriems priskirta „Secure Productive Enterprise“ Vartotojo PL. Ši nuostata netaikoma klientas, kurie „Secure Productive Enterprise“ licencijuoja pagal „Microsoft“ debesų technologijos sutartį.</w:t>
      </w:r>
    </w:p>
    <w:p w:rsidR="001C6798" w:rsidRDefault="001C6798">
      <w:pPr>
        <w:pStyle w:val="ProductList-BodyIndented"/>
      </w:pPr>
    </w:p>
    <w:p w:rsidR="001C6798" w:rsidRDefault="00B13C92">
      <w:pPr>
        <w:pStyle w:val="ProductList-SubClauseHeading"/>
        <w:outlineLvl w:val="4"/>
      </w:pPr>
      <w:r>
        <w:t>2.1.2 „Office Professional Plus“</w:t>
      </w:r>
    </w:p>
    <w:p w:rsidR="001C6798" w:rsidRDefault="00B13C92">
      <w:pPr>
        <w:pStyle w:val="ProductList-SubSubClauseHeading"/>
        <w:outlineLvl w:val="5"/>
      </w:pPr>
      <w:r>
        <w:t>2.1.2.1 „Secure Productive Enterprise“ Vartotojo PL pagal SA:</w:t>
      </w:r>
    </w:p>
    <w:p w:rsidR="001C6798" w:rsidRDefault="00B13C92">
      <w:pPr>
        <w:pStyle w:val="ProductList-BodyIndented2"/>
      </w:pPr>
      <w:r>
        <w:t>Kiekvienam Licencijuotajam vartotojui, kuriam klientas priskiria „Secure Productive Enterprise“ Vartotojo PL pagal SA, klientas gali įdiegti:</w:t>
      </w:r>
    </w:p>
    <w:p w:rsidR="001C6798" w:rsidRDefault="00B13C92" w:rsidP="00B13C92">
      <w:pPr>
        <w:pStyle w:val="ProductList-Bullet"/>
        <w:numPr>
          <w:ilvl w:val="2"/>
          <w:numId w:val="36"/>
        </w:numPr>
      </w:pPr>
      <w:r>
        <w:t>vieną vietinę „Office Professional Plus“ kopiją tik Licencijuotojo vartotojo naudojimui prenumeratos laikotarpiu; ir</w:t>
      </w:r>
    </w:p>
    <w:p w:rsidR="001C6798" w:rsidRDefault="00B13C92" w:rsidP="00B13C92">
      <w:pPr>
        <w:pStyle w:val="ProductList-Bullet"/>
        <w:numPr>
          <w:ilvl w:val="2"/>
          <w:numId w:val="36"/>
        </w:numPr>
      </w:pPr>
      <w:r>
        <w:t>vieną vietinę „Office Professional Plus“ kopiją naujoms Vartotojo PL, įtrauktoms į tą pačią bendrosios licencijos sutartį, tik Licencijuotojo vartotojo naudojimui prenumeratos laikotarpiu. Naujų Vartotojo PL, kurioms suteiktos šios vartotojo teisės, skaičius negali viršyti Vartotojo PL pagal SA skaičiaus, kuriam iš pradžių taikyta sutartis.</w:t>
      </w:r>
    </w:p>
    <w:p w:rsidR="001C6798" w:rsidRDefault="00B13C92">
      <w:pPr>
        <w:pStyle w:val="ProductList-BodyIndented2"/>
      </w:pPr>
      <w:r>
        <w:t>Ši nuostata netaikoma klientas, kurie šį Produktą licencijuoja pagal „Microsoft“ debesų technologijos sutartį.</w:t>
      </w:r>
    </w:p>
    <w:p w:rsidR="001C6798" w:rsidRDefault="001C6798">
      <w:pPr>
        <w:pStyle w:val="ProductList-BodyIndented2"/>
      </w:pPr>
    </w:p>
    <w:p w:rsidR="001C6798" w:rsidRDefault="00B13C92">
      <w:pPr>
        <w:pStyle w:val="ProductList-SubSubClauseHeading"/>
        <w:outlineLvl w:val="5"/>
      </w:pPr>
      <w:r>
        <w:t>2.1.2.1 „Secure Productive Enterprise“ Vartotojo PL, įsigytos MPSA</w:t>
      </w:r>
    </w:p>
    <w:p w:rsidR="001C6798" w:rsidRDefault="00B13C92">
      <w:pPr>
        <w:pStyle w:val="ProductList-BodyIndented2"/>
      </w:pPr>
      <w:r>
        <w:t>Kiekvienam Licencijuotajam vartotojui, turinčiam įrenginį, kuriam taikoma „Office Professional Plus“ skirta Programinės įrangos naujumo garantija ir kuriam Klientas priskiria „Secure Productive Enterprise“ Vartotojo PL, Klientas gali įdiegti vieną vietinę „Office Professional Plus“ kopiją tik Licencijuotojo vartotojo naudojimui prenumeratos laikotarpiu.</w:t>
      </w:r>
    </w:p>
    <w:p w:rsidR="001C6798" w:rsidRDefault="001C6798">
      <w:pPr>
        <w:pStyle w:val="ProductList-BodyIndented2"/>
      </w:pPr>
    </w:p>
    <w:p w:rsidR="001C6798" w:rsidRDefault="00B13C92">
      <w:pPr>
        <w:pStyle w:val="ProductList-ClauseHeading"/>
        <w:outlineLvl w:val="3"/>
      </w:pPr>
      <w:r>
        <w:t>2.2. Priedo vartotojo PL ir Vartotojo PL pagal SA</w:t>
      </w:r>
    </w:p>
    <w:p w:rsidR="001C6798" w:rsidRDefault="00B13C92">
      <w:pPr>
        <w:pStyle w:val="ProductList-Body"/>
      </w:pPr>
      <w:r>
        <w:t xml:space="preserve">Kad galėtų įsigyti „Secure Productive Enterprise“ priedo Vartotojo PL arba „Secure Productive Enterprise“ Vartotojo PL pagal SA, klientas turi atitikti tinkamumo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priskyrimo reikalavimus, taikomus kiekvienam „Secure Productive Enterprise“ komponentui. Komponentai: „Windows 10 Enterprise“ </w:t>
      </w:r>
      <w:r>
        <w:fldChar w:fldCharType="begin"/>
      </w:r>
      <w:r>
        <w:instrText xml:space="preserve"> XE "„Windows 10 Enterprise“ " </w:instrText>
      </w:r>
      <w:r>
        <w:fldChar w:fldCharType="end"/>
      </w:r>
      <w:r>
        <w:t>E3/E5 kiekvienam vartotojui, „Enterprise Mobility + Security“</w:t>
      </w:r>
      <w:r>
        <w:fldChar w:fldCharType="begin"/>
      </w:r>
      <w:r>
        <w:instrText xml:space="preserve"> XE "„Enterprise Mobility + Security“" </w:instrText>
      </w:r>
      <w:r>
        <w:fldChar w:fldCharType="end"/>
      </w:r>
      <w:r>
        <w:t xml:space="preserve"> E3/E5 ir „Office 365 Enterprise“</w:t>
      </w:r>
      <w:r>
        <w:fldChar w:fldCharType="begin"/>
      </w:r>
      <w:r>
        <w:instrText xml:space="preserve"> XE "„Office 365 Enterprise“" </w:instrText>
      </w:r>
      <w:r>
        <w:fldChar w:fldCharType="end"/>
      </w:r>
      <w:r>
        <w:t xml:space="preserve"> E3/E5. Informacijos apie „Secure Productive Enterprise“ komponentus žr. skyriaus „Papildoma informacija“ dalyse „Secure Productive Enterprise“ priedo Vartotojo PL“ ir „Secure Productive Enterprise“ Vartotojo PL pagal SA“.</w:t>
      </w:r>
    </w:p>
    <w:p w:rsidR="001C6798" w:rsidRDefault="001C6798">
      <w:pPr>
        <w:pStyle w:val="ProductList-Body"/>
      </w:pPr>
    </w:p>
    <w:p w:rsidR="001C6798" w:rsidRDefault="00B13C92">
      <w:pPr>
        <w:pStyle w:val="ProductList-ClauseHeading"/>
        <w:outlineLvl w:val="3"/>
      </w:pPr>
      <w:r>
        <w:t>2.3 Vartotojo PL pagal SA pirkimas</w:t>
      </w:r>
    </w:p>
    <w:p w:rsidR="001C6798" w:rsidRDefault="00B13C92">
      <w:pPr>
        <w:pStyle w:val="ProductList-Body"/>
      </w:pPr>
      <w:r>
        <w:t>Klientas negali įsigyti didesnio Vartotojo PL pagal SA kiekio nei Priskirtų įrenginių skaičius. Taikant vienkartinę išimtį Klientas gali įsigyti didesnį Vartotojo PL pagal SA skaičių, tačiau tik tada, jei 1) Klientas įsigyja Vartotojo PL pagal SA kiekvienam savo Priskirto įrenginio vartotojui ir 2) Klientas įtraukia įrenginius, nes tai būtina norint laikytis 4.4.1 skyriuje „Windows“ kompiuterio operacinė sistema“ pateiktų pagrindinių naudojimo reikalavimų.</w:t>
      </w:r>
    </w:p>
    <w:p w:rsidR="001C6798" w:rsidRDefault="001C6798">
      <w:pPr>
        <w:pStyle w:val="ProductList-Body"/>
      </w:pPr>
    </w:p>
    <w:p w:rsidR="001C6798" w:rsidRDefault="00B13C92">
      <w:pPr>
        <w:pStyle w:val="ProductList-ClauseHeading"/>
        <w:outlineLvl w:val="3"/>
      </w:pPr>
      <w:r>
        <w:t>2.4. SA privilegijos, susijusios su „Secure Productive Enterprise“ Vartotojo PL pagal SA</w:t>
      </w:r>
    </w:p>
    <w:p w:rsidR="001C6798" w:rsidRDefault="00B13C92">
      <w:pPr>
        <w:pStyle w:val="ProductList-Body"/>
      </w:pPr>
      <w:r>
        <w:t xml:space="preserve">Turint „Secure Productive Enterprise“ Vartotojo PL pagal SA siūlomos SA privilegijos atitinka SA komponentus, įtrauktus į „Secure Productive Enterprise“ Vartotojo PL pagal SA („Office 365 Enterprise“ </w:t>
      </w:r>
      <w:r>
        <w:fldChar w:fldCharType="begin"/>
      </w:r>
      <w:r>
        <w:instrText xml:space="preserve"> XE "„Office 365 Enterprise“ " </w:instrText>
      </w:r>
      <w:r>
        <w:fldChar w:fldCharType="end"/>
      </w:r>
      <w:r>
        <w:t>E3/E5 pagal, „Enterprise Mobility + Security“ pagal SA</w:t>
      </w:r>
      <w:r>
        <w:fldChar w:fldCharType="begin"/>
      </w:r>
      <w:r>
        <w:instrText xml:space="preserve"> XE "„Enterprise Mobility + Security“ pagal SA" </w:instrText>
      </w:r>
      <w:r>
        <w:fldChar w:fldCharType="end"/>
      </w:r>
      <w:r>
        <w:t xml:space="preserve"> ir „Windows 10 Enterprise“ </w:t>
      </w:r>
      <w:r>
        <w:fldChar w:fldCharType="begin"/>
      </w:r>
      <w:r>
        <w:instrText xml:space="preserve"> XE "„Windows 10 Enterprise“ " </w:instrText>
      </w:r>
      <w:r>
        <w:fldChar w:fldCharType="end"/>
      </w:r>
      <w:r>
        <w:t>E3/E5 kiekvienam vartotojui pagal SA.</w:t>
      </w:r>
    </w:p>
    <w:p w:rsidR="001C6798" w:rsidRDefault="001C6798">
      <w:pPr>
        <w:pStyle w:val="ProductList-Body"/>
      </w:pPr>
    </w:p>
    <w:p w:rsidR="001C6798" w:rsidRDefault="00B13C92">
      <w:pPr>
        <w:pStyle w:val="ProductList-ClauseHeading"/>
        <w:outlineLvl w:val="3"/>
      </w:pPr>
      <w:r>
        <w:t>2.5. Jungtinių Valstijų valstybinių institucijų bendruomenės debesies paslauga</w:t>
      </w:r>
    </w:p>
    <w:p w:rsidR="001C6798" w:rsidRDefault="00B13C92">
      <w:pPr>
        <w:pStyle w:val="ProductList-Body"/>
      </w:pPr>
      <w:r>
        <w:t xml:space="preserve">Kiekvieno „Secure Productive Enterprise“ komponento ieškokite Programos pasiekiamumo lentelėje, kad sužinotumėte, kurie komponentai yra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tarnybos.</w:t>
      </w:r>
    </w:p>
    <w:p w:rsidR="001C6798" w:rsidRDefault="001C6798">
      <w:pPr>
        <w:pStyle w:val="ProductList-Body"/>
        <w:jc w:val="right"/>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
      </w:pPr>
    </w:p>
    <w:p w:rsidR="001C6798" w:rsidRDefault="00B13C92">
      <w:pPr>
        <w:pStyle w:val="ProductList-Offering1HeadingNoBorder"/>
        <w:outlineLvl w:val="1"/>
      </w:pPr>
      <w:bookmarkStart w:id="209" w:name="_Sec657"/>
      <w:r>
        <w:t>„Enterprise Mobility + Security“ (planas)</w:t>
      </w:r>
      <w:bookmarkEnd w:id="209"/>
      <w:r>
        <w:fldChar w:fldCharType="begin"/>
      </w:r>
      <w:r>
        <w:instrText xml:space="preserve"> TC "„Enterprise Mobility + Security“ (planas)" \l 2</w:instrText>
      </w:r>
      <w:r>
        <w:fldChar w:fldCharType="end"/>
      </w:r>
    </w:p>
    <w:p w:rsidR="001C6798" w:rsidRDefault="00B13C92">
      <w:pPr>
        <w:pStyle w:val="ProductList-Offering1SubSection"/>
        <w:outlineLvl w:val="2"/>
      </w:pPr>
      <w:bookmarkStart w:id="210" w:name="_Sec709"/>
      <w:r>
        <w:t>1. Programos pasiekiamumas</w:t>
      </w:r>
      <w:bookmarkEnd w:id="210"/>
    </w:p>
    <w:tbl>
      <w:tblPr>
        <w:tblStyle w:val="PURTable"/>
        <w:tblW w:w="0" w:type="dxa"/>
        <w:tblLook w:val="04A0" w:firstRow="1" w:lastRow="0" w:firstColumn="1" w:lastColumn="0" w:noHBand="0" w:noVBand="1"/>
      </w:tblPr>
      <w:tblGrid>
        <w:gridCol w:w="4375"/>
        <w:gridCol w:w="810"/>
        <w:gridCol w:w="782"/>
        <w:gridCol w:w="789"/>
        <w:gridCol w:w="804"/>
        <w:gridCol w:w="825"/>
        <w:gridCol w:w="817"/>
        <w:gridCol w:w="794"/>
        <w:gridCol w:w="788"/>
      </w:tblGrid>
      <w:tr w:rsidR="001C67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C6798">
        <w:tc>
          <w:tcPr>
            <w:tcW w:w="502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pPr>
            <w:r>
              <w:t>„Enterprise Mobility + Security E3“</w:t>
            </w:r>
            <w:r>
              <w:fldChar w:fldCharType="begin"/>
            </w:r>
            <w:r>
              <w:instrText xml:space="preserve"> XE "„Enterprise Mobility + Security E3“"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„Enterprise Mobility + Security E3“ priedas</w:t>
            </w:r>
            <w:r>
              <w:fldChar w:fldCharType="begin"/>
            </w:r>
            <w:r>
              <w:instrText xml:space="preserve"> XE "„Enterprise Mobility + Security E3“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„Enterprise Mobility + Security E3“ pagal SA</w:t>
            </w:r>
            <w:r>
              <w:fldChar w:fldCharType="begin"/>
            </w:r>
            <w:r>
              <w:instrText xml:space="preserve"> XE "„Enterprise Mobility + Security E3“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„Enterprise Mobility + Security E5“</w:t>
            </w:r>
            <w:r>
              <w:fldChar w:fldCharType="begin"/>
            </w:r>
            <w:r>
              <w:instrText xml:space="preserve"> XE "„Enterprise Mobility + Security E5“" </w:instrText>
            </w:r>
            <w:r>
              <w:fldChar w:fldCharType="end"/>
            </w:r>
            <w:r>
              <w:t xml:space="preserve"> (Vartotojo PL)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„Enterprise Mobility + Security E5“ priedas</w:t>
            </w:r>
            <w:r>
              <w:fldChar w:fldCharType="begin"/>
            </w:r>
            <w:r>
              <w:instrText xml:space="preserve"> XE "„Enterprise Mobility + Security E5“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C6798">
        <w:tc>
          <w:tcPr>
            <w:tcW w:w="5020" w:type="dxa"/>
            <w:tcBorders>
              <w:top w:val="dashed" w:sz="4" w:space="0" w:color="BFBFBF"/>
              <w:left w:val="none" w:sz="4" w:space="0" w:color="6E6E6E"/>
              <w:bottom w:val="none" w:sz="4" w:space="0" w:color="BFBFBF"/>
              <w:right w:val="none" w:sz="4" w:space="0" w:color="6E6E6E"/>
            </w:tcBorders>
          </w:tcPr>
          <w:p w:rsidR="001C6798" w:rsidRDefault="00B13C92">
            <w:pPr>
              <w:pStyle w:val="ProductList-TableBody"/>
            </w:pPr>
            <w:r>
              <w:t>„Enterprise Mobility + Security E5“ pagal SA</w:t>
            </w:r>
            <w:r>
              <w:fldChar w:fldCharType="begin"/>
            </w:r>
            <w:r>
              <w:instrText xml:space="preserve"> XE "„Enterprise Mobility + Security E5“ pagal SA"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bl>
    <w:p w:rsidR="001C6798" w:rsidRDefault="00B13C92">
      <w:pPr>
        <w:pStyle w:val="ProductList-Offering1SubSection"/>
        <w:outlineLvl w:val="2"/>
      </w:pPr>
      <w:bookmarkStart w:id="211" w:name="_Sec764"/>
      <w:r>
        <w:lastRenderedPageBreak/>
        <w:t>2. Informacija apie produktą</w:t>
      </w:r>
      <w:bookmarkEnd w:id="211"/>
    </w:p>
    <w:tbl>
      <w:tblPr>
        <w:tblStyle w:val="PURTable"/>
        <w:tblW w:w="0" w:type="dxa"/>
        <w:tblLook w:val="04A0" w:firstRow="1" w:lastRow="0" w:firstColumn="1" w:lastColumn="0" w:noHBand="0" w:noVBand="1"/>
      </w:tblPr>
      <w:tblGrid>
        <w:gridCol w:w="3650"/>
        <w:gridCol w:w="3566"/>
        <w:gridCol w:w="3574"/>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"Reklaminiai pasiūlymai: nurodo, kad Produktui taikomi riboto galiojimo laiko pasiūlymai, aprašyti E priede „Reklaminiai pasiūlymai“." </w:instrText>
            </w:r>
            <w:r>
              <w:fldChar w:fldCharType="separate"/>
            </w:r>
            <w:r>
              <w:rPr>
                <w:color w:val="0563C1"/>
              </w:rPr>
              <w:t>Reklaminiai pasiūlymai</w:t>
            </w:r>
            <w:r>
              <w:fldChar w:fldCharType="end"/>
            </w:r>
            <w:r>
              <w:t xml:space="preserve">: </w:t>
            </w:r>
            <w:hyperlink w:anchor="_Sec572">
              <w:r>
                <w:rPr>
                  <w:color w:val="00467F"/>
                  <w:u w:val="single"/>
                </w:rPr>
                <w:t>E priedas</w:t>
              </w:r>
            </w:hyperlink>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(SCE): netaikoma</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Taip (tik „Intune“)</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3"/>
      </w:pPr>
      <w:r>
        <w:t>2.1. Priedo vartotojo PL tinkamumas pirkti</w:t>
      </w:r>
    </w:p>
    <w:p w:rsidR="001C6798" w:rsidRDefault="00B13C92">
      <w:pPr>
        <w:pStyle w:val="ProductList-Body"/>
      </w:pPr>
      <w:r>
        <w:t>Klientai turi būti sudarę Korporatyvinę registracijos sutartį ir turėti galiojančią atitinkamos (-ų) Priskirtos (-ų) licencijos (-ų) SA. Licencija (-os) gali būti priskirta (-os) vartotojui arba įrenginiui. Klientai, naudojantys ankstesnę nei 2010 m. MBSA versiją, turi sutikti su papildomomis Internete teikiamų paslaugų sąlygomis.</w:t>
      </w:r>
    </w:p>
    <w:p w:rsidR="001C6798" w:rsidRDefault="001C6798">
      <w:pPr>
        <w:pStyle w:val="ProductList-Body"/>
      </w:pPr>
    </w:p>
    <w:p w:rsidR="001C6798" w:rsidRDefault="00B13C92">
      <w:pPr>
        <w:pStyle w:val="ProductList-ClauseHeading"/>
        <w:outlineLvl w:val="3"/>
      </w:pPr>
      <w:r>
        <w:t>2.2. Priedo vartotojo PL priskirtos licencijos</w:t>
      </w:r>
    </w:p>
    <w:tbl>
      <w:tblPr>
        <w:tblStyle w:val="PURTable"/>
        <w:tblW w:w="0" w:type="dxa"/>
        <w:tblLook w:val="04A0" w:firstRow="1" w:lastRow="0" w:firstColumn="1" w:lastColumn="0" w:noHBand="0" w:noVBand="1"/>
      </w:tblPr>
      <w:tblGrid>
        <w:gridCol w:w="5395"/>
        <w:gridCol w:w="5395"/>
      </w:tblGrid>
      <w:tr w:rsidR="001C67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Priedo vartotojo PL</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1C6798" w:rsidRDefault="001C6798">
            <w:pPr>
              <w:pStyle w:val="ProductList-TableBody"/>
            </w:pP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1C6798" w:rsidRDefault="001C6798">
            <w:pPr>
              <w:pStyle w:val="ProductList-TableBody"/>
            </w:pP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C6798" w:rsidRDefault="001C6798">
            <w:pPr>
              <w:pStyle w:val="ProductList-TableBody"/>
            </w:pP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C6798" w:rsidRDefault="00B13C92">
            <w:pPr>
              <w:pStyle w:val="ProductList-TableBody"/>
            </w:pPr>
            <w:r>
              <w:t>„Enterprise Mobility + Security“</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C6798" w:rsidRDefault="001C6798">
            <w:pPr>
              <w:pStyle w:val="ProductList-TableBody"/>
            </w:pP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3"/>
      </w:pPr>
      <w:r>
        <w:t>2.3. Priedo vartotojo PL apribojimai perkant</w:t>
      </w:r>
    </w:p>
    <w:p w:rsidR="001C6798" w:rsidRDefault="00B13C92">
      <w:pPr>
        <w:pStyle w:val="ProductList-Body"/>
      </w:pPr>
      <w:r>
        <w:t>Viena Priskirta licencija (arba Priskirtų licencijų rinkinys) suteikia teisę įsigyti tik vieną Priedo vartotojo PL.</w:t>
      </w:r>
    </w:p>
    <w:p w:rsidR="001C6798" w:rsidRDefault="001C6798">
      <w:pPr>
        <w:pStyle w:val="ProductList-Body"/>
      </w:pPr>
    </w:p>
    <w:p w:rsidR="001C6798" w:rsidRDefault="00B13C92">
      <w:pPr>
        <w:pStyle w:val="ProductList-Body"/>
      </w:pPr>
      <w:r>
        <w:t>Klientai gali įsigyti Papildomų vartotojo PL, skirtų vartotojams arba įrenginių, priskirtų Korporatyvinę registracijos sutartį sudariusiems vartotojams, vartotojams, arba įrenginių skaičiui tarp patikslinimo datų (t. y. prieš gaudami priskirtas licencijas), atsižvelgdami į tą patį apribojimą iki vienos Papildomos vartotojo PL pagal vieną Priskirtą licenciją (arba Priskirtų licencijų rinkinį).</w:t>
      </w:r>
    </w:p>
    <w:p w:rsidR="001C6798" w:rsidRDefault="001C6798">
      <w:pPr>
        <w:pStyle w:val="ProductList-Body"/>
      </w:pPr>
    </w:p>
    <w:p w:rsidR="001C6798" w:rsidRDefault="00B13C92">
      <w:pPr>
        <w:pStyle w:val="ProductList-Body"/>
      </w:pPr>
      <w:r>
        <w:t>Universiteto ir mokyklos sutartį sudarę klientai gali įsigyti ir Vartotojams priskirti tiek atitinkamų „Enterprise Mobility + Security“ vartotojo PL (Vartotojo prenumeratos licencija), kiek yra naudojama tokią teisę suteikiančių kompiuterių (iki Priskirtų licencijų galiojimo pabaigos).</w:t>
      </w:r>
    </w:p>
    <w:p w:rsidR="001C6798" w:rsidRDefault="001C6798">
      <w:pPr>
        <w:pStyle w:val="ProductList-Body"/>
      </w:pPr>
    </w:p>
    <w:p w:rsidR="001C6798" w:rsidRDefault="00B13C92">
      <w:pPr>
        <w:pStyle w:val="ProductList-ClauseHeading"/>
        <w:outlineLvl w:val="3"/>
      </w:pPr>
      <w:r>
        <w:t>2.4. Teisė pirkti „Enterprise Mobility + Security“ vartotojų PL pagal SA</w:t>
      </w:r>
    </w:p>
    <w:p w:rsidR="001C6798" w:rsidRDefault="00B13C92">
      <w:pPr>
        <w:pStyle w:val="ProductList-Body"/>
      </w:pPr>
      <w:r>
        <w:t xml:space="preserve">Toliau esančioje lentelėje nurodytų produktų visiškai apmokėtų,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(toliau – Priskirtos licencijos) atveju vietoj SA galima įsigyti Vartotojo PL pagal SA. Vartotojo PL pagal SA taip pat galima įsigyti vietoj toliau nurodytų Produktų prenumeratų licencijų, jei Prenumeratos licencija buvo įsigyta ne vėliau kaip prieš trejus metus iki Vartotojo PL pagal SA įsigijimo. Naudojant Vartotojų PL pagal SA reikia turėti „CAL Suite Bridge“, kaip nurodyta lentelėje.</w:t>
      </w:r>
    </w:p>
    <w:tbl>
      <w:tblPr>
        <w:tblStyle w:val="PURTable"/>
        <w:tblW w:w="0" w:type="dxa"/>
        <w:tblLook w:val="04A0" w:firstRow="1" w:lastRow="0" w:firstColumn="1" w:lastColumn="0" w:noHBand="0" w:noVBand="1"/>
      </w:tblPr>
      <w:tblGrid>
        <w:gridCol w:w="3596"/>
        <w:gridCol w:w="3597"/>
        <w:gridCol w:w="3597"/>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Priskirtos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Atitinkama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Būtinasis „CAL Suite Bridge“</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„Enterprise Mobility + Security“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„Core CAL Bridge for Enterprise Mobility + Security“</w:t>
            </w:r>
            <w:r>
              <w:rPr>
                <w:vertAlign w:val="superscript"/>
              </w:rPr>
              <w:t>2,3</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„Enterprise Mobility + Security“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„Enterprise CAL Bridge for Enterprise Mobility + Security“</w:t>
            </w:r>
            <w:r>
              <w:rPr>
                <w:vertAlign w:val="superscript"/>
              </w:rPr>
              <w:t>2,4</w:t>
            </w:r>
          </w:p>
        </w:tc>
      </w:tr>
    </w:tbl>
    <w:p w:rsidR="001C6798" w:rsidRDefault="00B13C92">
      <w:pPr>
        <w:pStyle w:val="ProductList-Body"/>
      </w:pPr>
      <w:r>
        <w:rPr>
          <w:i/>
          <w:vertAlign w:val="superscript"/>
        </w:rPr>
        <w:t>1</w:t>
      </w:r>
      <w:r>
        <w:rPr>
          <w:i/>
        </w:rPr>
        <w:t>Galima įsigyti tik praėjus metams po registracijos arba naujo registracijos laikotarpio pradžioje.</w:t>
      </w:r>
    </w:p>
    <w:p w:rsidR="001C6798" w:rsidRDefault="00B13C92">
      <w:pPr>
        <w:pStyle w:val="ProductList-Body"/>
      </w:pPr>
      <w:r>
        <w:rPr>
          <w:i/>
          <w:vertAlign w:val="superscript"/>
        </w:rPr>
        <w:t>2</w:t>
      </w:r>
      <w:r>
        <w:rPr>
          <w:i/>
        </w:rPr>
        <w:t>Būtina įsigyti tik praėjus metams nuo registracijos.</w:t>
      </w:r>
    </w:p>
    <w:p w:rsidR="001C6798" w:rsidRDefault="00B13C92">
      <w:pPr>
        <w:pStyle w:val="ProductList-Body"/>
      </w:pPr>
      <w:r>
        <w:rPr>
          <w:i/>
          <w:vertAlign w:val="superscript"/>
        </w:rPr>
        <w:t>3</w:t>
      </w:r>
      <w:r>
        <w:rPr>
          <w:i/>
        </w:rPr>
        <w:t xml:space="preserve">Vartotojams, turintiems ir „Office 365“ („Enterprise“ ir „Government“ E1, E3, E5) licenciją, įsigyti nereikia. </w:t>
      </w:r>
    </w:p>
    <w:p w:rsidR="001C6798" w:rsidRDefault="00B13C92">
      <w:pPr>
        <w:pStyle w:val="ProductList-Body"/>
      </w:pPr>
      <w:r>
        <w:rPr>
          <w:i/>
          <w:vertAlign w:val="superscript"/>
        </w:rPr>
        <w:t>4</w:t>
      </w:r>
      <w:r>
        <w:rPr>
          <w:i/>
        </w:rPr>
        <w:t>Vartotojams, turintiems ir „Office 365“ („Enterprise“ ir „Government“ E3, E5) licenciją, įsigyti nereikia.</w:t>
      </w:r>
    </w:p>
    <w:p w:rsidR="001C6798" w:rsidRDefault="001C6798">
      <w:pPr>
        <w:pStyle w:val="ProductList-Body"/>
      </w:pPr>
    </w:p>
    <w:p w:rsidR="001C6798" w:rsidRDefault="00B13C92">
      <w:pPr>
        <w:pStyle w:val="ProductList-ClauseHeading"/>
        <w:outlineLvl w:val="3"/>
      </w:pPr>
      <w:r>
        <w:t>2.5 Vartotojo PL pagal SA pirkimas</w:t>
      </w:r>
    </w:p>
    <w:p w:rsidR="001C6798" w:rsidRDefault="00B13C92">
      <w:pPr>
        <w:pStyle w:val="ProductList-Body"/>
      </w:pPr>
      <w:r>
        <w:t>Su kiekviena vienam įrenginiui priskirta Licencija, kaip nurodyta 2.4 skyriuje, galima įsigyti ne daugiau kaip vieną Vartotojo PL pagal SA. Vienkartinė išimtis taikoma įrenginiams su Priskirta licencija, kuriuos naudoja keli vartotojai: tokiu atveju Klientas gali nupirkti Vartotojo PL pagal SA kiekvienam iš tų vartotojų, bet tik tada, jei Vartotojo PL pagal SA perkamos visiems visų Priskirtų įrenginių vartotojams.</w:t>
      </w:r>
    </w:p>
    <w:p w:rsidR="001C6798" w:rsidRDefault="001C6798">
      <w:pPr>
        <w:pStyle w:val="ProductList-Body"/>
      </w:pPr>
    </w:p>
    <w:p w:rsidR="001C6798" w:rsidRDefault="00B13C92">
      <w:pPr>
        <w:pStyle w:val="ProductList-ClauseHeading"/>
        <w:outlineLvl w:val="3"/>
      </w:pPr>
      <w:r>
        <w:t>2.6. SA privilegijos, susijusios su „Enterprise Mobility + Security“ vartotojų PL pagal SA</w:t>
      </w:r>
    </w:p>
    <w:p w:rsidR="001C6798" w:rsidRDefault="00B13C92">
      <w:pPr>
        <w:pStyle w:val="ProductList-Body"/>
      </w:pPr>
      <w:r>
        <w:t>„Enterprise Mobility + Security“ vartotojų PL pagal SA suteikia Klientui galimybę naudotis SA privilegijomis, kurias lemia Priskirtos licencijos, kaip nurodyta 2.4 skyriuje.</w:t>
      </w:r>
    </w:p>
    <w:p w:rsidR="001C6798" w:rsidRDefault="001C6798">
      <w:pPr>
        <w:pStyle w:val="ProductList-Body"/>
        <w:jc w:val="right"/>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
      </w:pPr>
    </w:p>
    <w:p w:rsidR="001C6798" w:rsidRDefault="00B13C92">
      <w:pPr>
        <w:pStyle w:val="ProductList-Offering1HeadingNoBorder"/>
        <w:outlineLvl w:val="1"/>
      </w:pPr>
      <w:bookmarkStart w:id="212" w:name="_Sec1151"/>
      <w:r>
        <w:t>„Microsoft Dynamics 365“ paslaugos</w:t>
      </w:r>
      <w:bookmarkEnd w:id="212"/>
      <w:r>
        <w:fldChar w:fldCharType="begin"/>
      </w:r>
      <w:r>
        <w:instrText xml:space="preserve"> TC "„Microsoft Dynamics 365“ paslaugos" \l 2</w:instrText>
      </w:r>
      <w:r>
        <w:fldChar w:fldCharType="end"/>
      </w:r>
    </w:p>
    <w:p w:rsidR="001C6798" w:rsidRDefault="00B13C92">
      <w:pPr>
        <w:pStyle w:val="ProductList-Offering1SubSection"/>
        <w:outlineLvl w:val="2"/>
      </w:pPr>
      <w:bookmarkStart w:id="213" w:name="_Sec1152"/>
      <w:r>
        <w:t>1. Programos pasiekiamumas</w:t>
      </w:r>
      <w:bookmarkEnd w:id="213"/>
    </w:p>
    <w:tbl>
      <w:tblPr>
        <w:tblStyle w:val="PURTable"/>
        <w:tblW w:w="0" w:type="dxa"/>
        <w:tblLook w:val="04A0" w:firstRow="1" w:lastRow="0" w:firstColumn="1" w:lastColumn="0" w:noHBand="0" w:noVBand="1"/>
      </w:tblPr>
      <w:tblGrid>
        <w:gridCol w:w="4478"/>
        <w:gridCol w:w="811"/>
        <w:gridCol w:w="773"/>
        <w:gridCol w:w="790"/>
        <w:gridCol w:w="703"/>
        <w:gridCol w:w="826"/>
        <w:gridCol w:w="818"/>
        <w:gridCol w:w="795"/>
        <w:gridCol w:w="790"/>
      </w:tblGrid>
      <w:tr w:rsidR="001C67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C6798">
        <w:tc>
          <w:tcPr>
            <w:tcW w:w="502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pPr>
            <w:r>
              <w:lastRenderedPageBreak/>
              <w:t>„Microsoft Dynamics 365“ 1 planas, „Enterprise“ leidimas (vartotojo PL)</w:t>
            </w:r>
            <w:r>
              <w:fldChar w:fldCharType="begin"/>
            </w:r>
            <w:r>
              <w:instrText xml:space="preserve"> XE "„Microsoft Dynamics 365“ 1 planas, „Enterprise“ leidimas (vartotojo PL)"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6798" w:rsidRDefault="00B13C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„Microsoft Dynamics 365“ 2 planas, „Enterprise“ leidimas (vartotojo PL)</w:t>
            </w:r>
            <w:r>
              <w:fldChar w:fldCharType="begin"/>
            </w:r>
            <w:r>
              <w:instrText xml:space="preserve"> XE "„Microsoft Dynamics 365“ 2 planas, „Enterprise“ leidimas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„Microsoft Dynamics 365“ 2 planas, „Enterprise“ leidimo priedas (vartotojo PL)</w:t>
            </w:r>
            <w:r>
              <w:fldChar w:fldCharType="begin"/>
            </w:r>
            <w:r>
              <w:instrText xml:space="preserve"> XE "„Microsoft Dynamics 365“ 2 planas, „Enterprise“ leidimo priedas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„Microsoft Dynamics 365“ 2 planas, „Enterprise“ leidimas pagal SA (vartotojo PL)</w:t>
            </w:r>
            <w:r>
              <w:fldChar w:fldCharType="begin"/>
            </w:r>
            <w:r>
              <w:instrText xml:space="preserve"> XE "„Microsoft Dynamics 365“ 2 planas, „Enterprise“ leidimas pagal SA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„Microsoft Dynamics 365“, skirtos klientų aptarnavimui, „Enterprise“ leidimas (vartotojo PL)</w:t>
            </w:r>
            <w:r>
              <w:fldChar w:fldCharType="begin"/>
            </w:r>
            <w:r>
              <w:instrText xml:space="preserve"> XE "„Microsoft Dynamics 365“, skirtos klientų aptarnavimui, „Enterprise“ leidimas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„Microsoft Dynamics 365“, skirtos klientų aptarnavimui, „Enterprise“ leidimas (įrenginio PL)</w:t>
            </w:r>
            <w:r>
              <w:fldChar w:fldCharType="begin"/>
            </w:r>
            <w:r>
              <w:instrText xml:space="preserve"> XE "„Microsoft Dynamics 365“, skirtos klientų aptarnavimui, „Enterprise“ leidimas (įrenginio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„Microsoft Dynamics 365“, skirtos techninės pagalbos darbo vietoje paslaugai, „Enterprise“ leidimas (vartotojo PL)</w:t>
            </w:r>
            <w:r>
              <w:fldChar w:fldCharType="begin"/>
            </w:r>
            <w:r>
              <w:instrText xml:space="preserve"> XE "„Microsoft Dynamics 365“, skirtos techninės pagalbos darbo vietoje paslaugai, „Enterprise“ leidimas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„Microsoft Dynamics 365“, skirtos techninės pagalbos darbo vietoje paslaugai, „Enterprise“ leidimas (įrenginio PL)</w:t>
            </w:r>
            <w:r>
              <w:fldChar w:fldCharType="begin"/>
            </w:r>
            <w:r>
              <w:instrText xml:space="preserve"> XE "„Microsoft Dynamics 365“, skirtos techninės pagalbos darbo vietoje paslaugai, „Enterprise“ leidimas (įrenginio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„Microsoft Dynamics 365“ operacijoms „Enterprise“ leidimas (vartotojo PL)</w:t>
            </w:r>
            <w:r>
              <w:fldChar w:fldCharType="begin"/>
            </w:r>
            <w:r>
              <w:instrText xml:space="preserve"> XE "„Microsoft Dynamics 365“ operacijoms „Enterprise“ leidimas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„Microsoft Dynamics 365“ operacijoms „Enterprise“ leidimas</w:t>
            </w:r>
            <w:r>
              <w:fldChar w:fldCharType="begin"/>
            </w:r>
            <w:r>
              <w:instrText xml:space="preserve"> XE "„Microsoft Dynamics 365“ operacijoms „Enterprise“ leidimas" </w:instrText>
            </w:r>
            <w:r>
              <w:fldChar w:fldCharType="end"/>
            </w:r>
            <w:r>
              <w:t xml:space="preserve"> (įrenginio PL)</w:t>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„Microsoft Dynamics 365“ operacijoms „Enterprise“ leidimo priedas (įrenginio ir vartotojo PL)</w:t>
            </w:r>
            <w:r>
              <w:fldChar w:fldCharType="begin"/>
            </w:r>
            <w:r>
              <w:instrText xml:space="preserve"> XE "„Microsoft Dynamics 365“ operacijoms „Enterprise“ leidimo priedas (įrenginio ir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„Microsoft Dynamics 365“ operacijoms „Enterprise“ leidimas pagal SA (įrenginio ir vartotojo PL)</w:t>
            </w:r>
            <w:r>
              <w:fldChar w:fldCharType="begin"/>
            </w:r>
            <w:r>
              <w:instrText xml:space="preserve"> XE "„Microsoft Dynamics 365“ operacijoms „Enterprise“ leidimas pagal SA (įrenginio ir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„Microsoft Dynamics 365“, skirtos projektų vykdymo paslaugoms automatizuoti, „Enterprise“ leidimas (vartotojo PL)</w:t>
            </w:r>
            <w:r>
              <w:fldChar w:fldCharType="begin"/>
            </w:r>
            <w:r>
              <w:instrText xml:space="preserve"> XE "„Microsoft Dynamics 365“, skirtos projektų vykdymo paslaugoms automatizuoti, „Enterprise“ leidimas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„Microsoft Dynamics 365“ pardavimui „Enterprise“leidimas (vartotojo PL)</w:t>
            </w:r>
            <w:r>
              <w:fldChar w:fldCharType="begin"/>
            </w:r>
            <w:r>
              <w:instrText xml:space="preserve"> XE "„Microsoft Dynamics 365“ pardavimui „Enterprise“leidimas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 xml:space="preserve">„Microsoft Dynamics 365“ pardavimui „Enterprise“ leidimas </w:t>
            </w:r>
            <w:r>
              <w:fldChar w:fldCharType="begin"/>
            </w:r>
            <w:r>
              <w:instrText xml:space="preserve"> XE "„Microsoft Dynamics 365“ pardavimui „Enterprise“ leidimas " </w:instrText>
            </w:r>
            <w:r>
              <w:fldChar w:fldCharType="end"/>
            </w:r>
            <w:r>
              <w:t>(įrenginio PL)</w:t>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„Microsoft Dynamics 365“ komandos nariams „Enterprise“ leidimas (vartotojo PL)</w:t>
            </w:r>
            <w:r>
              <w:fldChar w:fldCharType="begin"/>
            </w:r>
            <w:r>
              <w:instrText xml:space="preserve"> XE "„Microsoft Dynamics 365“ komandos nariams „Enterprise“ leidimas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„Microsoft Dynamics 365“ komandos nariams „Enterprise“ leidimo priedas (vartotojo PL)</w:t>
            </w:r>
            <w:r>
              <w:fldChar w:fldCharType="begin"/>
            </w:r>
            <w:r>
              <w:instrText xml:space="preserve"> XE "„Microsoft Dynamics 365“ komandos nariams „Enterprise“ leidimo priedas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„Microsoft Dynamics 365“ komandos nariams „Enterprise“ leidimas pagal SA (vartotojo PL)</w:t>
            </w:r>
            <w:r>
              <w:fldChar w:fldCharType="begin"/>
            </w:r>
            <w:r>
              <w:instrText xml:space="preserve"> XE "„Microsoft Dynamics 365“ komandos nariams „Enterprise“ leidimas pagal SA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„Microsoft Dynamics 365“ „Enterprise“ leidimas – papildomas klientų įtraukimo portalas</w:t>
            </w:r>
            <w:r>
              <w:fldChar w:fldCharType="begin"/>
            </w:r>
            <w:r>
              <w:instrText xml:space="preserve"> XE "„Microsoft Dynamics 365“ „Enterprise“ leidimas – papildomas klientų įtraukimo portalas"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„Microsoft Dynamics 365“ „Enterprise“ leidimas – papildomo klientų įtraukimo portalo puslapio rodiniai</w:t>
            </w:r>
            <w:r>
              <w:fldChar w:fldCharType="begin"/>
            </w:r>
            <w:r>
              <w:instrText xml:space="preserve"> XE "„Microsoft Dynamics 365“ „Enterprise“ leidimas – papildomo klientų įtraukimo portalo puslapio rodiniai"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„Microsoft Dynamics 365“ „Enterprise“ leidimas – papildomas klientų įtraukimo gamybos egzempliorius</w:t>
            </w:r>
            <w:r>
              <w:fldChar w:fldCharType="begin"/>
            </w:r>
            <w:r>
              <w:instrText xml:space="preserve"> XE "„Microsoft Dynamics 365“ „Enterprise“ leidimas – papildomas klientų įtraukimo gamybos egzempliorius"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„Microsoft Dynamics 365“ „Enterprise“ leidimas – papildomas klientų įtraukimo ne gamybos egzempliorius</w:t>
            </w:r>
            <w:r>
              <w:fldChar w:fldCharType="begin"/>
            </w:r>
            <w:r>
              <w:instrText xml:space="preserve"> XE "„Microsoft Dynamics 365“ „Enterprise“ leidimas – papildomas klientų įtraukimo ne gamybos egzempliorius"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„Microsoft Dynamics 365“ „Enterprise“ leidimas – papildoma klientų įtraukimo duomenų bazės saugykla</w:t>
            </w:r>
            <w:r>
              <w:fldChar w:fldCharType="begin"/>
            </w:r>
            <w:r>
              <w:instrText xml:space="preserve"> XE "„Microsoft Dynamics 365“ „Enterprise“ leidimas – papildoma klientų įtraukimo duomenų bazės saugykla"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„Microsoft Dynamics 365“ „Enterprise“ leidimas – papildomi klientų įtraukimo socialinių tinklų pranešimai</w:t>
            </w:r>
            <w:r>
              <w:fldChar w:fldCharType="begin"/>
            </w:r>
            <w:r>
              <w:instrText xml:space="preserve"> XE "„Microsoft Dynamics 365“ „Enterprise“ leidimas – papildomi klientų įtraukimo socialinių tinklų pranešimai"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„Microsoft Dynamics 365“ techninės pagalbos darbo vietoje paslaugai „Enterprise“ leidimas – išteklių planavimo optimizavimas</w:t>
            </w:r>
            <w:r>
              <w:fldChar w:fldCharType="begin"/>
            </w:r>
            <w:r>
              <w:instrText xml:space="preserve"> XE "„Microsoft Dynamics 365“ techninės pagalbos darbo vietoje paslaugai „Enterprise“ leidimas – išteklių planavimo optimizavimas"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„Microsoft Dynamics 365“ operacijoms „Enterprise“ leidimas – papildoma duomenų bazės saugykla</w:t>
            </w:r>
            <w:r>
              <w:fldChar w:fldCharType="begin"/>
            </w:r>
            <w:r>
              <w:instrText xml:space="preserve"> XE "„Microsoft Dynamics 365“ operacijoms „Enterprise“ leidimas – papildoma duomenų bazės saugykla"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„Microsoft Dynamics 365“ operacijoms „Enterprise“ leidimas – papildoma failų saugykla</w:t>
            </w:r>
            <w:r>
              <w:fldChar w:fldCharType="begin"/>
            </w:r>
            <w:r>
              <w:instrText xml:space="preserve"> XE "„Microsoft Dynamics 365“ operacijoms „Enterprise“ leidimas – papildoma failų saugykla"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„Microsoft Dynamics 365“ operacijoms „Enterprise“ leidimas – smėlio dėžės egzemplioriaus 1 pakopa: programuotojams ir testuotojams skirtas egzempliorius</w:t>
            </w:r>
            <w:r>
              <w:fldChar w:fldCharType="begin"/>
            </w:r>
            <w:r>
              <w:instrText xml:space="preserve"> XE "„Microsoft Dynamics 365“ operacijoms „Enterprise“ leidimas – smėlio dėžės egzemplioriaus 1 pakopa: programuotojams ir testuotojams skirtas egzempliorius"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„Microsoft Dynamics 365“ operacijoms „Enterprise“ leidimas – smėlio dėžės egzemplioriaus 2 pakopa: „Standard“ lygio testavimas</w:t>
            </w:r>
            <w:r>
              <w:fldChar w:fldCharType="begin"/>
            </w:r>
            <w:r>
              <w:instrText xml:space="preserve"> XE "„Microsoft Dynamics 365“ operacijoms „Enterprise“ leidimas – smėlio dėžės egzemplioriaus 2 pakopa: „Standard“ lygio testavimas"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„Microsoft Dynamics 365“ operacijoms „Enterprise“ leidimas – smėlio dėžės egzemplioriaus 3 pakopa: „Premier“ lygio testavimas</w:t>
            </w:r>
            <w:r>
              <w:fldChar w:fldCharType="begin"/>
            </w:r>
            <w:r>
              <w:instrText xml:space="preserve"> XE "„Microsoft Dynamics 365“ operacijoms „Enterprise“ leidimas – smėlio dėžės egzemplioriaus 3 pakopa: „Premier“ lygio testavimas"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„Microsoft Dynamics 365“ operacijoms „Enterprise“ leidimas – smėlio dėžės egzemplioriaus 4 pakopa: „Standard“ našumo testavimas</w:t>
            </w:r>
            <w:r>
              <w:fldChar w:fldCharType="begin"/>
            </w:r>
            <w:r>
              <w:instrText xml:space="preserve"> XE "„Microsoft Dynamics 365“ operacijoms „Enterprise“ leidimas – smėlio dėžės egzemplioriaus 4 pakopa: „Standard“ našumo testavimas"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lastRenderedPageBreak/>
              <w:t>„Microsoft Dynamics 365“ operacijoms „Enterprise“ leidimas – smėlio dėžės egzemplioriaus 5 pakopa: „Premier“ našumo testavimas</w:t>
            </w:r>
            <w:r>
              <w:fldChar w:fldCharType="begin"/>
            </w:r>
            <w:r>
              <w:instrText xml:space="preserve"> XE "„Microsoft Dynamics 365“ operacijoms „Enterprise“ leidimas – smėlio dėžės egzemplioriaus 5 pakopa: „Premier“ našumo testavimas"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„Microsoft Dynamics 365“ padidintas rinkodaros palaikymas</w:t>
            </w:r>
            <w:r>
              <w:fldChar w:fldCharType="begin"/>
            </w:r>
            <w:r>
              <w:instrText xml:space="preserve"> XE "„Microsoft Dynamics 365“ padidintas rinkodaros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1C6798">
        <w:tc>
          <w:tcPr>
            <w:tcW w:w="5020" w:type="dxa"/>
            <w:tcBorders>
              <w:top w:val="dashed" w:sz="4" w:space="0" w:color="BFBFBF"/>
              <w:left w:val="none" w:sz="4" w:space="0" w:color="6E6E6E"/>
              <w:bottom w:val="none" w:sz="4" w:space="0" w:color="BFBFBF"/>
              <w:right w:val="none" w:sz="4" w:space="0" w:color="6E6E6E"/>
            </w:tcBorders>
          </w:tcPr>
          <w:p w:rsidR="001C6798" w:rsidRDefault="00B13C92">
            <w:pPr>
              <w:pStyle w:val="ProductList-TableBody"/>
            </w:pPr>
            <w:r>
              <w:t>„Microsoft Dynamics 365“ tiesioginė profesionalų pagalba</w:t>
            </w:r>
            <w:r>
              <w:fldChar w:fldCharType="begin"/>
            </w:r>
            <w:r>
              <w:instrText xml:space="preserve"> XE "„Microsoft Dynamics 365“ tiesioginė profesionalų pagalba"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bl>
    <w:p w:rsidR="001C6798" w:rsidRDefault="00B13C92">
      <w:pPr>
        <w:pStyle w:val="ProductList-Offering1SubSection"/>
        <w:outlineLvl w:val="2"/>
      </w:pPr>
      <w:bookmarkStart w:id="214" w:name="_Sec1153"/>
      <w:r>
        <w:t>2. Informacija apie produktą</w:t>
      </w:r>
      <w:bookmarkEnd w:id="214"/>
    </w:p>
    <w:tbl>
      <w:tblPr>
        <w:tblStyle w:val="PURTable"/>
        <w:tblW w:w="0" w:type="dxa"/>
        <w:tblLook w:val="04A0" w:firstRow="1" w:lastRow="0" w:firstColumn="1" w:lastColumn="0" w:noHBand="0" w:noVBand="1"/>
      </w:tblPr>
      <w:tblGrid>
        <w:gridCol w:w="3650"/>
        <w:gridCol w:w="3565"/>
        <w:gridCol w:w="3575"/>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Vartotojo PL pagal SA, priedo vartotojo PL</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rPr>
                <w:color w:val="404040"/>
              </w:rPr>
              <w:t>Reklaminiai pasiūlymai: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(SCE):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3"/>
      </w:pPr>
      <w:r>
        <w:t>2.1. Teisė įsigyti „Dynamics 365“ vartotojų PL pagal SA</w:t>
      </w:r>
    </w:p>
    <w:p w:rsidR="001C6798" w:rsidRDefault="00B13C92">
      <w:pPr>
        <w:pStyle w:val="ProductList-Body"/>
      </w:pPr>
      <w:r>
        <w:t xml:space="preserve">Toliau esančioje lentelėje nurodytų Priskirtų produktų visiškai apmokėtų,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galiojančia SA atveju Vartotojo PL pagal SA galima įsigyti vietoj SA. Vartotojo PL pagal SA taip pat galima įsigyti vietoj toliau nurodytų Produktų prenumeratų licencijų, jei Prenumeratos licencija buvo įsigyta bent prieš trejus metus iki Vartotojo PL pagal SA įsigijimo. Vartotojo PL pagal SA galima įsigyti tik praėjus metams po Registracijos arba naujo Registracijos laikotarpio pradžioje.</w:t>
      </w:r>
    </w:p>
    <w:tbl>
      <w:tblPr>
        <w:tblStyle w:val="PURTable"/>
        <w:tblW w:w="0" w:type="dxa"/>
        <w:tblLook w:val="04A0" w:firstRow="1" w:lastRow="0" w:firstColumn="1" w:lastColumn="0" w:noHBand="0" w:noVBand="1"/>
      </w:tblPr>
      <w:tblGrid>
        <w:gridCol w:w="5350"/>
        <w:gridCol w:w="5440"/>
      </w:tblGrid>
      <w:tr w:rsidR="001C679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C6798" w:rsidRDefault="00B13C92">
            <w:pPr>
              <w:pStyle w:val="ProductList-TableBody"/>
            </w:pPr>
            <w:r>
              <w:rPr>
                <w:color w:val="FFFFFF"/>
              </w:rPr>
              <w:t>Priskirtas (-i) produktas (-ai)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C6798" w:rsidRDefault="00B13C92">
            <w:pPr>
              <w:pStyle w:val="ProductList-TableBody"/>
            </w:pPr>
            <w:r>
              <w:rPr>
                <w:color w:val="FFFFFF"/>
              </w:rPr>
              <w:t>Atitinkama vartotojo PL pagal SA</w:t>
            </w:r>
          </w:p>
        </w:tc>
      </w:tr>
      <w:tr w:rsidR="001C6798">
        <w:tc>
          <w:tcPr>
            <w:tcW w:w="6000" w:type="dxa"/>
            <w:tcBorders>
              <w:top w:val="single" w:sz="4" w:space="0" w:color="6E6E6E"/>
              <w:left w:val="single" w:sz="4" w:space="0" w:color="6E6E6E"/>
              <w:bottom w:val="single" w:sz="4" w:space="0" w:color="6E6E6E"/>
              <w:right w:val="single" w:sz="4" w:space="0" w:color="6E6E6E"/>
            </w:tcBorders>
          </w:tcPr>
          <w:p w:rsidR="001C6798" w:rsidRDefault="00B13C92">
            <w:pPr>
              <w:pStyle w:val="ProductList-TableBody"/>
            </w:pPr>
            <w:r>
              <w:t xml:space="preserve">„Microsoft Dynamics AX“ užduočių KPL arba </w:t>
            </w:r>
          </w:p>
          <w:p w:rsidR="001C6798" w:rsidRDefault="00B13C92">
            <w:pPr>
              <w:pStyle w:val="ProductList-TableBody"/>
            </w:pPr>
            <w:r>
              <w:t>„Microsoft Dynamics AX“ savitarnos KPL</w:t>
            </w:r>
          </w:p>
          <w:p w:rsidR="001C6798" w:rsidRDefault="001C67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C6798" w:rsidRDefault="00B13C92">
            <w:pPr>
              <w:pStyle w:val="ProductList-TableBody"/>
            </w:pPr>
            <w:r>
              <w:t>„Microsoft Dynamics 365“ komandos nariams „Enterprise“ leidimas pagal SA</w:t>
            </w:r>
          </w:p>
        </w:tc>
      </w:tr>
      <w:tr w:rsidR="001C6798">
        <w:tc>
          <w:tcPr>
            <w:tcW w:w="6000" w:type="dxa"/>
            <w:tcBorders>
              <w:top w:val="single" w:sz="4" w:space="0" w:color="6E6E6E"/>
              <w:left w:val="single" w:sz="4" w:space="0" w:color="6E6E6E"/>
              <w:bottom w:val="single" w:sz="4" w:space="0" w:color="6E6E6E"/>
              <w:right w:val="single" w:sz="4" w:space="0" w:color="6E6E6E"/>
            </w:tcBorders>
          </w:tcPr>
          <w:p w:rsidR="001C6798" w:rsidRDefault="00B13C92">
            <w:pPr>
              <w:pStyle w:val="ProductList-TableBody"/>
            </w:pPr>
            <w:r>
              <w:t>„Microsoft Dynamics AX“ užduočių KPL (įrenginio)</w:t>
            </w:r>
          </w:p>
        </w:tc>
        <w:tc>
          <w:tcPr>
            <w:tcW w:w="6120" w:type="dxa"/>
            <w:tcBorders>
              <w:top w:val="single" w:sz="4" w:space="0" w:color="6E6E6E"/>
              <w:left w:val="single" w:sz="4" w:space="0" w:color="6E6E6E"/>
              <w:bottom w:val="single" w:sz="4" w:space="0" w:color="6E6E6E"/>
              <w:right w:val="single" w:sz="4" w:space="0" w:color="6E6E6E"/>
            </w:tcBorders>
          </w:tcPr>
          <w:p w:rsidR="001C6798" w:rsidRDefault="00B13C92">
            <w:pPr>
              <w:pStyle w:val="ProductList-TableBody"/>
            </w:pPr>
            <w:r>
              <w:t>„Microsoft Dynamics 365“ operacijoms „Enterprise“ leidimas pagal SA (įrenginio)</w:t>
            </w:r>
          </w:p>
        </w:tc>
      </w:tr>
      <w:tr w:rsidR="001C6798">
        <w:tc>
          <w:tcPr>
            <w:tcW w:w="6000" w:type="dxa"/>
            <w:tcBorders>
              <w:top w:val="single" w:sz="4" w:space="0" w:color="6E6E6E"/>
              <w:left w:val="single" w:sz="4" w:space="0" w:color="6E6E6E"/>
              <w:bottom w:val="single" w:sz="4" w:space="0" w:color="6E6E6E"/>
              <w:right w:val="single" w:sz="4" w:space="0" w:color="6E6E6E"/>
            </w:tcBorders>
          </w:tcPr>
          <w:p w:rsidR="001C6798" w:rsidRDefault="00B13C92">
            <w:pPr>
              <w:pStyle w:val="ProductList-TableBody"/>
            </w:pPr>
            <w:r>
              <w:t xml:space="preserve">„Microsoft Dynamics AX“ funkcijų KPL arba </w:t>
            </w:r>
          </w:p>
          <w:p w:rsidR="001C6798" w:rsidRDefault="00B13C92">
            <w:pPr>
              <w:pStyle w:val="ProductList-TableBody"/>
            </w:pPr>
            <w:r>
              <w:t>„Microsoft Dynamics AX“ korporatyvinė KPL</w:t>
            </w:r>
          </w:p>
        </w:tc>
        <w:tc>
          <w:tcPr>
            <w:tcW w:w="6120" w:type="dxa"/>
            <w:tcBorders>
              <w:top w:val="single" w:sz="4" w:space="0" w:color="6E6E6E"/>
              <w:left w:val="single" w:sz="4" w:space="0" w:color="6E6E6E"/>
              <w:bottom w:val="single" w:sz="4" w:space="0" w:color="6E6E6E"/>
              <w:right w:val="single" w:sz="4" w:space="0" w:color="6E6E6E"/>
            </w:tcBorders>
          </w:tcPr>
          <w:p w:rsidR="001C6798" w:rsidRDefault="00B13C92">
            <w:pPr>
              <w:pStyle w:val="ProductList-TableBody"/>
            </w:pPr>
            <w:r>
              <w:t xml:space="preserve">„Microsoft Dynamic 365“ operacijoms „Enterprise“ leidimas pagal SA </w:t>
            </w:r>
          </w:p>
          <w:p w:rsidR="001C6798" w:rsidRDefault="00B13C92">
            <w:pPr>
              <w:pStyle w:val="ProductList-TableBody"/>
            </w:pPr>
            <w:r>
              <w:t>„Microsoft Dynamics 365“ 2 planas, „Enterprise“ leidimas pagal SA</w:t>
            </w:r>
          </w:p>
          <w:p w:rsidR="001C6798" w:rsidRDefault="001C6798">
            <w:pPr>
              <w:pStyle w:val="ProductList-TableBody"/>
            </w:pPr>
          </w:p>
        </w:tc>
      </w:tr>
    </w:tbl>
    <w:p w:rsidR="001C6798" w:rsidRDefault="001C6798">
      <w:pPr>
        <w:pStyle w:val="ProductList-Body"/>
      </w:pPr>
    </w:p>
    <w:p w:rsidR="001C6798" w:rsidRDefault="00B13C92">
      <w:pPr>
        <w:pStyle w:val="ProductList-ClauseHeading"/>
        <w:outlineLvl w:val="3"/>
      </w:pPr>
      <w:r>
        <w:t>2.2. Priedo vartotojo PL priskirtos licencijos</w:t>
      </w:r>
    </w:p>
    <w:p w:rsidR="001C6798" w:rsidRDefault="00B13C92">
      <w:pPr>
        <w:pStyle w:val="ProductList-Body"/>
      </w:pPr>
      <w:r>
        <w:t>Kiekviena Priskirta licencija turi turėti aktyvią SA. Viena Priskirta licencija (arba Priskirtų licencijų rinkinys) suteikia teisę įsigyti tik vieną Priedo vartotojo PL.</w:t>
      </w:r>
    </w:p>
    <w:tbl>
      <w:tblPr>
        <w:tblStyle w:val="PURTable"/>
        <w:tblW w:w="0" w:type="dxa"/>
        <w:tblLook w:val="04A0" w:firstRow="1" w:lastRow="0" w:firstColumn="1" w:lastColumn="0" w:noHBand="0" w:noVBand="1"/>
      </w:tblPr>
      <w:tblGrid>
        <w:gridCol w:w="5402"/>
        <w:gridCol w:w="5388"/>
      </w:tblGrid>
      <w:tr w:rsidR="001C67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Priedo vartotojo PL</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 xml:space="preserve">„Microsoft Dynamics AX“ užduočių KPL arba </w:t>
            </w:r>
            <w:r>
              <w:fldChar w:fldCharType="begin"/>
            </w:r>
            <w:r>
              <w:instrText xml:space="preserve"> XE "„Microsoft Dynamics AX“ užduočių KPL arba " </w:instrText>
            </w:r>
            <w:r>
              <w:fldChar w:fldCharType="end"/>
            </w:r>
          </w:p>
          <w:p w:rsidR="001C6798" w:rsidRDefault="00B13C92">
            <w:pPr>
              <w:pStyle w:val="ProductList-TableBody"/>
            </w:pPr>
            <w:r>
              <w:t>„Microsoft Dynamics AX“ savitarnos KPL</w:t>
            </w:r>
            <w:r>
              <w:fldChar w:fldCharType="begin"/>
            </w:r>
            <w:r>
              <w:instrText xml:space="preserve"> XE "„Microsoft Dynamics AX“ savitarnos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365“ komandos nariams „Enterprise“ leidimo priedas</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 xml:space="preserve">„Microsoft Dynamics AX“ užduočių KPL (įrenginio) </w:t>
            </w:r>
            <w:r>
              <w:fldChar w:fldCharType="begin"/>
            </w:r>
            <w:r>
              <w:instrText xml:space="preserve"> XE "„Microsoft Dynamics AX“ užduočių KPL (įrenginio)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365“ operacijoms „Enterprise“ leidimo priedas (įrenginio)</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 xml:space="preserve">„Microsoft Dynamics AX“ funkcijų KPL arba </w:t>
            </w:r>
            <w:r>
              <w:fldChar w:fldCharType="begin"/>
            </w:r>
            <w:r>
              <w:instrText xml:space="preserve"> XE "„Microsoft Dynamics AX“ funkcijų KPL arba " </w:instrText>
            </w:r>
            <w:r>
              <w:fldChar w:fldCharType="end"/>
            </w:r>
          </w:p>
          <w:p w:rsidR="001C6798" w:rsidRDefault="00B13C92">
            <w:pPr>
              <w:pStyle w:val="ProductList-TableBody"/>
            </w:pPr>
            <w:r>
              <w:t>„Microsoft Dynamics AX“ korporatyvinė KPL</w:t>
            </w:r>
            <w:r>
              <w:fldChar w:fldCharType="begin"/>
            </w:r>
            <w:r>
              <w:instrText xml:space="preserve"> XE "„Microsoft Dynamics AX“ korporatyvinė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365“ operacijoms „Enterprise“ leidimo priedas</w:t>
            </w:r>
            <w:r>
              <w:br/>
              <w:t>„Microsoft Dynamics 365“ „Enterprise“ leidimo 2 plano priedas</w:t>
            </w:r>
          </w:p>
        </w:tc>
      </w:tr>
    </w:tbl>
    <w:p w:rsidR="001C6798" w:rsidRDefault="001C6798">
      <w:pPr>
        <w:pStyle w:val="ProductList-Body"/>
      </w:pPr>
    </w:p>
    <w:p w:rsidR="001C6798" w:rsidRDefault="00B13C92">
      <w:pPr>
        <w:pStyle w:val="ProductList-ClauseHeading"/>
        <w:outlineLvl w:val="3"/>
      </w:pPr>
      <w:r>
        <w:t>2.3. „Unified Service Desk“ (USD)</w:t>
      </w:r>
    </w:p>
    <w:p w:rsidR="001C6798" w:rsidRDefault="00B13C92">
      <w:pPr>
        <w:pStyle w:val="ProductList-Body"/>
      </w:pPr>
      <w:r>
        <w:t>Klientai, turintys galiojančias „Microsoft Dynamics 365“ 1 plano arba 2 plano „Enterprise“ leidimo prenumeratas, gali diegti ir naudoti po vieną USD programinę įrangą kiekvienam vartotojui.</w:t>
      </w:r>
    </w:p>
    <w:p w:rsidR="001C6798" w:rsidRDefault="001C6798">
      <w:pPr>
        <w:pStyle w:val="ProductList-Body"/>
      </w:pPr>
    </w:p>
    <w:p w:rsidR="001C6798" w:rsidRDefault="00B13C92">
      <w:pPr>
        <w:pStyle w:val="ProductList-ClauseHeading"/>
        <w:outlineLvl w:val="3"/>
      </w:pPr>
      <w:r>
        <w:t>2.4. „Microsoft Dynamics CustomerSource“</w:t>
      </w:r>
    </w:p>
    <w:p w:rsidR="001C6798" w:rsidRDefault="00B13C92">
      <w:pPr>
        <w:pStyle w:val="ProductList-Body"/>
      </w:pPr>
      <w:r>
        <w:t xml:space="preserve">Klientai, turintys galiojančias „Microsoft Dynamics 365“ paslaugų prenumeratas, gali pasiekti ir naudoti „CustomerSource“. </w:t>
      </w:r>
    </w:p>
    <w:p w:rsidR="001C6798" w:rsidRDefault="001C6798">
      <w:pPr>
        <w:pStyle w:val="ProductList-Body"/>
      </w:pPr>
    </w:p>
    <w:p w:rsidR="001C6798" w:rsidRDefault="00B13C92">
      <w:pPr>
        <w:pStyle w:val="ProductList-ClauseHeading"/>
        <w:outlineLvl w:val="3"/>
      </w:pPr>
      <w:r>
        <w:t>2.5. „Microsoft Dynamics Marketing and Parature“</w:t>
      </w:r>
    </w:p>
    <w:p w:rsidR="001C6798" w:rsidRDefault="00B13C92">
      <w:pPr>
        <w:pStyle w:val="ProductList-Body"/>
      </w:pPr>
      <w:r>
        <w:t>Korporatyvinės sutarties ir Korporatyvinės sutarties prenumeratos klientai, įsigiję „Microsoft Dynamics Marketing and Parature“ licenciją pagal „Microsoft“ prenumeratas prieš 2016 m. lapkričio 1 d., pagal galiojančią Registracijos sutartį gali pratęsti savo prenumeratas pagal bet kokią vėlesnę Registracijos sutartį, pasirašytą iki 2017 m. liepos 1 d.</w:t>
      </w:r>
    </w:p>
    <w:p w:rsidR="001C6798" w:rsidRDefault="001C6798">
      <w:pPr>
        <w:pStyle w:val="ProductList-Body"/>
      </w:pPr>
    </w:p>
    <w:p w:rsidR="001C6798" w:rsidRDefault="00B13C92">
      <w:pPr>
        <w:pStyle w:val="ProductList-ClauseHeading"/>
        <w:outlineLvl w:val="3"/>
      </w:pPr>
      <w:r>
        <w:t>2.6. „Microsoft Dynamics 365“ 2 planas, „Enterprise“ leidimas valstybinėms institucijoms</w:t>
      </w:r>
    </w:p>
    <w:p w:rsidR="001C6798" w:rsidRDefault="00B13C92">
      <w:pPr>
        <w:pStyle w:val="ProductList-Body"/>
      </w:pPr>
      <w:r>
        <w:t>„Microsoft Dynamics 365“ operacijoms nesiūlomas su „Microsoft 365“ 2 planu, „Enterprise“ leidimu valstybinėms institucijoms.</w:t>
      </w:r>
    </w:p>
    <w:p w:rsidR="001C6798" w:rsidRDefault="001C6798">
      <w:pPr>
        <w:pStyle w:val="ProductList-Body"/>
        <w:jc w:val="right"/>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
      </w:pPr>
    </w:p>
    <w:p w:rsidR="001C6798" w:rsidRDefault="00B13C92">
      <w:pPr>
        <w:pStyle w:val="ProductList-OfferingGroupHeading"/>
        <w:outlineLvl w:val="1"/>
      </w:pPr>
      <w:bookmarkStart w:id="215" w:name="_Sec632"/>
      <w:r>
        <w:lastRenderedPageBreak/>
        <w:t>„Office 365“ paslaugos</w:t>
      </w:r>
      <w:bookmarkEnd w:id="215"/>
      <w:r>
        <w:fldChar w:fldCharType="begin"/>
      </w:r>
      <w:r>
        <w:instrText xml:space="preserve"> TC "„Office 365“ paslaugos" \l 2</w:instrText>
      </w:r>
      <w:r>
        <w:fldChar w:fldCharType="end"/>
      </w:r>
    </w:p>
    <w:p w:rsidR="001C6798" w:rsidRDefault="00B13C92">
      <w:pPr>
        <w:pStyle w:val="ProductList-Offering2HeadingNoBorder"/>
        <w:outlineLvl w:val="2"/>
      </w:pPr>
      <w:bookmarkStart w:id="216" w:name="_Sec633"/>
      <w:r>
        <w:t>„Office 365“ programos</w:t>
      </w:r>
      <w:bookmarkEnd w:id="216"/>
      <w:r>
        <w:fldChar w:fldCharType="begin"/>
      </w:r>
      <w:r>
        <w:instrText xml:space="preserve"> TC "„Office 365“ programos" \l 3</w:instrText>
      </w:r>
      <w:r>
        <w:fldChar w:fldCharType="end"/>
      </w:r>
    </w:p>
    <w:p w:rsidR="001C6798" w:rsidRDefault="00B13C92">
      <w:pPr>
        <w:pStyle w:val="ProductList-Offering1SubSection"/>
        <w:outlineLvl w:val="3"/>
      </w:pPr>
      <w:bookmarkStart w:id="217" w:name="_Sec719"/>
      <w:r>
        <w:t>1. Programos pasiekiamumas</w:t>
      </w:r>
      <w:bookmarkEnd w:id="217"/>
    </w:p>
    <w:tbl>
      <w:tblPr>
        <w:tblStyle w:val="PURTable"/>
        <w:tblW w:w="0" w:type="dxa"/>
        <w:tblLook w:val="04A0" w:firstRow="1" w:lastRow="0" w:firstColumn="1" w:lastColumn="0" w:noHBand="0" w:noVBand="1"/>
      </w:tblPr>
      <w:tblGrid>
        <w:gridCol w:w="4422"/>
        <w:gridCol w:w="815"/>
        <w:gridCol w:w="789"/>
        <w:gridCol w:w="795"/>
        <w:gridCol w:w="706"/>
        <w:gridCol w:w="828"/>
        <w:gridCol w:w="821"/>
        <w:gridCol w:w="800"/>
        <w:gridCol w:w="808"/>
      </w:tblGrid>
      <w:tr w:rsidR="001C67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C6798">
        <w:tc>
          <w:tcPr>
            <w:tcW w:w="502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563C1"/>
              </w:rPr>
              <w:t>OM</w:t>
            </w:r>
            <w:r>
              <w:fldChar w:fldCharType="end"/>
            </w:r>
            <w:r>
              <w:t>,</w:t>
            </w:r>
            <w:r>
              <w:fldChar w:fldCharType="begin"/>
            </w:r>
            <w:r>
              <w:instrText xml:space="preserve"> AutoTextList   \s NoStyle \t "Ne organizacijos mastu pagal Atvirosios vertės licenciją"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„Office 365 ProPlus“</w:t>
            </w:r>
            <w:r>
              <w:fldChar w:fldCharType="begin"/>
            </w:r>
            <w:r>
              <w:instrText xml:space="preserve"> XE "„Office 365 ProPlus“"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563C1"/>
              </w:rPr>
              <w:t>OM</w:t>
            </w:r>
            <w:r>
              <w:fldChar w:fldCharType="end"/>
            </w:r>
            <w:r>
              <w:t>,</w:t>
            </w:r>
            <w:r>
              <w:fldChar w:fldCharType="begin"/>
            </w:r>
            <w:r>
              <w:instrText xml:space="preserve"> AutoTextList   \s NoStyle \t "Ne organizacijos mastu pagal Atvirosios vertės licenciją"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„Office 365 ProPlus“ pagal SA</w:t>
            </w:r>
            <w:r>
              <w:fldChar w:fldCharType="begin"/>
            </w:r>
            <w:r>
              <w:instrText xml:space="preserve"> XE "„Office 365 ProPlus“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563C1"/>
              </w:rPr>
              <w:t>OM</w:t>
            </w:r>
            <w:r>
              <w:fldChar w:fldCharType="end"/>
            </w:r>
            <w:r>
              <w:t>,</w:t>
            </w:r>
            <w:r>
              <w:fldChar w:fldCharType="begin"/>
            </w:r>
            <w:r>
              <w:instrText xml:space="preserve"> AutoTextList   \s NoStyle \t "Ne organizacijos mastu pagal Atvirosios vertės licenciją"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„Visio Pro for Office 365“ priedas</w:t>
            </w:r>
            <w:r>
              <w:fldChar w:fldCharType="begin"/>
            </w:r>
            <w:r>
              <w:instrText xml:space="preserve"> XE "„Visio Pro for Office 365“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5020" w:type="dxa"/>
            <w:tcBorders>
              <w:top w:val="dashed" w:sz="4" w:space="0" w:color="BFBFBF"/>
              <w:left w:val="none" w:sz="4" w:space="0" w:color="6E6E6E"/>
              <w:bottom w:val="none" w:sz="4" w:space="0" w:color="BFBFBF"/>
              <w:right w:val="none" w:sz="4" w:space="0" w:color="6E6E6E"/>
            </w:tcBorders>
          </w:tcPr>
          <w:p w:rsidR="001C6798" w:rsidRDefault="00B13C92">
            <w:pPr>
              <w:pStyle w:val="ProductList-TableBody"/>
            </w:pPr>
            <w:r>
              <w:t>„Visio Pro for Office 365“ pagal SA</w:t>
            </w:r>
            <w:r>
              <w:fldChar w:fldCharType="begin"/>
            </w:r>
            <w:r>
              <w:instrText xml:space="preserve"> XE "„Visio Pro for Office 365“ pagal SA"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bl>
    <w:p w:rsidR="001C6798" w:rsidRDefault="00B13C92">
      <w:pPr>
        <w:pStyle w:val="ProductList-Offering1SubSection"/>
        <w:outlineLvl w:val="3"/>
      </w:pPr>
      <w:bookmarkStart w:id="218" w:name="_Sec774"/>
      <w:r>
        <w:t>2. Informacija apie produktą</w:t>
      </w:r>
      <w:bookmarkEnd w:id="218"/>
    </w:p>
    <w:tbl>
      <w:tblPr>
        <w:tblStyle w:val="PURTable"/>
        <w:tblW w:w="0" w:type="dxa"/>
        <w:tblLook w:val="04A0" w:firstRow="1" w:lastRow="0" w:firstColumn="1" w:lastColumn="0" w:noHBand="0" w:noVBand="1"/>
      </w:tblPr>
      <w:tblGrid>
        <w:gridCol w:w="3649"/>
        <w:gridCol w:w="3568"/>
        <w:gridCol w:w="3573"/>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6798" w:rsidRDefault="00B13C9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„Visio Pro for Office 365“</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6798" w:rsidRDefault="00B13C9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Reklaminiai pasiūlymai: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(SCE): netaikoma</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4"/>
      </w:pPr>
      <w:r>
        <w:t>2.1. „Office 365“ programų įsigijimo teisė naudojant Vartotojų PL pagal SA</w:t>
      </w:r>
    </w:p>
    <w:p w:rsidR="001C6798" w:rsidRDefault="00B13C92">
      <w:pPr>
        <w:pStyle w:val="ProductList-Body"/>
      </w:pPr>
      <w:r>
        <w:t xml:space="preserve">Toliau esančioje lentelėje nurodytų Priskirtų produktų visiškai apmokėtų,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galiojančia SA atveju Vartotojo PL pagal SA galima įsigyti vietoj SA. Vartotojo PL pagal SA taip pat galima įsigyti vietoj toliau nurodytų Produktų prenumeratų licencijų, jei Prenumeratos licencija buvo įsigyta ne vėliau kaip prieš trejus metus iki Vartotojo PL pagal SA įsigijimo.</w:t>
      </w:r>
    </w:p>
    <w:tbl>
      <w:tblPr>
        <w:tblStyle w:val="PURTable"/>
        <w:tblW w:w="0" w:type="dxa"/>
        <w:tblLook w:val="04A0" w:firstRow="1" w:lastRow="0" w:firstColumn="1" w:lastColumn="0" w:noHBand="0" w:noVBand="1"/>
      </w:tblPr>
      <w:tblGrid>
        <w:gridCol w:w="5406"/>
        <w:gridCol w:w="5384"/>
      </w:tblGrid>
      <w:tr w:rsidR="001C67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Priskirtas (-i) produktas (-ai)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Atitinkama vartotojo PL pagal SA</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„Office 365 ProPlus“ pagal SA</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„Visio Pro for Office 365“</w:t>
            </w:r>
          </w:p>
        </w:tc>
      </w:tr>
    </w:tbl>
    <w:p w:rsidR="001C6798" w:rsidRDefault="001C6798">
      <w:pPr>
        <w:pStyle w:val="ProductList-Body"/>
      </w:pPr>
    </w:p>
    <w:p w:rsidR="001C6798" w:rsidRDefault="00B13C92">
      <w:pPr>
        <w:pStyle w:val="ProductList-ClauseHeading"/>
        <w:outlineLvl w:val="4"/>
      </w:pPr>
      <w:r>
        <w:t>2.2. Priedo vartotojo PL priskirtos licencijos</w:t>
      </w:r>
    </w:p>
    <w:p w:rsidR="001C6798" w:rsidRDefault="00B13C92">
      <w:pPr>
        <w:pStyle w:val="ProductList-Body"/>
      </w:pPr>
      <w:r>
        <w:t>Kiekviena Priskirta licencija turi turėti aktyvią SA.</w:t>
      </w:r>
    </w:p>
    <w:tbl>
      <w:tblPr>
        <w:tblStyle w:val="PURTable"/>
        <w:tblW w:w="0" w:type="dxa"/>
        <w:tblLook w:val="04A0" w:firstRow="1" w:lastRow="0" w:firstColumn="1" w:lastColumn="0" w:noHBand="0" w:noVBand="1"/>
      </w:tblPr>
      <w:tblGrid>
        <w:gridCol w:w="5395"/>
        <w:gridCol w:w="5395"/>
      </w:tblGrid>
      <w:tr w:rsidR="001C67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rPr>
                <w:color w:val="FFFFFF"/>
              </w:rPr>
              <w:t>Priskirtas (-i) produktas (-ai)</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rPr>
                <w:color w:val="FFFFFF"/>
              </w:rPr>
              <w:t>Priedo vartotojo PL</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„Visio Pro for Office 365“ priedas, skirtas „Visio Professional“</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„Visio Pro for Office 365“ priedas, skirtas „Visio Standard“</w:t>
            </w:r>
          </w:p>
        </w:tc>
      </w:tr>
    </w:tbl>
    <w:p w:rsidR="001C6798" w:rsidRDefault="001C6798">
      <w:pPr>
        <w:pStyle w:val="ProductList-Body"/>
      </w:pPr>
    </w:p>
    <w:p w:rsidR="001C6798" w:rsidRDefault="00B13C92">
      <w:pPr>
        <w:pStyle w:val="ProductList-ClauseHeading"/>
        <w:outlineLvl w:val="4"/>
      </w:pPr>
      <w:r>
        <w:t>2.3. „Office 365 Pro Plus“ su „Windows To Go“ teisėmis laikmenos tinkamumas</w:t>
      </w:r>
    </w:p>
    <w:p w:rsidR="001C6798" w:rsidRDefault="00B13C92">
      <w:pPr>
        <w:pStyle w:val="ProductList-Body"/>
      </w:pPr>
      <w:r>
        <w:t>Jei vartotojas, kuriam Klientas priskyrė „Office 365 ProPlus“ licenciją, naudoja programinę įrangą pagal „Windows to Go“ teises, tada užuot įdiegęs programinės įrangos, suteiktos su „Office 365 ProPlus“, kopiją viename iš penkių leistinų įrenginių pagal „Office 365 ProPlus“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Kliento „Office 365 ProPlus“ prenumeratos galiojimui vartotojas turi pašalinti „Office Professional Plus 2013“ programinę įrangą iš tos USB atmintinės.</w:t>
      </w:r>
    </w:p>
    <w:p w:rsidR="001C6798" w:rsidRDefault="001C6798">
      <w:pPr>
        <w:pStyle w:val="ProductList-Body"/>
      </w:pPr>
    </w:p>
    <w:p w:rsidR="001C6798" w:rsidRDefault="00B13C92">
      <w:pPr>
        <w:pStyle w:val="ProductList-ClauseHeading"/>
        <w:outlineLvl w:val="4"/>
      </w:pPr>
      <w:r>
        <w:t>2.4. Universiteto ir mokyklos sutartis, Švietimo sprendimų registracijos sutartis ir Švietimo sprendimų atvirosios vertės prenumeratos sutartys</w:t>
      </w:r>
    </w:p>
    <w:p w:rsidR="001C6798" w:rsidRDefault="00B13C92">
      <w:pPr>
        <w:pStyle w:val="ProductList-Body"/>
      </w:pPr>
      <w:r>
        <w:t xml:space="preserve">Jei Klientas yra Įstaiga, kaip nurodyta Universiteto ir mokyklos sutartyje, ir užsiprenumeruoja „Office 365 ProPlus“ vartotojo PL, jis privalo įsigyti Licenciją kiekvienam Įstaigos organizacijos Priskirtam vartotojui. Jei Įstaiga nori įsigyti Studentams skirtą „Office 365 ProPlus“ vartotojo PL, ji privalo įsigyti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kiekvienam savo organizacijos studentui.</w:t>
      </w:r>
    </w:p>
    <w:p w:rsidR="001C6798" w:rsidRDefault="001C6798">
      <w:pPr>
        <w:pStyle w:val="ProductList-Body"/>
      </w:pPr>
    </w:p>
    <w:p w:rsidR="001C6798" w:rsidRDefault="00B13C92">
      <w:pPr>
        <w:pStyle w:val="ProductList-Body"/>
      </w:pPr>
      <w:r>
        <w:t>Įstaigos, naudojančios „Office 365 ProPlus“ vartotojo PL, priskirtas visiems fakultetams ir personalui, gali įdiegti „Office Professional Plus 2016“ programinę įrangą bet kurioje Įstaigos organizacijos viešojoje laboratorijoje ar bibliotekoje. Programinės įrangos naudojimui taikomos „Office Professional Plus 2016“ licencijos sąlygos.</w:t>
      </w:r>
    </w:p>
    <w:p w:rsidR="001C6798" w:rsidRDefault="001C6798">
      <w:pPr>
        <w:pStyle w:val="ProductList-Body"/>
      </w:pPr>
    </w:p>
    <w:p w:rsidR="001C6798" w:rsidRDefault="00B13C92">
      <w:pPr>
        <w:pStyle w:val="ProductList-Body"/>
      </w:pPr>
      <w:r>
        <w:t>Įstaigos, naudojančios „Office Professional Plus“ programinės įrangos naujumo garantiją, priskirtą visiems fakultetams ir personalui, turi teisę be papildomo mokesčio gauti „Office 365 ProPlus“ licencijas bet kuriam savo fakultetui ar personalo nariui. Licencijos, gautos nemokamai pasinaudojus šiuo pasiūlymu, gali būti neįtraukiamos skaičiuojant minimaliuosius įstaigos užsakymo reikalavimus.</w:t>
      </w:r>
    </w:p>
    <w:p w:rsidR="001C6798" w:rsidRDefault="001C6798">
      <w:pPr>
        <w:pStyle w:val="ProductList-Body"/>
      </w:pPr>
    </w:p>
    <w:p w:rsidR="001C6798" w:rsidRDefault="00B13C92">
      <w:pPr>
        <w:pStyle w:val="ProductList-ClauseHeading"/>
        <w:outlineLvl w:val="4"/>
      </w:pPr>
      <w:r>
        <w:lastRenderedPageBreak/>
        <w:t>2.5. „Office Multi Language Pack“</w:t>
      </w:r>
    </w:p>
    <w:p w:rsidR="001C6798" w:rsidRDefault="00B13C92">
      <w:pPr>
        <w:pStyle w:val="ProductList-Body"/>
      </w:pPr>
      <w:r>
        <w:t>Klientai, turintys „Office 365“ programos prenumeratas, gali naudoti naujausią „Office Multi Language Pack“</w:t>
      </w:r>
      <w:r>
        <w:fldChar w:fldCharType="begin"/>
      </w:r>
      <w:r>
        <w:instrText xml:space="preserve"> XE "„Office Multi Language Pack“" </w:instrText>
      </w:r>
      <w:r>
        <w:fldChar w:fldCharType="end"/>
      </w:r>
      <w:r>
        <w:t xml:space="preserve"> versiją su kompiuterio programinės įrangos, kurią jiems leidžiama naudoti pagal jų priskirtą „Office 365“ prenumeratą, kopijomis. Teisė naudoti „Office Multi Language Pack“ nustoja galioti pasibaigus teisių pagal priskirtą „Office 365“ programą galiojimo laikui. </w:t>
      </w:r>
    </w:p>
    <w:p w:rsidR="001C6798" w:rsidRDefault="001C6798">
      <w:pPr>
        <w:pStyle w:val="ProductList-Body"/>
      </w:pPr>
    </w:p>
    <w:p w:rsidR="001C6798" w:rsidRDefault="00B13C92">
      <w:pPr>
        <w:pStyle w:val="ProductList-ClauseHeading"/>
        <w:outlineLvl w:val="4"/>
      </w:pPr>
      <w:r>
        <w:t>2.6. El. mokymas</w:t>
      </w:r>
    </w:p>
    <w:p w:rsidR="001C6798" w:rsidRDefault="00B13C92">
      <w:pPr>
        <w:pStyle w:val="ProductList-Body"/>
      </w:pPr>
      <w:r>
        <w:t xml:space="preserve">Klientai gali pasiekti komerciniais pagrindais teikiamus El. mokymo kursus, jei turi vieną ar daugiau „Office 365 Pro Plus“ licencijų (su SCORM suderinamo turinio naudoti negalima). Tik Kliento vartotojai, turintys galiojančias „Office 365 ProPlus“ licencijas, gali pasiekti komerciniais pagrindais internete teikiamus El. mokymo kursus, susijusius su „Office 365 ProPlus“ paslaugomis, prisijungę prie internetinės mokymo svetainės naudodami savo „Office 365 ProPlus“ kredencialus. Klientams naudojantis komerciniais pagrindais teikiamais El. mokymo kursais taikomos El. mokymo svetainės naudojimo sąlygos. </w:t>
      </w:r>
    </w:p>
    <w:p w:rsidR="001C6798" w:rsidRDefault="001C6798">
      <w:pPr>
        <w:pStyle w:val="ProductList-Body"/>
      </w:pPr>
    </w:p>
    <w:p w:rsidR="001C6798" w:rsidRDefault="00B13C92">
      <w:pPr>
        <w:pStyle w:val="ProductList-ClauseHeading"/>
        <w:outlineLvl w:val="4"/>
      </w:pPr>
      <w:r>
        <w:t>2.7. „Office Online“</w:t>
      </w:r>
    </w:p>
    <w:p w:rsidR="001C6798" w:rsidRDefault="00B13C92">
      <w:pPr>
        <w:pStyle w:val="ProductList-Body"/>
      </w:pPr>
      <w:r>
        <w:t xml:space="preserve">„Office 365 ProPlus“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turintis Klientas gali naudotis „Office Online“</w:t>
      </w:r>
      <w:r>
        <w:fldChar w:fldCharType="begin"/>
      </w:r>
      <w:r>
        <w:instrText xml:space="preserve"> XE "„Office Online“" </w:instrText>
      </w:r>
      <w:r>
        <w:fldChar w:fldCharType="end"/>
      </w:r>
      <w:r>
        <w:t xml:space="preserve"> paslaugomis. Kiekvienas „Office 365 ProPlus“ kliento </w:t>
      </w:r>
      <w:r>
        <w:fldChar w:fldCharType="begin"/>
      </w:r>
      <w:r>
        <w:instrText xml:space="preserve"> AutoTextList   \s NoStyle \t "Licencijuotasis vartotojas yra vienas asmuo, kuriam priskirta Licencija." </w:instrText>
      </w:r>
      <w:r>
        <w:fldChar w:fldCharType="separate"/>
      </w:r>
      <w:r>
        <w:rPr>
          <w:color w:val="0563C1"/>
        </w:rPr>
        <w:t>Licencijuotas vartotojas</w:t>
      </w:r>
      <w:r>
        <w:fldChar w:fldCharType="end"/>
      </w:r>
      <w:r>
        <w:t xml:space="preserve"> gali pasiekti „Office Online“ paslaugas norėdamas peržiūrėti ir redaguoti dokumentus tol, kol turi „SharePoint Online“ arba „OneDrive“ verslui licenciją.</w:t>
      </w:r>
    </w:p>
    <w:p w:rsidR="001C6798" w:rsidRDefault="001C6798">
      <w:pPr>
        <w:pStyle w:val="ProductList-Body"/>
      </w:pPr>
    </w:p>
    <w:p w:rsidR="001C6798" w:rsidRDefault="00B13C92">
      <w:pPr>
        <w:pStyle w:val="ProductList-ClauseHeading"/>
        <w:outlineLvl w:val="4"/>
      </w:pPr>
      <w:r>
        <w:t>2.8. Atvirosios vertės prenumeratos perkėlimo laikotarpis</w:t>
      </w:r>
    </w:p>
    <w:p w:rsidR="001C6798" w:rsidRDefault="00B13C92">
      <w:pPr>
        <w:pStyle w:val="ProductList-Body"/>
      </w:pPr>
      <w:r>
        <w:t>Naudojant „Office 365 ProPlus“, „Midsize Business“, „Enterprise E3-E5“ arba „Education E3-E5“ vartotojo PL, kurią Klientas suaktyvina Atvirosios vertės prenumeratos sutarties pasibaigimo dieną („Pasibaigimo data“) ar anksčiau, Klientas gali ir toliau naudoti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Professional Plus“</w:t>
      </w:r>
      <w:r>
        <w:fldChar w:fldCharType="begin"/>
      </w:r>
      <w:r>
        <w:instrText xml:space="preserve"> XE "„Office Professional Plus“" </w:instrText>
      </w:r>
      <w:r>
        <w:fldChar w:fldCharType="end"/>
      </w:r>
      <w:r>
        <w:t xml:space="preserve"> naudojimui taikomos Naudojimo teisės, galiojančios pasibaigimo datą.</w:t>
      </w:r>
    </w:p>
    <w:p w:rsidR="001C6798" w:rsidRDefault="001C6798">
      <w:pPr>
        <w:pStyle w:val="ProductList-Body"/>
      </w:pPr>
    </w:p>
    <w:p w:rsidR="001C6798" w:rsidRDefault="00B13C92">
      <w:pPr>
        <w:pStyle w:val="ProductList-ClauseHeading"/>
        <w:outlineLvl w:val="4"/>
      </w:pPr>
      <w:r>
        <w:t>2.9. „Visio Professional 2016“ diegimo teisės</w:t>
      </w:r>
    </w:p>
    <w:p w:rsidR="001C6798" w:rsidRDefault="00B13C92">
      <w:pPr>
        <w:pStyle w:val="ProductList-Body"/>
      </w:pPr>
      <w:r>
        <w:t>Visi „Office 2016“ vartotojai, turintys „Visio Pro for Office 365“ prenumeratą, gali įdiegti ir naudoti vieną „Visio Professional 2016“ programinės įrangos kopiją įrenginyje, kuriame įdiegta „Office 2016“.</w:t>
      </w:r>
    </w:p>
    <w:p w:rsidR="001C6798" w:rsidRDefault="001C6798">
      <w:pPr>
        <w:pStyle w:val="ProductList-Body"/>
        <w:jc w:val="right"/>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
      </w:pPr>
    </w:p>
    <w:p w:rsidR="001C6798" w:rsidRDefault="00B13C92">
      <w:pPr>
        <w:pStyle w:val="ProductList-Offering2HeadingNoBorder"/>
        <w:outlineLvl w:val="2"/>
      </w:pPr>
      <w:bookmarkStart w:id="219" w:name="_Sec634"/>
      <w:r>
        <w:t>„Office 365“ paketai</w:t>
      </w:r>
      <w:bookmarkEnd w:id="219"/>
      <w:r>
        <w:fldChar w:fldCharType="begin"/>
      </w:r>
      <w:r>
        <w:instrText xml:space="preserve"> TC "„Office 365“ paketai" \l 3</w:instrText>
      </w:r>
      <w:r>
        <w:fldChar w:fldCharType="end"/>
      </w:r>
    </w:p>
    <w:p w:rsidR="001C6798" w:rsidRDefault="00B13C92">
      <w:pPr>
        <w:pStyle w:val="ProductList-Offering1SubSection"/>
        <w:outlineLvl w:val="3"/>
      </w:pPr>
      <w:bookmarkStart w:id="220" w:name="_Sec720"/>
      <w:r>
        <w:t>1. Programos pasiekiamumas</w:t>
      </w:r>
      <w:bookmarkEnd w:id="220"/>
    </w:p>
    <w:tbl>
      <w:tblPr>
        <w:tblStyle w:val="PURTable"/>
        <w:tblW w:w="0" w:type="dxa"/>
        <w:tblLook w:val="04A0" w:firstRow="1" w:lastRow="0" w:firstColumn="1" w:lastColumn="0" w:noHBand="0" w:noVBand="1"/>
      </w:tblPr>
      <w:tblGrid>
        <w:gridCol w:w="4426"/>
        <w:gridCol w:w="814"/>
        <w:gridCol w:w="788"/>
        <w:gridCol w:w="794"/>
        <w:gridCol w:w="705"/>
        <w:gridCol w:w="828"/>
        <w:gridCol w:w="821"/>
        <w:gridCol w:w="799"/>
        <w:gridCol w:w="809"/>
      </w:tblGrid>
      <w:tr w:rsidR="001C67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C6798">
        <w:tc>
          <w:tcPr>
            <w:tcW w:w="502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563C1"/>
              </w:rPr>
              <w:t>OM</w:t>
            </w:r>
            <w:r>
              <w:fldChar w:fldCharType="end"/>
            </w:r>
            <w:r>
              <w:t>,</w:t>
            </w:r>
            <w:r>
              <w:fldChar w:fldCharType="begin"/>
            </w:r>
            <w:r>
              <w:instrText xml:space="preserve"> AutoTextList   \s NoStyle \t "Ne organizacijos mastu pagal Atvirosios vertės licenciją"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563C1"/>
              </w:rPr>
              <w:t>OM</w:t>
            </w:r>
            <w:r>
              <w:fldChar w:fldCharType="end"/>
            </w:r>
            <w:r>
              <w:t>,</w:t>
            </w:r>
            <w:r>
              <w:fldChar w:fldCharType="begin"/>
            </w:r>
            <w:r>
              <w:instrText xml:space="preserve"> AutoTextList   \s NoStyle \t "Ne organizacijos mastu pagal Atvirosios vertės licenciją"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„Office 365 Education“</w:t>
            </w:r>
            <w:r>
              <w:fldChar w:fldCharType="begin"/>
            </w:r>
            <w:r>
              <w:instrText xml:space="preserve"> XE "„Office 365 Education“"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„Office 365 Education E5“</w:t>
            </w:r>
            <w:r>
              <w:fldChar w:fldCharType="begin"/>
            </w:r>
            <w:r>
              <w:instrText xml:space="preserve"> XE "„Office 365 Education E5“"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„Office 365 Education E5“ priedas</w:t>
            </w:r>
            <w:r>
              <w:fldChar w:fldCharType="begin"/>
            </w:r>
            <w:r>
              <w:instrText xml:space="preserve"> XE "„Office 365 Education E5“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„Office 365 Enterprise“ E1</w:t>
            </w:r>
            <w:r>
              <w:fldChar w:fldCharType="begin"/>
            </w:r>
            <w:r>
              <w:instrText xml:space="preserve"> XE "„Office 365 Enterprise“ E1"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"Korporatyvinė internete teikiama paslauga" </w:instrText>
            </w:r>
            <w:r>
              <w:fldChar w:fldCharType="separate"/>
            </w:r>
            <w:r>
              <w:rPr>
                <w:color w:val="0563C1"/>
              </w:rPr>
              <w:t>EO</w:t>
            </w:r>
            <w:r>
              <w:fldChar w:fldCharType="end"/>
            </w:r>
            <w:r>
              <w:t>,</w:t>
            </w:r>
            <w:r>
              <w:fldChar w:fldCharType="begin"/>
            </w:r>
            <w:r>
              <w:instrText xml:space="preserve"> AutoTextList   \s NoStyle \t "Minimalus Atvirųjų licencijų skaičius" </w:instrText>
            </w:r>
            <w:r>
              <w:fldChar w:fldCharType="separate"/>
            </w:r>
            <w:r>
              <w:rPr>
                <w:color w:val="0563C1"/>
              </w:rPr>
              <w:t>OM</w:t>
            </w:r>
            <w:r>
              <w:fldChar w:fldCharType="end"/>
            </w:r>
            <w:r>
              <w:t>,</w:t>
            </w:r>
            <w:r>
              <w:fldChar w:fldCharType="begin"/>
            </w:r>
            <w:r>
              <w:instrText xml:space="preserve"> AutoTextList   \s NoStyle \t "Ne organizacijos mastu pagal Atvirosios vertės licenciją"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„Office 365 Enterprise E1“ pagal SA</w:t>
            </w:r>
            <w:r>
              <w:fldChar w:fldCharType="begin"/>
            </w:r>
            <w:r>
              <w:instrText xml:space="preserve"> XE "„Office 365 Enterprise E1“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„Office 365 Enterprise E3“</w:t>
            </w:r>
            <w:r>
              <w:fldChar w:fldCharType="begin"/>
            </w:r>
            <w:r>
              <w:instrText xml:space="preserve"> XE "„Office 365 Enterprise E3“"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"Korporatyvinė internete teikiama paslauga" </w:instrText>
            </w:r>
            <w:r>
              <w:fldChar w:fldCharType="separate"/>
            </w:r>
            <w:r>
              <w:rPr>
                <w:color w:val="0563C1"/>
              </w:rPr>
              <w:t>EO</w:t>
            </w:r>
            <w:r>
              <w:fldChar w:fldCharType="end"/>
            </w:r>
            <w:r>
              <w:t>,</w:t>
            </w:r>
            <w:r>
              <w:fldChar w:fldCharType="begin"/>
            </w:r>
            <w:r>
              <w:instrText xml:space="preserve"> AutoTextList   \s NoStyle \t "Minimalus Atvirųjų licencijų skaičius" </w:instrText>
            </w:r>
            <w:r>
              <w:fldChar w:fldCharType="separate"/>
            </w:r>
            <w:r>
              <w:rPr>
                <w:color w:val="0563C1"/>
              </w:rPr>
              <w:t>OM</w:t>
            </w:r>
            <w:r>
              <w:fldChar w:fldCharType="end"/>
            </w:r>
            <w:r>
              <w:t>,</w:t>
            </w:r>
            <w:r>
              <w:fldChar w:fldCharType="begin"/>
            </w:r>
            <w:r>
              <w:instrText xml:space="preserve"> AutoTextList   \s NoStyle \t "Ne organizacijos mastu pagal Atvirosios vertės licenciją"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„Office 365 Enterprise E3“ pagal SA</w:t>
            </w:r>
            <w:r>
              <w:fldChar w:fldCharType="begin"/>
            </w:r>
            <w:r>
              <w:instrText xml:space="preserve"> XE "„Office 365 Enterprise E3“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„Office 365 Enterprise E4“</w:t>
            </w:r>
            <w:r>
              <w:fldChar w:fldCharType="begin"/>
            </w:r>
            <w:r>
              <w:instrText xml:space="preserve"> XE "„Office 365 Enterprise E4“"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„Office 365 Enterprise E4“ pagal SA</w:t>
            </w:r>
            <w:r>
              <w:fldChar w:fldCharType="begin"/>
            </w:r>
            <w:r>
              <w:instrText xml:space="preserve"> XE "„Office 365 Enterprise E4“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„Office 365 Enterprise E5“ (vartotojo PL)</w:t>
            </w:r>
            <w:r>
              <w:fldChar w:fldCharType="begin"/>
            </w:r>
            <w:r>
              <w:instrText xml:space="preserve"> XE "„Office 365 Enterprise E5“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"Korporatyvinė internete teikiama paslauga" </w:instrText>
            </w:r>
            <w:r>
              <w:fldChar w:fldCharType="separate"/>
            </w:r>
            <w:r>
              <w:rPr>
                <w:color w:val="0563C1"/>
              </w:rPr>
              <w:t>EO</w:t>
            </w:r>
            <w:r>
              <w:fldChar w:fldCharType="end"/>
            </w:r>
            <w:r>
              <w:t>,</w:t>
            </w:r>
            <w:r>
              <w:fldChar w:fldCharType="begin"/>
            </w:r>
            <w:r>
              <w:instrText xml:space="preserve"> AutoTextList   \s NoStyle \t "Minimalus Atvirųjų licencijų skaičius" </w:instrText>
            </w:r>
            <w:r>
              <w:fldChar w:fldCharType="separate"/>
            </w:r>
            <w:r>
              <w:rPr>
                <w:color w:val="0563C1"/>
              </w:rPr>
              <w:t>OM</w:t>
            </w:r>
            <w:r>
              <w:fldChar w:fldCharType="end"/>
            </w:r>
            <w:r>
              <w:t>,</w:t>
            </w:r>
            <w:r>
              <w:fldChar w:fldCharType="begin"/>
            </w:r>
            <w:r>
              <w:instrText xml:space="preserve"> AutoTextList   \s NoStyle \t "Ne organizacijos mastu pagal Atvirosios vertės licenciją"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„Office 365 Enterprise E5“ pagal SA</w:t>
            </w:r>
            <w:r>
              <w:fldChar w:fldCharType="begin"/>
            </w:r>
            <w:r>
              <w:instrText xml:space="preserve"> XE "„Office 365 Enterprise E5“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„Office 365 Enterprise“ E1, E3 priedas</w:t>
            </w:r>
            <w:r>
              <w:fldChar w:fldCharType="begin"/>
            </w:r>
            <w:r>
              <w:instrText xml:space="preserve"> XE "„Office 365 Enterprise“ E1, E3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„Office 365 Enterprise E4“ priedas</w:t>
            </w:r>
            <w:r>
              <w:fldChar w:fldCharType="begin"/>
            </w:r>
            <w:r>
              <w:instrText xml:space="preserve"> XE "„Office 365 Enterprise E4“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„Office 365 Enterprise E5“ priedas</w:t>
            </w:r>
            <w:r>
              <w:fldChar w:fldCharType="begin"/>
            </w:r>
            <w:r>
              <w:instrText xml:space="preserve"> XE "„Office 365 Enterprise E5“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„Office 365 Enterprise“ E3 be „ProPlus“ priedo</w:t>
            </w:r>
            <w:r>
              <w:fldChar w:fldCharType="begin"/>
            </w:r>
            <w:r>
              <w:instrText xml:space="preserve"> XE "„Office 365 Enterprise“ E3 be „ProPlus“ priedo"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„Office 365 Enterprise“ E4 be „ProPlus“ priedo</w:t>
            </w:r>
            <w:r>
              <w:fldChar w:fldCharType="begin"/>
            </w:r>
            <w:r>
              <w:instrText xml:space="preserve"> XE "„Office 365 Enterprise“ E4 be „ProPlus“ priedo"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„Office 365 Enterprise K1“</w:t>
            </w:r>
            <w:r>
              <w:fldChar w:fldCharType="begin"/>
            </w:r>
            <w:r>
              <w:instrText xml:space="preserve"> XE "„Office 365 Enterprise K1“"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5020" w:type="dxa"/>
            <w:tcBorders>
              <w:top w:val="dashed" w:sz="4" w:space="0" w:color="BFBFBF"/>
              <w:left w:val="none" w:sz="4" w:space="0" w:color="6E6E6E"/>
              <w:bottom w:val="none" w:sz="4" w:space="0" w:color="BFBFBF"/>
              <w:right w:val="none" w:sz="4" w:space="0" w:color="6E6E6E"/>
            </w:tcBorders>
          </w:tcPr>
          <w:p w:rsidR="001C6798" w:rsidRDefault="00B13C92">
            <w:pPr>
              <w:pStyle w:val="ProductList-TableBody"/>
            </w:pPr>
            <w:r>
              <w:t>„Office 365 Midsize Business“</w:t>
            </w:r>
            <w:r>
              <w:fldChar w:fldCharType="begin"/>
            </w:r>
            <w:r>
              <w:instrText xml:space="preserve"> XE "„Office 365 Midsize Business“"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bl>
    <w:p w:rsidR="001C6798" w:rsidRDefault="00B13C92">
      <w:pPr>
        <w:pStyle w:val="ProductList-Offering1SubSection"/>
        <w:outlineLvl w:val="3"/>
      </w:pPr>
      <w:bookmarkStart w:id="221" w:name="_Sec775"/>
      <w:r>
        <w:t>2. Informacija apie produktą</w:t>
      </w:r>
      <w:bookmarkEnd w:id="221"/>
    </w:p>
    <w:tbl>
      <w:tblPr>
        <w:tblStyle w:val="PURTable"/>
        <w:tblW w:w="0" w:type="dxa"/>
        <w:tblLook w:val="04A0" w:firstRow="1" w:lastRow="0" w:firstColumn="1" w:lastColumn="0" w:noHBand="0" w:noVBand="1"/>
      </w:tblPr>
      <w:tblGrid>
        <w:gridCol w:w="3624"/>
        <w:gridCol w:w="3583"/>
        <w:gridCol w:w="3583"/>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 ir serveriai (tik E1 ir K1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6798" w:rsidRDefault="00B13C9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„Enterprise“, „Government“, K</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Reklaminiai pasiūlymai: netaikoma</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lastRenderedPageBreak/>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(SCE):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4"/>
      </w:pPr>
      <w:r>
        <w:t>2.1. Jungtinių Valstijų valstybinių institucijų bendruomenės debesies paslauga</w:t>
      </w:r>
    </w:p>
    <w:p w:rsidR="001C6798" w:rsidRDefault="00B13C92">
      <w:pPr>
        <w:pStyle w:val="ProductList-Body"/>
      </w:pPr>
      <w:r>
        <w:rPr>
          <w:color w:val="000000"/>
        </w:rPr>
        <w:t xml:space="preserve">Informacijos apie „Office 365“ programų paketus, pirmiau pateiktoje dalyje „Programos pasiekiamumas“ pažymėtus kaip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ieškokite kiekvienam paketo komponentui skirtoje programų pasiekiamumo lentelėje ir išsiaiškinkite, kurie komponentai laikomi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paslaugomis. </w:t>
      </w:r>
    </w:p>
    <w:p w:rsidR="001C6798" w:rsidRDefault="001C6798">
      <w:pPr>
        <w:pStyle w:val="ProductList-Body"/>
      </w:pPr>
    </w:p>
    <w:p w:rsidR="001C6798" w:rsidRDefault="00B13C92">
      <w:pPr>
        <w:pStyle w:val="ProductList-ClauseHeading"/>
        <w:outlineLvl w:val="4"/>
      </w:pPr>
      <w:r>
        <w:t>2.2. Universiteto ir mokyklos licencijų įsigijimas</w:t>
      </w:r>
    </w:p>
    <w:p w:rsidR="001C6798" w:rsidRDefault="00B13C92">
      <w:pPr>
        <w:pStyle w:val="ProductList-Body"/>
      </w:pPr>
      <w:r>
        <w:t xml:space="preserve">Pagal Universiteto ir mokyklos sutartis „Office 365“ programų paketų prenumeratos licencijos turi būti įsigyjamos kiekvienam vartotojui Įstaigos arba ne Įstaigos mastu. Jei norint pasiekti „Office 365“ programų paketus įpusėjus terminui reikia papildomų Vartotojo PL, Įstaiga turi užsakyti tokių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Licencijuojant „Office 365“ priedą būtina licencijuoti atitinkamas priskirtas Licencijas pagal tą pačią Registracijos sutartį. Teikdama metinius užsakymus Įstaiga gali užsakyti mažiau Internete teikiamų paslaugų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nei nurodyta pradiniame Įstaigos užsakyme, jei metinis užsakymas atitinka minimalius reikalavimus, keliamus norint naudotis Platformos internete teikiamomis paslaugomis, kurie pateikti Kliento bendrojo licencijavimo sutartyje.</w:t>
      </w:r>
    </w:p>
    <w:p w:rsidR="001C6798" w:rsidRDefault="001C6798">
      <w:pPr>
        <w:pStyle w:val="ProductList-Body"/>
      </w:pPr>
    </w:p>
    <w:p w:rsidR="001C6798" w:rsidRDefault="00B13C92">
      <w:pPr>
        <w:pStyle w:val="ProductList-ClauseHeading"/>
        <w:outlineLvl w:val="4"/>
      </w:pPr>
      <w:r>
        <w:t>2.3. Nemokamas „Office 365 ProPlus“ studentų licencijavimas, vykdomas fakulteto / personalo mastu</w:t>
      </w:r>
    </w:p>
    <w:p w:rsidR="001C6798" w:rsidRDefault="00B13C92">
      <w:pPr>
        <w:pStyle w:val="ProductList-Body"/>
      </w:pPr>
      <w:r>
        <w:t xml:space="preserve">Jei Įstaiga įgijo „Office Professional Plus“ arba „Office 365 ProPlus“ licencijas visiems Švietimo sprendimų atvirosios vertės prenumeratos sutartyje arba Universiteto ir mokyklos švietimo sprendimų registracijos sutartyje apibrėžtos Organizacijos Fakulteto darbuotojams ir Personalui, Įstaiga gali nemokėdama papildomo mokesčio visam arba konkrečiam laikui įgyti „Office 365 ProPlus“ licencijas visiems Įstaigos apibrėžtai Organizacijai priklausančioje įstaigoje besimokantiems studentams.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gautos nemokamai pasinaudojus šiuo pasiūlymu, gali būti neįtraukiamos skaičiuojant minimaliuosius įstaigos užsakymo reikalavimus.</w:t>
      </w:r>
    </w:p>
    <w:p w:rsidR="001C6798" w:rsidRDefault="001C6798">
      <w:pPr>
        <w:pStyle w:val="ProductList-Body"/>
      </w:pPr>
    </w:p>
    <w:p w:rsidR="001C6798" w:rsidRDefault="00B13C92">
      <w:pPr>
        <w:pStyle w:val="ProductList-ClauseHeading"/>
        <w:outlineLvl w:val="4"/>
      </w:pPr>
      <w:r>
        <w:t>2.4. Universiteto ir mokyklos laboratorijos arba bibliotekos naudojimas</w:t>
      </w:r>
    </w:p>
    <w:p w:rsidR="001C6798" w:rsidRDefault="00B13C92">
      <w:pPr>
        <w:pStyle w:val="ProductList-Body"/>
      </w:pPr>
      <w:r>
        <w:t>Informacijos apie pasiūlymą naudoti programinę įrangą „Office Professional Plus 2016“</w:t>
      </w:r>
      <w:r>
        <w:fldChar w:fldCharType="begin"/>
      </w:r>
      <w:r>
        <w:instrText xml:space="preserve"> XE "„Office Professional Plus 2016“" </w:instrText>
      </w:r>
      <w:r>
        <w:fldChar w:fldCharType="end"/>
      </w:r>
      <w:r>
        <w:t xml:space="preserve"> bet kurioje Įstaigos organizacijos atvirosios prieigos laboratorijoje arba bibliotekoje, skirtą Įstaigoms, kurių visam fakultetui ir personalui priskirtos „Office 365 ProPlus“ vartotojo PL, žr. </w:t>
      </w:r>
      <w:hyperlink w:anchor="_Sec633">
        <w:r>
          <w:rPr>
            <w:color w:val="00467F"/>
            <w:u w:val="single"/>
          </w:rPr>
          <w:t>„Office 365 ProPlus“ produkto apraše</w:t>
        </w:r>
      </w:hyperlink>
      <w:r>
        <w:t>.</w:t>
      </w:r>
    </w:p>
    <w:p w:rsidR="001C6798" w:rsidRDefault="001C6798">
      <w:pPr>
        <w:pStyle w:val="ProductList-Body"/>
      </w:pPr>
    </w:p>
    <w:p w:rsidR="001C6798" w:rsidRDefault="00B13C92">
      <w:pPr>
        <w:pStyle w:val="ProductList-ClauseHeading"/>
        <w:outlineLvl w:val="4"/>
      </w:pPr>
      <w:r>
        <w:t>2.5. Priedo vartotojo PL priskirtos licencijos</w:t>
      </w:r>
    </w:p>
    <w:tbl>
      <w:tblPr>
        <w:tblStyle w:val="PURTable"/>
        <w:tblW w:w="0" w:type="dxa"/>
        <w:tblLook w:val="04A0" w:firstRow="1" w:lastRow="0" w:firstColumn="1" w:lastColumn="0" w:noHBand="0" w:noVBand="1"/>
      </w:tblPr>
      <w:tblGrid>
        <w:gridCol w:w="5388"/>
        <w:gridCol w:w="5402"/>
      </w:tblGrid>
      <w:tr w:rsidR="001C67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Priedo vartotojo PL</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 „Office 365 Enterprise E1“ priedas</w:t>
            </w:r>
            <w:r>
              <w:rPr>
                <w:vertAlign w:val="superscript"/>
              </w:rPr>
              <w:t>2</w:t>
            </w:r>
          </w:p>
          <w:p w:rsidR="001C6798" w:rsidRDefault="00B13C92">
            <w:pPr>
              <w:pStyle w:val="ProductList-TableBody"/>
            </w:pPr>
            <w:r>
              <w:t>- „Office 365 Enterprise E1“ su „Exchange Online“ archyvavimo priedu</w:t>
            </w:r>
            <w:r>
              <w:rPr>
                <w:vertAlign w:val="superscript"/>
              </w:rPr>
              <w:t>2, 3, 4</w:t>
            </w:r>
          </w:p>
          <w:p w:rsidR="001C6798" w:rsidRDefault="00B13C92">
            <w:pPr>
              <w:pStyle w:val="ProductList-TableBody"/>
            </w:pPr>
            <w:r>
              <w:t>- „Office 365 Government E1“ priedas</w:t>
            </w:r>
          </w:p>
          <w:p w:rsidR="001C6798" w:rsidRDefault="00B13C92">
            <w:pPr>
              <w:pStyle w:val="ProductList-TableBody"/>
            </w:pPr>
            <w:r>
              <w:t>- „Office 365 Enterprise“ ir „Office 365 Government“ E3 be „ProPlus“ priedų</w:t>
            </w:r>
          </w:p>
          <w:p w:rsidR="001C6798" w:rsidRDefault="00B13C92">
            <w:pPr>
              <w:pStyle w:val="ProductList-TableBody"/>
            </w:pPr>
            <w:r>
              <w:t>- „Office 365 Government“ E4 be „ProPlus“ priedų</w:t>
            </w:r>
          </w:p>
          <w:p w:rsidR="001C6798" w:rsidRDefault="00B13C92">
            <w:pPr>
              <w:pStyle w:val="ProductList-TableBody"/>
            </w:pPr>
            <w:r>
              <w:t>- „Office 365 Education E5“ priedas</w:t>
            </w:r>
          </w:p>
          <w:p w:rsidR="001C6798" w:rsidRDefault="00B13C92">
            <w:pPr>
              <w:pStyle w:val="ProductList-TableBody"/>
            </w:pPr>
            <w:r>
              <w:t>- „Exchange Online“ 1 plano priedas</w:t>
            </w:r>
            <w:r>
              <w:fldChar w:fldCharType="begin"/>
            </w:r>
            <w:r>
              <w:instrText xml:space="preserve"> XE "„Exchange Online“ 1 plano priedas" </w:instrText>
            </w:r>
            <w:r>
              <w:fldChar w:fldCharType="end"/>
            </w:r>
          </w:p>
          <w:p w:rsidR="001C6798" w:rsidRDefault="00B13C92">
            <w:pPr>
              <w:pStyle w:val="ProductList-TableBody"/>
            </w:pPr>
            <w:r>
              <w:t>- Internetinės „Skype“ verslui 1 plano priedas</w:t>
            </w:r>
            <w:r>
              <w:fldChar w:fldCharType="begin"/>
            </w:r>
            <w:r>
              <w:instrText xml:space="preserve"> XE "Internetinės „Skype“ verslui 1 plano priedas" </w:instrText>
            </w:r>
            <w:r>
              <w:fldChar w:fldCharType="end"/>
            </w:r>
          </w:p>
          <w:p w:rsidR="001C6798" w:rsidRDefault="00B13C92">
            <w:pPr>
              <w:pStyle w:val="ProductList-TableBody"/>
            </w:pPr>
            <w:r>
              <w:t>- „SharePoint Online“ 1 plano priedas</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„Core CAL Suite“</w:t>
            </w:r>
            <w:r>
              <w:rPr>
                <w:vertAlign w:val="superscript"/>
              </w:rPr>
              <w:t>1</w:t>
            </w:r>
            <w:r>
              <w:t xml:space="preserve"> ir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 „Office 365 Enterprise“ E1 / „Office 365 Government“ E1 priedai</w:t>
            </w:r>
          </w:p>
          <w:p w:rsidR="001C6798" w:rsidRDefault="00B13C92">
            <w:pPr>
              <w:pStyle w:val="ProductList-TableBody"/>
            </w:pPr>
            <w:r>
              <w:t>- „Office 365 Enterprise E3“ priedas</w:t>
            </w:r>
            <w:r>
              <w:rPr>
                <w:vertAlign w:val="superscript"/>
              </w:rPr>
              <w:t>2</w:t>
            </w:r>
          </w:p>
          <w:p w:rsidR="001C6798" w:rsidRDefault="00B13C92">
            <w:pPr>
              <w:pStyle w:val="ProductList-TableBody"/>
            </w:pPr>
            <w:r>
              <w:t>- „Office 365 Government“ E3 priedas</w:t>
            </w:r>
            <w:r>
              <w:rPr>
                <w:vertAlign w:val="superscript"/>
              </w:rPr>
              <w:t>4</w:t>
            </w:r>
          </w:p>
          <w:p w:rsidR="001C6798" w:rsidRDefault="00B13C92">
            <w:pPr>
              <w:pStyle w:val="ProductList-TableBody"/>
            </w:pPr>
            <w:r>
              <w:t>- „Office 365 Enterprise“ ir „Office 365 Government“ E4, E5 priedai</w:t>
            </w:r>
          </w:p>
          <w:p w:rsidR="001C6798" w:rsidRDefault="00B13C92">
            <w:pPr>
              <w:pStyle w:val="ProductList-TableBody"/>
            </w:pPr>
            <w:r>
              <w:t>- „Office 365 Enterprise“ ir „Office 365 Government“ E3 be „ProPlus“ priedų</w:t>
            </w:r>
          </w:p>
          <w:p w:rsidR="001C6798" w:rsidRDefault="00B13C92">
            <w:pPr>
              <w:pStyle w:val="ProductList-TableBody"/>
            </w:pPr>
            <w:r>
              <w:t>- „Office 365 Government“ E4 be „ProPlus“ priedų</w:t>
            </w:r>
          </w:p>
          <w:p w:rsidR="001C6798" w:rsidRDefault="00B13C92">
            <w:pPr>
              <w:pStyle w:val="ProductList-TableBody"/>
            </w:pPr>
            <w:r>
              <w:t>- „Office 365 Education E5“ priedas</w:t>
            </w:r>
          </w:p>
          <w:p w:rsidR="001C6798" w:rsidRDefault="00B13C92">
            <w:pPr>
              <w:pStyle w:val="ProductList-TableBody"/>
            </w:pPr>
            <w:r>
              <w:t>- „Office 365 Midsize Business“ priedas</w:t>
            </w:r>
            <w:r>
              <w:fldChar w:fldCharType="begin"/>
            </w:r>
            <w:r>
              <w:instrText xml:space="preserve"> XE "„Office 365 Midsize Business“ priedas" </w:instrText>
            </w:r>
            <w:r>
              <w:fldChar w:fldCharType="end"/>
            </w:r>
            <w:r>
              <w:rPr>
                <w:vertAlign w:val="superscript"/>
              </w:rPr>
              <w:t>2</w:t>
            </w:r>
          </w:p>
          <w:p w:rsidR="001C6798" w:rsidRDefault="00B13C92">
            <w:pPr>
              <w:pStyle w:val="ProductList-TableBody"/>
            </w:pPr>
            <w:r>
              <w:t xml:space="preserve">- „Exchange Online“ 1 plano priedas </w:t>
            </w:r>
          </w:p>
          <w:p w:rsidR="001C6798" w:rsidRDefault="00B13C92">
            <w:pPr>
              <w:pStyle w:val="ProductList-TableBody"/>
            </w:pPr>
            <w:r>
              <w:t>- Internetinės „Skype“ verslui 1 plano priedas</w:t>
            </w:r>
          </w:p>
          <w:p w:rsidR="001C6798" w:rsidRDefault="00B13C92">
            <w:pPr>
              <w:pStyle w:val="ProductList-TableBody"/>
            </w:pPr>
            <w:r>
              <w:t>- „SharePoint Online“ 1 plano priedas</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 „Office 365 Enterprise“ ir „Office 365 Government“ E3 be „ProPlus“ priedų</w:t>
            </w:r>
          </w:p>
          <w:p w:rsidR="001C6798" w:rsidRDefault="00B13C92">
            <w:pPr>
              <w:pStyle w:val="ProductList-TableBody"/>
            </w:pPr>
            <w:r>
              <w:t>- „Office 365 Enterprise“ ir „Office 365 Government“ E4</w:t>
            </w:r>
            <w:r>
              <w:rPr>
                <w:vertAlign w:val="superscript"/>
              </w:rPr>
              <w:t>4</w:t>
            </w:r>
            <w:r>
              <w:t xml:space="preserve"> be „ProPlus“ priedų</w:t>
            </w:r>
          </w:p>
          <w:p w:rsidR="001C6798" w:rsidRDefault="00B13C92">
            <w:pPr>
              <w:pStyle w:val="ProductList-TableBody"/>
            </w:pPr>
            <w:r>
              <w:t xml:space="preserve">- „Office 365 Education E5“ priedas </w:t>
            </w:r>
          </w:p>
          <w:p w:rsidR="001C6798" w:rsidRDefault="00B13C92">
            <w:pPr>
              <w:pStyle w:val="ProductList-TableBody"/>
            </w:pPr>
            <w:r>
              <w:t>- „Azure Information Protection Premium“ priedas</w:t>
            </w:r>
            <w:r>
              <w:fldChar w:fldCharType="begin"/>
            </w:r>
            <w:r>
              <w:instrText xml:space="preserve"> XE "„Azure Information Protection Premium“ priedas" </w:instrText>
            </w:r>
            <w:r>
              <w:fldChar w:fldCharType="end"/>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„Enterprise CAL Suite“</w:t>
            </w:r>
            <w:r>
              <w:rPr>
                <w:vertAlign w:val="superscript"/>
              </w:rPr>
              <w:t>1</w:t>
            </w:r>
            <w:r>
              <w:t xml:space="preserve"> ir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 „Office 365 Enterprise“ ir „Office 365 Government“ E3</w:t>
            </w:r>
            <w:r>
              <w:rPr>
                <w:vertAlign w:val="superscript"/>
              </w:rPr>
              <w:t>2</w:t>
            </w:r>
            <w:r>
              <w:t>, E4</w:t>
            </w:r>
            <w:r>
              <w:rPr>
                <w:vertAlign w:val="superscript"/>
              </w:rPr>
              <w:t>4</w:t>
            </w:r>
            <w:r>
              <w:t xml:space="preserve"> arba E5 priedai</w:t>
            </w:r>
          </w:p>
          <w:p w:rsidR="001C6798" w:rsidRDefault="00B13C92">
            <w:pPr>
              <w:pStyle w:val="ProductList-TableBody"/>
            </w:pPr>
            <w:r>
              <w:t xml:space="preserve">- „Office 365 Education E5“ priedas </w:t>
            </w:r>
          </w:p>
          <w:p w:rsidR="001C6798" w:rsidRDefault="00B13C92">
            <w:pPr>
              <w:pStyle w:val="ProductList-TableBody"/>
            </w:pPr>
            <w:r>
              <w:t>- „Office 365 Enterprise“ ir „Office 365 Government“ E3</w:t>
            </w:r>
            <w:r>
              <w:rPr>
                <w:vertAlign w:val="superscript"/>
              </w:rPr>
              <w:t>2</w:t>
            </w:r>
            <w:r>
              <w:t xml:space="preserve"> arba E4</w:t>
            </w:r>
            <w:r>
              <w:rPr>
                <w:vertAlign w:val="superscript"/>
              </w:rPr>
              <w:t>4</w:t>
            </w:r>
            <w:r>
              <w:t xml:space="preserve"> be „ProPlus“ priedų</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 „Office 365 Midsize Business“ priedas</w:t>
            </w:r>
            <w:r>
              <w:rPr>
                <w:vertAlign w:val="superscript"/>
              </w:rPr>
              <w:t>2, 3</w:t>
            </w:r>
          </w:p>
          <w:p w:rsidR="001C6798" w:rsidRDefault="00B13C92">
            <w:pPr>
              <w:pStyle w:val="ProductList-TableBody"/>
            </w:pPr>
            <w:r>
              <w:t>- „Office 365 Enterprise E3“ priedas</w:t>
            </w:r>
            <w:r>
              <w:rPr>
                <w:vertAlign w:val="superscript"/>
              </w:rPr>
              <w:t>2, 3</w:t>
            </w:r>
          </w:p>
          <w:p w:rsidR="001C6798" w:rsidRDefault="00B13C92">
            <w:pPr>
              <w:pStyle w:val="ProductList-TableBody"/>
            </w:pPr>
            <w:r>
              <w:t>- „Office 365 Education E5“ priedas</w:t>
            </w:r>
          </w:p>
        </w:tc>
      </w:tr>
    </w:tbl>
    <w:p w:rsidR="001C6798" w:rsidRDefault="00B13C92">
      <w:pPr>
        <w:pStyle w:val="ProductList-Body"/>
      </w:pPr>
      <w:r>
        <w:rPr>
          <w:i/>
          <w:vertAlign w:val="superscript"/>
        </w:rPr>
        <w:t>1</w:t>
      </w:r>
      <w:r>
        <w:rPr>
          <w:i/>
        </w:rPr>
        <w:t>Kiekviena Priskirta licencija turi būti susieta su SA</w:t>
      </w:r>
    </w:p>
    <w:p w:rsidR="001C6798" w:rsidRDefault="00B13C92">
      <w:pPr>
        <w:pStyle w:val="ProductList-Body"/>
      </w:pPr>
      <w:r>
        <w:rPr>
          <w:i/>
          <w:vertAlign w:val="superscript"/>
        </w:rPr>
        <w:t>2</w:t>
      </w:r>
      <w:r>
        <w:rPr>
          <w:i/>
        </w:rPr>
        <w:t>Tai vieninteliai pasiūlymai Atvirosios licencijos vertės licenciją ir Atvirosios vertės prenumeratą turintiems klientams.</w:t>
      </w:r>
    </w:p>
    <w:p w:rsidR="001C6798" w:rsidRDefault="00B13C92">
      <w:pPr>
        <w:pStyle w:val="ProductList-Body"/>
      </w:pPr>
      <w:r>
        <w:rPr>
          <w:i/>
          <w:vertAlign w:val="superscript"/>
        </w:rPr>
        <w:t>3</w:t>
      </w:r>
      <w:r>
        <w:rPr>
          <w:i/>
        </w:rPr>
        <w:t>Šio priedo vartotojo PL galima įsigyti tik pagal Atvirosios licencijos vertės (visos organizacijos mastu) arba Atvirosios vertės prenumeratos sutartį.</w:t>
      </w:r>
    </w:p>
    <w:p w:rsidR="001C6798" w:rsidRDefault="00B13C92">
      <w:pPr>
        <w:pStyle w:val="ProductList-Body"/>
      </w:pPr>
      <w:r>
        <w:rPr>
          <w:i/>
          <w:vertAlign w:val="superscript"/>
        </w:rPr>
        <w:t>4</w:t>
      </w:r>
      <w:r>
        <w:rPr>
          <w:i/>
        </w:rPr>
        <w:t>Šio priedo vartotojo PL gali įsigyti tik Valstybinių institucijų klientai, atitinkantys apibrėžtį Kliento bendrojo licencija vimo sutartyje.</w:t>
      </w:r>
    </w:p>
    <w:p w:rsidR="001C6798" w:rsidRDefault="001C6798">
      <w:pPr>
        <w:pStyle w:val="ProductList-Body"/>
      </w:pPr>
    </w:p>
    <w:p w:rsidR="001C6798" w:rsidRDefault="00B13C92">
      <w:pPr>
        <w:pStyle w:val="ProductList-Body"/>
      </w:pPr>
      <w:r>
        <w:lastRenderedPageBreak/>
        <w:t xml:space="preserve">Priedo vartotojo PL (išskyrus „Office 365 Midsize Business“ priedo), kaip ir Priskirta licencija, suteikia prieigos teises ir leidžia licencijuotajam vartotojui pasiekti tas Kliento vietiniame serveryje veikiančių Produktų funkcijas, kaip ir Priskirto licencijos iš bet kurio įrenginio. </w:t>
      </w:r>
    </w:p>
    <w:p w:rsidR="001C6798" w:rsidRDefault="001C6798">
      <w:pPr>
        <w:pStyle w:val="ProductList-Body"/>
      </w:pPr>
    </w:p>
    <w:p w:rsidR="001C6798" w:rsidRDefault="00B13C92">
      <w:pPr>
        <w:pStyle w:val="ProductList-ClauseHeading"/>
        <w:outlineLvl w:val="4"/>
      </w:pPr>
      <w:r>
        <w:t>2.6. Pirkimo apribojimai</w:t>
      </w:r>
    </w:p>
    <w:p w:rsidR="001C6798" w:rsidRDefault="00B13C92">
      <w:pPr>
        <w:pStyle w:val="ProductList-Body"/>
      </w:pPr>
      <w:r>
        <w:t xml:space="preserve">Viena Priskirta licencija (arba Priskirtų licencijų rinkinys) suteikia teisę įsigyti tik vieną Priedo vartotojo PL. </w:t>
      </w:r>
    </w:p>
    <w:p w:rsidR="001C6798" w:rsidRDefault="001C6798">
      <w:pPr>
        <w:pStyle w:val="ProductList-Body"/>
      </w:pPr>
    </w:p>
    <w:p w:rsidR="001C6798" w:rsidRDefault="00B13C92">
      <w:pPr>
        <w:pStyle w:val="ProductList-Body"/>
      </w:pPr>
      <w:r>
        <w:t>Klientai gali įsigyti Priedo vartotojų PL, skirtų vartotojams arba įrenginių, priskirtų Korporatyvinę registracijos sutartį sudariusiems vartotojams, vartotojams, įrenginių skaičiui arba Atvirosios licencijos vertės prenumeratos sutarčiai tarp patikslinimo datų (t. y. prieš gaudami Priskirtas licencijas), atsižvelgdami į tą patį apribojimą iki vieno Priedo vartotojo PL pagal vieną priskirtą Licenciją (arba Priskirtų licencijų rinkinį).</w:t>
      </w:r>
    </w:p>
    <w:p w:rsidR="001C6798" w:rsidRDefault="001C6798">
      <w:pPr>
        <w:pStyle w:val="ProductList-Body"/>
      </w:pPr>
    </w:p>
    <w:p w:rsidR="001C6798" w:rsidRDefault="00B13C92">
      <w:pPr>
        <w:pStyle w:val="ProductList-ClauseHeading"/>
        <w:outlineLvl w:val="4"/>
      </w:pPr>
      <w:r>
        <w:t>2.7. Bendrojo licencijavimo programos sąlygos</w:t>
      </w:r>
    </w:p>
    <w:p w:rsidR="001C6798" w:rsidRDefault="00B13C92">
      <w:pPr>
        <w:pStyle w:val="ProductList-Body"/>
      </w:pPr>
      <w:r>
        <w:t xml:space="preserve">Programos sąlygos, taikomos atitinkamos Internete teikiamos paslaugos Vartotojo PL, taikomos ir priedo Vartotojo PL. </w:t>
      </w:r>
    </w:p>
    <w:p w:rsidR="001C6798" w:rsidRDefault="001C6798">
      <w:pPr>
        <w:pStyle w:val="ProductList-Body"/>
      </w:pPr>
    </w:p>
    <w:p w:rsidR="001C6798" w:rsidRDefault="00B13C92">
      <w:pPr>
        <w:pStyle w:val="ProductList-ClauseHeading"/>
        <w:outlineLvl w:val="4"/>
      </w:pPr>
      <w:r>
        <w:t>2.8. Teisė įsigyti „Office 365“ vartotojų PL pagal SA</w:t>
      </w:r>
    </w:p>
    <w:p w:rsidR="001C6798" w:rsidRDefault="00B13C92">
      <w:pPr>
        <w:pStyle w:val="ProductList-Body"/>
      </w:pPr>
      <w:r>
        <w:t>Toliau esančioje lentelėje nurodytų Priskirtų produktų visiškai apmokėtų, nuolatinių Licencijų su galiojančia SA atveju Vartotojo PL pagal SA galima įsigyti vietoj SA. Vartotojo PL pagal SA taip pat galima įsigyti vietoj toliau nurodytų Priskirtų produktų prenumeratų licencijų, jei Prenumeratos licencija buvo įsigyta ne vėliau kaip prieš trejus metus iki Vartotojo PL pagal SA įsigijimo.</w:t>
      </w:r>
    </w:p>
    <w:tbl>
      <w:tblPr>
        <w:tblStyle w:val="PURTable"/>
        <w:tblW w:w="0" w:type="dxa"/>
        <w:tblLook w:val="04A0" w:firstRow="1" w:lastRow="0" w:firstColumn="1" w:lastColumn="0" w:noHBand="0" w:noVBand="1"/>
      </w:tblPr>
      <w:tblGrid>
        <w:gridCol w:w="3591"/>
        <w:gridCol w:w="3615"/>
        <w:gridCol w:w="3584"/>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Priskirti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Atitinkama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Būtinasis „CAL Suite Bridge“</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„Office 365“ („Enterprise“ E1 ir „Government“ E1)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„Core CAL Bridge“, skirta „Office 365“</w:t>
            </w:r>
            <w:r>
              <w:fldChar w:fldCharType="begin"/>
            </w:r>
            <w:r>
              <w:instrText xml:space="preserve"> XE "„Core CAL Bridge“, skirta „Office 365“" </w:instrText>
            </w:r>
            <w:r>
              <w:fldChar w:fldCharType="end"/>
            </w:r>
            <w:r>
              <w:rPr>
                <w:vertAlign w:val="superscript"/>
              </w:rPr>
              <w:t>2, 3</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„Office Professional Plus“</w:t>
            </w:r>
            <w:r>
              <w:fldChar w:fldCharType="begin"/>
            </w:r>
            <w:r>
              <w:instrText xml:space="preserve"> XE "„Office Professional Plus“" </w:instrText>
            </w:r>
            <w:r>
              <w:fldChar w:fldCharType="end"/>
            </w:r>
            <w:r>
              <w:t xml:space="preserve"> ir „Core CAL Suite“</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„Office 365“ („Enterprise“ E3, E5 ir „Government“ E3, E4)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„Core CAL Bridge“, skirta „Office 365“</w:t>
            </w:r>
            <w:r>
              <w:rPr>
                <w:vertAlign w:val="superscript"/>
              </w:rPr>
              <w:t>2, 3</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„Office Professional Plus“ ir „Enterprise CAL Suite“</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„Office 365“ („Enterprise“ E3, E5 ir „Government“ E3, E4)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„Enterprise CAL Bridge“, skirta „Office 365“</w:t>
            </w:r>
            <w:r>
              <w:fldChar w:fldCharType="begin"/>
            </w:r>
            <w:r>
              <w:instrText xml:space="preserve"> XE "„Enterprise CAL Bridge“, skirta „Office 365“" </w:instrText>
            </w:r>
            <w:r>
              <w:fldChar w:fldCharType="end"/>
            </w:r>
            <w:r>
              <w:rPr>
                <w:vertAlign w:val="superscript"/>
              </w:rPr>
              <w:t>2, 3</w:t>
            </w:r>
          </w:p>
        </w:tc>
      </w:tr>
    </w:tbl>
    <w:p w:rsidR="001C6798" w:rsidRDefault="00B13C92">
      <w:pPr>
        <w:pStyle w:val="ProductList-Body"/>
      </w:pPr>
      <w:r>
        <w:rPr>
          <w:i/>
          <w:vertAlign w:val="superscript"/>
        </w:rPr>
        <w:t>1</w:t>
      </w:r>
      <w:r>
        <w:rPr>
          <w:i/>
        </w:rPr>
        <w:t>Galima įsigyti tik praėjus metams po registracijos arba naujo registracijos laikotarpio pradžioje.</w:t>
      </w:r>
    </w:p>
    <w:p w:rsidR="001C6798" w:rsidRDefault="00B13C92">
      <w:pPr>
        <w:pStyle w:val="ProductList-Body"/>
      </w:pPr>
      <w:r>
        <w:rPr>
          <w:i/>
          <w:vertAlign w:val="superscript"/>
        </w:rPr>
        <w:t>2</w:t>
      </w:r>
      <w:r>
        <w:rPr>
          <w:i/>
        </w:rPr>
        <w:t>Būtina įsigyti tik praėjus metams nuo registracijos.</w:t>
      </w:r>
    </w:p>
    <w:p w:rsidR="001C6798" w:rsidRDefault="00B13C92">
      <w:pPr>
        <w:pStyle w:val="ProductList-Body"/>
      </w:pPr>
      <w:r>
        <w:rPr>
          <w:i/>
          <w:vertAlign w:val="superscript"/>
        </w:rPr>
        <w:t>3</w:t>
      </w:r>
      <w:r>
        <w:rPr>
          <w:i/>
        </w:rPr>
        <w:t>Vartotojams, turintiems ir „Enterprise Mobility + Security“</w:t>
      </w:r>
      <w:r>
        <w:fldChar w:fldCharType="begin"/>
      </w:r>
      <w:r>
        <w:instrText xml:space="preserve"> XE "„Enterprise Mobility + Security“" </w:instrText>
      </w:r>
      <w:r>
        <w:fldChar w:fldCharType="end"/>
      </w:r>
      <w:r>
        <w:rPr>
          <w:i/>
        </w:rPr>
        <w:t xml:space="preserve"> licenciją, įsigyti nereikia.</w:t>
      </w:r>
    </w:p>
    <w:p w:rsidR="001C6798" w:rsidRDefault="001C6798">
      <w:pPr>
        <w:pStyle w:val="ProductList-Body"/>
      </w:pPr>
    </w:p>
    <w:p w:rsidR="001C6798" w:rsidRDefault="00B13C92">
      <w:pPr>
        <w:pStyle w:val="ProductList-Body"/>
      </w:pPr>
      <w:r>
        <w:t>Kitą kartą atnaujinę savo Registracijos sutartis klientai, kurie licencijavo „Office 365“ programų paketo prenumeratas iki 2014 m. rugpjūčio mėn. 1 d. pagal dabartinę Registracijos sutartį, gali įsigyti atitinkamas Vartotojo PL pagal SA ir licencijuoti visus atitinkamus „Office 365“ vartotojus, įskaitant ir per likusį jų dabartinės Registracijos sutarties galiojimo laikotarpį įtrauktus vartotojus.</w:t>
      </w:r>
    </w:p>
    <w:p w:rsidR="001C6798" w:rsidRDefault="001C6798">
      <w:pPr>
        <w:pStyle w:val="ProductList-Body"/>
      </w:pPr>
    </w:p>
    <w:p w:rsidR="001C6798" w:rsidRDefault="00B13C92">
      <w:pPr>
        <w:pStyle w:val="ProductList-ClauseHeading"/>
        <w:outlineLvl w:val="4"/>
      </w:pPr>
      <w:r>
        <w:t>2.9 Vartotojo PL pagal SA pirkimas</w:t>
      </w:r>
    </w:p>
    <w:p w:rsidR="001C6798" w:rsidRDefault="00B13C92">
      <w:pPr>
        <w:pStyle w:val="ProductList-Body"/>
      </w:pPr>
      <w:r>
        <w:t>Su kiekviena vienam įrenginiui priskirta Licencija, kaip nurodyta 2.8 skyriuje, galima įsigyti ne daugiau kaip vieną Vartotojo PL pagal SA. Vienkartinė išimtis taikoma įrenginiams su Priskirtomis licencijomis, kuriuos naudoja keli vartotojai: tokiu atveju Klientas gali nupirkti Vartotojo PL pagal SA kiekvienam iš tų vartotojų, bet tik tada, jei Vartotojo PL pagal SA perkamos visiems visų licencijuotų Priskirtų įrenginių vartotojams.</w:t>
      </w:r>
    </w:p>
    <w:p w:rsidR="001C6798" w:rsidRDefault="001C6798">
      <w:pPr>
        <w:pStyle w:val="ProductList-Body"/>
      </w:pPr>
    </w:p>
    <w:p w:rsidR="001C6798" w:rsidRDefault="00B13C92">
      <w:pPr>
        <w:pStyle w:val="ProductList-ClauseHeading"/>
        <w:outlineLvl w:val="4"/>
      </w:pPr>
      <w:r>
        <w:t>2.10. SA privilegijos, susijusios su „Office 365“ vartotojų PL pagal SA</w:t>
      </w:r>
    </w:p>
    <w:p w:rsidR="001C6798" w:rsidRDefault="00B13C92">
      <w:pPr>
        <w:pStyle w:val="ProductList-Body"/>
      </w:pPr>
      <w:r>
        <w:t>„Office 365“ („Enterprise“ E1, E3, E5 ir „Government“ E1, E3, E4) Vartotojo PL pagal SA suteikia tokias pačias SA privilegijas kaip ir Priskirti produktai, nurodyti ankstesniame 2.8 skyriuje.</w:t>
      </w:r>
    </w:p>
    <w:p w:rsidR="001C6798" w:rsidRDefault="001C6798">
      <w:pPr>
        <w:pStyle w:val="ProductList-Body"/>
      </w:pPr>
    </w:p>
    <w:p w:rsidR="001C6798" w:rsidRDefault="00B13C92">
      <w:pPr>
        <w:pStyle w:val="ProductList-ClauseHeading"/>
        <w:outlineLvl w:val="4"/>
      </w:pPr>
      <w:r>
        <w:t>2.11. „Office 365 Enterprise“ K1</w:t>
      </w:r>
    </w:p>
    <w:p w:rsidR="001C6798" w:rsidRDefault="00B13C92">
      <w:pPr>
        <w:pStyle w:val="ProductList-Body"/>
      </w:pPr>
      <w:r>
        <w:t>„Office 365 Enterprise“ K1 anksčiau vadinta „Business Productivity Online Deskless Suite“</w:t>
      </w:r>
      <w:r>
        <w:fldChar w:fldCharType="begin"/>
      </w:r>
      <w:r>
        <w:instrText xml:space="preserve"> XE "„Business Productivity Online Deskless Suite“" </w:instrText>
      </w:r>
      <w:r>
        <w:fldChar w:fldCharType="end"/>
      </w:r>
      <w:r>
        <w:t xml:space="preserve"> („BPOS Deskless“). Brazilijoje ir Čilėje esantys klientai, įsigiję „Office 365 Enterprise“ K1, galės naudotis „BPOS Deskless“. Šie klientai gali pereiti prie „Office 365 Enterprise“ K1.</w:t>
      </w:r>
    </w:p>
    <w:p w:rsidR="001C6798" w:rsidRDefault="001C6798">
      <w:pPr>
        <w:pStyle w:val="ProductList-Body"/>
      </w:pPr>
    </w:p>
    <w:p w:rsidR="001C6798" w:rsidRDefault="00B13C92">
      <w:pPr>
        <w:pStyle w:val="ProductList-ClauseHeading"/>
        <w:outlineLvl w:val="4"/>
      </w:pPr>
      <w:r>
        <w:t>2.12. „Office Multi Language Pack“</w:t>
      </w:r>
    </w:p>
    <w:p w:rsidR="001C6798" w:rsidRDefault="00B13C92">
      <w:pPr>
        <w:pStyle w:val="ProductList-Body"/>
      </w:pPr>
      <w:r>
        <w:t>Klientai, turintys „Office 365“ programų paketą, į kurį įeina „Office 365 ProPlus“, gali naudoti naujausias „Office Multi Language Pack“</w:t>
      </w:r>
      <w:r>
        <w:fldChar w:fldCharType="begin"/>
      </w:r>
      <w:r>
        <w:instrText xml:space="preserve"> XE "„Office Multi Language Pack“" </w:instrText>
      </w:r>
      <w:r>
        <w:fldChar w:fldCharType="end"/>
      </w:r>
      <w:r>
        <w:t xml:space="preserve"> versijas su kompiuterio programinės įrangos, kurią jiems leidžiama naudoti pagal jų priskirtą „Office 365“ paketą, kopijomis. </w:t>
      </w:r>
    </w:p>
    <w:p w:rsidR="001C6798" w:rsidRDefault="001C6798">
      <w:pPr>
        <w:pStyle w:val="ProductList-Body"/>
      </w:pPr>
    </w:p>
    <w:p w:rsidR="001C6798" w:rsidRDefault="00B13C92">
      <w:pPr>
        <w:pStyle w:val="ProductList-ClauseHeading"/>
        <w:outlineLvl w:val="4"/>
      </w:pPr>
      <w:r>
        <w:t>2.13. El. mokymas</w:t>
      </w:r>
    </w:p>
    <w:p w:rsidR="001C6798" w:rsidRDefault="00B13C92">
      <w:pPr>
        <w:pStyle w:val="ProductList-Body"/>
      </w:pPr>
      <w:r>
        <w:t>Klientai gali pasiekti komerciniais pagrindais teikiamus El. mokymo kursus, jei turi vieną ar daugiau „Office 365 Pro Plus“ licencijų (su SCORM suderinamo turinio naudoti negalima). Tik Kliento vartotojai, turintys galiojančias „Office 365 ProPlus“ licencijas, gali pasiekti komerciniais pagrindais internete teikiamus El. mokymo kursus, susijusius su „Office 365 ProPlus“ paslaugomis, prisijungę prie internetinės mokymo svetainės naudodami savo „Office 365 ProPlus“ kredencialus. Klientams naudojantis komerciniais pagrindais teikiamais El. mokymo kursais taikomos El. mokymo svetainės naudojimo sąlygos.</w:t>
      </w:r>
    </w:p>
    <w:p w:rsidR="001C6798" w:rsidRDefault="001C6798">
      <w:pPr>
        <w:pStyle w:val="ProductList-Body"/>
      </w:pPr>
    </w:p>
    <w:p w:rsidR="001C6798" w:rsidRDefault="00B13C92">
      <w:pPr>
        <w:pStyle w:val="ProductList-ClauseHeading"/>
        <w:outlineLvl w:val="4"/>
      </w:pPr>
      <w:r>
        <w:t>2.14. „Office 365 Midsize Business“ produkto kodo įsigijimas</w:t>
      </w:r>
    </w:p>
    <w:p w:rsidR="001C6798" w:rsidRDefault="00B13C92">
      <w:pPr>
        <w:pStyle w:val="ProductList-Body"/>
      </w:pPr>
      <w:r>
        <w:t>„Office 365 Midsize Business“</w:t>
      </w:r>
      <w:r>
        <w:fldChar w:fldCharType="begin"/>
      </w:r>
      <w:r>
        <w:instrText xml:space="preserve"> XE "„Office 365 Midsize Business“" </w:instrText>
      </w:r>
      <w:r>
        <w:fldChar w:fldCharType="end"/>
      </w:r>
      <w:r>
        <w:t xml:space="preserve"> teikiama iki 2015 m. rugsėjo 30 d. Paskui neišnaudotas prenumeratas bus galima panaudoti paskesnės versijos produktui.</w:t>
      </w:r>
    </w:p>
    <w:p w:rsidR="001C6798" w:rsidRDefault="001C6798">
      <w:pPr>
        <w:pStyle w:val="ProductList-Body"/>
        <w:jc w:val="right"/>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
      </w:pPr>
    </w:p>
    <w:p w:rsidR="001C6798" w:rsidRDefault="00B13C92">
      <w:pPr>
        <w:pStyle w:val="ProductList-Offering2HeadingNoBorder"/>
        <w:outlineLvl w:val="2"/>
      </w:pPr>
      <w:bookmarkStart w:id="222" w:name="_Sec918"/>
      <w:r>
        <w:lastRenderedPageBreak/>
        <w:t>„Office 365“ išplėstinis saugos valdymas</w:t>
      </w:r>
      <w:bookmarkEnd w:id="222"/>
      <w:r>
        <w:fldChar w:fldCharType="begin"/>
      </w:r>
      <w:r>
        <w:instrText xml:space="preserve"> TC "„Office 365“ išplėstinis saugos valdymas" \l 3</w:instrText>
      </w:r>
      <w:r>
        <w:fldChar w:fldCharType="end"/>
      </w:r>
    </w:p>
    <w:p w:rsidR="001C6798" w:rsidRDefault="00B13C92">
      <w:pPr>
        <w:pStyle w:val="ProductList-Offering1SubSection"/>
        <w:outlineLvl w:val="3"/>
      </w:pPr>
      <w:bookmarkStart w:id="223" w:name="_Sec919"/>
      <w:r>
        <w:t>1. Programos pasiekiamumas</w:t>
      </w:r>
      <w:bookmarkEnd w:id="223"/>
    </w:p>
    <w:tbl>
      <w:tblPr>
        <w:tblStyle w:val="PURTable"/>
        <w:tblW w:w="0" w:type="dxa"/>
        <w:tblLook w:val="04A0" w:firstRow="1" w:lastRow="0" w:firstColumn="1" w:lastColumn="0" w:noHBand="0" w:noVBand="1"/>
      </w:tblPr>
      <w:tblGrid>
        <w:gridCol w:w="4430"/>
        <w:gridCol w:w="815"/>
        <w:gridCol w:w="790"/>
        <w:gridCol w:w="796"/>
        <w:gridCol w:w="706"/>
        <w:gridCol w:w="829"/>
        <w:gridCol w:w="822"/>
        <w:gridCol w:w="800"/>
        <w:gridCol w:w="796"/>
      </w:tblGrid>
      <w:tr w:rsidR="001C67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C6798">
        <w:tc>
          <w:tcPr>
            <w:tcW w:w="5020" w:type="dxa"/>
            <w:tcBorders>
              <w:top w:val="single" w:sz="6" w:space="0" w:color="FFFFFF"/>
              <w:left w:val="none" w:sz="4" w:space="0" w:color="6E6E6E"/>
              <w:bottom w:val="none" w:sz="4" w:space="0" w:color="A5A5A5"/>
              <w:right w:val="none" w:sz="4" w:space="0" w:color="6E6E6E"/>
            </w:tcBorders>
          </w:tcPr>
          <w:p w:rsidR="001C6798" w:rsidRDefault="00B13C92">
            <w:pPr>
              <w:pStyle w:val="ProductList-TableBody"/>
            </w:pPr>
            <w:r>
              <w:rPr>
                <w:color w:val="000000"/>
              </w:rPr>
              <w:t>„Office 365“ išplėstinis saugos valdymas (Vartotojo PL)</w:t>
            </w:r>
            <w:r>
              <w:fldChar w:fldCharType="begin"/>
            </w:r>
            <w:r>
              <w:instrText xml:space="preserve"> XE "„Office 365“ išplėstinis saugos valdymas (Vartotojo PL)"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1C6798" w:rsidRDefault="00B13C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1C6798" w:rsidRDefault="00B13C92">
      <w:pPr>
        <w:pStyle w:val="ProductList-Offering1SubSection"/>
        <w:outlineLvl w:val="3"/>
      </w:pPr>
      <w:bookmarkStart w:id="224" w:name="_Sec920"/>
      <w:r>
        <w:t>2. Informacija apie produktą</w:t>
      </w:r>
      <w:bookmarkEnd w:id="224"/>
    </w:p>
    <w:tbl>
      <w:tblPr>
        <w:tblStyle w:val="PURTable"/>
        <w:tblW w:w="0" w:type="dxa"/>
        <w:tblLook w:val="04A0" w:firstRow="1" w:lastRow="0" w:firstColumn="1" w:lastColumn="0" w:noHBand="0" w:noVBand="1"/>
      </w:tblPr>
      <w:tblGrid>
        <w:gridCol w:w="3650"/>
        <w:gridCol w:w="3566"/>
        <w:gridCol w:w="3574"/>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Reklaminiai pasiūlymai: netaikoma</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jc w:val="right"/>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
      </w:pPr>
    </w:p>
    <w:p w:rsidR="001C6798" w:rsidRDefault="00B13C92">
      <w:pPr>
        <w:pStyle w:val="ProductList-Offering2HeadingNoBorder"/>
        <w:outlineLvl w:val="2"/>
      </w:pPr>
      <w:bookmarkStart w:id="225" w:name="_Sec874"/>
      <w:r>
        <w:t>„Office 365“ klientų sandari saugykla</w:t>
      </w:r>
      <w:bookmarkEnd w:id="225"/>
      <w:r>
        <w:fldChar w:fldCharType="begin"/>
      </w:r>
      <w:r>
        <w:instrText xml:space="preserve"> TC "„Office 365“ klientų sandari saugykla" \l 3</w:instrText>
      </w:r>
      <w:r>
        <w:fldChar w:fldCharType="end"/>
      </w:r>
    </w:p>
    <w:p w:rsidR="001C6798" w:rsidRDefault="00B13C92">
      <w:pPr>
        <w:pStyle w:val="ProductList-Offering1SubSection"/>
        <w:outlineLvl w:val="3"/>
      </w:pPr>
      <w:bookmarkStart w:id="226" w:name="_Sec875"/>
      <w:r>
        <w:t>1. Programos pasiekiamumas</w:t>
      </w:r>
      <w:bookmarkEnd w:id="226"/>
    </w:p>
    <w:tbl>
      <w:tblPr>
        <w:tblStyle w:val="PURTable"/>
        <w:tblW w:w="0" w:type="dxa"/>
        <w:tblLook w:val="04A0" w:firstRow="1" w:lastRow="0" w:firstColumn="1" w:lastColumn="0" w:noHBand="0" w:noVBand="1"/>
      </w:tblPr>
      <w:tblGrid>
        <w:gridCol w:w="4428"/>
        <w:gridCol w:w="816"/>
        <w:gridCol w:w="790"/>
        <w:gridCol w:w="796"/>
        <w:gridCol w:w="706"/>
        <w:gridCol w:w="829"/>
        <w:gridCol w:w="822"/>
        <w:gridCol w:w="801"/>
        <w:gridCol w:w="796"/>
      </w:tblGrid>
      <w:tr w:rsidR="001C67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C6798">
        <w:tc>
          <w:tcPr>
            <w:tcW w:w="5020" w:type="dxa"/>
            <w:tcBorders>
              <w:top w:val="single" w:sz="6" w:space="0" w:color="FFFFFF"/>
              <w:left w:val="none" w:sz="4" w:space="0" w:color="6E6E6E"/>
              <w:bottom w:val="none" w:sz="4" w:space="0" w:color="BFBFBF"/>
              <w:right w:val="none" w:sz="4" w:space="0" w:color="6E6E6E"/>
            </w:tcBorders>
          </w:tcPr>
          <w:p w:rsidR="001C6798" w:rsidRDefault="00B13C92">
            <w:pPr>
              <w:pStyle w:val="ProductList-TableBody"/>
            </w:pPr>
            <w:r>
              <w:t>„Office 365“ klientų sandari saugykla</w:t>
            </w:r>
            <w:r>
              <w:fldChar w:fldCharType="begin"/>
            </w:r>
            <w:r>
              <w:instrText xml:space="preserve"> XE "„Office 365“ klientų sandari saugykla" </w:instrText>
            </w:r>
            <w:r>
              <w:fldChar w:fldCharType="end"/>
            </w:r>
            <w:r>
              <w:t xml:space="preserve"> (vartotojo PL)</w:t>
            </w:r>
          </w:p>
        </w:tc>
        <w:tc>
          <w:tcPr>
            <w:tcW w:w="860" w:type="dxa"/>
            <w:tcBorders>
              <w:top w:val="single" w:sz="6" w:space="0" w:color="FFFFFF"/>
              <w:left w:val="none" w:sz="4" w:space="0" w:color="6E6E6E"/>
              <w:bottom w:val="none"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1C6798" w:rsidRDefault="001C6798">
      <w:pPr>
        <w:pStyle w:val="ProductList-Body"/>
      </w:pPr>
    </w:p>
    <w:p w:rsidR="001C6798" w:rsidRDefault="00B13C92">
      <w:pPr>
        <w:pStyle w:val="ProductList-Offering1SubSection"/>
        <w:outlineLvl w:val="3"/>
      </w:pPr>
      <w:bookmarkStart w:id="227" w:name="_Sec876"/>
      <w:r>
        <w:t>2. Informacija apie produktą</w:t>
      </w:r>
      <w:bookmarkEnd w:id="227"/>
    </w:p>
    <w:tbl>
      <w:tblPr>
        <w:tblStyle w:val="PURTable"/>
        <w:tblW w:w="0" w:type="dxa"/>
        <w:tblLook w:val="04A0" w:firstRow="1" w:lastRow="0" w:firstColumn="1" w:lastColumn="0" w:noHBand="0" w:noVBand="1"/>
      </w:tblPr>
      <w:tblGrid>
        <w:gridCol w:w="3650"/>
        <w:gridCol w:w="3566"/>
        <w:gridCol w:w="3574"/>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Pratęstas tinkamumo laikotarpis: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Reklaminiai pasiūlymai: netaikoma</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(SCE):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jc w:val="right"/>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
      </w:pPr>
    </w:p>
    <w:p w:rsidR="001C6798" w:rsidRDefault="00B13C92">
      <w:pPr>
        <w:pStyle w:val="ProductList-Offering2HeadingNoBorder"/>
        <w:outlineLvl w:val="2"/>
      </w:pPr>
      <w:bookmarkStart w:id="228" w:name="_Sec877"/>
      <w:r>
        <w:t>„Office 365 Delve Analytics“</w:t>
      </w:r>
      <w:bookmarkEnd w:id="228"/>
      <w:r>
        <w:fldChar w:fldCharType="begin"/>
      </w:r>
      <w:r>
        <w:instrText xml:space="preserve"> TC "„Office 365 Delve Analytics“" \l 3</w:instrText>
      </w:r>
      <w:r>
        <w:fldChar w:fldCharType="end"/>
      </w:r>
    </w:p>
    <w:p w:rsidR="001C6798" w:rsidRDefault="00B13C92">
      <w:pPr>
        <w:pStyle w:val="ProductList-Offering1SubSection"/>
        <w:outlineLvl w:val="3"/>
      </w:pPr>
      <w:bookmarkStart w:id="229" w:name="_Sec878"/>
      <w:r>
        <w:t>1. Programos pasiekiamumas</w:t>
      </w:r>
      <w:bookmarkEnd w:id="229"/>
    </w:p>
    <w:tbl>
      <w:tblPr>
        <w:tblStyle w:val="PURTable"/>
        <w:tblW w:w="0" w:type="dxa"/>
        <w:tblLook w:val="04A0" w:firstRow="1" w:lastRow="0" w:firstColumn="1" w:lastColumn="0" w:noHBand="0" w:noVBand="1"/>
      </w:tblPr>
      <w:tblGrid>
        <w:gridCol w:w="4428"/>
        <w:gridCol w:w="816"/>
        <w:gridCol w:w="790"/>
        <w:gridCol w:w="796"/>
        <w:gridCol w:w="706"/>
        <w:gridCol w:w="829"/>
        <w:gridCol w:w="822"/>
        <w:gridCol w:w="801"/>
        <w:gridCol w:w="796"/>
      </w:tblGrid>
      <w:tr w:rsidR="001C67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C6798">
        <w:tc>
          <w:tcPr>
            <w:tcW w:w="5020" w:type="dxa"/>
            <w:tcBorders>
              <w:top w:val="single" w:sz="6" w:space="0" w:color="FFFFFF"/>
              <w:left w:val="none" w:sz="4" w:space="0" w:color="6E6E6E"/>
              <w:bottom w:val="none" w:sz="4" w:space="0" w:color="BFBFBF"/>
              <w:right w:val="none" w:sz="4" w:space="0" w:color="6E6E6E"/>
            </w:tcBorders>
          </w:tcPr>
          <w:p w:rsidR="001C6798" w:rsidRDefault="00B13C92">
            <w:pPr>
              <w:pStyle w:val="ProductList-TableBody"/>
            </w:pPr>
            <w:r>
              <w:t>„Office 365 Delve Analytics“</w:t>
            </w:r>
            <w:r>
              <w:fldChar w:fldCharType="begin"/>
            </w:r>
            <w:r>
              <w:instrText xml:space="preserve"> XE "„Office 365 Delve Analytics“" </w:instrText>
            </w:r>
            <w:r>
              <w:fldChar w:fldCharType="end"/>
            </w:r>
            <w:r>
              <w:t xml:space="preserve"> (vartotojo PL)</w:t>
            </w:r>
          </w:p>
        </w:tc>
        <w:tc>
          <w:tcPr>
            <w:tcW w:w="860" w:type="dxa"/>
            <w:tcBorders>
              <w:top w:val="single" w:sz="6" w:space="0" w:color="FFFFFF"/>
              <w:left w:val="none" w:sz="4" w:space="0" w:color="6E6E6E"/>
              <w:bottom w:val="none"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1C6798" w:rsidRDefault="00B13C92">
      <w:pPr>
        <w:pStyle w:val="ProductList-Offering1SubSection"/>
        <w:outlineLvl w:val="3"/>
      </w:pPr>
      <w:bookmarkStart w:id="230" w:name="_Sec879"/>
      <w:r>
        <w:t>2. Informacija apie produktą</w:t>
      </w:r>
      <w:bookmarkEnd w:id="230"/>
    </w:p>
    <w:tbl>
      <w:tblPr>
        <w:tblStyle w:val="PURTable"/>
        <w:tblW w:w="0" w:type="dxa"/>
        <w:tblLook w:val="04A0" w:firstRow="1" w:lastRow="0" w:firstColumn="1" w:lastColumn="0" w:noHBand="0" w:noVBand="1"/>
      </w:tblPr>
      <w:tblGrid>
        <w:gridCol w:w="3650"/>
        <w:gridCol w:w="3566"/>
        <w:gridCol w:w="3574"/>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Pratęstas tinkamumo laikotarpis: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Reklaminiai pasiūlymai: netaikoma</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(SCE):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jc w:val="right"/>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
      </w:pPr>
    </w:p>
    <w:p w:rsidR="001C6798" w:rsidRDefault="00B13C92">
      <w:pPr>
        <w:pStyle w:val="ProductList-Offering2HeadingNoBorder"/>
        <w:outlineLvl w:val="2"/>
      </w:pPr>
      <w:bookmarkStart w:id="231" w:name="_Sec880"/>
      <w:r>
        <w:t>„Office 365“ išplėstinis el. duomenų aptikimas</w:t>
      </w:r>
      <w:bookmarkEnd w:id="231"/>
      <w:r>
        <w:fldChar w:fldCharType="begin"/>
      </w:r>
      <w:r>
        <w:instrText xml:space="preserve"> TC "„Office 365“ išplėstinis el. duomenų aptikimas" \l 3</w:instrText>
      </w:r>
      <w:r>
        <w:fldChar w:fldCharType="end"/>
      </w:r>
    </w:p>
    <w:p w:rsidR="001C6798" w:rsidRDefault="00B13C92">
      <w:pPr>
        <w:pStyle w:val="ProductList-Offering1SubSection"/>
        <w:outlineLvl w:val="3"/>
      </w:pPr>
      <w:bookmarkStart w:id="232" w:name="_Sec881"/>
      <w:r>
        <w:t>1. Programos pasiekiamumas</w:t>
      </w:r>
      <w:bookmarkEnd w:id="232"/>
    </w:p>
    <w:tbl>
      <w:tblPr>
        <w:tblStyle w:val="PURTable"/>
        <w:tblW w:w="0" w:type="dxa"/>
        <w:tblLook w:val="04A0" w:firstRow="1" w:lastRow="0" w:firstColumn="1" w:lastColumn="0" w:noHBand="0" w:noVBand="1"/>
      </w:tblPr>
      <w:tblGrid>
        <w:gridCol w:w="4428"/>
        <w:gridCol w:w="816"/>
        <w:gridCol w:w="790"/>
        <w:gridCol w:w="796"/>
        <w:gridCol w:w="706"/>
        <w:gridCol w:w="829"/>
        <w:gridCol w:w="822"/>
        <w:gridCol w:w="801"/>
        <w:gridCol w:w="796"/>
      </w:tblGrid>
      <w:tr w:rsidR="001C67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C6798">
        <w:tc>
          <w:tcPr>
            <w:tcW w:w="5020" w:type="dxa"/>
            <w:tcBorders>
              <w:top w:val="single" w:sz="6" w:space="0" w:color="FFFFFF"/>
              <w:left w:val="none" w:sz="4" w:space="0" w:color="6E6E6E"/>
              <w:bottom w:val="none" w:sz="4" w:space="0" w:color="BFBFBF"/>
              <w:right w:val="none" w:sz="4" w:space="0" w:color="6E6E6E"/>
            </w:tcBorders>
          </w:tcPr>
          <w:p w:rsidR="001C6798" w:rsidRDefault="00B13C92">
            <w:pPr>
              <w:pStyle w:val="ProductList-TableBody"/>
            </w:pPr>
            <w:r>
              <w:t>„Office 365“ išplėstinis el. duomenų aptikimas</w:t>
            </w:r>
            <w:r>
              <w:fldChar w:fldCharType="begin"/>
            </w:r>
            <w:r>
              <w:instrText xml:space="preserve"> XE "„Office 365“ išplėstinis el. duomenų aptikimas" </w:instrText>
            </w:r>
            <w:r>
              <w:fldChar w:fldCharType="end"/>
            </w:r>
            <w:r>
              <w:rPr>
                <w:color w:val="000000"/>
              </w:rPr>
              <w:t xml:space="preserve"> (vartotojo PL)</w:t>
            </w:r>
          </w:p>
        </w:tc>
        <w:tc>
          <w:tcPr>
            <w:tcW w:w="860" w:type="dxa"/>
            <w:tcBorders>
              <w:top w:val="single" w:sz="6" w:space="0" w:color="FFFFFF"/>
              <w:left w:val="none" w:sz="4" w:space="0" w:color="6E6E6E"/>
              <w:bottom w:val="none"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1C6798" w:rsidRDefault="00B13C92">
      <w:pPr>
        <w:pStyle w:val="ProductList-Offering1SubSection"/>
        <w:outlineLvl w:val="3"/>
      </w:pPr>
      <w:bookmarkStart w:id="233" w:name="_Sec882"/>
      <w:r>
        <w:t>2. Informacija apie produktą</w:t>
      </w:r>
      <w:bookmarkEnd w:id="233"/>
    </w:p>
    <w:tbl>
      <w:tblPr>
        <w:tblStyle w:val="PURTable"/>
        <w:tblW w:w="0" w:type="dxa"/>
        <w:tblLook w:val="04A0" w:firstRow="1" w:lastRow="0" w:firstColumn="1" w:lastColumn="0" w:noHBand="0" w:noVBand="1"/>
      </w:tblPr>
      <w:tblGrid>
        <w:gridCol w:w="3650"/>
        <w:gridCol w:w="3566"/>
        <w:gridCol w:w="3574"/>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Pratęstas tinkamumo laikotarpis: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lastRenderedPageBreak/>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Reklaminiai pasiūlymai: netaikoma</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(SCE):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
      </w:pPr>
    </w:p>
    <w:p w:rsidR="001C6798" w:rsidRDefault="00B13C92">
      <w:pPr>
        <w:pStyle w:val="ProductList-Offering2HeadingNoBorder"/>
        <w:outlineLvl w:val="2"/>
      </w:pPr>
      <w:bookmarkStart w:id="234" w:name="_Sec665"/>
      <w:r>
        <w:t>Exchange Online</w:t>
      </w:r>
      <w:bookmarkEnd w:id="234"/>
      <w:r>
        <w:fldChar w:fldCharType="begin"/>
      </w:r>
      <w:r>
        <w:instrText xml:space="preserve"> TC "</w:instrText>
      </w:r>
      <w:bookmarkStart w:id="235" w:name="_Toc465062314"/>
      <w:r>
        <w:instrText>Exchange Online</w:instrText>
      </w:r>
      <w:bookmarkEnd w:id="235"/>
      <w:r>
        <w:instrText>" \l 3</w:instrText>
      </w:r>
      <w:r>
        <w:fldChar w:fldCharType="end"/>
      </w:r>
    </w:p>
    <w:p w:rsidR="001C6798" w:rsidRDefault="00B13C92">
      <w:pPr>
        <w:pStyle w:val="ProductList-Offering1SubSection"/>
        <w:outlineLvl w:val="3"/>
      </w:pPr>
      <w:bookmarkStart w:id="236" w:name="_Sec721"/>
      <w:r>
        <w:t>1. Programos pasiekiamumas</w:t>
      </w:r>
      <w:bookmarkEnd w:id="236"/>
    </w:p>
    <w:tbl>
      <w:tblPr>
        <w:tblStyle w:val="PURTable"/>
        <w:tblW w:w="0" w:type="dxa"/>
        <w:tblLook w:val="04A0" w:firstRow="1" w:lastRow="0" w:firstColumn="1" w:lastColumn="0" w:noHBand="0" w:noVBand="1"/>
      </w:tblPr>
      <w:tblGrid>
        <w:gridCol w:w="4446"/>
        <w:gridCol w:w="814"/>
        <w:gridCol w:w="787"/>
        <w:gridCol w:w="794"/>
        <w:gridCol w:w="705"/>
        <w:gridCol w:w="827"/>
        <w:gridCol w:w="820"/>
        <w:gridCol w:w="798"/>
        <w:gridCol w:w="793"/>
      </w:tblGrid>
      <w:tr w:rsidR="001C67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C6798">
        <w:tc>
          <w:tcPr>
            <w:tcW w:w="502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563C1"/>
              </w:rPr>
              <w:t>OM</w:t>
            </w:r>
            <w:r>
              <w:fldChar w:fldCharType="end"/>
            </w:r>
            <w:r>
              <w:t>,</w:t>
            </w:r>
            <w:r>
              <w:fldChar w:fldCharType="begin"/>
            </w:r>
            <w:r>
              <w:instrText xml:space="preserve"> AutoTextList   \s NoStyle \t "Ne organizacijos mastu pagal Atvirosios vertės licenciją"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„Exchange Online“ 1A planas alumnams</w:t>
            </w:r>
            <w:r>
              <w:fldChar w:fldCharType="begin"/>
            </w:r>
            <w:r>
              <w:instrText xml:space="preserve"> XE "„Exchange Online“ 1A planas alumnams"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„Exchange Online Kiosk“</w:t>
            </w:r>
            <w:r>
              <w:fldChar w:fldCharType="begin"/>
            </w:r>
            <w:r>
              <w:instrText xml:space="preserve"> XE "„Exchange Online Kiosk“"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„Exchange Online“ archyvavimas, skirtas „Exchange Online“</w:t>
            </w:r>
            <w:r>
              <w:fldChar w:fldCharType="begin"/>
            </w:r>
            <w:r>
              <w:instrText xml:space="preserve"> XE "„Exchange Online“ archyvavimas, skirtas „Exchange Online“"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„Exchange Online“ archyvavimas, skirtas „Exchange Server“</w:t>
            </w:r>
            <w:r>
              <w:fldChar w:fldCharType="begin"/>
            </w:r>
            <w:r>
              <w:instrText xml:space="preserve"> XE "„Exchange Online“ archyvavimas, skirtas „Exchange Server“"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563C1"/>
              </w:rPr>
              <w:t>OM</w:t>
            </w:r>
            <w:r>
              <w:fldChar w:fldCharType="end"/>
            </w:r>
            <w:r>
              <w:t>,</w:t>
            </w:r>
            <w:r>
              <w:fldChar w:fldCharType="begin"/>
            </w:r>
            <w:r>
              <w:instrText xml:space="preserve"> AutoTextList   \s NoStyle \t "Ne organizacijos mastu pagal Atvirosios vertės licenciją"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„Office 365“ patobulinta apsauga nuo grėsmių</w:t>
            </w:r>
            <w:r>
              <w:fldChar w:fldCharType="begin"/>
            </w:r>
            <w:r>
              <w:instrText xml:space="preserve"> XE "„Office 365“ patobulinta apsauga nuo grėsmių"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C6798">
        <w:tc>
          <w:tcPr>
            <w:tcW w:w="5020" w:type="dxa"/>
            <w:tcBorders>
              <w:top w:val="dashed" w:sz="4" w:space="0" w:color="BFBFBF"/>
              <w:left w:val="none" w:sz="4" w:space="0" w:color="6E6E6E"/>
              <w:bottom w:val="none" w:sz="4" w:space="0" w:color="BFBFBF"/>
              <w:right w:val="none" w:sz="4" w:space="0" w:color="6E6E6E"/>
            </w:tcBorders>
          </w:tcPr>
          <w:p w:rsidR="001C6798" w:rsidRDefault="00B13C92">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bl>
    <w:p w:rsidR="001C6798" w:rsidRDefault="00B13C92">
      <w:pPr>
        <w:pStyle w:val="ProductList-Offering1SubSection"/>
        <w:outlineLvl w:val="3"/>
      </w:pPr>
      <w:bookmarkStart w:id="237" w:name="_Sec776"/>
      <w:r>
        <w:t>2. Informacija apie produktą</w:t>
      </w:r>
      <w:bookmarkEnd w:id="237"/>
    </w:p>
    <w:tbl>
      <w:tblPr>
        <w:tblStyle w:val="PURTable"/>
        <w:tblW w:w="0" w:type="dxa"/>
        <w:tblLook w:val="04A0" w:firstRow="1" w:lastRow="0" w:firstColumn="1" w:lastColumn="0" w:noHBand="0" w:noVBand="1"/>
      </w:tblPr>
      <w:tblGrid>
        <w:gridCol w:w="3650"/>
        <w:gridCol w:w="3566"/>
        <w:gridCol w:w="3574"/>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6798" w:rsidRDefault="00B13C9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 (išskyrus šifravimą)</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6798" w:rsidRDefault="00B13C9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9">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Reklaminiai pasiūlymai: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6798" w:rsidRDefault="00B13C9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(SCE):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6798" w:rsidRDefault="00B13C9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4"/>
      </w:pPr>
      <w:r>
        <w:t>2.1. „Exchange Online“ archyvavimas, skirtas „Exchange Server“</w:t>
      </w:r>
    </w:p>
    <w:p w:rsidR="001C6798" w:rsidRDefault="00B13C92">
      <w:pPr>
        <w:pStyle w:val="ProductList-Body"/>
      </w:pPr>
      <w:r>
        <w:t>„Exchange Online“ archyvavimas, skirtas „Exchange Server“, yra paskesnė „Exchange Hosted Archive“</w:t>
      </w:r>
      <w:r>
        <w:fldChar w:fldCharType="begin"/>
      </w:r>
      <w:r>
        <w:instrText xml:space="preserve"> XE "„Exchange Hosted Archive“" </w:instrText>
      </w:r>
      <w:r>
        <w:fldChar w:fldCharType="end"/>
      </w:r>
      <w:r>
        <w:t xml:space="preserve"> Internete teikiamų paslaugų versija.</w:t>
      </w:r>
    </w:p>
    <w:p w:rsidR="001C6798" w:rsidRDefault="001C6798">
      <w:pPr>
        <w:pStyle w:val="ProductList-Body"/>
      </w:pPr>
    </w:p>
    <w:p w:rsidR="001C6798" w:rsidRDefault="00B13C92">
      <w:pPr>
        <w:pStyle w:val="ProductList-ClauseHeading"/>
        <w:outlineLvl w:val="4"/>
      </w:pPr>
      <w:r>
        <w:t>2.2. „Exchange Online“ archyvavimo, skirto „Exchange Server“, A versija</w:t>
      </w:r>
    </w:p>
    <w:p w:rsidR="001C6798" w:rsidRDefault="00B13C92">
      <w:pPr>
        <w:pStyle w:val="ProductList-Body"/>
      </w:pPr>
      <w:r>
        <w:t>Švietimo sprendimų registracijos ir Švietimo sprendimų atvirosios vertės prenumeratos sutartis sudariusios Akademinės institucijos, įsigijusios „Enterprise CAL</w:t>
      </w:r>
      <w:r>
        <w:fldChar w:fldCharType="begin"/>
      </w:r>
      <w:r>
        <w:instrText xml:space="preserve"> XE "„Enterprise CAL" </w:instrText>
      </w:r>
      <w:r>
        <w:fldChar w:fldCharType="end"/>
      </w:r>
      <w:r>
        <w:t xml:space="preserve"> Suite“ Organizacijos mastu ir kiekvienam studentui taikomas licencijas, gali įsigyti atitinkamą skaičių „Exchange Online“ archyvavimo, skirto „Exchange Server“, A versijos Vartotojų PL ir priskirti jas visiems Organizacijos vartotojams bei studentams. </w:t>
      </w:r>
    </w:p>
    <w:p w:rsidR="001C6798" w:rsidRDefault="001C6798">
      <w:pPr>
        <w:pStyle w:val="ProductList-Body"/>
      </w:pPr>
    </w:p>
    <w:p w:rsidR="001C6798" w:rsidRDefault="00B13C92">
      <w:pPr>
        <w:pStyle w:val="ProductList-ClauseHeading"/>
        <w:outlineLvl w:val="4"/>
      </w:pPr>
      <w:r>
        <w:t>2.3. Būtinosios sąlygos: priedo vartotojo PL</w:t>
      </w:r>
    </w:p>
    <w:p w:rsidR="001C6798" w:rsidRDefault="00B13C92">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rsidR="001C6798" w:rsidRDefault="001C6798">
      <w:pPr>
        <w:pStyle w:val="ProductList-Body"/>
        <w:jc w:val="right"/>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
      </w:pPr>
    </w:p>
    <w:p w:rsidR="001C6798" w:rsidRDefault="00B13C92">
      <w:pPr>
        <w:pStyle w:val="ProductList-Offering2HeadingNoBorder"/>
        <w:outlineLvl w:val="2"/>
      </w:pPr>
      <w:bookmarkStart w:id="238" w:name="_Sec666"/>
      <w:r>
        <w:t>OneDrive verslui</w:t>
      </w:r>
      <w:bookmarkEnd w:id="238"/>
      <w:r>
        <w:fldChar w:fldCharType="begin"/>
      </w:r>
      <w:r>
        <w:instrText xml:space="preserve"> TC "</w:instrText>
      </w:r>
      <w:bookmarkStart w:id="239" w:name="_Toc465062315"/>
      <w:r>
        <w:instrText>OneDrive verslui</w:instrText>
      </w:r>
      <w:bookmarkEnd w:id="239"/>
      <w:r>
        <w:instrText>" \l 3</w:instrText>
      </w:r>
      <w:r>
        <w:fldChar w:fldCharType="end"/>
      </w:r>
    </w:p>
    <w:p w:rsidR="001C6798" w:rsidRDefault="00B13C92">
      <w:pPr>
        <w:pStyle w:val="ProductList-Offering1SubSection"/>
        <w:outlineLvl w:val="3"/>
      </w:pPr>
      <w:bookmarkStart w:id="240" w:name="_Sec722"/>
      <w:r>
        <w:t>1. Programos pasiekiamumas</w:t>
      </w:r>
      <w:bookmarkEnd w:id="240"/>
    </w:p>
    <w:tbl>
      <w:tblPr>
        <w:tblStyle w:val="PURTable"/>
        <w:tblW w:w="0" w:type="dxa"/>
        <w:tblLook w:val="04A0" w:firstRow="1" w:lastRow="0" w:firstColumn="1" w:lastColumn="0" w:noHBand="0" w:noVBand="1"/>
      </w:tblPr>
      <w:tblGrid>
        <w:gridCol w:w="4438"/>
        <w:gridCol w:w="815"/>
        <w:gridCol w:w="790"/>
        <w:gridCol w:w="796"/>
        <w:gridCol w:w="706"/>
        <w:gridCol w:w="829"/>
        <w:gridCol w:w="822"/>
        <w:gridCol w:w="800"/>
        <w:gridCol w:w="788"/>
      </w:tblGrid>
      <w:tr w:rsidR="001C67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C6798">
        <w:tc>
          <w:tcPr>
            <w:tcW w:w="5020" w:type="dxa"/>
            <w:tcBorders>
              <w:top w:val="single" w:sz="6" w:space="0" w:color="FFFFFF"/>
              <w:left w:val="none" w:sz="4" w:space="0" w:color="6E6E6E"/>
              <w:bottom w:val="dashed" w:sz="4" w:space="0" w:color="7F7F7F"/>
              <w:right w:val="none" w:sz="4" w:space="0" w:color="6E6E6E"/>
            </w:tcBorders>
          </w:tcPr>
          <w:p w:rsidR="001C6798" w:rsidRDefault="00B13C92">
            <w:pPr>
              <w:pStyle w:val="ProductList-TableBody"/>
            </w:pPr>
            <w:r>
              <w:t>„OneDrive“ verslui 1 planas</w:t>
            </w:r>
            <w:r>
              <w:fldChar w:fldCharType="begin"/>
            </w:r>
            <w:r>
              <w:instrText xml:space="preserve"> XE "„OneDrive“ verslui 1 planas" </w:instrText>
            </w:r>
            <w:r>
              <w:fldChar w:fldCharType="end"/>
            </w:r>
            <w:r>
              <w:t xml:space="preserve"> (vartotojo PL)</w:t>
            </w:r>
          </w:p>
        </w:tc>
        <w:tc>
          <w:tcPr>
            <w:tcW w:w="860" w:type="dxa"/>
            <w:tcBorders>
              <w:top w:val="single" w:sz="6" w:space="0" w:color="FFFFFF"/>
              <w:left w:val="none" w:sz="4" w:space="0" w:color="6E6E6E"/>
              <w:bottom w:val="dashed" w:sz="4" w:space="0" w:color="7F7F7F"/>
              <w:right w:val="single" w:sz="6" w:space="0" w:color="FFFFFF"/>
            </w:tcBorders>
          </w:tcPr>
          <w:p w:rsidR="001C6798" w:rsidRDefault="00B13C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5020" w:type="dxa"/>
            <w:tcBorders>
              <w:top w:val="dashed" w:sz="4" w:space="0" w:color="7F7F7F"/>
              <w:left w:val="none" w:sz="4" w:space="0" w:color="6E6E6E"/>
              <w:bottom w:val="none" w:sz="4" w:space="0" w:color="BFBFBF"/>
              <w:right w:val="none" w:sz="4" w:space="0" w:color="6E6E6E"/>
            </w:tcBorders>
          </w:tcPr>
          <w:p w:rsidR="001C6798" w:rsidRDefault="00B13C92">
            <w:pPr>
              <w:pStyle w:val="ProductList-TableBody"/>
            </w:pPr>
            <w:r>
              <w:t>„OneDrive“ verslui 2 planas</w:t>
            </w:r>
            <w:r>
              <w:fldChar w:fldCharType="begin"/>
            </w:r>
            <w:r>
              <w:instrText xml:space="preserve"> XE "„OneDrive“ verslui 2 planas" </w:instrText>
            </w:r>
            <w:r>
              <w:fldChar w:fldCharType="end"/>
            </w:r>
            <w:r>
              <w:t xml:space="preserve"> (vartotojo PL)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1C6798" w:rsidRDefault="00B13C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bl>
    <w:p w:rsidR="001C6798" w:rsidRDefault="00B13C92">
      <w:pPr>
        <w:pStyle w:val="ProductList-Offering1SubSection"/>
        <w:outlineLvl w:val="3"/>
      </w:pPr>
      <w:bookmarkStart w:id="241" w:name="_Sec777"/>
      <w:r>
        <w:t>2. Informacija apie produktą</w:t>
      </w:r>
      <w:bookmarkEnd w:id="241"/>
    </w:p>
    <w:tbl>
      <w:tblPr>
        <w:tblStyle w:val="PURTable"/>
        <w:tblW w:w="0" w:type="dxa"/>
        <w:tblLook w:val="04A0" w:firstRow="1" w:lastRow="0" w:firstColumn="1" w:lastColumn="0" w:noHBand="0" w:noVBand="1"/>
      </w:tblPr>
      <w:tblGrid>
        <w:gridCol w:w="3650"/>
        <w:gridCol w:w="3566"/>
        <w:gridCol w:w="3574"/>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Reklaminiai pasiūlymai: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(SCE):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jc w:val="right"/>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
      </w:pPr>
    </w:p>
    <w:p w:rsidR="001C6798" w:rsidRDefault="00B13C92">
      <w:pPr>
        <w:pStyle w:val="ProductList-Offering2HeadingNoBorder"/>
        <w:outlineLvl w:val="2"/>
      </w:pPr>
      <w:bookmarkStart w:id="242" w:name="_Sec667"/>
      <w:r>
        <w:t>Project Online</w:t>
      </w:r>
      <w:bookmarkEnd w:id="242"/>
      <w:r>
        <w:fldChar w:fldCharType="begin"/>
      </w:r>
      <w:r>
        <w:instrText xml:space="preserve"> TC "</w:instrText>
      </w:r>
      <w:bookmarkStart w:id="243" w:name="_Toc465062316"/>
      <w:r>
        <w:instrText>Project Online</w:instrText>
      </w:r>
      <w:bookmarkEnd w:id="243"/>
      <w:r>
        <w:instrText>" \l 3</w:instrText>
      </w:r>
      <w:r>
        <w:fldChar w:fldCharType="end"/>
      </w:r>
    </w:p>
    <w:p w:rsidR="001C6798" w:rsidRDefault="00B13C92">
      <w:pPr>
        <w:pStyle w:val="ProductList-Offering1SubSection"/>
        <w:outlineLvl w:val="3"/>
      </w:pPr>
      <w:bookmarkStart w:id="244" w:name="_Sec723"/>
      <w:r>
        <w:t>1. Programos pasiekiamumas</w:t>
      </w:r>
      <w:bookmarkEnd w:id="244"/>
    </w:p>
    <w:tbl>
      <w:tblPr>
        <w:tblStyle w:val="PURTable"/>
        <w:tblW w:w="0" w:type="dxa"/>
        <w:tblLook w:val="04A0" w:firstRow="1" w:lastRow="0" w:firstColumn="1" w:lastColumn="0" w:noHBand="0" w:noVBand="1"/>
      </w:tblPr>
      <w:tblGrid>
        <w:gridCol w:w="4441"/>
        <w:gridCol w:w="814"/>
        <w:gridCol w:w="788"/>
        <w:gridCol w:w="794"/>
        <w:gridCol w:w="705"/>
        <w:gridCol w:w="828"/>
        <w:gridCol w:w="821"/>
        <w:gridCol w:w="799"/>
        <w:gridCol w:w="794"/>
      </w:tblGrid>
      <w:tr w:rsidR="001C67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C6798">
        <w:tc>
          <w:tcPr>
            <w:tcW w:w="502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pPr>
            <w:r>
              <w:t>„Project Online Essentials“</w:t>
            </w:r>
            <w:r>
              <w:fldChar w:fldCharType="begin"/>
            </w:r>
            <w:r>
              <w:instrText xml:space="preserve"> XE "„Project Online Essentials“"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„Project Online Essentials“ priedas</w:t>
            </w:r>
            <w:r>
              <w:fldChar w:fldCharType="begin"/>
            </w:r>
            <w:r>
              <w:instrText xml:space="preserve"> XE "„Project Online Essentials“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„Project Online Professional“</w:t>
            </w:r>
            <w:r>
              <w:fldChar w:fldCharType="begin"/>
            </w:r>
            <w:r>
              <w:instrText xml:space="preserve"> XE "„Project Online Professional“"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563C1"/>
              </w:rPr>
              <w:t>OM</w:t>
            </w:r>
            <w:r>
              <w:fldChar w:fldCharType="end"/>
            </w:r>
            <w:r>
              <w:t>,</w:t>
            </w:r>
            <w:r>
              <w:fldChar w:fldCharType="begin"/>
            </w:r>
            <w:r>
              <w:instrText xml:space="preserve"> AutoTextList   \s NoStyle \t "Ne organizacijos mastu pagal Atvirosios vertės licenciją"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„Project Online Professional“ priedas</w:t>
            </w:r>
            <w:r>
              <w:fldChar w:fldCharType="begin"/>
            </w:r>
            <w:r>
              <w:instrText xml:space="preserve"> XE "„Project Online Professional“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„Project Online Professional“ pagal SA</w:t>
            </w:r>
            <w:r>
              <w:fldChar w:fldCharType="begin"/>
            </w:r>
            <w:r>
              <w:instrText xml:space="preserve"> XE "„Project Online Professional“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„Project Online Premium“</w:t>
            </w:r>
            <w:r>
              <w:fldChar w:fldCharType="begin"/>
            </w:r>
            <w:r>
              <w:instrText xml:space="preserve"> XE "„Project Online Premium“"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563C1"/>
              </w:rPr>
              <w:t>OM</w:t>
            </w:r>
            <w:r>
              <w:fldChar w:fldCharType="end"/>
            </w:r>
            <w:r>
              <w:t>,</w:t>
            </w:r>
            <w:r>
              <w:fldChar w:fldCharType="begin"/>
            </w:r>
            <w:r>
              <w:instrText xml:space="preserve"> AutoTextList   \s NoStyle \t "Ne organizacijos mastu pagal Atvirosios vertės licenciją"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„Project Online Premium“ priedas</w:t>
            </w:r>
            <w:r>
              <w:fldChar w:fldCharType="begin"/>
            </w:r>
            <w:r>
              <w:instrText xml:space="preserve"> XE "„Project Online Premium“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5020" w:type="dxa"/>
            <w:tcBorders>
              <w:top w:val="dashed" w:sz="4" w:space="0" w:color="BFBFBF"/>
              <w:left w:val="none" w:sz="4" w:space="0" w:color="6E6E6E"/>
              <w:bottom w:val="none" w:sz="4" w:space="0" w:color="BFBFBF"/>
              <w:right w:val="none" w:sz="4" w:space="0" w:color="6E6E6E"/>
            </w:tcBorders>
          </w:tcPr>
          <w:p w:rsidR="001C6798" w:rsidRDefault="00B13C92">
            <w:pPr>
              <w:pStyle w:val="ProductList-TableBody"/>
            </w:pPr>
            <w:r>
              <w:t>„Project Online Premium“ pagal SA</w:t>
            </w:r>
            <w:r>
              <w:fldChar w:fldCharType="begin"/>
            </w:r>
            <w:r>
              <w:instrText xml:space="preserve"> XE "„Project Online Premium“ pagal SA"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bl>
    <w:p w:rsidR="001C6798" w:rsidRDefault="00B13C92">
      <w:pPr>
        <w:pStyle w:val="ProductList-Offering1SubSection"/>
        <w:outlineLvl w:val="3"/>
      </w:pPr>
      <w:bookmarkStart w:id="245" w:name="_Sec778"/>
      <w:r>
        <w:t>2. Informacija apie produktą</w:t>
      </w:r>
      <w:bookmarkEnd w:id="245"/>
    </w:p>
    <w:tbl>
      <w:tblPr>
        <w:tblStyle w:val="PURTable"/>
        <w:tblW w:w="0" w:type="dxa"/>
        <w:tblLook w:val="04A0" w:firstRow="1" w:lastRow="0" w:firstColumn="1" w:lastColumn="0" w:noHBand="0" w:noVBand="1"/>
      </w:tblPr>
      <w:tblGrid>
        <w:gridCol w:w="3649"/>
        <w:gridCol w:w="3568"/>
        <w:gridCol w:w="3573"/>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MPSA – tik visos programos</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Reklaminiai pasiūlymai: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(SCE):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jc w:val="right"/>
      </w:pPr>
    </w:p>
    <w:p w:rsidR="001C6798" w:rsidRDefault="00B13C92">
      <w:pPr>
        <w:pStyle w:val="ProductList-ClauseHeading"/>
        <w:outlineLvl w:val="4"/>
      </w:pPr>
      <w:r>
        <w:t>2.1. Teisė įsigyti „Project Online“ vartotojo PL pagal SA</w:t>
      </w:r>
    </w:p>
    <w:p w:rsidR="001C6798" w:rsidRDefault="00B13C92">
      <w:pPr>
        <w:pStyle w:val="ProductList-Body"/>
      </w:pPr>
      <w:r>
        <w:t xml:space="preserve">Toliau esančioje lentelėje nurodytų Priskirtų produktų visiškai apmokėtų,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galiojančia SA atveju Vartotojo PL pagal SA galima įsigyti vietoj SA. Vartotojo PL pagal SA taip pat galima įsigyti vietoj toliau nurodytų Produktų prenumeratų licencijų, jei Prenumeratos licencija buvo įsigyta ne vėliau kaip prieš trejus metus iki Vartotojo PL pagal SA įsigijimo. Vartotojo PL pagal SA galima įsigyti tik praėjus metams po registracijos arba naujo registracijos laikotarpio pradžioje.</w:t>
      </w:r>
    </w:p>
    <w:tbl>
      <w:tblPr>
        <w:tblStyle w:val="PURTable"/>
        <w:tblW w:w="0" w:type="dxa"/>
        <w:tblLook w:val="04A0" w:firstRow="1" w:lastRow="0" w:firstColumn="1" w:lastColumn="0" w:noHBand="0" w:noVBand="1"/>
      </w:tblPr>
      <w:tblGrid>
        <w:gridCol w:w="5395"/>
        <w:gridCol w:w="5395"/>
      </w:tblGrid>
      <w:tr w:rsidR="001C679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1C6798" w:rsidRDefault="00B13C92">
            <w:pPr>
              <w:pStyle w:val="ProductList-TableBody"/>
            </w:pPr>
            <w:r>
              <w:rPr>
                <w:color w:val="FFFFFF"/>
              </w:rPr>
              <w:t>Priskirti produktai</w:t>
            </w:r>
          </w:p>
        </w:tc>
        <w:tc>
          <w:tcPr>
            <w:tcW w:w="6120" w:type="dxa"/>
            <w:tcBorders>
              <w:bottom w:val="single" w:sz="4" w:space="0" w:color="6E6E6E"/>
              <w:right w:val="single" w:sz="4" w:space="0" w:color="6E6E6E"/>
            </w:tcBorders>
            <w:shd w:val="clear" w:color="auto" w:fill="0072C6"/>
          </w:tcPr>
          <w:p w:rsidR="001C6798" w:rsidRDefault="00B13C92">
            <w:pPr>
              <w:pStyle w:val="ProductList-TableBody"/>
            </w:pPr>
            <w:r>
              <w:rPr>
                <w:color w:val="FFFFFF"/>
              </w:rPr>
              <w:t>Atitinkama vartotojo PL pagal SA</w:t>
            </w:r>
          </w:p>
        </w:tc>
      </w:tr>
      <w:tr w:rsidR="001C6798">
        <w:tc>
          <w:tcPr>
            <w:tcW w:w="6120" w:type="dxa"/>
            <w:tcBorders>
              <w:top w:val="single" w:sz="4" w:space="0" w:color="6E6E6E"/>
              <w:left w:val="single" w:sz="4" w:space="0" w:color="6E6E6E"/>
              <w:bottom w:val="single" w:sz="4" w:space="0" w:color="6E6E6E"/>
              <w:right w:val="single" w:sz="4" w:space="0" w:color="6E6E6E"/>
            </w:tcBorders>
          </w:tcPr>
          <w:p w:rsidR="001C6798" w:rsidRDefault="00B13C92">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1C6798" w:rsidRDefault="00B13C92">
            <w:pPr>
              <w:pStyle w:val="ProductList-TableBody"/>
            </w:pPr>
            <w:r>
              <w:t>„Project Online Professional“ pagal SA</w:t>
            </w:r>
          </w:p>
          <w:p w:rsidR="001C6798" w:rsidRDefault="00B13C92">
            <w:pPr>
              <w:pStyle w:val="ProductList-TableBody"/>
            </w:pPr>
            <w:r>
              <w:t>„Project Online Premium“ pagal SA</w:t>
            </w:r>
          </w:p>
        </w:tc>
      </w:tr>
      <w:tr w:rsidR="001C6798">
        <w:tc>
          <w:tcPr>
            <w:tcW w:w="6120" w:type="dxa"/>
            <w:tcBorders>
              <w:top w:val="single" w:sz="4" w:space="0" w:color="6E6E6E"/>
              <w:left w:val="single" w:sz="4" w:space="0" w:color="6E6E6E"/>
              <w:bottom w:val="single" w:sz="4" w:space="0" w:color="6E6E6E"/>
              <w:right w:val="single" w:sz="4" w:space="0" w:color="6E6E6E"/>
            </w:tcBorders>
          </w:tcPr>
          <w:p w:rsidR="001C6798" w:rsidRDefault="00B13C92">
            <w:pPr>
              <w:pStyle w:val="ProductList-TableBody"/>
            </w:pPr>
            <w:r>
              <w:t>„Project Server“ KPL</w:t>
            </w:r>
          </w:p>
        </w:tc>
        <w:tc>
          <w:tcPr>
            <w:tcW w:w="6120" w:type="dxa"/>
            <w:tcBorders>
              <w:top w:val="single" w:sz="4" w:space="0" w:color="6E6E6E"/>
              <w:left w:val="single" w:sz="4" w:space="0" w:color="6E6E6E"/>
              <w:bottom w:val="single" w:sz="4" w:space="0" w:color="6E6E6E"/>
              <w:right w:val="single" w:sz="4" w:space="0" w:color="6E6E6E"/>
            </w:tcBorders>
          </w:tcPr>
          <w:p w:rsidR="001C6798" w:rsidRDefault="00B13C92">
            <w:pPr>
              <w:pStyle w:val="ProductList-TableBody"/>
            </w:pPr>
            <w:r>
              <w:t xml:space="preserve">„Project Online Professional“ pagal SA </w:t>
            </w:r>
          </w:p>
          <w:p w:rsidR="001C6798" w:rsidRDefault="00B13C92">
            <w:pPr>
              <w:pStyle w:val="ProductList-TableBody"/>
            </w:pPr>
            <w:r>
              <w:t>„Project Online Premium“ pagal SA</w:t>
            </w:r>
          </w:p>
        </w:tc>
      </w:tr>
    </w:tbl>
    <w:p w:rsidR="001C6798" w:rsidRDefault="001C6798">
      <w:pPr>
        <w:pStyle w:val="ProductList-Body"/>
      </w:pPr>
    </w:p>
    <w:p w:rsidR="001C6798" w:rsidRDefault="00B13C92">
      <w:pPr>
        <w:pStyle w:val="ProductList-ClauseHeading"/>
        <w:outlineLvl w:val="4"/>
      </w:pPr>
      <w:r>
        <w:t>2.2. Priedo vartotojo PL priskirtos licencijos</w:t>
      </w:r>
    </w:p>
    <w:p w:rsidR="001C6798" w:rsidRDefault="00B13C92">
      <w:pPr>
        <w:pStyle w:val="ProductList-Body"/>
      </w:pPr>
      <w:r>
        <w:t>Kiekviena Priskirta licencija turi turėti aktyvią SA.</w:t>
      </w:r>
    </w:p>
    <w:tbl>
      <w:tblPr>
        <w:tblStyle w:val="PURTable"/>
        <w:tblW w:w="0" w:type="dxa"/>
        <w:tblLook w:val="04A0" w:firstRow="1" w:lastRow="0" w:firstColumn="1" w:lastColumn="0" w:noHBand="0" w:noVBand="1"/>
      </w:tblPr>
      <w:tblGrid>
        <w:gridCol w:w="5447"/>
        <w:gridCol w:w="5343"/>
      </w:tblGrid>
      <w:tr w:rsidR="001C67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C6798" w:rsidRDefault="00B13C92">
            <w:pPr>
              <w:pStyle w:val="ProductList-TableBody"/>
            </w:pPr>
            <w:r>
              <w:rPr>
                <w:color w:val="FFFFFF"/>
              </w:rPr>
              <w:t>Priskirta (-os) licencija (-os)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C6798" w:rsidRDefault="00B13C92">
            <w:pPr>
              <w:pStyle w:val="ProductList-TableBody"/>
            </w:pPr>
            <w:r>
              <w:rPr>
                <w:color w:val="FFFFFF"/>
              </w:rPr>
              <w:t>Priedo vartotojo PL</w:t>
            </w:r>
          </w:p>
        </w:tc>
      </w:tr>
      <w:tr w:rsidR="001C6798">
        <w:tc>
          <w:tcPr>
            <w:tcW w:w="6120" w:type="dxa"/>
            <w:tcBorders>
              <w:top w:val="single" w:sz="4" w:space="0" w:color="6E6E6E"/>
              <w:left w:val="single" w:sz="4" w:space="0" w:color="6E6E6E"/>
              <w:bottom w:val="single" w:sz="4" w:space="0" w:color="6E6E6E"/>
              <w:right w:val="single" w:sz="4" w:space="0" w:color="6E6E6E"/>
            </w:tcBorders>
          </w:tcPr>
          <w:p w:rsidR="001C6798" w:rsidRDefault="00B13C92">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1C6798" w:rsidRDefault="00B13C92">
            <w:pPr>
              <w:pStyle w:val="ProductList-TableBody"/>
            </w:pPr>
            <w:r>
              <w:t>Perėjimo nuo „Project Online Professional“ prie „Project Professional“ priedas</w:t>
            </w:r>
          </w:p>
          <w:p w:rsidR="001C6798" w:rsidRDefault="00B13C92">
            <w:pPr>
              <w:pStyle w:val="ProductList-TableBody"/>
            </w:pPr>
            <w:r>
              <w:t>Perėjimo nuo „Project Online Premium“ prie „Project Professional“ priedas</w:t>
            </w:r>
          </w:p>
        </w:tc>
      </w:tr>
      <w:tr w:rsidR="001C6798">
        <w:tc>
          <w:tcPr>
            <w:tcW w:w="6120" w:type="dxa"/>
            <w:tcBorders>
              <w:top w:val="single" w:sz="4" w:space="0" w:color="6E6E6E"/>
              <w:left w:val="single" w:sz="4" w:space="0" w:color="6E6E6E"/>
              <w:bottom w:val="single" w:sz="4" w:space="0" w:color="6E6E6E"/>
              <w:right w:val="single" w:sz="4" w:space="0" w:color="6E6E6E"/>
            </w:tcBorders>
          </w:tcPr>
          <w:p w:rsidR="001C6798" w:rsidRDefault="00B13C92">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1C6798" w:rsidRDefault="00B13C92">
            <w:pPr>
              <w:pStyle w:val="ProductList-TableBody"/>
            </w:pPr>
            <w:r>
              <w:t>Perėjimo nuo „Project Online Professional“ prie „Project Standard“ priedas</w:t>
            </w:r>
          </w:p>
          <w:p w:rsidR="001C6798" w:rsidRDefault="00B13C92">
            <w:pPr>
              <w:pStyle w:val="ProductList-TableBody"/>
            </w:pPr>
            <w:r>
              <w:t>Perėjimo nuo „Project Online Premium“ prie „Project Standard“ priedas</w:t>
            </w:r>
          </w:p>
        </w:tc>
      </w:tr>
      <w:tr w:rsidR="001C6798">
        <w:tc>
          <w:tcPr>
            <w:tcW w:w="6120" w:type="dxa"/>
            <w:tcBorders>
              <w:top w:val="single" w:sz="4" w:space="0" w:color="6E6E6E"/>
              <w:left w:val="single" w:sz="4" w:space="0" w:color="6E6E6E"/>
              <w:bottom w:val="single" w:sz="4" w:space="0" w:color="6E6E6E"/>
              <w:right w:val="single" w:sz="4" w:space="0" w:color="6E6E6E"/>
            </w:tcBorders>
          </w:tcPr>
          <w:p w:rsidR="001C6798" w:rsidRDefault="00B13C92">
            <w:pPr>
              <w:pStyle w:val="ProductList-TableBody"/>
            </w:pPr>
            <w:r>
              <w:t>„Project Server“ KPL</w:t>
            </w:r>
          </w:p>
        </w:tc>
        <w:tc>
          <w:tcPr>
            <w:tcW w:w="6000" w:type="dxa"/>
            <w:tcBorders>
              <w:top w:val="single" w:sz="4" w:space="0" w:color="6E6E6E"/>
              <w:left w:val="single" w:sz="4" w:space="0" w:color="6E6E6E"/>
              <w:bottom w:val="single" w:sz="4" w:space="0" w:color="6E6E6E"/>
              <w:right w:val="single" w:sz="4" w:space="0" w:color="6E6E6E"/>
            </w:tcBorders>
          </w:tcPr>
          <w:p w:rsidR="001C6798" w:rsidRDefault="00B13C92">
            <w:pPr>
              <w:pStyle w:val="ProductList-TableBody"/>
            </w:pPr>
            <w:r>
              <w:t>Perėjimo nuo „Project Online Essentials“ prie „Project“ KPL priedas</w:t>
            </w:r>
          </w:p>
          <w:p w:rsidR="001C6798" w:rsidRDefault="00B13C92">
            <w:pPr>
              <w:pStyle w:val="ProductList-TableBody"/>
            </w:pPr>
            <w:r>
              <w:t>Perėjimo nuo „Project Online Professional“ prie „Project“ KPL priedas</w:t>
            </w:r>
          </w:p>
          <w:p w:rsidR="001C6798" w:rsidRDefault="00B13C92">
            <w:pPr>
              <w:pStyle w:val="ProductList-TableBody"/>
            </w:pPr>
            <w:r>
              <w:t>Perėjimo nuo „Project Online Premium“ prie „Project“ KPL priedas</w:t>
            </w:r>
          </w:p>
        </w:tc>
      </w:tr>
    </w:tbl>
    <w:p w:rsidR="001C6798" w:rsidRDefault="001C6798">
      <w:pPr>
        <w:pStyle w:val="ProductList-Body"/>
      </w:pPr>
    </w:p>
    <w:p w:rsidR="001C6798" w:rsidRDefault="00B13C92">
      <w:pPr>
        <w:pStyle w:val="ProductList-ClauseHeading"/>
        <w:outlineLvl w:val="4"/>
      </w:pPr>
      <w:r>
        <w:t>2.3. „Office Multi Language Pack“</w:t>
      </w:r>
    </w:p>
    <w:p w:rsidR="001C6798" w:rsidRDefault="00B13C92">
      <w:pPr>
        <w:pStyle w:val="ProductList-Body"/>
      </w:pPr>
      <w:r>
        <w:t xml:space="preserve">Klientai, turintys „Project Online Professional“ arba „Project Online Premium“ prenumeratas, gali naudoti naujausias „Office Multi Language Pack“ versijas su kompiuterio programinės įrangos, kurią jiems leidžiama naudoti pagal jų priskirtą prenumeratą, kopijomis. Teisė naudoti „Office Multi Language Pack“ nustoja galioti pasibaigus teisių, suteiktų pagal priskirtą prenumeratą, galiojimo laikui. </w:t>
      </w:r>
    </w:p>
    <w:p w:rsidR="001C6798" w:rsidRDefault="001C6798">
      <w:pPr>
        <w:pStyle w:val="ProductList-Body"/>
      </w:pPr>
    </w:p>
    <w:p w:rsidR="001C6798" w:rsidRDefault="00B13C92">
      <w:pPr>
        <w:pStyle w:val="ProductList-ClauseHeading"/>
        <w:outlineLvl w:val="4"/>
      </w:pPr>
      <w:r>
        <w:t>2.4. „Project Professional 2016“ diegimo teisės</w:t>
      </w:r>
    </w:p>
    <w:p w:rsidR="001C6798" w:rsidRDefault="00B13C92">
      <w:pPr>
        <w:pStyle w:val="ProductList-Body"/>
      </w:pPr>
      <w:r>
        <w:t>Visi „Office 2016“ vartotojai, turintys „Project Online Professional“ arba „Project Online Premium“ prenumeratą, gali įdiegti ir naudoti vieną „Project Professional 2016“ programinės įrangos kopiją įrenginyje, kuriame įdiegta „Office 2016“.</w:t>
      </w:r>
    </w:p>
    <w:p w:rsidR="001C6798" w:rsidRDefault="001C6798">
      <w:pPr>
        <w:pStyle w:val="ProductList-Body"/>
      </w:pPr>
    </w:p>
    <w:p w:rsidR="001C6798" w:rsidRDefault="00B13C92">
      <w:pPr>
        <w:pStyle w:val="ProductList-ClauseHeading"/>
        <w:outlineLvl w:val="4"/>
      </w:pPr>
      <w:r>
        <w:t>2.5 „Project Online“ ir „Project Pro for Office 365“ produkto kodo panaudojimas</w:t>
      </w:r>
    </w:p>
    <w:p w:rsidR="001C6798" w:rsidRDefault="00B13C92">
      <w:pPr>
        <w:pStyle w:val="ProductList-Body"/>
      </w:pPr>
      <w:r>
        <w:t>„Project Online“ ir „Project Pro for Office 365“ prenumeratas, licencijuotas naudojant Atvirąją, Atvirosios vertės arba Atvirosios vertės prenumeratos sutartį, galima panaudoti iki 2016 m. gruodžio 31 d. Paskui nepanaudotas prenumeratas bus galima panaudoti paskesnės versijos produktui.</w:t>
      </w:r>
    </w:p>
    <w:p w:rsidR="001C6798" w:rsidRDefault="001C6798">
      <w:pPr>
        <w:pStyle w:val="ProductList-Body"/>
        <w:jc w:val="right"/>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
      </w:pPr>
    </w:p>
    <w:p w:rsidR="001C6798" w:rsidRDefault="00B13C92">
      <w:pPr>
        <w:pStyle w:val="ProductList-Offering2HeadingNoBorder"/>
        <w:outlineLvl w:val="2"/>
      </w:pPr>
      <w:bookmarkStart w:id="246" w:name="_Sec668"/>
      <w:r>
        <w:t>SharePoint Online</w:t>
      </w:r>
      <w:bookmarkEnd w:id="246"/>
      <w:r>
        <w:fldChar w:fldCharType="begin"/>
      </w:r>
      <w:r>
        <w:instrText xml:space="preserve"> TC "</w:instrText>
      </w:r>
      <w:bookmarkStart w:id="247" w:name="_Toc465062317"/>
      <w:r>
        <w:instrText>SharePoint Online</w:instrText>
      </w:r>
      <w:bookmarkEnd w:id="247"/>
      <w:r>
        <w:instrText>" \l 3</w:instrText>
      </w:r>
      <w:r>
        <w:fldChar w:fldCharType="end"/>
      </w:r>
    </w:p>
    <w:p w:rsidR="001C6798" w:rsidRDefault="00B13C92">
      <w:pPr>
        <w:pStyle w:val="ProductList-Offering1SubSection"/>
        <w:outlineLvl w:val="3"/>
      </w:pPr>
      <w:bookmarkStart w:id="248" w:name="_Sec724"/>
      <w:r>
        <w:t>1. Programos pasiekiamumas</w:t>
      </w:r>
      <w:bookmarkEnd w:id="248"/>
    </w:p>
    <w:tbl>
      <w:tblPr>
        <w:tblStyle w:val="PURTable"/>
        <w:tblW w:w="0" w:type="dxa"/>
        <w:tblLook w:val="04A0" w:firstRow="1" w:lastRow="0" w:firstColumn="1" w:lastColumn="0" w:noHBand="0" w:noVBand="1"/>
      </w:tblPr>
      <w:tblGrid>
        <w:gridCol w:w="4436"/>
        <w:gridCol w:w="815"/>
        <w:gridCol w:w="789"/>
        <w:gridCol w:w="795"/>
        <w:gridCol w:w="705"/>
        <w:gridCol w:w="828"/>
        <w:gridCol w:w="821"/>
        <w:gridCol w:w="800"/>
        <w:gridCol w:w="795"/>
      </w:tblGrid>
      <w:tr w:rsidR="001C67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C6798">
        <w:tc>
          <w:tcPr>
            <w:tcW w:w="5020" w:type="dxa"/>
            <w:tcBorders>
              <w:top w:val="single" w:sz="6" w:space="0" w:color="FFFFFF"/>
              <w:left w:val="none" w:sz="4" w:space="0" w:color="6E6E6E"/>
              <w:bottom w:val="dashed" w:sz="4" w:space="0" w:color="7F7F7F"/>
              <w:right w:val="none" w:sz="4" w:space="0" w:color="6E6E6E"/>
            </w:tcBorders>
          </w:tcPr>
          <w:p w:rsidR="001C6798" w:rsidRDefault="00B13C92">
            <w:pPr>
              <w:pStyle w:val="ProductList-TableBody"/>
            </w:pPr>
            <w:r>
              <w:t xml:space="preserve">„SharePoint Online“ 1 planas </w:t>
            </w:r>
            <w:r>
              <w:fldChar w:fldCharType="begin"/>
            </w:r>
            <w:r>
              <w:instrText xml:space="preserve"> XE "„SharePoint Online“ 1 planas " </w:instrText>
            </w:r>
            <w:r>
              <w:fldChar w:fldCharType="end"/>
            </w:r>
            <w:r>
              <w:t>(vartotojo PL)</w:t>
            </w:r>
          </w:p>
        </w:tc>
        <w:tc>
          <w:tcPr>
            <w:tcW w:w="860" w:type="dxa"/>
            <w:tcBorders>
              <w:top w:val="single" w:sz="6" w:space="0" w:color="FFFFFF"/>
              <w:left w:val="none" w:sz="4" w:space="0" w:color="6E6E6E"/>
              <w:bottom w:val="dashed" w:sz="4" w:space="0" w:color="7F7F7F"/>
              <w:right w:val="single" w:sz="6" w:space="0" w:color="FFFFFF"/>
            </w:tcBorders>
          </w:tcPr>
          <w:p w:rsidR="001C6798" w:rsidRDefault="00B13C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5020" w:type="dxa"/>
            <w:tcBorders>
              <w:top w:val="dashed" w:sz="4" w:space="0" w:color="7F7F7F"/>
              <w:left w:val="none" w:sz="4" w:space="0" w:color="6E6E6E"/>
              <w:bottom w:val="dashed" w:sz="4" w:space="0" w:color="7F7F7F"/>
              <w:right w:val="none" w:sz="4" w:space="0" w:color="6E6E6E"/>
            </w:tcBorders>
          </w:tcPr>
          <w:p w:rsidR="001C6798" w:rsidRDefault="00B13C92">
            <w:pPr>
              <w:pStyle w:val="ProductList-TableBody"/>
            </w:pPr>
            <w:r>
              <w:t xml:space="preserve">„SharePoint Online“ 1 plano priedas </w:t>
            </w:r>
            <w:r>
              <w:fldChar w:fldCharType="begin"/>
            </w:r>
            <w:r>
              <w:instrText xml:space="preserve"> XE "„SharePoint Online“ 1 plano priedas " </w:instrText>
            </w:r>
            <w:r>
              <w:fldChar w:fldCharType="end"/>
            </w:r>
            <w:r>
              <w:t>(vartotojo PL)</w:t>
            </w:r>
          </w:p>
        </w:tc>
        <w:tc>
          <w:tcPr>
            <w:tcW w:w="860" w:type="dxa"/>
            <w:tcBorders>
              <w:top w:val="dashed" w:sz="4" w:space="0" w:color="7F7F7F"/>
              <w:left w:val="none" w:sz="4" w:space="0" w:color="6E6E6E"/>
              <w:bottom w:val="dashed" w:sz="4" w:space="0" w:color="7F7F7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5020" w:type="dxa"/>
            <w:tcBorders>
              <w:top w:val="dashed" w:sz="4" w:space="0" w:color="7F7F7F"/>
              <w:left w:val="none" w:sz="4" w:space="0" w:color="6E6E6E"/>
              <w:bottom w:val="dashed" w:sz="4" w:space="0" w:color="7F7F7F"/>
              <w:right w:val="none" w:sz="4" w:space="0" w:color="6E6E6E"/>
            </w:tcBorders>
          </w:tcPr>
          <w:p w:rsidR="001C6798" w:rsidRDefault="00B13C92">
            <w:pPr>
              <w:pStyle w:val="ProductList-TableBody"/>
            </w:pPr>
            <w:r>
              <w:t>„SharePoint Online“ 2 planas</w:t>
            </w:r>
            <w:r>
              <w:fldChar w:fldCharType="begin"/>
            </w:r>
            <w:r>
              <w:instrText xml:space="preserve"> XE "„SharePoint Online“ 2 planas" </w:instrText>
            </w:r>
            <w:r>
              <w:fldChar w:fldCharType="end"/>
            </w:r>
            <w:r>
              <w:t xml:space="preserve"> (vartotojo PL)</w:t>
            </w:r>
          </w:p>
        </w:tc>
        <w:tc>
          <w:tcPr>
            <w:tcW w:w="860" w:type="dxa"/>
            <w:tcBorders>
              <w:top w:val="dashed" w:sz="4" w:space="0" w:color="7F7F7F"/>
              <w:left w:val="none" w:sz="4" w:space="0" w:color="6E6E6E"/>
              <w:bottom w:val="dashed" w:sz="4" w:space="0" w:color="7F7F7F"/>
              <w:right w:val="single" w:sz="6" w:space="0" w:color="FFFFFF"/>
            </w:tcBorders>
          </w:tcPr>
          <w:p w:rsidR="001C6798" w:rsidRDefault="00B13C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5020" w:type="dxa"/>
            <w:tcBorders>
              <w:top w:val="dashed" w:sz="4" w:space="0" w:color="7F7F7F"/>
              <w:left w:val="none" w:sz="4" w:space="0" w:color="6E6E6E"/>
              <w:bottom w:val="none" w:sz="4" w:space="0" w:color="BFBFBF"/>
              <w:right w:val="none" w:sz="4" w:space="0" w:color="6E6E6E"/>
            </w:tcBorders>
          </w:tcPr>
          <w:p w:rsidR="001C6798" w:rsidRDefault="00B13C92">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860" w:type="dxa"/>
            <w:tcBorders>
              <w:top w:val="dashed" w:sz="4" w:space="0" w:color="7F7F7F"/>
              <w:left w:val="none" w:sz="4" w:space="0" w:color="6E6E6E"/>
              <w:bottom w:val="none" w:sz="4" w:space="0" w:color="BFBFBF"/>
              <w:right w:val="single" w:sz="6" w:space="0" w:color="FFFFFF"/>
            </w:tcBorders>
          </w:tcPr>
          <w:p w:rsidR="001C6798" w:rsidRDefault="00B13C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1C6798" w:rsidRDefault="00B13C92">
      <w:pPr>
        <w:pStyle w:val="ProductList-Offering1SubSection"/>
        <w:outlineLvl w:val="3"/>
      </w:pPr>
      <w:bookmarkStart w:id="249" w:name="_Sec779"/>
      <w:r>
        <w:t>2. Informacija apie produktą</w:t>
      </w:r>
      <w:bookmarkEnd w:id="249"/>
    </w:p>
    <w:tbl>
      <w:tblPr>
        <w:tblStyle w:val="PURTable"/>
        <w:tblW w:w="0" w:type="dxa"/>
        <w:tblLook w:val="04A0" w:firstRow="1" w:lastRow="0" w:firstColumn="1" w:lastColumn="0" w:noHBand="0" w:noVBand="1"/>
      </w:tblPr>
      <w:tblGrid>
        <w:gridCol w:w="3650"/>
        <w:gridCol w:w="3566"/>
        <w:gridCol w:w="3574"/>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Reklaminiai pasiūlymai: netaikoma</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(SCE):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4"/>
      </w:pPr>
      <w:r>
        <w:t>2.1. Būtinosios sąlygos: priedo vartotojo PL</w:t>
      </w:r>
    </w:p>
    <w:p w:rsidR="001C6798" w:rsidRDefault="00B13C92">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rsidR="001C6798" w:rsidRDefault="001C6798">
      <w:pPr>
        <w:pStyle w:val="ProductList-Body"/>
      </w:pPr>
    </w:p>
    <w:p w:rsidR="001C6798" w:rsidRDefault="00B13C92">
      <w:pPr>
        <w:pStyle w:val="ProductList-ClauseHeading"/>
        <w:outlineLvl w:val="4"/>
      </w:pPr>
      <w:r>
        <w:t>2.2. „SharePoint Online“ 1 plano su „Yammer“ ir „SharePoint Online“ 2 plano su „Yammer“ kodo įsigijimas</w:t>
      </w:r>
    </w:p>
    <w:p w:rsidR="001C6798" w:rsidRDefault="00B13C92">
      <w:pPr>
        <w:pStyle w:val="ProductList-Body"/>
      </w:pPr>
      <w:r>
        <w:t>„SharePoint Online“ 1 planą su „Yammer“ arba „SharePoint Online“ 2 planą su „Yammer“ prenumeratomis, licencijuotą per Atvirosios licencijos, Atvirosios vertės arba Atvirosios licencijos vertės prenumeratos sutartį, galima naudoti iki 2015 m. spalio 31 d. Vėliau likusias prenumeratas galima susieti su produktais, į kuriuos įtraukta kuri nors iš tų paslaugų.</w:t>
      </w:r>
    </w:p>
    <w:p w:rsidR="001C6798" w:rsidRDefault="001C6798">
      <w:pPr>
        <w:pStyle w:val="ProductList-Body"/>
        <w:jc w:val="right"/>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
      </w:pPr>
    </w:p>
    <w:p w:rsidR="001C6798" w:rsidRDefault="00B13C92">
      <w:pPr>
        <w:pStyle w:val="ProductList-Offering2HeadingNoBorder"/>
        <w:outlineLvl w:val="2"/>
      </w:pPr>
      <w:bookmarkStart w:id="250" w:name="_Sec669"/>
      <w:r>
        <w:t>Internetinė Skype verslui</w:t>
      </w:r>
      <w:bookmarkEnd w:id="250"/>
      <w:r>
        <w:fldChar w:fldCharType="begin"/>
      </w:r>
      <w:r>
        <w:instrText xml:space="preserve"> TC "</w:instrText>
      </w:r>
      <w:bookmarkStart w:id="251" w:name="_Toc465062318"/>
      <w:r>
        <w:instrText>Internetinė Skype verslui</w:instrText>
      </w:r>
      <w:bookmarkEnd w:id="251"/>
      <w:r>
        <w:instrText>" \l 3</w:instrText>
      </w:r>
      <w:r>
        <w:fldChar w:fldCharType="end"/>
      </w:r>
    </w:p>
    <w:p w:rsidR="001C6798" w:rsidRDefault="00B13C92">
      <w:pPr>
        <w:pStyle w:val="ProductList-Offering1SubSection"/>
        <w:outlineLvl w:val="3"/>
      </w:pPr>
      <w:bookmarkStart w:id="252" w:name="_Sec725"/>
      <w:r>
        <w:t>1. Programos pasiekiamumas</w:t>
      </w:r>
      <w:bookmarkEnd w:id="252"/>
    </w:p>
    <w:tbl>
      <w:tblPr>
        <w:tblStyle w:val="PURTable"/>
        <w:tblW w:w="0" w:type="dxa"/>
        <w:tblLook w:val="04A0" w:firstRow="1" w:lastRow="0" w:firstColumn="1" w:lastColumn="0" w:noHBand="0" w:noVBand="1"/>
      </w:tblPr>
      <w:tblGrid>
        <w:gridCol w:w="4442"/>
        <w:gridCol w:w="813"/>
        <w:gridCol w:w="788"/>
        <w:gridCol w:w="794"/>
        <w:gridCol w:w="705"/>
        <w:gridCol w:w="828"/>
        <w:gridCol w:w="821"/>
        <w:gridCol w:w="799"/>
        <w:gridCol w:w="794"/>
      </w:tblGrid>
      <w:tr w:rsidR="001C67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C6798">
        <w:tc>
          <w:tcPr>
            <w:tcW w:w="5020" w:type="dxa"/>
            <w:tcBorders>
              <w:top w:val="single" w:sz="6" w:space="0" w:color="FFFFFF"/>
              <w:left w:val="none" w:sz="4" w:space="0" w:color="6E6E6E"/>
              <w:bottom w:val="dashed" w:sz="4" w:space="0" w:color="A5A5A5"/>
              <w:right w:val="none" w:sz="4" w:space="0" w:color="6E6E6E"/>
            </w:tcBorders>
          </w:tcPr>
          <w:p w:rsidR="001C6798" w:rsidRDefault="00B13C92">
            <w:pPr>
              <w:pStyle w:val="ProductList-TableBody"/>
            </w:pPr>
            <w:r>
              <w:t>Internetinės „Skype“ verslui 1 planas</w:t>
            </w:r>
            <w:r>
              <w:fldChar w:fldCharType="begin"/>
            </w:r>
            <w:r>
              <w:instrText xml:space="preserve"> XE "Internetinės „Skype“ verslui 1 planas" </w:instrText>
            </w:r>
            <w:r>
              <w:fldChar w:fldCharType="end"/>
            </w:r>
            <w:r>
              <w:t xml:space="preserve"> (vartotojo PL</w:t>
            </w:r>
          </w:p>
          <w:p w:rsidR="001C6798" w:rsidRDefault="00B13C92">
            <w:pPr>
              <w:pStyle w:val="ProductList-TableBody"/>
            </w:pPr>
            <w:r>
              <w:t>)</w:t>
            </w:r>
          </w:p>
        </w:tc>
        <w:tc>
          <w:tcPr>
            <w:tcW w:w="860" w:type="dxa"/>
            <w:tcBorders>
              <w:top w:val="single" w:sz="6" w:space="0" w:color="FFFFFF"/>
              <w:left w:val="none" w:sz="4" w:space="0" w:color="6E6E6E"/>
              <w:bottom w:val="dashed" w:sz="4" w:space="0" w:color="A5A5A5"/>
              <w:right w:val="single" w:sz="6" w:space="0" w:color="FFFFFF"/>
            </w:tcBorders>
          </w:tcPr>
          <w:p w:rsidR="001C6798" w:rsidRDefault="00B13C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563C1"/>
              </w:rPr>
              <w:t>OM</w:t>
            </w:r>
            <w:r>
              <w:fldChar w:fldCharType="end"/>
            </w:r>
            <w:r>
              <w:t>,</w:t>
            </w:r>
            <w:r>
              <w:fldChar w:fldCharType="begin"/>
            </w:r>
            <w:r>
              <w:instrText xml:space="preserve"> AutoTextList   \s NoStyle \t "Ne organizacijos mastu pagal Atvirosios vertės licenciją"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5020" w:type="dxa"/>
            <w:tcBorders>
              <w:top w:val="dashed" w:sz="4" w:space="0" w:color="A5A5A5"/>
              <w:left w:val="none" w:sz="4" w:space="0" w:color="6E6E6E"/>
              <w:bottom w:val="dashed" w:sz="4" w:space="0" w:color="A5A5A5"/>
              <w:right w:val="none" w:sz="4" w:space="0" w:color="6E6E6E"/>
            </w:tcBorders>
          </w:tcPr>
          <w:p w:rsidR="001C6798" w:rsidRDefault="00B13C92">
            <w:pPr>
              <w:pStyle w:val="ProductList-TableBody"/>
            </w:pPr>
            <w:r>
              <w:t>Internetinės „Skype“ verslui 1 plano priedas</w:t>
            </w:r>
            <w:r>
              <w:fldChar w:fldCharType="begin"/>
            </w:r>
            <w:r>
              <w:instrText xml:space="preserve"> XE "Internetinės „Skype“ verslui 1 plano priedas"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5020" w:type="dxa"/>
            <w:tcBorders>
              <w:top w:val="dashed" w:sz="4" w:space="0" w:color="A5A5A5"/>
              <w:left w:val="none" w:sz="4" w:space="0" w:color="6E6E6E"/>
              <w:bottom w:val="dashed" w:sz="4" w:space="0" w:color="A5A5A5"/>
              <w:right w:val="none" w:sz="4" w:space="0" w:color="6E6E6E"/>
            </w:tcBorders>
          </w:tcPr>
          <w:p w:rsidR="001C6798" w:rsidRDefault="00B13C92">
            <w:pPr>
              <w:pStyle w:val="ProductList-TableBody"/>
            </w:pPr>
            <w:r>
              <w:t>Internetinės „Skype“ verslui 2 planas</w:t>
            </w:r>
            <w:r>
              <w:fldChar w:fldCharType="begin"/>
            </w:r>
            <w:r>
              <w:instrText xml:space="preserve"> XE "Internetinės „Skype“ verslui 2 planas"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rsidR="001C6798" w:rsidRDefault="00B13C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563C1"/>
              </w:rPr>
              <w:t>OM</w:t>
            </w:r>
            <w:r>
              <w:fldChar w:fldCharType="end"/>
            </w:r>
            <w:r>
              <w:t>,</w:t>
            </w:r>
            <w:r>
              <w:fldChar w:fldCharType="begin"/>
            </w:r>
            <w:r>
              <w:instrText xml:space="preserve"> AutoTextList   \s NoStyle \t "Ne organizacijos mastu pagal Atvirosios vertės licenciją"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5020" w:type="dxa"/>
            <w:tcBorders>
              <w:top w:val="dashed" w:sz="4" w:space="0" w:color="A5A5A5"/>
              <w:left w:val="none" w:sz="4" w:space="0" w:color="6E6E6E"/>
              <w:bottom w:val="dashed" w:sz="4" w:space="0" w:color="A5A5A5"/>
              <w:right w:val="none" w:sz="4" w:space="0" w:color="6E6E6E"/>
            </w:tcBorders>
          </w:tcPr>
          <w:p w:rsidR="001C6798" w:rsidRDefault="00B13C92">
            <w:pPr>
              <w:pStyle w:val="ProductList-TableBody"/>
            </w:pPr>
            <w:r>
              <w:t>Internetinės „Skype“ verslui debesies PBX</w:t>
            </w:r>
            <w:r>
              <w:fldChar w:fldCharType="begin"/>
            </w:r>
            <w:r>
              <w:instrText xml:space="preserve"> XE "Internetinės „Skype“ verslui debesies PBX"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C6798">
        <w:tc>
          <w:tcPr>
            <w:tcW w:w="5020" w:type="dxa"/>
            <w:tcBorders>
              <w:top w:val="dashed" w:sz="4" w:space="0" w:color="A5A5A5"/>
              <w:left w:val="none" w:sz="4" w:space="0" w:color="6E6E6E"/>
              <w:bottom w:val="dashed" w:sz="4" w:space="0" w:color="A5A5A5"/>
              <w:right w:val="none" w:sz="4" w:space="0" w:color="6E6E6E"/>
            </w:tcBorders>
          </w:tcPr>
          <w:p w:rsidR="001C6798" w:rsidRDefault="00B13C92">
            <w:pPr>
              <w:pStyle w:val="ProductList-TableBody"/>
            </w:pPr>
            <w:r>
              <w:t xml:space="preserve">Internetinės „Skype“ verslui PSTN konferencijos </w:t>
            </w:r>
            <w:r>
              <w:fldChar w:fldCharType="begin"/>
            </w:r>
            <w:r>
              <w:instrText xml:space="preserve"> XE "Internetinės „Skype“ verslui PSTN konferencijos " </w:instrText>
            </w:r>
            <w:r>
              <w:fldChar w:fldCharType="end"/>
            </w:r>
            <w:r>
              <w:t>(vartotojo PL)</w:t>
            </w:r>
          </w:p>
        </w:tc>
        <w:tc>
          <w:tcPr>
            <w:tcW w:w="860" w:type="dxa"/>
            <w:tcBorders>
              <w:top w:val="dashed" w:sz="4" w:space="0" w:color="A5A5A5"/>
              <w:left w:val="none" w:sz="4" w:space="0" w:color="6E6E6E"/>
              <w:bottom w:val="dashed" w:sz="4" w:space="0" w:color="A5A5A5"/>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C6798">
        <w:tc>
          <w:tcPr>
            <w:tcW w:w="5020" w:type="dxa"/>
            <w:tcBorders>
              <w:top w:val="dashed" w:sz="4" w:space="0" w:color="A5A5A5"/>
              <w:left w:val="none" w:sz="4" w:space="0" w:color="6E6E6E"/>
              <w:bottom w:val="dashed" w:sz="4" w:space="0" w:color="A5A5A5"/>
              <w:right w:val="none" w:sz="4" w:space="0" w:color="6E6E6E"/>
            </w:tcBorders>
          </w:tcPr>
          <w:p w:rsidR="001C6798" w:rsidRDefault="00B13C92">
            <w:pPr>
              <w:pStyle w:val="ProductList-TableBody"/>
            </w:pPr>
            <w:r>
              <w:t>Internetinės „Skype“ verslui PSTN skambučiai</w:t>
            </w:r>
            <w:r>
              <w:fldChar w:fldCharType="begin"/>
            </w:r>
            <w:r>
              <w:instrText xml:space="preserve"> XE "Internetinės „Skype“ verslui PSTN skambučiai"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C6798">
        <w:tc>
          <w:tcPr>
            <w:tcW w:w="5020" w:type="dxa"/>
            <w:tcBorders>
              <w:top w:val="dashed" w:sz="4" w:space="0" w:color="A5A5A5"/>
              <w:left w:val="none" w:sz="4" w:space="0" w:color="6E6E6E"/>
              <w:bottom w:val="none" w:sz="4" w:space="0" w:color="A5A5A5"/>
              <w:right w:val="none" w:sz="4" w:space="0" w:color="6E6E6E"/>
            </w:tcBorders>
          </w:tcPr>
          <w:p w:rsidR="001C6798" w:rsidRDefault="00B13C92">
            <w:pPr>
              <w:pStyle w:val="ProductList-TableBody"/>
            </w:pPr>
            <w:r>
              <w:t>„Skype“ verslui PSTN naudojimas</w:t>
            </w:r>
            <w:r>
              <w:fldChar w:fldCharType="begin"/>
            </w:r>
            <w:r>
              <w:instrText xml:space="preserve"> XE "„Skype“ verslui PSTN naudojimas" </w:instrText>
            </w:r>
            <w:r>
              <w:fldChar w:fldCharType="end"/>
            </w:r>
            <w:r>
              <w:t xml:space="preserve"> (Vartotojo PL)</w:t>
            </w:r>
          </w:p>
        </w:tc>
        <w:tc>
          <w:tcPr>
            <w:tcW w:w="860" w:type="dxa"/>
            <w:tcBorders>
              <w:top w:val="dashed" w:sz="4" w:space="0" w:color="A5A5A5"/>
              <w:left w:val="none" w:sz="4" w:space="0" w:color="6E6E6E"/>
              <w:bottom w:val="none" w:sz="4" w:space="0" w:color="A5A5A5"/>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r>
    </w:tbl>
    <w:p w:rsidR="001C6798" w:rsidRDefault="00B13C92">
      <w:pPr>
        <w:pStyle w:val="ProductList-Offering1SubSection"/>
        <w:outlineLvl w:val="3"/>
      </w:pPr>
      <w:bookmarkStart w:id="253" w:name="_Sec780"/>
      <w:r>
        <w:t>2. Informacija apie produktą</w:t>
      </w:r>
      <w:bookmarkEnd w:id="253"/>
    </w:p>
    <w:tbl>
      <w:tblPr>
        <w:tblStyle w:val="PURTable"/>
        <w:tblW w:w="0" w:type="dxa"/>
        <w:tblLook w:val="04A0" w:firstRow="1" w:lastRow="0" w:firstColumn="1" w:lastColumn="0" w:noHBand="0" w:noVBand="1"/>
      </w:tblPr>
      <w:tblGrid>
        <w:gridCol w:w="3647"/>
        <w:gridCol w:w="3571"/>
        <w:gridCol w:w="3572"/>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Reklaminiai pasiūlymai: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„Skype“ verslui PSTN naudojimą)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(SCE):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„Skype“ verslui PSTN naudojimą)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4"/>
      </w:pPr>
      <w:r>
        <w:t>2.1. „Lync for Mac 2011“</w:t>
      </w:r>
    </w:p>
    <w:p w:rsidR="001C6798" w:rsidRDefault="00B13C92">
      <w:pPr>
        <w:pStyle w:val="ProductList-Body"/>
      </w:pPr>
      <w:r>
        <w:t>Norint pasiekti visą Internetinės „Skype“ verslui 1 ir 2 planuose siūlomą funkcijų rinkinį, pagal Internetinės „Skype“ verslui 1 ir 2 planus reikalaujama atskirai įsigyti ir įdiegti „Skype“ verslui 2015 (arba „Lync for Mac 2011“</w:t>
      </w:r>
      <w:r>
        <w:fldChar w:fldCharType="begin"/>
      </w:r>
      <w:r>
        <w:instrText xml:space="preserve"> XE "„Lync for Mac 2011“" </w:instrText>
      </w:r>
      <w:r>
        <w:fldChar w:fldCharType="end"/>
      </w:r>
      <w:r>
        <w:t xml:space="preserve">). Ribotą laiką Internetinės „Skype“ verslui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turintiems vartotojams su kiekviena bandomąja versija arba mokama Internetinės „Skype“ verslui prenumerata nemokamai siūloma viena licencijuota „Lync for Mac 2011“ kopija. Programinę įrangą galima naudoti tik su Internetine „Skype“ verslui, o visos programinės įrangos naudojimo teisės nustoja galioti pasibaigus esamos prenumeratos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galiojimui arba perėjus prie naujos Internetinės „Skype“ verslui versijos, atsižvelgiant į tai, kas įvyksta greičiau. Su „Windows“ naudojančiais galutiniais vartotojais Klientai gali naudoti nemokamą „Skype“ verslui bazinio leidimo 2015 m. klientą.</w:t>
      </w:r>
    </w:p>
    <w:p w:rsidR="001C6798" w:rsidRDefault="001C6798">
      <w:pPr>
        <w:pStyle w:val="ProductList-Body"/>
      </w:pPr>
    </w:p>
    <w:p w:rsidR="001C6798" w:rsidRDefault="00B13C92">
      <w:pPr>
        <w:pStyle w:val="ProductList-ClauseHeading"/>
        <w:outlineLvl w:val="4"/>
      </w:pPr>
      <w:r>
        <w:lastRenderedPageBreak/>
        <w:t>2.2. Būtinosios sąlygos: priedo vartotojo PL</w:t>
      </w:r>
    </w:p>
    <w:p w:rsidR="001C6798" w:rsidRDefault="00B13C92">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rsidR="001C6798" w:rsidRDefault="001C6798">
      <w:pPr>
        <w:pStyle w:val="ProductList-Body"/>
      </w:pPr>
    </w:p>
    <w:p w:rsidR="001C6798" w:rsidRDefault="00B13C92">
      <w:pPr>
        <w:pStyle w:val="ProductList-ClauseHeading"/>
        <w:outlineLvl w:val="4"/>
      </w:pPr>
      <w:r>
        <w:t>2.3. „Skype“ verslui PSTN naudojimas</w:t>
      </w:r>
    </w:p>
    <w:p w:rsidR="001C6798" w:rsidRDefault="00B13C92">
      <w:pPr>
        <w:pStyle w:val="ProductList-Body"/>
      </w:pPr>
      <w:r>
        <w:t xml:space="preserve">Už „Skype“ verslui PSTN naudojimo paslaugas reikia iš pradžių sumokėti „Office 365“ administravimo portale. „Microsoft“ nedelsdama Klientui arba jo pardavėjui išrašys sąskaitą už kiekvieną operaciją; be to, jei įjungtas automatinis papildymas, kiekvieną kartą pasiekus mažiausią likutį. Visos lėšos, kurias klientas skiria „Skype“ verslui PSTN naudojimo paslaugoms, gali būti naudojamos toms paslaugoms, o visos lėšos, nepanaudotos per 12 mėnesių nuo operacijos datos, bus anuliuotos. </w:t>
      </w:r>
    </w:p>
    <w:p w:rsidR="001C6798" w:rsidRDefault="001C6798">
      <w:pPr>
        <w:pStyle w:val="ProductList-Body"/>
      </w:pPr>
    </w:p>
    <w:p w:rsidR="001C6798" w:rsidRDefault="00B13C92">
      <w:pPr>
        <w:pStyle w:val="ProductList-Body"/>
      </w:pPr>
      <w:r>
        <w:t>Naudojimo mokesčiai bus pagrįsti „Microsoft“ paskelbtais paslaugų naudojimo tarifais. „Skype“ verslui PSTN naudojimo paslaugoms netaikomi fiksuoti įkainiai, nepaisant nuorodų į fiksuotus įkainius pagal taikomą bendrojo licencijavimo sutartį.</w:t>
      </w:r>
    </w:p>
    <w:p w:rsidR="001C6798" w:rsidRDefault="001C6798">
      <w:pPr>
        <w:pStyle w:val="ProductList-Body"/>
        <w:jc w:val="right"/>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
      </w:pPr>
    </w:p>
    <w:p w:rsidR="001C6798" w:rsidRDefault="00B13C92">
      <w:pPr>
        <w:pStyle w:val="ProductList-OfferingGroupHeading"/>
        <w:outlineLvl w:val="1"/>
      </w:pPr>
      <w:bookmarkStart w:id="254" w:name="_Sec635"/>
      <w:r>
        <w:t>Kitos internete teikiamos paslaugos</w:t>
      </w:r>
      <w:bookmarkEnd w:id="254"/>
      <w:r>
        <w:fldChar w:fldCharType="begin"/>
      </w:r>
      <w:r>
        <w:instrText xml:space="preserve"> TC "</w:instrText>
      </w:r>
      <w:bookmarkStart w:id="255" w:name="_Toc465062319"/>
      <w:r>
        <w:instrText>Kitos internete teikiamos paslaugos</w:instrText>
      </w:r>
      <w:bookmarkEnd w:id="255"/>
      <w:r>
        <w:instrText>" \l 2</w:instrText>
      </w:r>
      <w:r>
        <w:fldChar w:fldCharType="end"/>
      </w:r>
    </w:p>
    <w:p w:rsidR="001C6798" w:rsidRDefault="00B13C92">
      <w:pPr>
        <w:pStyle w:val="ProductList-Offering2HeadingNoBorder"/>
        <w:outlineLvl w:val="2"/>
      </w:pPr>
      <w:bookmarkStart w:id="256" w:name="_Sec670"/>
      <w:r>
        <w:t>Bing žemėlapiai</w:t>
      </w:r>
      <w:bookmarkEnd w:id="256"/>
      <w:r>
        <w:fldChar w:fldCharType="begin"/>
      </w:r>
      <w:r>
        <w:instrText xml:space="preserve"> TC "</w:instrText>
      </w:r>
      <w:bookmarkStart w:id="257" w:name="_Toc465062320"/>
      <w:r>
        <w:instrText>Bing žemėlapiai</w:instrText>
      </w:r>
      <w:bookmarkEnd w:id="257"/>
      <w:r>
        <w:instrText>" \l 3</w:instrText>
      </w:r>
      <w:r>
        <w:fldChar w:fldCharType="end"/>
      </w:r>
    </w:p>
    <w:p w:rsidR="001C6798" w:rsidRDefault="00B13C92">
      <w:pPr>
        <w:pStyle w:val="ProductList-Offering1SubSection"/>
        <w:outlineLvl w:val="3"/>
      </w:pPr>
      <w:bookmarkStart w:id="258" w:name="_Sec726"/>
      <w:r>
        <w:t>1. Programos pasiekiamumas</w:t>
      </w:r>
      <w:bookmarkEnd w:id="258"/>
    </w:p>
    <w:tbl>
      <w:tblPr>
        <w:tblStyle w:val="PURTable"/>
        <w:tblW w:w="0" w:type="dxa"/>
        <w:tblLook w:val="04A0" w:firstRow="1" w:lastRow="0" w:firstColumn="1" w:lastColumn="0" w:noHBand="0" w:noVBand="1"/>
      </w:tblPr>
      <w:tblGrid>
        <w:gridCol w:w="4447"/>
        <w:gridCol w:w="814"/>
        <w:gridCol w:w="788"/>
        <w:gridCol w:w="795"/>
        <w:gridCol w:w="705"/>
        <w:gridCol w:w="828"/>
        <w:gridCol w:w="821"/>
        <w:gridCol w:w="799"/>
        <w:gridCol w:w="787"/>
      </w:tblGrid>
      <w:tr w:rsidR="001C67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C6798">
        <w:tc>
          <w:tcPr>
            <w:tcW w:w="502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pPr>
            <w:r>
              <w:rPr>
                <w:color w:val="000000"/>
              </w:rPr>
              <w:t>„Bing Maps Enterprise“ nemokama mėnesinė prenumerata</w:t>
            </w:r>
            <w:r>
              <w:fldChar w:fldCharType="begin"/>
            </w:r>
            <w:r>
              <w:instrText xml:space="preserve"> XE "„Bing Maps Enterprise“ nemokama mėnesinė prenumerata"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t>„Bing“ žemėlapių vidinės svetainės naudojimo 100 tūkst. operacijų mėnesinė prenumerata</w:t>
            </w:r>
            <w:r>
              <w:fldChar w:fldCharType="begin"/>
            </w:r>
            <w:r>
              <w:instrText xml:space="preserve"> XE "„Bing“ žemėlapių vidinės svetainės naudojimo 100 tūkst.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t>„Bing“ žemėlapių vidinės svetainės naudojimo 500 tūkst. (ir daugiau) operacijų mėnesinė prenumerata</w:t>
            </w:r>
            <w:r>
              <w:fldChar w:fldCharType="begin"/>
            </w:r>
            <w:r>
              <w:instrText xml:space="preserve"> XE "„Bing“ žemėlapių vidinės svetainės naudojimo 500 tūkst. (ir daugiau)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t>„Bing Maps“ žinoma kiekvieno vartotojo mėnesinė prenumerata</w:t>
            </w:r>
            <w:r>
              <w:fldChar w:fldCharType="begin"/>
            </w:r>
            <w:r>
              <w:instrText xml:space="preserve"> XE "„Bing Maps“ žinoma kiekvieno vartotojo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t>„Bing Maps“ žinoma 5 tūkst. vartotojų mėnesinė prenumerata</w:t>
            </w:r>
            <w:r>
              <w:fldChar w:fldCharType="begin"/>
            </w:r>
            <w:r>
              <w:instrText xml:space="preserve"> XE "„Bing Maps“ žinoma 5 tūkst. vartotojų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t>„Bing Maps Light“ žinoma 500 vartotojų mėnesinė prenumerata</w:t>
            </w:r>
            <w:r>
              <w:fldChar w:fldCharType="begin"/>
            </w:r>
            <w:r>
              <w:instrText xml:space="preserve"> XE "„Bing Maps Light“ žinoma 500 vartotojų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t>„Bing Maps Light“ žinoma 5 tūkst. vartotojų mėnesinė prenumerata</w:t>
            </w:r>
            <w:r>
              <w:fldChar w:fldCharType="begin"/>
            </w:r>
            <w:r>
              <w:instrText xml:space="preserve"> XE "„Bing Maps Light“ žinoma 5 tūkst. vartotojų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t>„Bing Maps Asset Management for Windows“ Europai arba Šiaurės Amerikai</w:t>
            </w:r>
            <w:r>
              <w:fldChar w:fldCharType="begin"/>
            </w:r>
            <w:r>
              <w:instrText xml:space="preserve"> XE "„Bing Maps Asset Management for Windows“ Europai arba Šiaurės Amerikai"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t>„Bing Maps Asset Management for Windows Platform“ nemokama mėnesinė prenumerata</w:t>
            </w:r>
            <w:r>
              <w:fldChar w:fldCharType="begin"/>
            </w:r>
            <w:r>
              <w:instrText xml:space="preserve"> XE "„Bing Maps Asset Management for Windows Platform“ nemokama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rPr>
                <w:color w:val="000000"/>
              </w:rPr>
              <w:t>„Bing“ žemėlapių viešosios svetainės naudojimo 100 tūkst. operacijų mėnesinė prenumerata</w:t>
            </w:r>
            <w:r>
              <w:fldChar w:fldCharType="begin"/>
            </w:r>
            <w:r>
              <w:instrText xml:space="preserve"> XE "„Bing“ žemėlapių viešosios svetainės naudojimo 100 tūkst.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r w:rsidR="001C6798">
        <w:tc>
          <w:tcPr>
            <w:tcW w:w="5020" w:type="dxa"/>
            <w:tcBorders>
              <w:top w:val="dashed" w:sz="4" w:space="0" w:color="BFBFBF"/>
              <w:left w:val="none" w:sz="4" w:space="0" w:color="6E6E6E"/>
              <w:bottom w:val="none" w:sz="4" w:space="0" w:color="BFBFBF"/>
              <w:right w:val="none" w:sz="4" w:space="0" w:color="6E6E6E"/>
            </w:tcBorders>
          </w:tcPr>
          <w:p w:rsidR="001C6798" w:rsidRDefault="00B13C92">
            <w:pPr>
              <w:pStyle w:val="ProductList-TableBody"/>
            </w:pPr>
            <w:r>
              <w:rPr>
                <w:color w:val="000000"/>
              </w:rPr>
              <w:t>„Bing“ žemėlapių viešosios svetainės naudojimo 500 tūkst. (ir daugiau) operacijų mėnesinė prenumerata</w:t>
            </w:r>
            <w:r>
              <w:fldChar w:fldCharType="begin"/>
            </w:r>
            <w:r>
              <w:instrText xml:space="preserve"> XE "„Bing“ žemėlapių viešosios svetainės naudojimo 500 tūkst. (ir daugiau) operacijų mėnesinė prenumerata"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6798" w:rsidRDefault="00B13C9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bl>
    <w:p w:rsidR="001C6798" w:rsidRDefault="00B13C92">
      <w:pPr>
        <w:pStyle w:val="ProductList-Offering1SubSection"/>
        <w:outlineLvl w:val="3"/>
      </w:pPr>
      <w:bookmarkStart w:id="259" w:name="_Sec781"/>
      <w:r>
        <w:t>2. Informacija apie produktą</w:t>
      </w:r>
      <w:bookmarkEnd w:id="259"/>
    </w:p>
    <w:tbl>
      <w:tblPr>
        <w:tblStyle w:val="PURTable"/>
        <w:tblW w:w="0" w:type="dxa"/>
        <w:tblLook w:val="04A0" w:firstRow="1" w:lastRow="0" w:firstColumn="1" w:lastColumn="0" w:noHBand="0" w:noVBand="1"/>
      </w:tblPr>
      <w:tblGrid>
        <w:gridCol w:w="3650"/>
        <w:gridCol w:w="3566"/>
        <w:gridCol w:w="3574"/>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Pratęstas tinkamumo laikotarpis: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Reklaminiai pasiūlymai: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(SCE):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4"/>
      </w:pPr>
      <w:r>
        <w:t>2.1. Mokamos operacijos</w:t>
      </w:r>
    </w:p>
    <w:p w:rsidR="001C6798" w:rsidRDefault="00B13C92">
      <w:pPr>
        <w:pStyle w:val="ProductList-Body"/>
      </w:pPr>
      <w:r>
        <w:t>Kiekviena „Bing“ žemėlapių viešosios svetainės naudojimo priedo PL ir „Bing“ žemėlapių vidinės svetainės naudojimo priedo PL suteikia Klientui teisę į atitinkamą mokamų operacijų, nurodytų Produkto apraše, skaičių. Registracijos sutarties pasibaigimo datą visos įsigytos ir nepanaudotos mokamos operacijos anuliuojamos.</w:t>
      </w:r>
    </w:p>
    <w:p w:rsidR="001C6798" w:rsidRDefault="001C6798">
      <w:pPr>
        <w:pStyle w:val="ProductList-Body"/>
      </w:pPr>
    </w:p>
    <w:p w:rsidR="001C6798" w:rsidRDefault="00B13C92">
      <w:pPr>
        <w:pStyle w:val="ProductList-ClauseHeading"/>
        <w:outlineLvl w:val="4"/>
      </w:pPr>
      <w:r>
        <w:t>2.2. „Bing“ žemėlapių „Platinum“ priedo PL</w:t>
      </w:r>
    </w:p>
    <w:p w:rsidR="001C6798" w:rsidRDefault="00B13C92">
      <w:pPr>
        <w:pStyle w:val="ProductList-Body"/>
      </w:pPr>
      <w:r>
        <w:t>„Bing“ žemėlapių „Platinum“ priedo PL galima įsigyti tik vieną kartą registracijos sutarties laikotarpiu. Taikomas naudojimo limitas – 400 mln. Mokamų operacijų per metus. Šį limitą viršiję klientai turi įsigyti papildomų Mokamų operacijų.</w:t>
      </w:r>
    </w:p>
    <w:p w:rsidR="001C6798" w:rsidRDefault="001C6798">
      <w:pPr>
        <w:pStyle w:val="ProductList-Body"/>
        <w:jc w:val="right"/>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
      </w:pPr>
    </w:p>
    <w:p w:rsidR="001C6798" w:rsidRDefault="00B13C92">
      <w:pPr>
        <w:pStyle w:val="ProductList-Offering2HeadingNoBorder"/>
        <w:outlineLvl w:val="2"/>
      </w:pPr>
      <w:bookmarkStart w:id="260" w:name="_Sec674"/>
      <w:r>
        <w:lastRenderedPageBreak/>
        <w:t>Įmonėms skirtų programų platforma</w:t>
      </w:r>
      <w:bookmarkEnd w:id="260"/>
      <w:r>
        <w:fldChar w:fldCharType="begin"/>
      </w:r>
      <w:r>
        <w:instrText xml:space="preserve"> TC "</w:instrText>
      </w:r>
      <w:bookmarkStart w:id="261" w:name="_Toc465062321"/>
      <w:r>
        <w:instrText>Įmonėms skirtų programų platforma</w:instrText>
      </w:r>
      <w:bookmarkEnd w:id="261"/>
      <w:r>
        <w:instrText>" \l 3</w:instrText>
      </w:r>
      <w:r>
        <w:fldChar w:fldCharType="end"/>
      </w:r>
    </w:p>
    <w:p w:rsidR="001C6798" w:rsidRDefault="00B13C92">
      <w:pPr>
        <w:pStyle w:val="ProductList-Offering1SubSection"/>
        <w:outlineLvl w:val="3"/>
      </w:pPr>
      <w:bookmarkStart w:id="262" w:name="_Sec730"/>
      <w:r>
        <w:t>1. Programos pasiekiamumas</w:t>
      </w:r>
      <w:bookmarkEnd w:id="262"/>
    </w:p>
    <w:tbl>
      <w:tblPr>
        <w:tblStyle w:val="PURTable"/>
        <w:tblW w:w="0" w:type="dxa"/>
        <w:tblLook w:val="04A0" w:firstRow="1" w:lastRow="0" w:firstColumn="1" w:lastColumn="0" w:noHBand="0" w:noVBand="1"/>
      </w:tblPr>
      <w:tblGrid>
        <w:gridCol w:w="4435"/>
        <w:gridCol w:w="815"/>
        <w:gridCol w:w="789"/>
        <w:gridCol w:w="795"/>
        <w:gridCol w:w="706"/>
        <w:gridCol w:w="828"/>
        <w:gridCol w:w="821"/>
        <w:gridCol w:w="800"/>
        <w:gridCol w:w="795"/>
      </w:tblGrid>
      <w:tr w:rsidR="001C67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rPr>
                <w:color w:val="FFFFFF"/>
              </w:rPr>
              <w:t>Taškas</w:t>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C6798">
        <w:tc>
          <w:tcPr>
            <w:tcW w:w="5020" w:type="dxa"/>
            <w:tcBorders>
              <w:top w:val="single" w:sz="6" w:space="0" w:color="FFFFFF"/>
              <w:left w:val="none" w:sz="4" w:space="0" w:color="6E6E6E"/>
              <w:bottom w:val="dashed" w:sz="4" w:space="0" w:color="B2B2B2"/>
              <w:right w:val="none" w:sz="4" w:space="0" w:color="6E6E6E"/>
            </w:tcBorders>
          </w:tcPr>
          <w:p w:rsidR="001C6798" w:rsidRDefault="00B13C92">
            <w:pPr>
              <w:pStyle w:val="ProductList-TableBody"/>
            </w:pPr>
            <w:r>
              <w:t>„Microsoft Flow“ 1 planas</w:t>
            </w:r>
            <w:r>
              <w:fldChar w:fldCharType="begin"/>
            </w:r>
            <w:r>
              <w:instrText xml:space="preserve"> XE "„Microsoft Flow“ 1 planas" </w:instrText>
            </w:r>
            <w:r>
              <w:fldChar w:fldCharType="end"/>
            </w:r>
            <w:r>
              <w:t xml:space="preserve"> (vartotojo PL)</w:t>
            </w:r>
          </w:p>
        </w:tc>
        <w:tc>
          <w:tcPr>
            <w:tcW w:w="860" w:type="dxa"/>
            <w:tcBorders>
              <w:top w:val="single" w:sz="6" w:space="0" w:color="FFFFFF"/>
              <w:left w:val="none" w:sz="4" w:space="0" w:color="6E6E6E"/>
              <w:bottom w:val="dashed" w:sz="4" w:space="0" w:color="B2B2B2"/>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1C6798">
        <w:tc>
          <w:tcPr>
            <w:tcW w:w="5020" w:type="dxa"/>
            <w:tcBorders>
              <w:top w:val="dashed" w:sz="4" w:space="0" w:color="B2B2B2"/>
              <w:left w:val="none" w:sz="4" w:space="0" w:color="6E6E6E"/>
              <w:bottom w:val="dashed" w:sz="4" w:space="0" w:color="B2B2B2"/>
              <w:right w:val="none" w:sz="4" w:space="0" w:color="6E6E6E"/>
            </w:tcBorders>
          </w:tcPr>
          <w:p w:rsidR="001C6798" w:rsidRDefault="00B13C92">
            <w:pPr>
              <w:pStyle w:val="ProductList-TableBody"/>
            </w:pPr>
            <w:r>
              <w:t>„Microsoft Flow“ 2 planas</w:t>
            </w:r>
            <w:r>
              <w:fldChar w:fldCharType="begin"/>
            </w:r>
            <w:r>
              <w:instrText xml:space="preserve"> XE "„Microsoft Flow“ 2 planas" </w:instrText>
            </w:r>
            <w:r>
              <w:fldChar w:fldCharType="end"/>
            </w:r>
            <w:r>
              <w:t xml:space="preserve"> (vartotojo PL)</w:t>
            </w:r>
          </w:p>
        </w:tc>
        <w:tc>
          <w:tcPr>
            <w:tcW w:w="860" w:type="dxa"/>
            <w:tcBorders>
              <w:top w:val="dashed" w:sz="4" w:space="0" w:color="B2B2B2"/>
              <w:left w:val="none" w:sz="4" w:space="0" w:color="6E6E6E"/>
              <w:bottom w:val="dashed" w:sz="4" w:space="0" w:color="B2B2B2"/>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1C6798">
        <w:tc>
          <w:tcPr>
            <w:tcW w:w="5020" w:type="dxa"/>
            <w:tcBorders>
              <w:top w:val="dashed" w:sz="4" w:space="0" w:color="B2B2B2"/>
              <w:left w:val="none" w:sz="4" w:space="0" w:color="6E6E6E"/>
              <w:bottom w:val="dashed" w:sz="4" w:space="0" w:color="B2B2B2"/>
              <w:right w:val="none" w:sz="4" w:space="0" w:color="6E6E6E"/>
            </w:tcBorders>
          </w:tcPr>
          <w:p w:rsidR="001C6798" w:rsidRDefault="00B13C92">
            <w:pPr>
              <w:pStyle w:val="ProductList-TableBody"/>
            </w:pPr>
            <w:r>
              <w:t>„Microsoft PowerApp“ 1 planas</w:t>
            </w:r>
            <w:r>
              <w:fldChar w:fldCharType="begin"/>
            </w:r>
            <w:r>
              <w:instrText xml:space="preserve"> XE "„Microsoft PowerApp“ 1 planas" </w:instrText>
            </w:r>
            <w:r>
              <w:fldChar w:fldCharType="end"/>
            </w:r>
            <w:r>
              <w:t xml:space="preserve"> (įrenginio ir vartotojo PL)</w:t>
            </w:r>
          </w:p>
        </w:tc>
        <w:tc>
          <w:tcPr>
            <w:tcW w:w="860" w:type="dxa"/>
            <w:tcBorders>
              <w:top w:val="dashed" w:sz="4" w:space="0" w:color="B2B2B2"/>
              <w:left w:val="none" w:sz="4" w:space="0" w:color="6E6E6E"/>
              <w:bottom w:val="dashed" w:sz="4" w:space="0" w:color="B2B2B2"/>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r>
      <w:tr w:rsidR="001C6798">
        <w:tc>
          <w:tcPr>
            <w:tcW w:w="5020" w:type="dxa"/>
            <w:tcBorders>
              <w:top w:val="dashed" w:sz="4" w:space="0" w:color="B2B2B2"/>
              <w:left w:val="none" w:sz="4" w:space="0" w:color="6E6E6E"/>
              <w:bottom w:val="dashed" w:sz="4" w:space="0" w:color="B2B2B2"/>
              <w:right w:val="none" w:sz="4" w:space="0" w:color="6E6E6E"/>
            </w:tcBorders>
          </w:tcPr>
          <w:p w:rsidR="001C6798" w:rsidRDefault="00B13C92">
            <w:pPr>
              <w:pStyle w:val="ProductList-TableBody"/>
            </w:pPr>
            <w:r>
              <w:t>„Microsoft PowerApp“ 2 planas</w:t>
            </w:r>
            <w:r>
              <w:fldChar w:fldCharType="begin"/>
            </w:r>
            <w:r>
              <w:instrText xml:space="preserve"> XE "„Microsoft PowerApp“ 2 planas" </w:instrText>
            </w:r>
            <w:r>
              <w:fldChar w:fldCharType="end"/>
            </w:r>
            <w:r>
              <w:t xml:space="preserve"> (vartotojo PL)</w:t>
            </w:r>
          </w:p>
        </w:tc>
        <w:tc>
          <w:tcPr>
            <w:tcW w:w="860" w:type="dxa"/>
            <w:tcBorders>
              <w:top w:val="dashed" w:sz="4" w:space="0" w:color="B2B2B2"/>
              <w:left w:val="none" w:sz="4" w:space="0" w:color="6E6E6E"/>
              <w:bottom w:val="dashed" w:sz="4" w:space="0" w:color="B2B2B2"/>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1C6798">
        <w:tc>
          <w:tcPr>
            <w:tcW w:w="5020" w:type="dxa"/>
            <w:tcBorders>
              <w:top w:val="dashed" w:sz="4" w:space="0" w:color="B2B2B2"/>
              <w:left w:val="none" w:sz="4" w:space="0" w:color="6E6E6E"/>
              <w:bottom w:val="dashed" w:sz="4" w:space="0" w:color="BFBFBF"/>
              <w:right w:val="none" w:sz="4" w:space="0" w:color="6E6E6E"/>
            </w:tcBorders>
          </w:tcPr>
          <w:p w:rsidR="001C6798" w:rsidRDefault="00B13C92">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1C6798" w:rsidRDefault="00B13C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563C1"/>
              </w:rPr>
              <w:t>OM</w:t>
            </w:r>
            <w:r>
              <w:fldChar w:fldCharType="end"/>
            </w:r>
            <w:r>
              <w:t>,</w:t>
            </w:r>
            <w:r>
              <w:fldChar w:fldCharType="begin"/>
            </w:r>
            <w:r>
              <w:instrText xml:space="preserve"> AutoTextList   \s NoStyle \t "Ne organizacijos mastu pagal Atvirosios vertės licenciją"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r>
      <w:tr w:rsidR="001C6798">
        <w:tc>
          <w:tcPr>
            <w:tcW w:w="5020" w:type="dxa"/>
            <w:tcBorders>
              <w:top w:val="dashed" w:sz="4" w:space="0" w:color="BFBFBF"/>
              <w:left w:val="none" w:sz="4" w:space="0" w:color="6E6E6E"/>
              <w:bottom w:val="none" w:sz="4" w:space="0" w:color="BFBFBF"/>
              <w:right w:val="none" w:sz="4" w:space="0" w:color="6E6E6E"/>
            </w:tcBorders>
          </w:tcPr>
          <w:p w:rsidR="001C6798" w:rsidRDefault="00B13C92">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6798" w:rsidRDefault="00B13C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1C6798" w:rsidRDefault="00B13C92">
      <w:pPr>
        <w:pStyle w:val="ProductList-Offering1SubSection"/>
        <w:outlineLvl w:val="3"/>
      </w:pPr>
      <w:bookmarkStart w:id="263" w:name="_Sec785"/>
      <w:r>
        <w:t>2. Informacija apie produktą</w:t>
      </w:r>
      <w:bookmarkEnd w:id="263"/>
    </w:p>
    <w:tbl>
      <w:tblPr>
        <w:tblStyle w:val="PURTable"/>
        <w:tblW w:w="0" w:type="dxa"/>
        <w:tblLook w:val="04A0" w:firstRow="1" w:lastRow="0" w:firstColumn="1" w:lastColumn="0" w:noHBand="0" w:noVBand="1"/>
      </w:tblPr>
      <w:tblGrid>
        <w:gridCol w:w="3642"/>
        <w:gridCol w:w="3574"/>
        <w:gridCol w:w="3574"/>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„Flow“ ir „PowerApp“</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Reklaminiai pasiūlymai: netaikoma</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(SCE):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6798" w:rsidRDefault="00B13C9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„Flow“ ir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jc w:val="right"/>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
      </w:pPr>
    </w:p>
    <w:p w:rsidR="001C6798" w:rsidRDefault="00B13C92">
      <w:pPr>
        <w:pStyle w:val="ProductList-Offering2HeadingNoBorder"/>
        <w:outlineLvl w:val="2"/>
      </w:pPr>
      <w:bookmarkStart w:id="264" w:name="_Sec630"/>
      <w:r>
        <w:t>Microsoft Intune</w:t>
      </w:r>
      <w:bookmarkEnd w:id="264"/>
      <w:r>
        <w:fldChar w:fldCharType="begin"/>
      </w:r>
      <w:r>
        <w:instrText xml:space="preserve"> TC "</w:instrText>
      </w:r>
      <w:bookmarkStart w:id="265" w:name="_Toc465062322"/>
      <w:r>
        <w:instrText>Microsoft Intune</w:instrText>
      </w:r>
      <w:bookmarkEnd w:id="265"/>
      <w:r>
        <w:instrText>" \l 3</w:instrText>
      </w:r>
      <w:r>
        <w:fldChar w:fldCharType="end"/>
      </w:r>
    </w:p>
    <w:p w:rsidR="001C6798" w:rsidRDefault="00B13C92">
      <w:pPr>
        <w:pStyle w:val="ProductList-ClauseHeading"/>
        <w:outlineLvl w:val="3"/>
      </w:pPr>
      <w:bookmarkStart w:id="266" w:name="_Sec714"/>
      <w:r>
        <w:t>1. Programos pasiekiamumas</w:t>
      </w:r>
      <w:bookmarkEnd w:id="266"/>
    </w:p>
    <w:tbl>
      <w:tblPr>
        <w:tblStyle w:val="PURTable"/>
        <w:tblW w:w="0" w:type="dxa"/>
        <w:tblLook w:val="04A0" w:firstRow="1" w:lastRow="0" w:firstColumn="1" w:lastColumn="0" w:noHBand="0" w:noVBand="1"/>
      </w:tblPr>
      <w:tblGrid>
        <w:gridCol w:w="4329"/>
        <w:gridCol w:w="918"/>
        <w:gridCol w:w="790"/>
        <w:gridCol w:w="796"/>
        <w:gridCol w:w="706"/>
        <w:gridCol w:w="828"/>
        <w:gridCol w:w="822"/>
        <w:gridCol w:w="800"/>
        <w:gridCol w:w="795"/>
      </w:tblGrid>
      <w:tr w:rsidR="001C679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1C6798" w:rsidRDefault="00B13C92">
            <w:pPr>
              <w:pStyle w:val="ProductList-TableBody"/>
            </w:pPr>
            <w:r>
              <w:rPr>
                <w:color w:val="FFFFFF"/>
              </w:rPr>
              <w:t>Internete teikiamos paslaugos</w:t>
            </w:r>
          </w:p>
        </w:tc>
        <w:tc>
          <w:tcPr>
            <w:tcW w:w="98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C6798">
        <w:tc>
          <w:tcPr>
            <w:tcW w:w="4900" w:type="dxa"/>
            <w:tcBorders>
              <w:top w:val="none" w:sz="4" w:space="0" w:color="BFBFBF"/>
              <w:left w:val="none" w:sz="4" w:space="0" w:color="000000"/>
              <w:bottom w:val="dashed" w:sz="4" w:space="0" w:color="7F7F7F"/>
              <w:right w:val="none" w:sz="4" w:space="0" w:color="000000"/>
            </w:tcBorders>
          </w:tcPr>
          <w:p w:rsidR="001C6798" w:rsidRDefault="00B13C92">
            <w:pPr>
              <w:pStyle w:val="ProductList-TableBody"/>
            </w:pPr>
            <w:r>
              <w:t>„Microsoft Intune“</w:t>
            </w:r>
            <w:r>
              <w:fldChar w:fldCharType="begin"/>
            </w:r>
            <w:r>
              <w:instrText xml:space="preserve"> XE "„Microsoft Intune“" </w:instrText>
            </w:r>
            <w:r>
              <w:fldChar w:fldCharType="end"/>
            </w:r>
            <w:r>
              <w:t xml:space="preserve"> (vartotojo PL)</w:t>
            </w:r>
          </w:p>
        </w:tc>
        <w:tc>
          <w:tcPr>
            <w:tcW w:w="980" w:type="dxa"/>
            <w:tcBorders>
              <w:top w:val="single" w:sz="6" w:space="0" w:color="FFFFFF"/>
              <w:left w:val="none" w:sz="4" w:space="0" w:color="000000"/>
              <w:bottom w:val="dashed" w:sz="4" w:space="0" w:color="7F7F7F"/>
              <w:right w:val="single" w:sz="6" w:space="0" w:color="FFFFFF"/>
            </w:tcBorders>
          </w:tcPr>
          <w:p w:rsidR="001C6798" w:rsidRDefault="00B13C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C6798">
        <w:tc>
          <w:tcPr>
            <w:tcW w:w="4900" w:type="dxa"/>
            <w:tcBorders>
              <w:top w:val="dashed" w:sz="4" w:space="0" w:color="7F7F7F"/>
              <w:left w:val="none" w:sz="4" w:space="0" w:color="6E6E6E"/>
              <w:bottom w:val="dashed" w:sz="4" w:space="0" w:color="7F7F7F"/>
              <w:right w:val="none" w:sz="4" w:space="0" w:color="6E6E6E"/>
            </w:tcBorders>
          </w:tcPr>
          <w:p w:rsidR="001C6798" w:rsidRDefault="00B13C92">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980" w:type="dxa"/>
            <w:tcBorders>
              <w:top w:val="dashed" w:sz="4" w:space="0" w:color="7F7F7F"/>
              <w:left w:val="none" w:sz="4" w:space="0" w:color="6E6E6E"/>
              <w:bottom w:val="dashed" w:sz="4" w:space="0" w:color="7F7F7F"/>
              <w:right w:val="single" w:sz="6" w:space="0" w:color="FFFFFF"/>
            </w:tcBorders>
          </w:tcPr>
          <w:p w:rsidR="001C6798" w:rsidRDefault="00B13C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1C6798">
        <w:tc>
          <w:tcPr>
            <w:tcW w:w="4900" w:type="dxa"/>
            <w:tcBorders>
              <w:top w:val="dashed" w:sz="4" w:space="0" w:color="7F7F7F"/>
              <w:left w:val="none" w:sz="4" w:space="0" w:color="6E6E6E"/>
              <w:bottom w:val="none" w:sz="4" w:space="0" w:color="BFBFBF"/>
              <w:right w:val="none" w:sz="4" w:space="0" w:color="6E6E6E"/>
            </w:tcBorders>
          </w:tcPr>
          <w:p w:rsidR="001C6798" w:rsidRDefault="00B13C92">
            <w:pPr>
              <w:pStyle w:val="ProductList-TableBody"/>
            </w:pPr>
            <w:r>
              <w:rPr>
                <w:color w:val="000000"/>
              </w:rPr>
              <w:t>„Microsoft Intune“ vartojo PL priedo papildoma 1 GB saugykla</w:t>
            </w:r>
            <w:r>
              <w:fldChar w:fldCharType="begin"/>
            </w:r>
            <w:r>
              <w:instrText xml:space="preserve"> XE "„Microsoft Intune“ vartojo PL priedo papildoma 1 GB saugykla"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1C6798" w:rsidRDefault="00B13C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1C6798" w:rsidRDefault="00B13C92">
      <w:pPr>
        <w:pStyle w:val="ProductList-ClauseHeading"/>
        <w:outlineLvl w:val="3"/>
      </w:pPr>
      <w:bookmarkStart w:id="267" w:name="_Sec769"/>
      <w:r>
        <w:t>2. Informacija apie produktą</w:t>
      </w:r>
      <w:bookmarkEnd w:id="267"/>
    </w:p>
    <w:tbl>
      <w:tblPr>
        <w:tblStyle w:val="PURTable"/>
        <w:tblW w:w="0" w:type="dxa"/>
        <w:tblLook w:val="04A0" w:firstRow="1" w:lastRow="0" w:firstColumn="1" w:lastColumn="0" w:noHBand="0" w:noVBand="1"/>
      </w:tblPr>
      <w:tblGrid>
        <w:gridCol w:w="3650"/>
        <w:gridCol w:w="3566"/>
        <w:gridCol w:w="3574"/>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Reklaminiai pasiūlymai: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(SCE): netaikoma</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jc w:val="right"/>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
      </w:pPr>
    </w:p>
    <w:p w:rsidR="001C6798" w:rsidRDefault="00B13C92">
      <w:pPr>
        <w:pStyle w:val="ProductList-Offering2HeadingNoBorder"/>
        <w:outlineLvl w:val="2"/>
      </w:pPr>
      <w:bookmarkStart w:id="268" w:name="_Sec672"/>
      <w:r>
        <w:t>Microsoft Learning</w:t>
      </w:r>
      <w:bookmarkEnd w:id="268"/>
      <w:r>
        <w:fldChar w:fldCharType="begin"/>
      </w:r>
      <w:r>
        <w:instrText xml:space="preserve"> TC "</w:instrText>
      </w:r>
      <w:bookmarkStart w:id="269" w:name="_Toc465062323"/>
      <w:r>
        <w:instrText>Microsoft Learning</w:instrText>
      </w:r>
      <w:bookmarkEnd w:id="269"/>
      <w:r>
        <w:instrText>" \l 3</w:instrText>
      </w:r>
      <w:r>
        <w:fldChar w:fldCharType="end"/>
      </w:r>
    </w:p>
    <w:p w:rsidR="001C6798" w:rsidRDefault="00B13C92">
      <w:pPr>
        <w:pStyle w:val="ProductList-Offering1SubSection"/>
        <w:outlineLvl w:val="3"/>
      </w:pPr>
      <w:bookmarkStart w:id="270" w:name="_Sec728"/>
      <w:r>
        <w:t>1. Programos pasiekiamumas</w:t>
      </w:r>
      <w:bookmarkEnd w:id="270"/>
    </w:p>
    <w:tbl>
      <w:tblPr>
        <w:tblStyle w:val="PURTable"/>
        <w:tblW w:w="0" w:type="dxa"/>
        <w:tblLook w:val="04A0" w:firstRow="1" w:lastRow="0" w:firstColumn="1" w:lastColumn="0" w:noHBand="0" w:noVBand="1"/>
      </w:tblPr>
      <w:tblGrid>
        <w:gridCol w:w="4435"/>
        <w:gridCol w:w="816"/>
        <w:gridCol w:w="790"/>
        <w:gridCol w:w="796"/>
        <w:gridCol w:w="706"/>
        <w:gridCol w:w="829"/>
        <w:gridCol w:w="822"/>
        <w:gridCol w:w="801"/>
        <w:gridCol w:w="789"/>
      </w:tblGrid>
      <w:tr w:rsidR="001C67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C6798">
        <w:tc>
          <w:tcPr>
            <w:tcW w:w="5020" w:type="dxa"/>
            <w:tcBorders>
              <w:top w:val="single" w:sz="6" w:space="0" w:color="FFFFFF"/>
              <w:left w:val="none" w:sz="4" w:space="0" w:color="6E6E6E"/>
              <w:bottom w:val="dashed" w:sz="4" w:space="0" w:color="BFBFBF"/>
              <w:right w:val="none" w:sz="4" w:space="0" w:color="6E6E6E"/>
            </w:tcBorders>
          </w:tcPr>
          <w:p w:rsidR="001C6798" w:rsidRDefault="00B13C92">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86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L)</w:t>
            </w:r>
          </w:p>
        </w:tc>
        <w:tc>
          <w:tcPr>
            <w:tcW w:w="86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5020" w:type="dxa"/>
            <w:tcBorders>
              <w:top w:val="dashed" w:sz="4" w:space="0" w:color="BFBFBF"/>
              <w:left w:val="none" w:sz="4" w:space="0" w:color="6E6E6E"/>
              <w:bottom w:val="dashed" w:sz="4" w:space="0" w:color="BFBFBF"/>
              <w:right w:val="none" w:sz="4" w:space="0" w:color="6E6E6E"/>
            </w:tcBorders>
          </w:tcPr>
          <w:p w:rsidR="001C6798" w:rsidRDefault="00B13C92">
            <w:pPr>
              <w:pStyle w:val="ProductList-TableBody"/>
            </w:pPr>
            <w:r>
              <w:t>„Microsoft Learning MTA 250“ egzamino grupinė licencija</w:t>
            </w:r>
            <w:r>
              <w:fldChar w:fldCharType="begin"/>
            </w:r>
            <w:r>
              <w:instrText xml:space="preserve"> XE "„Microsoft Learning MTA 250“ egzamino grupinė licencija" </w:instrText>
            </w:r>
            <w:r>
              <w:fldChar w:fldCharType="end"/>
            </w:r>
            <w:r>
              <w:t xml:space="preserve"> (paslaugų PL)</w:t>
            </w:r>
          </w:p>
        </w:tc>
        <w:tc>
          <w:tcPr>
            <w:tcW w:w="860" w:type="dxa"/>
            <w:tcBorders>
              <w:top w:val="dashed" w:sz="4" w:space="0" w:color="BFBFBF"/>
              <w:left w:val="none" w:sz="4" w:space="0" w:color="6E6E6E"/>
              <w:bottom w:val="dashed" w:sz="4" w:space="0" w:color="BFBFBF"/>
              <w:right w:val="single" w:sz="6" w:space="0" w:color="FFFFFF"/>
            </w:tcBorders>
          </w:tcPr>
          <w:p w:rsidR="001C6798" w:rsidRDefault="00B13C9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1C6798">
        <w:tc>
          <w:tcPr>
            <w:tcW w:w="5020" w:type="dxa"/>
            <w:tcBorders>
              <w:top w:val="dashed" w:sz="4" w:space="0" w:color="BFBFBF"/>
              <w:left w:val="none" w:sz="4" w:space="0" w:color="6E6E6E"/>
              <w:bottom w:val="none" w:sz="4" w:space="0" w:color="BFBFBF"/>
              <w:right w:val="none" w:sz="4" w:space="0" w:color="6E6E6E"/>
            </w:tcBorders>
          </w:tcPr>
          <w:p w:rsidR="001C6798" w:rsidRDefault="00B13C92">
            <w:pPr>
              <w:pStyle w:val="ProductList-TableBody"/>
            </w:pPr>
            <w:r>
              <w:t>„Microsoft Learning MOS 500“ egzamino grupinė licencija</w:t>
            </w:r>
            <w:r>
              <w:fldChar w:fldCharType="begin"/>
            </w:r>
            <w:r>
              <w:instrText xml:space="preserve"> XE "„Microsoft Learning MOS 500“ egzamino grupinė licencija" </w:instrText>
            </w:r>
            <w:r>
              <w:fldChar w:fldCharType="end"/>
            </w:r>
            <w:r>
              <w:t xml:space="preserve"> (paslaugų PL)</w:t>
            </w:r>
          </w:p>
        </w:tc>
        <w:tc>
          <w:tcPr>
            <w:tcW w:w="860" w:type="dxa"/>
            <w:tcBorders>
              <w:top w:val="dashed" w:sz="4" w:space="0" w:color="BFBFBF"/>
              <w:left w:val="none" w:sz="4" w:space="0" w:color="6E6E6E"/>
              <w:bottom w:val="none" w:sz="4" w:space="0" w:color="BFBFBF"/>
              <w:right w:val="single" w:sz="6" w:space="0" w:color="FFFFFF"/>
            </w:tcBorders>
          </w:tcPr>
          <w:p w:rsidR="001C6798" w:rsidRDefault="00B13C9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1C6798" w:rsidRDefault="00B13C92">
      <w:pPr>
        <w:pStyle w:val="ProductList-Offering1SubSection"/>
        <w:outlineLvl w:val="3"/>
      </w:pPr>
      <w:bookmarkStart w:id="271" w:name="_Sec783"/>
      <w:r>
        <w:t>2. Informacija apie produktą</w:t>
      </w:r>
      <w:bookmarkEnd w:id="271"/>
    </w:p>
    <w:tbl>
      <w:tblPr>
        <w:tblStyle w:val="PURTable"/>
        <w:tblW w:w="0" w:type="dxa"/>
        <w:tblLook w:val="04A0" w:firstRow="1" w:lastRow="0" w:firstColumn="1" w:lastColumn="0" w:noHBand="0" w:noVBand="1"/>
      </w:tblPr>
      <w:tblGrid>
        <w:gridCol w:w="3650"/>
        <w:gridCol w:w="3566"/>
        <w:gridCol w:w="3574"/>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Pratęstas tinkamumo laikotarpis: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Reklaminiai pasiūlymai: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(SCE):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4"/>
      </w:pPr>
      <w:r>
        <w:lastRenderedPageBreak/>
        <w:t>2.1. Kuponai</w:t>
      </w:r>
    </w:p>
    <w:p w:rsidR="001C6798" w:rsidRDefault="00B13C92">
      <w:pPr>
        <w:pStyle w:val="ProductList-Body"/>
      </w:pPr>
      <w:r>
        <w:t xml:space="preserve">Kuponai pateikiami perkant ir galioja 12 mėnesių nuo pirkimo datos. </w:t>
      </w:r>
    </w:p>
    <w:p w:rsidR="001C6798" w:rsidRDefault="001C6798">
      <w:pPr>
        <w:pStyle w:val="ProductList-Body"/>
      </w:pPr>
    </w:p>
    <w:p w:rsidR="001C6798" w:rsidRDefault="00B13C92">
      <w:pPr>
        <w:pStyle w:val="ProductList-ClauseHeading"/>
        <w:outlineLvl w:val="4"/>
      </w:pPr>
      <w:r>
        <w:t>2.2. „Microsoft Office Specialist“ (MOS), „Microsoft Technology Associate“ (MTA) ir „Microsoft Certification Educator“ egzamino grupinė licencija</w:t>
      </w:r>
    </w:p>
    <w:p w:rsidR="001C6798" w:rsidRDefault="00B13C92">
      <w:pPr>
        <w:pStyle w:val="ProductList-Body"/>
      </w:pPr>
      <w:r>
        <w:t xml:space="preserve">Klientas turi būti „Certiport“ įgaliotasis testavimo centras, kad galėtų naudotis grupine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nepanaudoti sertifikavimo egzaminai bus anuliuoti.</w:t>
      </w:r>
    </w:p>
    <w:p w:rsidR="001C6798" w:rsidRDefault="001C6798">
      <w:pPr>
        <w:pStyle w:val="ProductList-Body"/>
        <w:jc w:val="right"/>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
      </w:pPr>
    </w:p>
    <w:p w:rsidR="001C6798" w:rsidRDefault="00B13C92">
      <w:pPr>
        <w:pStyle w:val="ProductList-Offering2HeadingNoBorder"/>
        <w:outlineLvl w:val="2"/>
      </w:pPr>
      <w:bookmarkStart w:id="272" w:name="_Sec673"/>
      <w:r>
        <w:t>Microsoft Translator</w:t>
      </w:r>
      <w:bookmarkEnd w:id="272"/>
      <w:r>
        <w:fldChar w:fldCharType="begin"/>
      </w:r>
      <w:r>
        <w:instrText xml:space="preserve"> TC "</w:instrText>
      </w:r>
      <w:bookmarkStart w:id="273" w:name="_Toc465062324"/>
      <w:r>
        <w:instrText>Microsoft Translator</w:instrText>
      </w:r>
      <w:bookmarkEnd w:id="273"/>
      <w:r>
        <w:instrText>" \l 3</w:instrText>
      </w:r>
      <w:r>
        <w:fldChar w:fldCharType="end"/>
      </w:r>
    </w:p>
    <w:p w:rsidR="001C6798" w:rsidRDefault="00B13C92">
      <w:pPr>
        <w:pStyle w:val="ProductList-Offering1SubSection"/>
        <w:outlineLvl w:val="3"/>
      </w:pPr>
      <w:bookmarkStart w:id="274" w:name="_Sec729"/>
      <w:r>
        <w:t>1. Programos pasiekiamumas</w:t>
      </w:r>
      <w:bookmarkEnd w:id="274"/>
    </w:p>
    <w:tbl>
      <w:tblPr>
        <w:tblStyle w:val="PURTable"/>
        <w:tblW w:w="0" w:type="dxa"/>
        <w:tblLook w:val="04A0" w:firstRow="1" w:lastRow="0" w:firstColumn="1" w:lastColumn="0" w:noHBand="0" w:noVBand="1"/>
      </w:tblPr>
      <w:tblGrid>
        <w:gridCol w:w="4444"/>
        <w:gridCol w:w="816"/>
        <w:gridCol w:w="781"/>
        <w:gridCol w:w="796"/>
        <w:gridCol w:w="706"/>
        <w:gridCol w:w="829"/>
        <w:gridCol w:w="822"/>
        <w:gridCol w:w="801"/>
        <w:gridCol w:w="789"/>
      </w:tblGrid>
      <w:tr w:rsidR="001C67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C6798">
        <w:tc>
          <w:tcPr>
            <w:tcW w:w="5020" w:type="dxa"/>
            <w:tcBorders>
              <w:top w:val="single" w:sz="6" w:space="0" w:color="FFFFFF"/>
              <w:left w:val="none" w:sz="4" w:space="0" w:color="6E6E6E"/>
              <w:bottom w:val="none" w:sz="4" w:space="0" w:color="BFBFBF"/>
              <w:right w:val="none" w:sz="4" w:space="0" w:color="6E6E6E"/>
            </w:tcBorders>
          </w:tcPr>
          <w:p w:rsidR="001C6798" w:rsidRDefault="00B13C92">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bl>
    <w:p w:rsidR="001C6798" w:rsidRDefault="00B13C92">
      <w:pPr>
        <w:pStyle w:val="ProductList-Offering1SubSection"/>
        <w:outlineLvl w:val="3"/>
      </w:pPr>
      <w:bookmarkStart w:id="275" w:name="_Sec784"/>
      <w:r>
        <w:t>2. Informacija apie produktą</w:t>
      </w:r>
      <w:bookmarkEnd w:id="275"/>
    </w:p>
    <w:tbl>
      <w:tblPr>
        <w:tblStyle w:val="PURTable"/>
        <w:tblW w:w="0" w:type="dxa"/>
        <w:tblLook w:val="04A0" w:firstRow="1" w:lastRow="0" w:firstColumn="1" w:lastColumn="0" w:noHBand="0" w:noVBand="1"/>
      </w:tblPr>
      <w:tblGrid>
        <w:gridCol w:w="3650"/>
        <w:gridCol w:w="3566"/>
        <w:gridCol w:w="3574"/>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Pratęstas tinkamumo laikotarpis: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Reklaminiai pasiūlymai: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6798" w:rsidRDefault="00B13C9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(SCE):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jc w:val="right"/>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
      </w:pPr>
    </w:p>
    <w:p w:rsidR="001C6798" w:rsidRDefault="00B13C92">
      <w:pPr>
        <w:pStyle w:val="ProductList-Offering2HeadingNoBorder"/>
        <w:outlineLvl w:val="2"/>
      </w:pPr>
      <w:bookmarkStart w:id="276" w:name="_Sec1148"/>
      <w:r>
        <w:t>„Minecraft“: „Education Edition“</w:t>
      </w:r>
      <w:bookmarkEnd w:id="276"/>
      <w:r>
        <w:fldChar w:fldCharType="begin"/>
      </w:r>
      <w:r>
        <w:instrText xml:space="preserve"> TC "„Minecraft“: „Education Edition“" \l 3</w:instrText>
      </w:r>
      <w:r>
        <w:fldChar w:fldCharType="end"/>
      </w:r>
    </w:p>
    <w:p w:rsidR="001C6798" w:rsidRDefault="00B13C92">
      <w:pPr>
        <w:pStyle w:val="ProductList-Offering1SubSection"/>
        <w:outlineLvl w:val="3"/>
      </w:pPr>
      <w:bookmarkStart w:id="277" w:name="_Sec1149"/>
      <w:r>
        <w:t>1. Programos pasiekiamumas</w:t>
      </w:r>
      <w:bookmarkEnd w:id="277"/>
    </w:p>
    <w:tbl>
      <w:tblPr>
        <w:tblStyle w:val="PURTable"/>
        <w:tblW w:w="0" w:type="dxa"/>
        <w:tblLook w:val="04A0" w:firstRow="1" w:lastRow="0" w:firstColumn="1" w:lastColumn="0" w:noHBand="0" w:noVBand="1"/>
      </w:tblPr>
      <w:tblGrid>
        <w:gridCol w:w="4436"/>
        <w:gridCol w:w="814"/>
        <w:gridCol w:w="778"/>
        <w:gridCol w:w="794"/>
        <w:gridCol w:w="705"/>
        <w:gridCol w:w="828"/>
        <w:gridCol w:w="821"/>
        <w:gridCol w:w="799"/>
        <w:gridCol w:w="809"/>
      </w:tblGrid>
      <w:tr w:rsidR="001C67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C6798">
        <w:tc>
          <w:tcPr>
            <w:tcW w:w="5020" w:type="dxa"/>
            <w:tcBorders>
              <w:top w:val="single" w:sz="6" w:space="0" w:color="FFFFFF"/>
              <w:left w:val="none" w:sz="4" w:space="0" w:color="6E6E6E"/>
              <w:bottom w:val="none" w:sz="4" w:space="0" w:color="BFBFBF"/>
              <w:right w:val="none" w:sz="4" w:space="0" w:color="6E6E6E"/>
            </w:tcBorders>
          </w:tcPr>
          <w:p w:rsidR="001C6798" w:rsidRDefault="00B13C92">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C6798" w:rsidRDefault="00B13C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1C6798" w:rsidRDefault="00B13C92">
      <w:pPr>
        <w:pStyle w:val="ProductList-Offering1SubSection"/>
        <w:outlineLvl w:val="3"/>
      </w:pPr>
      <w:bookmarkStart w:id="278" w:name="_Sec1150"/>
      <w:r>
        <w:t>2. Informacija apie produktą</w:t>
      </w:r>
      <w:bookmarkEnd w:id="278"/>
    </w:p>
    <w:tbl>
      <w:tblPr>
        <w:tblStyle w:val="PURTable"/>
        <w:tblW w:w="0" w:type="dxa"/>
        <w:tblLook w:val="04A0" w:firstRow="1" w:lastRow="0" w:firstColumn="1" w:lastColumn="0" w:noHBand="0" w:noVBand="1"/>
      </w:tblPr>
      <w:tblGrid>
        <w:gridCol w:w="3650"/>
        <w:gridCol w:w="3566"/>
        <w:gridCol w:w="3574"/>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Pratęstas tinkamumo laikotarpis: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Reklaminiai pasiūlymai: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(SCE):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4"/>
      </w:pPr>
      <w:r>
        <w:t>2.1 Tinkamumas pasinaudoti nemokamu studentams skirtu pasiūlymu</w:t>
      </w:r>
    </w:p>
    <w:p w:rsidR="001C6798" w:rsidRDefault="00B13C92">
      <w:pPr>
        <w:pStyle w:val="ProductList-Body"/>
      </w:pPr>
      <w:r>
        <w:t>Institucijos gali savo studentams nemokamai gauti „Minecraft“: „Education Edition“, jei turi įsigijusios „Minecraft“: „Education Edition Faculty“ pasiūlymo licencijas visam savo mokomajam ir administraciniam personalui. Šiuo būdu įsigytos licencijos nesuteikia teisės įvykdyti kokius nors užsakymo reikalavimus.</w:t>
      </w:r>
    </w:p>
    <w:p w:rsidR="001C6798" w:rsidRDefault="001C6798">
      <w:pPr>
        <w:pStyle w:val="ProductList-Body"/>
        <w:jc w:val="right"/>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
      </w:pPr>
    </w:p>
    <w:p w:rsidR="001C6798" w:rsidRDefault="00B13C92">
      <w:pPr>
        <w:pStyle w:val="ProductList-Offering2HeadingNoBorder"/>
        <w:outlineLvl w:val="2"/>
      </w:pPr>
      <w:bookmarkStart w:id="279" w:name="_Sec676"/>
      <w:r>
        <w:t>Yammer Enterprise</w:t>
      </w:r>
      <w:bookmarkEnd w:id="279"/>
      <w:r>
        <w:fldChar w:fldCharType="begin"/>
      </w:r>
      <w:r>
        <w:instrText xml:space="preserve"> TC "</w:instrText>
      </w:r>
      <w:bookmarkStart w:id="280" w:name="_Toc465062325"/>
      <w:r>
        <w:instrText>Yammer Enterprise</w:instrText>
      </w:r>
      <w:bookmarkEnd w:id="280"/>
      <w:r>
        <w:instrText>" \l 3</w:instrText>
      </w:r>
      <w:r>
        <w:fldChar w:fldCharType="end"/>
      </w:r>
    </w:p>
    <w:p w:rsidR="001C6798" w:rsidRDefault="00B13C92">
      <w:pPr>
        <w:pStyle w:val="ProductList-Offering1SubSection"/>
        <w:outlineLvl w:val="3"/>
      </w:pPr>
      <w:bookmarkStart w:id="281" w:name="_Sec732"/>
      <w:r>
        <w:t>1. Programos pasiekiamumas</w:t>
      </w:r>
      <w:bookmarkEnd w:id="281"/>
    </w:p>
    <w:tbl>
      <w:tblPr>
        <w:tblStyle w:val="PURTable"/>
        <w:tblW w:w="0" w:type="dxa"/>
        <w:tblLook w:val="04A0" w:firstRow="1" w:lastRow="0" w:firstColumn="1" w:lastColumn="0" w:noHBand="0" w:noVBand="1"/>
      </w:tblPr>
      <w:tblGrid>
        <w:gridCol w:w="4435"/>
        <w:gridCol w:w="816"/>
        <w:gridCol w:w="790"/>
        <w:gridCol w:w="796"/>
        <w:gridCol w:w="706"/>
        <w:gridCol w:w="829"/>
        <w:gridCol w:w="822"/>
        <w:gridCol w:w="801"/>
        <w:gridCol w:w="789"/>
      </w:tblGrid>
      <w:tr w:rsidR="001C67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6798" w:rsidRDefault="00B13C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1C6798">
        <w:tc>
          <w:tcPr>
            <w:tcW w:w="5020" w:type="dxa"/>
            <w:tcBorders>
              <w:top w:val="single" w:sz="6" w:space="0" w:color="FFFFFF"/>
              <w:left w:val="none" w:sz="4" w:space="0" w:color="6E6E6E"/>
              <w:bottom w:val="none" w:sz="4" w:space="0" w:color="BFBFBF"/>
              <w:right w:val="none" w:sz="4" w:space="0" w:color="6E6E6E"/>
            </w:tcBorders>
          </w:tcPr>
          <w:p w:rsidR="001C6798" w:rsidRDefault="00B13C92">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C6798" w:rsidRDefault="00B13C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6798" w:rsidRDefault="00B13C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r>
    </w:tbl>
    <w:p w:rsidR="001C6798" w:rsidRDefault="00B13C92">
      <w:pPr>
        <w:pStyle w:val="ProductList-Offering1SubSection"/>
        <w:outlineLvl w:val="3"/>
      </w:pPr>
      <w:bookmarkStart w:id="282" w:name="_Sec787"/>
      <w:r>
        <w:t>2. Informacija apie produktą</w:t>
      </w:r>
      <w:bookmarkEnd w:id="282"/>
    </w:p>
    <w:tbl>
      <w:tblPr>
        <w:tblStyle w:val="PURTable"/>
        <w:tblW w:w="0" w:type="dxa"/>
        <w:tblLook w:val="04A0" w:firstRow="1" w:lastRow="0" w:firstColumn="1" w:lastColumn="0" w:noHBand="0" w:noVBand="1"/>
      </w:tblPr>
      <w:tblGrid>
        <w:gridCol w:w="3650"/>
        <w:gridCol w:w="3566"/>
        <w:gridCol w:w="3574"/>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Reklaminiai pasiūlymai: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6798" w:rsidRDefault="00B13C9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t>Galimybė mažinti (SCE): netaikoma</w:t>
            </w:r>
          </w:p>
        </w:tc>
      </w:tr>
      <w:tr w:rsidR="001C67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B13C92">
            <w:pPr>
              <w:pStyle w:val="ProductList-TableBody"/>
            </w:pPr>
            <w:r>
              <w:rPr>
                <w:color w:val="404040"/>
              </w:rPr>
              <w:lastRenderedPageBreak/>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6798" w:rsidRDefault="001C6798">
            <w:pPr>
              <w:pStyle w:val="ProductList-TableBody"/>
            </w:pPr>
          </w:p>
        </w:tc>
      </w:tr>
    </w:tbl>
    <w:p w:rsidR="001C6798" w:rsidRDefault="001C6798">
      <w:pPr>
        <w:pStyle w:val="ProductList-Body"/>
        <w:jc w:val="right"/>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
      </w:pPr>
    </w:p>
    <w:p w:rsidR="001C6798" w:rsidRDefault="001C6798">
      <w:pPr>
        <w:sectPr w:rsidR="001C6798">
          <w:headerReference w:type="default" r:id="rId111"/>
          <w:footerReference w:type="default" r:id="rId112"/>
          <w:type w:val="continuous"/>
          <w:pgSz w:w="12240" w:h="15840" w:code="1"/>
          <w:pgMar w:top="1170" w:right="720" w:bottom="720" w:left="720" w:header="432" w:footer="288" w:gutter="0"/>
          <w:cols w:space="360"/>
        </w:sectPr>
      </w:pPr>
    </w:p>
    <w:p w:rsidR="001C6798" w:rsidRDefault="00B13C92">
      <w:pPr>
        <w:pStyle w:val="ProductList-SectionHeading"/>
        <w:pageBreakBefore/>
        <w:outlineLvl w:val="0"/>
      </w:pPr>
      <w:bookmarkStart w:id="283" w:name="_Sec549"/>
      <w:bookmarkEnd w:id="191"/>
      <w:r>
        <w:lastRenderedPageBreak/>
        <w:t>Sąvokų žodynas</w:t>
      </w:r>
      <w:r>
        <w:fldChar w:fldCharType="begin"/>
      </w:r>
      <w:r>
        <w:instrText xml:space="preserve"> TC "</w:instrText>
      </w:r>
      <w:bookmarkStart w:id="284" w:name="_Toc465062326"/>
      <w:r>
        <w:instrText>Sąvokų žodynas</w:instrText>
      </w:r>
      <w:bookmarkEnd w:id="284"/>
      <w:r>
        <w:instrText>" \l 1</w:instrText>
      </w:r>
      <w:r>
        <w:fldChar w:fldCharType="end"/>
      </w:r>
    </w:p>
    <w:p w:rsidR="001C6798" w:rsidRDefault="00B13C92">
      <w:pPr>
        <w:pStyle w:val="ProductList-Offering1Heading"/>
        <w:outlineLvl w:val="1"/>
      </w:pPr>
      <w:bookmarkStart w:id="285" w:name="_Sec550"/>
      <w:r>
        <w:t>Atributai</w:t>
      </w:r>
      <w:bookmarkEnd w:id="285"/>
      <w:r>
        <w:fldChar w:fldCharType="begin"/>
      </w:r>
      <w:r>
        <w:instrText xml:space="preserve"> TC "</w:instrText>
      </w:r>
      <w:bookmarkStart w:id="286" w:name="_Toc465062327"/>
      <w:r>
        <w:instrText>Atributai</w:instrText>
      </w:r>
      <w:bookmarkEnd w:id="286"/>
      <w:r>
        <w:instrText>" \l 2</w:instrText>
      </w:r>
      <w:r>
        <w:fldChar w:fldCharType="end"/>
      </w:r>
    </w:p>
    <w:p w:rsidR="001C6798" w:rsidRDefault="00B13C92">
      <w:pPr>
        <w:pStyle w:val="ProductList-BodySpaced"/>
      </w:pPr>
      <w:r>
        <w:t>Atributai yra nurodyti kiekvieno Produkto aprašo lentelėse ir jie nurodo su Produktais susijusias teises arba sąlygas.</w:t>
      </w:r>
    </w:p>
    <w:p w:rsidR="001C6798" w:rsidRDefault="001C6798">
      <w:pPr>
        <w:pStyle w:val="ProductList-BodySpaced"/>
      </w:pPr>
    </w:p>
    <w:p w:rsidR="001C6798" w:rsidRDefault="00B13C92">
      <w:pPr>
        <w:pStyle w:val="ProductList-BodySpaced"/>
      </w:pPr>
      <w:r>
        <w:rPr>
          <w:b/>
          <w:color w:val="00188F"/>
        </w:rPr>
        <w:t>Papildoma programinė įranga</w:t>
      </w:r>
      <w:r>
        <w:t>: programinė įranga, nurodyta serverio produktų skyriuje „Naudojimo teisės“, kurią Klientas gali naudoti bet kuriame įrenginyje kartu su serverio programine įranga.</w:t>
      </w:r>
    </w:p>
    <w:p w:rsidR="001C6798" w:rsidRDefault="00B13C92">
      <w:pPr>
        <w:pStyle w:val="ProductList-BodySpaced"/>
      </w:pPr>
      <w:r>
        <w:rPr>
          <w:b/>
          <w:color w:val="00188F"/>
        </w:rPr>
        <w:t>Klientui suteikiant prieigą keliami reikalavimai</w:t>
      </w:r>
      <w:r>
        <w:t>: nurodoma, ar serverio Produktui reikia KPL, kad jį galėtų pasiekti vartotojai ir įrenginiai.</w:t>
      </w:r>
    </w:p>
    <w:p w:rsidR="001C6798" w:rsidRDefault="00B13C92">
      <w:pPr>
        <w:pStyle w:val="ProductList-BodySpaced"/>
      </w:pPr>
      <w:r>
        <w:rPr>
          <w:b/>
          <w:color w:val="00188F"/>
        </w:rPr>
        <w:t>Avarinis atkūrimas</w:t>
      </w:r>
      <w:r>
        <w:t xml:space="preserve">: SA klientams suteikiamos teisės naudoti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rsidR="001C6798" w:rsidRDefault="00B13C92">
      <w:pPr>
        <w:pStyle w:val="ProductList-BodySpaced"/>
      </w:pPr>
      <w:r>
        <w:rPr>
          <w:b/>
          <w:color w:val="00188F"/>
        </w:rPr>
        <w:t>Ankstesnių versijų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rsidR="001C6798" w:rsidRDefault="00B13C92">
      <w:pPr>
        <w:pStyle w:val="ProductList-BodySpaced"/>
      </w:pPr>
      <w:r>
        <w:rPr>
          <w:b/>
          <w:color w:val="00188F"/>
        </w:rPr>
        <w:t>Pratęstas tinkamumo laikotarpis</w:t>
      </w:r>
      <w:r>
        <w:t>: Internete teikiamos paslaugos, kurių naudojimo laikotarpį galima pratęsti, kaip aprašyta Korporatyvinėje ir Korporatyvinės prenumeratos licencijavimo sutartyje.</w:t>
      </w:r>
    </w:p>
    <w:p w:rsidR="001C6798" w:rsidRDefault="00B13C92">
      <w:pPr>
        <w:pStyle w:val="ProductList-BodySpaced"/>
      </w:pPr>
      <w:r>
        <w:rPr>
          <w:b/>
          <w:color w:val="00188F"/>
        </w:rPr>
        <w:t>Išoriniam vartotojui suteikiant prieigą keliami reikalavimai</w:t>
      </w:r>
      <w:r>
        <w:t xml:space="preserve">: nurodomi konkretūs licencijose numatyti reikalavimai arba galimybės, susijusios su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Išorinių vartotojų</w:t>
      </w:r>
      <w:r>
        <w:fldChar w:fldCharType="end"/>
      </w:r>
      <w:r>
        <w:t xml:space="preserve"> prieiga.</w:t>
      </w:r>
    </w:p>
    <w:p w:rsidR="001C6798" w:rsidRDefault="00B13C92">
      <w:pPr>
        <w:pStyle w:val="ProductList-BodySpaced"/>
      </w:pPr>
      <w:r>
        <w:rPr>
          <w:b/>
          <w:color w:val="00188F"/>
        </w:rPr>
        <w:t>Perėmimo teisės</w:t>
      </w:r>
      <w:r>
        <w:t xml:space="preserve">: SA privilegija, suteikianti Klientui galimybę vykdyti pasyvius Produkto perėmimo egzempliorius kartu su programine įranga, veikiančia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galimo perėmimo tikslais. Pasyvius perėmimo Egzempliorius galima leisti atskiroje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Perėmimo teisėmis galima naudotis tik tada, jei licencijų, kurių reikia norint vykdyti pasyvius perėmimo Egzempliorius, skaičius neviršija licencijų, kurių reikia norint vykdyti atitinkamus gamybos Egzempliorius, skaičiaus.</w:t>
      </w:r>
    </w:p>
    <w:p w:rsidR="001C6798" w:rsidRDefault="00B13C92">
      <w:pPr>
        <w:pStyle w:val="ProductList-BodySpaced"/>
      </w:pPr>
      <w:r>
        <w:rPr>
          <w:b/>
          <w:color w:val="00188F"/>
        </w:rPr>
        <w:t>Valstybinių institucijų bendruomenės debesis (tik JAV)</w:t>
      </w:r>
      <w:r>
        <w:t xml:space="preserve">: Internete teikiamos paslaugos, pasiekiamos tik priskirtoms Jungtinių Amerikos Valstijų federalinėms, valstybinėms, vietinėms arba genčių valdžios institucijoms. Jei nenurodyta kitaip, valstybinių institucijų bendruomenės debesies paslaugų naudojimo teisės yra tokios pat, kaip ir standartinių kelių nuomotojų atitikmenų. Priskirtos Internete teikiamos paslaugos siūlomos kaip valstybinių institucijų bendruomenės debesies paslaugos ir ne valstybinių institucijų bendruomenės debesies paslaugos. Klientai gali būti aprūpinti vienomis arba kitomis, bet ne abejomis iš karto. Valstybinių institucijų bendruomenės debesyje pasiekiamų Internete teikiamų paslaugų negalima visuotinai diegti tame pačiame domene, kaip ir tam tikrų ne valstybinių institucijų bendruomenės debesies paslaugų. </w:t>
      </w:r>
    </w:p>
    <w:p w:rsidR="001C6798" w:rsidRDefault="00B13C92">
      <w:pPr>
        <w:pStyle w:val="ProductList-BodySpaced"/>
      </w:pPr>
      <w:r>
        <w:rPr>
          <w:b/>
          <w:color w:val="00188F"/>
        </w:rPr>
        <w:t>Įtrauktos technologijos</w:t>
      </w:r>
      <w:r>
        <w:t>: nurodo kitus į Produktą įtrauktus „Microsoft“ komponentus; daugiau informacijos žr. Universaliųjų licencijos sąlygų skyriuje „Įtrauktos technologijos“.</w:t>
      </w:r>
    </w:p>
    <w:p w:rsidR="001C6798" w:rsidRDefault="00B13C92">
      <w:pPr>
        <w:pStyle w:val="ProductList-BodySpaced"/>
      </w:pPr>
      <w:r>
        <w:rPr>
          <w:b/>
          <w:color w:val="00188F"/>
        </w:rPr>
        <w:t>Licencijos mobilumas</w:t>
      </w:r>
      <w:r>
        <w:t xml:space="preserve">: SA klientams suteikiamos teisės perskirstyti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rsidR="001C6798" w:rsidRDefault="00B13C92">
      <w:pPr>
        <w:pStyle w:val="ProductList-BodySpaced"/>
      </w:pPr>
      <w:r>
        <w:rPr>
          <w:b/>
          <w:color w:val="00188F"/>
        </w:rPr>
        <w:t>Licencijos sąlygos</w:t>
      </w:r>
      <w:r>
        <w:t>: Produkto diegimui ir naudojimui taikomos sąlygos.</w:t>
      </w:r>
    </w:p>
    <w:p w:rsidR="001C6798" w:rsidRDefault="00B13C92">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sąraše. Klientui taip pat gali būti suteiktos nestandartinės teisės paleisti ankstesnę versiją ir naudoti ankstesnes to paties arba kitų Produktų versijas vietoj licencijuotos versijos.</w:t>
      </w:r>
    </w:p>
    <w:p w:rsidR="001C6798" w:rsidRDefault="00B13C92">
      <w:pPr>
        <w:pStyle w:val="ProductList-BodySpaced"/>
      </w:pPr>
      <w:r>
        <w:rPr>
          <w:b/>
          <w:color w:val="00188F"/>
        </w:rPr>
        <w:t>Būtinosios sąlygos</w:t>
      </w:r>
      <w:r>
        <w:t>: nurodo tam tikras papildomas sąlygas, kurių būtina laikytis norint nusipirkti Produkto licencijas.</w:t>
      </w:r>
    </w:p>
    <w:p w:rsidR="001C6798" w:rsidRDefault="00B13C92">
      <w:pPr>
        <w:pStyle w:val="ProductList-BodySpaced"/>
      </w:pPr>
      <w:r>
        <w:rPr>
          <w:b/>
          <w:color w:val="00188F"/>
        </w:rPr>
        <w:t>Būtinosios sąlygos (SA)</w:t>
      </w:r>
      <w:r>
        <w:t>:nurodo tam tikras papildomas sąlygas, kurių būtina laikytis norint nusipirkti Produktui skirtą SA apsaugą.</w:t>
      </w:r>
    </w:p>
    <w:p w:rsidR="001C6798" w:rsidRDefault="00B13C92">
      <w:pPr>
        <w:pStyle w:val="ProductList-BodySpaced"/>
      </w:pPr>
      <w:r>
        <w:rPr>
          <w:b/>
          <w:color w:val="00188F"/>
        </w:rPr>
        <w:t>Ankstesnė versija</w:t>
      </w:r>
      <w:r>
        <w:t>: ankstesnės Produkto versijos ir jų Išleidimo data.</w:t>
      </w:r>
    </w:p>
    <w:p w:rsidR="001C6798" w:rsidRDefault="00B13C92">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rsidR="001C6798" w:rsidRDefault="00B13C92">
      <w:pPr>
        <w:pStyle w:val="ProductList-BodySpaced"/>
      </w:pPr>
      <w:r>
        <w:rPr>
          <w:b/>
          <w:color w:val="00188F"/>
        </w:rPr>
        <w:t>Internetinės prenumeratos programa (OSP)</w:t>
      </w:r>
      <w:r>
        <w:t>: produktą galima įsigyti per Internetinės prenumeratos programą.</w:t>
      </w:r>
    </w:p>
    <w:p w:rsidR="001C6798" w:rsidRDefault="00B13C92">
      <w:pPr>
        <w:pStyle w:val="ProductList-BodySpaced"/>
      </w:pPr>
      <w:r>
        <w:rPr>
          <w:b/>
          <w:color w:val="00188F"/>
        </w:rPr>
        <w:t>Produktų telkinys</w:t>
      </w:r>
      <w:r>
        <w:t>: nurodoma Produktų grupė, kuriai priklauso Produktas, siekiant nustatyti galimas įkainiams taikomas nuolaidas. Išskiriamos trys Produktų telkinių kategorijos: Programos, Serverio ir Sistemos.</w:t>
      </w:r>
    </w:p>
    <w:p w:rsidR="001C6798" w:rsidRDefault="00B13C92">
      <w:pPr>
        <w:pStyle w:val="ProductList-BodySpaced"/>
      </w:pPr>
      <w:r>
        <w:rPr>
          <w:b/>
          <w:color w:val="00188F"/>
        </w:rPr>
        <w:t>Konkretaus produkto licencijos sąlygos</w:t>
      </w:r>
      <w:r>
        <w:t>: nurodo, kad Produkto diegimui ir naudojimui taikomos Konkretaus produkto sąlygos pateikiamos po lentele „Naudojimo teisės“.</w:t>
      </w:r>
    </w:p>
    <w:p w:rsidR="001C6798" w:rsidRDefault="00B13C92">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E priede</w:t>
        </w:r>
      </w:hyperlink>
      <w:r>
        <w:t xml:space="preserve"> „Reklaminiai pasiūlymai“.</w:t>
      </w:r>
    </w:p>
    <w:p w:rsidR="001C6798" w:rsidRDefault="00B13C92">
      <w:pPr>
        <w:pStyle w:val="ProductList-BodySpaced"/>
      </w:pPr>
      <w:r>
        <w:rPr>
          <w:b/>
          <w:color w:val="00188F"/>
        </w:rPr>
        <w:t>Priskirto vartotojo neapmokestinimas</w:t>
      </w:r>
      <w:r>
        <w:t xml:space="preserve">: neapmokestinimas, taikomas vartotojams, kurie Produktus pasiekia tik pagal vieną iš šių licencijų. Šie vartotojai neskaičiuojami kaip Priskirti vartotojai pagal Kliento bendrojo licencijavimo sutartį, neatsižvelgiant į jokias prieštaraujančias tos sutarties nuostatas. </w:t>
      </w:r>
    </w:p>
    <w:p w:rsidR="001C6798" w:rsidRDefault="00B13C92">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w:t>
      </w:r>
    </w:p>
    <w:p w:rsidR="001C6798" w:rsidRDefault="00B13C92">
      <w:pPr>
        <w:pStyle w:val="ProductList-BodySpaced"/>
      </w:pPr>
      <w:r>
        <w:rPr>
          <w:b/>
          <w:color w:val="00188F"/>
        </w:rPr>
        <w:t>Galimybė mažinti (SCE)</w:t>
      </w:r>
      <w:r>
        <w:t>: Produktai, kuriuos naudojantis klientas, turintis Serverio ir debesies registracijos sutartį, praėjus 12 mėnesių gali pranešti apie prenumeratos licencijų skaičiaus arba būsimo Paskirstyto metinio įnašo sumažinimą.</w:t>
      </w:r>
    </w:p>
    <w:p w:rsidR="001C6798" w:rsidRDefault="00B13C92">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w:t>
      </w:r>
      <w:r>
        <w:fldChar w:fldCharType="begin"/>
      </w:r>
      <w:r>
        <w:instrText xml:space="preserve"> AutoTextList   \s NoStyle \t "Priskirtas trečiosios šalies įrenginys yra įrenginys, kurio nei tiesiogiai, nei netiesiogiai nevaldo Klientas ar su juo Susijusios įmonės (pvz., trečiosios šalies viešasis informacinis terminalas)." </w:instrText>
      </w:r>
      <w:r>
        <w:fldChar w:fldCharType="separate"/>
      </w:r>
      <w:r>
        <w:rPr>
          <w:color w:val="0563C1"/>
        </w:rPr>
        <w:t>Priskirtą trečiosios šalies įrenginį</w:t>
      </w:r>
      <w:r>
        <w:fldChar w:fldCharType="end"/>
      </w:r>
      <w:r>
        <w:t xml:space="preserve"> siekdamas i) nuotoliniu būdu pasiekti ir naudoti leidžiamus naudoti programinės įrangos, vykdomos Klientui skirtuose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w:t>
      </w:r>
      <w:r>
        <w:lastRenderedPageBreak/>
        <w:t xml:space="preserve">kopiją vietinės sistemos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atmintinėje, per „Windows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Nepaisant jokių prieštaraujančių Kliento bendrojo licencijavimo sutarties nuostatų, Priskirti kompiuteriai ir įrenginiai negali būti jokie Priskirti trečiosios šalies įrenginiai, iš kurių Kliento vartotojai pasiekia ir naudoja programinę įrangą ir bet kokius (kitus) korporatyvinius produktus turėdami tik Perdavimo tarptinkliniu ryšiu teises.</w:t>
      </w:r>
    </w:p>
    <w:p w:rsidR="001C6798" w:rsidRDefault="00B13C92">
      <w:pPr>
        <w:pStyle w:val="ProductList-BodySpaced"/>
      </w:pPr>
      <w:r>
        <w:rPr>
          <w:b/>
          <w:color w:val="00188F"/>
        </w:rPr>
        <w:t>PING atitinkančios teisės</w:t>
      </w:r>
      <w:r>
        <w:t xml:space="preserve">: Programinės įrangos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įgytos pagal Serverio ir debesies registracijos sutartis arba „Microsoft“ produktų ir paslaugų sutartis, suteikia tas pačias PING teises ir privilegijas Prenumeratos galiojimo laikotarpiu kaip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kurioms taikoma PING.</w:t>
      </w:r>
    </w:p>
    <w:p w:rsidR="001C6798" w:rsidRDefault="00B13C92">
      <w:pPr>
        <w:pStyle w:val="ProductList-BodySpaced"/>
      </w:pPr>
      <w:r>
        <w:rPr>
          <w:b/>
          <w:color w:val="00188F"/>
        </w:rPr>
        <w:t>Nuosavų išteklių nuoma</w:t>
      </w:r>
      <w:r>
        <w:t xml:space="preserve">: SA privilegija, suteikianti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rsidR="001C6798" w:rsidRDefault="00B13C92">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rsidR="001C6798" w:rsidRDefault="00B13C92">
      <w:pPr>
        <w:pStyle w:val="ProductList-BodySpaced"/>
      </w:pPr>
      <w:r>
        <w:rPr>
          <w:b/>
          <w:color w:val="00188F"/>
        </w:rPr>
        <w:t>Studentų naudojimo privilegija</w:t>
      </w:r>
      <w:r>
        <w:t>: Institucijos, kurios licencijuoja priskirtą Produktą visoje Organizacijoje, gali licencijuoti naudoti Produktą savo Studentams be jokio papildomo mokesčio. Priskirtas produktas ir Produktas, tinkamas Studentų naudojimo privilegijai, nurodomi Produkto apraše. Tokios Studentų licencijos neįtraukiamos skaičiuojant mažiausio užsakymo reikalavimus.</w:t>
      </w:r>
    </w:p>
    <w:p w:rsidR="001C6798" w:rsidRDefault="00B13C92">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kuri priskiriama vienam vartotojui arba įrenginiui ir kuri suteikia teisę naudoti visus komponentus viename įrenginyje arba vienam vartotojui, kuriam ji priskirta. Programų paketo komponentų negalima atskirti ir naudoti skirtinguose įrenginiuose arba skirtingiems vartotojams.</w:t>
      </w:r>
    </w:p>
    <w:p w:rsidR="001C6798" w:rsidRDefault="00B13C92">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rsidR="001C6798" w:rsidRDefault="00B13C92">
      <w:pPr>
        <w:pStyle w:val="ProductList-BodySpaced"/>
      </w:pPr>
      <w:r>
        <w:rPr>
          <w:b/>
          <w:color w:val="00188F"/>
        </w:rPr>
        <w:t>UTD nuolaida</w:t>
      </w:r>
      <w:r>
        <w:t xml:space="preserve">: Naujinimo (angl.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rsidR="001C6798" w:rsidRDefault="001C6798">
      <w:pPr>
        <w:pStyle w:val="ProductList-BodySpaced"/>
        <w:jc w:val="right"/>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Spaced"/>
      </w:pPr>
    </w:p>
    <w:p w:rsidR="001C6798" w:rsidRDefault="00B13C92">
      <w:pPr>
        <w:pStyle w:val="ProductList-Offering1Heading"/>
        <w:outlineLvl w:val="1"/>
      </w:pPr>
      <w:bookmarkStart w:id="287" w:name="_Sec551"/>
      <w:r>
        <w:t>Langelių reikšmės</w:t>
      </w:r>
      <w:bookmarkEnd w:id="287"/>
      <w:r>
        <w:fldChar w:fldCharType="begin"/>
      </w:r>
      <w:r>
        <w:instrText xml:space="preserve"> TC "</w:instrText>
      </w:r>
      <w:bookmarkStart w:id="288" w:name="_Toc465062328"/>
      <w:r>
        <w:instrText>Langelių reikšmės</w:instrText>
      </w:r>
      <w:bookmarkEnd w:id="288"/>
      <w:r>
        <w:instrText>" \l 2</w:instrText>
      </w:r>
      <w:r>
        <w:fldChar w:fldCharType="end"/>
      </w:r>
    </w:p>
    <w:p w:rsidR="001C6798" w:rsidRDefault="00B13C92">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rsidR="001C6798" w:rsidRDefault="001C6798">
      <w:pPr>
        <w:pStyle w:val="ProductList-BodySpaced"/>
      </w:pPr>
    </w:p>
    <w:p w:rsidR="001C6798" w:rsidRDefault="00B13C92">
      <w:pPr>
        <w:pStyle w:val="ProductList-BodySpaced"/>
      </w:pPr>
      <w:r>
        <w:rPr>
          <w:b/>
          <w:color w:val="00188F"/>
        </w:rPr>
        <w:t>A</w:t>
      </w:r>
      <w:r>
        <w:t xml:space="preserve"> – </w:t>
      </w:r>
      <w:r>
        <w:rPr>
          <w:color w:val="00188F"/>
        </w:rPr>
        <w:t>Papildomas produktas</w:t>
      </w:r>
      <w:r>
        <w:t>: Produktas siūlomas kaip Papildomas produktas.</w:t>
      </w:r>
    </w:p>
    <w:p w:rsidR="001C6798" w:rsidRDefault="00B13C92">
      <w:pPr>
        <w:pStyle w:val="ProductList-BodySpaced"/>
      </w:pPr>
      <w:r>
        <w:rPr>
          <w:b/>
          <w:color w:val="00188F"/>
        </w:rPr>
        <w:t>AO</w:t>
      </w:r>
      <w:r>
        <w:t xml:space="preserve"> – </w:t>
      </w:r>
      <w:r>
        <w:rPr>
          <w:color w:val="00188F"/>
        </w:rPr>
        <w:t>Papildomas produktas visos organizacijos mastu</w:t>
      </w:r>
      <w:r>
        <w:t>: Produktas, siūlomas kaip papildomas produktas ir užsisakomas organizacijos mastu.</w:t>
      </w:r>
    </w:p>
    <w:p w:rsidR="001C6798" w:rsidRDefault="00B13C92">
      <w:pPr>
        <w:pStyle w:val="ProductList-BodySpaced"/>
      </w:pPr>
      <w:r>
        <w:rPr>
          <w:b/>
          <w:color w:val="00188F"/>
        </w:rPr>
        <w:t>E</w:t>
      </w:r>
      <w:r>
        <w:t xml:space="preserve"> – </w:t>
      </w:r>
      <w:r>
        <w:rPr>
          <w:color w:val="00188F"/>
        </w:rPr>
        <w:t>Korporatyvinis produktas</w:t>
      </w:r>
      <w:r>
        <w:t>: Produktas, siūlomas kaip Korporatyvinis, bet ne kompiuterio produktas.</w:t>
      </w:r>
    </w:p>
    <w:p w:rsidR="001C6798" w:rsidRDefault="00B13C92">
      <w:pPr>
        <w:pStyle w:val="ProductList-BodySpaced"/>
      </w:pPr>
      <w:r>
        <w:rPr>
          <w:b/>
          <w:color w:val="00188F"/>
        </w:rPr>
        <w:t>ED</w:t>
      </w:r>
      <w:r>
        <w:t xml:space="preserve"> – </w:t>
      </w:r>
      <w:r>
        <w:rPr>
          <w:color w:val="00188F"/>
        </w:rPr>
        <w:t>Švietimo įstaigos kompiuterio platforma</w:t>
      </w:r>
      <w:r>
        <w:t>: Produktas siūlomas kaip švietimo įstaigos kompiuterio platformos produktas naudojant „Enterprise CAL Suite“ arba „Core CAL Suite“ pagal Švietimo sprendimų registracijos sutartį ir Švietimo sprendimų atvirosios vertės prenumeratos sutartį.</w:t>
      </w:r>
    </w:p>
    <w:p w:rsidR="001C6798" w:rsidRDefault="00B13C92">
      <w:pPr>
        <w:pStyle w:val="ProductList-BodySpaced"/>
      </w:pPr>
      <w:r>
        <w:rPr>
          <w:b/>
          <w:color w:val="00188F"/>
        </w:rPr>
        <w:t>EO</w:t>
      </w:r>
      <w:r>
        <w:t xml:space="preserve"> – </w:t>
      </w:r>
      <w:r>
        <w:rPr>
          <w:color w:val="00188F"/>
        </w:rPr>
        <w:t>Korporatyvinės internete teikiamos paslaugos</w:t>
      </w:r>
      <w:r>
        <w:t xml:space="preserve">: Internete teikiamos paslaugos, siūlomos kaip korporatyvinės internete teikiamos paslaugos arba platformoje internete teikiamos paslaugos, atitinkančios Korporatyviniam produktui keliamus reikalavimus. EO – Pagrindinės KPL ir Korporatyvinės KPL EE atveju būtinas atitinkamas „CAL Suite Bridge“. </w:t>
      </w:r>
    </w:p>
    <w:p w:rsidR="001C6798" w:rsidRDefault="00B13C92">
      <w:pPr>
        <w:pStyle w:val="ProductList-BodySpaced"/>
      </w:pPr>
      <w:r>
        <w:rPr>
          <w:b/>
          <w:color w:val="00188F"/>
        </w:rPr>
        <w:t>OM</w:t>
      </w:r>
      <w:r>
        <w:t xml:space="preserve"> – </w:t>
      </w:r>
      <w:r>
        <w:rPr>
          <w:color w:val="00188F"/>
        </w:rPr>
        <w:t>minimalus Atvirųjų licencijų skaičius</w:t>
      </w:r>
      <w:r>
        <w:t>: Dalyvaujant Atvirosios licencijos ir Atvirosios vertės programose pirmą kartą būtina užsisakyti ne mažiau kaip 5 Licencijas.</w:t>
      </w:r>
    </w:p>
    <w:p w:rsidR="001C6798" w:rsidRDefault="00B13C92">
      <w:pPr>
        <w:pStyle w:val="ProductList-BodySpaced"/>
      </w:pPr>
      <w:r>
        <w:rPr>
          <w:b/>
          <w:color w:val="00188F"/>
        </w:rPr>
        <w:t>OW</w:t>
      </w:r>
      <w:r>
        <w:t xml:space="preserve"> – </w:t>
      </w:r>
      <w:r>
        <w:rPr>
          <w:color w:val="00188F"/>
        </w:rPr>
        <w:t>Organizacijos mastu</w:t>
      </w:r>
      <w:r>
        <w:t>: siūloma kaip parinktis organizacijos mastu.</w:t>
      </w:r>
    </w:p>
    <w:p w:rsidR="001C6798" w:rsidRDefault="00B13C92">
      <w:pPr>
        <w:pStyle w:val="ProductList-BodySpaced"/>
      </w:pPr>
      <w:r>
        <w:rPr>
          <w:b/>
          <w:color w:val="00188F"/>
        </w:rPr>
        <w:t>P</w:t>
      </w:r>
      <w:r>
        <w:t xml:space="preserve"> – </w:t>
      </w:r>
      <w:r>
        <w:rPr>
          <w:color w:val="00188F"/>
        </w:rPr>
        <w:t>Ne organizacijos mastu pagal Atvirosios vertės licenciją</w:t>
      </w:r>
      <w:r>
        <w:t>: Produktas, siūlomas kaip parinktis ne organizacijos mastu pagal Atvirosios vertės licenciją.</w:t>
      </w:r>
    </w:p>
    <w:p w:rsidR="001C6798" w:rsidRDefault="00B13C92">
      <w:pPr>
        <w:pStyle w:val="ProductList-BodySpaced"/>
      </w:pPr>
      <w:r>
        <w:rPr>
          <w:b/>
          <w:color w:val="00188F"/>
        </w:rPr>
        <w:t>SD</w:t>
      </w:r>
      <w:r>
        <w:t xml:space="preserve"> – </w:t>
      </w:r>
      <w:r>
        <w:rPr>
          <w:color w:val="00188F"/>
        </w:rPr>
        <w:t>Mokyklos kompiuterio platformos produktas</w:t>
      </w:r>
      <w:r>
        <w:t>: Produktas, siūlomas kaip mokyklos kompiuterių platformos produktas, įtrauktas į Korporatyvinės KPL programų paketą arba Pagrindinės KPL programų paketą pagal Universiteto ir mokyklos sutartį. SD skaičiuojamas kaip trys vienetai.</w:t>
      </w:r>
    </w:p>
    <w:p w:rsidR="001C6798" w:rsidRDefault="00B13C92">
      <w:pPr>
        <w:pStyle w:val="ProductList-BodySpaced"/>
      </w:pPr>
      <w:r>
        <w:rPr>
          <w:b/>
          <w:color w:val="00188F"/>
        </w:rPr>
        <w:t>ST</w:t>
      </w:r>
      <w:r>
        <w:t xml:space="preserve"> – </w:t>
      </w:r>
      <w:r>
        <w:rPr>
          <w:color w:val="00188F"/>
        </w:rPr>
        <w:t>Pasiūlymas studentams</w:t>
      </w:r>
      <w:r>
        <w:t>: Produktas, siūlomas kaip Pasiūlymas studentams, kurį būtina užsakyti visiems studentams.</w:t>
      </w:r>
    </w:p>
    <w:p w:rsidR="001C6798" w:rsidRDefault="00B13C92">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rsidR="001C6798" w:rsidRDefault="00B13C92">
      <w:pPr>
        <w:pStyle w:val="ProductList-BodySpaced"/>
      </w:pPr>
      <w:r>
        <w:rPr>
          <w:b/>
          <w:color w:val="00188F"/>
        </w:rPr>
        <w:t>UC</w:t>
      </w:r>
      <w:r>
        <w:t xml:space="preserve"> – </w:t>
      </w:r>
      <w:r>
        <w:rPr>
          <w:color w:val="00188F"/>
        </w:rPr>
        <w:t>Jungtinių Valstijų valstybinių institucijų bendruomenės debesies paslauga</w:t>
      </w:r>
      <w:r>
        <w:t>: Internete teikiamos paslaugos siūlomos kaip Jungtinių Valstijų valstybinių institucijų bendruomenės debesies paslauga.</w:t>
      </w:r>
    </w:p>
    <w:p w:rsidR="001C6798" w:rsidRDefault="001C6798">
      <w:pPr>
        <w:pStyle w:val="ProductList-BodySpaced"/>
        <w:jc w:val="right"/>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Spaced"/>
      </w:pPr>
    </w:p>
    <w:p w:rsidR="001C6798" w:rsidRDefault="00B13C92">
      <w:pPr>
        <w:pStyle w:val="ProductList-Offering1Heading"/>
        <w:outlineLvl w:val="1"/>
      </w:pPr>
      <w:bookmarkStart w:id="289" w:name="_Sec552"/>
      <w:r>
        <w:t>Stulpelių antraštės</w:t>
      </w:r>
      <w:bookmarkEnd w:id="289"/>
      <w:r>
        <w:fldChar w:fldCharType="begin"/>
      </w:r>
      <w:r>
        <w:instrText xml:space="preserve"> TC "</w:instrText>
      </w:r>
      <w:bookmarkStart w:id="290" w:name="_Toc465062329"/>
      <w:r>
        <w:instrText>Stulpelių antraštės</w:instrText>
      </w:r>
      <w:bookmarkEnd w:id="290"/>
      <w:r>
        <w:instrText>" \l 2</w:instrText>
      </w:r>
      <w:r>
        <w:fldChar w:fldCharType="end"/>
      </w:r>
    </w:p>
    <w:p w:rsidR="001C6798" w:rsidRDefault="00B13C92">
      <w:pPr>
        <w:pStyle w:val="ProductList-BodySpaced"/>
      </w:pPr>
      <w:r>
        <w:t>Programos pasiekiamumo lentelėje esančiuose Produktų aprašuose naudojamos stulpelių antraštės nurodo informaciją apie programos pasiekiamumą pagal programą, pasiūlymo tipą, taškus ir išleidimo datą.</w:t>
      </w:r>
    </w:p>
    <w:p w:rsidR="001C6798" w:rsidRDefault="001C6798">
      <w:pPr>
        <w:pStyle w:val="ProductList-BodySpaced"/>
      </w:pPr>
    </w:p>
    <w:p w:rsidR="001C6798" w:rsidRDefault="00B13C92">
      <w:pPr>
        <w:pStyle w:val="ProductList-BodySpaced"/>
      </w:pPr>
      <w:r>
        <w:rPr>
          <w:b/>
          <w:color w:val="00188F"/>
        </w:rPr>
        <w:lastRenderedPageBreak/>
        <w:t>DA</w:t>
      </w:r>
      <w:r>
        <w:t xml:space="preserve"> – </w:t>
      </w:r>
      <w:r>
        <w:rPr>
          <w:color w:val="00188F"/>
        </w:rPr>
        <w:t>Išleidimo data</w:t>
      </w:r>
      <w:r>
        <w:t>: Produkto išleidimo data, t. y. mėnuo ir metai. Tai yra data, nuo kurios „Microsoft“ suteikia galimybę užsisakyti programinės įrangos licencijas arba nuo kurios programinę įrangą galima atsisiųsti iš Bendrojo licencijavimo paslaugų centro (VLSC), atsižvelgiant į tai, kuri data ankstesnė.</w:t>
      </w:r>
    </w:p>
    <w:p w:rsidR="001C6798" w:rsidRDefault="00B13C92">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rsidR="001C6798" w:rsidRDefault="00B13C92">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 (CASA).</w:t>
      </w:r>
    </w:p>
    <w:p w:rsidR="001C6798" w:rsidRDefault="00B13C92">
      <w:pPr>
        <w:pStyle w:val="ProductList-BodySpaced"/>
      </w:pPr>
      <w:r>
        <w:rPr>
          <w:b/>
          <w:color w:val="00188F"/>
        </w:rPr>
        <w:t>L</w:t>
      </w:r>
      <w:r>
        <w:t xml:space="preserve"> – </w:t>
      </w:r>
      <w:r>
        <w:rPr>
          <w:color w:val="00188F"/>
        </w:rPr>
        <w:t>Licencija</w:t>
      </w:r>
      <w:r>
        <w:t>: nurodyta programinės įrangos Licencijos vertė taškais. Jei vertė taškais nurodyta skliaustuose, ji susijusi su CASA.</w:t>
      </w:r>
    </w:p>
    <w:p w:rsidR="001C6798" w:rsidRDefault="00B13C92">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rsidR="001C6798" w:rsidRDefault="00B13C92">
      <w:pPr>
        <w:pStyle w:val="ProductList-BodySpaced"/>
      </w:pPr>
      <w:r>
        <w:rPr>
          <w:b/>
          <w:color w:val="00188F"/>
        </w:rPr>
        <w:t>MPSA</w:t>
      </w:r>
      <w:r>
        <w:t xml:space="preserve"> – </w:t>
      </w:r>
      <w:r>
        <w:rPr>
          <w:color w:val="00188F"/>
        </w:rPr>
        <w:t>„Microsoft“ produktų ir paslaugų sutartis</w:t>
      </w:r>
      <w:r>
        <w:t>.</w:t>
      </w:r>
    </w:p>
    <w:p w:rsidR="001C6798" w:rsidRDefault="00B13C92">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rsidR="001C6798" w:rsidRDefault="00B13C92">
      <w:pPr>
        <w:pStyle w:val="ProductList-BodySpaced"/>
      </w:pPr>
      <w:r>
        <w:rPr>
          <w:b/>
          <w:color w:val="00188F"/>
        </w:rPr>
        <w:t>OV/OVS</w:t>
      </w:r>
      <w:r>
        <w:t xml:space="preserve"> – </w:t>
      </w:r>
      <w:r>
        <w:rPr>
          <w:color w:val="00188F"/>
        </w:rPr>
        <w:t>Atvirosios vertės sutartis ir Atvirosios vertės prenumerata:</w:t>
      </w:r>
      <w:r>
        <w:t xml:space="preserve"> apima Atvirosios vertės, Atvirosios vertės prenumeratos, Valstybinės institucijos atvirosios vertės ir Valstybinės institucijos atvirosios vertės prenumeratos sutartis.</w:t>
      </w:r>
    </w:p>
    <w:p w:rsidR="001C6798" w:rsidRDefault="00B13C92">
      <w:pPr>
        <w:pStyle w:val="ProductList-BodySpaced"/>
      </w:pPr>
      <w:r>
        <w:rPr>
          <w:b/>
          <w:color w:val="00188F"/>
        </w:rPr>
        <w:t>OVS-ES</w:t>
      </w:r>
      <w:r>
        <w:t xml:space="preserve"> – </w:t>
      </w:r>
      <w:r>
        <w:rPr>
          <w:color w:val="00188F"/>
        </w:rPr>
        <w:t>Švietimo sprendimų atvirosios vertės prenumerata</w:t>
      </w:r>
      <w:r>
        <w:t>.</w:t>
      </w:r>
    </w:p>
    <w:p w:rsidR="001C6798" w:rsidRDefault="00B13C92">
      <w:pPr>
        <w:pStyle w:val="ProductList-BodySpaced"/>
      </w:pPr>
      <w:r>
        <w:rPr>
          <w:b/>
          <w:color w:val="00188F"/>
        </w:rPr>
        <w:t>Taškas</w:t>
      </w:r>
      <w:r>
        <w:t xml:space="preserve"> – Produktui priskirta vertė, pagal kurią apskaičiuojami bendrieji Kliento bendrojo licencijavimo sutarčiai taikomi įkainiai.</w:t>
      </w:r>
    </w:p>
    <w:p w:rsidR="001C6798" w:rsidRDefault="00B13C92">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rsidR="001C6798" w:rsidRDefault="00B13C92">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rsidR="001C6798" w:rsidRDefault="001C6798">
      <w:pPr>
        <w:pStyle w:val="ProductList-BodySpaced"/>
        <w:jc w:val="right"/>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Spaced"/>
      </w:pPr>
    </w:p>
    <w:p w:rsidR="001C6798" w:rsidRDefault="00B13C92">
      <w:pPr>
        <w:pStyle w:val="ProductList-Offering1Heading"/>
        <w:outlineLvl w:val="1"/>
      </w:pPr>
      <w:bookmarkStart w:id="291" w:name="_Sec553"/>
      <w:r>
        <w:t>Apibrėžtys</w:t>
      </w:r>
      <w:bookmarkEnd w:id="291"/>
      <w:r>
        <w:fldChar w:fldCharType="begin"/>
      </w:r>
      <w:r>
        <w:instrText xml:space="preserve"> TC "</w:instrText>
      </w:r>
      <w:bookmarkStart w:id="292" w:name="_Toc465062330"/>
      <w:r>
        <w:instrText>Apibrėžtys</w:instrText>
      </w:r>
      <w:bookmarkEnd w:id="292"/>
      <w:r>
        <w:instrText>" \l 2</w:instrText>
      </w:r>
      <w:r>
        <w:fldChar w:fldCharType="end"/>
      </w:r>
    </w:p>
    <w:p w:rsidR="001C6798" w:rsidRDefault="00B13C92">
      <w:pPr>
        <w:pStyle w:val="ProductList-BodySpaced"/>
      </w:pPr>
      <w:r>
        <w:rPr>
          <w:b/>
          <w:color w:val="00188F"/>
        </w:rPr>
        <w:t>Akademinė programa</w:t>
      </w:r>
      <w:r>
        <w:t xml:space="preserve"> yra Akademinių institucijų pirkimo abonementas pagal MPSA, Akademinė pasirenkamoji licencija, Akademinė, Universiteto arba Mokyklos pasirenkamoji „Plus“ sutartis arba Švietimo sprendimų atvirosios vertės prenumerata.</w:t>
      </w:r>
    </w:p>
    <w:p w:rsidR="001C6798" w:rsidRDefault="00B13C92">
      <w:pPr>
        <w:pStyle w:val="ProductList-BodySpaced"/>
      </w:pPr>
      <w:r>
        <w:rPr>
          <w:b/>
          <w:color w:val="00188F"/>
        </w:rPr>
        <w:t xml:space="preserve">Priedas </w:t>
      </w:r>
      <w:r>
        <w:t xml:space="preserve">yra licencija, papildomai perkama greta anksčiau įsigytos Priskirtos licencijos (ir su ja susiejama) arba Priskirtų licencijų rinkinio bei priskiriama vienam Priskirtam vartotojui (kaip apibrėžta Kliento registracijos sutartyje). Visoms Papildomoms vartotojo PL, kurios atskirai nenurodomos OST, taikomos licencijų sąlygos, taikytinos visai Vartotojo PL, kuri skirta tai pačiai paslaugai. </w:t>
      </w:r>
    </w:p>
    <w:p w:rsidR="001C6798" w:rsidRDefault="00B13C92">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rsidR="001C6798" w:rsidRDefault="00B13C92">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rsidR="001C6798" w:rsidRDefault="00B13C92">
      <w:pPr>
        <w:pStyle w:val="ProductList-BodySpaced"/>
      </w:pPr>
      <w:r>
        <w:rPr>
          <w:b/>
          <w:color w:val="00188F"/>
        </w:rPr>
        <w:t>KPL</w:t>
      </w:r>
      <w:r>
        <w:t xml:space="preserve"> yra kliento prieigos licencija, kuri atitinkamai priskiriama vartotojui arba įrenginiui. Vartotojo KPL suteikia vienam vartotojui galimybę pasiekti atitinkamą serverio programinės įrangos versiją arba senesnes serverio programinės įrangos versijas iš bet kurio įrenginio. Įrenginio KPL suteikia bet kuriam vartotojui galimybę pasiekti atitinkamas serverio programinės įrangos versijas arba senesnes serverio programinės įrangos versijas iš vieno įrenginio. Naudojant KPL galima pasiekti tik Kliento licencijuotuosiuose serveriuose esančią programinę įrangą.</w:t>
      </w:r>
    </w:p>
    <w:p w:rsidR="001C6798" w:rsidRDefault="00B13C92">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datos arba jei Klientas išleidimo metu turėjo galiojančią SA apsaugą.</w:t>
      </w:r>
    </w:p>
    <w:p w:rsidR="001C6798" w:rsidRDefault="00B13C92">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veikia kliento operacinė sistema.</w:t>
      </w:r>
    </w:p>
    <w:p w:rsidR="001C6798" w:rsidRDefault="00B13C92">
      <w:pPr>
        <w:pStyle w:val="ProductList-BodySpaced"/>
      </w:pPr>
      <w:r>
        <w:rPr>
          <w:b/>
          <w:color w:val="00188F"/>
        </w:rPr>
        <w:t>Sugrupuota HPC taikomoji programa</w:t>
      </w:r>
      <w:r>
        <w:t xml:space="preserve"> yra kompleksinio kompiuterinio apdorojimo taikomosios programos, kuriomis lygiagrečiai sprendžiamos sudėtingos kompiuterinio apdorojimo problemos arba glaudžiai susijusių kompiuterinio apdorojimo problemų rinkinys. Sugrupuotos HPC taikomosios programos padalija sudėtingą kompiuterinio apdorojimo problemą į darbų ir užduočių rinkinį; užduotis koordinuoja užduočių planuoklė, pvz., pateikta „Microsoft HPC Pack“ arba panaši HPC programinė įranga, kuri jas paskirsto lygiagrečiai viename ar keliuose kompiuteriuose, veikiančiuose HPC grupėje.</w:t>
      </w:r>
    </w:p>
    <w:p w:rsidR="001C6798" w:rsidRDefault="00B13C92">
      <w:pPr>
        <w:pStyle w:val="ProductList-BodySpaced"/>
      </w:pPr>
      <w:r>
        <w:rPr>
          <w:b/>
          <w:color w:val="00188F"/>
        </w:rPr>
        <w:t>Klasterio mazgas</w:t>
      </w:r>
      <w:r>
        <w:t xml:space="preserve"> yra įrenginys,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rsidR="001C6798" w:rsidRDefault="00B13C92">
      <w:pPr>
        <w:pStyle w:val="ProductList-BodySpaced"/>
      </w:pPr>
      <w:r>
        <w:rPr>
          <w:b/>
          <w:color w:val="00188F"/>
        </w:rPr>
        <w:t>Branduolio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rsidR="001C6798" w:rsidRDefault="00B13C92">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paleisti.</w:t>
      </w:r>
    </w:p>
    <w:p w:rsidR="001C6798" w:rsidRDefault="00B13C92">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 xml:space="preserve"> galimybę pasiekti atitinkamą serverio programinės įrangos versiją arba senesnes serverio programinės įrangos versijas.</w:t>
      </w:r>
    </w:p>
    <w:p w:rsidR="001C6798" w:rsidRDefault="00B13C92">
      <w:pPr>
        <w:pStyle w:val="ProductList-BodySpaced"/>
      </w:pPr>
      <w:r>
        <w:rPr>
          <w:b/>
          <w:color w:val="00188F"/>
        </w:rPr>
        <w:t>Išoriniai vartotojai</w:t>
      </w:r>
      <w:r>
        <w:t xml:space="preserve"> yra vartotojai, kurie nėra Kliento arba su juo Susijusių įmonių darbuotojai, Kliento arba su juo susijusių įmonių patalpose dirbantys rangovai arba agentai.</w:t>
      </w:r>
    </w:p>
    <w:p w:rsidR="001C6798" w:rsidRDefault="00B13C92">
      <w:pPr>
        <w:pStyle w:val="ProductList-BodySpaced"/>
      </w:pPr>
      <w:r>
        <w:rPr>
          <w:b/>
          <w:color w:val="00188F"/>
        </w:rPr>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rsidR="001C6798" w:rsidRDefault="00B13C92">
      <w:pPr>
        <w:pStyle w:val="ProductList-BodySpaced"/>
      </w:pPr>
      <w:r>
        <w:rPr>
          <w:b/>
          <w:color w:val="00188F"/>
        </w:rPr>
        <w:lastRenderedPageBreak/>
        <w:t>Kompleksinio kompiuterinio apdorojimo (HPC) darbo krūvis</w:t>
      </w:r>
      <w:r>
        <w:t xml:space="preserve"> yra toks darbo krūvis, kai serverio programinė įranga naudojama </w:t>
      </w:r>
      <w:r>
        <w:fldChar w:fldCharType="begin"/>
      </w:r>
      <w:r>
        <w:instrText xml:space="preserve"> AutoTextList   \s NoStyle \t "Klasterio mazgas yra įrenginys, skirtas Sugrupuotoms HPC taikomosioms programoms paleisti arba Sugrupuotoms HPC taikomosioms programoms skirtoms užduočių planavimo paslaugoms teikti."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valdymą </w:t>
      </w:r>
      <w:r>
        <w:fldChar w:fldCharType="begin"/>
      </w:r>
      <w:r>
        <w:instrText xml:space="preserve"> AutoTextList   \s NoStyle \t "Klasterio mazgas yra įrenginys, skirtas Sugrupuotoms HPC taikomosioms programoms paleisti arba Sugrupuotoms HPC taikomosioms programoms skirtoms užduočių planavimo paslaugoms teikti."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Sugrupuotos HPC taikomosios programos</w:t>
      </w:r>
      <w:r>
        <w:fldChar w:fldCharType="end"/>
      </w:r>
      <w:r>
        <w:t>.</w:t>
      </w:r>
    </w:p>
    <w:p w:rsidR="001C6798" w:rsidRDefault="00B13C92">
      <w:pPr>
        <w:pStyle w:val="ProductList-BodySpaced"/>
      </w:pPr>
      <w:r>
        <w:rPr>
          <w:b/>
          <w:color w:val="00188F"/>
        </w:rPr>
        <w:t xml:space="preserve">„Hyper-V“ konteineris </w:t>
      </w:r>
      <w:r>
        <w:t xml:space="preserve">yra „Windows Server“ funkcija, naudojanti virtualiąją operacinės sistemos aplinką. Kiekvienas „Hyper-V“ konteineris laikomas viena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Virtualiąja OSE</w:t>
      </w:r>
      <w:r>
        <w:fldChar w:fldCharType="end"/>
      </w:r>
      <w:r>
        <w:t>.</w:t>
      </w:r>
    </w:p>
    <w:p w:rsidR="001C6798" w:rsidRDefault="00B13C92">
      <w:pPr>
        <w:pStyle w:val="ProductList-BodySpaced"/>
      </w:pPr>
      <w:r>
        <w:rPr>
          <w:b/>
          <w:color w:val="00188F"/>
        </w:rPr>
        <w:t>Egzempliorius</w:t>
      </w:r>
      <w:r>
        <w:t xml:space="preserve"> yra programinės įrangos atvaizdas, sukuriamas atliekant programinės įrangos sąrankos arba diegimo procedūrą ar nukopijuojant esamą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rsidR="001C6798" w:rsidRDefault="00B13C92">
      <w:pPr>
        <w:pStyle w:val="ProductList-BodySpaced"/>
      </w:pPr>
      <w:r>
        <w:rPr>
          <w:b/>
          <w:color w:val="00188F"/>
        </w:rPr>
        <w:t xml:space="preserve">Licencija </w:t>
      </w:r>
      <w:r>
        <w:t>yra teisė atsisiųsti, įdiegti, pasiekti ir naudoti Produktą.</w:t>
      </w:r>
    </w:p>
    <w:p w:rsidR="001C6798" w:rsidRDefault="00B13C92">
      <w:pPr>
        <w:pStyle w:val="ProductList-BodySpaced"/>
      </w:pPr>
      <w:r>
        <w:rPr>
          <w:b/>
          <w:color w:val="00188F"/>
        </w:rPr>
        <w:t>Licencijuotasis įrenginys</w:t>
      </w:r>
      <w:r>
        <w:t xml:space="preserve"> yra viena fizinė aparatūros sistema, kuriai priskirta Licencija. Šios apibrėžties tikslais aparatūros skaidinys laikomas atskiru įrenginiu.</w:t>
      </w:r>
    </w:p>
    <w:p w:rsidR="001C6798" w:rsidRDefault="00B13C92">
      <w:pPr>
        <w:pStyle w:val="ProductList-BodySpaced"/>
      </w:pPr>
      <w:r>
        <w:rPr>
          <w:b/>
          <w:color w:val="00188F"/>
        </w:rPr>
        <w:t xml:space="preserve">Licencijos mobilumo naudojant Programinės įrangos naujumo garantiją Partneris </w:t>
      </w:r>
      <w:r>
        <w:t xml:space="preserve">yra juridinis asmuo, nurodytas svetainėje </w:t>
      </w:r>
      <w:hyperlink r:id="rId113">
        <w:r>
          <w:rPr>
            <w:color w:val="00467F"/>
            <w:u w:val="single"/>
          </w:rPr>
          <w:t>http://www.microsoft.com/licensing/software-assurance/license-mobility.aspx</w:t>
        </w:r>
      </w:hyperlink>
      <w:r>
        <w:t xml:space="preserve"> ir „Microsoft“ įgaliotas komerciniais pagrindais suteikti klientų programinę įrangą bendrai naudojamuose serveriuose. </w:t>
      </w:r>
    </w:p>
    <w:p w:rsidR="001C6798" w:rsidRDefault="00B13C92">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Pagal šią apibrėžtį aparatūros skaidinys laikomas atskiru Serveriu.</w:t>
      </w:r>
    </w:p>
    <w:p w:rsidR="001C6798" w:rsidRDefault="00B13C92">
      <w:pPr>
        <w:pStyle w:val="ProductList-BodySpaced"/>
      </w:pPr>
      <w:r>
        <w:rPr>
          <w:b/>
          <w:color w:val="00188F"/>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rsidR="001C6798" w:rsidRDefault="00B13C92">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naudojant atitinkamą arba bet kurią ankstesnę serverio programinės įrangos versiją. Yra dvi Valdymo 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rsidR="001C6798" w:rsidRDefault="00B13C92">
      <w:pPr>
        <w:pStyle w:val="ProductList-BodySpaced"/>
      </w:pPr>
      <w:r>
        <w:rPr>
          <w:b/>
          <w:color w:val="00188F"/>
        </w:rPr>
        <w:t>Valdymo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datos arba jei Klientas išleidimo metu turėjo galiojančią SA apsaugą.</w:t>
      </w:r>
    </w:p>
    <w:p w:rsidR="001C6798" w:rsidRDefault="00B13C92">
      <w:pPr>
        <w:pStyle w:val="ProductList-BodySpaced"/>
      </w:pPr>
      <w:r>
        <w:rPr>
          <w:b/>
          <w:color w:val="00188F"/>
        </w:rPr>
        <w:t xml:space="preserve">OSE valdymas </w:t>
      </w:r>
      <w:r>
        <w:t xml:space="preserve">yra duomenų iš aparatūros arba programinės įrangos, kuri yra tiesiogiai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prašymas arba gavimas, aparatūros arba programinės įrangos konfigūravimas arba nurodymų jai davimas. Tai neapima įrenginio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radimo.</w:t>
      </w:r>
    </w:p>
    <w:p w:rsidR="001C6798" w:rsidRDefault="00B13C92">
      <w:pPr>
        <w:pStyle w:val="ProductList-BodySpaced"/>
      </w:pPr>
      <w:r>
        <w:rPr>
          <w:b/>
          <w:color w:val="00188F"/>
        </w:rPr>
        <w:t>Operacinės sistemos aplinka (OSE)</w:t>
      </w:r>
      <w:r>
        <w:t xml:space="preserve"> yra visas operacinės sistemos Egzempliorius ar jo dalis arba visas virtualiosios (arba kitaip imituojamos) operacinės sistemos Egzempliorius ar jo dalis, suteikianti galimybę identifikuoti atskirą įrenginį (nustatyti pagrindinį kompiuterio vardą arba panašų unikalųjį identifikatorių) arba taikyti atskiras administravimo teises, ir programų, jei 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w:t>
      </w:r>
    </w:p>
    <w:p w:rsidR="001C6798" w:rsidRDefault="00B13C92">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branduolys.</w:t>
      </w:r>
    </w:p>
    <w:p w:rsidR="001C6798" w:rsidRDefault="00B13C92">
      <w:pPr>
        <w:pStyle w:val="ProductList-BodySpaced"/>
      </w:pPr>
      <w:r>
        <w:rPr>
          <w:b/>
          <w:color w:val="00188F"/>
        </w:rPr>
        <w:t>Fizinė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sukonfigūruota veikti tiesiai fizinės aparatūros sistemoje. Operacinės sistemos Egzempliorius, naudojamas aparatūros virtualizavimo programinei įrangai paleisti arba aparatūros virtualizavimo paslaugoms teikti, laikomas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dalimi.</w:t>
      </w:r>
    </w:p>
    <w:p w:rsidR="001C6798" w:rsidRDefault="00B13C92">
      <w:pPr>
        <w:pStyle w:val="ProductList-BodySpaced"/>
      </w:pPr>
      <w:r>
        <w:rPr>
          <w:b/>
          <w:color w:val="00188F"/>
        </w:rPr>
        <w:t xml:space="preserve">Fizinis procesorius </w:t>
      </w:r>
      <w:r>
        <w:t>reiškia fizinės aparatūros sistemos procesorių.</w:t>
      </w:r>
    </w:p>
    <w:p w:rsidR="001C6798" w:rsidRDefault="00B13C92">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bet kuriuo 90 d. laikotarpiu.</w:t>
      </w:r>
    </w:p>
    <w:p w:rsidR="001C6798" w:rsidRDefault="00B13C92">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duomenys.</w:t>
      </w:r>
    </w:p>
    <w:p w:rsidR="001C6798" w:rsidRDefault="00B13C92">
      <w:pPr>
        <w:pStyle w:val="ProductList-BodySpaced"/>
      </w:pPr>
      <w:r>
        <w:rPr>
          <w:b/>
          <w:color w:val="00188F"/>
        </w:rPr>
        <w:t>Priskirtas trečiosios šalies įrenginys</w:t>
      </w:r>
      <w:r>
        <w:t xml:space="preserve"> yra įrenginys, kurio nei tiesiogiai, nei netiesiogiai nevaldo Klientas ar su juo Susijusios įmonės (pvz., trečiosios šalies viešasis informacinis terminalas).</w:t>
      </w:r>
    </w:p>
    <w:p w:rsidR="001C6798" w:rsidRDefault="00B13C92">
      <w:pPr>
        <w:pStyle w:val="ProductList-BodySpaced"/>
      </w:pPr>
      <w:r>
        <w:rPr>
          <w:b/>
          <w:color w:val="00188F"/>
        </w:rPr>
        <w:t>Veikiantis egzempliorius</w:t>
      </w:r>
      <w:r>
        <w:t xml:space="preserve"> yra programinės įrangos, kuri įkelta į atmintį ir kurioje buvo įvykdyta viena arba daugiau instrukcijų,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(Klientas paleidžia programinės įrangos egzempliorių įkeldamas jį į atmintį ir įvykdydamas vieną ar daugiau jo instrukcijų.) Veikiantis Egzempliorius laikomas veikiančiu (nesvarbu, ar jo instrukcijos toliau vykdomos, ar ne) tol, kol pašalinamas iš atminties.</w:t>
      </w:r>
    </w:p>
    <w:p w:rsidR="001C6798" w:rsidRDefault="00B13C92">
      <w:pPr>
        <w:pStyle w:val="ProductList-BodySpaced"/>
      </w:pPr>
      <w:r>
        <w:rPr>
          <w:b/>
          <w:color w:val="00188F"/>
        </w:rPr>
        <w:t>PL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teikiamą paslaugą.</w:t>
      </w:r>
    </w:p>
    <w:p w:rsidR="001C6798" w:rsidRDefault="00B13C92">
      <w:pPr>
        <w:pStyle w:val="ProductList-BodySpaced"/>
      </w:pPr>
      <w:r>
        <w:rPr>
          <w:b/>
          <w:color w:val="00188F"/>
        </w:rPr>
        <w:t>Serveris</w:t>
      </w:r>
      <w:r>
        <w:t xml:space="preserve"> reiškia fizinę aparatūros sistemą, kurioje galima paleisti serverio programinę įrangą.</w:t>
      </w:r>
    </w:p>
    <w:p w:rsidR="001C6798" w:rsidRDefault="00B13C92">
      <w:pPr>
        <w:pStyle w:val="ProductList-BodySpaced"/>
      </w:pPr>
      <w:r>
        <w:rPr>
          <w:b/>
          <w:color w:val="00188F"/>
        </w:rPr>
        <w:t>Serverių ūkis</w:t>
      </w:r>
      <w:r>
        <w:t xml:space="preserve"> yra vienas duomenų centras arba du duomenų centrai, iš kurių kiekvienas yra fiziškai įrengtas vietovėse, tarp kurių laiko juostų yra ne didesnis kaip keturių valandų skirtumas, arba ES ar ELPA šalyse. Galima perkelti duomenų centrą iš vieno Serverių ūkio į kitą, bet ne trumpam laikui. (ES – Europos Sąjunga; ELPA – Europos laisvosios prekybos asociacija).</w:t>
      </w:r>
    </w:p>
    <w:p w:rsidR="001C6798" w:rsidRDefault="00B13C92">
      <w:pPr>
        <w:pStyle w:val="ProductList-BodySpaced"/>
      </w:pPr>
      <w:r>
        <w:rPr>
          <w:b/>
          <w:color w:val="00188F"/>
        </w:rPr>
        <w:t>Naujesnė versija</w:t>
      </w:r>
      <w:r>
        <w:t xml:space="preserve"> yra papildomai greta anksčiau įsigytos licencijos nusipirkta licencija (ir su ja susieta). Visoms Naujesnės versijos vartotojo PL, kurios atskirai nenurodomos OST, taikomos licencijų sąlygos, taikytinos lygiavertei visai Vartotojo PL.</w:t>
      </w:r>
    </w:p>
    <w:p w:rsidR="001C6798" w:rsidRDefault="00B13C92">
      <w:pPr>
        <w:pStyle w:val="ProductList-BodySpaced"/>
      </w:pPr>
      <w:r>
        <w:rPr>
          <w:b/>
          <w:color w:val="00188F"/>
        </w:rPr>
        <w:t>Virtualusis branduolys</w:t>
      </w:r>
      <w:r>
        <w:t xml:space="preserve"> yra virtualiosios aparatūros sistemos apdorojimo galia. Virtualusis branduolys yra virtualusis vienos ar daugiau aparatūros gijų atvaizdas.</w:t>
      </w:r>
    </w:p>
    <w:p w:rsidR="001C6798" w:rsidRDefault="00B13C92">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taip, kad ją būtų galima paleisti virtualiojoje aparatūros sistemoje.</w:t>
      </w:r>
    </w:p>
    <w:p w:rsidR="001C6798" w:rsidRDefault="00B13C92">
      <w:pPr>
        <w:pStyle w:val="ProductList-BodySpaced"/>
      </w:pPr>
      <w:r>
        <w:rPr>
          <w:b/>
          <w:color w:val="00188F"/>
        </w:rPr>
        <w:t>Žiniatinklio darbo krūvis</w:t>
      </w:r>
      <w:r>
        <w:t xml:space="preserve"> (dar vadinamas </w:t>
      </w:r>
      <w:r>
        <w:rPr>
          <w:color w:val="00188F"/>
        </w:rPr>
        <w:t>Internetiniais žiniatinklio sprendimais</w:t>
      </w:r>
      <w:r>
        <w:t>) yra viešai publikuojami tinklalapiai, svetainės, žiniatinklio programos, žiniatinklio ir (arba) POP3 pašto paslaugos. Aiškumo dėlei patikslinama, kad prieiga prie „Internet Web“ sprendimo turinio, informacijos ir programinės įrangos teikiamų taikomųjų programų nėra skirta vien tik Kliento arba su juo susijusių įmonių darbuotojams.</w:t>
      </w:r>
    </w:p>
    <w:p w:rsidR="001C6798" w:rsidRDefault="00B13C92">
      <w:pPr>
        <w:pStyle w:val="ProductList-BodySpaced"/>
      </w:pPr>
      <w:r>
        <w:t>„Internet Web“ sprendimuose esanti programinė įranga naudojama norint paleisti:</w:t>
      </w:r>
    </w:p>
    <w:p w:rsidR="001C6798" w:rsidRDefault="00B13C92" w:rsidP="00B13C92">
      <w:pPr>
        <w:pStyle w:val="ProductList-Bullet"/>
        <w:numPr>
          <w:ilvl w:val="0"/>
          <w:numId w:val="37"/>
        </w:numPr>
      </w:pPr>
      <w:r>
        <w:lastRenderedPageBreak/>
        <w:t xml:space="preserve">žiniatinklio serverio programinę įrangą (pvz., „Microsoft“ informacines interneto paslaugas) ir valdymo arba saugos agentus (pvz., agentą „System Center Operations Manager“); </w:t>
      </w:r>
    </w:p>
    <w:p w:rsidR="001C6798" w:rsidRDefault="00B13C92" w:rsidP="00B13C92">
      <w:pPr>
        <w:pStyle w:val="ProductList-Bullet"/>
        <w:numPr>
          <w:ilvl w:val="0"/>
          <w:numId w:val="37"/>
        </w:numPr>
      </w:pPr>
      <w:r>
        <w:t xml:space="preserve">duomenų bazės modulio programinę įrangą (pvz., „Microsoft SQL Server“) tik „Internet Web“ sprendimams palaikyti; </w:t>
      </w:r>
    </w:p>
    <w:p w:rsidR="001C6798" w:rsidRDefault="00B13C92" w:rsidP="00B13C92">
      <w:pPr>
        <w:pStyle w:val="ProductList-Bullet"/>
        <w:numPr>
          <w:ilvl w:val="0"/>
          <w:numId w:val="37"/>
        </w:numPr>
      </w:pPr>
      <w:r>
        <w:t>domenų vardų sistemos (DNS) tarnybą IP adresų interneto vardams nustatyti, su sąlyga, kad tai ne vienintelė to programinės įrangos egzemplioriaus funkcija.</w:t>
      </w:r>
    </w:p>
    <w:p w:rsidR="001C6798" w:rsidRDefault="00B13C92">
      <w:pPr>
        <w:pStyle w:val="ProductList-BodySpaced"/>
      </w:pPr>
      <w:r>
        <w:rPr>
          <w:b/>
          <w:color w:val="00188F"/>
        </w:rPr>
        <w:t xml:space="preserve">„Windows Server“ konteineris </w:t>
      </w:r>
      <w:r>
        <w:t>yra „Windows Server“ programinės įrangos funkcija.</w:t>
      </w:r>
    </w:p>
    <w:p w:rsidR="001C6798" w:rsidRDefault="00B13C92">
      <w:pPr>
        <w:pStyle w:val="ProductList-BodySpaced"/>
      </w:pPr>
      <w:r>
        <w:rPr>
          <w:b/>
          <w:color w:val="00188F"/>
        </w:rPr>
        <w:t>„Windows“ programinės įrangos komponentai</w:t>
      </w:r>
      <w:r>
        <w:t xml:space="preserve"> yra į Produktą įtraukti „Windows“ programinės įrangos komponentai. „Microsoft .NET Framework“, „Microsoft Data Access Components“, „PowerShell“ programinė įranga ir tam tikros .dll, susijusios su „Microsoft Build“, „Windows Identity Foundation“, „Windows Library for JAVAScript“, Debghelp.dll ir „Web Deploy“ technologijomis, yra „Windows“ programinės įrangos komponentai.</w:t>
      </w:r>
    </w:p>
    <w:p w:rsidR="001C6798" w:rsidRDefault="001C6798">
      <w:pPr>
        <w:pStyle w:val="ProductList-BodySpaced"/>
        <w:jc w:val="right"/>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Spaced"/>
      </w:pPr>
    </w:p>
    <w:p w:rsidR="001C6798" w:rsidRDefault="001C6798">
      <w:pPr>
        <w:sectPr w:rsidR="001C6798">
          <w:headerReference w:type="default" r:id="rId114"/>
          <w:footerReference w:type="default" r:id="rId115"/>
          <w:type w:val="continuous"/>
          <w:pgSz w:w="12240" w:h="15840" w:code="1"/>
          <w:pgMar w:top="1170" w:right="720" w:bottom="720" w:left="720" w:header="432" w:footer="288" w:gutter="0"/>
          <w:cols w:space="360"/>
        </w:sectPr>
      </w:pPr>
    </w:p>
    <w:p w:rsidR="001C6798" w:rsidRDefault="00B13C92">
      <w:pPr>
        <w:pStyle w:val="ProductList-SectionHeading"/>
        <w:pageBreakBefore/>
        <w:outlineLvl w:val="0"/>
      </w:pPr>
      <w:bookmarkStart w:id="293" w:name="_Sec591"/>
      <w:bookmarkEnd w:id="283"/>
      <w:r>
        <w:lastRenderedPageBreak/>
        <w:t>A priedas – KPL / ML atitinkančios licencijos</w:t>
      </w:r>
      <w:r>
        <w:fldChar w:fldCharType="begin"/>
      </w:r>
      <w:r>
        <w:instrText xml:space="preserve"> TC "</w:instrText>
      </w:r>
      <w:bookmarkStart w:id="294" w:name="_Toc465062331"/>
      <w:r>
        <w:instrText>A priedas – KPL / ML atitinkančios licencijos</w:instrText>
      </w:r>
      <w:bookmarkEnd w:id="294"/>
      <w:r>
        <w:instrText>" \l 1</w:instrText>
      </w:r>
      <w:r>
        <w:fldChar w:fldCharType="end"/>
      </w:r>
    </w:p>
    <w:p w:rsidR="001C6798" w:rsidRDefault="00B13C92">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 taikoma tą dieną galiojanti SA.</w:t>
      </w:r>
    </w:p>
    <w:p w:rsidR="001C6798" w:rsidRDefault="001C6798">
      <w:pPr>
        <w:pStyle w:val="ProductList-Body"/>
      </w:pPr>
    </w:p>
    <w:tbl>
      <w:tblPr>
        <w:tblStyle w:val="PURTable"/>
        <w:tblW w:w="0" w:type="dxa"/>
        <w:tblLook w:val="04A0" w:firstRow="1" w:lastRow="0" w:firstColumn="1" w:lastColumn="0" w:noHBand="0" w:noVBand="1"/>
      </w:tblPr>
      <w:tblGrid>
        <w:gridCol w:w="1170"/>
        <w:gridCol w:w="275"/>
        <w:gridCol w:w="275"/>
        <w:gridCol w:w="275"/>
        <w:gridCol w:w="275"/>
        <w:gridCol w:w="609"/>
        <w:gridCol w:w="593"/>
        <w:gridCol w:w="599"/>
        <w:gridCol w:w="1025"/>
        <w:gridCol w:w="593"/>
        <w:gridCol w:w="609"/>
        <w:gridCol w:w="593"/>
        <w:gridCol w:w="599"/>
        <w:gridCol w:w="1025"/>
        <w:gridCol w:w="593"/>
        <w:gridCol w:w="457"/>
        <w:gridCol w:w="385"/>
        <w:gridCol w:w="457"/>
        <w:gridCol w:w="385"/>
      </w:tblGrid>
      <w:tr w:rsidR="001C6798">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1C6798" w:rsidRDefault="001C6798">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1C6798" w:rsidRDefault="00B13C92">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1C6798" w:rsidRDefault="00B13C92">
            <w:pPr>
              <w:pStyle w:val="ProductList-TableBody"/>
              <w:jc w:val="center"/>
            </w:pPr>
            <w:r>
              <w:rPr>
                <w:color w:val="FFFFFF"/>
              </w:rPr>
              <w:t>Pagrindinė KPL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1C6798" w:rsidRDefault="00B13C92">
            <w:pPr>
              <w:pStyle w:val="ProductList-TableBody"/>
              <w:jc w:val="center"/>
            </w:pPr>
            <w:r>
              <w:rPr>
                <w:color w:val="FFFFFF"/>
              </w:rPr>
              <w:t>Korporatyvinė KPL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1C6798" w:rsidRDefault="00B13C92">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1C6798" w:rsidRDefault="00B13C92">
            <w:pPr>
              <w:pStyle w:val="ProductList-TableBody"/>
              <w:jc w:val="center"/>
            </w:pPr>
            <w:r>
              <w:rPr>
                <w:color w:val="FFFFFF"/>
              </w:rPr>
              <w:t>„Secure Productive Enterprise“</w:t>
            </w:r>
          </w:p>
        </w:tc>
      </w:tr>
      <w:tr w:rsidR="001C6798">
        <w:tc>
          <w:tcPr>
            <w:tcW w:w="480" w:type="dxa"/>
            <w:tcBorders>
              <w:top w:val="none" w:sz="4" w:space="0" w:color="BFBFBF"/>
              <w:left w:val="none" w:sz="24" w:space="0" w:color="808080"/>
              <w:bottom w:val="single" w:sz="4" w:space="0" w:color="FFFFFF"/>
              <w:right w:val="single" w:sz="6" w:space="0" w:color="FFFFFF"/>
            </w:tcBorders>
          </w:tcPr>
          <w:p w:rsidR="001C6798" w:rsidRDefault="00B13C92">
            <w:pPr>
              <w:pStyle w:val="ProductList-TableBody"/>
            </w:pPr>
            <w:r>
              <w:t>Serveriai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6798" w:rsidRDefault="00B13C92">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6798" w:rsidRDefault="00B13C9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6798" w:rsidRDefault="00B13C92">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6798" w:rsidRDefault="00B13C92">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6798" w:rsidRDefault="00B13C92">
            <w:pPr>
              <w:pStyle w:val="ProductList-TableBody"/>
              <w:jc w:val="center"/>
            </w:pPr>
            <w:r>
              <w:rPr>
                <w:color w:val="FFFFFF"/>
              </w:rPr>
              <w:t>Paketas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6798" w:rsidRDefault="00B13C92">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6798" w:rsidRDefault="00B13C92">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6798" w:rsidRDefault="00B13C92">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6798" w:rsidRDefault="00B13C92">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6798" w:rsidRDefault="00B13C92">
            <w:pPr>
              <w:pStyle w:val="ProductList-TableBody"/>
              <w:jc w:val="center"/>
            </w:pPr>
            <w:r>
              <w:rPr>
                <w:color w:val="FFFFFF"/>
              </w:rPr>
              <w:t>Paketas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6798" w:rsidRDefault="00B13C9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C6798" w:rsidRDefault="00B13C9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C6798" w:rsidRDefault="00B13C92">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6798" w:rsidRDefault="00B13C92">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6798" w:rsidRDefault="00B13C9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6798" w:rsidRDefault="00B13C92">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6798" w:rsidRDefault="00B13C9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6798" w:rsidRDefault="00B13C92">
            <w:pPr>
              <w:pStyle w:val="ProductList-TableBody"/>
              <w:jc w:val="center"/>
            </w:pPr>
            <w:r>
              <w:rPr>
                <w:color w:val="FFFFFF"/>
              </w:rPr>
              <w:t>E5</w:t>
            </w:r>
          </w:p>
        </w:tc>
      </w:tr>
      <w:tr w:rsidR="001C6798">
        <w:tc>
          <w:tcPr>
            <w:tcW w:w="480" w:type="dxa"/>
            <w:gridSpan w:val="16"/>
            <w:tcBorders>
              <w:top w:val="single" w:sz="4" w:space="0" w:color="FFFFFF"/>
              <w:left w:val="single" w:sz="6" w:space="0" w:color="FFFFFF"/>
              <w:bottom w:val="single" w:sz="4" w:space="0" w:color="FFFFFF"/>
              <w:right w:val="single" w:sz="6" w:space="0" w:color="FFFFFF"/>
            </w:tcBorders>
          </w:tcPr>
          <w:p w:rsidR="001C6798" w:rsidRDefault="00B13C92">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1C6798" w:rsidRDefault="001C679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6798" w:rsidRDefault="001C679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6798" w:rsidRDefault="001C6798">
            <w:pPr>
              <w:pStyle w:val="ProductList-TableBody"/>
            </w:pPr>
          </w:p>
        </w:tc>
      </w:tr>
      <w:tr w:rsidR="001C6798">
        <w:tc>
          <w:tcPr>
            <w:tcW w:w="480" w:type="dxa"/>
            <w:tcBorders>
              <w:top w:val="dashed" w:sz="4" w:space="0" w:color="BFBFBF"/>
              <w:left w:val="none" w:sz="24" w:space="0" w:color="808080"/>
              <w:bottom w:val="dashed" w:sz="4" w:space="0" w:color="BFBFBF"/>
              <w:right w:val="single" w:sz="6" w:space="0" w:color="FFFFFF"/>
            </w:tcBorders>
          </w:tcPr>
          <w:p w:rsidR="001C6798" w:rsidRDefault="00C42268">
            <w:pPr>
              <w:pStyle w:val="ProductList-TableBody"/>
            </w:pPr>
            <w:hyperlink w:anchor="_Sec793">
              <w:r w:rsidR="00B13C92">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r>
      <w:tr w:rsidR="001C6798">
        <w:tc>
          <w:tcPr>
            <w:tcW w:w="480" w:type="dxa"/>
            <w:tcBorders>
              <w:top w:val="dashed" w:sz="4" w:space="0" w:color="BFBFBF"/>
              <w:left w:val="none" w:sz="24" w:space="0" w:color="808080"/>
              <w:bottom w:val="single" w:sz="4" w:space="0" w:color="FFFFFF"/>
              <w:right w:val="single" w:sz="6" w:space="0" w:color="FFFFFF"/>
            </w:tcBorders>
          </w:tcPr>
          <w:p w:rsidR="001C6798" w:rsidRDefault="00C42268">
            <w:pPr>
              <w:pStyle w:val="ProductList-TableBody"/>
            </w:pPr>
            <w:hyperlink w:anchor="_Sec793">
              <w:r w:rsidR="00B13C92">
                <w:rPr>
                  <w:color w:val="00467F"/>
                  <w:u w:val="single"/>
                </w:rPr>
                <w:t>Papildomos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6798" w:rsidRDefault="001C67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6798" w:rsidRDefault="001C6798">
            <w:pPr>
              <w:pStyle w:val="ProductList-TableBody"/>
              <w:jc w:val="center"/>
            </w:pPr>
          </w:p>
        </w:tc>
      </w:tr>
      <w:tr w:rsidR="001C6798">
        <w:tc>
          <w:tcPr>
            <w:tcW w:w="480" w:type="dxa"/>
            <w:gridSpan w:val="16"/>
            <w:tcBorders>
              <w:top w:val="single" w:sz="4" w:space="0" w:color="FFFFFF"/>
              <w:left w:val="single" w:sz="6" w:space="0" w:color="FFFFFF"/>
              <w:bottom w:val="single" w:sz="4" w:space="0" w:color="FFFFFF"/>
              <w:right w:val="single" w:sz="6" w:space="0" w:color="FFFFFF"/>
            </w:tcBorders>
          </w:tcPr>
          <w:p w:rsidR="001C6798" w:rsidRDefault="00B13C92">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1C6798" w:rsidRDefault="001C679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6798" w:rsidRDefault="001C679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6798" w:rsidRDefault="001C6798">
            <w:pPr>
              <w:pStyle w:val="ProductList-TableBody"/>
            </w:pPr>
          </w:p>
        </w:tc>
      </w:tr>
      <w:tr w:rsidR="001C6798">
        <w:tc>
          <w:tcPr>
            <w:tcW w:w="480" w:type="dxa"/>
            <w:tcBorders>
              <w:top w:val="dashed" w:sz="4" w:space="0" w:color="BFBFBF"/>
              <w:left w:val="none" w:sz="24" w:space="0" w:color="808080"/>
              <w:bottom w:val="dashed" w:sz="4" w:space="0" w:color="BFBFBF"/>
              <w:right w:val="single" w:sz="6" w:space="0" w:color="FFFFFF"/>
            </w:tcBorders>
          </w:tcPr>
          <w:p w:rsidR="001C6798" w:rsidRDefault="00C42268">
            <w:pPr>
              <w:pStyle w:val="ProductList-TableBody"/>
            </w:pPr>
            <w:hyperlink w:anchor="_Sec793">
              <w:r w:rsidR="00B13C92">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r>
      <w:tr w:rsidR="001C6798">
        <w:tc>
          <w:tcPr>
            <w:tcW w:w="480" w:type="dxa"/>
            <w:tcBorders>
              <w:top w:val="dashed" w:sz="4" w:space="0" w:color="BFBFBF"/>
              <w:left w:val="none" w:sz="24" w:space="0" w:color="808080"/>
              <w:bottom w:val="single" w:sz="4" w:space="0" w:color="FFFFFF"/>
              <w:right w:val="single" w:sz="6" w:space="0" w:color="FFFFFF"/>
            </w:tcBorders>
          </w:tcPr>
          <w:p w:rsidR="001C6798" w:rsidRDefault="00C42268">
            <w:pPr>
              <w:pStyle w:val="ProductList-TableBody"/>
            </w:pPr>
            <w:hyperlink w:anchor="_Sec793">
              <w:r w:rsidR="00B13C92">
                <w:rPr>
                  <w:color w:val="00467F"/>
                  <w:u w:val="single"/>
                </w:rPr>
                <w:t>Papildomos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6798" w:rsidRDefault="001C67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6798" w:rsidRDefault="001C6798">
            <w:pPr>
              <w:pStyle w:val="ProductList-TableBody"/>
              <w:jc w:val="center"/>
            </w:pPr>
          </w:p>
        </w:tc>
      </w:tr>
      <w:tr w:rsidR="001C6798">
        <w:tc>
          <w:tcPr>
            <w:tcW w:w="480" w:type="dxa"/>
            <w:gridSpan w:val="16"/>
            <w:tcBorders>
              <w:top w:val="single" w:sz="4" w:space="0" w:color="FFFFFF"/>
              <w:left w:val="single" w:sz="6" w:space="0" w:color="FFFFFF"/>
              <w:bottom w:val="single" w:sz="4" w:space="0" w:color="FFFFFF"/>
              <w:right w:val="single" w:sz="6" w:space="0" w:color="FFFFFF"/>
            </w:tcBorders>
          </w:tcPr>
          <w:p w:rsidR="001C6798" w:rsidRDefault="00B13C92">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1C6798" w:rsidRDefault="001C679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6798" w:rsidRDefault="001C679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6798" w:rsidRDefault="001C6798">
            <w:pPr>
              <w:pStyle w:val="ProductList-TableBody"/>
            </w:pPr>
          </w:p>
        </w:tc>
      </w:tr>
      <w:tr w:rsidR="001C6798">
        <w:tc>
          <w:tcPr>
            <w:tcW w:w="480" w:type="dxa"/>
            <w:tcBorders>
              <w:top w:val="dashed" w:sz="4" w:space="0" w:color="BFBFBF"/>
              <w:left w:val="none" w:sz="24" w:space="0" w:color="808080"/>
              <w:bottom w:val="dashed" w:sz="4" w:space="0" w:color="BFBFBF"/>
              <w:right w:val="single" w:sz="6" w:space="0" w:color="FFFFFF"/>
            </w:tcBorders>
          </w:tcPr>
          <w:p w:rsidR="001C6798" w:rsidRDefault="00C42268">
            <w:pPr>
              <w:pStyle w:val="ProductList-TableBody"/>
            </w:pPr>
            <w:hyperlink w:anchor="_Sec798">
              <w:r w:rsidR="00B13C92">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r>
      <w:tr w:rsidR="001C6798">
        <w:tc>
          <w:tcPr>
            <w:tcW w:w="480" w:type="dxa"/>
            <w:tcBorders>
              <w:top w:val="dashed" w:sz="4" w:space="0" w:color="BFBFBF"/>
              <w:left w:val="none" w:sz="24" w:space="0" w:color="808080"/>
              <w:bottom w:val="single" w:sz="4" w:space="0" w:color="FFFFFF"/>
              <w:right w:val="single" w:sz="6" w:space="0" w:color="FFFFFF"/>
            </w:tcBorders>
          </w:tcPr>
          <w:p w:rsidR="001C6798" w:rsidRDefault="00C42268">
            <w:pPr>
              <w:pStyle w:val="ProductList-TableBody"/>
            </w:pPr>
            <w:hyperlink w:anchor="_Sec798">
              <w:r w:rsidR="00B13C92">
                <w:rPr>
                  <w:color w:val="00467F"/>
                  <w:u w:val="single"/>
                </w:rPr>
                <w:t>Papildomos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6798" w:rsidRDefault="001C67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6798" w:rsidRDefault="001C6798">
            <w:pPr>
              <w:pStyle w:val="ProductList-TableBody"/>
              <w:jc w:val="center"/>
            </w:pPr>
          </w:p>
        </w:tc>
      </w:tr>
      <w:tr w:rsidR="001C6798">
        <w:tc>
          <w:tcPr>
            <w:tcW w:w="480" w:type="dxa"/>
            <w:gridSpan w:val="16"/>
            <w:tcBorders>
              <w:top w:val="single" w:sz="4" w:space="0" w:color="FFFFFF"/>
              <w:left w:val="single" w:sz="6" w:space="0" w:color="FFFFFF"/>
              <w:bottom w:val="single" w:sz="4" w:space="0" w:color="FFFFFF"/>
              <w:right w:val="single" w:sz="6" w:space="0" w:color="FFFFFF"/>
            </w:tcBorders>
          </w:tcPr>
          <w:p w:rsidR="001C6798" w:rsidRDefault="00B13C92">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1C6798" w:rsidRDefault="001C679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6798" w:rsidRDefault="001C679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6798" w:rsidRDefault="001C6798">
            <w:pPr>
              <w:pStyle w:val="ProductList-TableBody"/>
            </w:pPr>
          </w:p>
        </w:tc>
      </w:tr>
      <w:tr w:rsidR="001C6798">
        <w:tc>
          <w:tcPr>
            <w:tcW w:w="480" w:type="dxa"/>
            <w:tcBorders>
              <w:top w:val="dashed" w:sz="4" w:space="0" w:color="BFBFBF"/>
              <w:left w:val="none" w:sz="24" w:space="0" w:color="808080"/>
              <w:bottom w:val="single" w:sz="4" w:space="0" w:color="FFFFFF"/>
              <w:right w:val="single" w:sz="6" w:space="0" w:color="FFFFFF"/>
            </w:tcBorders>
          </w:tcPr>
          <w:p w:rsidR="001C6798" w:rsidRDefault="00C42268">
            <w:pPr>
              <w:pStyle w:val="ProductList-TableBody"/>
            </w:pPr>
            <w:hyperlink w:anchor="_Sec798">
              <w:r w:rsidR="00B13C92">
                <w:rPr>
                  <w:color w:val="00467F"/>
                  <w:u w:val="single"/>
                </w:rPr>
                <w:t>Pagrindinės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C6798" w:rsidRDefault="001C67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6798" w:rsidRDefault="001C6798">
            <w:pPr>
              <w:pStyle w:val="ProductList-TableBody"/>
              <w:jc w:val="center"/>
            </w:pPr>
          </w:p>
        </w:tc>
      </w:tr>
      <w:tr w:rsidR="001C6798">
        <w:tc>
          <w:tcPr>
            <w:tcW w:w="480" w:type="dxa"/>
            <w:gridSpan w:val="16"/>
            <w:tcBorders>
              <w:top w:val="single" w:sz="4" w:space="0" w:color="FFFFFF"/>
              <w:left w:val="single" w:sz="6" w:space="0" w:color="FFFFFF"/>
              <w:bottom w:val="single" w:sz="4" w:space="0" w:color="FFFFFF"/>
              <w:right w:val="single" w:sz="6" w:space="0" w:color="FFFFFF"/>
            </w:tcBorders>
          </w:tcPr>
          <w:p w:rsidR="001C6798" w:rsidRDefault="00B13C92">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1C6798" w:rsidRDefault="001C679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6798" w:rsidRDefault="001C679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6798" w:rsidRDefault="001C6798">
            <w:pPr>
              <w:pStyle w:val="ProductList-TableBody"/>
            </w:pPr>
          </w:p>
        </w:tc>
      </w:tr>
      <w:tr w:rsidR="001C6798">
        <w:tc>
          <w:tcPr>
            <w:tcW w:w="480" w:type="dxa"/>
            <w:tcBorders>
              <w:top w:val="dashed" w:sz="4" w:space="0" w:color="BFBFBF"/>
              <w:left w:val="none" w:sz="24" w:space="0" w:color="808080"/>
              <w:bottom w:val="dashed" w:sz="4" w:space="0" w:color="BFBFBF"/>
              <w:right w:val="single" w:sz="6" w:space="0" w:color="FFFFFF"/>
            </w:tcBorders>
          </w:tcPr>
          <w:p w:rsidR="001C6798" w:rsidRDefault="00C42268">
            <w:pPr>
              <w:pStyle w:val="ProductList-TableBody"/>
            </w:pPr>
            <w:hyperlink w:anchor="_Sec799">
              <w:r w:rsidR="00B13C92">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r>
      <w:tr w:rsidR="001C6798">
        <w:tc>
          <w:tcPr>
            <w:tcW w:w="480" w:type="dxa"/>
            <w:tcBorders>
              <w:top w:val="dashed" w:sz="4" w:space="0" w:color="BFBFBF"/>
              <w:left w:val="none" w:sz="24" w:space="0" w:color="808080"/>
              <w:bottom w:val="dashed" w:sz="4" w:space="0" w:color="BFBFBF"/>
              <w:right w:val="single" w:sz="6" w:space="0" w:color="FFFFFF"/>
            </w:tcBorders>
          </w:tcPr>
          <w:p w:rsidR="001C6798" w:rsidRDefault="00C42268">
            <w:pPr>
              <w:pStyle w:val="ProductList-TableBody"/>
            </w:pPr>
            <w:hyperlink w:anchor="_Sec799">
              <w:r w:rsidR="00B13C92">
                <w:rPr>
                  <w:color w:val="00467F"/>
                  <w:u w:val="single"/>
                </w:rPr>
                <w:t>Papildomos</w:t>
              </w:r>
            </w:hyperlink>
            <w:r w:rsidR="00B13C92">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r>
      <w:tr w:rsidR="001C6798">
        <w:tc>
          <w:tcPr>
            <w:tcW w:w="480" w:type="dxa"/>
            <w:tcBorders>
              <w:top w:val="dashed" w:sz="4" w:space="0" w:color="BFBFBF"/>
              <w:left w:val="none" w:sz="24" w:space="0" w:color="808080"/>
              <w:bottom w:val="single" w:sz="4" w:space="0" w:color="FFFFFF"/>
              <w:right w:val="single" w:sz="6" w:space="0" w:color="FFFFFF"/>
            </w:tcBorders>
          </w:tcPr>
          <w:p w:rsidR="001C6798" w:rsidRDefault="00C42268">
            <w:pPr>
              <w:pStyle w:val="ProductList-TableBody"/>
            </w:pPr>
            <w:hyperlink w:anchor="_Sec799">
              <w:r w:rsidR="00B13C92">
                <w:rPr>
                  <w:color w:val="00467F"/>
                  <w:u w:val="single"/>
                </w:rPr>
                <w:t>Papildomos</w:t>
              </w:r>
            </w:hyperlink>
            <w:r w:rsidR="00B13C92">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6798" w:rsidRDefault="001C6798">
            <w:pPr>
              <w:pStyle w:val="ProductList-TableBody"/>
              <w:jc w:val="center"/>
            </w:pPr>
          </w:p>
        </w:tc>
      </w:tr>
      <w:tr w:rsidR="001C6798">
        <w:tc>
          <w:tcPr>
            <w:tcW w:w="480" w:type="dxa"/>
            <w:gridSpan w:val="16"/>
            <w:tcBorders>
              <w:top w:val="single" w:sz="4" w:space="0" w:color="FFFFFF"/>
              <w:left w:val="single" w:sz="6" w:space="0" w:color="FFFFFF"/>
              <w:bottom w:val="single" w:sz="4" w:space="0" w:color="FFFFFF"/>
              <w:right w:val="single" w:sz="6" w:space="0" w:color="FFFFFF"/>
            </w:tcBorders>
          </w:tcPr>
          <w:p w:rsidR="001C6798" w:rsidRDefault="00B13C92">
            <w:pPr>
              <w:pStyle w:val="ProductList-TableBody"/>
            </w:pPr>
            <w:r>
              <w:rPr>
                <w:b/>
              </w:rPr>
              <w:t>„Windows MultiPoint Server 2016 Premium“ (tik Akademinė)</w:t>
            </w:r>
          </w:p>
        </w:tc>
        <w:tc>
          <w:tcPr>
            <w:tcW w:w="620" w:type="dxa"/>
            <w:tcBorders>
              <w:top w:val="single" w:sz="4" w:space="0" w:color="FFFFFF"/>
              <w:left w:val="single" w:sz="6" w:space="0" w:color="FFFFFF"/>
              <w:bottom w:val="single" w:sz="4" w:space="0" w:color="FFFFFF"/>
              <w:right w:val="single" w:sz="6" w:space="0" w:color="FFFFFF"/>
            </w:tcBorders>
          </w:tcPr>
          <w:p w:rsidR="001C6798" w:rsidRDefault="001C679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6798" w:rsidRDefault="001C679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6798" w:rsidRDefault="001C6798">
            <w:pPr>
              <w:pStyle w:val="ProductList-TableBody"/>
            </w:pPr>
          </w:p>
        </w:tc>
      </w:tr>
      <w:tr w:rsidR="001C6798">
        <w:tc>
          <w:tcPr>
            <w:tcW w:w="480" w:type="dxa"/>
            <w:tcBorders>
              <w:top w:val="dashed" w:sz="4" w:space="0" w:color="BFBFBF"/>
              <w:left w:val="none" w:sz="24" w:space="0" w:color="808080"/>
              <w:bottom w:val="dashed" w:sz="4" w:space="0" w:color="BFBFBF"/>
              <w:right w:val="single" w:sz="6" w:space="0" w:color="FFFFFF"/>
            </w:tcBorders>
          </w:tcPr>
          <w:p w:rsidR="001C6798" w:rsidRDefault="00C42268">
            <w:pPr>
              <w:pStyle w:val="ProductList-TableBody"/>
            </w:pPr>
            <w:hyperlink w:anchor="_Sec800">
              <w:r w:rsidR="00B13C92">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r>
      <w:tr w:rsidR="001C6798">
        <w:tc>
          <w:tcPr>
            <w:tcW w:w="480" w:type="dxa"/>
            <w:tcBorders>
              <w:top w:val="dashed" w:sz="4" w:space="0" w:color="BFBFBF"/>
              <w:left w:val="none" w:sz="24" w:space="0" w:color="808080"/>
              <w:bottom w:val="single" w:sz="4" w:space="0" w:color="FFFFFF"/>
              <w:right w:val="single" w:sz="6" w:space="0" w:color="FFFFFF"/>
            </w:tcBorders>
          </w:tcPr>
          <w:p w:rsidR="001C6798" w:rsidRDefault="00C42268">
            <w:pPr>
              <w:pStyle w:val="ProductList-TableBody"/>
            </w:pPr>
            <w:hyperlink w:anchor="_Sec800">
              <w:r w:rsidR="00B13C92">
                <w:rPr>
                  <w:color w:val="00467F"/>
                  <w:u w:val="single"/>
                </w:rPr>
                <w:t>Papildomos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6798" w:rsidRDefault="001C67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6798" w:rsidRDefault="001C67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6798" w:rsidRDefault="001C6798">
            <w:pPr>
              <w:pStyle w:val="ProductList-TableBody"/>
              <w:jc w:val="center"/>
            </w:pPr>
          </w:p>
        </w:tc>
      </w:tr>
      <w:tr w:rsidR="001C6798">
        <w:tc>
          <w:tcPr>
            <w:tcW w:w="480" w:type="dxa"/>
            <w:gridSpan w:val="16"/>
            <w:tcBorders>
              <w:top w:val="single" w:sz="4" w:space="0" w:color="FFFFFF"/>
              <w:left w:val="single" w:sz="6" w:space="0" w:color="FFFFFF"/>
              <w:bottom w:val="single" w:sz="4" w:space="0" w:color="FFFFFF"/>
              <w:right w:val="single" w:sz="6" w:space="0" w:color="FFFFFF"/>
            </w:tcBorders>
          </w:tcPr>
          <w:p w:rsidR="001C6798" w:rsidRDefault="00B13C92">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1C6798" w:rsidRDefault="001C679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6798" w:rsidRDefault="001C679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6798" w:rsidRDefault="001C6798">
            <w:pPr>
              <w:pStyle w:val="ProductList-TableBody"/>
            </w:pPr>
          </w:p>
        </w:tc>
      </w:tr>
      <w:tr w:rsidR="001C6798">
        <w:tc>
          <w:tcPr>
            <w:tcW w:w="480" w:type="dxa"/>
            <w:tcBorders>
              <w:top w:val="dashed" w:sz="4" w:space="0" w:color="BFBFBF"/>
              <w:left w:val="none" w:sz="24" w:space="0" w:color="808080"/>
              <w:bottom w:val="dashed" w:sz="4" w:space="0" w:color="BFBFBF"/>
              <w:right w:val="single" w:sz="6" w:space="0" w:color="FFFFFF"/>
            </w:tcBorders>
          </w:tcPr>
          <w:p w:rsidR="001C6798" w:rsidRDefault="00C42268">
            <w:pPr>
              <w:pStyle w:val="ProductList-TableBody"/>
            </w:pPr>
            <w:hyperlink w:anchor="_Sec807">
              <w:r w:rsidR="00B13C92">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r>
      <w:tr w:rsidR="001C6798">
        <w:tc>
          <w:tcPr>
            <w:tcW w:w="480" w:type="dxa"/>
            <w:tcBorders>
              <w:top w:val="dashed" w:sz="4" w:space="0" w:color="BFBFBF"/>
              <w:left w:val="none" w:sz="24" w:space="0" w:color="808080"/>
              <w:bottom w:val="dashed" w:sz="4" w:space="0" w:color="BFBFBF"/>
              <w:right w:val="single" w:sz="6" w:space="0" w:color="FFFFFF"/>
            </w:tcBorders>
          </w:tcPr>
          <w:p w:rsidR="001C6798" w:rsidRDefault="00C42268">
            <w:pPr>
              <w:pStyle w:val="ProductList-TableBody"/>
            </w:pPr>
            <w:hyperlink w:anchor="_Sec807">
              <w:r w:rsidR="00B13C92">
                <w:rPr>
                  <w:color w:val="00467F"/>
                  <w:u w:val="single"/>
                </w:rPr>
                <w:t>Papildomos</w:t>
              </w:r>
            </w:hyperlink>
            <w:r w:rsidR="00B13C92">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r>
      <w:tr w:rsidR="001C6798">
        <w:tc>
          <w:tcPr>
            <w:tcW w:w="480" w:type="dxa"/>
            <w:tcBorders>
              <w:top w:val="dashed" w:sz="4" w:space="0" w:color="BFBFBF"/>
              <w:left w:val="none" w:sz="24" w:space="0" w:color="808080"/>
              <w:bottom w:val="single" w:sz="4" w:space="0" w:color="FFFFFF"/>
              <w:right w:val="single" w:sz="6" w:space="0" w:color="FFFFFF"/>
            </w:tcBorders>
          </w:tcPr>
          <w:p w:rsidR="001C6798" w:rsidRDefault="00C42268">
            <w:pPr>
              <w:pStyle w:val="ProductList-TableBody"/>
            </w:pPr>
            <w:hyperlink w:anchor="_Sec807">
              <w:r w:rsidR="00B13C92">
                <w:rPr>
                  <w:color w:val="00467F"/>
                  <w:u w:val="single"/>
                </w:rPr>
                <w:t>Papildomos</w:t>
              </w:r>
            </w:hyperlink>
            <w:r w:rsidR="00B13C92">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6798" w:rsidRDefault="001C6798">
            <w:pPr>
              <w:pStyle w:val="ProductList-TableBody"/>
              <w:jc w:val="center"/>
            </w:pPr>
          </w:p>
        </w:tc>
      </w:tr>
      <w:tr w:rsidR="001C6798">
        <w:tc>
          <w:tcPr>
            <w:tcW w:w="480" w:type="dxa"/>
            <w:gridSpan w:val="16"/>
            <w:tcBorders>
              <w:top w:val="single" w:sz="4" w:space="0" w:color="FFFFFF"/>
              <w:left w:val="single" w:sz="6" w:space="0" w:color="FFFFFF"/>
              <w:bottom w:val="single" w:sz="4" w:space="0" w:color="FFFFFF"/>
              <w:right w:val="single" w:sz="6" w:space="0" w:color="FFFFFF"/>
            </w:tcBorders>
          </w:tcPr>
          <w:p w:rsidR="001C6798" w:rsidRDefault="00B13C92">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1C6798" w:rsidRDefault="001C679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6798" w:rsidRDefault="001C679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6798" w:rsidRDefault="001C6798">
            <w:pPr>
              <w:pStyle w:val="ProductList-TableBody"/>
            </w:pPr>
          </w:p>
        </w:tc>
      </w:tr>
      <w:tr w:rsidR="001C6798">
        <w:tc>
          <w:tcPr>
            <w:tcW w:w="480" w:type="dxa"/>
            <w:tcBorders>
              <w:top w:val="dashed" w:sz="4" w:space="0" w:color="BFBFBF"/>
              <w:left w:val="none" w:sz="24" w:space="0" w:color="808080"/>
              <w:bottom w:val="dashed" w:sz="4" w:space="0" w:color="BFBFBF"/>
              <w:right w:val="single" w:sz="6" w:space="0" w:color="FFFFFF"/>
            </w:tcBorders>
          </w:tcPr>
          <w:p w:rsidR="001C6798" w:rsidRDefault="00C42268">
            <w:pPr>
              <w:pStyle w:val="ProductList-TableBody"/>
            </w:pPr>
            <w:hyperlink w:anchor="_Sec807">
              <w:r w:rsidR="00B13C92">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r>
      <w:tr w:rsidR="001C6798">
        <w:tc>
          <w:tcPr>
            <w:tcW w:w="480" w:type="dxa"/>
            <w:tcBorders>
              <w:top w:val="dashed" w:sz="4" w:space="0" w:color="BFBFBF"/>
              <w:left w:val="none" w:sz="24" w:space="0" w:color="808080"/>
              <w:bottom w:val="dashed" w:sz="4" w:space="0" w:color="BFBFBF"/>
              <w:right w:val="single" w:sz="6" w:space="0" w:color="FFFFFF"/>
            </w:tcBorders>
          </w:tcPr>
          <w:p w:rsidR="001C6798" w:rsidRDefault="00C42268">
            <w:pPr>
              <w:pStyle w:val="ProductList-TableBody"/>
            </w:pPr>
            <w:hyperlink w:anchor="_Sec807">
              <w:r w:rsidR="00B13C92">
                <w:rPr>
                  <w:color w:val="00467F"/>
                  <w:u w:val="single"/>
                </w:rPr>
                <w:t>Papildomos</w:t>
              </w:r>
            </w:hyperlink>
            <w:r w:rsidR="00B13C92">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r>
      <w:tr w:rsidR="001C6798">
        <w:tc>
          <w:tcPr>
            <w:tcW w:w="480" w:type="dxa"/>
            <w:tcBorders>
              <w:top w:val="dashed" w:sz="4" w:space="0" w:color="BFBFBF"/>
              <w:left w:val="none" w:sz="24" w:space="0" w:color="808080"/>
              <w:bottom w:val="single" w:sz="4" w:space="0" w:color="FFFFFF"/>
              <w:right w:val="single" w:sz="6" w:space="0" w:color="FFFFFF"/>
            </w:tcBorders>
          </w:tcPr>
          <w:p w:rsidR="001C6798" w:rsidRDefault="00C42268">
            <w:pPr>
              <w:pStyle w:val="ProductList-TableBody"/>
            </w:pPr>
            <w:hyperlink w:anchor="_Sec807">
              <w:r w:rsidR="00B13C92">
                <w:rPr>
                  <w:color w:val="00467F"/>
                  <w:u w:val="single"/>
                </w:rPr>
                <w:t>Papildomos</w:t>
              </w:r>
            </w:hyperlink>
            <w:r w:rsidR="00B13C92">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6798" w:rsidRDefault="001C6798">
            <w:pPr>
              <w:pStyle w:val="ProductList-TableBody"/>
              <w:jc w:val="center"/>
            </w:pPr>
          </w:p>
        </w:tc>
      </w:tr>
      <w:tr w:rsidR="001C6798">
        <w:tc>
          <w:tcPr>
            <w:tcW w:w="480" w:type="dxa"/>
            <w:gridSpan w:val="16"/>
            <w:tcBorders>
              <w:top w:val="single" w:sz="4" w:space="0" w:color="FFFFFF"/>
              <w:left w:val="single" w:sz="6" w:space="0" w:color="FFFFFF"/>
              <w:bottom w:val="single" w:sz="4" w:space="0" w:color="FFFFFF"/>
              <w:right w:val="single" w:sz="6" w:space="0" w:color="FFFFFF"/>
            </w:tcBorders>
          </w:tcPr>
          <w:p w:rsidR="001C6798" w:rsidRDefault="00B13C92">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1C6798" w:rsidRDefault="001C679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6798" w:rsidRDefault="001C679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6798" w:rsidRDefault="001C6798">
            <w:pPr>
              <w:pStyle w:val="ProductList-TableBody"/>
            </w:pPr>
          </w:p>
        </w:tc>
      </w:tr>
      <w:tr w:rsidR="001C6798">
        <w:tc>
          <w:tcPr>
            <w:tcW w:w="480" w:type="dxa"/>
            <w:tcBorders>
              <w:top w:val="dashed" w:sz="4" w:space="0" w:color="BFBFBF"/>
              <w:left w:val="none" w:sz="24" w:space="0" w:color="808080"/>
              <w:bottom w:val="single" w:sz="4" w:space="0" w:color="FFFFFF"/>
              <w:right w:val="single" w:sz="6" w:space="0" w:color="FFFFFF"/>
            </w:tcBorders>
          </w:tcPr>
          <w:p w:rsidR="001C6798" w:rsidRDefault="00C42268">
            <w:pPr>
              <w:pStyle w:val="ProductList-TableBody"/>
            </w:pPr>
            <w:hyperlink w:anchor="_Sec801">
              <w:r w:rsidR="00B13C92">
                <w:rPr>
                  <w:color w:val="00467F"/>
                  <w:u w:val="single"/>
                </w:rPr>
                <w:t>Valdymas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6798" w:rsidRDefault="001C67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6798" w:rsidRDefault="001C6798">
            <w:pPr>
              <w:pStyle w:val="ProductList-TableBody"/>
              <w:jc w:val="center"/>
            </w:pPr>
          </w:p>
        </w:tc>
      </w:tr>
      <w:tr w:rsidR="001C6798">
        <w:tc>
          <w:tcPr>
            <w:tcW w:w="480" w:type="dxa"/>
            <w:gridSpan w:val="16"/>
            <w:tcBorders>
              <w:top w:val="single" w:sz="4" w:space="0" w:color="FFFFFF"/>
              <w:left w:val="single" w:sz="6" w:space="0" w:color="FFFFFF"/>
              <w:bottom w:val="single" w:sz="4" w:space="0" w:color="FFFFFF"/>
              <w:right w:val="single" w:sz="6" w:space="0" w:color="FFFFFF"/>
            </w:tcBorders>
          </w:tcPr>
          <w:p w:rsidR="001C6798" w:rsidRDefault="00B13C92">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1C6798" w:rsidRDefault="001C679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6798" w:rsidRDefault="001C679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6798" w:rsidRDefault="001C6798">
            <w:pPr>
              <w:pStyle w:val="ProductList-TableBody"/>
            </w:pPr>
          </w:p>
        </w:tc>
      </w:tr>
      <w:tr w:rsidR="001C6798">
        <w:tc>
          <w:tcPr>
            <w:tcW w:w="480" w:type="dxa"/>
            <w:tcBorders>
              <w:top w:val="dashed" w:sz="4" w:space="0" w:color="BFBFBF"/>
              <w:left w:val="none" w:sz="24" w:space="0" w:color="808080"/>
              <w:bottom w:val="none" w:sz="4" w:space="0" w:color="6E6E6E"/>
              <w:right w:val="single" w:sz="6" w:space="0" w:color="FFFFFF"/>
            </w:tcBorders>
          </w:tcPr>
          <w:p w:rsidR="001C6798" w:rsidRDefault="00C42268">
            <w:pPr>
              <w:pStyle w:val="ProductList-TableBody"/>
            </w:pPr>
            <w:hyperlink w:anchor="_Sec802">
              <w:r w:rsidR="00B13C92">
                <w:rPr>
                  <w:color w:val="00467F"/>
                  <w:u w:val="single"/>
                </w:rPr>
                <w:t>Valdymas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6798" w:rsidRDefault="001C6798">
            <w:pPr>
              <w:pStyle w:val="ProductList-TableBody"/>
              <w:jc w:val="center"/>
            </w:pPr>
          </w:p>
        </w:tc>
      </w:tr>
    </w:tbl>
    <w:p w:rsidR="001C6798" w:rsidRDefault="00B13C92">
      <w:pPr>
        <w:pStyle w:val="ProductList-Body"/>
      </w:pPr>
      <w:r>
        <w:rPr>
          <w:b/>
          <w:i/>
        </w:rPr>
        <w:t>Pastaba</w:t>
      </w:r>
      <w:r>
        <w:rPr>
          <w:i/>
        </w:rPr>
        <w:t>. „Office 365 Education E1“ ir „Office 365 Nonprofit E1“ neatitinka Licencijos reikalavimų, keliamų norint pasiekti (arba valdyti) šioje lentelėje nurodytus Produktus. „Core CAL“ ir „Enterprise CAL Suite“ licencija su aktyvia SA aprėptimi suteikia teises, prilygstančias „System Center Endpoint Protection 1606“. „Enterprise CAL Suite“ licencija su aktyvia SA aprėptimi suteikia teises, prilygstančias Duomenų praradimo prevencijai ir „Exchange Online Protection“.</w:t>
      </w:r>
    </w:p>
    <w:p w:rsidR="001C6798" w:rsidRDefault="00B13C92">
      <w:pPr>
        <w:pStyle w:val="ProductList-SectionHeading"/>
        <w:pageBreakBefore/>
        <w:outlineLvl w:val="0"/>
      </w:pPr>
      <w:bookmarkStart w:id="295" w:name="_Sec564"/>
      <w:bookmarkEnd w:id="293"/>
      <w:r>
        <w:lastRenderedPageBreak/>
        <w:t>B priedas – Programinės įrangos naujumo garantija</w:t>
      </w:r>
      <w:r>
        <w:fldChar w:fldCharType="begin"/>
      </w:r>
      <w:r>
        <w:instrText xml:space="preserve"> TC "</w:instrText>
      </w:r>
      <w:bookmarkStart w:id="296" w:name="_Toc465062332"/>
      <w:r>
        <w:instrText>B priedas – Programinės įrangos naujumo garantija</w:instrText>
      </w:r>
      <w:bookmarkEnd w:id="296"/>
      <w:r>
        <w:instrText>" \l 1</w:instrText>
      </w:r>
      <w:r>
        <w:fldChar w:fldCharType="end"/>
      </w:r>
    </w:p>
    <w:p w:rsidR="001C6798" w:rsidRDefault="00B13C92">
      <w:pPr>
        <w:pStyle w:val="ProductList-Offering1Heading"/>
        <w:outlineLvl w:val="1"/>
      </w:pPr>
      <w:bookmarkStart w:id="297" w:name="_Sec573"/>
      <w:r>
        <w:t>Programinės įrangos naujumo garantijos pirkimas</w:t>
      </w:r>
      <w:bookmarkEnd w:id="297"/>
      <w:r>
        <w:fldChar w:fldCharType="begin"/>
      </w:r>
      <w:r>
        <w:instrText xml:space="preserve"> TC "</w:instrText>
      </w:r>
      <w:bookmarkStart w:id="298" w:name="_Toc465062333"/>
      <w:r>
        <w:instrText>Programinės įrangos naujumo garantijos pirkimas</w:instrText>
      </w:r>
      <w:bookmarkEnd w:id="298"/>
      <w:r>
        <w:instrText>" \l 2</w:instrText>
      </w:r>
      <w:r>
        <w:fldChar w:fldCharType="end"/>
      </w:r>
    </w:p>
    <w:p w:rsidR="001C6798" w:rsidRDefault="00B13C92">
      <w:pPr>
        <w:pStyle w:val="ProductList-Body"/>
      </w:pPr>
      <w:r>
        <w:t xml:space="preserve">Yra trys įsipareigojimų lygiai, iš kurių gali rinktis Klientas įsigydamas SA; jie gali skirtis priklausomai nuo programos. Klientas gali: </w:t>
      </w:r>
    </w:p>
    <w:p w:rsidR="001C6798" w:rsidRDefault="00B13C92" w:rsidP="00B13C92">
      <w:pPr>
        <w:pStyle w:val="ProductList-Bullet"/>
        <w:numPr>
          <w:ilvl w:val="0"/>
          <w:numId w:val="38"/>
        </w:numPr>
      </w:pPr>
      <w:r>
        <w:t>Įsipareigoti pridėti SA prie visų platformos produktų.</w:t>
      </w:r>
    </w:p>
    <w:p w:rsidR="001C6798" w:rsidRDefault="00B13C92" w:rsidP="00B13C92">
      <w:pPr>
        <w:pStyle w:val="ProductList-Bullet"/>
        <w:numPr>
          <w:ilvl w:val="0"/>
          <w:numId w:val="38"/>
        </w:numPr>
      </w:pPr>
      <w:r>
        <w:t>Įsipareigoti pridėti SA prie visų pirkinių tam tikrame produktų telkinyje (programose, sistemose ar serveriuose), dar vadinama Programinės įrangos naujumo garantijos naryste (NPĮNG).</w:t>
      </w:r>
    </w:p>
    <w:p w:rsidR="001C6798" w:rsidRDefault="00B13C92" w:rsidP="00B13C92">
      <w:pPr>
        <w:pStyle w:val="ProductList-Bullet"/>
        <w:numPr>
          <w:ilvl w:val="0"/>
          <w:numId w:val="38"/>
        </w:numPr>
      </w:pPr>
      <w:r>
        <w:t>Nusipirkti atskirų produktų SA neįsipareigodamas plėsti SA naudojimą kitiems produktams.</w:t>
      </w:r>
    </w:p>
    <w:p w:rsidR="001C6798" w:rsidRDefault="001C6798">
      <w:pPr>
        <w:pStyle w:val="ProductList-Body"/>
      </w:pPr>
    </w:p>
    <w:p w:rsidR="001C6798" w:rsidRDefault="00B13C92">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licencijos suteikia teisę į SA.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w:t>
      </w:r>
    </w:p>
    <w:p w:rsidR="001C6798" w:rsidRDefault="001C6798">
      <w:pPr>
        <w:pStyle w:val="ProductList-Body"/>
      </w:pPr>
    </w:p>
    <w:p w:rsidR="001C6798" w:rsidRDefault="00B13C92">
      <w:pPr>
        <w:pStyle w:val="ProductList-Body"/>
      </w:pPr>
      <w:r>
        <w:t>Klientai gali turėti galimybę įsigyti tam tikroms licencijoms, įsigytoms per Mažmeninės prekybos kanalą (pilnas produkto paketas) arba iš Originaliosios įrangos gamintojo (OĮG), taikomą SA, kaip nurodyta toliau pateiktoje lentelėje. Pagal Atvirąją vertę ši galimybė suteikiama tik produktams, naudojamiems ne organizacijos / ne įmonės mastu. Pagal Korporatyvines sutartis ši nuostata taikoma tik Papildomiems produktams per 90 dienų nuo jų įsigijimo dienos. Klientai, kurie įsigyja OĮG arba mažmeninės prekybos licencijų SA, turi galimybę bet kada įdiegti ir naudoti dabartinės versijos Bendrojo licencijavimo programinę įrangą.</w:t>
      </w:r>
    </w:p>
    <w:tbl>
      <w:tblPr>
        <w:tblStyle w:val="PURTable"/>
        <w:tblW w:w="0" w:type="dxa"/>
        <w:tblLook w:val="04A0" w:firstRow="1" w:lastRow="0" w:firstColumn="1" w:lastColumn="0" w:noHBand="0" w:noVBand="1"/>
      </w:tblPr>
      <w:tblGrid>
        <w:gridCol w:w="2203"/>
        <w:gridCol w:w="2210"/>
        <w:gridCol w:w="2196"/>
        <w:gridCol w:w="4181"/>
      </w:tblGrid>
      <w:tr w:rsidR="001C6798">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jc w:val="center"/>
            </w:pPr>
            <w:r>
              <w:rPr>
                <w:color w:val="FFFFFF"/>
              </w:rPr>
              <w:t>Telkinys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jc w:val="center"/>
            </w:pPr>
            <w:r>
              <w:rPr>
                <w:color w:val="FFFFFF"/>
              </w:rPr>
              <w:t>Pilnas produkto paketas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jc w:val="center"/>
            </w:pPr>
            <w:r>
              <w:rPr>
                <w:color w:val="FFFFFF"/>
              </w:rPr>
              <w:t>OĮG</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1C6798" w:rsidRDefault="00B13C92">
            <w:pPr>
              <w:pStyle w:val="ProductList-TableBody"/>
              <w:jc w:val="center"/>
            </w:pPr>
            <w:r>
              <w:rPr>
                <w:color w:val="FFFFFF"/>
              </w:rPr>
              <w:t>Programos</w:t>
            </w:r>
          </w:p>
        </w:tc>
      </w:tr>
      <w:tr w:rsidR="001C6798">
        <w:tc>
          <w:tcPr>
            <w:tcW w:w="24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Programų telkinys</w:t>
            </w:r>
          </w:p>
        </w:tc>
        <w:tc>
          <w:tcPr>
            <w:tcW w:w="24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netaikoma</w:t>
            </w:r>
          </w:p>
        </w:tc>
        <w:tc>
          <w:tcPr>
            <w:tcW w:w="24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SA teikiama tik taip, kaip nurodyta toliau</w:t>
            </w:r>
          </w:p>
        </w:tc>
        <w:tc>
          <w:tcPr>
            <w:tcW w:w="4660" w:type="dxa"/>
            <w:vMerge w:val="restart"/>
            <w:tcBorders>
              <w:top w:val="single" w:sz="4" w:space="0" w:color="000000"/>
              <w:left w:val="single" w:sz="4" w:space="0" w:color="000000"/>
              <w:bottom w:val="single" w:sz="4" w:space="0" w:color="6E6E6E"/>
              <w:right w:val="single" w:sz="4" w:space="0" w:color="6E6E6E"/>
            </w:tcBorders>
          </w:tcPr>
          <w:p w:rsidR="001C6798" w:rsidRDefault="00B13C92">
            <w:pPr>
              <w:pStyle w:val="ProductList-TableBody"/>
            </w:pPr>
            <w:r>
              <w:t>Taikoma Atvirosios licencijos, MPSA, Pasirenkamosios, Pasirenkamosios „Plius“ ir ne visos Organizacijos mastu naudojamiems Atvirosios vertės ir Papildomiems produktams pagal Korporatyvines sutartis. Ji netaikoma Korporatyviniams produktams pagal Atvirosios vertės ir Korporatyvines sutartis.</w:t>
            </w:r>
          </w:p>
        </w:tc>
      </w:tr>
      <w:tr w:rsidR="001C6798">
        <w:tc>
          <w:tcPr>
            <w:tcW w:w="24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Serverių telkinys</w:t>
            </w:r>
          </w:p>
        </w:tc>
        <w:tc>
          <w:tcPr>
            <w:tcW w:w="24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SA teikiama</w:t>
            </w:r>
          </w:p>
        </w:tc>
        <w:tc>
          <w:tcPr>
            <w:tcW w:w="24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SA teikiama</w:t>
            </w:r>
          </w:p>
        </w:tc>
        <w:tc>
          <w:tcPr>
            <w:tcW w:w="0" w:type="auto"/>
            <w:vMerge/>
          </w:tcPr>
          <w:p w:rsidR="001C6798" w:rsidRDefault="001C6798"/>
        </w:tc>
      </w:tr>
    </w:tbl>
    <w:p w:rsidR="001C6798" w:rsidRDefault="001C6798">
      <w:pPr>
        <w:pStyle w:val="ProductList-Body"/>
      </w:pPr>
    </w:p>
    <w:p w:rsidR="001C6798" w:rsidRDefault="00B13C92">
      <w:pPr>
        <w:pStyle w:val="ProductList-Body"/>
      </w:pPr>
      <w:r>
        <w:t>Klientai, kurie įsigyja „Microsoft Office Professional 2016“ iš OĮG, gali gauti „Microsoft Office Standard 2016“ SA pagal Atvirosios licencijos programas, Pasirenkamosios ir Pasirenkamosios „Plus“ programą, o ne įmonės mastu naudojamą pagal Atvirosios vertės programą per 90 dienų nuo įsigijimo iš OĮG.</w:t>
      </w:r>
    </w:p>
    <w:p w:rsidR="001C6798" w:rsidRDefault="001C6798">
      <w:pPr>
        <w:pStyle w:val="ProductList-Body"/>
      </w:pPr>
    </w:p>
    <w:p w:rsidR="001C6798" w:rsidRDefault="00B13C92">
      <w:pPr>
        <w:pStyle w:val="ProductList-Body"/>
      </w:pPr>
      <w:r>
        <w:t>Korporatyvines sutartis sudarę klientai, kurie perėjo prie internete naudojamų paslaugų arba įsigijo prenumeratos pagal SA licenciją, užuot atnaujinę SA gali metinio užsakymo arba atnaujinimo metu iš naujo pridėti SA prie licencijos nepirkdami naujos licencijos. Reikia užsakyti tos licencijos SA likusiam registracijos laikotarpiui. SA aprėptis negali viršyti nuolatinių Licencijų, kurioms bet kurio ankstesnio perėjimo arba atnaujinimo metu galiojo SA, kiekio ir jos negalima iš naujo prijungti prie perduotų licencijų.</w:t>
      </w:r>
    </w:p>
    <w:p w:rsidR="001C6798" w:rsidRDefault="001C6798">
      <w:pPr>
        <w:pStyle w:val="ProductList-Body"/>
        <w:jc w:val="right"/>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
      </w:pPr>
    </w:p>
    <w:p w:rsidR="001C6798" w:rsidRDefault="00B13C92">
      <w:pPr>
        <w:pStyle w:val="ProductList-Offering1Heading"/>
        <w:outlineLvl w:val="1"/>
      </w:pPr>
      <w:bookmarkStart w:id="299" w:name="_Sec574"/>
      <w:r>
        <w:t>Programinės įrangos naujumo garantijos atnaujinimas</w:t>
      </w:r>
      <w:bookmarkEnd w:id="299"/>
      <w:r>
        <w:fldChar w:fldCharType="begin"/>
      </w:r>
      <w:r>
        <w:instrText xml:space="preserve"> TC "</w:instrText>
      </w:r>
      <w:bookmarkStart w:id="300" w:name="_Toc465062334"/>
      <w:r>
        <w:instrText>Programinės įrangos naujumo garantijos atnaujinimas</w:instrText>
      </w:r>
      <w:bookmarkEnd w:id="300"/>
      <w:r>
        <w:instrText>" \l 2</w:instrText>
      </w:r>
      <w:r>
        <w:fldChar w:fldCharType="end"/>
      </w:r>
    </w:p>
    <w:p w:rsidR="001C6798" w:rsidRDefault="00B13C92">
      <w:pPr>
        <w:pStyle w:val="ProductList-ClauseHeading"/>
        <w:outlineLvl w:val="2"/>
      </w:pPr>
      <w:r>
        <w:t>Taikymo pagal tą pačią Sutartį atnaujinimas</w:t>
      </w:r>
    </w:p>
    <w:p w:rsidR="001C6798" w:rsidRDefault="00B13C92">
      <w:pPr>
        <w:pStyle w:val="ProductList-Body"/>
      </w:pPr>
      <w:r>
        <w:t>SA atnaujinimo pagal tą pačią programos sutartį, pagal kurią ji pirmą kartą buvo užsakyta, sąlygos išdėstytos Kliento bendrojo licencijavimo sutartyse. Klientai gali atnaujinti SA neužsakydami licencijos, kol galioja SA. Be to, toliau išvardytoms konkrečioms programoms taikomos šios sąlygos.</w:t>
      </w:r>
    </w:p>
    <w:p w:rsidR="001C6798" w:rsidRDefault="001C6798">
      <w:pPr>
        <w:pStyle w:val="ProductList-Body"/>
      </w:pPr>
    </w:p>
    <w:p w:rsidR="001C6798" w:rsidRDefault="00B13C92">
      <w:pPr>
        <w:pStyle w:val="ProductList-SubClauseHeading"/>
        <w:outlineLvl w:val="3"/>
      </w:pPr>
      <w:r>
        <w:t>Atviroji licencija</w:t>
      </w:r>
    </w:p>
    <w:p w:rsidR="001C6798" w:rsidRDefault="00B13C92">
      <w:pPr>
        <w:pStyle w:val="ProductList-BodyIndented"/>
      </w:pPr>
      <w:r>
        <w:t>SA apsauga, užsakyta pagal Atvirosios licencijos patvirtinimo numerį, pasibaigia pasibaigus to numerio galiojimo laikotarpiui. Norėdamas atnaujinti, Klientas privalo per 90 dienų nuo jų patvirtinimo numerio galiojimo pabaigos datos pateikti užsakymą dėl SA atnaujinimo.</w:t>
      </w:r>
    </w:p>
    <w:p w:rsidR="001C6798" w:rsidRDefault="001C6798">
      <w:pPr>
        <w:pStyle w:val="ProductList-BodyIndented"/>
      </w:pPr>
    </w:p>
    <w:p w:rsidR="001C6798" w:rsidRDefault="00B13C92">
      <w:pPr>
        <w:pStyle w:val="ProductList-SubClauseHeading"/>
        <w:outlineLvl w:val="3"/>
      </w:pPr>
      <w:r>
        <w:t>Korporatyvinė sutartis</w:t>
      </w:r>
    </w:p>
    <w:p w:rsidR="001C6798" w:rsidRDefault="00B13C92">
      <w:pPr>
        <w:pStyle w:val="ProductList-BodyIndented"/>
      </w:pPr>
      <w:r>
        <w:t>norėdami atnaujinti SA pagal tą pačią registracijos sutartį pagal Korporatyvinę sutartį, Klientai turi sudaryti naują 2011 m. arba vėlesnę Korporatyvinę sutartį ir Sutartį (jei to dar nepadarė) ir turi pateikti užsakymą dėl 1) visų Korporatyvinių produktų, Programos platformos produktų, Branduolio infrastruktūros produktų ir Papildomų produktų, kuriuos jie nori atnaujinti, 2) bet kurių Internete teikiamų paslaugų, svarbių perėjimo atvejais (jei yra), SA atnaujinimo (kai reikalaujama).</w:t>
      </w:r>
    </w:p>
    <w:p w:rsidR="001C6798" w:rsidRDefault="001C6798">
      <w:pPr>
        <w:pStyle w:val="ProductList-BodyIndented"/>
      </w:pPr>
    </w:p>
    <w:p w:rsidR="001C6798" w:rsidRDefault="00B13C92">
      <w:pPr>
        <w:pStyle w:val="ProductList-SubClauseHeading"/>
        <w:outlineLvl w:val="3"/>
      </w:pPr>
      <w:r>
        <w:t>Programos platformos registracijos sutartis</w:t>
      </w:r>
    </w:p>
    <w:p w:rsidR="001C6798" w:rsidRDefault="00B13C92">
      <w:pPr>
        <w:pStyle w:val="ProductList-BodyIndented"/>
      </w:pPr>
      <w:r>
        <w:t xml:space="preserve">EAP klientai, kurie anksčiau atidėjo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kad galėtų atnaujinti SA.</w:t>
      </w:r>
    </w:p>
    <w:p w:rsidR="001C6798" w:rsidRDefault="001C6798">
      <w:pPr>
        <w:pStyle w:val="ProductList-BodyIndented"/>
      </w:pPr>
    </w:p>
    <w:p w:rsidR="001C6798" w:rsidRDefault="00B13C92">
      <w:pPr>
        <w:pStyle w:val="ProductList-ClauseHeading"/>
        <w:outlineLvl w:val="2"/>
      </w:pPr>
      <w:r>
        <w:t>Apsaugos pagal atskirą Sutartį atnaujinimas</w:t>
      </w:r>
    </w:p>
    <w:p w:rsidR="001C6798" w:rsidRDefault="00B13C92">
      <w:pPr>
        <w:pStyle w:val="ProductList-Body"/>
      </w:pPr>
      <w:r>
        <w:t xml:space="preserve">Klientas gali atnaujinti bet kurio Produkto SA, jei to Produkto nuolatinę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ir SA įsigijo pagal ankstesnę sutartį dalyvaudamas toje pačioje Bendrojo licencijavimo programoje, su sąlyga, kad 1) Kliento nauja registracijos sutartis arba užsakymas (MPSA) įsigalioja ne vėliau nei kitą dieną nuo ankstesnės sutarties ar registracijos sutarties pasibaigimo dienos ir 2) užsakymas dėl SA atnaujinimo pateiktas prieš nustojant galioti ankstesnei </w:t>
      </w:r>
      <w:r>
        <w:lastRenderedPageBreak/>
        <w:t>SA apsaugai, nebent jos galiojimas atnaujinamas pagal Atvirosios licencijos sutartį. Tokiu atveju užsakymui pateikti Klientai turi 90 dienų nuo galiojimo pabaigos datos.</w:t>
      </w:r>
    </w:p>
    <w:p w:rsidR="001C6798" w:rsidRDefault="001C6798">
      <w:pPr>
        <w:pStyle w:val="ProductList-Body"/>
      </w:pPr>
    </w:p>
    <w:p w:rsidR="001C6798" w:rsidRDefault="00B13C92">
      <w:pPr>
        <w:pStyle w:val="ProductList-Body"/>
      </w:pPr>
      <w:r>
        <w:t>Klientas taip pat gali atnaujinti SA iš vienos bendrojo licencijavimo programos į kitą bendrojo licencijavimo programą. Korporatyvinių produktų, iš pradžių įsigytų pagal programą, kuriai taikomas apsaugos įmonės mastu reikalavimas, atveju ši išimtis taikoma tik tada, jei klientas atnaujina SA į MPSA arba programą, kuriai taikomas korporatyvinių produktų apsaugos įmonės mastu reikalavimas. Sutarčių, kurių versija 2008 metai arba ankstesnė, atveju su sąlyga, kad apsauga atnaujinta per 30 dienų (90 dienų, jei naujinama pagal Atvirosios licencijos programą), bus laikoma, kad klientai turi SA apsaugą nuo tada, kai nustojo galioti jų SA apsauga, iki tada, kai pradeda galioti nauja apsauga.</w:t>
      </w:r>
    </w:p>
    <w:p w:rsidR="001C6798" w:rsidRDefault="001C6798">
      <w:pPr>
        <w:pStyle w:val="ProductList-Body"/>
      </w:pPr>
    </w:p>
    <w:p w:rsidR="001C6798" w:rsidRDefault="00B13C92">
      <w:pPr>
        <w:pStyle w:val="ProductList-ClauseHeading"/>
        <w:outlineLvl w:val="2"/>
      </w:pPr>
      <w:r>
        <w:t>Kliento prieigos licencijos (KPL) ir Kliento valdymo licencijos (ML) Programinės įrangos naujumo garantijos apsaugos atnaujinimas</w:t>
      </w:r>
    </w:p>
    <w:p w:rsidR="001C6798" w:rsidRDefault="00B13C92">
      <w:pPr>
        <w:pStyle w:val="ProductList-Body"/>
      </w:pPr>
      <w:r>
        <w:rPr>
          <w:b/>
          <w:color w:val="00188F"/>
        </w:rPr>
        <w:t>Perėjimas nuo Vartotojo prie Įrenginio KPL ir atvirkščiai</w:t>
      </w:r>
      <w:r>
        <w:t xml:space="preserve">: Klientai, atnaujinę KPL SA, gali pereiti nuo Vartotojo prie Įrenginio ir atvirkščiai. Perėjimas nekeičia KPL versijos (tai yra „Standard“ į „Enterprise“). </w:t>
      </w:r>
    </w:p>
    <w:p w:rsidR="001C6798" w:rsidRDefault="00B13C92">
      <w:pPr>
        <w:pStyle w:val="ProductList-Body"/>
      </w:pPr>
      <w:r>
        <w:rPr>
          <w:b/>
          <w:color w:val="00188F"/>
        </w:rPr>
        <w:t>Perėjimas nuo Vartotojo prie OSE kliento ML ir atvirkščiai</w:t>
      </w:r>
      <w:r>
        <w:t>: Klientai, atnaujinę kliento ML SA, gali pereiti nuo Vartotojo prie OSE ir atvirkščiai.</w:t>
      </w:r>
    </w:p>
    <w:p w:rsidR="001C6798" w:rsidRDefault="001C6798">
      <w:pPr>
        <w:pStyle w:val="ProductList-Body"/>
        <w:jc w:val="right"/>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
      </w:pPr>
    </w:p>
    <w:p w:rsidR="001C6798" w:rsidRDefault="00B13C92">
      <w:pPr>
        <w:pStyle w:val="ProductList-Offering1Heading"/>
        <w:outlineLvl w:val="1"/>
      </w:pPr>
      <w:bookmarkStart w:id="301" w:name="_Sec575"/>
      <w:r>
        <w:t>Nebeteikiamų arba nebenaudojamų produktų licencijų perkėlimas</w:t>
      </w:r>
      <w:bookmarkEnd w:id="301"/>
      <w:r>
        <w:fldChar w:fldCharType="begin"/>
      </w:r>
      <w:r>
        <w:instrText xml:space="preserve"> TC "</w:instrText>
      </w:r>
      <w:bookmarkStart w:id="302" w:name="_Toc465062335"/>
      <w:r>
        <w:instrText>Nebeteikiamų arba nebenaudojamų produktų licencijų perkėlimas</w:instrText>
      </w:r>
      <w:bookmarkEnd w:id="302"/>
      <w:r>
        <w:instrText>" \l 2</w:instrText>
      </w:r>
      <w:r>
        <w:fldChar w:fldCharType="end"/>
      </w:r>
    </w:p>
    <w:p w:rsidR="001C6798" w:rsidRDefault="00B13C92">
      <w:pPr>
        <w:pStyle w:val="ProductList-Body"/>
      </w:pPr>
      <w:r>
        <w:t>Čia vartojamas terminas „</w:t>
      </w:r>
      <w:r>
        <w:rPr>
          <w:b/>
          <w:color w:val="00188F"/>
        </w:rPr>
        <w:t>Priskirta licencija</w:t>
      </w:r>
      <w:r>
        <w:t xml:space="preserve">“ nurodo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rsidR="001C6798" w:rsidRDefault="00B13C92">
      <w:pPr>
        <w:pStyle w:val="ProductList-Body"/>
      </w:pPr>
      <w:r>
        <w:t>Čia terminas „</w:t>
      </w:r>
      <w:r>
        <w:rPr>
          <w:b/>
          <w:color w:val="00188F"/>
        </w:rPr>
        <w:t>Perkėlimo licencija</w:t>
      </w:r>
      <w:r>
        <w:t>“ nurodo teises, suteikiamas pagal Produkto aprašą, nurodantį šį skyrių.</w:t>
      </w:r>
    </w:p>
    <w:p w:rsidR="001C6798" w:rsidRDefault="001C6798">
      <w:pPr>
        <w:pStyle w:val="ProductList-Body"/>
      </w:pPr>
    </w:p>
    <w:p w:rsidR="001C6798" w:rsidRDefault="00B13C92">
      <w:pPr>
        <w:pStyle w:val="ProductList-Body"/>
      </w:pPr>
      <w:r>
        <w:t>Jei Produkto apraše nenurodyta kitaip, galioja toliau pateiktos nuostatos.</w:t>
      </w:r>
    </w:p>
    <w:p w:rsidR="001C6798" w:rsidRDefault="00B13C92" w:rsidP="00B13C92">
      <w:pPr>
        <w:pStyle w:val="ProductList-Bullet"/>
        <w:numPr>
          <w:ilvl w:val="0"/>
          <w:numId w:val="39"/>
        </w:numPr>
      </w:pPr>
      <w:r>
        <w:t>Vietoj su Priskirta licencija susietos programinės įrangos Klientas gali atnaujinti ir naudoti programinę įrangą pagal Perkėlimo licenciją. Klientas negali naudoti programinės įrangos pagal abi licencijas vienu metu.</w:t>
      </w:r>
    </w:p>
    <w:p w:rsidR="001C6798" w:rsidRDefault="00B13C92" w:rsidP="00B13C92">
      <w:pPr>
        <w:pStyle w:val="ProductList-Bullet"/>
        <w:numPr>
          <w:ilvl w:val="0"/>
          <w:numId w:val="39"/>
        </w:numPr>
      </w:pPr>
      <w:r>
        <w:t>Viena Perkėlimo licencija suteikiama už vieną Kliento priskirtą licenciją.</w:t>
      </w:r>
    </w:p>
    <w:p w:rsidR="001C6798" w:rsidRDefault="00B13C92" w:rsidP="00B13C92">
      <w:pPr>
        <w:pStyle w:val="ProductList-Bullet"/>
        <w:numPr>
          <w:ilvl w:val="0"/>
          <w:numId w:val="39"/>
        </w:numPr>
      </w:pPr>
      <w:r>
        <w:t>Jei Klientas įgyja nuolatines teises naudoti programinę įrangą pagal Priskirtą licenciją, teisės naudoti programinę įrangą pagal Perkėlimo licenciją taip pat yra nuolatinės; ir atvirkščiai, teisės, įgytos pagal Perkėlimo licenciją, baigia galioti, kai baigia galioti taikoma Priskirta licencija.</w:t>
      </w:r>
    </w:p>
    <w:p w:rsidR="001C6798" w:rsidRDefault="00B13C92" w:rsidP="00B13C92">
      <w:pPr>
        <w:pStyle w:val="ProductList-Bullet"/>
        <w:numPr>
          <w:ilvl w:val="0"/>
          <w:numId w:val="39"/>
        </w:numPr>
      </w:pPr>
      <w:r>
        <w:t>Pasibaigus Priskirtos licencijos SA apsaugos galiojimui Klientas gali gauti tos pačios Produkto, kuriam taikoma Perkėlimo licencija, versijos ir leidimo SA ir jam nereikia prieš tai įsigyti atskirų naujų Licencijų. Ši galimybė nesuteikiama klientams, perkantiems licencijas pagal prenumeratos programas (tai yra Korporatyvines prenumeratos sutartis ar Atvirosios licencijos vertės prenumeratos sutartis).</w:t>
      </w:r>
    </w:p>
    <w:p w:rsidR="001C6798" w:rsidRDefault="00B13C92" w:rsidP="00B13C92">
      <w:pPr>
        <w:pStyle w:val="ProductList-Bullet"/>
        <w:numPr>
          <w:ilvl w:val="0"/>
          <w:numId w:val="39"/>
        </w:numPr>
      </w:pPr>
      <w:r>
        <w:t>Klientas negali perleisti Perkėlimo licencijų atskirai nuo Priskirtų licencijų.</w:t>
      </w:r>
    </w:p>
    <w:p w:rsidR="001C6798" w:rsidRDefault="00B13C92" w:rsidP="00B13C92">
      <w:pPr>
        <w:pStyle w:val="ProductList-Bullet"/>
        <w:numPr>
          <w:ilvl w:val="0"/>
          <w:numId w:val="39"/>
        </w:numPr>
      </w:pPr>
      <w:r>
        <w:t xml:space="preserve">Pagal Korporatyvinę arba Korporatyvinę prenumeratos sutartį, Atvirosios vertės prenumeratą arba Švietimo sprendimų registracijos sutartį tuo pačiu registracijos laikotarpiu vėliau (vykdant Kliento suplanuotą patikslinimo procesą) įsigytos to paties nebeteikiamo Produkto licencijos taip pat yra suteikiamos Priskirtos licencijos. Produktų apsauga pagal prenumeratos sutartis turi būti tęstinė. </w:t>
      </w:r>
    </w:p>
    <w:p w:rsidR="001C6798" w:rsidRDefault="001C6798">
      <w:pPr>
        <w:pStyle w:val="ProductList-Body"/>
        <w:jc w:val="right"/>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
      </w:pPr>
    </w:p>
    <w:p w:rsidR="001C6798" w:rsidRDefault="00B13C92">
      <w:pPr>
        <w:pStyle w:val="ProductList-Offering1Heading"/>
        <w:outlineLvl w:val="1"/>
      </w:pPr>
      <w:bookmarkStart w:id="303" w:name="_Sec576"/>
      <w:r>
        <w:t>Programinės įrangos naujumo garantijos privilegijos</w:t>
      </w:r>
      <w:bookmarkEnd w:id="303"/>
      <w:r>
        <w:fldChar w:fldCharType="begin"/>
      </w:r>
      <w:r>
        <w:instrText xml:space="preserve"> TC "</w:instrText>
      </w:r>
      <w:bookmarkStart w:id="304" w:name="_Toc465062336"/>
      <w:r>
        <w:instrText>Programinės įrangos naujumo garantijos privilegijos</w:instrText>
      </w:r>
      <w:bookmarkEnd w:id="304"/>
      <w:r>
        <w:instrText>" \l 2</w:instrText>
      </w:r>
      <w:r>
        <w:fldChar w:fldCharType="end"/>
      </w:r>
    </w:p>
    <w:p w:rsidR="001C6798" w:rsidRDefault="00B13C92">
      <w:pPr>
        <w:pStyle w:val="ProductList-Body"/>
      </w:pPr>
      <w:r>
        <w:t>Kaip matyti iš toliau pateiktos lentelės, daugelis SA privilegijų yra susijusios su visais Produktų telkiniais. Bet kurio priskirto Produkto galiojanti SA suteikia Klientui teisę pasinaudoti privilegijomis, kaip nurodyta toliau pateiktoje lentelėje. Kai kurios privilegijos suteikiamos pagal Kliento SA išlaidas už konkretų priskirtų produktų rinkinį telkinyje. Todėl „SA išlaidos“ nėra konkreti Kliento faktiškai išleistų dolerių suma. Tai yra apytikslės Kliento išlaidos tų produktų SA apsaugai pagal jos Pasirenkamąją arba Korporatyvinę registracijos sutartį, Pasirenkamąją „Plus“ registracijos arba Atvirąją sutartį (pvz., tik SA įsigijimas ir L&amp;PING SA komponento pirkimas). Klientų, veikiančių pagal prenumeratos programas, atveju tai yra apytikslė Kliento išleista suma doleriais, skirta Produktams licencijuoti pagal registracijos sutartį arba sutartį. Norint naudotis tam tikromis privilegijomis reikalinga Programinės įrangos naujumo garantijos narystė (NPĮNG). Kliento prieiga ir naudojimosi SA privilegijomis teisės iš esmės baigia galioti baigus galioti SA apsaugai, nebent toliau būtų nurodyta kitaip. Privilegijos bet kada ir apie tai nepranešus gali būti keičiamos ar nutraukiamas jų galiojimas. Privilegijos skiriasi; jos priklauso nuo programos, regiono, įvykdymo galimybių ir kalbos.</w:t>
      </w:r>
    </w:p>
    <w:tbl>
      <w:tblPr>
        <w:tblStyle w:val="PURTable"/>
        <w:tblW w:w="0" w:type="dxa"/>
        <w:tblLook w:val="04A0" w:firstRow="1" w:lastRow="0" w:firstColumn="1" w:lastColumn="0" w:noHBand="0" w:noVBand="1"/>
      </w:tblPr>
      <w:tblGrid>
        <w:gridCol w:w="5440"/>
        <w:gridCol w:w="1794"/>
        <w:gridCol w:w="1777"/>
        <w:gridCol w:w="1779"/>
      </w:tblGrid>
      <w:tr w:rsidR="001C67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jc w:val="center"/>
            </w:pPr>
            <w:r>
              <w:rPr>
                <w:color w:val="FFFFFF"/>
              </w:rPr>
              <w:t>Programų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jc w:val="center"/>
            </w:pPr>
            <w:r>
              <w:rPr>
                <w:color w:val="FFFFFF"/>
              </w:rPr>
              <w:t>Serverių telkinys</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C42268">
            <w:pPr>
              <w:pStyle w:val="ProductList-TableBody"/>
            </w:pPr>
            <w:hyperlink w:anchor="_Sec577">
              <w:r w:rsidR="00B13C92">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C42268">
            <w:pPr>
              <w:pStyle w:val="ProductList-TableBody"/>
            </w:pPr>
            <w:hyperlink w:anchor="_Sec579">
              <w:r w:rsidR="00B13C92">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C42268">
            <w:pPr>
              <w:pStyle w:val="ProductList-TableBody"/>
            </w:pPr>
            <w:hyperlink w:anchor="_Sec580">
              <w:r w:rsidR="00B13C92">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C42268">
            <w:pPr>
              <w:pStyle w:val="ProductList-TableBody"/>
            </w:pPr>
            <w:hyperlink w:anchor="_Sec581">
              <w:r w:rsidR="00B13C92">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C42268">
            <w:pPr>
              <w:pStyle w:val="ProductList-TableBody"/>
            </w:pPr>
            <w:hyperlink w:anchor="_Sec755">
              <w:r w:rsidR="00B13C92">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C42268">
            <w:pPr>
              <w:pStyle w:val="ProductList-TableBody"/>
            </w:pPr>
            <w:hyperlink w:anchor="_Sec841">
              <w:r w:rsidR="00B13C9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C42268">
            <w:pPr>
              <w:pStyle w:val="ProductList-TableBody"/>
            </w:pPr>
            <w:hyperlink w:anchor="_Sec651">
              <w:r w:rsidR="00B13C92">
                <w:rPr>
                  <w:color w:val="00467F"/>
                  <w:u w:val="single"/>
                </w:rPr>
                <w:t>„Microsoft“ darbalaukio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C42268">
            <w:pPr>
              <w:pStyle w:val="ProductList-TableBody"/>
            </w:pPr>
            <w:hyperlink w:anchor="_Sec841">
              <w:r w:rsidR="00B13C92">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C42268">
            <w:pPr>
              <w:pStyle w:val="ProductList-TableBody"/>
            </w:pPr>
            <w:hyperlink w:anchor="_Sec582">
              <w:r w:rsidR="00B13C92">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C42268">
            <w:pPr>
              <w:pStyle w:val="ProductList-TableBody"/>
            </w:pPr>
            <w:hyperlink w:anchor="_Sec583">
              <w:r w:rsidR="00B13C92">
                <w:rPr>
                  <w:color w:val="00467F"/>
                  <w:u w:val="single"/>
                </w:rPr>
                <w:t>El. mokymas</w:t>
              </w:r>
            </w:hyperlink>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C42268">
            <w:pPr>
              <w:pStyle w:val="ProductList-TableBody"/>
            </w:pPr>
            <w:hyperlink w:anchor="_Sec584">
              <w:r w:rsidR="00B13C92">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C42268">
            <w:pPr>
              <w:pStyle w:val="ProductList-TableBody"/>
            </w:pPr>
            <w:hyperlink w:anchor="_Sec585">
              <w:r w:rsidR="00B13C92">
                <w:rPr>
                  <w:color w:val="00467F"/>
                  <w:u w:val="single"/>
                </w:rPr>
                <w:t>Problemų sprendimo paslaugos ištisą parą</w:t>
              </w:r>
            </w:hyperlink>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C42268">
            <w:pPr>
              <w:pStyle w:val="ProductList-TableBody"/>
            </w:pPr>
            <w:hyperlink w:anchor="_Sec586">
              <w:r w:rsidR="00B13C92">
                <w:rPr>
                  <w:color w:val="00467F"/>
                  <w:u w:val="single"/>
                </w:rPr>
                <w:t>Papildomas karštųjų pataisų palaikymas</w:t>
              </w:r>
            </w:hyperlink>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C42268">
            <w:pPr>
              <w:pStyle w:val="ProductList-TableBody"/>
            </w:pPr>
            <w:hyperlink w:anchor="_Sec818">
              <w:r w:rsidR="00B13C9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C42268">
            <w:pPr>
              <w:pStyle w:val="ProductList-TableBody"/>
            </w:pPr>
            <w:hyperlink w:anchor="_Sec587">
              <w:r w:rsidR="00B13C92">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C42268">
            <w:pPr>
              <w:pStyle w:val="ProductList-TableBody"/>
            </w:pPr>
            <w:hyperlink w:anchor="_Sec838">
              <w:r w:rsidR="00B13C92">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C42268">
            <w:pPr>
              <w:pStyle w:val="ProductList-TableBody"/>
            </w:pPr>
            <w:hyperlink w:anchor="_Sec588">
              <w:r w:rsidR="00B13C92">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C42268">
            <w:pPr>
              <w:pStyle w:val="ProductList-TableBody"/>
            </w:pPr>
            <w:hyperlink w:anchor="_Sec589">
              <w:r w:rsidR="00B13C92">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C42268">
            <w:pPr>
              <w:pStyle w:val="ProductList-TableBody"/>
            </w:pPr>
            <w:hyperlink w:anchor="_Sec590">
              <w:r w:rsidR="00B13C92">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C42268">
            <w:pPr>
              <w:pStyle w:val="ProductList-TableBody"/>
            </w:pPr>
            <w:hyperlink w:anchor="_Sec841">
              <w:r w:rsidR="00B13C92">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C42268">
            <w:pPr>
              <w:pStyle w:val="ProductList-TableBody"/>
            </w:pPr>
            <w:hyperlink w:anchor="_Sec841">
              <w:r w:rsidR="00B13C9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C42268">
            <w:pPr>
              <w:pStyle w:val="ProductList-TableBody"/>
            </w:pPr>
            <w:hyperlink w:anchor="_Sec652">
              <w:r w:rsidR="00B13C92">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jc w:val="center"/>
            </w:pPr>
          </w:p>
        </w:tc>
      </w:tr>
    </w:tbl>
    <w:p w:rsidR="001C6798" w:rsidRDefault="001C6798">
      <w:pPr>
        <w:pStyle w:val="ProductList-Body"/>
      </w:pPr>
    </w:p>
    <w:p w:rsidR="001C6798" w:rsidRDefault="00B13C92">
      <w:pPr>
        <w:pStyle w:val="ProductList-ClauseHeading"/>
        <w:outlineLvl w:val="2"/>
      </w:pPr>
      <w:bookmarkStart w:id="305" w:name="_Sec577"/>
      <w:r>
        <w:t>Naujos versijos teisės</w:t>
      </w:r>
      <w:bookmarkEnd w:id="305"/>
    </w:p>
    <w:p w:rsidR="001C6798" w:rsidRDefault="00B13C92">
      <w:pPr>
        <w:pStyle w:val="ProductList-Body"/>
      </w:pPr>
      <w:r>
        <w:t xml:space="preserve">Teikiamą Produktą Klientas gali atnaujinti į naujausią versiją. Jei Klientas nuolatines Licencijas gauna naudodamas SA, baigus galioti SA apsaugai galima įdiegti naujas versijos plėtotes, bet tik versijoms, išleistoms galiojant SA apsaugai. Naudojant naują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w:t>
      </w:r>
    </w:p>
    <w:p w:rsidR="001C6798" w:rsidRDefault="001C6798">
      <w:pPr>
        <w:pStyle w:val="ProductList-Body"/>
      </w:pPr>
    </w:p>
    <w:p w:rsidR="001C6798" w:rsidRDefault="00B13C92">
      <w:pPr>
        <w:pStyle w:val="ProductList-ClauseHeading"/>
        <w:outlineLvl w:val="2"/>
      </w:pPr>
      <w:bookmarkStart w:id="306" w:name="_Sec931"/>
      <w:r>
        <w:t>Programinės įrangos naujumo garantijos privilegijų taškų apskaičiavimas</w:t>
      </w:r>
      <w:bookmarkEnd w:id="306"/>
    </w:p>
    <w:p w:rsidR="001C6798" w:rsidRDefault="00B13C92">
      <w:pPr>
        <w:pStyle w:val="ProductList-Body"/>
      </w:pPr>
      <w:r>
        <w:t>Teisių į nurodytas privilegijas suteikimas apskaičiuojamas pagal taškais pagrįstą sistemą.</w:t>
      </w:r>
    </w:p>
    <w:p w:rsidR="001C6798" w:rsidRDefault="00B13C92" w:rsidP="00B13C92">
      <w:pPr>
        <w:pStyle w:val="ProductList-Bullet"/>
        <w:numPr>
          <w:ilvl w:val="0"/>
          <w:numId w:val="40"/>
        </w:numPr>
      </w:pPr>
      <w:r>
        <w:t xml:space="preserve">Planavimo paslaugos </w:t>
      </w:r>
    </w:p>
    <w:p w:rsidR="001C6798" w:rsidRDefault="00B13C92" w:rsidP="00B13C92">
      <w:pPr>
        <w:pStyle w:val="ProductList-Bullet"/>
        <w:numPr>
          <w:ilvl w:val="0"/>
          <w:numId w:val="40"/>
        </w:numPr>
      </w:pPr>
      <w:r>
        <w:t xml:space="preserve">Mokymo kuponai </w:t>
      </w:r>
    </w:p>
    <w:p w:rsidR="001C6798" w:rsidRDefault="00B13C92" w:rsidP="00B13C92">
      <w:pPr>
        <w:pStyle w:val="ProductList-Bullet"/>
        <w:numPr>
          <w:ilvl w:val="0"/>
          <w:numId w:val="40"/>
        </w:numPr>
      </w:pPr>
      <w:r>
        <w:t>Problemų sprendimo paslaugos ištisą parą (telefonu) tik naudojant MPSA</w:t>
      </w:r>
    </w:p>
    <w:p w:rsidR="001C6798" w:rsidRDefault="00B13C92">
      <w:pPr>
        <w:pStyle w:val="ProductList-Body"/>
      </w:pPr>
      <w:r>
        <w:t>Programinės įrangos naujumo garantijos privilegijų taškai apskaičiuojami remiantis priskirtomis licencijomis, taikytinais telkiniais ir taškais, susietais su priskirtais produktais, nurodytais pateiktoje lentelėje. Sutarčių, registracijos sutarčių ar Pirkimo abonementų taškų negalima sumuoti norint įgyti teisę į papildomus taškus. Taškų sumažėjimas dėl grąžinimo ir kitų atsiskaitymo koregavimų, kai leidžiama, gali lemti teisių sumažėjimą esamą arba būsimą teisių suteikimo laikotarpį.</w:t>
      </w:r>
    </w:p>
    <w:tbl>
      <w:tblPr>
        <w:tblStyle w:val="PURTable"/>
        <w:tblW w:w="0" w:type="dxa"/>
        <w:tblLook w:val="04A0" w:firstRow="1" w:lastRow="0" w:firstColumn="1" w:lastColumn="0" w:noHBand="0" w:noVBand="1"/>
      </w:tblPr>
      <w:tblGrid>
        <w:gridCol w:w="9328"/>
        <w:gridCol w:w="1462"/>
      </w:tblGrid>
      <w:tr w:rsidR="001C6798">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1C6798" w:rsidRDefault="00B13C92">
            <w:pPr>
              <w:pStyle w:val="ProductList-TableBody"/>
            </w:pPr>
            <w:r>
              <w:rPr>
                <w:color w:val="FFFFFF"/>
              </w:rPr>
              <w:t>„Office“ programos ir serverio licencijos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1C6798" w:rsidRDefault="00B13C92">
            <w:pPr>
              <w:pStyle w:val="ProductList-TableBody"/>
            </w:pPr>
            <w:r>
              <w:rPr>
                <w:color w:val="FFFFFF"/>
              </w:rPr>
              <w:t>Taškai</w:t>
            </w:r>
          </w:p>
        </w:tc>
      </w:tr>
      <w:tr w:rsidR="001C6798">
        <w:tc>
          <w:tcPr>
            <w:tcW w:w="10520" w:type="dxa"/>
            <w:tcBorders>
              <w:top w:val="single" w:sz="4" w:space="0" w:color="6E6E6E"/>
              <w:left w:val="single" w:sz="4" w:space="0" w:color="6E6E6E"/>
              <w:bottom w:val="single" w:sz="4" w:space="0" w:color="6E6E6E"/>
              <w:right w:val="single" w:sz="4" w:space="0" w:color="6E6E6E"/>
            </w:tcBorders>
          </w:tcPr>
          <w:p w:rsidR="001C6798" w:rsidRDefault="00B13C92">
            <w:pPr>
              <w:pStyle w:val="ProductList-TableBody"/>
            </w:pPr>
            <w:r>
              <w:t>„Office“ programų telkinio produktai (įskaitant „Office“ programų paketus, „Project Standard“ ir „Professional“, „Visio Standard“ ir „Professional“), „Windows“ kompiuterio operacinės sistemos produktai, „Microsoft Dynamics AX“ užduočių KPL, „Microsoft Dynamics AX“ saugyklos serveris</w:t>
            </w:r>
            <w:r>
              <w:rPr>
                <w:vertAlign w:val="superscript"/>
              </w:rPr>
              <w:t>1</w:t>
            </w:r>
            <w:r>
              <w:t>, „Microsoft Dynamics AX“ funkcijų KPL</w:t>
            </w:r>
            <w:r>
              <w:rPr>
                <w:vertAlign w:val="superscript"/>
              </w:rPr>
              <w:t>1</w:t>
            </w:r>
            <w:r>
              <w:t xml:space="preserve"> ir „Microsoft Dynamics CRM“ KPL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1C6798" w:rsidRDefault="00B13C92">
            <w:pPr>
              <w:pStyle w:val="ProductList-TableBody"/>
            </w:pPr>
            <w:r>
              <w:t>1</w:t>
            </w:r>
          </w:p>
        </w:tc>
      </w:tr>
      <w:tr w:rsidR="001C6798">
        <w:tc>
          <w:tcPr>
            <w:tcW w:w="10520" w:type="dxa"/>
            <w:tcBorders>
              <w:top w:val="single" w:sz="4" w:space="0" w:color="6E6E6E"/>
              <w:left w:val="single" w:sz="4" w:space="0" w:color="6E6E6E"/>
              <w:bottom w:val="single" w:sz="4" w:space="0" w:color="6E6E6E"/>
              <w:right w:val="single" w:sz="4" w:space="0" w:color="6E6E6E"/>
            </w:tcBorders>
          </w:tcPr>
          <w:p w:rsidR="001C6798" w:rsidRDefault="00B13C92">
            <w:pPr>
              <w:pStyle w:val="ProductList-TableBody"/>
            </w:pPr>
            <w:r>
              <w:t>„Windows Server Standard“ (2 paketų Branduolio licencija), „System Center Standard“ serverio valdymo licencija (2 paketų Branduolio licencija)</w:t>
            </w:r>
          </w:p>
        </w:tc>
        <w:tc>
          <w:tcPr>
            <w:tcW w:w="1600" w:type="dxa"/>
            <w:tcBorders>
              <w:top w:val="single" w:sz="4" w:space="0" w:color="6E6E6E"/>
              <w:left w:val="single" w:sz="4" w:space="0" w:color="6E6E6E"/>
              <w:bottom w:val="single" w:sz="4" w:space="0" w:color="6E6E6E"/>
              <w:right w:val="single" w:sz="4" w:space="0" w:color="6E6E6E"/>
            </w:tcBorders>
          </w:tcPr>
          <w:p w:rsidR="001C6798" w:rsidRDefault="00B13C92">
            <w:pPr>
              <w:pStyle w:val="ProductList-TableBody"/>
            </w:pPr>
            <w:r>
              <w:t>5</w:t>
            </w:r>
          </w:p>
        </w:tc>
      </w:tr>
      <w:tr w:rsidR="001C6798">
        <w:tc>
          <w:tcPr>
            <w:tcW w:w="10520" w:type="dxa"/>
            <w:tcBorders>
              <w:top w:val="single" w:sz="4" w:space="0" w:color="6E6E6E"/>
              <w:left w:val="single" w:sz="4" w:space="0" w:color="6E6E6E"/>
              <w:bottom w:val="single" w:sz="4" w:space="0" w:color="6E6E6E"/>
              <w:right w:val="single" w:sz="4" w:space="0" w:color="6E6E6E"/>
            </w:tcBorders>
          </w:tcPr>
          <w:p w:rsidR="001C6798" w:rsidRDefault="00B13C92">
            <w:pPr>
              <w:pStyle w:val="ProductList-TableBody"/>
            </w:pPr>
            <w:r>
              <w:t>„Windows Server Datacenter“ (2 paketų Branduolio licencija), „System Center Datacenter“ serverio valdymo licencija (2 paketų Branduolio licencija)</w:t>
            </w:r>
          </w:p>
        </w:tc>
        <w:tc>
          <w:tcPr>
            <w:tcW w:w="1600" w:type="dxa"/>
            <w:tcBorders>
              <w:top w:val="single" w:sz="4" w:space="0" w:color="6E6E6E"/>
              <w:left w:val="single" w:sz="4" w:space="0" w:color="6E6E6E"/>
              <w:bottom w:val="single" w:sz="4" w:space="0" w:color="6E6E6E"/>
              <w:right w:val="single" w:sz="4" w:space="0" w:color="6E6E6E"/>
            </w:tcBorders>
          </w:tcPr>
          <w:p w:rsidR="001C6798" w:rsidRDefault="00B13C92">
            <w:pPr>
              <w:pStyle w:val="ProductList-TableBody"/>
            </w:pPr>
            <w:r>
              <w:t>10</w:t>
            </w:r>
          </w:p>
        </w:tc>
      </w:tr>
      <w:tr w:rsidR="001C6798">
        <w:tc>
          <w:tcPr>
            <w:tcW w:w="10520" w:type="dxa"/>
            <w:tcBorders>
              <w:top w:val="single" w:sz="4" w:space="0" w:color="6E6E6E"/>
              <w:left w:val="single" w:sz="4" w:space="0" w:color="6E6E6E"/>
              <w:bottom w:val="single" w:sz="4" w:space="0" w:color="6E6E6E"/>
              <w:right w:val="single" w:sz="4" w:space="0" w:color="6E6E6E"/>
            </w:tcBorders>
          </w:tcPr>
          <w:p w:rsidR="001C6798" w:rsidRDefault="00B13C92">
            <w:pPr>
              <w:pStyle w:val="ProductList-TableBody"/>
            </w:pPr>
            <w:r>
              <w:t>„SQL Server Standard“ leidimas, „Windows Server Standard“ leidimas, „Microsoft Dynamics CRM Server 2011“, „System Center Standard“ serverių valdymo licencija (2 procesorių), „Visual Studio Professional with MSDN“, „Visual Studio Test Professional with MSDN“ ir „Microsoft Dynamics AX“ korporatyvinė KPL</w:t>
            </w:r>
          </w:p>
        </w:tc>
        <w:tc>
          <w:tcPr>
            <w:tcW w:w="1600" w:type="dxa"/>
            <w:tcBorders>
              <w:top w:val="single" w:sz="4" w:space="0" w:color="6E6E6E"/>
              <w:left w:val="single" w:sz="4" w:space="0" w:color="6E6E6E"/>
              <w:bottom w:val="single" w:sz="4" w:space="0" w:color="6E6E6E"/>
              <w:right w:val="single" w:sz="4" w:space="0" w:color="6E6E6E"/>
            </w:tcBorders>
          </w:tcPr>
          <w:p w:rsidR="001C6798" w:rsidRDefault="00B13C92">
            <w:pPr>
              <w:pStyle w:val="ProductList-TableBody"/>
            </w:pPr>
            <w:r>
              <w:t>25</w:t>
            </w:r>
          </w:p>
        </w:tc>
      </w:tr>
      <w:tr w:rsidR="001C6798">
        <w:tc>
          <w:tcPr>
            <w:tcW w:w="10520" w:type="dxa"/>
            <w:tcBorders>
              <w:top w:val="single" w:sz="4" w:space="0" w:color="6E6E6E"/>
              <w:left w:val="single" w:sz="4" w:space="0" w:color="6E6E6E"/>
              <w:bottom w:val="single" w:sz="4" w:space="0" w:color="6E6E6E"/>
              <w:right w:val="single" w:sz="4" w:space="0" w:color="6E6E6E"/>
            </w:tcBorders>
          </w:tcPr>
          <w:p w:rsidR="001C6798" w:rsidRDefault="00B13C92">
            <w:pPr>
              <w:pStyle w:val="ProductList-TableBody"/>
            </w:pPr>
            <w:r>
              <w:t>„SQL Server Enterprise“ leidimas, „SQL Server Business Intelligence“, „Windows Server Enterprise“ leidimas ir „Visual Studio Enterprise with MSDN“</w:t>
            </w:r>
          </w:p>
        </w:tc>
        <w:tc>
          <w:tcPr>
            <w:tcW w:w="1600" w:type="dxa"/>
            <w:tcBorders>
              <w:top w:val="single" w:sz="4" w:space="0" w:color="6E6E6E"/>
              <w:left w:val="single" w:sz="4" w:space="0" w:color="6E6E6E"/>
              <w:bottom w:val="single" w:sz="4" w:space="0" w:color="6E6E6E"/>
              <w:right w:val="single" w:sz="4" w:space="0" w:color="6E6E6E"/>
            </w:tcBorders>
          </w:tcPr>
          <w:p w:rsidR="001C6798" w:rsidRDefault="00B13C92">
            <w:pPr>
              <w:pStyle w:val="ProductList-TableBody"/>
            </w:pPr>
            <w:r>
              <w:t>50</w:t>
            </w:r>
          </w:p>
        </w:tc>
      </w:tr>
      <w:tr w:rsidR="001C6798">
        <w:tc>
          <w:tcPr>
            <w:tcW w:w="10520" w:type="dxa"/>
            <w:tcBorders>
              <w:top w:val="single" w:sz="4" w:space="0" w:color="6E6E6E"/>
              <w:left w:val="single" w:sz="4" w:space="0" w:color="6E6E6E"/>
              <w:bottom w:val="single" w:sz="4" w:space="0" w:color="6E6E6E"/>
              <w:right w:val="single" w:sz="4" w:space="0" w:color="6E6E6E"/>
            </w:tcBorders>
          </w:tcPr>
          <w:p w:rsidR="001C6798" w:rsidRDefault="00B13C92">
            <w:pPr>
              <w:pStyle w:val="ProductList-TableBody"/>
            </w:pPr>
            <w:r>
              <w:t>„SQL Server Data Center“ leidimas, „SQL Parallel Data Warehouse“, „Windows Server Datacenter“ leidimas, „Microsoft Dynamics AX Standard Commerce Core Server“ ir „System Center 2012 Datacenter“ serverio valdymo licencija (2 procesoriams)</w:t>
            </w:r>
          </w:p>
        </w:tc>
        <w:tc>
          <w:tcPr>
            <w:tcW w:w="1600" w:type="dxa"/>
            <w:tcBorders>
              <w:top w:val="single" w:sz="4" w:space="0" w:color="6E6E6E"/>
              <w:left w:val="single" w:sz="4" w:space="0" w:color="6E6E6E"/>
              <w:bottom w:val="single" w:sz="4" w:space="0" w:color="6E6E6E"/>
              <w:right w:val="single" w:sz="4" w:space="0" w:color="6E6E6E"/>
            </w:tcBorders>
          </w:tcPr>
          <w:p w:rsidR="001C6798" w:rsidRDefault="00B13C92">
            <w:pPr>
              <w:pStyle w:val="ProductList-TableBody"/>
            </w:pPr>
            <w:r>
              <w:t>75</w:t>
            </w:r>
          </w:p>
        </w:tc>
      </w:tr>
    </w:tbl>
    <w:p w:rsidR="001C6798" w:rsidRDefault="00B13C92">
      <w:pPr>
        <w:pStyle w:val="ProductList-Body"/>
      </w:pPr>
      <w:r>
        <w:rPr>
          <w:b/>
          <w:i/>
        </w:rPr>
        <w:t>Pastaba.</w:t>
      </w:r>
      <w:r>
        <w:rPr>
          <w:i/>
        </w:rPr>
        <w:t xml:space="preserve"> Informacijos apie SQL KPL žr. šiame skyriuje pateiktoje lentelėje „CAL Suite“ paketai</w:t>
      </w:r>
    </w:p>
    <w:p w:rsidR="001C6798" w:rsidRDefault="00B13C92">
      <w:pPr>
        <w:pStyle w:val="ProductList-Body"/>
      </w:pPr>
      <w:r>
        <w:rPr>
          <w:vertAlign w:val="superscript"/>
        </w:rPr>
        <w:t>1</w:t>
      </w:r>
      <w:r>
        <w:rPr>
          <w:i/>
        </w:rPr>
        <w:t xml:space="preserve"> Už „Microsoft Dynamics CRM Professional“ KPL skiriami 2 taškai</w:t>
      </w:r>
    </w:p>
    <w:p w:rsidR="001C6798" w:rsidRDefault="001C6798">
      <w:pPr>
        <w:pStyle w:val="ProductList-Body"/>
      </w:pPr>
    </w:p>
    <w:p w:rsidR="001C6798" w:rsidRDefault="00B13C92">
      <w:pPr>
        <w:pStyle w:val="ProductList-ClauseHeading"/>
        <w:outlineLvl w:val="2"/>
      </w:pPr>
      <w:bookmarkStart w:id="307" w:name="_Sec579"/>
      <w:r>
        <w:t>„Office Online“ paslaugos ir „Office Online Server“</w:t>
      </w:r>
      <w:bookmarkEnd w:id="307"/>
    </w:p>
    <w:p w:rsidR="001C6798" w:rsidRDefault="00B13C92">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gali pasiekti „Office Online“ paslaugas ir „Office Online Server“ dokumentų redagavimo tikslais.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Online“ paslaugas ir „Office Online Server“ dokumentų redagavimo tikslais.</w:t>
      </w:r>
    </w:p>
    <w:tbl>
      <w:tblPr>
        <w:tblStyle w:val="PURTable"/>
        <w:tblW w:w="0" w:type="dxa"/>
        <w:tblLook w:val="04A0" w:firstRow="1" w:lastRow="0" w:firstColumn="1" w:lastColumn="0" w:noHBand="0" w:noVBand="1"/>
      </w:tblPr>
      <w:tblGrid>
        <w:gridCol w:w="5361"/>
        <w:gridCol w:w="5429"/>
      </w:tblGrid>
      <w:tr w:rsidR="001C679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„Office Online“ teisės</w:t>
            </w:r>
          </w:p>
        </w:tc>
      </w:tr>
      <w:tr w:rsidR="001C6798">
        <w:tc>
          <w:tcPr>
            <w:tcW w:w="60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„Office Standard“</w:t>
            </w:r>
            <w:r>
              <w:fldChar w:fldCharType="begin"/>
            </w:r>
            <w:r>
              <w:instrText xml:space="preserve"> XE "„Office Standard“" </w:instrText>
            </w:r>
            <w:r>
              <w:fldChar w:fldCharType="end"/>
            </w:r>
          </w:p>
          <w:p w:rsidR="001C6798" w:rsidRDefault="00B13C92">
            <w:pPr>
              <w:pStyle w:val="ProductList-TableBody"/>
            </w:pPr>
            <w:r>
              <w:t>„Office Professional Plus“</w:t>
            </w:r>
            <w:r>
              <w:fldChar w:fldCharType="begin"/>
            </w:r>
            <w:r>
              <w:instrText xml:space="preserve"> XE "„Office Professional Plus“" </w:instrText>
            </w:r>
            <w:r>
              <w:fldChar w:fldCharType="end"/>
            </w:r>
          </w:p>
          <w:p w:rsidR="001C6798" w:rsidRDefault="00B13C9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„Office Online for Office 365“</w:t>
            </w:r>
            <w:r>
              <w:fldChar w:fldCharType="begin"/>
            </w:r>
            <w:r>
              <w:instrText xml:space="preserve"> XE "„Office Online for Office 365“" </w:instrText>
            </w:r>
            <w:r>
              <w:fldChar w:fldCharType="end"/>
            </w:r>
          </w:p>
          <w:p w:rsidR="001C6798" w:rsidRDefault="00B13C92">
            <w:pPr>
              <w:pStyle w:val="ProductList-TableBody"/>
            </w:pPr>
            <w:r>
              <w:t>„Office Online Server“</w:t>
            </w:r>
          </w:p>
        </w:tc>
      </w:tr>
    </w:tbl>
    <w:p w:rsidR="001C6798" w:rsidRDefault="00B13C92">
      <w:pPr>
        <w:pStyle w:val="ProductList-Body"/>
      </w:pPr>
      <w:r>
        <w:rPr>
          <w:i/>
        </w:rPr>
        <w:t>Be to, vartotojai turi turėti „SharePoint Online“</w:t>
      </w:r>
      <w:r>
        <w:fldChar w:fldCharType="begin"/>
      </w:r>
      <w:r>
        <w:instrText xml:space="preserve"> XE "„SharePoint Online“" </w:instrText>
      </w:r>
      <w:r>
        <w:fldChar w:fldCharType="end"/>
      </w:r>
      <w:r>
        <w:rPr>
          <w:i/>
        </w:rPr>
        <w:t xml:space="preserve"> arba „OneDrive for Business“ planų licencijas, kad galėtų pasiekti „Office Online“ paslaugą.</w:t>
      </w:r>
    </w:p>
    <w:p w:rsidR="001C6798" w:rsidRDefault="001C6798">
      <w:pPr>
        <w:pStyle w:val="ProductList-Body"/>
      </w:pPr>
    </w:p>
    <w:p w:rsidR="001C6798" w:rsidRDefault="00B13C92">
      <w:pPr>
        <w:pStyle w:val="ProductList-ClauseHeading"/>
        <w:outlineLvl w:val="2"/>
      </w:pPr>
      <w:bookmarkStart w:id="308" w:name="_Sec580"/>
      <w:r>
        <w:t>Planavimo paslaugos</w:t>
      </w:r>
      <w:bookmarkEnd w:id="308"/>
    </w:p>
    <w:p w:rsidR="001C6798" w:rsidRDefault="00B13C92">
      <w:pPr>
        <w:pStyle w:val="ProductList-Body"/>
      </w:pPr>
      <w:r>
        <w:t>Klientai (nesinaudojantys Akademinėmis programomis), naudojantys produktą įmonės mastu arba turintys NPĮNG, taikomą Programų ar Serverio telkiniams, turi teisę pasinaudoti šia privilegija. Planavimo paslaugų privilegija suteikia priskirtiems klientams galimybę gauti iš anksto nustatytų tinkintų paslaugų pasiūlymus.</w:t>
      </w:r>
    </w:p>
    <w:p w:rsidR="001C6798" w:rsidRDefault="001C6798">
      <w:pPr>
        <w:pStyle w:val="ProductList-Body"/>
      </w:pPr>
    </w:p>
    <w:p w:rsidR="001C6798" w:rsidRDefault="00B13C92">
      <w:pPr>
        <w:pStyle w:val="ProductList-Body"/>
      </w:pPr>
      <w:r>
        <w:t>Priskirtiems klientams suteikiamas tam tikras kiekis Planavimo paslaugų dienų, atsižvelgiant į SA privilegijų taškų, suteikiamų pagal priskirtas licencijas, skaičių. Dienų, suteiktų Klientui už Planavimo paslaugų pasiūlymus, skaičius yra įtraukiamas į Planavimo paslaugų dienų telkinį.</w:t>
      </w:r>
    </w:p>
    <w:tbl>
      <w:tblPr>
        <w:tblStyle w:val="PURTable"/>
        <w:tblW w:w="0" w:type="dxa"/>
        <w:tblLook w:val="04A0" w:firstRow="1" w:lastRow="0" w:firstColumn="1" w:lastColumn="0" w:noHBand="0" w:noVBand="1"/>
      </w:tblPr>
      <w:tblGrid>
        <w:gridCol w:w="9014"/>
        <w:gridCol w:w="1776"/>
      </w:tblGrid>
      <w:tr w:rsidR="001C679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jc w:val="center"/>
            </w:pPr>
            <w:r>
              <w:rPr>
                <w:color w:val="FFFFFF"/>
              </w:rPr>
              <w:t>Taškai</w:t>
            </w:r>
          </w:p>
        </w:tc>
      </w:tr>
      <w:tr w:rsidR="001C6798">
        <w:tc>
          <w:tcPr>
            <w:tcW w:w="101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lastRenderedPageBreak/>
              <w:t>„Office“ programų telkinio produktai (įskaitant „Office“ programų paketus, „Project Standard“</w:t>
            </w:r>
            <w:r>
              <w:fldChar w:fldCharType="begin"/>
            </w:r>
            <w:r>
              <w:instrText xml:space="preserve"> XE "„Project Standard“" </w:instrText>
            </w:r>
            <w:r>
              <w:fldChar w:fldCharType="end"/>
            </w:r>
            <w:r>
              <w:t xml:space="preserve"> ir „Professional“, „Visio Standard“</w:t>
            </w:r>
            <w:r>
              <w:fldChar w:fldCharType="begin"/>
            </w:r>
            <w:r>
              <w:instrText xml:space="preserve"> XE "„Visio Standard“" </w:instrText>
            </w:r>
            <w:r>
              <w:fldChar w:fldCharType="end"/>
            </w:r>
            <w:r>
              <w:t xml:space="preserve"> ir „Professional“), „Microsoft Dynamics AX“ užduočių KPL</w:t>
            </w:r>
            <w:r>
              <w:fldChar w:fldCharType="begin"/>
            </w:r>
            <w:r>
              <w:instrText xml:space="preserve"> XE "„Microsoft Dynamics AX“ užduočių KPL" </w:instrText>
            </w:r>
            <w:r>
              <w:fldChar w:fldCharType="end"/>
            </w:r>
            <w:r>
              <w:t>, „Microsoft Dynamics AX“ saugyklos serverį</w:t>
            </w:r>
            <w:r>
              <w:fldChar w:fldCharType="begin"/>
            </w:r>
            <w:r>
              <w:instrText xml:space="preserve"> XE "„Microsoft Dynamics AX“ saugyklos serverį" </w:instrText>
            </w:r>
            <w:r>
              <w:fldChar w:fldCharType="end"/>
            </w:r>
            <w:r>
              <w:rPr>
                <w:vertAlign w:val="superscript"/>
              </w:rPr>
              <w:t>1</w:t>
            </w:r>
            <w:r>
              <w:t>, „Microsoft Dynamics AX“ funkcijų KPL</w:t>
            </w:r>
            <w:r>
              <w:fldChar w:fldCharType="begin"/>
            </w:r>
            <w:r>
              <w:instrText xml:space="preserve"> XE "„Microsoft Dynamics AX“ funkcijų KPL" </w:instrText>
            </w:r>
            <w:r>
              <w:fldChar w:fldCharType="end"/>
            </w:r>
            <w:r>
              <w:rPr>
                <w:vertAlign w:val="superscript"/>
              </w:rPr>
              <w:t>1</w:t>
            </w:r>
            <w:r>
              <w:t xml:space="preserve"> ir „Microsoft Dynamics CRM“ KPL</w:t>
            </w:r>
            <w:r>
              <w:fldChar w:fldCharType="begin"/>
            </w:r>
            <w:r>
              <w:instrText xml:space="preserve"> XE "„Microsoft Dynamics CRM“ KPL"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1</w:t>
            </w:r>
          </w:p>
        </w:tc>
      </w:tr>
      <w:tr w:rsidR="001C6798">
        <w:tc>
          <w:tcPr>
            <w:tcW w:w="101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„SQL Server Standard“</w:t>
            </w:r>
            <w:r>
              <w:fldChar w:fldCharType="begin"/>
            </w:r>
            <w:r>
              <w:instrText xml:space="preserve"> XE "„SQL Server Standard“" </w:instrText>
            </w:r>
            <w:r>
              <w:fldChar w:fldCharType="end"/>
            </w:r>
            <w:r>
              <w:t xml:space="preserve"> leidimas, „Windows Server Standard“</w:t>
            </w:r>
            <w:r>
              <w:fldChar w:fldCharType="begin"/>
            </w:r>
            <w:r>
              <w:instrText xml:space="preserve"> XE "„Windows Server Standard“" </w:instrText>
            </w:r>
            <w:r>
              <w:fldChar w:fldCharType="end"/>
            </w:r>
            <w:r>
              <w:t xml:space="preserve"> leidimas,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ir „Microsoft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 "„System Center 2012 Standard“ serverio valdymo licencija" </w:instrText>
            </w:r>
            <w:r>
              <w:fldChar w:fldCharType="end"/>
            </w:r>
            <w:r>
              <w:t xml:space="preserve"> (2 procesoriams), „Visual Studio Professional with MSDN“</w:t>
            </w:r>
            <w:r>
              <w:fldChar w:fldCharType="begin"/>
            </w:r>
            <w:r>
              <w:instrText xml:space="preserve"> XE "„Visual Studio Professional with MSDN“" </w:instrText>
            </w:r>
            <w:r>
              <w:fldChar w:fldCharType="end"/>
            </w:r>
            <w:r>
              <w:t>, „Visual Studio Test Professional with MSDN“</w:t>
            </w:r>
            <w:r>
              <w:fldChar w:fldCharType="begin"/>
            </w:r>
            <w:r>
              <w:instrText xml:space="preserve"> XE "„Visual Studio Test Professional with MSDN“" </w:instrText>
            </w:r>
            <w:r>
              <w:fldChar w:fldCharType="end"/>
            </w:r>
            <w:r>
              <w:t xml:space="preserve"> ir „Microsoft Dynamics AX“ korporatyvinė KPL</w:t>
            </w:r>
            <w:r>
              <w:fldChar w:fldCharType="begin"/>
            </w:r>
            <w:r>
              <w:instrText xml:space="preserve"> XE "„Microsoft Dynamics AX“ korporatyvinė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25</w:t>
            </w:r>
          </w:p>
        </w:tc>
      </w:tr>
      <w:tr w:rsidR="001C6798">
        <w:tc>
          <w:tcPr>
            <w:tcW w:w="101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50</w:t>
            </w:r>
          </w:p>
        </w:tc>
      </w:tr>
      <w:tr w:rsidR="001C6798">
        <w:tc>
          <w:tcPr>
            <w:tcW w:w="101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 Standard Commerce Core Server“" </w:instrText>
            </w:r>
            <w:r>
              <w:fldChar w:fldCharType="end"/>
            </w:r>
            <w:r>
              <w:t xml:space="preserve"> ir „System Center 2012 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75</w:t>
            </w:r>
          </w:p>
        </w:tc>
      </w:tr>
    </w:tbl>
    <w:p w:rsidR="001C6798" w:rsidRDefault="00B13C92">
      <w:pPr>
        <w:pStyle w:val="ProductList-Body"/>
      </w:pPr>
      <w:r>
        <w:rPr>
          <w:b/>
          <w:i/>
        </w:rPr>
        <w:t>Pastaba.</w:t>
      </w:r>
      <w:r>
        <w:rPr>
          <w:i/>
        </w:rPr>
        <w:t xml:space="preserve"> Informacijos apie SQL KPL žr. šiame skyriuje pateiktoje lentelėje „CAL Suite“ paketai</w:t>
      </w:r>
    </w:p>
    <w:p w:rsidR="001C6798" w:rsidRDefault="00B13C92">
      <w:pPr>
        <w:pStyle w:val="ProductList-Body"/>
      </w:pPr>
      <w:r>
        <w:rPr>
          <w:vertAlign w:val="superscript"/>
        </w:rPr>
        <w:t>1</w:t>
      </w:r>
      <w:r>
        <w:rPr>
          <w:i/>
        </w:rPr>
        <w:t xml:space="preserve"> Už „Microsoft Dynamics CRM Professional“ KPL skiriami 2 taškai</w:t>
      </w:r>
    </w:p>
    <w:p w:rsidR="001C6798" w:rsidRDefault="001C6798">
      <w:pPr>
        <w:pStyle w:val="ProductList-Body"/>
      </w:pPr>
    </w:p>
    <w:p w:rsidR="001C6798" w:rsidRDefault="00B13C92">
      <w:pPr>
        <w:pStyle w:val="ProductList-Body"/>
      </w:pPr>
      <w:r>
        <w:t>Bendras taškų skaičius, kuriuos Klientas turi teisę gauti, apibrėžia Planavimo paslaugų dienų skaičių, kaip parodyta toliau.</w:t>
      </w:r>
    </w:p>
    <w:tbl>
      <w:tblPr>
        <w:tblStyle w:val="PURTable"/>
        <w:tblW w:w="0" w:type="dxa"/>
        <w:tblLook w:val="04A0" w:firstRow="1" w:lastRow="0" w:firstColumn="1" w:lastColumn="0" w:noHBand="0" w:noVBand="1"/>
      </w:tblPr>
      <w:tblGrid>
        <w:gridCol w:w="1525"/>
        <w:gridCol w:w="764"/>
        <w:gridCol w:w="715"/>
        <w:gridCol w:w="715"/>
        <w:gridCol w:w="921"/>
        <w:gridCol w:w="1016"/>
        <w:gridCol w:w="1016"/>
        <w:gridCol w:w="1033"/>
        <w:gridCol w:w="1033"/>
        <w:gridCol w:w="1033"/>
        <w:gridCol w:w="1019"/>
      </w:tblGrid>
      <w:tr w:rsidR="001C679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C6798" w:rsidRDefault="00B13C92">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rsidR="001C6798" w:rsidRDefault="00B13C9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C6798" w:rsidRDefault="00B13C9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C6798" w:rsidRDefault="00B13C9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C6798" w:rsidRDefault="00B13C9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C6798" w:rsidRDefault="00B13C9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C6798" w:rsidRDefault="00B13C9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C6798" w:rsidRDefault="00B13C9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C6798" w:rsidRDefault="00B13C9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C6798" w:rsidRDefault="00B13C9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C6798" w:rsidRDefault="00B13C92">
            <w:pPr>
              <w:pStyle w:val="ProductList-TableBody"/>
            </w:pPr>
            <w:r>
              <w:t>600,000+</w:t>
            </w:r>
          </w:p>
        </w:tc>
      </w:tr>
      <w:tr w:rsidR="001C679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C6798" w:rsidRDefault="00B13C92">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75</w:t>
            </w:r>
          </w:p>
        </w:tc>
      </w:tr>
    </w:tbl>
    <w:p w:rsidR="001C6798" w:rsidRDefault="001C6798">
      <w:pPr>
        <w:pStyle w:val="ProductList-Body"/>
      </w:pPr>
    </w:p>
    <w:p w:rsidR="001C6798" w:rsidRDefault="00B13C92">
      <w:pPr>
        <w:pStyle w:val="ProductList-Body"/>
      </w:pPr>
      <w:r>
        <w:t>„Core CAL</w:t>
      </w:r>
      <w:r>
        <w:fldChar w:fldCharType="begin"/>
      </w:r>
      <w:r>
        <w:instrText xml:space="preserve"> XE "Core CAL" </w:instrText>
      </w:r>
      <w:r>
        <w:fldChar w:fldCharType="end"/>
      </w:r>
      <w:r>
        <w:t xml:space="preserve"> Suite“ ir SQL KPL SA apsauga skaičiuojami kaip vienas (1) taškas pagal toliau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lentelės pirmame stulpelyje pateiktus apribojimus.</w:t>
      </w:r>
    </w:p>
    <w:tbl>
      <w:tblPr>
        <w:tblStyle w:val="PURTable"/>
        <w:tblW w:w="0" w:type="dxa"/>
        <w:tblLook w:val="04A0" w:firstRow="1" w:lastRow="0" w:firstColumn="1" w:lastColumn="0" w:noHBand="0" w:noVBand="1"/>
      </w:tblPr>
      <w:tblGrid>
        <w:gridCol w:w="1652"/>
        <w:gridCol w:w="1400"/>
        <w:gridCol w:w="1525"/>
        <w:gridCol w:w="1539"/>
        <w:gridCol w:w="1553"/>
        <w:gridCol w:w="1553"/>
        <w:gridCol w:w="1568"/>
      </w:tblGrid>
      <w:tr w:rsidR="001C679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C6798" w:rsidRDefault="00B13C92">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rsidR="001C6798" w:rsidRDefault="00B13C9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C6798" w:rsidRDefault="00B13C9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C6798" w:rsidRDefault="00B13C9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C6798" w:rsidRDefault="00B13C9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C6798" w:rsidRDefault="00B13C9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C6798" w:rsidRDefault="00B13C92">
            <w:pPr>
              <w:pStyle w:val="ProductList-TableBody"/>
            </w:pPr>
            <w:r>
              <w:t>→600,000+</w:t>
            </w:r>
          </w:p>
        </w:tc>
      </w:tr>
      <w:tr w:rsidR="001C679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C6798" w:rsidRDefault="00B13C92">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12</w:t>
            </w:r>
          </w:p>
        </w:tc>
      </w:tr>
    </w:tbl>
    <w:p w:rsidR="001C6798" w:rsidRDefault="00B13C92">
      <w:pPr>
        <w:pStyle w:val="ProductList-Body"/>
      </w:pPr>
      <w:r>
        <w:t xml:space="preserve">Klientai gali rinktis iš galimų Planavimo paslaugų pasiūlymų, kuriuos pateikia priskirti „Microsoft“ partneriai arba su „Microsoft“ susijusios įmonės. Galimų paslaugų sąrašas pateikiamas adresu </w:t>
      </w:r>
      <w:hyperlink r:id="rId116">
        <w:r>
          <w:rPr>
            <w:color w:val="00467F"/>
            <w:u w:val="single"/>
          </w:rPr>
          <w:t>http://www.microsoft.com/licensing/software-assurance/planning-services-overview.aspx</w:t>
        </w:r>
      </w:hyperlink>
      <w:r>
        <w:t xml:space="preserve">. </w:t>
      </w:r>
    </w:p>
    <w:p w:rsidR="001C6798" w:rsidRDefault="001C6798">
      <w:pPr>
        <w:pStyle w:val="ProductList-Body"/>
      </w:pPr>
    </w:p>
    <w:p w:rsidR="001C6798" w:rsidRDefault="00B13C92">
      <w:pPr>
        <w:pStyle w:val="ProductList-Body"/>
      </w:pPr>
      <w:r>
        <w:t>Teikiamų paslaugų ir susijusių paslaugų lygių sąrašas bet kuriuo metu gali būti pakeistas. Priskirti paslaugų teikėjai klientams nurodys kiekvienos pirmiau nurodytos paslaugos pasiūlymo Darbų planą. Be to, klientai gali konvertuoti (ir panaikinti konvertavimą) nepanaudotas Mokymo kupono dienas (žr. informaciją apie Mokymo kupono privilegiją) į Planavimo paslaugų dienas santykiu 3 su 1 (t. y. trys Mokymo kupono dienos lygu vienai Planavimo paslaugų dienai), jei jie i) tuo metu turi teisę pasinaudoti Mokymo kupono privilegija, ii) yra aktyvinę savo Mokymo kupono privilegiją ir iii) turi bent 3 nepanaudotas Mokymo kupono dienas, kurias galima konvertuoti.</w:t>
      </w:r>
    </w:p>
    <w:p w:rsidR="001C6798" w:rsidRDefault="00B13C92" w:rsidP="00B13C92">
      <w:pPr>
        <w:pStyle w:val="ProductList-Bullet"/>
        <w:numPr>
          <w:ilvl w:val="0"/>
          <w:numId w:val="41"/>
        </w:numPr>
      </w:pPr>
      <w:r>
        <w:t xml:space="preserve">Planavimo paslaugas Klientui gali teikti kvalifikuoti „Microsoft“ partneriai arba su „Microsoft“ susijusios įmonės. Paslaugoms, teikiamoms pagal kuponus, taikomos tarp Kliento ir Priskirto paslaugų teikėjo sudarytos sutarties nuostatos. Klientas gali peržiūrėti Priskirtų paslaugų teikėjų sąrašą čia: </w:t>
      </w:r>
      <w:hyperlink r:id="rId117">
        <w:r>
          <w:rPr>
            <w:color w:val="00467F"/>
            <w:u w:val="single"/>
          </w:rPr>
          <w:t>http://directory.partners.extranet.microsoft.com/psbproviders</w:t>
        </w:r>
      </w:hyperlink>
    </w:p>
    <w:p w:rsidR="001C6798" w:rsidRDefault="00B13C92" w:rsidP="00B13C92">
      <w:pPr>
        <w:pStyle w:val="ProductList-Bullet"/>
        <w:numPr>
          <w:ilvl w:val="0"/>
          <w:numId w:val="41"/>
        </w:numPr>
      </w:pPr>
      <w:r>
        <w:t>Pagal Planavimo paslaugų įsipareigojimus teikiamos paslaugos, kurios apima iš anksto apibrėžtą darbų mastą, kurių rezultatas – aukšto lygio visuotinio diegimo planas. Faktinis programinės įrangos diegimas neįtraukiamas.</w:t>
      </w:r>
    </w:p>
    <w:p w:rsidR="001C6798" w:rsidRDefault="00B13C92" w:rsidP="00B13C92">
      <w:pPr>
        <w:pStyle w:val="ProductList-Bullet"/>
        <w:numPr>
          <w:ilvl w:val="0"/>
          <w:numId w:val="41"/>
        </w:numPr>
      </w:pPr>
      <w:r>
        <w:t>Planavimo paslaugų kuponus gali panaudoti tik tas klientas, kuris turi teisę gauti tokią privilegiją.</w:t>
      </w:r>
    </w:p>
    <w:p w:rsidR="001C6798" w:rsidRDefault="00B13C92" w:rsidP="00B13C92">
      <w:pPr>
        <w:pStyle w:val="ProductList-Bullet"/>
        <w:numPr>
          <w:ilvl w:val="0"/>
          <w:numId w:val="41"/>
        </w:numPr>
      </w:pPr>
      <w:r>
        <w:t>Planavimo paslaugų kuponų negalima iškeisti į grynuosius pinigus ar kitus vertingus daiktus.</w:t>
      </w:r>
    </w:p>
    <w:p w:rsidR="001C6798" w:rsidRDefault="00B13C92" w:rsidP="00B13C92">
      <w:pPr>
        <w:pStyle w:val="ProductList-Bullet"/>
        <w:numPr>
          <w:ilvl w:val="0"/>
          <w:numId w:val="41"/>
        </w:numPr>
      </w:pPr>
      <w:r>
        <w:t>Susigrąžinus pinigus ar atlikus kitokius su atsiskaitymu susijusius koregavimus ir taip sumažinus priskirtą SA apsaugą, kai leidžiama tai daryti, gali sumažėti Klientui skirtų Planavimo paslaugų dienų skaičius.</w:t>
      </w:r>
    </w:p>
    <w:p w:rsidR="001C6798" w:rsidRDefault="00B13C92" w:rsidP="00B13C92">
      <w:pPr>
        <w:pStyle w:val="ProductList-Bullet"/>
        <w:numPr>
          <w:ilvl w:val="0"/>
          <w:numId w:val="41"/>
        </w:numPr>
      </w:pPr>
      <w:r>
        <w:t>Skirtingų kuponų tipų sujungti negalima. Su Planavimo paslaugomis susiję įsipareigojimai neturi viršyti didžiausios nurodytos įsipareigojimų trukmės, kuri skiriasi pagal tipą.</w:t>
      </w:r>
    </w:p>
    <w:p w:rsidR="001C6798" w:rsidRDefault="00B13C92" w:rsidP="00B13C92">
      <w:pPr>
        <w:pStyle w:val="ProductList-Bullet"/>
        <w:numPr>
          <w:ilvl w:val="0"/>
          <w:numId w:val="41"/>
        </w:numPr>
      </w:pPr>
      <w:r>
        <w:t>Kuponai galioja tik priskirtų Paslaugų teikėjų teikiamoms konkretaus tipo paslaugoms, už kurias galima atsiskaityti kuponu.</w:t>
      </w:r>
    </w:p>
    <w:p w:rsidR="001C6798" w:rsidRDefault="00B13C92" w:rsidP="00B13C92">
      <w:pPr>
        <w:pStyle w:val="ProductList-Bullet"/>
        <w:numPr>
          <w:ilvl w:val="0"/>
          <w:numId w:val="41"/>
        </w:numPr>
      </w:pPr>
      <w:r>
        <w:t>Kuponai turi būti paskirti SA galiojimo laikotarpiu.</w:t>
      </w:r>
    </w:p>
    <w:p w:rsidR="001C6798" w:rsidRDefault="00B13C92" w:rsidP="00B13C92">
      <w:pPr>
        <w:pStyle w:val="ProductList-Bullet"/>
        <w:numPr>
          <w:ilvl w:val="0"/>
          <w:numId w:val="41"/>
        </w:numPr>
      </w:pPr>
      <w:r>
        <w:t xml:space="preserve">Kuponas galioja 180 dienų nuo jo priskyrimo dienos, nepriklausomai nuo SA galiojimo. Visos paslaugos turi būti suteiktos (kuponas panaudotas) iki kupono galiojimo pabaigos dienos. Kuponai, kurie nustoja galioti nebaigus galioti SA, sugrąžinami į suteikiamų Planavimo paslaugų dienų telkinį. Anksčiau pateiktose lentelėse parodytos paslaugų dienos pagal pilną 3 metų registracijos sutartį arba sutartį. Klientai, kurie įsigyja SA vieniems metams, gauna vieną trečdalį nurodyto skaičiaus paslaugų dienų. Klientai, kurie įsigyja SA dvejiems metams, gauna du trečdalius nurodyto skaičiaus paslaugų dienų. </w:t>
      </w:r>
    </w:p>
    <w:p w:rsidR="001C6798" w:rsidRDefault="001C6798">
      <w:pPr>
        <w:pStyle w:val="ProductList-Body"/>
      </w:pPr>
    </w:p>
    <w:p w:rsidR="001C6798" w:rsidRDefault="00B13C92">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tikslais.</w:t>
      </w:r>
    </w:p>
    <w:p w:rsidR="001C6798" w:rsidRDefault="001C6798">
      <w:pPr>
        <w:pStyle w:val="ProductList-Body"/>
      </w:pPr>
    </w:p>
    <w:p w:rsidR="001C6798" w:rsidRDefault="00B13C92">
      <w:pPr>
        <w:pStyle w:val="ProductList-ClauseHeading"/>
        <w:outlineLvl w:val="2"/>
      </w:pPr>
      <w:bookmarkStart w:id="309" w:name="_Sec581"/>
      <w:r>
        <w:t>Įmonės šaltinio licencijavimo programa</w:t>
      </w:r>
      <w:bookmarkEnd w:id="309"/>
    </w:p>
    <w:p w:rsidR="001C6798" w:rsidRDefault="00B13C92">
      <w:pPr>
        <w:pStyle w:val="ProductList-Body"/>
      </w:pPr>
      <w:r>
        <w:t>Klientai, turintys 10 000 ar daugiau licencijuotų kompiuterių, kuriems taikoma SA apsauga sistemų telkinyje, gali turėti teisę pasiekti „Microsoft Windows“ išeitinį kodą vidiniais programavimo ir palaikymo tikslais. Švietimo programos suteikia teisę dalyvauti „Microsoft“ mokslinių tyrimų šaltinių licencijavimo programoje.</w:t>
      </w:r>
    </w:p>
    <w:p w:rsidR="001C6798" w:rsidRDefault="001C6798">
      <w:pPr>
        <w:pStyle w:val="ProductList-Body"/>
      </w:pPr>
    </w:p>
    <w:p w:rsidR="001C6798" w:rsidRDefault="00B13C92">
      <w:pPr>
        <w:pStyle w:val="ProductList-ClauseHeading"/>
        <w:outlineLvl w:val="2"/>
      </w:pPr>
      <w:bookmarkStart w:id="310" w:name="_Sec582"/>
      <w:r>
        <w:lastRenderedPageBreak/>
        <w:t>Mokymo kuponai</w:t>
      </w:r>
      <w:bookmarkEnd w:id="310"/>
    </w:p>
    <w:p w:rsidR="001C6798" w:rsidRDefault="00B13C92">
      <w:pPr>
        <w:pStyle w:val="ProductList-Body"/>
      </w:pPr>
      <w:r>
        <w:t>Klientai (nesinaudojantys Akademinėmis programomis), naudojantys produktą įmonės mastu arba turintys NPĮNG, taikomą programų ar sistemos Produktų telkiniams, turi teisę į „Microsoft“ mokymo kuponus, suteikiančius tam tikrą mokymo dienų skaičių, kaip aprašyta toliau.</w:t>
      </w:r>
    </w:p>
    <w:tbl>
      <w:tblPr>
        <w:tblStyle w:val="PURTable"/>
        <w:tblW w:w="0" w:type="dxa"/>
        <w:tblLook w:val="04A0" w:firstRow="1" w:lastRow="0" w:firstColumn="1" w:lastColumn="0" w:noHBand="0" w:noVBand="1"/>
      </w:tblPr>
      <w:tblGrid>
        <w:gridCol w:w="3578"/>
        <w:gridCol w:w="3606"/>
        <w:gridCol w:w="3606"/>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Sistemų telkinys</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1 diena už 50 licencijų (daugiausia 10 dienų)</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2 dienos už 50 licencijų arba taškų</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1 diena už 50 licencijų arba taškų</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20 dienų pagal tinkamą registracijos sutartį arba Pirkimo abonementą</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10 dienų pagal tinkamą registracijos sutartį arba Pirkimo abonementą</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15 dienų*</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25 dienos*</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55 dienos*</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80 dienų*</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125 dienos*</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200 dienų*</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300 dienų*</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400 dienų*</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700 dienų*</w:t>
            </w:r>
          </w:p>
        </w:tc>
      </w:tr>
    </w:tbl>
    <w:p w:rsidR="001C6798" w:rsidRDefault="00B13C92">
      <w:pPr>
        <w:pStyle w:val="ProductList-Body"/>
      </w:pPr>
      <w:r>
        <w:t>*</w:t>
      </w:r>
      <w:r>
        <w:rPr>
          <w:i/>
        </w:rPr>
        <w:t>Dienų skaičius pagal tinkamą registracijos sutartį, sutartį arba Pirkimo abonementą</w:t>
      </w:r>
    </w:p>
    <w:p w:rsidR="001C6798" w:rsidRDefault="001C6798">
      <w:pPr>
        <w:pStyle w:val="ProductList-Body"/>
      </w:pPr>
    </w:p>
    <w:p w:rsidR="001C6798" w:rsidRDefault="00B13C92" w:rsidP="00B13C92">
      <w:pPr>
        <w:pStyle w:val="ProductList-Bullet"/>
        <w:numPr>
          <w:ilvl w:val="0"/>
          <w:numId w:val="42"/>
        </w:numPr>
      </w:pPr>
      <w:r>
        <w:t xml:space="preserve">Paslaugoms, teikiamoms pagal kuponus, taikomos tarp Kliento ir priskirto „Microsoft“ mokymo partnerio sudarytos sutarties nuostatos. </w:t>
      </w:r>
    </w:p>
    <w:p w:rsidR="001C6798" w:rsidRDefault="00B13C92" w:rsidP="00B13C92">
      <w:pPr>
        <w:pStyle w:val="ProductList-Bullet"/>
        <w:numPr>
          <w:ilvl w:val="0"/>
          <w:numId w:val="42"/>
        </w:numPr>
      </w:pPr>
      <w:r>
        <w:t xml:space="preserve">Paspartinti ir per trumpesnį laiką baigti kursai turi būti apmokėti kuponu, kurio dienų skaičius yra lygus kursų dienų skaičiui, nustatytam Programinės įrangos naujumo garantijos mokymo kuponų (SATV) tikrinimo ir rezervavimo sistemoje. </w:t>
      </w:r>
    </w:p>
    <w:p w:rsidR="001C6798" w:rsidRDefault="00B13C92" w:rsidP="00B13C92">
      <w:pPr>
        <w:pStyle w:val="ProductList-Bullet"/>
        <w:numPr>
          <w:ilvl w:val="0"/>
          <w:numId w:val="42"/>
        </w:numPr>
      </w:pPr>
      <w:r>
        <w:t xml:space="preserve">Kuponas galioja tik toms patvirtintų kursų dienoms, per kurias moko instruktorius su priskirtais „Microsoft“ mokymo partneriais. Pasirinktinių kursų (išskyrus pagreitintus patvirtintus kursus, pasirinktinius kursus, kurie sudaryti tik iš patvirtintų kursų, arba iš anksto patvirtintas išimtis, susijusias su sistemų problemomis arba bandomosiomis programomis) šiais kuponais apmokėti negalima.   </w:t>
      </w:r>
    </w:p>
    <w:p w:rsidR="001C6798" w:rsidRDefault="00B13C92" w:rsidP="00B13C92">
      <w:pPr>
        <w:pStyle w:val="ProductList-Bullet"/>
        <w:numPr>
          <w:ilvl w:val="0"/>
          <w:numId w:val="42"/>
        </w:numPr>
      </w:pPr>
      <w:r>
        <w:t>Kuponų negalima panaudoti jokiems mokesčiams, susijusiems su klientu, tačiau nesusijusiems su rezervuotais kursais, apmokėti.</w:t>
      </w:r>
    </w:p>
    <w:p w:rsidR="001C6798" w:rsidRDefault="00B13C92" w:rsidP="00B13C92">
      <w:pPr>
        <w:pStyle w:val="ProductList-Bullet"/>
        <w:numPr>
          <w:ilvl w:val="0"/>
          <w:numId w:val="42"/>
        </w:numPr>
      </w:pPr>
      <w:r>
        <w:t>Kuponus gali panaudoti tik kliento leidimą naudoti kuponą turintis asmuo.</w:t>
      </w:r>
    </w:p>
    <w:p w:rsidR="001C6798" w:rsidRDefault="00B13C92" w:rsidP="00B13C92">
      <w:pPr>
        <w:pStyle w:val="ProductList-Bullet"/>
        <w:numPr>
          <w:ilvl w:val="0"/>
          <w:numId w:val="42"/>
        </w:numPr>
      </w:pPr>
      <w:r>
        <w:t xml:space="preserve">Kuponų negalima iškeisti į grynuosius pinigus ar kitus vertingus daiktus. </w:t>
      </w:r>
    </w:p>
    <w:p w:rsidR="001C6798" w:rsidRDefault="00B13C92" w:rsidP="00B13C92">
      <w:pPr>
        <w:pStyle w:val="ProductList-Bullet"/>
        <w:numPr>
          <w:ilvl w:val="0"/>
          <w:numId w:val="42"/>
        </w:numPr>
      </w:pPr>
      <w:r>
        <w:t xml:space="preserve">Kuponai turi būti paskirti SA galiojimo laikotarpiu. </w:t>
      </w:r>
    </w:p>
    <w:p w:rsidR="001C6798" w:rsidRDefault="00B13C92" w:rsidP="00B13C92">
      <w:pPr>
        <w:pStyle w:val="ProductList-Bullet"/>
        <w:numPr>
          <w:ilvl w:val="0"/>
          <w:numId w:val="42"/>
        </w:numPr>
      </w:pPr>
      <w:r>
        <w:t xml:space="preserve">Kuponas galioja 180 dienų nuo jo priskyrimo dienos. Kuponai, kurie nustoja galioti nebaigus galioti SA, sugrąžinami į mokymo kuponų dienų telkinį. </w:t>
      </w:r>
    </w:p>
    <w:p w:rsidR="001C6798" w:rsidRDefault="00B13C92" w:rsidP="00B13C92">
      <w:pPr>
        <w:pStyle w:val="ProductList-Bullet"/>
        <w:numPr>
          <w:ilvl w:val="0"/>
          <w:numId w:val="42"/>
        </w:numPr>
      </w:pPr>
      <w:r>
        <w:t xml:space="preserve">Viena mokymo kupono diena yra lygi vienai mokymo seanso dienai. </w:t>
      </w:r>
    </w:p>
    <w:p w:rsidR="001C6798" w:rsidRDefault="00B13C92" w:rsidP="00B13C92">
      <w:pPr>
        <w:pStyle w:val="ProductList-Bullet"/>
        <w:numPr>
          <w:ilvl w:val="0"/>
          <w:numId w:val="42"/>
        </w:numPr>
      </w:pPr>
      <w:r>
        <w:t xml:space="preserve">Vienu metu kuponą galima rezervuoti tik vieno priskirto „Microsoft“ mokymo partnerio kursui. </w:t>
      </w:r>
    </w:p>
    <w:p w:rsidR="001C6798" w:rsidRDefault="00B13C92" w:rsidP="00B13C92">
      <w:pPr>
        <w:pStyle w:val="ProductList-Bullet"/>
        <w:numPr>
          <w:ilvl w:val="0"/>
          <w:numId w:val="42"/>
        </w:numPr>
      </w:pPr>
      <w:r>
        <w:t xml:space="preserve">Susigrąžinus pinigus ar atlikus kitokius su atsiskaitymu susijusius koregavimus ir taip sumažinus priskirtų licencijų, kurioms taikoma SA, skaičių, kai leidžiama tai padaryti, gali būti sumažintas Kliento mokymo kuponams taikomas paslaugų lygis. </w:t>
      </w:r>
    </w:p>
    <w:p w:rsidR="001C6798" w:rsidRDefault="00B13C92" w:rsidP="00B13C92">
      <w:pPr>
        <w:pStyle w:val="ProductList-Bullet"/>
        <w:numPr>
          <w:ilvl w:val="0"/>
          <w:numId w:val="42"/>
        </w:numPr>
      </w:pPr>
      <w:r>
        <w:t xml:space="preserve">Anksčiau pateiktoje lentelėje parodyti suteikiami mokymo kreditai pagal pilną 3 metų registracijos sutartį arba sutartį. Klientai, kurie įsigyja SA vieniems metams, gauna vieną trečdalį nurodyto skaičiaus mokomųjų kreditų. Klientai, kurie įsigyja SA dvejiems metams, gauna du trečdalius nurodyto skaičiaus mokomųjų kreditų. </w:t>
      </w:r>
    </w:p>
    <w:p w:rsidR="001C6798" w:rsidRDefault="001C6798">
      <w:pPr>
        <w:pStyle w:val="ProductList-Body"/>
      </w:pPr>
    </w:p>
    <w:p w:rsidR="001C6798" w:rsidRDefault="00B13C92">
      <w:pPr>
        <w:pStyle w:val="ProductList-ClauseHeading"/>
        <w:outlineLvl w:val="2"/>
      </w:pPr>
      <w:bookmarkStart w:id="311" w:name="_Sec583"/>
      <w:r>
        <w:t>El. mokymas</w:t>
      </w:r>
      <w:bookmarkEnd w:id="311"/>
    </w:p>
    <w:p w:rsidR="001C6798" w:rsidRDefault="00B13C92">
      <w:pPr>
        <w:pStyle w:val="ProductList-Body"/>
      </w:pPr>
      <w:r>
        <w:t>Ši privilegija skiriasi; ji priklauso nuo programų, sistemų ir serverių. Atitinkami klientai gauna vieną prieigos kodą (programoms, sistemoms ir (arba) serveriams) už vieną priskirtą registracijos sutartį / sutartį. Klientai, naudojantys priskirtus serverių produktus, turi teisę naudotis komerciniais pagrindais teikiamais serverių el. mokymo kursais, tačiau su SCORM suderinamo turinio naudoti negali. Klientai, naudojantys „Office 365 Pro Plus“</w:t>
      </w:r>
      <w:r>
        <w:fldChar w:fldCharType="begin"/>
      </w:r>
      <w:r>
        <w:instrText xml:space="preserve"> XE "„Office 365 Pro Plus“" </w:instrText>
      </w:r>
      <w:r>
        <w:fldChar w:fldCharType="end"/>
      </w:r>
      <w:r>
        <w:t>, turi teisę naudotis tik komerciniais pagrindais teikiamais El. mokymo kursais, susijusiais su „Office 365“ (su SCORM suderinamo turinio naudoti negalima).</w:t>
      </w:r>
    </w:p>
    <w:p w:rsidR="001C6798" w:rsidRDefault="001C6798">
      <w:pPr>
        <w:pStyle w:val="ProductList-Body"/>
      </w:pPr>
    </w:p>
    <w:p w:rsidR="001C6798" w:rsidRDefault="00B13C92">
      <w:pPr>
        <w:pStyle w:val="ProductList-Body"/>
      </w:pPr>
      <w:r>
        <w:t>Maksimalus vartotojų, kuriems Klientas gali suteikti el. mokymo kursą, skaičius yra lygus priskirtų produktų, kuriuos Klientas įtraukė į SA registracijos sutartį, licencijų kopijų skaičiui. Klientai turi priskirti po vieną vartotoją kiekvienai priskirtai licencijai. Prieigos teisės negalima perduoti iš vieno vartotojo kitam.</w:t>
      </w:r>
    </w:p>
    <w:p w:rsidR="001C6798" w:rsidRDefault="001C6798">
      <w:pPr>
        <w:pStyle w:val="ProductList-Body"/>
      </w:pPr>
    </w:p>
    <w:p w:rsidR="001C6798" w:rsidRDefault="00B13C92">
      <w:pPr>
        <w:pStyle w:val="ProductList-ClauseHeading"/>
        <w:outlineLvl w:val="2"/>
      </w:pPr>
      <w:bookmarkStart w:id="312" w:name="_Sec584"/>
      <w:r>
        <w:t>Naudojimo namuose programa</w:t>
      </w:r>
      <w:bookmarkEnd w:id="312"/>
    </w:p>
    <w:p w:rsidR="001C6798" w:rsidRDefault="00B13C92">
      <w:pPr>
        <w:pStyle w:val="ProductList-Body"/>
      </w:pPr>
      <w:r>
        <w:t xml:space="preserve">Kliento darbuotojai, kurie yra licencijuotų priskirtų programų, nurodytų tolesnėje lentelėje, vartotojai, gali įsigyti atskirą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skirtą atitinkamai Naudojimo namuose programos programinei įrangai, įdiegiamai viename įrenginyje (įprastame kompiuteryje arba „Mac“, atsižvelgiant į įsigytą programinę įrangą). Naudojantis Akademine pasirenkamąja (be NPĮNG), Akademine pasirenkamąja „Plius“ (be NPĮNG) ir Akademine atvirąja programomis ši privilegija netaikoma.</w:t>
      </w:r>
    </w:p>
    <w:p w:rsidR="001C6798" w:rsidRDefault="001C6798">
      <w:pPr>
        <w:pStyle w:val="ProductList-Body"/>
      </w:pPr>
    </w:p>
    <w:p w:rsidR="001C6798" w:rsidRDefault="00B13C92">
      <w:pPr>
        <w:pStyle w:val="ProductList-Body"/>
      </w:pPr>
      <w:r>
        <w:t>Pagal Naudojimo namuose programos licencijos nuostatas Naudojimo namuose licencijos nustoja galioti išėjus iš darbo, nutraukus atitinkamos kompiuterio programos kopijos, kurią darbuotojas naudoja darbe SA arba jai nustojus galioti, jei darbuotojas nebėra licencijuotos programinės įrangos kopijos vartotojas arba darbuotojui įdiegus senesnę ar naujesnę tos kompiuterio programos versiją.</w:t>
      </w:r>
    </w:p>
    <w:p w:rsidR="001C6798" w:rsidRDefault="001C6798">
      <w:pPr>
        <w:pStyle w:val="ProductList-Body"/>
      </w:pPr>
    </w:p>
    <w:p w:rsidR="001C6798" w:rsidRDefault="00B13C92">
      <w:pPr>
        <w:pStyle w:val="ProductList-Body"/>
      </w:pPr>
      <w:r>
        <w:t>Naudojimo namuose programinės įrangos naudojimo sąlygos nurodomos „Microsoft“ ir Kliento darbuotojo sutartyje, kurią galima rasti Naudojimo namuose programos svetainėje.</w:t>
      </w:r>
    </w:p>
    <w:p w:rsidR="001C6798" w:rsidRDefault="001C6798">
      <w:pPr>
        <w:pStyle w:val="ProductList-Body"/>
      </w:pPr>
    </w:p>
    <w:p w:rsidR="001C6798" w:rsidRDefault="00B13C92">
      <w:pPr>
        <w:pStyle w:val="ProductList-Body"/>
      </w:pPr>
      <w:r>
        <w:t>„Microsoft“ neprisiima jokios atsakomybės dėl reikalavimų dėl darbuotojų privilegijų ar mokesčių laikymosi ir neprivalo pranešti apie bet kokius Kliento ar jo darbuotojų įsipareigojimus, jei tokių yra.</w:t>
      </w:r>
    </w:p>
    <w:tbl>
      <w:tblPr>
        <w:tblStyle w:val="PURTable"/>
        <w:tblW w:w="0" w:type="dxa"/>
        <w:tblLook w:val="04A0" w:firstRow="1" w:lastRow="0" w:firstColumn="1" w:lastColumn="0" w:noHBand="0" w:noVBand="1"/>
      </w:tblPr>
      <w:tblGrid>
        <w:gridCol w:w="5345"/>
        <w:gridCol w:w="5445"/>
      </w:tblGrid>
      <w:tr w:rsidR="001C679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Priskirta kompiuterio programa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Atitinkama Naudojimo namuose programos licencija</w:t>
            </w:r>
          </w:p>
        </w:tc>
      </w:tr>
      <w:tr w:rsidR="001C6798">
        <w:tc>
          <w:tcPr>
            <w:tcW w:w="60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„Office Standard 2010“ / „Office Standard 2013“ / „Office Standard 2016“</w:t>
            </w:r>
          </w:p>
          <w:p w:rsidR="001C6798" w:rsidRDefault="00B13C92">
            <w:pPr>
              <w:pStyle w:val="ProductList-TableBody"/>
            </w:pPr>
            <w:r>
              <w:t xml:space="preserve">„Office Professional Plus 2010“ / „Office Professional Plus 2013“ / „Office Professional Plus 2016“ </w:t>
            </w:r>
          </w:p>
          <w:p w:rsidR="001C6798" w:rsidRDefault="00B13C92">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„Office Professional Plus 2016 HUP“ arba „Office 2016 for Mac Home &amp; Business“ su „Lync DL HUP“</w:t>
            </w:r>
          </w:p>
        </w:tc>
      </w:tr>
      <w:tr w:rsidR="001C6798">
        <w:tc>
          <w:tcPr>
            <w:tcW w:w="60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„Access 2010“ / „Access 2013“ / „Access 2016“</w:t>
            </w:r>
          </w:p>
          <w:p w:rsidR="001C6798" w:rsidRDefault="00B13C92">
            <w:pPr>
              <w:pStyle w:val="ProductList-TableBody"/>
            </w:pPr>
            <w:r>
              <w:t>„Excel 2010“ / „Excel 2013“ / „Excel 2016“</w:t>
            </w:r>
          </w:p>
          <w:p w:rsidR="001C6798" w:rsidRDefault="00B13C92">
            <w:pPr>
              <w:pStyle w:val="ProductList-TableBody"/>
            </w:pPr>
            <w:r>
              <w:t>„PowerPoint 2010“ / „PowerPoint 2013“ / „PowerPoint 2016“</w:t>
            </w:r>
          </w:p>
          <w:p w:rsidR="001C6798" w:rsidRDefault="00B13C92">
            <w:pPr>
              <w:pStyle w:val="ProductList-TableBody"/>
            </w:pPr>
            <w:r>
              <w:t>„InfoPath 2010“ / „InfoPath 2013“ / „InfoPath 2016“</w:t>
            </w:r>
          </w:p>
          <w:p w:rsidR="001C6798" w:rsidRDefault="00B13C92">
            <w:pPr>
              <w:pStyle w:val="ProductList-TableBody"/>
            </w:pPr>
            <w:r>
              <w:t>„Lync 2010“ / „Lync 2013“ / „Lync 2015“</w:t>
            </w:r>
          </w:p>
          <w:p w:rsidR="001C6798" w:rsidRDefault="00B13C92">
            <w:pPr>
              <w:pStyle w:val="ProductList-TableBody"/>
            </w:pPr>
            <w:r>
              <w:t>„OneNote 2010“ / „OneNote 2013“ / „OneNote 2016“</w:t>
            </w:r>
          </w:p>
          <w:p w:rsidR="001C6798" w:rsidRDefault="00B13C92">
            <w:pPr>
              <w:pStyle w:val="ProductList-TableBody"/>
            </w:pPr>
            <w:r>
              <w:t>„Outlook 2010“ / „Outlook 2013“ / „Outlook 2016“</w:t>
            </w:r>
          </w:p>
          <w:p w:rsidR="001C6798" w:rsidRDefault="00B13C92">
            <w:pPr>
              <w:pStyle w:val="ProductList-TableBody"/>
            </w:pPr>
            <w:r>
              <w:t>„Publisher 2010“ / „Publisher 2013“ / „Publisher 2016“</w:t>
            </w:r>
          </w:p>
          <w:p w:rsidR="001C6798" w:rsidRDefault="00B13C92">
            <w:pPr>
              <w:pStyle w:val="ProductList-TableBody"/>
            </w:pPr>
            <w:r>
              <w:t>„Skype for Business 2015“</w:t>
            </w:r>
          </w:p>
          <w:p w:rsidR="001C6798" w:rsidRDefault="00B13C92">
            <w:pPr>
              <w:pStyle w:val="ProductList-TableBody"/>
            </w:pPr>
            <w:r>
              <w:t>„Word 2010“ / „Word 2013“ / „Word 2016“</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 xml:space="preserve">„Office Professional Plus 2016 HUP“ arba „Office 2016 for Mac Home &amp; Business“ su „Lync DL HUP“ </w:t>
            </w:r>
          </w:p>
        </w:tc>
      </w:tr>
      <w:tr w:rsidR="001C6798">
        <w:tc>
          <w:tcPr>
            <w:tcW w:w="60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 xml:space="preserve">„Visio Standard 2010“ / „Visio Standard 2013“ / „Visio Standard 2016“ </w:t>
            </w:r>
          </w:p>
          <w:p w:rsidR="001C6798" w:rsidRDefault="00B13C92">
            <w:pPr>
              <w:pStyle w:val="ProductList-TableBody"/>
            </w:pPr>
            <w:r>
              <w:t>„Visio Professional 2010“ / „Visio Professional 2013“ / „Visio Professional 2016“</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„Visio Professional 2016“ HUP</w:t>
            </w:r>
          </w:p>
        </w:tc>
      </w:tr>
      <w:tr w:rsidR="001C6798">
        <w:tc>
          <w:tcPr>
            <w:tcW w:w="60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„Project Standard 2010“ / „Project Standard 2013“ / „Project Standard 2016“</w:t>
            </w:r>
          </w:p>
          <w:p w:rsidR="001C6798" w:rsidRDefault="00B13C92">
            <w:pPr>
              <w:pStyle w:val="ProductList-TableBody"/>
            </w:pPr>
            <w:r>
              <w:t>„Project Professional 2010“ / „Project Professional 2013“ / „Project Professional 2016“</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„Project Professional 2016“ HUP</w:t>
            </w:r>
          </w:p>
        </w:tc>
      </w:tr>
    </w:tbl>
    <w:p w:rsidR="001C6798" w:rsidRDefault="00B13C92">
      <w:pPr>
        <w:pStyle w:val="ProductList-Body"/>
      </w:pPr>
      <w:r>
        <w:rPr>
          <w:i/>
        </w:rPr>
        <w:t xml:space="preserve">Daugiau informacijos, įskaitant informaciją apie būsimą papildomos Naudojimo namuose programos programinės įrangos pasiekiamumą, žr. </w:t>
      </w:r>
      <w:hyperlink r:id="rId118">
        <w:r>
          <w:rPr>
            <w:i/>
            <w:color w:val="00467F"/>
            <w:u w:val="single"/>
          </w:rPr>
          <w:t>http://www.microsoft.com/licensing</w:t>
        </w:r>
      </w:hyperlink>
      <w:r>
        <w:rPr>
          <w:i/>
        </w:rPr>
        <w:t>.</w:t>
      </w:r>
    </w:p>
    <w:p w:rsidR="001C6798" w:rsidRDefault="001C6798">
      <w:pPr>
        <w:pStyle w:val="ProductList-Body"/>
      </w:pPr>
    </w:p>
    <w:p w:rsidR="001C6798" w:rsidRDefault="00B13C92">
      <w:pPr>
        <w:pStyle w:val="ProductList-Body"/>
      </w:pPr>
      <w:r>
        <w:t>„Microsoft“ gali nedelsdama ir be įspėjimo nutraukti kliento dalyvavimą Naudojimo namuose programoje, jei pastebi neteisėtą (tai susiję su kliento programos kodu) prieigą prie Naudojimo namuose programos svetainės arba neteisėtą licencijavimą per ją.</w:t>
      </w:r>
    </w:p>
    <w:p w:rsidR="001C6798" w:rsidRDefault="001C6798">
      <w:pPr>
        <w:pStyle w:val="ProductList-Body"/>
        <w:jc w:val="right"/>
      </w:pPr>
    </w:p>
    <w:p w:rsidR="001C6798" w:rsidRDefault="00B13C92">
      <w:pPr>
        <w:pStyle w:val="ProductList-ClauseHeading"/>
        <w:outlineLvl w:val="2"/>
      </w:pPr>
      <w:bookmarkStart w:id="313" w:name="_Sec585"/>
      <w:r>
        <w:t>Problemų sprendimo paslaugos ištisą parą</w:t>
      </w:r>
      <w:bookmarkEnd w:id="313"/>
    </w:p>
    <w:p w:rsidR="001C6798" w:rsidRDefault="00B13C92">
      <w:pPr>
        <w:pStyle w:val="ProductList-Body"/>
      </w:pPr>
      <w:r>
        <w:t>Klientai (nesinaudojantys Akademinėmis programomis), turintys Programinės įrangos naujumo garantijos apsaugą, turi teisę naudotis Ištisą parą teikiamomis problemų sprendimo paslaugomis.</w:t>
      </w:r>
    </w:p>
    <w:p w:rsidR="001C6798" w:rsidRDefault="001C6798">
      <w:pPr>
        <w:pStyle w:val="ProductList-Body"/>
      </w:pPr>
    </w:p>
    <w:p w:rsidR="001C6798" w:rsidRDefault="00B13C92">
      <w:pPr>
        <w:pStyle w:val="ProductList-Body"/>
      </w:pPr>
      <w:r>
        <w:t xml:space="preserve">Ištisą parą teikiamos Problemų sprendimo paslaugos padeda išspręsti konkrečias problemas, kilusias naudojant „Microsoft“ Produktus „Microsoft“ dės visas galimas pastangas, kad padėtų Klientui, pateikusiam pagalbos prašymą, pagal „Microsoft“ produktų palaikymo strategijų nuostatas. „Microsoft“ pasilieka teisę atsisakyti tenkinti nepagrįstus pagalbos prašymus ir gali pateikti Klientams papildomą paslaugų lygio sutartį, už kurios paslaugas gali reikėti papildomai mokėti. </w:t>
      </w:r>
    </w:p>
    <w:p w:rsidR="001C6798" w:rsidRDefault="001C6798">
      <w:pPr>
        <w:pStyle w:val="ProductList-Body"/>
      </w:pPr>
    </w:p>
    <w:p w:rsidR="001C6798" w:rsidRDefault="00B13C92">
      <w:pPr>
        <w:pStyle w:val="ProductList-Body"/>
      </w:pPr>
      <w:r>
        <w:t xml:space="preserve">Naudojantis produktais, kuriems taikomas Standartinis palaikymas, kaip nurodyta „Microsoft“ palaikymo trukmės strategijoje, suteikiama teisė naudotis ištisą parą teikiamomis Problemų sprendimo paslaugomis. „Microsoft“ gali teikti palaikymą naujiems Produktams arba nustoti teikti palaikymą esamiems Produktams. „Microsoft“ informuos Klientą, jei Klientui įdiegus „Microsoft“ produktus nebus įmanoma teikti palaikymo paslaugų. Jei Klientas per 30 dienų po pranešimo pateikimo nemodifikuos įdiegto produkto taip, kad jam būtų galima suteikti efektyvų palaikymą, „Microsoft“ neprivalės teikti su tuo produktu susijusių papildomų palaikymo paslaugų. </w:t>
      </w:r>
    </w:p>
    <w:p w:rsidR="001C6798" w:rsidRDefault="001C6798">
      <w:pPr>
        <w:pStyle w:val="ProductList-Body"/>
      </w:pPr>
    </w:p>
    <w:p w:rsidR="001C6798" w:rsidRDefault="00B13C92">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mažesnes dalis. Jei problemą sudaro kelios mažesnės problemos, kiekviena jų bus laikoma atskiru incidentu. Kai kuriais atvejais reaguodama į pateiktą prašymą pašalinti gedimą „Microsoft“ gali suteikti komercinio „Microsoft“ produkto programinės įrangos kodo modifikaciją, siekiant padėti išspręsti konkrečias kritines problemas („Karštosios pataisos“). Karštosios pataisos yra skirtos konkrečioms Kliento problemoms spręsti, todėl su jomis susijęs grįžtamasis testavimas neatliktas.</w:t>
      </w:r>
    </w:p>
    <w:p w:rsidR="001C6798" w:rsidRDefault="001C6798">
      <w:pPr>
        <w:pStyle w:val="ProductList-Body"/>
      </w:pPr>
    </w:p>
    <w:p w:rsidR="001C6798" w:rsidRDefault="00B13C92">
      <w:pPr>
        <w:pStyle w:val="ProductList-SubClauseHeading"/>
        <w:outlineLvl w:val="3"/>
      </w:pPr>
      <w:r>
        <w:t>Incidentų sprendimo telefonu pasiūlymai, taikomi visoms programoms, išskyrus MPSA</w:t>
      </w:r>
    </w:p>
    <w:p w:rsidR="001C6798" w:rsidRDefault="00B13C92">
      <w:pPr>
        <w:pStyle w:val="ProductList-BodyIndented"/>
      </w:pPr>
      <w:r>
        <w:t>Kiek incidentų bus išspręsta telefonu, priklauso nuo kliento SA išlaidų ir mokėjimo būdo. Nuo SA išlaidų priklausantys incidentų sprendimo pasiūlymai gaunami priklausomai nuo serverio ir kompiuterio SA išlaidų pagal priskirtą Pasirenkamąją ar Korporatyvinę registracijos sutartį, Pasirenkamąją „Plus“ registraciją, Atvirosios licencijos vertės sutartį arba Atvirosios licencijos vertės patvirtinimo numerį. „Microsoft“ suteiks vieną incidento sprendimo pasiūlymą už kiekvieną Serverio SA arba KPL SA, kurios išlaidų suma yra ne mažesnė nei 20 000 USD. „Microsoft“ suteiks vieną incidento sprendimo pasiūlymą už kiekvieną Sistemų telkinio arba Programų telkinio SA, kurios išlaidų suma yra ne mažesnė nei 200 000 USD. Toliau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580"/>
        <w:gridCol w:w="2530"/>
        <w:gridCol w:w="2660"/>
        <w:gridCol w:w="2660"/>
      </w:tblGrid>
      <w:tr w:rsidR="001C679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IW / klientas – Incidentų sprendimo pasiūlymo vertės pokytis</w:t>
            </w:r>
          </w:p>
        </w:tc>
      </w:tr>
      <w:tr w:rsidR="001C6798">
        <w:tc>
          <w:tcPr>
            <w:tcW w:w="29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$200,000</w:t>
            </w:r>
          </w:p>
        </w:tc>
      </w:tr>
      <w:tr w:rsidR="001C6798">
        <w:tc>
          <w:tcPr>
            <w:tcW w:w="29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300,000</w:t>
            </w:r>
          </w:p>
        </w:tc>
      </w:tr>
      <w:tr w:rsidR="001C6798">
        <w:tc>
          <w:tcPr>
            <w:tcW w:w="29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270,000</w:t>
            </w:r>
          </w:p>
        </w:tc>
      </w:tr>
      <w:tr w:rsidR="001C6798">
        <w:tc>
          <w:tcPr>
            <w:tcW w:w="29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lastRenderedPageBreak/>
              <w:t>Šveicarijos frankai</w:t>
            </w:r>
          </w:p>
        </w:tc>
        <w:tc>
          <w:tcPr>
            <w:tcW w:w="29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SFr. 330,000</w:t>
            </w:r>
          </w:p>
        </w:tc>
      </w:tr>
      <w:tr w:rsidR="001C6798">
        <w:tc>
          <w:tcPr>
            <w:tcW w:w="29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1 650 000 CRC</w:t>
            </w:r>
          </w:p>
        </w:tc>
      </w:tr>
      <w:tr w:rsidR="001C6798">
        <w:tc>
          <w:tcPr>
            <w:tcW w:w="29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1 600 000 kr</w:t>
            </w:r>
          </w:p>
        </w:tc>
      </w:tr>
      <w:tr w:rsidR="001C6798">
        <w:tc>
          <w:tcPr>
            <w:tcW w:w="29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215,000</w:t>
            </w:r>
          </w:p>
        </w:tc>
      </w:tr>
      <w:tr w:rsidR="001C6798">
        <w:tc>
          <w:tcPr>
            <w:tcW w:w="29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£135,000</w:t>
            </w:r>
          </w:p>
        </w:tc>
      </w:tr>
      <w:tr w:rsidR="001C6798">
        <w:tc>
          <w:tcPr>
            <w:tcW w:w="29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24 000 000 JPY</w:t>
            </w:r>
          </w:p>
        </w:tc>
      </w:tr>
      <w:tr w:rsidR="001C6798">
        <w:tc>
          <w:tcPr>
            <w:tcW w:w="29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240 000 000 KWD</w:t>
            </w:r>
          </w:p>
        </w:tc>
      </w:tr>
      <w:tr w:rsidR="001C6798">
        <w:tc>
          <w:tcPr>
            <w:tcW w:w="29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1 650 000 kr</w:t>
            </w:r>
          </w:p>
        </w:tc>
      </w:tr>
      <w:tr w:rsidR="001C6798">
        <w:tc>
          <w:tcPr>
            <w:tcW w:w="29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350,000</w:t>
            </w:r>
          </w:p>
        </w:tc>
      </w:tr>
      <w:tr w:rsidR="001C6798">
        <w:tc>
          <w:tcPr>
            <w:tcW w:w="29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2 000 000 kr</w:t>
            </w:r>
          </w:p>
        </w:tc>
      </w:tr>
      <w:tr w:rsidR="001C6798">
        <w:tc>
          <w:tcPr>
            <w:tcW w:w="29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7 000 000 NTD</w:t>
            </w:r>
          </w:p>
        </w:tc>
      </w:tr>
      <w:tr w:rsidR="001C6798">
        <w:tc>
          <w:tcPr>
            <w:tcW w:w="29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10 000 000 INR</w:t>
            </w:r>
          </w:p>
        </w:tc>
      </w:tr>
      <w:tr w:rsidR="001C6798">
        <w:tc>
          <w:tcPr>
            <w:tcW w:w="29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6 600 000 RUB</w:t>
            </w:r>
          </w:p>
        </w:tc>
      </w:tr>
    </w:tbl>
    <w:p w:rsidR="001C6798" w:rsidRDefault="001C6798">
      <w:pPr>
        <w:pStyle w:val="ProductList-BodyIndented"/>
        <w:ind w:left="720"/>
      </w:pPr>
    </w:p>
    <w:p w:rsidR="001C6798" w:rsidRDefault="00B13C92">
      <w:pPr>
        <w:pStyle w:val="ProductList-BodyIndented"/>
      </w:pPr>
      <w:r>
        <w:t>Palaikymo telefonu incidentai, kurie nebuvo panaudoti, baigia galioti pasibaigus SA apsaugai. Telefonu sprendžiamu incidentų negalima perkelti iš registracijos sutarčių į sutartis ir atvirkščiai.</w:t>
      </w:r>
    </w:p>
    <w:p w:rsidR="001C6798" w:rsidRDefault="001C6798">
      <w:pPr>
        <w:pStyle w:val="ProductList-BodyIndented"/>
      </w:pPr>
    </w:p>
    <w:p w:rsidR="001C6798" w:rsidRDefault="00B13C92">
      <w:pPr>
        <w:pStyle w:val="ProductList-BodyIndented"/>
      </w:pPr>
      <w:r>
        <w:t xml:space="preserve">Vietinio palaikymo telefonu paslaugos teikiamos darbo valandomis, kurios nurodytos svetainėje </w:t>
      </w:r>
      <w:hyperlink r:id="rId119">
        <w:r>
          <w:rPr>
            <w:color w:val="00467F"/>
            <w:u w:val="single"/>
          </w:rPr>
          <w:t>http://support.microsoft.com/gp/saphone</w:t>
        </w:r>
      </w:hyperlink>
      <w:r>
        <w:t>.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rsidR="001C6798" w:rsidRDefault="001C6798">
      <w:pPr>
        <w:pStyle w:val="ProductList-BodyIndented"/>
      </w:pPr>
    </w:p>
    <w:p w:rsidR="001C6798" w:rsidRDefault="00B13C92">
      <w:pPr>
        <w:pStyle w:val="ProductList-SubClauseHeading"/>
        <w:outlineLvl w:val="3"/>
      </w:pPr>
      <w:r>
        <w:t>Incidentų sprendimo telefonu pasiūlymai, skirti MPSA</w:t>
      </w:r>
    </w:p>
    <w:p w:rsidR="001C6798" w:rsidRDefault="00B13C92">
      <w:pPr>
        <w:pStyle w:val="ProductList-BodyIndented"/>
      </w:pPr>
      <w:r>
        <w:t>Kiek incidentų galima spręsti telefonu, priklauso nuo Kliento gautų SA privilegijų taškų. Jei Klientas turi SA apsaugą bent vienam priskirtam Serverio programinės įrangos produktui, Klientas turi teisę į nemokamą incidento sprendimą. Incidentų sprendimo telefonu skaičius, į kurį Klientas turi teisę, yra pagrįstas bendru apskaičiuotų taškų, gautų naudojant Kliento Pirkimo abonementą, skaičiumi, kaip parodyta toliau (informacijos, kaip apskaičiuojami SA privilegijų taškai, žr. šio dokumento skyriuje „MPSA programinės įrangos naujumo garantijos privilegijų taškų apskaičiavimas“).</w:t>
      </w:r>
    </w:p>
    <w:tbl>
      <w:tblPr>
        <w:tblStyle w:val="PURTable0"/>
        <w:tblW w:w="0" w:type="dxa"/>
        <w:tblLook w:val="04A0" w:firstRow="1" w:lastRow="0" w:firstColumn="1" w:lastColumn="0" w:noHBand="0" w:noVBand="1"/>
      </w:tblPr>
      <w:tblGrid>
        <w:gridCol w:w="5263"/>
        <w:gridCol w:w="5167"/>
      </w:tblGrid>
      <w:tr w:rsidR="001C679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Telkinys</w:t>
            </w:r>
          </w:p>
        </w:tc>
        <w:tc>
          <w:tcPr>
            <w:tcW w:w="6000" w:type="dxa"/>
            <w:tcBorders>
              <w:left w:val="single" w:sz="4" w:space="0" w:color="000000"/>
              <w:right w:val="single" w:sz="4" w:space="0" w:color="000000"/>
            </w:tcBorders>
            <w:shd w:val="clear" w:color="auto" w:fill="0072C6"/>
          </w:tcPr>
          <w:p w:rsidR="001C6798" w:rsidRDefault="00B13C92">
            <w:pPr>
              <w:pStyle w:val="ProductList-TableBody"/>
            </w:pPr>
            <w:r>
              <w:rPr>
                <w:color w:val="FFFFFF"/>
              </w:rPr>
              <w:t>Vieno incidento sprendimui telefonu reikalingų taškų skaičius</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Programos ir sistemos (kartu)</w:t>
            </w:r>
          </w:p>
        </w:tc>
        <w:tc>
          <w:tcPr>
            <w:tcW w:w="6000" w:type="dxa"/>
            <w:tcBorders>
              <w:left w:val="single" w:sz="4" w:space="0" w:color="000000"/>
              <w:right w:val="single" w:sz="4" w:space="0" w:color="000000"/>
            </w:tcBorders>
          </w:tcPr>
          <w:p w:rsidR="001C6798" w:rsidRDefault="00B13C92">
            <w:pPr>
              <w:pStyle w:val="ProductList-TableBody"/>
            </w:pPr>
            <w:r>
              <w:t>2,000</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serveris</w:t>
            </w:r>
          </w:p>
        </w:tc>
        <w:tc>
          <w:tcPr>
            <w:tcW w:w="6000" w:type="dxa"/>
            <w:tcBorders>
              <w:left w:val="single" w:sz="4" w:space="0" w:color="000000"/>
              <w:right w:val="single" w:sz="4" w:space="0" w:color="000000"/>
            </w:tcBorders>
          </w:tcPr>
          <w:p w:rsidR="001C6798" w:rsidRDefault="00B13C92">
            <w:pPr>
              <w:pStyle w:val="ProductList-TableBody"/>
            </w:pPr>
            <w:r>
              <w:t>400</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KPL</w:t>
            </w:r>
          </w:p>
        </w:tc>
        <w:tc>
          <w:tcPr>
            <w:tcW w:w="6000" w:type="dxa"/>
            <w:tcBorders>
              <w:left w:val="single" w:sz="4" w:space="0" w:color="000000"/>
              <w:right w:val="single" w:sz="4" w:space="0" w:color="000000"/>
            </w:tcBorders>
          </w:tcPr>
          <w:p w:rsidR="001C6798" w:rsidRDefault="00B13C92">
            <w:pPr>
              <w:pStyle w:val="ProductList-TableBody"/>
            </w:pPr>
            <w:r>
              <w:t>400</w:t>
            </w:r>
          </w:p>
        </w:tc>
      </w:tr>
    </w:tbl>
    <w:p w:rsidR="001C6798" w:rsidRDefault="001C6798">
      <w:pPr>
        <w:pStyle w:val="ProductList-BodyIndented"/>
      </w:pPr>
    </w:p>
    <w:p w:rsidR="001C6798" w:rsidRDefault="00B13C92">
      <w:pPr>
        <w:pStyle w:val="ProductList-BodyIndented"/>
      </w:pPr>
      <w:r>
        <w:t>Teisė į incidentų sprendimą suteikiama SA apsaugos laikotarpiu ir ja galima naudotis nuo Kliento SA apsaugos pradžios, nepaisant to, ar Klientas nusprendė paskirstyti mokėjimą, ar ne. Pirkimas po pradinio užsakymo lems suteiktų incidentų sprendimo pasiūlymų skaičiaus perskaičiavimą ir kasmetinį paskirstymą. Palaikymo telefonu incidentai, kurie nebuvo panaudoti, baigia galioti pasibaigus SA apsaugai. Incidentų sprendimo telefonu teisės negalima perkelti iš vieno Pirkimo abonemento į kitą.</w:t>
      </w:r>
    </w:p>
    <w:p w:rsidR="001C6798" w:rsidRDefault="001C6798">
      <w:pPr>
        <w:pStyle w:val="ProductList-BodyIndented"/>
      </w:pPr>
    </w:p>
    <w:p w:rsidR="001C6798" w:rsidRDefault="00B13C92">
      <w:pPr>
        <w:pStyle w:val="ProductList-BodyIndented"/>
      </w:pPr>
      <w:r>
        <w:t>Vietinio palaikymo telefonu paslaugos teikiamos darbo valandomis, kurios nurodytos svetainėje http://support.microsoft.com/gp/saphone.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rsidR="001C6798" w:rsidRDefault="001C6798">
      <w:pPr>
        <w:pStyle w:val="ProductList-SubClauseHeading"/>
        <w:outlineLvl w:val="3"/>
      </w:pPr>
    </w:p>
    <w:p w:rsidR="001C6798" w:rsidRDefault="00B13C92">
      <w:pPr>
        <w:pStyle w:val="ProductList-SubClauseHeading"/>
        <w:outlineLvl w:val="3"/>
      </w:pPr>
      <w:r>
        <w:t>Incidentų sprendimas internetu</w:t>
      </w:r>
    </w:p>
    <w:p w:rsidR="001C6798" w:rsidRDefault="00B13C92">
      <w:pPr>
        <w:pStyle w:val="ProductList-BodyIndented"/>
      </w:pPr>
      <w:r>
        <w:t>Klientai (išskyrus Akademinės pasirenkamosios licencijos, Akademinės pasirenkamosios „Plius“, Akademinės atvirosios licencijos, Universiteto ir mokyklos sutarties, Atvirosios vertės prenumeratos – Švietimo sprendimų – Atvirosios licencijos klientus), turintys serverio programinės įrangos „Standard“, „Enterprise“ ir Duomenų centro leidimus su galiojančia SA, turi teisę prireikus pasiekti internetu teikiamas Problemų sprendimo paslaugas. Elektronines palaikymo svetaines galima pasiekti ištisą parą, tačiau atsakymus galima gauti tik darbo valandomis. Jei Klientas pateikė prašymus dėl incidentų internetu, o paskui juos konvertavo į telefonu sprendžiamus incidentus, juos išsprendus jie bus išskaityti iš galimų incidentų sprendimo telefonu skaičiaus. Per žiniatinklio svetainę pateikti prašymai dėl incidentų, o paskui „Microsoft“ toliau vykdyti telefonu, jei sprendimas tęsiamas per žiniatinklio svetainę, el. paštu ar kitomis elektroninėmis priemonėmis, nebus išskaičiuoti iš galimų incidentų telefonu skaičiaus.</w:t>
      </w:r>
    </w:p>
    <w:p w:rsidR="001C6798" w:rsidRDefault="001C6798">
      <w:pPr>
        <w:pStyle w:val="ProductList-BodyIndented"/>
      </w:pPr>
    </w:p>
    <w:p w:rsidR="001C6798" w:rsidRDefault="00B13C92">
      <w:pPr>
        <w:pStyle w:val="ProductList-BodyIndented"/>
      </w:pPr>
      <w:r>
        <w:t xml:space="preserve">Palaikymo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rsidR="001C6798" w:rsidRDefault="001C6798">
      <w:pPr>
        <w:pStyle w:val="ProductList-BodyIndented"/>
        <w:ind w:left="720"/>
      </w:pPr>
    </w:p>
    <w:p w:rsidR="001C6798" w:rsidRDefault="00B13C92">
      <w:pPr>
        <w:pStyle w:val="ProductList-SubClauseHeading"/>
        <w:outlineLvl w:val="3"/>
      </w:pPr>
      <w:r>
        <w:t>Palaikymo kontaktiniai asmenys</w:t>
      </w:r>
    </w:p>
    <w:p w:rsidR="001C6798" w:rsidRDefault="00B13C92">
      <w:pPr>
        <w:pStyle w:val="ProductList-BodyIndented"/>
      </w:pPr>
      <w:r>
        <w:t>Leidžiamų palaikymo kontaktinių asmenų skaičius skiriasi; jis priklauso nuo Bendrojo licencijavimo programos ir licencijų, saugomų SA, skaičiaus, kaip nurodyta toliau. Kontaktiniai asmenys turi būti įvardyti asmenys ir tarp jų gali būti asmenų ne iš Kliento 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33"/>
        <w:gridCol w:w="1528"/>
        <w:gridCol w:w="1473"/>
        <w:gridCol w:w="1474"/>
        <w:gridCol w:w="1474"/>
        <w:gridCol w:w="1474"/>
        <w:gridCol w:w="1474"/>
      </w:tblGrid>
      <w:tr w:rsidR="001C679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lastRenderedPageBreak/>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S/S+: EA C lygis ir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S/S+: EA D lygis</w:t>
            </w:r>
          </w:p>
        </w:tc>
      </w:tr>
      <w:tr w:rsidR="001C6798">
        <w:tc>
          <w:tcPr>
            <w:tcW w:w="17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Problemų sprendimo telefonu paslaugos kontaktinių asmenų skaičius</w:t>
            </w:r>
          </w:p>
        </w:tc>
        <w:tc>
          <w:tcPr>
            <w:tcW w:w="17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Pagal poreikį</w:t>
            </w:r>
          </w:p>
        </w:tc>
      </w:tr>
      <w:tr w:rsidR="001C6798">
        <w:tc>
          <w:tcPr>
            <w:tcW w:w="17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Įgaliotųjų palaikymo internetu paslaugų kontaktinių asmenų skaičius</w:t>
            </w:r>
          </w:p>
        </w:tc>
        <w:tc>
          <w:tcPr>
            <w:tcW w:w="17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16</w:t>
            </w:r>
          </w:p>
        </w:tc>
      </w:tr>
    </w:tbl>
    <w:p w:rsidR="001C6798" w:rsidRDefault="001C6798">
      <w:pPr>
        <w:pStyle w:val="ProductList-BodyIndented"/>
      </w:pPr>
    </w:p>
    <w:p w:rsidR="001C6798" w:rsidRDefault="00B13C92">
      <w:pPr>
        <w:pStyle w:val="ProductList-SubClauseHeading"/>
        <w:outlineLvl w:val="3"/>
      </w:pPr>
      <w:r>
        <w:t>Programinės įrangos naujumo garantijos klientų paslaugų lygis</w:t>
      </w:r>
    </w:p>
    <w:p w:rsidR="001C6798" w:rsidRDefault="00B13C92">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00"/>
        <w:gridCol w:w="2622"/>
        <w:gridCol w:w="2619"/>
        <w:gridCol w:w="2689"/>
      </w:tblGrid>
      <w:tr w:rsidR="001C679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Numatytas kliento atsakas</w:t>
            </w:r>
          </w:p>
        </w:tc>
      </w:tr>
      <w:tr w:rsidR="001C6798">
        <w:tc>
          <w:tcPr>
            <w:tcW w:w="29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 xml:space="preserve">Kritinis poveikis verslui: </w:t>
            </w:r>
          </w:p>
          <w:p w:rsidR="001C6798" w:rsidRDefault="00B13C92">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Atsakymas į 1-ą skambutį per 2 valandas arba greičiau, atsižvelgiant į palaikymo pasiūlymą.</w:t>
            </w:r>
          </w:p>
          <w:p w:rsidR="001C6798" w:rsidRDefault="00B13C92">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Atitinkamų išteklių skyrimas nepertraukiamam darbui užtikrinti 24 valandas per parą 7 dienas per savaitę2.</w:t>
            </w:r>
          </w:p>
          <w:p w:rsidR="001C6798" w:rsidRDefault="00B13C92">
            <w:pPr>
              <w:pStyle w:val="ProductList-TableBody"/>
            </w:pPr>
            <w:r>
              <w:t>Greita keitimų valdymo specialistų prieiga ir atsakas.</w:t>
            </w:r>
          </w:p>
          <w:p w:rsidR="001C6798" w:rsidRDefault="00B13C92">
            <w:pPr>
              <w:pStyle w:val="ProductList-TableBody"/>
            </w:pPr>
            <w:r>
              <w:t>Vadovybės informavimas.</w:t>
            </w:r>
          </w:p>
        </w:tc>
      </w:tr>
      <w:tr w:rsidR="001C6798">
        <w:tc>
          <w:tcPr>
            <w:tcW w:w="29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 xml:space="preserve">Vidutiniškas poveikis verslui: </w:t>
            </w:r>
          </w:p>
          <w:p w:rsidR="001C6798" w:rsidRDefault="00B13C92">
            <w:pPr>
              <w:pStyle w:val="ProductList-TableBody"/>
            </w:pPr>
            <w:r>
              <w:t>Kliento verslas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Atsakymas į 1-ą skambutį per 4 valandas arba greičiau, atsižvelgiant į palaikymo pasiūlymą.</w:t>
            </w:r>
          </w:p>
          <w:p w:rsidR="001C6798" w:rsidRDefault="00B13C92">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Atitinkamų išteklių skyrimas, kad darbas būtų vykdomas nepertraukiamai darbo valandomis.</w:t>
            </w:r>
          </w:p>
          <w:p w:rsidR="001C6798" w:rsidRDefault="00B13C92">
            <w:pPr>
              <w:pStyle w:val="ProductList-TableBody"/>
            </w:pPr>
            <w:r>
              <w:t>Keitimų valdymo specialistų prieiga ir atsakas per 4 darbo valandas.</w:t>
            </w:r>
          </w:p>
        </w:tc>
      </w:tr>
      <w:tr w:rsidR="001C6798">
        <w:tc>
          <w:tcPr>
            <w:tcW w:w="29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 xml:space="preserve">Minimalus poveikis verslui: </w:t>
            </w:r>
          </w:p>
          <w:p w:rsidR="001C6798" w:rsidRDefault="00B13C92">
            <w:pPr>
              <w:pStyle w:val="ProductList-TableBody"/>
            </w:pPr>
            <w:r>
              <w:t>Kliento verslas iš esmės funkcionuoja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Atsakymas į 1-ą skambutį per vieną darbo dieną arba greičiau, atsižvelgiant į palaikymo pasiūlymą.</w:t>
            </w:r>
          </w:p>
          <w:p w:rsidR="001C6798" w:rsidRDefault="00B13C92">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Pateikiama tiksli apie incidentą pranešusio kontaktinio asmens informacija.</w:t>
            </w:r>
          </w:p>
          <w:p w:rsidR="001C6798" w:rsidRDefault="00B13C92">
            <w:pPr>
              <w:pStyle w:val="ProductList-TableBody"/>
            </w:pPr>
            <w:r>
              <w:t>Reaguojama per vieną darbo dieną.</w:t>
            </w:r>
          </w:p>
        </w:tc>
      </w:tr>
    </w:tbl>
    <w:p w:rsidR="001C6798" w:rsidRDefault="00B13C92">
      <w:pPr>
        <w:pStyle w:val="ProductList-BodyIndented"/>
      </w:pPr>
      <w:r>
        <w:rPr>
          <w:i/>
        </w:rPr>
        <w:t>1 Informacijos apie darbo valandas vietos laiku teiraukitės „Microsoft“ atstovo.</w:t>
      </w:r>
    </w:p>
    <w:p w:rsidR="001C6798" w:rsidRDefault="00B13C92">
      <w:pPr>
        <w:pStyle w:val="ProductList-BodyIndented"/>
      </w:pPr>
      <w:r>
        <w:rPr>
          <w:i/>
        </w:rPr>
        <w:t>2 „Microsoft“ gali sumažinti svarbos lygį, jei Klientas nesugebėjo skirti pakankamų išteklių arba tinkamai reaguoti, kad „Microsoft“ galėtų toliau spręsti problemą.</w:t>
      </w:r>
    </w:p>
    <w:p w:rsidR="001C6798" w:rsidRDefault="001C6798">
      <w:pPr>
        <w:pStyle w:val="ProductList-BodyIndented"/>
        <w:ind w:left="720"/>
      </w:pPr>
    </w:p>
    <w:p w:rsidR="001C6798" w:rsidRDefault="00B13C92">
      <w:pPr>
        <w:pStyle w:val="ProductList-SubClauseHeading"/>
        <w:outlineLvl w:val="3"/>
      </w:pPr>
      <w:r>
        <w:t>Programinės įrangos naujumo garantijos problemų sprendimo paslaugų ištisą parą incidentų konvertavimas į „Premier“ palaikymo paslaugas</w:t>
      </w:r>
    </w:p>
    <w:p w:rsidR="001C6798" w:rsidRDefault="00B13C92">
      <w:pPr>
        <w:pStyle w:val="ProductList-BodyIndented"/>
      </w:pPr>
      <w:r>
        <w:t>Klientai gali konvertuoti su PING susijusius ištisą parą teikiamų Problemų sprendimo paslaugų incidentus (PING PRS incidentai arba SAB) į „Premier“ problemų sprendimo paslaugų (PRS) valandas arba Skirtųjų palaikymo specialistų (DSE) valandas (taikoma tik operatyvinei palaikymo veiklai), išimtis yra MPSA.</w:t>
      </w:r>
    </w:p>
    <w:p w:rsidR="001C6798" w:rsidRDefault="001C6798">
      <w:pPr>
        <w:pStyle w:val="ProductList-BodyIndented"/>
      </w:pPr>
    </w:p>
    <w:p w:rsidR="001C6798" w:rsidRDefault="00B13C92">
      <w:pPr>
        <w:pStyle w:val="ProductList-BodyIndented"/>
      </w:pPr>
      <w:r>
        <w:t>Šias paslaugas galima naudoti nuosekliai su „Premier“ paslaugų planu perleidimo metu. Konvertavimas atliekamas pagal apskaičiuotus vietinius įkainius, kuriuos pateikia „Premier“ klientų aptarnavimo komanda. Prieš konvertuojant SA PRS incidentus, gali reikėti nusipirkti papildomų Palaikymo klientų valdymo valandų. SA PRS incidentai, konvertuoti į „Premier“ yra laikomi „Premier“ problemų sprendimo paslaugų valandomis ir jiems taikomas „Premier“ paslaugų aprašas. Konvertavus incidentų nebegalima grąžinti į Kliento SA dalį.</w:t>
      </w:r>
    </w:p>
    <w:p w:rsidR="001C6798" w:rsidRDefault="001C6798">
      <w:pPr>
        <w:pStyle w:val="ProductList-BodyIndented"/>
        <w:ind w:left="720"/>
      </w:pPr>
    </w:p>
    <w:p w:rsidR="001C6798" w:rsidRDefault="00B13C92">
      <w:pPr>
        <w:pStyle w:val="ProductList-SubClauseHeading"/>
        <w:outlineLvl w:val="3"/>
      </w:pPr>
      <w:r>
        <w:t>Papildomos nuostatos verslui</w:t>
      </w:r>
    </w:p>
    <w:p w:rsidR="001C6798" w:rsidRDefault="00B13C92">
      <w:pPr>
        <w:pStyle w:val="ProductList-BodyIndented"/>
      </w:pPr>
      <w:r>
        <w:t>Pasirenkamosios ar Korporatyvinės registracijos sutarčių, Pasirenkamosios „Plus“ registracijos sutarčių, Pirkimo abonementų ar Atvirosios licencijos vertės sutarčių SA išlaidų negalima sujungti siekiant gauti teisę į papildomus incidentų sprendimo pasiūlymus. Kiekvienos registracijos sutarties, sutarties ar Pirkimo abonemento išlaidos bus naudojamos siekiant apskaičiuoti incidentų sprendimo pasiūlymus, skirtus tai konkrečiai registracijos sutarčiai, sutarčiai ar Pirkimo abonementui.</w:t>
      </w:r>
    </w:p>
    <w:p w:rsidR="001C6798" w:rsidRDefault="001C6798">
      <w:pPr>
        <w:pStyle w:val="ProductList-BodyIndented"/>
      </w:pPr>
    </w:p>
    <w:p w:rsidR="001C6798" w:rsidRDefault="00B13C92">
      <w:pPr>
        <w:pStyle w:val="ProductList-BodyIndented"/>
      </w:pPr>
      <w:r>
        <w:t>Kai leidžiama, susigrąžinus pinigus ar atlikus kitokius atsiskaitymo pakoregavimus ir taip sumažinus SA išlaidas, galima netekti Palaikymo teisės arba Incidentų sprendimo telefonu pasiūlymų dabartiniu arba būsimu šių pasiūlymų teikimo laikotarpiu.</w:t>
      </w:r>
    </w:p>
    <w:p w:rsidR="001C6798" w:rsidRDefault="001C6798">
      <w:pPr>
        <w:pStyle w:val="ProductList-BodyIndented"/>
      </w:pPr>
    </w:p>
    <w:p w:rsidR="001C6798" w:rsidRDefault="00B13C92">
      <w:pPr>
        <w:pStyle w:val="ProductList-SubClauseHeading"/>
        <w:outlineLvl w:val="3"/>
      </w:pPr>
      <w:r>
        <w:t>SCE tinkamumas</w:t>
      </w:r>
    </w:p>
    <w:p w:rsidR="001C6798" w:rsidRDefault="00B13C92">
      <w:pPr>
        <w:pStyle w:val="ProductList-BodyIndented"/>
      </w:pPr>
      <w:r>
        <w:t>Klientai, kurie turi SCE su mažiausiai 250 000 USD vidutinėmis metinėmis SA išlaidomis priskirtiems Programų platformos arba „CIS Suite“ produktams ir kurie turi galiojančią „Premier“ paslaugų sutartį, turi teisę naudotis Neribotų problemų sprendimo paslaugų (PRS) ištisą parą incidentų sprendimo pasiūlymais. Du SCE komponentai suteikia teisę atskirai į Neribotas ištisą parą teikiamas problemų sprendimo paslaugas. Toliau išvardyti produktai, kuriems taikomas Standartinis arba Papildomas palaikymas, kaip nurodyta „Microsoft“ palaikymo trukmės strategijoje, suderintoje su Kliento „Premier“ sutartimi, yra įtraukti į šią privilegiją.</w:t>
      </w:r>
    </w:p>
    <w:p w:rsidR="001C6798" w:rsidRDefault="001C6798">
      <w:pPr>
        <w:pStyle w:val="ProductList-BodyIndented"/>
      </w:pPr>
    </w:p>
    <w:p w:rsidR="001C6798" w:rsidRDefault="00B13C92">
      <w:pPr>
        <w:pStyle w:val="ProductList-BodyIndented"/>
      </w:pPr>
      <w:r>
        <w:t>Toliau nurodyti priskirti programų platformos produktai.</w:t>
      </w:r>
    </w:p>
    <w:p w:rsidR="001C6798" w:rsidRDefault="00B13C92" w:rsidP="00B13C92">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ir „Parallel Data Warehouse“ bei KPL)</w:t>
      </w:r>
    </w:p>
    <w:p w:rsidR="001C6798" w:rsidRDefault="00B13C92" w:rsidP="00B13C92">
      <w:pPr>
        <w:pStyle w:val="ProductList-Bullet"/>
        <w:numPr>
          <w:ilvl w:val="1"/>
          <w:numId w:val="43"/>
        </w:numPr>
      </w:pPr>
      <w:r>
        <w:t>„BizTalk Server“</w:t>
      </w:r>
      <w:r>
        <w:fldChar w:fldCharType="begin"/>
      </w:r>
      <w:r>
        <w:instrText xml:space="preserve"> XE "„BizTalk Server“" </w:instrText>
      </w:r>
      <w:r>
        <w:fldChar w:fldCharType="end"/>
      </w:r>
      <w:r>
        <w:t xml:space="preserve"> („Standard“, „Enterprise“ ir „Branch“) </w:t>
      </w:r>
    </w:p>
    <w:p w:rsidR="001C6798" w:rsidRDefault="00B13C92" w:rsidP="00B13C92">
      <w:pPr>
        <w:pStyle w:val="ProductList-Bullet"/>
        <w:numPr>
          <w:ilvl w:val="1"/>
          <w:numId w:val="43"/>
        </w:numPr>
      </w:pPr>
      <w:r>
        <w:lastRenderedPageBreak/>
        <w:t>„Office SharePoint Server“</w:t>
      </w:r>
      <w:r>
        <w:fldChar w:fldCharType="begin"/>
      </w:r>
      <w:r>
        <w:instrText xml:space="preserve"> XE "SharePoint Server“" </w:instrText>
      </w:r>
      <w:r>
        <w:fldChar w:fldCharType="end"/>
      </w:r>
    </w:p>
    <w:p w:rsidR="001C6798" w:rsidRDefault="00B13C92">
      <w:pPr>
        <w:pStyle w:val="ProductList-BodyIndented"/>
      </w:pPr>
      <w:r>
        <w:t>Priskirti produktai iš Branduolio infrastruktūros komponentų yra šie:</w:t>
      </w:r>
    </w:p>
    <w:p w:rsidR="001C6798" w:rsidRDefault="00B13C92" w:rsidP="00B13C92">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 xml:space="preserve">) </w:t>
      </w:r>
    </w:p>
    <w:p w:rsidR="001C6798" w:rsidRDefault="00B13C92" w:rsidP="00B13C92">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rsidR="001C6798" w:rsidRDefault="001C6798">
      <w:pPr>
        <w:pStyle w:val="ProductList-BodyIndented"/>
      </w:pPr>
    </w:p>
    <w:p w:rsidR="001C6798" w:rsidRDefault="00B13C92">
      <w:pPr>
        <w:pStyle w:val="ProductList-BodyIndented"/>
      </w:pPr>
      <w:r>
        <w:t>Toliau pateiktoje lentelėje išvardytos sutarčių SA išlaidų ribinės konversijos kita nei JAV doleriai valiuta. Dėl valiutos kurso svyravimo šios lentelės duomenys gali būti pakeisti apie tai nepranešus.</w:t>
      </w:r>
    </w:p>
    <w:tbl>
      <w:tblPr>
        <w:tblStyle w:val="PURTable0"/>
        <w:tblW w:w="0" w:type="dxa"/>
        <w:tblLook w:val="04A0" w:firstRow="1" w:lastRow="0" w:firstColumn="1" w:lastColumn="0" w:noHBand="0" w:noVBand="1"/>
      </w:tblPr>
      <w:tblGrid>
        <w:gridCol w:w="3479"/>
        <w:gridCol w:w="3450"/>
        <w:gridCol w:w="3501"/>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Mažiausios vidutinės metinės SA išlaidos, norint gauti Neribotas PRS paslaugas ištisą parą</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250,000</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375,000</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337,500</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412,500</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2,062,500</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2,000,000</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268,750</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168,750</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30,000,000</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300,000,000</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2,062,500</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437,500</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2,500,000</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8,750,000</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12,500,000</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8,250,000</w:t>
            </w:r>
          </w:p>
        </w:tc>
      </w:tr>
    </w:tbl>
    <w:p w:rsidR="001C6798" w:rsidRDefault="001C6798">
      <w:pPr>
        <w:pStyle w:val="ProductList-BodyIndented"/>
        <w:ind w:left="720"/>
      </w:pPr>
    </w:p>
    <w:p w:rsidR="001C6798" w:rsidRDefault="00B13C92">
      <w:pPr>
        <w:pStyle w:val="ProductList-BodyIndented"/>
      </w:pPr>
      <w:r>
        <w:t xml:space="preserve">Kai įsipareigotos metinės vidutinės SA išlaidos priskirtiems Programų platformos ir (arba) Branduolio infrastruktūros produktams, suteikiantiems teisę į Neribotas PRS ištisą parą, yra didesnės nei 250 000 USD, „Microsoft“ nesuteiks incidentų pagal faktines SA išlaidas šiems produktams. Jei Klientui suteikiama teisė į Neribotas PRS paslaugas ištisą parą, visi anksčiau pagal SA išlaidas suteikti ir nepanaudoti incidentai bus atimti iš Kliento likučio. Neribotų PRS ištisą parą incidentų negalima konvertuoti į „Premier“ problemų sprendimo paslaugų valandas ar incidentus. </w:t>
      </w:r>
    </w:p>
    <w:p w:rsidR="001C6798" w:rsidRDefault="001C6798">
      <w:pPr>
        <w:pStyle w:val="ProductList-BodyIndented"/>
        <w:ind w:left="720"/>
      </w:pPr>
    </w:p>
    <w:p w:rsidR="001C6798" w:rsidRDefault="00B13C92">
      <w:pPr>
        <w:pStyle w:val="ProductList-SubClauseHeading"/>
        <w:outlineLvl w:val="3"/>
      </w:pPr>
      <w:r>
        <w:t>Teisė į „Parallel Data Warehouse“</w:t>
      </w:r>
    </w:p>
    <w:p w:rsidR="001C6798" w:rsidRDefault="00B13C92">
      <w:pPr>
        <w:pStyle w:val="ProductList-BodyIndented"/>
      </w:pPr>
      <w:r>
        <w:t>Klientai, kurie įsigyja „SQL Server Enterprise“ leidimo licencijas, įdiegia „Parallel Data Warehouse“ (PDW) ir turi galiojančią „Premier“ paslaugų sutartį, turi teisę į Neribotas problemų sprendimo paslaugas (PRS) ištisą parą, nepaisant to, ar jie yra užsiregistravę SCE, ir nepaisant jų SCE išlaidų.</w:t>
      </w:r>
    </w:p>
    <w:p w:rsidR="001C6798" w:rsidRDefault="001C6798">
      <w:pPr>
        <w:pStyle w:val="ProductList-BodyIndented"/>
      </w:pPr>
    </w:p>
    <w:p w:rsidR="001C6798" w:rsidRDefault="00B13C92">
      <w:pPr>
        <w:pStyle w:val="ProductList-BodyIndented"/>
      </w:pPr>
      <w:r>
        <w:t>Kadangi visi priskirti klientai gauna neribotą PRS ištisą parą incidentų skaičių, leidžiamas palaikymo kontaktinių asmenų, paskirtų valdyti Neribotas PRS ištisą parą, skaičius priklauso nuo SA išlaidų dydžio. Visi turintys teisę klientai turi teisę į mažiausiai keturis įgaliotus kontaktinius asmenis ir vieną papildomą kontaktinį asmenį už kiekvieną papildomą 125 000 USD SA išlaidų sumą pagal jų SCE arba Bendrojo licencijavimo programą (-as), pagal kurias jie įsigijo „SQL Server Enterprise“ leidimo licencijas ir diegia PDW. Sutarčių užsienio valiuta atvejais turintys teisę klientai turi teisę mažiausiai į keturis įgaliotus kontaktinius asmenis ir vieną papildomą kontaktinį asmenį už kiekvieną papildomą SA išlaidų sumą, atitinkančią 125 000 USD metinių vidutinių SA išlaidų ta užsienio valiuta. Žr. toliau pateiktą lentelę:</w:t>
      </w:r>
    </w:p>
    <w:p w:rsidR="001C6798" w:rsidRDefault="001C6798">
      <w:pPr>
        <w:pStyle w:val="ProductList-BodyIndented"/>
      </w:pPr>
    </w:p>
    <w:p w:rsidR="001C6798" w:rsidRDefault="00B13C92">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05"/>
        <w:gridCol w:w="5225"/>
      </w:tblGrid>
      <w:tr w:rsidR="001C67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Leidžiamas palaikymo kontaktinių asmenų skaičius</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4</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5</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6</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7</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8</w:t>
            </w:r>
          </w:p>
        </w:tc>
      </w:tr>
    </w:tbl>
    <w:p w:rsidR="001C6798" w:rsidRDefault="001C6798">
      <w:pPr>
        <w:pStyle w:val="ProductList-BodyIndented"/>
      </w:pPr>
    </w:p>
    <w:p w:rsidR="001C6798" w:rsidRDefault="00B13C92">
      <w:pPr>
        <w:pStyle w:val="ProductList-BodyIndented"/>
      </w:pPr>
      <w:r>
        <w:t>Leidžiamų MPSA palaikymo kontaktinių asmenų skaičius yra 8, nepaisant SA išlaidų. Į Neribotas PRS ištisą parą įeina tik Problemų sprendimo paslaugos. Visas Techninio konsultavimo vadybininko (TAM) arba Skirtojo palaikymo specialisto (DSE) laikas, praleistas sprendžiant incidentą, bus apmokestintas pagal Kliento „Premier“ paslaugų sutartį.</w:t>
      </w:r>
    </w:p>
    <w:p w:rsidR="001C6798" w:rsidRDefault="00B13C92">
      <w:pPr>
        <w:pStyle w:val="ProductList-BodyIndented"/>
      </w:pPr>
      <w:r>
        <w:t xml:space="preserve">Pastaba. Klientai, šiuo metu licencijuoti naudoti PDW, išlaiko šią privilegiją, kaip išsamiau aprašyta </w:t>
      </w:r>
      <w:hyperlink r:id="rId120">
        <w:r>
          <w:rPr>
            <w:color w:val="00467F"/>
            <w:u w:val="single"/>
          </w:rPr>
          <w:t>2016 m. birželio mėn. produktų naudojimo sąlygose</w:t>
        </w:r>
      </w:hyperlink>
      <w:r>
        <w:t>.</w:t>
      </w:r>
    </w:p>
    <w:p w:rsidR="001C6798" w:rsidRDefault="001C6798">
      <w:pPr>
        <w:pStyle w:val="ProductList-BodyIndented"/>
      </w:pPr>
    </w:p>
    <w:p w:rsidR="001C6798" w:rsidRDefault="00B13C92">
      <w:pPr>
        <w:pStyle w:val="ProductList-ClauseHeading"/>
        <w:outlineLvl w:val="2"/>
      </w:pPr>
      <w:bookmarkStart w:id="314" w:name="_Sec586"/>
      <w:r>
        <w:t>Papildomas karštųjų pataisų palaikymas</w:t>
      </w:r>
      <w:bookmarkEnd w:id="314"/>
    </w:p>
    <w:p w:rsidR="001C6798" w:rsidRDefault="00B13C92">
      <w:pPr>
        <w:pStyle w:val="ProductList-Body"/>
      </w:pPr>
      <w:r>
        <w:t>Papildomas karštųjų pataisų palaikymas suteikiamas klientams, kurie pasirašė „Premier“ arba „Essential“ palaikymo sutartį ir įsigijo SA pagal šias programas:</w:t>
      </w:r>
    </w:p>
    <w:p w:rsidR="001C6798" w:rsidRDefault="00B13C92" w:rsidP="00B13C92">
      <w:pPr>
        <w:pStyle w:val="ProductList-Bullet"/>
        <w:numPr>
          <w:ilvl w:val="0"/>
          <w:numId w:val="45"/>
        </w:numPr>
      </w:pPr>
      <w:r>
        <w:lastRenderedPageBreak/>
        <w:t xml:space="preserve">Klientai (nesinaudojantys Akademinėmis programomis), turintys Programų telkiniui taikomą NPĮNG apsaugą, turi teisę į Papildomą karštųjų pataisų palaikymą, susijusį su Programų telkinio produktais. </w:t>
      </w:r>
    </w:p>
    <w:p w:rsidR="001C6798" w:rsidRDefault="00B13C92" w:rsidP="00B13C92">
      <w:pPr>
        <w:pStyle w:val="ProductList-Bullet"/>
        <w:numPr>
          <w:ilvl w:val="0"/>
          <w:numId w:val="45"/>
        </w:numPr>
      </w:pPr>
      <w:r>
        <w:t xml:space="preserve">Klientai (nesinaudojantys Akademinėmis programomis), turintys Sistemų telkiniui taikomą NPĮNG apsaugą, turi teisę į Papildomą karštųjų pataisų palaikymą, skirtą „Windows“ kompiuterio operacinei sistemai ir (arba) „Windows Embedded“ operacinei sistemai (su NPĮNG apsauga, skirta „Windows Embedded“ produktui). </w:t>
      </w:r>
    </w:p>
    <w:p w:rsidR="001C6798" w:rsidRDefault="00B13C92" w:rsidP="00B13C92">
      <w:pPr>
        <w:pStyle w:val="ProductList-Bullet"/>
        <w:numPr>
          <w:ilvl w:val="0"/>
          <w:numId w:val="45"/>
        </w:numPr>
      </w:pPr>
      <w:r>
        <w:t>Klientai (nesinaudojantys Akademinėmis programomis), taikantys SA bent vienam serverio produktui, turi teisę į Papildomą karštųjų pataisų palaikymą, susijusį su Serverio produktais. Tai apima šiuos serverio produktus: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ir „Windows Server“</w:t>
      </w:r>
      <w:r>
        <w:fldChar w:fldCharType="begin"/>
      </w:r>
      <w:r>
        <w:instrText xml:space="preserve"> XE "„Windows Server“" </w:instrText>
      </w:r>
      <w:r>
        <w:fldChar w:fldCharType="end"/>
      </w:r>
      <w:r>
        <w:t>.</w:t>
      </w:r>
    </w:p>
    <w:p w:rsidR="001C6798" w:rsidRDefault="001C6798">
      <w:pPr>
        <w:pStyle w:val="ProductList-Body"/>
      </w:pPr>
    </w:p>
    <w:p w:rsidR="001C6798" w:rsidRDefault="00B13C92">
      <w:pPr>
        <w:pStyle w:val="ProductList-Body"/>
      </w:pPr>
      <w:r>
        <w:t>Papildomas karštųjų pataisų palaikymas yra privilegija, skirta senesnėms programinėms įrangos versijoms, kurios perėjusios iš Standartinio į Papildomą palaikymą. Klientams, pasirašiusiems „Premier“ arba „Essential“ palaikymo sutartį, metiniai mokesčiai už Papildomo palaikymo sutartį netaikomi. Klientai vis tiek yra atsakingi už atskiras karštąsias pataisas.</w:t>
      </w:r>
    </w:p>
    <w:p w:rsidR="001C6798" w:rsidRDefault="001C6798">
      <w:pPr>
        <w:pStyle w:val="PURBreadcrumb"/>
      </w:pPr>
    </w:p>
    <w:p w:rsidR="001C6798" w:rsidRDefault="00B13C92">
      <w:pPr>
        <w:pStyle w:val="ProductList-ClauseHeading"/>
        <w:outlineLvl w:val="2"/>
      </w:pPr>
      <w:bookmarkStart w:id="315" w:name="_Sec587"/>
      <w:r>
        <w:t>Aukštesnės versijos įgijimo licencijos pasiekiamumas</w:t>
      </w:r>
      <w:bookmarkEnd w:id="315"/>
    </w:p>
    <w:p w:rsidR="001C6798" w:rsidRDefault="00B13C92">
      <w:pPr>
        <w:pStyle w:val="ProductList-Body"/>
      </w:pPr>
      <w:r>
        <w:t xml:space="preserve">Naujesnės versijos licenciją reikia įsigyti ir ji galioja tik įsigijus pagal tą pačią bendrojo licencijavimo sutartį ir registracijos sutartį (jei yra), pagal kurią buvo įsigyta priskirto produkto SA apsauga. Klientas turi teisę naudoti programinę įrangą pagal Naujesnės versijos licenciją su sąlyga, kad jis turės ir išlaikys priskirto produkto Licenciją. Klientų nuolatinės teisės, suteikiamos pagal Naujesnės versijos licenciją, pakeičia esamą priskirto produkto Licenciją. Daugiau informacijos žr. „Enterprise Edition“ </w:t>
      </w:r>
      <w:r>
        <w:rPr>
          <w:u w:val="single"/>
        </w:rPr>
        <w:t>Aukštesnės versijos įgijimo</w:t>
      </w:r>
      <w:r>
        <w:t xml:space="preserve"> licencijos bendrojo licencijavimo dokumente: </w:t>
      </w:r>
      <w:hyperlink r:id="rId121">
        <w:r>
          <w:rPr>
            <w:color w:val="00467F"/>
            <w:u w:val="single"/>
          </w:rPr>
          <w:t>http://www.microsoft.com/licensing</w:t>
        </w:r>
      </w:hyperlink>
    </w:p>
    <w:tbl>
      <w:tblPr>
        <w:tblStyle w:val="PURTable"/>
        <w:tblW w:w="0" w:type="dxa"/>
        <w:tblLook w:val="04A0" w:firstRow="1" w:lastRow="0" w:firstColumn="1" w:lastColumn="0" w:noHBand="0" w:noVBand="1"/>
      </w:tblPr>
      <w:tblGrid>
        <w:gridCol w:w="5341"/>
        <w:gridCol w:w="5449"/>
      </w:tblGrid>
      <w:tr w:rsidR="001C679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Versija, prie kurios pereinama</w:t>
            </w:r>
          </w:p>
        </w:tc>
      </w:tr>
      <w:tr w:rsidR="001C6798">
        <w:tc>
          <w:tcPr>
            <w:tcW w:w="60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„BizTalk Server Standard“</w:t>
            </w:r>
            <w:r>
              <w:fldChar w:fldCharType="begin"/>
            </w:r>
            <w:r>
              <w:instrText xml:space="preserve"> XE "„BizTalk Server Standard“" </w:instrText>
            </w:r>
            <w:r>
              <w:fldChar w:fldCharType="end"/>
            </w:r>
          </w:p>
        </w:tc>
      </w:tr>
      <w:tr w:rsidR="001C6798">
        <w:tc>
          <w:tcPr>
            <w:tcW w:w="60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„BizTalk Server Enterprise“</w:t>
            </w:r>
            <w:r>
              <w:fldChar w:fldCharType="begin"/>
            </w:r>
            <w:r>
              <w:instrText xml:space="preserve"> XE "„BizTalk Server Enterprise“" </w:instrText>
            </w:r>
            <w:r>
              <w:fldChar w:fldCharType="end"/>
            </w:r>
          </w:p>
        </w:tc>
      </w:tr>
      <w:tr w:rsidR="001C6798">
        <w:tc>
          <w:tcPr>
            <w:tcW w:w="60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„BizTalk Server Enterprise“</w:t>
            </w:r>
          </w:p>
        </w:tc>
      </w:tr>
      <w:tr w:rsidR="001C6798">
        <w:tc>
          <w:tcPr>
            <w:tcW w:w="60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„Enterprise CAL</w:t>
            </w:r>
            <w:r>
              <w:fldChar w:fldCharType="begin"/>
            </w:r>
            <w:r>
              <w:instrText xml:space="preserve"> XE "„Enterprise CAL" </w:instrText>
            </w:r>
            <w:r>
              <w:fldChar w:fldCharType="end"/>
            </w:r>
            <w:r>
              <w:t xml:space="preserve"> Suite“</w:t>
            </w:r>
          </w:p>
        </w:tc>
      </w:tr>
      <w:tr w:rsidR="001C6798">
        <w:tc>
          <w:tcPr>
            <w:tcW w:w="60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„Core Infrastructure Server Suite Datacenter“</w:t>
            </w:r>
            <w:r>
              <w:fldChar w:fldCharType="begin"/>
            </w:r>
            <w:r>
              <w:instrText xml:space="preserve"> XE "„Core Infrastructure Server Suite Datacenter“" </w:instrText>
            </w:r>
            <w:r>
              <w:fldChar w:fldCharType="end"/>
            </w:r>
          </w:p>
        </w:tc>
      </w:tr>
      <w:tr w:rsidR="001C6798">
        <w:tc>
          <w:tcPr>
            <w:tcW w:w="60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„Desktop Education“ su „Enterprise CAL Suite“</w:t>
            </w:r>
          </w:p>
        </w:tc>
      </w:tr>
      <w:tr w:rsidR="001C6798">
        <w:tc>
          <w:tcPr>
            <w:tcW w:w="60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„Desktop School“ su „Enterprise CAL Suite“</w:t>
            </w:r>
          </w:p>
        </w:tc>
      </w:tr>
      <w:tr w:rsidR="001C6798">
        <w:tc>
          <w:tcPr>
            <w:tcW w:w="60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„Exchange Server Enterprise“</w:t>
            </w:r>
            <w:r>
              <w:fldChar w:fldCharType="begin"/>
            </w:r>
            <w:r>
              <w:instrText xml:space="preserve"> XE "„Exchange Server Enterprise“" </w:instrText>
            </w:r>
            <w:r>
              <w:fldChar w:fldCharType="end"/>
            </w:r>
          </w:p>
        </w:tc>
      </w:tr>
      <w:tr w:rsidR="001C6798">
        <w:tc>
          <w:tcPr>
            <w:tcW w:w="60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„Forefront TMG Enterprise“</w:t>
            </w:r>
            <w:r>
              <w:fldChar w:fldCharType="begin"/>
            </w:r>
            <w:r>
              <w:instrText xml:space="preserve"> XE "„Forefront TMG Enterprise“" </w:instrText>
            </w:r>
            <w:r>
              <w:fldChar w:fldCharType="end"/>
            </w:r>
          </w:p>
        </w:tc>
      </w:tr>
      <w:tr w:rsidR="001C6798">
        <w:tc>
          <w:tcPr>
            <w:tcW w:w="60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Dynamics CRM Server“</w:t>
            </w:r>
            <w:r>
              <w:fldChar w:fldCharType="begin"/>
            </w:r>
            <w:r>
              <w:instrText xml:space="preserve"> XE "„Microsoft Dynamics CRM Server“" </w:instrText>
            </w:r>
            <w:r>
              <w:fldChar w:fldCharType="end"/>
            </w:r>
          </w:p>
        </w:tc>
      </w:tr>
      <w:tr w:rsidR="001C6798">
        <w:tc>
          <w:tcPr>
            <w:tcW w:w="60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„Office Professional Plus“</w:t>
            </w:r>
            <w:r>
              <w:fldChar w:fldCharType="begin"/>
            </w:r>
            <w:r>
              <w:instrText xml:space="preserve"> XE "„Office Professional Plus“" </w:instrText>
            </w:r>
            <w:r>
              <w:fldChar w:fldCharType="end"/>
            </w:r>
          </w:p>
        </w:tc>
      </w:tr>
      <w:tr w:rsidR="001C6798">
        <w:tc>
          <w:tcPr>
            <w:tcW w:w="60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Korporatyvinis kompiuteris</w:t>
            </w:r>
          </w:p>
        </w:tc>
      </w:tr>
      <w:tr w:rsidR="001C6798">
        <w:tc>
          <w:tcPr>
            <w:tcW w:w="60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„Project Professional“</w:t>
            </w:r>
            <w:r>
              <w:fldChar w:fldCharType="begin"/>
            </w:r>
            <w:r>
              <w:instrText xml:space="preserve"> XE "„Project Professional“" </w:instrText>
            </w:r>
            <w:r>
              <w:fldChar w:fldCharType="end"/>
            </w:r>
          </w:p>
        </w:tc>
      </w:tr>
      <w:tr w:rsidR="001C6798">
        <w:tc>
          <w:tcPr>
            <w:tcW w:w="60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„SQL Server Enterprise Core“</w:t>
            </w:r>
          </w:p>
        </w:tc>
      </w:tr>
      <w:tr w:rsidR="001C6798">
        <w:tc>
          <w:tcPr>
            <w:tcW w:w="60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„SQL Server Enterprise</w:t>
            </w:r>
            <w:r>
              <w:fldChar w:fldCharType="begin"/>
            </w:r>
            <w:r>
              <w:instrText xml:space="preserve"> XE "„SQL Server Enterprise" </w:instrText>
            </w:r>
            <w:r>
              <w:fldChar w:fldCharType="end"/>
            </w:r>
            <w:r>
              <w:t xml:space="preserve"> Core“</w:t>
            </w:r>
          </w:p>
        </w:tc>
      </w:tr>
      <w:tr w:rsidR="001C6798">
        <w:tc>
          <w:tcPr>
            <w:tcW w:w="60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„SQL Server Business Intelligence“</w:t>
            </w:r>
            <w:r>
              <w:fldChar w:fldCharType="begin"/>
            </w:r>
            <w:r>
              <w:instrText xml:space="preserve"> XE "„SQL Server Business Intelligence“" </w:instrText>
            </w:r>
            <w:r>
              <w:fldChar w:fldCharType="end"/>
            </w:r>
          </w:p>
        </w:tc>
      </w:tr>
      <w:tr w:rsidR="001C6798">
        <w:tc>
          <w:tcPr>
            <w:tcW w:w="60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„System Center Datacenter“</w:t>
            </w:r>
            <w:r>
              <w:fldChar w:fldCharType="begin"/>
            </w:r>
            <w:r>
              <w:instrText xml:space="preserve"> XE "„System Center Datacenter“" </w:instrText>
            </w:r>
            <w:r>
              <w:fldChar w:fldCharType="end"/>
            </w:r>
          </w:p>
        </w:tc>
      </w:tr>
      <w:tr w:rsidR="001C6798">
        <w:tc>
          <w:tcPr>
            <w:tcW w:w="60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„Visio Professional“</w:t>
            </w:r>
            <w:r>
              <w:fldChar w:fldCharType="begin"/>
            </w:r>
            <w:r>
              <w:instrText xml:space="preserve"> XE "„Visio Professional“" </w:instrText>
            </w:r>
            <w:r>
              <w:fldChar w:fldCharType="end"/>
            </w:r>
          </w:p>
        </w:tc>
      </w:tr>
      <w:tr w:rsidR="001C6798">
        <w:tc>
          <w:tcPr>
            <w:tcW w:w="60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„Visual Studio Enterprise“ su MSDN</w:t>
            </w:r>
            <w:r>
              <w:fldChar w:fldCharType="begin"/>
            </w:r>
            <w:r>
              <w:instrText xml:space="preserve"> XE "„Visual Studio Enterprise“ su MSDN" </w:instrText>
            </w:r>
            <w:r>
              <w:fldChar w:fldCharType="end"/>
            </w:r>
          </w:p>
        </w:tc>
      </w:tr>
      <w:tr w:rsidR="001C6798">
        <w:tc>
          <w:tcPr>
            <w:tcW w:w="60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„Visual Studio Enterprise“ su MSDN</w:t>
            </w:r>
            <w:r>
              <w:fldChar w:fldCharType="begin"/>
            </w:r>
            <w:r>
              <w:instrText xml:space="preserve"> XE "„Visual Studio Enterprise“ su MSDN" </w:instrText>
            </w:r>
            <w:r>
              <w:fldChar w:fldCharType="end"/>
            </w:r>
          </w:p>
        </w:tc>
      </w:tr>
      <w:tr w:rsidR="001C6798">
        <w:tc>
          <w:tcPr>
            <w:tcW w:w="600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„Windows Server Datacenter“</w:t>
            </w:r>
            <w:r>
              <w:fldChar w:fldCharType="begin"/>
            </w:r>
            <w:r>
              <w:instrText xml:space="preserve"> XE "„Windows Server Datacenter“" </w:instrText>
            </w:r>
            <w:r>
              <w:fldChar w:fldCharType="end"/>
            </w:r>
          </w:p>
        </w:tc>
      </w:tr>
    </w:tbl>
    <w:p w:rsidR="001C6798" w:rsidRDefault="001C6798">
      <w:pPr>
        <w:pStyle w:val="ProductList-Body"/>
      </w:pPr>
    </w:p>
    <w:p w:rsidR="001C6798" w:rsidRDefault="00B13C92">
      <w:pPr>
        <w:pStyle w:val="ProductList-ClauseHeading"/>
        <w:outlineLvl w:val="2"/>
      </w:pPr>
      <w:bookmarkStart w:id="316" w:name="_Sec588"/>
      <w:r>
        <w:t>Serveriai – Avarinio atkūrimo teisės</w:t>
      </w:r>
      <w:bookmarkEnd w:id="316"/>
    </w:p>
    <w:p w:rsidR="001C6798" w:rsidRDefault="00B13C92">
      <w:pPr>
        <w:pStyle w:val="ProductList-Body"/>
      </w:pPr>
      <w:r>
        <w:t xml:space="preserve">Dėl kiekvieno 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nurodyti apribojimai.</w:t>
      </w:r>
    </w:p>
    <w:p w:rsidR="001C6798" w:rsidRDefault="001C6798">
      <w:pPr>
        <w:pStyle w:val="ProductList-Body"/>
      </w:pPr>
    </w:p>
    <w:p w:rsidR="001C6798" w:rsidRDefault="00B13C92">
      <w:pPr>
        <w:pStyle w:val="ProductList-Body"/>
      </w:pPr>
      <w:r>
        <w:t xml:space="preserve">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galima leisti tik šiais išimtiniais laikotarpiais:</w:t>
      </w:r>
    </w:p>
    <w:p w:rsidR="001C6798" w:rsidRDefault="00B13C92" w:rsidP="00B13C92">
      <w:pPr>
        <w:pStyle w:val="ProductList-Bullet"/>
        <w:numPr>
          <w:ilvl w:val="0"/>
          <w:numId w:val="46"/>
        </w:numPr>
      </w:pPr>
      <w:r>
        <w:t>trumpais laikotarpiais, kai vykdomas avarinio atkūrimo testavimas – ne ilgiau nei vieną savaitę kas 90 dienų;</w:t>
      </w:r>
    </w:p>
    <w:p w:rsidR="001C6798" w:rsidRDefault="00B13C92" w:rsidP="00B13C92">
      <w:pPr>
        <w:pStyle w:val="ProductList-Bullet"/>
        <w:numPr>
          <w:ilvl w:val="0"/>
          <w:numId w:val="46"/>
        </w:numPr>
      </w:pPr>
      <w:r>
        <w:t xml:space="preserve">avariniu atveju, kol atkuriamas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neveikia;</w:t>
      </w:r>
    </w:p>
    <w:p w:rsidR="001C6798" w:rsidRDefault="00B13C92" w:rsidP="00B13C92">
      <w:pPr>
        <w:pStyle w:val="ProductList-Bullet"/>
        <w:numPr>
          <w:ilvl w:val="0"/>
          <w:numId w:val="46"/>
        </w:numPr>
      </w:pPr>
      <w:r>
        <w:t xml:space="preserve">trumpą laikotarpį iškart prieš avariją ir po jos, siekiant padėti vykdyti perkėlimą tarp pirminio gamybos serverio ir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rsidR="001C6798" w:rsidRDefault="001C6798">
      <w:pPr>
        <w:pStyle w:val="ProductList-Body"/>
      </w:pPr>
    </w:p>
    <w:p w:rsidR="001C6798" w:rsidRDefault="00B13C92">
      <w:pPr>
        <w:pStyle w:val="ProductList-Body"/>
      </w:pPr>
      <w:r>
        <w:t>Norint naudoti programinę įrangą avarinio atkūrimo teisėmis Klientas turi laikytis toliau nurodytų sąlygų.</w:t>
      </w:r>
    </w:p>
    <w:p w:rsidR="001C6798" w:rsidRDefault="00B13C92" w:rsidP="00B13C92">
      <w:pPr>
        <w:pStyle w:val="ProductList-Bullet"/>
        <w:numPr>
          <w:ilvl w:val="0"/>
          <w:numId w:val="47"/>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veikti jokiu kitu metu, išskyrus pirmiau nurodytus laikotarpius. </w:t>
      </w:r>
    </w:p>
    <w:p w:rsidR="001C6798" w:rsidRDefault="00B13C92" w:rsidP="00B13C92">
      <w:pPr>
        <w:pStyle w:val="ProductList-Bullet"/>
        <w:numPr>
          <w:ilvl w:val="0"/>
          <w:numId w:val="47"/>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būti tame pačiame klasteryje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w:t>
      </w:r>
    </w:p>
    <w:p w:rsidR="001C6798" w:rsidRDefault="00B13C92" w:rsidP="00B13C92">
      <w:pPr>
        <w:pStyle w:val="ProductList-Bullet"/>
        <w:numPr>
          <w:ilvl w:val="0"/>
          <w:numId w:val="47"/>
        </w:numPr>
      </w:pPr>
      <w:r>
        <w:t>Leidžiant kitus nei atsarginės kopijos egzempliorius naudojantis „Microsoft Azure“ paslaugomis</w:t>
      </w:r>
      <w:r>
        <w:fldChar w:fldCharType="begin"/>
      </w:r>
      <w:r>
        <w:instrText xml:space="preserve"> XE "„Microsoft Azure“ paslaugomis" </w:instrTex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jei laikomasi toliau nurodytų sąlygų. </w:t>
      </w:r>
    </w:p>
    <w:p w:rsidR="001C6798" w:rsidRDefault="00B13C92" w:rsidP="00B13C92">
      <w:pPr>
        <w:pStyle w:val="ProductList-Bullet"/>
        <w:numPr>
          <w:ilvl w:val="1"/>
          <w:numId w:val="47"/>
        </w:numPr>
      </w:pPr>
      <w:r>
        <w:lastRenderedPageBreak/>
        <w:t xml:space="preserve">„Windows Server“ „Hyper-V“ vaidmuo naudojamas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w:t>
      </w:r>
    </w:p>
    <w:p w:rsidR="001C6798" w:rsidRDefault="00B13C92" w:rsidP="00B13C92">
      <w:pPr>
        <w:pStyle w:val="ProductList-Bullet"/>
        <w:numPr>
          <w:ilvl w:val="1"/>
          <w:numId w:val="47"/>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rsidR="001C6798" w:rsidRDefault="00B13C92">
      <w:pPr>
        <w:pStyle w:val="ProductList-Body"/>
        <w:ind w:left="1080"/>
      </w:pPr>
      <w:r>
        <w:t>- aparatūros virtualizavimo programinei įrangai, pvz., „Hyper-V“, paleisti;</w:t>
      </w:r>
    </w:p>
    <w:p w:rsidR="001C6798" w:rsidRDefault="00B13C92">
      <w:pPr>
        <w:pStyle w:val="ProductList-Body"/>
        <w:ind w:left="1080"/>
      </w:pPr>
      <w:r>
        <w:t>- aparatūros virtualizavimo paslaugoms teikti;</w:t>
      </w:r>
    </w:p>
    <w:p w:rsidR="001C6798" w:rsidRDefault="00B13C92">
      <w:pPr>
        <w:pStyle w:val="ProductList-Body"/>
        <w:ind w:left="1080"/>
      </w:pPr>
      <w:r>
        <w:t>- programinės įrangos agentams paleisti, kad būtų valdoma aparatūros virtualizavimo programinė įranga;</w:t>
      </w:r>
    </w:p>
    <w:p w:rsidR="001C6798" w:rsidRDefault="00B13C92">
      <w:pPr>
        <w:pStyle w:val="ProductList-Body"/>
        <w:ind w:left="1080"/>
      </w:pPr>
      <w:r>
        <w:t>- kaip atkartojimo paskirties vieta;</w:t>
      </w:r>
    </w:p>
    <w:p w:rsidR="001C6798" w:rsidRDefault="00B13C92">
      <w:pPr>
        <w:pStyle w:val="ProductList-Body"/>
        <w:ind w:left="1080"/>
      </w:pPr>
      <w:r>
        <w:t xml:space="preserve">- norint gauti atkartotas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rsidR="001C6798" w:rsidRDefault="00B13C92">
      <w:pPr>
        <w:pStyle w:val="ProductList-Body"/>
        <w:ind w:left="1080"/>
      </w:pPr>
      <w:r>
        <w:t xml:space="preserve">- ruošiantis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rsidR="001C6798" w:rsidRDefault="00B13C92">
      <w:pPr>
        <w:pStyle w:val="ProductList-Body"/>
        <w:ind w:left="1080"/>
      </w:pPr>
      <w:r>
        <w:t xml:space="preserve">- norint vykdyti avarinį atkūrimą, kaip nurodyta pirmiau. </w:t>
      </w:r>
    </w:p>
    <w:p w:rsidR="001C6798" w:rsidRDefault="00B13C92" w:rsidP="00B13C92">
      <w:pPr>
        <w:pStyle w:val="ProductList-Bullet"/>
        <w:numPr>
          <w:ilvl w:val="1"/>
          <w:numId w:val="48"/>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rsidR="001C6798" w:rsidRDefault="00B13C92" w:rsidP="00B13C92">
      <w:pPr>
        <w:pStyle w:val="ProductList-Bullet"/>
        <w:numPr>
          <w:ilvl w:val="0"/>
          <w:numId w:val="48"/>
        </w:numPr>
      </w:pPr>
      <w:r>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 xml:space="preserve">. </w:t>
      </w:r>
    </w:p>
    <w:p w:rsidR="001C6798" w:rsidRDefault="00B13C92" w:rsidP="00B13C92">
      <w:pPr>
        <w:pStyle w:val="ProductList-Bullet"/>
        <w:numPr>
          <w:ilvl w:val="0"/>
          <w:numId w:val="48"/>
        </w:numPr>
      </w:pPr>
      <w:r>
        <w:t xml:space="preserve">Baigus avarinį atkūrimą ir atkūrus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 </w:t>
      </w:r>
    </w:p>
    <w:p w:rsidR="001C6798" w:rsidRDefault="00B13C92" w:rsidP="00B13C92">
      <w:pPr>
        <w:pStyle w:val="ProductList-Bullet"/>
        <w:numPr>
          <w:ilvl w:val="0"/>
          <w:numId w:val="48"/>
        </w:numPr>
      </w:pPr>
      <w:r>
        <w:t xml:space="preserve">Reikia išlaikyti SA apsaugą, taikomą visoms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xml:space="preserve">, pagal kurias pasiekiamas atsarginės kopijos egzempliorius ir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ta programinė įranga veikia. </w:t>
      </w:r>
    </w:p>
    <w:p w:rsidR="001C6798" w:rsidRDefault="00B13C92" w:rsidP="00B13C92">
      <w:pPr>
        <w:pStyle w:val="ProductList-Bullet"/>
        <w:numPr>
          <w:ilvl w:val="0"/>
          <w:numId w:val="48"/>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rsidR="001C6798" w:rsidRDefault="001C6798">
      <w:pPr>
        <w:pStyle w:val="ProductList-Body"/>
      </w:pPr>
    </w:p>
    <w:p w:rsidR="001C6798" w:rsidRDefault="00B13C92">
      <w:pPr>
        <w:pStyle w:val="ProductList-ClauseHeading"/>
        <w:outlineLvl w:val="2"/>
      </w:pPr>
      <w:bookmarkStart w:id="317" w:name="_Sec589"/>
      <w:r>
        <w:t>Licencijos mobilumas</w:t>
      </w:r>
      <w:bookmarkEnd w:id="317"/>
    </w:p>
    <w:p w:rsidR="001C6798" w:rsidRDefault="00B13C92">
      <w:pPr>
        <w:pStyle w:val="ProductList-SubClauseHeading"/>
        <w:outlineLvl w:val="3"/>
      </w:pPr>
      <w:r>
        <w:t>Licencijos mobilumas serverių ūkiuose</w:t>
      </w:r>
    </w:p>
    <w:p w:rsidR="001C6798" w:rsidRDefault="00B13C92">
      <w:pPr>
        <w:pStyle w:val="ProductList-BodyIndented"/>
      </w:pPr>
      <w:r>
        <w:t xml:space="preserve">Naudodamasis Licencijos mobilumo serverių ūkiuose teisėmis Klientas gali pagal poreikį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ir SA apsauga, visiems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mobilumo serverių ūkiuose teises.</w:t>
      </w:r>
    </w:p>
    <w:p w:rsidR="001C6798" w:rsidRDefault="001C6798">
      <w:pPr>
        <w:pStyle w:val="ProductList-BodyIndented"/>
      </w:pPr>
    </w:p>
    <w:p w:rsidR="001C6798" w:rsidRDefault="00B13C92">
      <w:pPr>
        <w:pStyle w:val="ProductList-SubClauseHeading"/>
        <w:outlineLvl w:val="3"/>
      </w:pPr>
      <w:r>
        <w:t>Licencijos mobilumas naudojant Programinės įrangos naujumo garantiją</w:t>
      </w:r>
    </w:p>
    <w:p w:rsidR="001C6798" w:rsidRDefault="00B13C92">
      <w:pPr>
        <w:pStyle w:val="ProductList-BodyIndented"/>
      </w:pPr>
      <w:r>
        <w:t xml:space="preserve">Pagal Licencijos mobilumo naudojant Programinės įrangos naujumo garantiją (SA) sąlygas Klientas gali į bendrai naudojamus serverius perkelti savo licencijuotą programinę įrangą, įsigytą pagal bet kokias Licencijas, kurioms taikomos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mobilumo</w:t>
      </w:r>
      <w:r>
        <w:fldChar w:fldCharType="end"/>
      </w:r>
      <w:r>
        <w:t xml:space="preserve"> teisės ir SA, laikydamasis toliau nurodytų reikalavimų. Nuosavų išteklių nuomai naudojamus produktus tuo pačiu metu galima naudoti pagal Licencijos mobilumo naudojant SA teises, jei laikomasi Nuosavų išteklių nuomos licencijos sąlygose nurodytų apribojimų. </w:t>
      </w:r>
    </w:p>
    <w:p w:rsidR="001C6798" w:rsidRDefault="001C6798">
      <w:pPr>
        <w:pStyle w:val="ProductList-BodyIndented"/>
      </w:pPr>
    </w:p>
    <w:p w:rsidR="001C6798" w:rsidRDefault="00B13C92">
      <w:pPr>
        <w:pStyle w:val="ProductList-SubSubClauseHeading"/>
        <w:outlineLvl w:val="4"/>
      </w:pPr>
      <w:r>
        <w:t>Leidžiamas naudojimas</w:t>
      </w:r>
    </w:p>
    <w:p w:rsidR="001C6798" w:rsidRDefault="00B13C92">
      <w:pPr>
        <w:pStyle w:val="ProductList-BodyIndented2"/>
      </w:pPr>
      <w:r>
        <w:t>Licencijų mobilumo naudojant SA teisės suteikia Klientui galimybę:</w:t>
      </w:r>
    </w:p>
    <w:p w:rsidR="001C6798" w:rsidRDefault="00B13C92" w:rsidP="00B13C92">
      <w:pPr>
        <w:pStyle w:val="ProductList-Bullet"/>
        <w:numPr>
          <w:ilvl w:val="2"/>
          <w:numId w:val="49"/>
        </w:numPr>
      </w:pPr>
      <w:r>
        <w:t xml:space="preserve">paleisti savo licencijuotą programinę įrangą bendrai naudojamuose serveriuose; </w:t>
      </w:r>
    </w:p>
    <w:p w:rsidR="001C6798" w:rsidRDefault="00B13C92" w:rsidP="00B13C92">
      <w:pPr>
        <w:pStyle w:val="ProductList-Bullet"/>
        <w:numPr>
          <w:ilvl w:val="2"/>
          <w:numId w:val="49"/>
        </w:numPr>
      </w:pPr>
      <w:r>
        <w:t xml:space="preserve">pasiekti tą programinę įrangą, kuriai taikoma SA, naudojant prieigos licencijas ir naudojant Vartotojo ir Įrenginio PL, kurios suteikia galimybę pasiekti Produktus; </w:t>
      </w:r>
    </w:p>
    <w:p w:rsidR="001C6798" w:rsidRDefault="00B13C92" w:rsidP="00B13C92">
      <w:pPr>
        <w:pStyle w:val="ProductList-Bullet"/>
        <w:numPr>
          <w:ilvl w:val="2"/>
          <w:numId w:val="49"/>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bendrai naudojamuose serveriuose ir (arba) </w:t>
      </w:r>
    </w:p>
    <w:p w:rsidR="001C6798" w:rsidRDefault="00B13C92" w:rsidP="00B13C92">
      <w:pPr>
        <w:pStyle w:val="ProductList-Bullet"/>
        <w:numPr>
          <w:ilvl w:val="2"/>
          <w:numId w:val="49"/>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Kliento serveriuose, naudojant programinę įrangą, veikiančią bendrai naudojamuose serveriuose.</w:t>
      </w:r>
    </w:p>
    <w:p w:rsidR="001C6798" w:rsidRDefault="001C6798">
      <w:pPr>
        <w:pStyle w:val="ProductList-BodyIndented2"/>
      </w:pPr>
    </w:p>
    <w:p w:rsidR="001C6798" w:rsidRDefault="00B13C92">
      <w:pPr>
        <w:pStyle w:val="ProductList-SubSubClauseHeading"/>
        <w:outlineLvl w:val="4"/>
      </w:pPr>
      <w:r>
        <w:t>Reikalavimai</w:t>
      </w:r>
    </w:p>
    <w:p w:rsidR="001C6798" w:rsidRDefault="00B13C92">
      <w:pPr>
        <w:pStyle w:val="ProductList-BodyIndented2"/>
      </w:pPr>
      <w:r>
        <w:t>Kad būtų galima naudotis Licencijos mobilumo naudojant SA teisėmis, Klientas turi:</w:t>
      </w:r>
    </w:p>
    <w:p w:rsidR="001C6798" w:rsidRDefault="00B13C92" w:rsidP="00B13C92">
      <w:pPr>
        <w:pStyle w:val="ProductList-Bullet"/>
        <w:numPr>
          <w:ilvl w:val="2"/>
          <w:numId w:val="50"/>
        </w:numPr>
      </w:pPr>
      <w:r>
        <w:t xml:space="preserve">paleisti savo licencijuotą programinę įrangą ir 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bendrai naudojamuose serveriuose, laikydamasis bendrojo licencijavimo sutarties sąlygų; </w:t>
      </w:r>
    </w:p>
    <w:p w:rsidR="001C6798" w:rsidRDefault="00B13C92" w:rsidP="00B13C92">
      <w:pPr>
        <w:pStyle w:val="ProductList-Bullet"/>
        <w:numPr>
          <w:ilvl w:val="2"/>
          <w:numId w:val="50"/>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„Microsoft Azure“ platformos tarnybomis</w:t>
      </w:r>
      <w:r>
        <w:fldChar w:fldCharType="begin"/>
      </w:r>
      <w:r>
        <w:instrText xml:space="preserve"> XE "„Microsoft Azure“ platformos tarnybomis" </w:instrText>
      </w:r>
      <w:r>
        <w:fldChar w:fldCharType="end"/>
      </w:r>
      <w:r>
        <w:t xml:space="preserve"> arba priskirtu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mobilumu naudojant Programinės įrangos naujumo garantijos partnerį</w:t>
      </w:r>
      <w:r>
        <w:fldChar w:fldCharType="end"/>
      </w:r>
      <w:r>
        <w:t xml:space="preserve"> ir</w:t>
      </w:r>
    </w:p>
    <w:p w:rsidR="001C6798" w:rsidRDefault="00B13C92" w:rsidP="00B13C92">
      <w:pPr>
        <w:pStyle w:val="ProductList-Bullet"/>
        <w:numPr>
          <w:ilvl w:val="2"/>
          <w:numId w:val="50"/>
        </w:numPr>
      </w:pPr>
      <w:r>
        <w:t xml:space="preserve">užpildyti ir pateikti kiekvienam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paleis Kliento licencijuotą programinę įrangą savo bendrai naudojamuose serveriuose, skirtą Licencijos mobilumo patikrinimo formą.</w:t>
      </w:r>
    </w:p>
    <w:p w:rsidR="001C6798" w:rsidRDefault="001C6798">
      <w:pPr>
        <w:pStyle w:val="ProductList-BodyIndented2"/>
      </w:pPr>
    </w:p>
    <w:p w:rsidR="001C6798" w:rsidRDefault="00B13C92">
      <w:pPr>
        <w:pStyle w:val="ProductList-BodyIndented2"/>
      </w:pPr>
      <w:r>
        <w:t xml:space="preserve">Klientas gali perkelti savo licencijuotą programinę įrangą iš bendrai naudojamų serverių atgal į savo Licencijuotus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serverius</w:t>
      </w:r>
      <w:r>
        <w:fldChar w:fldCharType="end"/>
      </w:r>
      <w:r>
        <w:t xml:space="preserve"> arba į kitos šalies bendrai naudojamus serverius, bet tik praėjus tam tikram laikotarpiui (t. y. ne anksčiau kaip po 90 dienų nuo paskutinio priskyrimo). Be to, Klientas gali perkelti veikiančius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bendrai naudojamų serverių, esančių viename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Klientas sutinka, kad jis bus atsakingas už trečiųjų šalių veiksmus, susijusius su jo vardu įdiegta ir valdoma programine įranga. Išskyrus toliau nurodytus atvejus, jos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taikomos Produktui, kartu su Licencijos mobilumo naudojant SA teisių sąlygomis. Licencijos mobilumo naudojant SA teisių sąlygos pakeičia visas prieštaraujančias Produktui taikomas Licencijos sąlygas, kai taikomos Licencijos mobilumo naudojant SA teisės. Kai kuriems Produktams, kaip nurodyta toliau, taikomos kitokios naudojimo teisės, kai jie naudojami bendrai naudojamuose serveriuose pagal Licencijos mobilumo naudojant SA teises:</w:t>
      </w:r>
    </w:p>
    <w:tbl>
      <w:tblPr>
        <w:tblStyle w:val="PURTable1"/>
        <w:tblW w:w="0" w:type="dxa"/>
        <w:tblLook w:val="04A0" w:firstRow="1" w:lastRow="0" w:firstColumn="1" w:lastColumn="0" w:noHBand="0" w:noVBand="1"/>
      </w:tblPr>
      <w:tblGrid>
        <w:gridCol w:w="2525"/>
        <w:gridCol w:w="2504"/>
        <w:gridCol w:w="2479"/>
        <w:gridCol w:w="2562"/>
      </w:tblGrid>
      <w:tr w:rsidR="001C679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Licencijavimo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Leidžiamas skaičius:</w:t>
            </w:r>
          </w:p>
          <w:p w:rsidR="001C6798" w:rsidRDefault="00B13C92">
            <w:pPr>
              <w:pStyle w:val="ProductList-TableBody"/>
            </w:pPr>
            <w:r>
              <w:rPr>
                <w:color w:val="FFFFFF"/>
              </w:rPr>
              <w:lastRenderedPageBreak/>
              <w:t>OSE arba branduolių skaičius vienai licencijai</w:t>
            </w:r>
          </w:p>
        </w:tc>
      </w:tr>
      <w:tr w:rsidR="001C6798">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lastRenderedPageBreak/>
              <w:t>Branduoliui / KPL</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1 OSE vienai licencijai</w:t>
            </w:r>
          </w:p>
        </w:tc>
      </w:tr>
      <w:tr w:rsidR="001C6798">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1 OSE vienai licencijai</w:t>
            </w:r>
          </w:p>
        </w:tc>
      </w:tr>
      <w:tr w:rsidR="001C6798">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Branduoliui</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Vienas virtualusis branduolys (taikomos produktų naudojimo teisės, įskaitant mažiausiai 4 branduolių vienoje OSE reikalavimą)</w:t>
            </w:r>
          </w:p>
        </w:tc>
      </w:tr>
      <w:tr w:rsidR="001C6798">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2 valdomos OSE vienam Licencijuotajam serveriui</w:t>
            </w:r>
          </w:p>
        </w:tc>
      </w:tr>
      <w:tr w:rsidR="001C6798">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10 valdomų OSE vienam Licencijuotajam serveriui</w:t>
            </w:r>
          </w:p>
        </w:tc>
      </w:tr>
    </w:tbl>
    <w:p w:rsidR="001C6798" w:rsidRDefault="001C6798">
      <w:pPr>
        <w:pStyle w:val="ProductList-BodyIndented2"/>
      </w:pPr>
    </w:p>
    <w:p w:rsidR="001C6798" w:rsidRDefault="00B13C92">
      <w:pPr>
        <w:pStyle w:val="ProductList-SubSubClauseHeading"/>
        <w:outlineLvl w:val="4"/>
      </w:pPr>
      <w:r>
        <w:t>Perėmimo teisės</w:t>
      </w:r>
    </w:p>
    <w:p w:rsidR="001C6798" w:rsidRDefault="00B13C92">
      <w:pPr>
        <w:pStyle w:val="ProductList-BodyIndented2"/>
      </w:pPr>
      <w:r>
        <w:t xml:space="preserve">Naudodamas Produktus, kurie suteikia </w:t>
      </w: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teises</w:t>
      </w:r>
      <w:r>
        <w:fldChar w:fldCharType="end"/>
      </w:r>
      <w:r>
        <w:t xml:space="preserve">, Klientas gali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priskirtuose bendrinamuose serveriuose galimo perėmimo tikslais. Licencijų, kurių reikia norint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skaičius negali viršyti licencijų, kurių reikia norint vykdyti atitinkamus gamybos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skaičiaus tuose pačiuose partnerio bendrinamuose serveriuose.</w:t>
      </w:r>
    </w:p>
    <w:p w:rsidR="001C6798" w:rsidRDefault="001C6798">
      <w:pPr>
        <w:pStyle w:val="ProductList-BodyIndented2"/>
      </w:pPr>
    </w:p>
    <w:p w:rsidR="001C6798" w:rsidRDefault="00B13C92">
      <w:pPr>
        <w:pStyle w:val="ProductList-ClauseHeading"/>
        <w:outlineLvl w:val="2"/>
      </w:pPr>
      <w:bookmarkStart w:id="318" w:name="_Sec590"/>
      <w:r>
        <w:t>Serveriai – Nuosavo serverio programos</w:t>
      </w:r>
      <w:bookmarkEnd w:id="318"/>
    </w:p>
    <w:p w:rsidR="001C6798" w:rsidRDefault="00B13C92">
      <w:pPr>
        <w:pStyle w:val="ProductList-Body"/>
      </w:pPr>
      <w:r>
        <w:t>Nuosavo serverio programos yra Produktai, kuriems taikomos Nuosavo serverio programų naudojimo teisės.</w:t>
      </w:r>
    </w:p>
    <w:p w:rsidR="001C6798" w:rsidRDefault="001C6798">
      <w:pPr>
        <w:pStyle w:val="ProductList-Body"/>
      </w:pPr>
    </w:p>
    <w:p w:rsidR="001C6798" w:rsidRDefault="00B13C92">
      <w:pPr>
        <w:pStyle w:val="ProductList-Body"/>
      </w:pPr>
      <w:r>
        <w:t>Nepaisant jokių prieštaraujančių Kliento bendrojo licencijavimo sutartyje, įskaitant Produktų naudojimo sąlygose nurodytas sąlygas, esačių nuostatų, Klientas gali paleisti Nuosavo serverio programų, kurios tiesiogiai arba netiesiogiai veikia su kliento programine įranga, licencijuotas kopijas, siekiant sukurti bendrą sprendimą (toliau – Bendras sprendimas) ir leisti juo naudotis trečiosioms šalims pagal toliau pateiktas sąlygas.</w:t>
      </w:r>
    </w:p>
    <w:p w:rsidR="001C6798" w:rsidRDefault="001C6798">
      <w:pPr>
        <w:pStyle w:val="ProductList-Body"/>
      </w:pPr>
    </w:p>
    <w:p w:rsidR="001C6798" w:rsidRDefault="00B13C92">
      <w:pPr>
        <w:pStyle w:val="ProductList-SubClauseHeading"/>
        <w:outlineLvl w:val="3"/>
      </w:pPr>
      <w:r>
        <w:t>Reikalavimai</w:t>
      </w:r>
    </w:p>
    <w:p w:rsidR="001C6798" w:rsidRDefault="00B13C92">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SA, kad:</w:t>
      </w:r>
    </w:p>
    <w:p w:rsidR="001C6798" w:rsidRDefault="00B13C92" w:rsidP="00B13C92">
      <w:pPr>
        <w:pStyle w:val="ProductList-Bullet"/>
        <w:numPr>
          <w:ilvl w:val="1"/>
          <w:numId w:val="51"/>
        </w:numPr>
      </w:pPr>
      <w:r>
        <w:t>nuosavo serverio taikomosios programos veiktų kaip bendro sprendimo dalis ir</w:t>
      </w:r>
    </w:p>
    <w:p w:rsidR="001C6798" w:rsidRDefault="00B13C92" w:rsidP="00B13C92">
      <w:pPr>
        <w:pStyle w:val="ProductList-Bullet"/>
        <w:numPr>
          <w:ilvl w:val="1"/>
          <w:numId w:val="51"/>
        </w:numPr>
      </w:pPr>
      <w:r>
        <w:t xml:space="preserve">visos prieigos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būtų naudojamos tam, kad bendras sprendimas būtų prieinamas Išoriniams vartotojams.</w:t>
      </w:r>
    </w:p>
    <w:p w:rsidR="001C6798" w:rsidRDefault="00B13C92">
      <w:pPr>
        <w:pStyle w:val="ProductList-BodyIndented"/>
      </w:pPr>
      <w:r>
        <w:t xml:space="preserve">Visa „Microsoft“ programinė įranga, naudota siekiant sukurti ir pateikti Bendrą sprendimą, turi: </w:t>
      </w:r>
    </w:p>
    <w:p w:rsidR="001C6798" w:rsidRDefault="00B13C92" w:rsidP="00B13C92">
      <w:pPr>
        <w:pStyle w:val="ProductList-Bullet"/>
        <w:numPr>
          <w:ilvl w:val="1"/>
          <w:numId w:val="52"/>
        </w:numPr>
      </w:pPr>
      <w:r>
        <w:t>būti licencijuota per Bendrojo licencijavimo programą;</w:t>
      </w:r>
    </w:p>
    <w:p w:rsidR="001C6798" w:rsidRDefault="00B13C92" w:rsidP="00B13C92">
      <w:pPr>
        <w:pStyle w:val="ProductList-Bullet"/>
        <w:numPr>
          <w:ilvl w:val="1"/>
          <w:numId w:val="52"/>
        </w:numPr>
      </w:pPr>
      <w:r>
        <w:t xml:space="preserve">būti tinkama naudoti pagal </w:t>
      </w: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nuomos</w:t>
      </w:r>
      <w:r>
        <w:fldChar w:fldCharType="end"/>
      </w:r>
      <w:r>
        <w:t xml:space="preserve"> sąlygas, kaip nurodyta šiose Licencijos sąlygose.</w:t>
      </w:r>
    </w:p>
    <w:p w:rsidR="001C6798" w:rsidRDefault="001C6798">
      <w:pPr>
        <w:pStyle w:val="ProductList-BodyIndented"/>
      </w:pPr>
    </w:p>
    <w:p w:rsidR="001C6798" w:rsidRDefault="00B13C92">
      <w:pPr>
        <w:pStyle w:val="ProductList-BodyIndented"/>
      </w:pPr>
      <w:r>
        <w:t>Jei Klientas pateikia Bendrą sprendimą iš bendrai naudojamų serverių, Klientas negali naudoti „Windows Server“ (nei Nuotolinio darbalaukio tarnybų išorinio pajungimo licencijos, nei kokios kitos „Windows Server“ prieigos licencijos) kaip Nuosavo serverio programos. Vietoj to Klientas turi naudoti „Windows Server“ programinę įrangą, licencijuotą pagal Licencijos mobilumą naudojant programinės įrangos naujumo garantiją taikančio partnerio ar Kliento paslaugų teikėjo licencijavimo sutartį arba kitą „Microsoft“ bendrojo licencijavimo pasiūlymą, suteikiantį teisę naudoti bendrai naudojamuose serveriuose. Kitiems bendrame sprendime, pateiktame iš bendrai naudojamų serverių, naudojamiems produktams turi būti taikomos Licencijos mobilumo naudojant Programinės įrangos naujumo garantiją teisės.</w:t>
      </w:r>
    </w:p>
    <w:p w:rsidR="001C6798" w:rsidRDefault="001C6798">
      <w:pPr>
        <w:pStyle w:val="ProductList-BodyIndented"/>
      </w:pPr>
    </w:p>
    <w:p w:rsidR="001C6798" w:rsidRDefault="00B13C92">
      <w:pPr>
        <w:pStyle w:val="ProductList-BodyIndented"/>
      </w:pPr>
      <w:r>
        <w:t>Būtina, kad Kliento programinė įranga:</w:t>
      </w:r>
    </w:p>
    <w:p w:rsidR="001C6798" w:rsidRDefault="00B13C92" w:rsidP="00B13C92">
      <w:pPr>
        <w:pStyle w:val="ProductList-Bullet"/>
        <w:numPr>
          <w:ilvl w:val="1"/>
          <w:numId w:val="53"/>
        </w:numPr>
      </w:pPr>
      <w:r>
        <w:t>papildytų nuosavo serverio taikomąsias programas, kurios yra bendro sprendimo dalis, svarbiausiomis ir pagrindinėmis funkcijomis (stebėjimo skydai, HTML redaktoriai ir panašios atskiros technologijos nėra pagrindinės bendro sprendimo paslaugos ir (arba) taikomosios programos);</w:t>
      </w:r>
    </w:p>
    <w:p w:rsidR="001C6798" w:rsidRDefault="00B13C92" w:rsidP="00B13C92">
      <w:pPr>
        <w:pStyle w:val="ProductList-Bullet"/>
        <w:numPr>
          <w:ilvl w:val="1"/>
          <w:numId w:val="53"/>
        </w:numPr>
      </w:pPr>
      <w:r>
        <w:t>būtų Bendro sprendimo pagrindinė paslauga ir (arba) taikomoji programa ir nebūtų leidžiama Bendro sprendimo galutinio vartotojo tiesioginė prieiga prie Nuosavo serverio taikomosios programos;</w:t>
      </w:r>
    </w:p>
    <w:p w:rsidR="001C6798" w:rsidRDefault="00B13C92" w:rsidP="00B13C92">
      <w:pPr>
        <w:pStyle w:val="ProductList-Bullet"/>
        <w:numPr>
          <w:ilvl w:val="1"/>
          <w:numId w:val="53"/>
        </w:numPr>
      </w:pPr>
      <w:r>
        <w:t>būtų teikiama galutiniams vartotojams internetu, per telefono ryšio tinklą arba privatų tinklą iš serverių, kuriuos kasdien kontroliuoja Klientas arba trečioji šalis, o ne Bendro sprendimo galutinis vartotojas (Bendro sprendimo negalima įkelti į galutinio vartotojo įrenginį) ir</w:t>
      </w:r>
    </w:p>
    <w:p w:rsidR="001C6798" w:rsidRDefault="00B13C92" w:rsidP="00B13C92">
      <w:pPr>
        <w:pStyle w:val="ProductList-Bullet"/>
        <w:numPr>
          <w:ilvl w:val="1"/>
          <w:numId w:val="53"/>
        </w:numPr>
      </w:pPr>
      <w:r>
        <w:t>priklausytų Klientui (o ne būtų licencijuojama), išskyrus tuos atvejus, kai Kliento programinėje įrangoje gali būti nesavarankiškos trečiųjų šalių programinės įrangos, įterptos į programinę įrangą arba veikiančios per tą programinę įrangą.</w:t>
      </w:r>
    </w:p>
    <w:p w:rsidR="001C6798" w:rsidRDefault="001C6798">
      <w:pPr>
        <w:pStyle w:val="ProductList-BodyIndented"/>
      </w:pPr>
    </w:p>
    <w:p w:rsidR="001C6798" w:rsidRDefault="00B13C92">
      <w:pPr>
        <w:pStyle w:val="ProductList-BodyIndented"/>
      </w:pPr>
      <w:r>
        <w:t xml:space="preserve">Nuosavo serverio programų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rsidR="001C6798" w:rsidRDefault="001C6798">
      <w:pPr>
        <w:pStyle w:val="ProductList-BodyIndented"/>
        <w:jc w:val="right"/>
      </w:pPr>
    </w:p>
    <w:tbl>
      <w:tblPr>
        <w:tblStyle w:val="PURTable0"/>
        <w:tblW w:w="0" w:type="dxa"/>
        <w:tblLook w:val="04A0" w:firstRow="1" w:lastRow="0" w:firstColumn="1" w:lastColumn="0" w:noHBand="0" w:noVBand="1"/>
      </w:tblPr>
      <w:tblGrid>
        <w:gridCol w:w="1044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Indented"/>
      </w:pPr>
    </w:p>
    <w:p w:rsidR="001C6798" w:rsidRDefault="001C6798">
      <w:pPr>
        <w:pStyle w:val="PURBreadcrumb"/>
      </w:pPr>
    </w:p>
    <w:p w:rsidR="001C6798" w:rsidRDefault="00B13C92">
      <w:pPr>
        <w:pStyle w:val="ProductList-SectionHeading"/>
        <w:pageBreakBefore/>
        <w:outlineLvl w:val="0"/>
      </w:pPr>
      <w:bookmarkStart w:id="319" w:name="_Sec562"/>
      <w:bookmarkEnd w:id="295"/>
      <w:r>
        <w:lastRenderedPageBreak/>
        <w:t>C priedas – Profesionalios paslaugos.</w:t>
      </w:r>
      <w:r>
        <w:fldChar w:fldCharType="begin"/>
      </w:r>
      <w:r>
        <w:instrText xml:space="preserve"> TC "</w:instrText>
      </w:r>
      <w:bookmarkStart w:id="320" w:name="_Toc465062337"/>
      <w:r>
        <w:instrText>C priedas – Profesionalios paslaugos.</w:instrText>
      </w:r>
      <w:bookmarkEnd w:id="320"/>
      <w:r>
        <w:instrText>" \l 1</w:instrText>
      </w:r>
      <w:r>
        <w:fldChar w:fldCharType="end"/>
      </w:r>
    </w:p>
    <w:p w:rsidR="001C6798" w:rsidRDefault="00B13C92">
      <w:pPr>
        <w:pStyle w:val="ProductList-Body"/>
      </w:pPr>
      <w:r>
        <w:t>Per „Microsoft“ bendrąjį licencijavimą teikiamos Profesionalios paslaugos aprašytos toliau.</w:t>
      </w:r>
    </w:p>
    <w:p w:rsidR="001C6798" w:rsidRDefault="00B13C92">
      <w:pPr>
        <w:pStyle w:val="ProductList-Offering1Heading"/>
        <w:outlineLvl w:val="1"/>
      </w:pPr>
      <w:bookmarkStart w:id="321" w:name="_Sec565"/>
      <w:r>
        <w:t>„Microsoft Premier“ palaikymo pasiūlymai</w:t>
      </w:r>
      <w:bookmarkEnd w:id="321"/>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13"/>
        <w:gridCol w:w="1784"/>
        <w:gridCol w:w="1815"/>
        <w:gridCol w:w="1794"/>
        <w:gridCol w:w="1784"/>
      </w:tblGrid>
      <w:tr w:rsidR="001C67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jc w:val="center"/>
            </w:pPr>
            <w:r>
              <w:rPr>
                <w:color w:val="FFFFFF"/>
              </w:rPr>
              <w:t>„Premier Plus“</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Kas mėnesį</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Iki 10 val.</w:t>
            </w:r>
          </w:p>
          <w:p w:rsidR="001C6798" w:rsidRDefault="00B13C92">
            <w:pPr>
              <w:pStyle w:val="ProductList-TableBody"/>
            </w:pPr>
            <w:r>
              <w:t>1 papildoma valanda sveikatos patikrai</w:t>
            </w:r>
          </w:p>
          <w:p w:rsidR="001C6798" w:rsidRDefault="00B13C92">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Iki 160 val.</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Iki 30 val.</w:t>
            </w: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Iki 140 val.</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jc w:val="center"/>
            </w:pPr>
            <w:r>
              <w:t>X</w:t>
            </w:r>
          </w:p>
        </w:tc>
      </w:tr>
      <w:tr w:rsidR="001C6798">
        <w:tc>
          <w:tcPr>
            <w:tcW w:w="404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20 vnt. paketai</w:t>
            </w:r>
          </w:p>
        </w:tc>
      </w:tr>
    </w:tbl>
    <w:p w:rsidR="001C6798" w:rsidRDefault="00B13C92">
      <w:pPr>
        <w:pStyle w:val="ProductList-Body"/>
      </w:pPr>
      <w:r>
        <w:rPr>
          <w:vertAlign w:val="superscript"/>
        </w:rPr>
        <w:t xml:space="preserve">1 </w:t>
      </w:r>
      <w:r>
        <w:rPr>
          <w:i/>
        </w:rPr>
        <w:t>Darbo valandos nustatomos konkrečiose vietose.</w:t>
      </w:r>
    </w:p>
    <w:p w:rsidR="001C6798" w:rsidRDefault="001C6798">
      <w:pPr>
        <w:pStyle w:val="ProductList-Body"/>
      </w:pPr>
    </w:p>
    <w:tbl>
      <w:tblPr>
        <w:tblStyle w:val="PURTable"/>
        <w:tblW w:w="0" w:type="dxa"/>
        <w:tblLook w:val="04A0" w:firstRow="1" w:lastRow="0" w:firstColumn="1" w:lastColumn="0" w:noHBand="0" w:noVBand="1"/>
      </w:tblPr>
      <w:tblGrid>
        <w:gridCol w:w="2653"/>
        <w:gridCol w:w="2676"/>
        <w:gridCol w:w="2726"/>
        <w:gridCol w:w="2735"/>
      </w:tblGrid>
      <w:tr w:rsidR="001C679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Numatytas Kliento atsakas</w:t>
            </w:r>
          </w:p>
        </w:tc>
      </w:tr>
      <w:tr w:rsidR="001C6798">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 xml:space="preserve">Ypač neigiamas poveikis verslui: </w:t>
            </w:r>
          </w:p>
          <w:p w:rsidR="001C6798" w:rsidRDefault="00B13C92">
            <w:pPr>
              <w:pStyle w:val="ProductList-TableBody"/>
            </w:pPr>
            <w:r>
              <w:t>Visiškas galimybės valdyti esminius (svarbiausių) verslo procesus ir tęsti darbo praradimas</w:t>
            </w:r>
          </w:p>
          <w:p w:rsidR="001C6798" w:rsidRDefault="00B13C92">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Atsakymas į 1-ą skambutį per valandą arba greičiau</w:t>
            </w:r>
          </w:p>
          <w:p w:rsidR="001C6798" w:rsidRDefault="00B13C92">
            <w:pPr>
              <w:pStyle w:val="ProductList-TableBody"/>
            </w:pPr>
            <w:r>
              <w:t>„Microsoft“ atstovai kuo greičiau atvyksta pas klientą.</w:t>
            </w:r>
          </w:p>
          <w:p w:rsidR="001C6798" w:rsidRDefault="00B13C92">
            <w:pPr>
              <w:pStyle w:val="ProductList-TableBody"/>
            </w:pPr>
            <w:r>
              <w:t>Nepertraukiamas darbas 24 valandas per parą 7 dienas per savaitę.</w:t>
            </w:r>
          </w:p>
          <w:p w:rsidR="001C6798" w:rsidRDefault="00B13C92">
            <w:pPr>
              <w:pStyle w:val="ProductList-TableBody"/>
            </w:pPr>
            <w:r>
              <w:t>Operatyvus problemos perdavimas „Microsoft“ produktų komandoms.</w:t>
            </w:r>
          </w:p>
          <w:p w:rsidR="001C6798" w:rsidRDefault="00B13C92">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 xml:space="preserve">Kliento vyresniųjų vadovaujančių asmenų informavimas </w:t>
            </w:r>
          </w:p>
          <w:p w:rsidR="001C6798" w:rsidRDefault="00B13C92">
            <w:pPr>
              <w:pStyle w:val="ProductList-TableBody"/>
            </w:pPr>
            <w:r>
              <w:t>Atitinkamų išteklių skyrimas nepertraukiamam darbui užtikrinti 24 valandas per parą 7 dienas per savaitę</w:t>
            </w:r>
            <w:r>
              <w:rPr>
                <w:vertAlign w:val="superscript"/>
              </w:rPr>
              <w:t>2</w:t>
            </w:r>
            <w:r>
              <w:t>.</w:t>
            </w:r>
          </w:p>
          <w:p w:rsidR="001C6798" w:rsidRDefault="00B13C92">
            <w:pPr>
              <w:pStyle w:val="ProductList-TableBody"/>
            </w:pPr>
            <w:r>
              <w:t>Greita keitimų valdymo specialistų prieiga ir atsakas.</w:t>
            </w:r>
          </w:p>
        </w:tc>
      </w:tr>
      <w:tr w:rsidR="001C6798">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 xml:space="preserve">Kritinis poveikis verslui: </w:t>
            </w:r>
          </w:p>
          <w:p w:rsidR="001C6798" w:rsidRDefault="00B13C92">
            <w:pPr>
              <w:pStyle w:val="ProductList-TableBody"/>
            </w:pPr>
            <w:r>
              <w:t>Sutrinka arba labai pablogėjo paslaugų kokybė.</w:t>
            </w:r>
          </w:p>
          <w:p w:rsidR="001C6798" w:rsidRDefault="00B13C92">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Atsakymas į 1-ą skambutį per valandą arba greičiau</w:t>
            </w:r>
          </w:p>
          <w:p w:rsidR="001C6798" w:rsidRDefault="00B13C92">
            <w:pPr>
              <w:pStyle w:val="ProductList-TableBody"/>
            </w:pPr>
            <w:r>
              <w:t>„Microsoft“ atstovai, jei būtina, atvyksta pas Klientą.</w:t>
            </w:r>
          </w:p>
          <w:p w:rsidR="001C6798" w:rsidRDefault="00B13C92">
            <w:pPr>
              <w:pStyle w:val="ProductList-TableBody"/>
            </w:pPr>
            <w:r>
              <w:t>Nepertraukiamas darbas 24 valandas per parą 7 dienas per savaitę.</w:t>
            </w:r>
          </w:p>
          <w:p w:rsidR="001C6798" w:rsidRDefault="00B13C92">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Atitinkamų išteklių skyrimas nepertraukiamam darbui užtikrinti 24 valandas per parą 7 dienas per savaitę</w:t>
            </w:r>
            <w:r>
              <w:rPr>
                <w:vertAlign w:val="superscript"/>
              </w:rPr>
              <w:t>2</w:t>
            </w:r>
            <w:r>
              <w:t>.</w:t>
            </w:r>
          </w:p>
          <w:p w:rsidR="001C6798" w:rsidRDefault="00B13C92">
            <w:pPr>
              <w:pStyle w:val="ProductList-TableBody"/>
            </w:pPr>
            <w:r>
              <w:t>Greita keitimų valdymo specialistų prieiga ir atsakas.</w:t>
            </w:r>
          </w:p>
          <w:p w:rsidR="001C6798" w:rsidRDefault="00B13C92">
            <w:pPr>
              <w:pStyle w:val="ProductList-TableBody"/>
            </w:pPr>
            <w:r>
              <w:t>Vadovybės informavimas.</w:t>
            </w:r>
          </w:p>
        </w:tc>
      </w:tr>
      <w:tr w:rsidR="001C6798">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 xml:space="preserve">Vidutiniškas poveikis verslui: </w:t>
            </w:r>
          </w:p>
          <w:p w:rsidR="001C6798" w:rsidRDefault="00B13C92">
            <w:pPr>
              <w:pStyle w:val="ProductList-TableBody"/>
            </w:pPr>
            <w:r>
              <w:t>Sutriko arba perpus pablogėjo paslaugų kokybė, tačiau darbą galima tęsti ribota apimtimi.</w:t>
            </w:r>
          </w:p>
          <w:p w:rsidR="001C6798" w:rsidRDefault="00B13C92">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Atsakymas į 1-ą skambutį per 2 valandas arba greičiau</w:t>
            </w:r>
          </w:p>
          <w:p w:rsidR="001C6798" w:rsidRDefault="00B13C92">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Atitinkamų išteklių skyrimas, kad darbas būtų vykdomas nepertraukiamai darbo valandomis1.</w:t>
            </w:r>
          </w:p>
          <w:p w:rsidR="001C6798" w:rsidRDefault="00B13C92">
            <w:pPr>
              <w:pStyle w:val="ProductList-TableBody"/>
            </w:pPr>
            <w:r>
              <w:t>Keitimų valdymo specialistų prieiga ir atsakas per 4 darbo valandas</w:t>
            </w:r>
            <w:r>
              <w:rPr>
                <w:vertAlign w:val="superscript"/>
              </w:rPr>
              <w:t>1</w:t>
            </w:r>
          </w:p>
        </w:tc>
      </w:tr>
      <w:tr w:rsidR="001C6798">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 xml:space="preserve">Minimalus poveikis verslui: </w:t>
            </w:r>
          </w:p>
          <w:p w:rsidR="001C6798" w:rsidRDefault="00B13C92">
            <w:pPr>
              <w:pStyle w:val="ProductList-TableBody"/>
            </w:pPr>
            <w:r>
              <w:t>Verslas Iš esmės funkcionuoja su nedideliais paslaugų sutrikimais arba be jų.</w:t>
            </w:r>
          </w:p>
          <w:p w:rsidR="001C6798" w:rsidRDefault="00B13C92">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Atsakymas į 1-ą skambutį per 4 valandas arba greičiau</w:t>
            </w:r>
          </w:p>
          <w:p w:rsidR="001C6798" w:rsidRDefault="00B13C92">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Pateikiama tiksli apie incidentą pranešusio kontaktinio asmens informacija.</w:t>
            </w:r>
          </w:p>
          <w:p w:rsidR="001C6798" w:rsidRDefault="00B13C92">
            <w:pPr>
              <w:pStyle w:val="ProductList-TableBody"/>
            </w:pPr>
            <w:r>
              <w:t>Reaguojama per 24 valandas</w:t>
            </w:r>
          </w:p>
        </w:tc>
      </w:tr>
    </w:tbl>
    <w:p w:rsidR="001C6798" w:rsidRDefault="00B13C92">
      <w:pPr>
        <w:pStyle w:val="ProductList-Body"/>
      </w:pPr>
      <w:r>
        <w:rPr>
          <w:vertAlign w:val="superscript"/>
        </w:rPr>
        <w:t>1</w:t>
      </w:r>
      <w:r>
        <w:rPr>
          <w:i/>
        </w:rPr>
        <w:t>Darbo valandos nustatomos konkrečiose vietose.</w:t>
      </w:r>
    </w:p>
    <w:p w:rsidR="001C6798" w:rsidRDefault="00B13C92">
      <w:pPr>
        <w:pStyle w:val="ProductList-Body"/>
      </w:pPr>
      <w:r>
        <w:rPr>
          <w:vertAlign w:val="superscript"/>
        </w:rPr>
        <w:t>2</w:t>
      </w:r>
      <w:r>
        <w:rPr>
          <w:i/>
        </w:rPr>
        <w:t>„Microsoft“ gali sumažinti svarbos lygį, jei Klientas nesugebėjo skirti pakankamų išteklių arba tinkamai reaguoti, kad „Microsoft“ galėtų toliau spręsti problemą.</w:t>
      </w:r>
    </w:p>
    <w:p w:rsidR="001C6798" w:rsidRDefault="001C6798">
      <w:pPr>
        <w:pStyle w:val="ProductList-Body"/>
      </w:pPr>
    </w:p>
    <w:p w:rsidR="001C6798" w:rsidRDefault="00B13C92">
      <w:pPr>
        <w:pStyle w:val="ProductList-ClauseHeading"/>
        <w:outlineLvl w:val="2"/>
      </w:pPr>
      <w:r>
        <w:t>Susijusios verslo taisyklės</w:t>
      </w:r>
    </w:p>
    <w:p w:rsidR="001C6798" w:rsidRDefault="00B13C92">
      <w:pPr>
        <w:pStyle w:val="ProductList-Body"/>
      </w:pPr>
      <w:r>
        <w:t xml:space="preserve">Naudojantis Profesionaliomis paslaugomis teikiamas palaikymas komerciniais tikslais išleistiems bendrai prieinamiems „Microsoft“ produktams (nebent aiškiai nurodyta kitaip „Microsoft Premier On-Line“ svetainėje arba „Microsoft“ palaikymo trukmės svetainėje). Profesionalios paslaugos paprastai apmokestinamos pagal valandinius įkainius ir teikiamos nuotoliniu būdu anglų kalba (nebent paslaugos teikiamos ir kita kalba). Profesionalios paslaugos bus teikiamos šalyje, kurioje pasirašyta Bendrojo licencijavimo sutartis. Apsilankymai įmonėje nėra apmokami iš anksto ir </w:t>
      </w:r>
      <w:r>
        <w:lastRenderedPageBreak/>
        <w:t>priklauso nuo turimų išteklių. Visos Profesionalios paslaugos, kuriomis per metus nebuvo pasinaudota, bus anuliuotos. Klientui pageidaujant „Microsoft“ gali prisijungti prie jo sistemos nuotoliniu būdu ir taip išanalizuoti problemas.</w:t>
      </w:r>
    </w:p>
    <w:p w:rsidR="001C6798" w:rsidRDefault="00B13C92">
      <w:pPr>
        <w:pStyle w:val="ProductList-Offering1Heading"/>
        <w:outlineLvl w:val="1"/>
      </w:pPr>
      <w:bookmarkStart w:id="322" w:name="_Sec566"/>
      <w:r>
        <w:t>„Microsoft“ skaitmeninių konsultavimo paslaugų pasiūlymai</w:t>
      </w:r>
      <w:bookmarkEnd w:id="322"/>
      <w:r>
        <w:fldChar w:fldCharType="begin"/>
      </w:r>
      <w:r>
        <w:instrText xml:space="preserve"> TC "„Microsoft“ skaitmeninių konsultavimo paslaugų pasiūlymai" \l 2</w:instrText>
      </w:r>
      <w:r>
        <w:fldChar w:fldCharType="end"/>
      </w:r>
    </w:p>
    <w:p w:rsidR="001C6798" w:rsidRDefault="00B13C92">
      <w:pPr>
        <w:pStyle w:val="ProductList-Body"/>
      </w:pPr>
      <w:r>
        <w:t>Skaitmeninių konsultavimo paslaugų pasiūlymus sudaro toliau nurodyti komponentai, kurie bus teikiami kiekvieniems metams pagal Kliento Korporatyvinę sutartį.</w:t>
      </w:r>
    </w:p>
    <w:tbl>
      <w:tblPr>
        <w:tblStyle w:val="PURTable"/>
        <w:tblW w:w="0" w:type="dxa"/>
        <w:tblLook w:val="04A0" w:firstRow="1" w:lastRow="0" w:firstColumn="1" w:lastColumn="0" w:noHBand="0" w:noVBand="1"/>
      </w:tblPr>
      <w:tblGrid>
        <w:gridCol w:w="2698"/>
        <w:gridCol w:w="2698"/>
        <w:gridCol w:w="2697"/>
        <w:gridCol w:w="2697"/>
      </w:tblGrid>
      <w:tr w:rsidR="001C679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Prisijungimo prie įmonės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Įmonės platformos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Įmonės portfelio strategija</w:t>
            </w:r>
          </w:p>
        </w:tc>
      </w:tr>
      <w:tr w:rsidR="001C6798">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9RO-xxxx</w:t>
            </w:r>
          </w:p>
        </w:tc>
      </w:tr>
      <w:tr w:rsidR="001C6798">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skaitmeninės konsultavimo paslaugos ir įmonių aptarnavimo komandos paslaugos, kurių bendra teikimo trukmė – ne daugiau kaip 400 val.</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 xml:space="preserve">„Microsoft“ skaitmeninės konsultavimo paslaugos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„Microsoft“ skaitmeninės konsultavimo paslaugos ir įmonių aptarnavimo komandos paslaugos, kurių bendra teikimo trukmė – ne daugiau kaip 1 600 val.</w:t>
            </w:r>
          </w:p>
        </w:tc>
      </w:tr>
      <w:tr w:rsidR="001C6798">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pPr>
          </w:p>
        </w:tc>
      </w:tr>
      <w:tr w:rsidR="001C6798">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Skaitmeninių konsultavimo paslaugų tinklas</w:t>
            </w:r>
          </w:p>
        </w:tc>
        <w:tc>
          <w:tcPr>
            <w:tcW w:w="306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pPr>
          </w:p>
        </w:tc>
      </w:tr>
      <w:tr w:rsidR="001C6798">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Skaitmeninių konsultavimo paslaugų biblioteka</w:t>
            </w:r>
          </w:p>
        </w:tc>
        <w:tc>
          <w:tcPr>
            <w:tcW w:w="306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C6798" w:rsidRDefault="001C6798">
            <w:pPr>
              <w:pStyle w:val="ProductList-TableBody"/>
            </w:pPr>
          </w:p>
        </w:tc>
      </w:tr>
      <w:tr w:rsidR="001C6798">
        <w:tc>
          <w:tcPr>
            <w:tcW w:w="306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Skaitmeninių konsultavimo paslaugų pajėgumas (SKU produktų grupė: 9RS-xxxx)</w:t>
            </w:r>
          </w:p>
        </w:tc>
        <w:tc>
          <w:tcPr>
            <w:tcW w:w="3060" w:type="dxa"/>
            <w:gridSpan w:val="2"/>
            <w:tcBorders>
              <w:top w:val="single" w:sz="4" w:space="0" w:color="000000"/>
              <w:left w:val="single" w:sz="4" w:space="0" w:color="000000"/>
              <w:bottom w:val="single" w:sz="4" w:space="0" w:color="000000"/>
              <w:right w:val="none" w:sz="4" w:space="0" w:color="000000"/>
            </w:tcBorders>
          </w:tcPr>
          <w:p w:rsidR="001C6798" w:rsidRDefault="00B13C92">
            <w:pPr>
              <w:pStyle w:val="ProductList-TableBody"/>
            </w:pPr>
            <w:r>
              <w:t>200 val. skaitmeninių konsultavimo paslaugų (galima pridėti prie bet kokio įsipareigojimo)</w:t>
            </w:r>
          </w:p>
        </w:tc>
        <w:tc>
          <w:tcPr>
            <w:tcW w:w="3060" w:type="dxa"/>
            <w:tcBorders>
              <w:top w:val="single" w:sz="4" w:space="0" w:color="000000"/>
              <w:left w:val="none" w:sz="4" w:space="0" w:color="000000"/>
              <w:bottom w:val="single" w:sz="4" w:space="0" w:color="000000"/>
              <w:right w:val="single" w:sz="4" w:space="0" w:color="000000"/>
            </w:tcBorders>
          </w:tcPr>
          <w:p w:rsidR="001C6798" w:rsidRDefault="001C6798">
            <w:pPr>
              <w:pStyle w:val="ProductList-TableBody"/>
            </w:pPr>
          </w:p>
        </w:tc>
      </w:tr>
    </w:tbl>
    <w:p w:rsidR="001C6798" w:rsidRDefault="001C6798">
      <w:pPr>
        <w:pStyle w:val="ProductList-Body"/>
      </w:pPr>
    </w:p>
    <w:p w:rsidR="001C6798" w:rsidRDefault="00B13C92">
      <w:pPr>
        <w:pStyle w:val="ProductList-ClauseHeading"/>
        <w:outlineLvl w:val="2"/>
      </w:pPr>
      <w:r>
        <w:t>Skaitmeninių konsultavimo paslaugų moduliai</w:t>
      </w:r>
    </w:p>
    <w:p w:rsidR="001C6798" w:rsidRDefault="00B13C92">
      <w:pPr>
        <w:pStyle w:val="ProductList-Body"/>
      </w:pPr>
      <w:r>
        <w:t>Skaitmeninės konsultavimo paslaugos apima vieną Skaitmeninių konsultavimo paslaugų modulį arba daugiau, kaip nurodyta Paslaugų teikimo plane.</w:t>
      </w:r>
    </w:p>
    <w:p w:rsidR="001C6798" w:rsidRDefault="001C6798">
      <w:pPr>
        <w:pStyle w:val="ProductList-Body"/>
      </w:pPr>
    </w:p>
    <w:p w:rsidR="001C6798" w:rsidRDefault="00B13C92">
      <w:pPr>
        <w:pStyle w:val="ProductList-ClauseHeading"/>
        <w:outlineLvl w:val="2"/>
      </w:pPr>
      <w:r>
        <w:t>Neteiktinos paslaugos</w:t>
      </w:r>
    </w:p>
    <w:p w:rsidR="001C6798" w:rsidRDefault="00B13C92">
      <w:pPr>
        <w:pStyle w:val="ProductList-Body"/>
      </w:pPr>
      <w:r>
        <w:t>Į Skaitmenines konsultavimo paslaugas neįtrauktos problemų sprendimo arba gedimų šalinimo, ne „Microsoft“ išeitinio kodo peržiūros Profesionalios paslaugos ir techninės arba su architektūra susijusios konsultacijos, nesusijusios su Paslaugų teikimo plane nurodytomis paslaugomis. Ne „Microsoft“ išeitinio kodo atveju „Microsoft“ profesionalios paslaugos apsiriboja dvejetainių duomenų analize, pvz., procesų iškeltimi arba tinklo monitoriaus sekimu.</w:t>
      </w:r>
    </w:p>
    <w:p w:rsidR="001C6798" w:rsidRDefault="001C6798">
      <w:pPr>
        <w:pStyle w:val="ProductList-Body"/>
      </w:pPr>
    </w:p>
    <w:p w:rsidR="001C6798" w:rsidRDefault="00B13C92">
      <w:pPr>
        <w:pStyle w:val="ProductList-ClauseHeading"/>
        <w:outlineLvl w:val="2"/>
      </w:pPr>
      <w:r>
        <w:t>Kliento pareigos</w:t>
      </w:r>
    </w:p>
    <w:p w:rsidR="001C6798" w:rsidRDefault="00B13C92">
      <w:pPr>
        <w:pStyle w:val="ProductList-Body"/>
      </w:pPr>
      <w:r>
        <w:t>Naudodamasis Skaitmeninėmis konsultavimo paslaugomis Klientas sutinka bendradarbiauti su „Microsoft“, t. y. užtikrinti, kad Kliento atstovai, IT personalas ir ištekliai būtų pasiruošę teikti „Microsoft“ tikslią ir išsamią informaciją, laiku vykdyti „Microsoft“ Klientui skirtus įsipareigojimus, bet tuo neapsiribojama. Abiem pusėms susitarus dėl „Microsoft“ konsultantų vizitų į įmonę, už kuriuos iš anksto nemokama, Klientas įsipareigoja apmokėti pagrįstas kelionės ir pragyvenimo išlaidas.</w:t>
      </w:r>
    </w:p>
    <w:p w:rsidR="001C6798" w:rsidRDefault="00B13C92">
      <w:pPr>
        <w:pStyle w:val="ProductList-Offering1Heading"/>
        <w:outlineLvl w:val="1"/>
      </w:pPr>
      <w:bookmarkStart w:id="323" w:name="_Sec567"/>
      <w:r>
        <w:t>Pasiūlymai, susiję su pardavimo efektyvumo didinimo paslauga</w:t>
      </w:r>
      <w:bookmarkEnd w:id="323"/>
      <w:r>
        <w:fldChar w:fldCharType="begin"/>
      </w:r>
      <w:r>
        <w:instrText xml:space="preserve"> TC "</w:instrText>
      </w:r>
      <w:bookmarkStart w:id="324" w:name="_Toc465062338"/>
      <w:r>
        <w:instrText>Pasiūlymai, susiję su pardavimo efektyvumo didinimo paslauga</w:instrText>
      </w:r>
      <w:bookmarkEnd w:id="324"/>
      <w:r>
        <w:instrText>" \l 2</w:instrText>
      </w:r>
      <w:r>
        <w:fldChar w:fldCharType="end"/>
      </w:r>
    </w:p>
    <w:p w:rsidR="001C6798" w:rsidRDefault="00B13C92">
      <w:pPr>
        <w:pStyle w:val="ProductList-ClauseHeading"/>
        <w:outlineLvl w:val="2"/>
      </w:pPr>
      <w:r>
        <w:t>Pardavimo efektyvumo didinimo paslaugos apžvalga</w:t>
      </w:r>
    </w:p>
    <w:p w:rsidR="001C6798" w:rsidRDefault="00B13C92">
      <w:pPr>
        <w:pStyle w:val="ProductList-Body"/>
      </w:pPr>
      <w:r>
        <w:t>Pardavimo efektyvumo didinimo paslauga – tai viena iš „Microsoft“ paslaugų, teikiama keturias (4) savaites siekiant užtikrinti konkrečių „Microsoft Dynamics 365“ funkcijų realizavimą.</w:t>
      </w:r>
    </w:p>
    <w:p w:rsidR="001C6798" w:rsidRDefault="001C6798">
      <w:pPr>
        <w:pStyle w:val="ProductList-Body"/>
      </w:pPr>
    </w:p>
    <w:p w:rsidR="001C6798" w:rsidRDefault="00B13C92">
      <w:pPr>
        <w:pStyle w:val="ProductList-Body"/>
      </w:pPr>
      <w:r>
        <w:t>Su Pardavimo efektyvumo didinimo pasiūlymu numatomos toliau nurodytos paslaugos.</w:t>
      </w:r>
    </w:p>
    <w:p w:rsidR="001C6798" w:rsidRDefault="00B13C92" w:rsidP="00B13C92">
      <w:pPr>
        <w:pStyle w:val="ProductList-Bullet"/>
        <w:numPr>
          <w:ilvl w:val="0"/>
          <w:numId w:val="54"/>
        </w:numPr>
      </w:pPr>
      <w:r>
        <w:rPr>
          <w:b/>
          <w:color w:val="00188F"/>
        </w:rPr>
        <w:t>Paslaugų teikimo planas</w:t>
      </w:r>
      <w:r>
        <w:t>: sukurtas „Microsoft“ konsultanto ir atitinkantis kliento verslo tikslus bei poreikius.</w:t>
      </w:r>
    </w:p>
    <w:p w:rsidR="001C6798" w:rsidRDefault="00B13C92" w:rsidP="00B13C92">
      <w:pPr>
        <w:pStyle w:val="ProductList-Bullet"/>
        <w:numPr>
          <w:ilvl w:val="0"/>
          <w:numId w:val="54"/>
        </w:numPr>
      </w:pPr>
      <w:r>
        <w:rPr>
          <w:b/>
          <w:color w:val="00188F"/>
        </w:rPr>
        <w:t>Seminarai</w:t>
      </w:r>
      <w:r>
        <w:t>: iki šešiolikos (16) val. seminarų iš viso.</w:t>
      </w:r>
    </w:p>
    <w:p w:rsidR="001C6798" w:rsidRDefault="00B13C92" w:rsidP="00B13C92">
      <w:pPr>
        <w:pStyle w:val="ProductList-Bullet"/>
        <w:numPr>
          <w:ilvl w:val="1"/>
          <w:numId w:val="54"/>
        </w:numPr>
      </w:pPr>
      <w:r>
        <w:t>Ne daugiau kaip du (2) pažintinio pobūdžio seminarai, per kuriuos aiškindami pagrindiniai naudojimo atvejai ir Kliento nurodyti su verslu susiję konfigūracijai keliami reikalavimai.</w:t>
      </w:r>
    </w:p>
    <w:p w:rsidR="001C6798" w:rsidRDefault="00B13C92" w:rsidP="00B13C92">
      <w:pPr>
        <w:pStyle w:val="ProductList-Bullet"/>
        <w:numPr>
          <w:ilvl w:val="1"/>
          <w:numId w:val="54"/>
        </w:numPr>
      </w:pPr>
      <w:r>
        <w:t>Ne daugiau kaip keturi (4) seminarai, skirti kūrimo procesų apžvalgai.</w:t>
      </w:r>
    </w:p>
    <w:p w:rsidR="001C6798" w:rsidRDefault="00B13C92" w:rsidP="00B13C92">
      <w:pPr>
        <w:pStyle w:val="ProductList-Bullet"/>
        <w:numPr>
          <w:ilvl w:val="0"/>
          <w:numId w:val="54"/>
        </w:numPr>
      </w:pPr>
      <w:r>
        <w:rPr>
          <w:b/>
          <w:color w:val="00188F"/>
        </w:rPr>
        <w:t>Ataskaitos</w:t>
      </w:r>
      <w:r>
        <w:t>: Viena (1) vietinė „Microsoft Dynamics 365“ ataskaitų sritis su ne daugiau kaip keturiais (4) vietiniais komponentais ir dviem (2) „Excel Power View“ ataskaitomis, naudojančiomis „Power BI Pro5“, konfigūruotą ne daugiau kaip dviem (2). Ataskaitose rodomos ne daugiau kaip dvi (2) vienam objektui skirtos interaktyviosios diagramos, pateikiančios per „Microsoft Dynamics 365“ gautus duomenis.</w:t>
      </w:r>
    </w:p>
    <w:p w:rsidR="001C6798" w:rsidRDefault="00B13C92" w:rsidP="00B13C92">
      <w:pPr>
        <w:pStyle w:val="ProductList-Bullet"/>
        <w:numPr>
          <w:ilvl w:val="0"/>
          <w:numId w:val="54"/>
        </w:numPr>
      </w:pPr>
      <w:r>
        <w:rPr>
          <w:b/>
          <w:color w:val="00188F"/>
        </w:rPr>
        <w:t>Konfigūracija</w:t>
      </w:r>
      <w:r>
        <w:t>: „Microsoft Dynamics 365“ sukonfigūruota taip, kad palaikymas būtų teikiamas iš viso dešimčiai (10) vartotojų. Šiuo laikotarpiu iki šešiasdešimt keturių (64) valandų „Microsoft“ skirs galimybių procesų, 3 saugos vaidmenų, 3 asmenų pritaikomų naujų saugos vaidmenų kūrimui ir „SharePoint“ bei „Yammer“ integracijai į „Microsoft Dynamics 365“.</w:t>
      </w:r>
    </w:p>
    <w:p w:rsidR="001C6798" w:rsidRDefault="00B13C92" w:rsidP="00B13C92">
      <w:pPr>
        <w:pStyle w:val="ProductList-Bullet"/>
        <w:numPr>
          <w:ilvl w:val="0"/>
          <w:numId w:val="54"/>
        </w:numPr>
      </w:pPr>
      <w:r>
        <w:rPr>
          <w:b/>
          <w:color w:val="00188F"/>
        </w:rPr>
        <w:t>Testavimas</w:t>
      </w:r>
      <w:r>
        <w:t>: skiriamos ne daugiau kaip dvidešimt šešios (26) valandos, ne daugiau kaip du (2) testai (pvz., sistemos testas ir UAT).</w:t>
      </w:r>
    </w:p>
    <w:p w:rsidR="001C6798" w:rsidRDefault="00B13C92" w:rsidP="00B13C92">
      <w:pPr>
        <w:pStyle w:val="ProductList-Bullet"/>
        <w:numPr>
          <w:ilvl w:val="0"/>
          <w:numId w:val="54"/>
        </w:numPr>
      </w:pPr>
      <w:r>
        <w:rPr>
          <w:b/>
          <w:color w:val="00188F"/>
        </w:rPr>
        <w:t>Mokymas ir žinių perdavimas</w:t>
      </w:r>
      <w:r>
        <w:t>: vienas (1) su produktu susijęs Kliento vartotojų mokymo užsiėmimas, trunkantis ne ilgiau kaip keturias (4) valandas.</w:t>
      </w:r>
    </w:p>
    <w:p w:rsidR="001C6798" w:rsidRDefault="00B13C92" w:rsidP="00B13C92">
      <w:pPr>
        <w:pStyle w:val="ProductList-Bullet"/>
        <w:numPr>
          <w:ilvl w:val="0"/>
          <w:numId w:val="54"/>
        </w:numPr>
      </w:pPr>
      <w:r>
        <w:rPr>
          <w:b/>
          <w:color w:val="00188F"/>
        </w:rPr>
        <w:t>Pagalba diegiant</w:t>
      </w:r>
      <w:r>
        <w:t>: ne daugiau kaip keturiasdešimt (40) valandų su diegimu ir paleidimu susijusios pagalbos (4 sav.), atsižvelgiant į iš anksto nustatytą projekto apimtį ir reikalavimus.</w:t>
      </w:r>
    </w:p>
    <w:p w:rsidR="001C6798" w:rsidRDefault="001C6798">
      <w:pPr>
        <w:pStyle w:val="ProductList-Body"/>
      </w:pPr>
    </w:p>
    <w:p w:rsidR="001C6798" w:rsidRDefault="00B13C92">
      <w:pPr>
        <w:pStyle w:val="ProductList-ClauseHeading"/>
        <w:outlineLvl w:val="2"/>
      </w:pPr>
      <w:r>
        <w:lastRenderedPageBreak/>
        <w:t>Kliento pareigos</w:t>
      </w:r>
    </w:p>
    <w:p w:rsidR="001C6798" w:rsidRDefault="00B13C92">
      <w:pPr>
        <w:pStyle w:val="ProductList-Body"/>
      </w:pPr>
      <w:r>
        <w:t>Naudodamasis Pardavimo efektyvumo didinimo pasiūlymu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rsidR="001C6798" w:rsidRDefault="001C6798">
      <w:pPr>
        <w:pStyle w:val="ProductList-Body"/>
        <w:jc w:val="right"/>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
      </w:pPr>
    </w:p>
    <w:p w:rsidR="001C6798" w:rsidRDefault="00B13C92">
      <w:pPr>
        <w:pStyle w:val="ProductList-SectionHeading"/>
        <w:pageBreakBefore/>
        <w:outlineLvl w:val="0"/>
      </w:pPr>
      <w:bookmarkStart w:id="325" w:name="_Sec563"/>
      <w:bookmarkEnd w:id="319"/>
      <w:r>
        <w:lastRenderedPageBreak/>
        <w:t>D priedas – Papildomos programos sutarties sąlygos</w:t>
      </w:r>
      <w:r>
        <w:fldChar w:fldCharType="begin"/>
      </w:r>
      <w:r>
        <w:instrText xml:space="preserve"> TC "</w:instrText>
      </w:r>
      <w:bookmarkStart w:id="326" w:name="_Toc465062339"/>
      <w:r>
        <w:instrText>D priedas – Papildomos programos sutarties sąlygos</w:instrText>
      </w:r>
      <w:bookmarkEnd w:id="326"/>
      <w:r>
        <w:instrText>" \l 1</w:instrText>
      </w:r>
      <w:r>
        <w:fldChar w:fldCharType="end"/>
      </w:r>
    </w:p>
    <w:p w:rsidR="001C6798" w:rsidRDefault="00B13C92">
      <w:pPr>
        <w:pStyle w:val="ProductList-Body"/>
      </w:pPr>
      <w:r>
        <w:t>Toliau pateiktos sąlygos, kaip nurodyta, yra susiję su Kliento bendrojo licencijavimo sutartimi.</w:t>
      </w:r>
    </w:p>
    <w:p w:rsidR="001C6798" w:rsidRDefault="00B13C92">
      <w:pPr>
        <w:pStyle w:val="ProductList-Offering1Heading"/>
        <w:outlineLvl w:val="1"/>
      </w:pPr>
      <w:bookmarkStart w:id="327" w:name="_Sec568"/>
      <w:r>
        <w:t>Papildomos Pasirenkamosios „Plus“ programos sąlygos</w:t>
      </w:r>
      <w:bookmarkEnd w:id="327"/>
      <w:r>
        <w:fldChar w:fldCharType="begin"/>
      </w:r>
      <w:r>
        <w:instrText xml:space="preserve"> TC "</w:instrText>
      </w:r>
      <w:bookmarkStart w:id="328" w:name="_Toc465062340"/>
      <w:r>
        <w:instrText>Papildomos Pasirenkamosios</w:instrText>
      </w:r>
      <w:bookmarkEnd w:id="328"/>
      <w:r>
        <w:instrText xml:space="preserve"> „Plus“ programos sąlygos" \l 2</w:instrText>
      </w:r>
      <w:r>
        <w:fldChar w:fldCharType="end"/>
      </w:r>
    </w:p>
    <w:p w:rsidR="001C6798" w:rsidRDefault="00B13C92">
      <w:pPr>
        <w:pStyle w:val="ProductList-Body"/>
      </w:pPr>
      <w:r>
        <w:t>Pasirenkamoji „Plius“ reikalauja minimalaus 500 taškų viename telkinyje užsakymo per pirmuosius metus. Šis užsakymo kiekio reikalavimas gali būti atšauktas, jei sudaroma Priskirta sutartis.</w:t>
      </w:r>
    </w:p>
    <w:p w:rsidR="001C6798" w:rsidRDefault="001C6798">
      <w:pPr>
        <w:pStyle w:val="ProductList-Body"/>
      </w:pPr>
    </w:p>
    <w:p w:rsidR="001C6798" w:rsidRDefault="00B13C92">
      <w:pPr>
        <w:pStyle w:val="ProductList-ClauseHeading"/>
        <w:outlineLvl w:val="2"/>
      </w:pPr>
      <w:r>
        <w:t>Pasirenkamosios „Plius“ kainų lygiai</w:t>
      </w:r>
    </w:p>
    <w:p w:rsidR="001C6798" w:rsidRDefault="00B13C92">
      <w:pPr>
        <w:pStyle w:val="ProductList-Body"/>
      </w:pPr>
      <w:r>
        <w:t>Klientui taikomos kainos bus nustatytos remiantis tarp Kliento ir Kliento pardavėjo sudaryta sutartimi. Tačiau „Microsoft“ nurodo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11"/>
        <w:gridCol w:w="5379"/>
      </w:tblGrid>
      <w:tr w:rsidR="001C67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6798" w:rsidRDefault="00B13C92">
            <w:pPr>
              <w:pStyle w:val="ProductList-TableBody"/>
            </w:pPr>
            <w:r>
              <w:rPr>
                <w:color w:val="FFFFFF"/>
              </w:rPr>
              <w:t>Minimalus taškų skaičius per metus telkinyje</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500</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4,000</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10,000</w:t>
            </w:r>
          </w:p>
        </w:tc>
      </w:tr>
      <w:tr w:rsidR="001C6798">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C6798" w:rsidRDefault="00B13C92">
            <w:pPr>
              <w:pStyle w:val="ProductList-TableBody"/>
            </w:pPr>
            <w:r>
              <w:t>25,000</w:t>
            </w:r>
          </w:p>
        </w:tc>
      </w:tr>
    </w:tbl>
    <w:p w:rsidR="001C6798" w:rsidRDefault="00B13C92">
      <w:pPr>
        <w:pStyle w:val="ProductList-Offering1Heading"/>
        <w:outlineLvl w:val="1"/>
      </w:pPr>
      <w:bookmarkStart w:id="329" w:name="_Sec569"/>
      <w:r>
        <w:t>Priskirtų įrenginių valdymo apibrėžimas</w:t>
      </w:r>
      <w:bookmarkEnd w:id="329"/>
      <w:r>
        <w:fldChar w:fldCharType="begin"/>
      </w:r>
      <w:r>
        <w:instrText xml:space="preserve"> TC "</w:instrText>
      </w:r>
      <w:bookmarkStart w:id="330" w:name="_Toc465062341"/>
      <w:r>
        <w:instrText>Priskirtų įrenginių valdymo apibrėžimas</w:instrText>
      </w:r>
      <w:bookmarkEnd w:id="330"/>
      <w:r>
        <w:instrText>" \l 2</w:instrText>
      </w:r>
      <w:r>
        <w:fldChar w:fldCharType="end"/>
      </w:r>
    </w:p>
    <w:p w:rsidR="001C6798" w:rsidRDefault="00B13C92">
      <w:pPr>
        <w:pStyle w:val="ProductList-Body"/>
      </w:pPr>
      <w:r>
        <w:t xml:space="preserve">Jei Kliento bendrojo licencijavimo sutartyje minimos Produktų naudojimo sąlygos, Produktų sąrašas arba PUR siekiant apibrėžti valdomus Priskirtus įrenginius, taikomos toliau nurodytos sąlygos. Klientas valdo bet kurį įrenginį, kuriame jis tiesiogiai arba netiesiogiai kontroliuoja vieną ar daugiau operacinės sistemos aplinkų. Pavyzdžiui, Klientas valdo bet kurį įrenginį: </w:t>
      </w:r>
    </w:p>
    <w:p w:rsidR="001C6798" w:rsidRDefault="00B13C92" w:rsidP="00B13C92">
      <w:pPr>
        <w:pStyle w:val="ProductList-Bullet"/>
        <w:numPr>
          <w:ilvl w:val="0"/>
          <w:numId w:val="55"/>
        </w:numPr>
      </w:pPr>
      <w:r>
        <w:t>kuris leidžia prisijungti prie jo domeno;</w:t>
      </w:r>
    </w:p>
    <w:p w:rsidR="001C6798" w:rsidRDefault="00B13C92" w:rsidP="00B13C92">
      <w:pPr>
        <w:pStyle w:val="ProductList-Bullet"/>
        <w:numPr>
          <w:ilvl w:val="0"/>
          <w:numId w:val="55"/>
        </w:numPr>
      </w:pPr>
      <w:r>
        <w:t>kuris autentifikuoja reikalavimą naudoti vidines programas;</w:t>
      </w:r>
    </w:p>
    <w:p w:rsidR="001C6798" w:rsidRDefault="00B13C92" w:rsidP="00B13C92">
      <w:pPr>
        <w:pStyle w:val="ProductList-Bullet"/>
        <w:numPr>
          <w:ilvl w:val="0"/>
          <w:numId w:val="55"/>
        </w:numPr>
      </w:pPr>
      <w:r>
        <w:t>kuriame įdiegiami agentai (pvz., antivirusinė programa, nuo kenkėjiškų programų apsauganti programinė įranga arba kiti agentai, privalomi pagal Kliento strategiją);</w:t>
      </w:r>
    </w:p>
    <w:p w:rsidR="001C6798" w:rsidRDefault="00B13C92" w:rsidP="00B13C92">
      <w:pPr>
        <w:pStyle w:val="ProductList-Bullet"/>
        <w:numPr>
          <w:ilvl w:val="0"/>
          <w:numId w:val="55"/>
        </w:numPr>
      </w:pPr>
      <w:r>
        <w:t>kuriam tiesiogiai ar netiesiogiai taikomos ir vykdomos grupės strategijos;</w:t>
      </w:r>
    </w:p>
    <w:p w:rsidR="001C6798" w:rsidRDefault="00B13C92" w:rsidP="00B13C92">
      <w:pPr>
        <w:pStyle w:val="ProductList-Bullet"/>
        <w:numPr>
          <w:ilvl w:val="0"/>
          <w:numId w:val="55"/>
        </w:numPr>
      </w:pPr>
      <w:r>
        <w:t>kuriame jis prašo arba gauna duomenis, konfigūruoja ar duoda nurodymus aparatūrai ar programinei įrangai, kuri tiesiogiai ar netiesiogiai susijusi su operacinės sistemos aplinka;</w:t>
      </w:r>
    </w:p>
    <w:p w:rsidR="001C6798" w:rsidRDefault="00B13C92" w:rsidP="00B13C92">
      <w:pPr>
        <w:pStyle w:val="ProductList-Bullet"/>
        <w:numPr>
          <w:ilvl w:val="0"/>
          <w:numId w:val="55"/>
        </w:numPr>
      </w:pPr>
      <w:r>
        <w:t>kuris suteikia galimybę pasiekti virtualiąją kompiuterių infrastruktūrą (VDI) ne „Windows“ SA, „Microsoft Intune“ (įrenginys) arba „Windows“ virtualiojo kompiuterio prieigos tarptinklinio ryšio teisių taikymo srityje.</w:t>
      </w:r>
    </w:p>
    <w:p w:rsidR="001C6798" w:rsidRDefault="001C6798">
      <w:pPr>
        <w:pStyle w:val="ProductList-Body"/>
      </w:pPr>
    </w:p>
    <w:p w:rsidR="001C6798" w:rsidRDefault="00B13C92">
      <w:pPr>
        <w:pStyle w:val="ProductList-Body"/>
      </w:pPr>
      <w:r>
        <w:t>Pagal šią apibrėžtį įrenginys, kuris pasiekia VDI tik pagal Perdavimo tarptinkliniu ryšiu teises arba naudoja „Windows To Go“ technologiją Priskirtame trečiosios šalies įrenginyje tik jį naudojant ne Kliento patalpose ir nėra valdomas jokiais kitais tikslais, nei aprašyta čia, nelaikomas „valdomu įrenginiu“.</w:t>
      </w:r>
    </w:p>
    <w:p w:rsidR="001C6798" w:rsidRDefault="00B13C92">
      <w:pPr>
        <w:pStyle w:val="ProductList-Offering1Heading"/>
        <w:outlineLvl w:val="1"/>
      </w:pPr>
      <w:bookmarkStart w:id="331" w:name="_Sec570"/>
      <w:r>
        <w:t>Internete teikiamos paslaugos, numatytos Atvirosios licencijos programose</w:t>
      </w:r>
      <w:bookmarkEnd w:id="331"/>
      <w:r>
        <w:fldChar w:fldCharType="begin"/>
      </w:r>
      <w:r>
        <w:instrText xml:space="preserve"> TC "</w:instrText>
      </w:r>
      <w:bookmarkStart w:id="332" w:name="_Toc465062342"/>
      <w:r>
        <w:instrText>Internete teikiamos paslaugos, numatytos Atvirosios licencijos programose</w:instrText>
      </w:r>
      <w:bookmarkEnd w:id="332"/>
      <w:r>
        <w:instrText>" \l 2</w:instrText>
      </w:r>
      <w:r>
        <w:fldChar w:fldCharType="end"/>
      </w:r>
    </w:p>
    <w:p w:rsidR="001C6798" w:rsidRDefault="00B13C92">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 užklausų iš partnerių „Microsoft“ nebepriima.</w:t>
      </w:r>
    </w:p>
    <w:p w:rsidR="001C6798" w:rsidRDefault="001C6798">
      <w:pPr>
        <w:pStyle w:val="ProductList-Body"/>
      </w:pPr>
    </w:p>
    <w:p w:rsidR="001C6798" w:rsidRDefault="00B13C92">
      <w:pPr>
        <w:pStyle w:val="ProductList-Body"/>
      </w:pPr>
      <w:r>
        <w:t>Atvirosios vertės programoje gali dalyvauti ne mažiau kaip 5 licencijas įsigijęs Klientas. Internete teikiamų paslaugų vartotojo prenumeratos licencijų (vartotojo PL) turi būti ne mažiau kaip 5. Tačiau turint vien 5 vartotojo PL Atvirosios vertės licencijos organizacijos mastu ir Atvirosios vertės prenumeratos programoje dalyvauti negalima. Norint dalyvauti Atvirosios vertės licencijos organizacijos mastu ir Atvirosios vertės prenumeratos programoje, be visų vartotojo PL pradiniame užsakyme turi būti nurodytos ne mažiau kaip 5 Kompiuterio platformos arba Kompiuterio komponentų licencijos.</w:t>
      </w:r>
    </w:p>
    <w:p w:rsidR="001C6798" w:rsidRDefault="00B13C92">
      <w:pPr>
        <w:pStyle w:val="ProductList-Offering1Heading"/>
        <w:outlineLvl w:val="1"/>
      </w:pPr>
      <w:bookmarkStart w:id="333" w:name="_Sec571"/>
      <w:r>
        <w:t>Papildomos Profesionalių paslaugų sąlygos – Sena sutartis</w:t>
      </w:r>
      <w:bookmarkEnd w:id="333"/>
      <w:r>
        <w:fldChar w:fldCharType="begin"/>
      </w:r>
      <w:r>
        <w:instrText xml:space="preserve"> TC "</w:instrText>
      </w:r>
      <w:bookmarkStart w:id="334" w:name="_Toc465062343"/>
      <w:r>
        <w:instrText>Papildomos Profesionalių paslaugų sąlygos – Sena sutartis</w:instrText>
      </w:r>
      <w:bookmarkEnd w:id="334"/>
      <w:r>
        <w:instrText>" \l 2</w:instrText>
      </w:r>
      <w:r>
        <w:fldChar w:fldCharType="end"/>
      </w:r>
    </w:p>
    <w:p w:rsidR="001C6798" w:rsidRDefault="00B13C92">
      <w:pPr>
        <w:pStyle w:val="ProductList-Body"/>
      </w:pPr>
      <w:r>
        <w:t>Kliento teisė naudotis bet kokiomis „Microsoft“ teikiamomis konsultavimo arba palaikymo paslaugomis (toliau – Profesionalios paslaugos), įsigytomis pagal Produktų naudojimo sąlygas, apibrėžiama atsižvelgiant į 1) kliento bendrojo licencijavimo sutartį ir 2) bet kokią pagrindinę įsigijimo dieną galiojančią kliento sudarytą „Microsoft“ paslaugų teikimo sutartį. Prieštaravimų atvejų galioja naujausia Profesionalių paslaugų teikimo sutartis. Jei pagrindinė Kliento bendrojo licencijavimo sutartis yra „Microsoft“ verslo sutartis, sudaryta anksčiau nei 2007 m. rugsėjo mėn., arba jei joje nėra su Profesionaliomis paslaugomis susijusių sąlygų ir Klientas nėra pasirašęs jokios kitos pagrindinės „Microsoft“ paslaugų teikimo sutarties, Klientui įsigyjant ir naudojant bet kurias Profesionalias paslaugas galioja toliau nurodytos papildomos sąlygos.</w:t>
      </w:r>
    </w:p>
    <w:p w:rsidR="001C6798" w:rsidRDefault="001C6798">
      <w:pPr>
        <w:pStyle w:val="ProductList-Body"/>
      </w:pPr>
    </w:p>
    <w:p w:rsidR="001C6798" w:rsidRDefault="00B13C92">
      <w:pPr>
        <w:pStyle w:val="ProductList-ClauseHeading"/>
        <w:outlineLvl w:val="2"/>
      </w:pPr>
      <w:r>
        <w:t>Naudojimo, nuosavybės ir licencijavimo teisės</w:t>
      </w:r>
    </w:p>
    <w:p w:rsidR="001C6798" w:rsidRDefault="00B13C92">
      <w:pPr>
        <w:pStyle w:val="ProductList-SubClauseHeading"/>
        <w:outlineLvl w:val="3"/>
      </w:pPr>
      <w:r>
        <w:t>Pataisos</w:t>
      </w:r>
    </w:p>
    <w:p w:rsidR="001C6798" w:rsidRDefault="00B13C92">
      <w:pPr>
        <w:pStyle w:val="ProductList-BodyIndented"/>
      </w:pPr>
      <w:r>
        <w:t xml:space="preserve">„Microsoft“ pateikus Produktų pataisų, modifikacijų, patobulinimų arba išvestinių produktų, nesvarbu, ar jie išleidžiami bendrai (pvz., kaip Produkto pakeitimų paketai), ar dėl konkrečių Klientui iškilusių problemų (bendrai – Pataisos), licencijuojant tokias Pataisas taikomos sąlygos, </w:t>
      </w:r>
      <w:r>
        <w:lastRenderedPageBreak/>
        <w:t>galiojančios naudojant Produktą, kuriam jos skirtos. Jei Pataisos nėra skirtos konkrečiam produktui, galioja visos „Microsoft“ su Pataisomis nurodytos naudojimo sąlygos.</w:t>
      </w:r>
    </w:p>
    <w:p w:rsidR="001C6798" w:rsidRDefault="001C6798">
      <w:pPr>
        <w:pStyle w:val="ProductList-BodyIndented"/>
      </w:pPr>
    </w:p>
    <w:p w:rsidR="001C6798" w:rsidRDefault="00B13C92">
      <w:pPr>
        <w:pStyle w:val="ProductList-SubClauseHeading"/>
        <w:outlineLvl w:val="3"/>
      </w:pPr>
      <w:r>
        <w:t>Ankstesnis darbas</w:t>
      </w:r>
    </w:p>
    <w:p w:rsidR="001C6798" w:rsidRDefault="00B13C92">
      <w:pPr>
        <w:pStyle w:val="ProductList-BodyIndented"/>
      </w:pPr>
      <w:r>
        <w:t>Visos teisės į bet kurią programiniu kodu arba kitaip pagrįstą Klientui pateiktą rašytinę medžiagą, sukurtą arba kitaip gautą ir nesusijusią su Profesionaliomis paslaugomis (Ankstesnis darbas), ir toliau priklauso tik tai šaliai, kuri ją pateikia. Naudoti, atkurti ir modifikuoti kitos šalies Ankstesnį darbą bet kuri šalis gali tik tiek, kiek būtina, vykdant naudojantis Profesionaliomis paslaugomis prisiimtus įsipareigojimus.</w:t>
      </w:r>
    </w:p>
    <w:p w:rsidR="001C6798" w:rsidRDefault="00B13C92">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darbą, pateiktą kaip Paslaugų rezultatų dalį, išskirtinai tik Klientui nurodytu būdu ir išskirtinai tik Kliento vidaus verslo (komerciniais) tikslais. „Microsoft“ ankstesnio darbo licencijos galiojimą sąlygoja tai, kaip Klientas laikosi Kliento bendrojo licencijavimo sutarties sąlygų.</w:t>
      </w:r>
    </w:p>
    <w:p w:rsidR="001C6798" w:rsidRDefault="001C6798">
      <w:pPr>
        <w:pStyle w:val="ProductList-BodyIndented"/>
      </w:pPr>
    </w:p>
    <w:p w:rsidR="001C6798" w:rsidRDefault="00B13C92">
      <w:pPr>
        <w:pStyle w:val="ProductList-SubClauseHeading"/>
        <w:outlineLvl w:val="3"/>
      </w:pPr>
      <w:r>
        <w:t>Paslaugų rezultatai</w:t>
      </w:r>
    </w:p>
    <w:p w:rsidR="001C6798" w:rsidRDefault="00B13C92">
      <w:pPr>
        <w:pStyle w:val="ProductList-BodyIndented"/>
      </w:pPr>
      <w:r>
        <w:t xml:space="preserve">Bet kuris programinis kodas arba medžiaga, išskyrus Produktus arba Pataisas, kuriuos „Microsoft“ palieka Klientui baigusi teikti Profesionalias paslaugas, laikoma Paslaugų rezultatais. Sumokėjus visą sumą už Profesionalias paslaugas „Microsoft“ suteikia Klientui neišimtinę, neperduodamą, nuolatinę licenciją, suteikiančią teisę atkurti, naudoti ir modifikuoti Paslaugų rezultatus tik Kliento įmonės viduje, vykdant Profesionalioms paslaugoms taikomas ir Kliento bendrojo licencijavimo sutartyje pateiktas sąlygas. </w:t>
      </w:r>
    </w:p>
    <w:p w:rsidR="001C6798" w:rsidRDefault="001C6798">
      <w:pPr>
        <w:pStyle w:val="ProductList-BodyIndented"/>
      </w:pPr>
    </w:p>
    <w:p w:rsidR="001C6798" w:rsidRDefault="00B13C92">
      <w:pPr>
        <w:pStyle w:val="ProductList-SubClauseHeading"/>
        <w:outlineLvl w:val="3"/>
      </w:pPr>
      <w:r>
        <w:t>Techninės informacijos, gautos per Profesionalias paslaugas, naudojimas</w:t>
      </w:r>
    </w:p>
    <w:p w:rsidR="001C6798" w:rsidRDefault="00B13C92">
      <w:pPr>
        <w:pStyle w:val="ProductList-BodyIndented"/>
      </w:pPr>
      <w:r>
        <w:t xml:space="preserve">Visą techninę informaciją, surenkamą teikiant Profesionalias paslaugas, „Microsoft“ gali naudoti spęsdama problemas, šalindama gedimus, tobulindama produktų funkcijas, kurdama Pataisas ir „Microsoft“ žinių bazę. „Microsoft“ sutinka, kad taip naudojant nurodyti Kliento arba atskleisti kokios nors Konfidencialios kliento informacijos negalima. </w:t>
      </w:r>
    </w:p>
    <w:p w:rsidR="001C6798" w:rsidRDefault="001C6798">
      <w:pPr>
        <w:pStyle w:val="ProductList-BodyIndented"/>
      </w:pPr>
    </w:p>
    <w:p w:rsidR="001C6798" w:rsidRDefault="00B13C92">
      <w:pPr>
        <w:pStyle w:val="ProductList-SubClauseHeading"/>
        <w:outlineLvl w:val="3"/>
      </w:pPr>
      <w:r>
        <w:t>Atvirojo kodo licencijos apribojimai</w:t>
      </w:r>
    </w:p>
    <w:p w:rsidR="001C6798" w:rsidRDefault="00B13C92">
      <w:pPr>
        <w:pStyle w:val="ProductList-BodyIndented"/>
      </w:pPr>
      <w:r>
        <w:t>Klientas negali įdiegti ir naudoti ne „Microsoft“ programinės įrangos arba technologijos, jei taip būtų pažeidžiami su „Microsoft“ intelektine nuosavybe susiję teikiant šias Profesionalias paslaugas numatyti arba Kliento bendrojo licencijavimo sutartyje išdėstyti įsipareigojimai.</w:t>
      </w:r>
    </w:p>
    <w:p w:rsidR="001C6798" w:rsidRDefault="001C6798">
      <w:pPr>
        <w:pStyle w:val="ProductList-BodyIndented"/>
      </w:pPr>
    </w:p>
    <w:p w:rsidR="001C6798" w:rsidRDefault="00B13C92">
      <w:pPr>
        <w:pStyle w:val="ProductList-SubClauseHeading"/>
        <w:outlineLvl w:val="3"/>
      </w:pPr>
      <w:r>
        <w:t>Susijusių įmonių teisės</w:t>
      </w:r>
    </w:p>
    <w:p w:rsidR="001C6798" w:rsidRDefault="00B13C92">
      <w:pPr>
        <w:pStyle w:val="ProductList-BodyIndented"/>
      </w:pPr>
      <w:r>
        <w:t>Klientas gali Susijusioms įmonėms pagal sublicenciją suteikti teises naudoti Paslaugų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rsidR="001C6798" w:rsidRDefault="001C6798">
      <w:pPr>
        <w:pStyle w:val="ProductList-BodyIndented"/>
      </w:pPr>
    </w:p>
    <w:p w:rsidR="001C6798" w:rsidRDefault="00B13C92">
      <w:pPr>
        <w:pStyle w:val="ProductList-ClauseHeading"/>
        <w:outlineLvl w:val="2"/>
      </w:pPr>
      <w:r>
        <w:t>Garantijos ir atsakomybės ribojimas</w:t>
      </w:r>
    </w:p>
    <w:p w:rsidR="001C6798" w:rsidRDefault="00B13C92">
      <w:pPr>
        <w:pStyle w:val="ProductList-SubClauseHeading"/>
        <w:outlineLvl w:val="3"/>
      </w:pPr>
      <w:r>
        <w:t>Garantija teikiant Profesionalias paslaugas</w:t>
      </w:r>
    </w:p>
    <w:p w:rsidR="001C6798" w:rsidRDefault="00B13C92">
      <w:pPr>
        <w:pStyle w:val="ProductList-BodyIndented"/>
      </w:pPr>
      <w:r>
        <w:t xml:space="preserve">„Microsoft“ garantuoja, kad Profesionalios paslaugos bus teikiamos profesionaliai. Jei „Microsoft“ šios nuostatos nesilaiko ir Klientas „Microsoft“ apie tai informuoja per 90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ribotąją garantiją, „Microsoft“ nesuteikia jokių kitų garantijų arba nenumato sąlygų ir atsisako bet kokių kitų aiškiai išreikštų, numanomų arba įstatymo numatytų garantijų, įskaitant garantijas dėl kokybės, nuosavybės teisės, pažeidimo nebuvimo, tinkamumo parduoti ir tinkamumo konkrečiam tikslui.</w:t>
      </w:r>
    </w:p>
    <w:p w:rsidR="001C6798" w:rsidRDefault="001C6798">
      <w:pPr>
        <w:pStyle w:val="ProductList-BodyIndented"/>
      </w:pPr>
    </w:p>
    <w:p w:rsidR="001C6798" w:rsidRDefault="00B13C92">
      <w:pPr>
        <w:pStyle w:val="ProductList-SubClauseHeading"/>
        <w:outlineLvl w:val="3"/>
      </w:pPr>
      <w:r>
        <w:t>Atsakomybės ribojimas</w:t>
      </w:r>
    </w:p>
    <w:p w:rsidR="001C6798" w:rsidRDefault="00B13C92">
      <w:pPr>
        <w:pStyle w:val="ProductList-BodyIndented"/>
      </w:pPr>
      <w:r>
        <w:t xml:space="preserve">Tiesiogiai padarytą žalą „Microsoft“ turi atlyginti neviršydama iš Kliento už Profesionalias paslaugas pareikalautos sumos. Jei paslaugos suteikiamos nemokamai arba Klientas neturi papildomai mokėti „Microsoft“ norėdamas trečiosioms šalims perduoti suteiktą kodą, „Microsoft“ atsakomybė už tiesioginę žalą apribojama iki 5 000 USD.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Jokie apribojimai arba išimtys netaikomi atsakomybei, kylančiai iš kurios nors šalies 1) konfidencialumo įsipareigojimų arba 2) fakto, kad pažeidžiamos kitos šalies intelektinės nuosavybės teisės.</w:t>
      </w:r>
    </w:p>
    <w:p w:rsidR="001C6798" w:rsidRDefault="001C6798">
      <w:pPr>
        <w:pStyle w:val="ProductList-BodyIndented"/>
        <w:jc w:val="right"/>
      </w:pPr>
    </w:p>
    <w:tbl>
      <w:tblPr>
        <w:tblStyle w:val="PURTable0"/>
        <w:tblW w:w="0" w:type="dxa"/>
        <w:tblLook w:val="04A0" w:firstRow="1" w:lastRow="0" w:firstColumn="1" w:lastColumn="0" w:noHBand="0" w:noVBand="1"/>
      </w:tblPr>
      <w:tblGrid>
        <w:gridCol w:w="1044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Indented"/>
      </w:pPr>
    </w:p>
    <w:p w:rsidR="001C6798" w:rsidRDefault="00B13C92">
      <w:pPr>
        <w:pStyle w:val="ProductList-SectionHeading"/>
        <w:pageBreakBefore/>
        <w:outlineLvl w:val="0"/>
      </w:pPr>
      <w:bookmarkStart w:id="335" w:name="_Sec572"/>
      <w:bookmarkEnd w:id="325"/>
      <w:r>
        <w:lastRenderedPageBreak/>
        <w:t>E priedas – Reklaminiai pasiūlymai</w:t>
      </w:r>
      <w:r>
        <w:fldChar w:fldCharType="begin"/>
      </w:r>
      <w:r>
        <w:instrText xml:space="preserve"> TC "</w:instrText>
      </w:r>
      <w:bookmarkStart w:id="336" w:name="_Toc465062344"/>
      <w:r>
        <w:instrText>E priedas – Reklaminiai pasiūlymai</w:instrText>
      </w:r>
      <w:bookmarkEnd w:id="336"/>
      <w:r>
        <w:instrText>" \l 1</w:instrText>
      </w:r>
      <w:r>
        <w:fldChar w:fldCharType="end"/>
      </w:r>
    </w:p>
    <w:p w:rsidR="001C6798" w:rsidRDefault="00B13C92">
      <w:pPr>
        <w:pStyle w:val="ProductList-OfferingGroupHeading"/>
        <w:outlineLvl w:val="1"/>
      </w:pPr>
      <w:bookmarkStart w:id="337" w:name="_Sec867"/>
      <w:r>
        <w:t>„System Center Client Management Suite“ reklaminis pasiūlymas</w:t>
      </w:r>
      <w:bookmarkEnd w:id="337"/>
      <w:r>
        <w:fldChar w:fldCharType="begin"/>
      </w:r>
      <w:r>
        <w:instrText xml:space="preserve"> TC "„System Center Client Management Suite“ reklaminis pasiūlymas" \l 2</w:instrText>
      </w:r>
      <w:r>
        <w:fldChar w:fldCharType="end"/>
      </w:r>
    </w:p>
    <w:p w:rsidR="001C6798" w:rsidRDefault="00B13C92">
      <w:pPr>
        <w:pStyle w:val="ProductList-Body"/>
      </w:pPr>
      <w:r>
        <w:t>Su visomis iki 2016 m. gruodžio 31 d. užsisakytomis bet kurio „Enterprise CAL Suite“ arba „Enterprise CAL Suite Bridge for Office 365“ (su „Microsoft Intune“ arba be jos) licencijomis bus suteikta teisė naudoti „System Center Client Management Suite“.</w:t>
      </w:r>
    </w:p>
    <w:p w:rsidR="001C6798" w:rsidRDefault="00B13C92">
      <w:pPr>
        <w:pStyle w:val="ProductList-OfferingGroupHeading"/>
        <w:outlineLvl w:val="1"/>
      </w:pPr>
      <w:bookmarkStart w:id="338" w:name="_Sec871"/>
      <w:r>
        <w:t>„Azure“ įvertinto pajėgumo pasiūlymas</w:t>
      </w:r>
      <w:bookmarkEnd w:id="338"/>
      <w:r>
        <w:fldChar w:fldCharType="begin"/>
      </w:r>
      <w:r>
        <w:instrText xml:space="preserve"> TC "„Azure“ įvertinto pajėgumo pasiūlymas" \l 2</w:instrText>
      </w:r>
      <w:r>
        <w:fldChar w:fldCharType="end"/>
      </w:r>
    </w:p>
    <w:p w:rsidR="001C6798" w:rsidRDefault="00B13C92">
      <w:pPr>
        <w:pStyle w:val="ProductList-Body"/>
      </w:pPr>
      <w:r>
        <w:t>Nuo 2015 m. lapkričio 1 d. iki 2016 m. gruodžio 31 d. galima pasinaudoti „Azure“ įvertinto pajėgumo reklaminiu pasiūlymu ir gauti nuolaidų įsigyjant A, D ir G serijų įvertinimo egzempliorius kaip ne gretutines 12 mėn. trukmės prenumeratas.</w:t>
      </w:r>
    </w:p>
    <w:p w:rsidR="001C6798" w:rsidRDefault="00B13C92">
      <w:pPr>
        <w:pStyle w:val="ProductList-OfferingGroupHeading"/>
        <w:outlineLvl w:val="1"/>
      </w:pPr>
      <w:bookmarkStart w:id="339" w:name="_Sec1154"/>
      <w:r>
        <w:t>Naujų klientų „Azure“ piniginio įsipareigojimo pasiūlymas</w:t>
      </w:r>
      <w:bookmarkEnd w:id="339"/>
      <w:r>
        <w:fldChar w:fldCharType="begin"/>
      </w:r>
      <w:r>
        <w:instrText xml:space="preserve"> TC "</w:instrText>
      </w:r>
      <w:bookmarkStart w:id="340" w:name="_Toc465062345"/>
      <w:r>
        <w:instrText>Naujų klientų</w:instrText>
      </w:r>
      <w:bookmarkEnd w:id="340"/>
      <w:r>
        <w:instrText xml:space="preserve"> „Azure“ piniginio įsipareigojimo pasiūlymas" \l 2</w:instrText>
      </w:r>
      <w:r>
        <w:fldChar w:fldCharType="end"/>
      </w:r>
    </w:p>
    <w:p w:rsidR="001C6798" w:rsidRDefault="00B13C92">
      <w:pPr>
        <w:pStyle w:val="ProductList-Body"/>
      </w:pPr>
      <w:r>
        <w:t>Naujas arba naujinantis Korporatyvinės sutarties arba Universiteto ir mokyklos sutarties klientas, nuo 2016 m. lapkričio 1 d. iki 2017 m. birželio 30 d. perkantis bent 21 „Azure“ piniginio įsipareigojimo vienetą per mėnesį, turės teisę gauti vienkartinį „Azure“ piniginio įsipareigojimo kreditą, lygų ne daugiau kaip 25 % „Azure“ piniginio įsipareigojimo, kurį tas klientas panaudoja per pirmuosius 3 sutarties laikotarpio mėnesius. Piniginio įsipareigojimo kreditas bus įtrauktas į kliento Piniginio įsipareigojimo balansą po 4 kalendorinių mėnesių nuo naujos arba atnaujintos sutarties įsigaliojimo dienos. Bet kokia Piniginio įsipareigojimo kredito dalis, kuri nebus panaudota per tolesnius Registracijos sutarties galiojimo metus, nustos galioti ir bus anuliuota.</w:t>
      </w:r>
    </w:p>
    <w:p w:rsidR="001C6798" w:rsidRDefault="001C6798">
      <w:pPr>
        <w:pStyle w:val="ProductList-Body"/>
        <w:jc w:val="right"/>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
      </w:pPr>
    </w:p>
    <w:p w:rsidR="001C6798" w:rsidRDefault="00B13C92">
      <w:pPr>
        <w:pStyle w:val="ProductList-SectionHeading"/>
        <w:pageBreakBefore/>
        <w:outlineLvl w:val="0"/>
      </w:pPr>
      <w:bookmarkStart w:id="341" w:name="_Sec899"/>
      <w:bookmarkEnd w:id="335"/>
      <w:r>
        <w:lastRenderedPageBreak/>
        <w:t>F priedas – Saugyklos masyvo sąlygos</w:t>
      </w:r>
      <w:r>
        <w:fldChar w:fldCharType="begin"/>
      </w:r>
      <w:r>
        <w:instrText xml:space="preserve"> TC "</w:instrText>
      </w:r>
      <w:bookmarkStart w:id="342" w:name="_Toc465062346"/>
      <w:r>
        <w:instrText>F priedas – Saugyklos masyvo sąlygos</w:instrText>
      </w:r>
      <w:bookmarkEnd w:id="342"/>
      <w:r>
        <w:instrText>" \l 1</w:instrText>
      </w:r>
      <w:r>
        <w:fldChar w:fldCharType="end"/>
      </w:r>
    </w:p>
    <w:p w:rsidR="001C6798" w:rsidRDefault="00B13C92">
      <w:pPr>
        <w:pStyle w:val="ProductList-Offering1Heading"/>
        <w:outlineLvl w:val="1"/>
      </w:pPr>
      <w:bookmarkStart w:id="343" w:name="_Sec900"/>
      <w:r>
        <w:t>Pasiekiamumas</w:t>
      </w:r>
      <w:bookmarkEnd w:id="343"/>
      <w:r>
        <w:fldChar w:fldCharType="begin"/>
      </w:r>
      <w:r>
        <w:instrText xml:space="preserve"> TC "</w:instrText>
      </w:r>
      <w:bookmarkStart w:id="344" w:name="_Toc465062347"/>
      <w:r>
        <w:instrText>Pasiekiamumas</w:instrText>
      </w:r>
      <w:bookmarkEnd w:id="344"/>
      <w:r>
        <w:instrText>" \l 2</w:instrText>
      </w:r>
      <w:r>
        <w:fldChar w:fldCharType="end"/>
      </w:r>
    </w:p>
    <w:p w:rsidR="001C6798" w:rsidRDefault="00B13C92">
      <w:pPr>
        <w:pStyle w:val="ProductList-Body"/>
      </w:pPr>
      <w:r>
        <w:t>Saugyklos masyvas gali būti pristatomas tik šiose šalyse: Australijoje, Austrijoje, Bahreine, Belgijoje, Brazilijoje, Kanadoje, Čilėje, Kolumbijoje, Čekijos Respublikoje, Danijoje, Egipte, Suomijoje, Prancūzijoje, Vokietijoje, Graikijoje, Honkonge, Vengrijoje, Islandijoje, Indijoje, Indonezijoje, Airijoje, Izraelyje, Italijoje, Japonijoje, Kenijoje, Kuveite, Makao, Malaizijoje, Meksikoje, Nyderlanduose, Naujojoje Zelandijoje, Nigerijoje, Norvegijoje, Peru, Filipinuose, Lenkijoje, Portugalijoje, Puerto Rike, Katare, Rumunijoje, Rusijoje, Saudo Arabijoje, Singapūre, Slovakijoje, Slovėnijoje, Pietų Afrikoje, Ispanijoje, Pietų Korėjoje, Šri Lankoje, Švedijoje, Šveicarijoje, Taivane, Tailande, Turkijoje, Jungtiniuose Arabų Emyratuose, Ukrainoje, Jungtinėje Karalystėje, Jungtinėse Amerikos Valstijose, Vietname.</w:t>
      </w:r>
    </w:p>
    <w:p w:rsidR="001C6798" w:rsidRDefault="00B13C92">
      <w:pPr>
        <w:pStyle w:val="ProductList-Offering1Heading"/>
        <w:outlineLvl w:val="1"/>
      </w:pPr>
      <w:bookmarkStart w:id="345" w:name="_Sec901"/>
      <w:r>
        <w:t>Siuntimas ir nuosavybės teisė</w:t>
      </w:r>
      <w:bookmarkEnd w:id="345"/>
      <w:r>
        <w:fldChar w:fldCharType="begin"/>
      </w:r>
      <w:r>
        <w:instrText xml:space="preserve"> TC "</w:instrText>
      </w:r>
      <w:bookmarkStart w:id="346" w:name="_Toc465062348"/>
      <w:r>
        <w:instrText>Siuntimas ir nuosavybės teisė</w:instrText>
      </w:r>
      <w:bookmarkEnd w:id="346"/>
      <w:r>
        <w:instrText>" \l 2</w:instrText>
      </w:r>
      <w:r>
        <w:fldChar w:fldCharType="end"/>
      </w:r>
    </w:p>
    <w:p w:rsidR="001C6798" w:rsidRDefault="00B13C92">
      <w:pPr>
        <w:pStyle w:val="ProductList-Body"/>
      </w:pPr>
      <w:r>
        <w:t>Čia pateiktų užsakymų siuntimo sąlygos: i) FCA („Incoterms 2010“) tiekėjo siuntų sandėlis; ii) „Microsoft“ iš anksto sumokės ir išrašys krovinio sąskaitą Klientui; iii) jei siuntos siunčiamos už Jungtinių Amerikos Valstijų ribų, Klientas turi sutvarkyti importuojamas prekes ir sumokėti visus importo mokesčius, rinkliavas bei muitus. „Microsoft“ pateiks Klientui Saugyklos masyvą nemokamai, o Saugyklos masyvo nuosavybės teisė bei nuostolių rizika Klientui pereis, kai pristatys vežėjas ir išsiuntimo taške bus sutvarkyti eksporto formalumai. Visos suplanuotos siuntimo datos yra tik apytikrės. Saugyklos masyvas bus atsiųstas Kliento adresu, nurodytu naudojant „StorSimple“ internetinę formą (pateikiama atskirai). Operacijas atliekant JAV „Microsoft“ perveda PVM pagal Saugyklos masyvo (-ų) vertę, naudodama siuntimo adresą, kurį Klientas pateikė dėl Saugyklos masyvo (-ų) pristatymo. Operacijas atliekant JAV ir Kanadoje naudojamas Saugyklos masyvo (-ų) siuntimo adresas yra skirtas tik įrenginio siuntimo Klientui tikslams ir niekaip nėra siejamas su jokiu kitu siuntimo adresu (arba mokesčių adresu), pateiktu Kliento bendrojo licencijavimo sutartyje ir naudojamu Kliento PVM mokesčiui, kuris mokamas pagal bendrojo licencijavimo sutartį.</w:t>
      </w:r>
    </w:p>
    <w:p w:rsidR="001C6798" w:rsidRDefault="00B13C92">
      <w:pPr>
        <w:pStyle w:val="ProductList-Offering1Heading"/>
        <w:outlineLvl w:val="1"/>
      </w:pPr>
      <w:bookmarkStart w:id="347" w:name="_Sec902"/>
      <w:r>
        <w:t>Saugyklos masyvo programinė įranga</w:t>
      </w:r>
      <w:bookmarkEnd w:id="347"/>
      <w:r>
        <w:fldChar w:fldCharType="begin"/>
      </w:r>
      <w:r>
        <w:instrText xml:space="preserve"> TC "</w:instrText>
      </w:r>
      <w:bookmarkStart w:id="348" w:name="_Toc465062349"/>
      <w:r>
        <w:instrText>Saugyklos masyvo programinė įranga</w:instrText>
      </w:r>
      <w:bookmarkEnd w:id="348"/>
      <w:r>
        <w:instrText>" \l 2</w:instrText>
      </w:r>
      <w:r>
        <w:fldChar w:fldCharType="end"/>
      </w:r>
    </w:p>
    <w:p w:rsidR="001C6798" w:rsidRDefault="00B13C92">
      <w:pPr>
        <w:pStyle w:val="ProductList-Body"/>
      </w:pPr>
      <w:r>
        <w:t>„Microsoft“ suteikia Klientui neišimtinę, neperleidžiamą, ribotą licenciją naudoti Programinę įrangą, kuri vykdoma Saugyklos masyve („Saugyklos masyvo programinė įranga“), tik kartu su Kliento naudojamu Saugyklos masyvu. Kliento naudojimuisi Saugyklos masyvo programine įranga taikomos Programinę įrangą reglamentuojančios Kliento bendrojo licencijavimo sutarties sąlygos, o „Microsoft“ pasilieka visas kitas teises.</w:t>
      </w:r>
    </w:p>
    <w:p w:rsidR="001C6798" w:rsidRDefault="001C6798">
      <w:pPr>
        <w:pStyle w:val="ProductList-Body"/>
      </w:pPr>
    </w:p>
    <w:p w:rsidR="001C6798" w:rsidRDefault="00B13C92">
      <w:pPr>
        <w:pStyle w:val="ProductList-ClauseHeading"/>
        <w:outlineLvl w:val="2"/>
      </w:pPr>
      <w:r>
        <w:t>Apribojimai</w:t>
      </w:r>
    </w:p>
    <w:p w:rsidR="001C6798" w:rsidRDefault="00B13C92">
      <w:pPr>
        <w:pStyle w:val="ProductList-Body"/>
      </w:pPr>
      <w:r>
        <w:t>Klientas negali naudoti Saugyklos masyvo programinės įrangos palyginimams arba „vertinimams“, išskyrus Kliento vidinius tikslus, negali skelbti ar atskleisti jos rezultatų.</w:t>
      </w:r>
    </w:p>
    <w:p w:rsidR="001C6798" w:rsidRDefault="001C6798">
      <w:pPr>
        <w:pStyle w:val="ProductList-Body"/>
      </w:pPr>
    </w:p>
    <w:p w:rsidR="001C6798" w:rsidRDefault="00B13C92">
      <w:pPr>
        <w:pStyle w:val="ProductList-ClauseHeading"/>
        <w:outlineLvl w:val="2"/>
      </w:pPr>
      <w:r>
        <w:t>Tam tikra trečiosios šalies atvirojo kodo programinė įranga</w:t>
      </w:r>
    </w:p>
    <w:p w:rsidR="001C6798" w:rsidRDefault="00B13C92">
      <w:pPr>
        <w:pStyle w:val="ProductList-Body"/>
      </w:pPr>
      <w:r>
        <w:t xml:space="preserve">Saugyklos masyvo programinė įranga gali būti platinama su tam tikru nepriklausomu kodu (pvz., programine aparatine įranga), kuris licencijuotas pagal GNU bendrąją viešąją licenciją (BVL), GNU bibliotekos / mažąją bendrąją viešąją licenciją (MBVL), „Apache License Version 2.0“ („Apache“ licencija) ir / arba kitas atvirojo kodo licencijas („Atvirasis kodas“). Bet kuris toks Atvirasis kodas nustatomas Trečiosios šalies programinės įrangos pranešimuose, esančiuose </w:t>
      </w:r>
      <w:hyperlink r:id="rId122">
        <w:r>
          <w:rPr>
            <w:color w:val="00467F"/>
            <w:u w:val="single"/>
          </w:rPr>
          <w:t>http://go.microsoft.com/fwlink/?LinkId=627000</w:t>
        </w:r>
      </w:hyperlink>
      <w:r>
        <w:t>, ir licencijuotas Klientui pagal taikytinas atvirojo kodo licencijas.</w:t>
      </w:r>
    </w:p>
    <w:p w:rsidR="001C6798" w:rsidRDefault="001C6798">
      <w:pPr>
        <w:pStyle w:val="ProductList-Body"/>
      </w:pPr>
    </w:p>
    <w:p w:rsidR="001C6798" w:rsidRDefault="00B13C92">
      <w:pPr>
        <w:pStyle w:val="ProductList-ClauseHeading"/>
        <w:outlineLvl w:val="2"/>
      </w:pPr>
      <w:r>
        <w:t>Suaktyvinimas / sutikimas dėl Internete teikiamų paslaugų</w:t>
      </w:r>
    </w:p>
    <w:p w:rsidR="001C6798" w:rsidRDefault="00B13C92">
      <w:pPr>
        <w:pStyle w:val="ProductList-Body"/>
      </w:pPr>
      <w:r>
        <w:t>Aktyvinimas susieja Saugyklos masyvo programinės įrangos naudojimą su konkrečiu įrenginiu. Suaktyvinus ir toliau naudojant įrenginį Saugyklos masyvo programinė įranga gali siųsti informaciją apie Saugyklos masyvo programinę įrangą ir įrenginį į „Microsoft“. Šioje informacijoje yra Saugyklos masyvo programinės įrangos versija, kalba ir produkto kodas, Kliento interneto protokolo adresas, operacinė sistema, naršyklė ir pavadinimas, Kliento naudojamos Saugyklos masyvo programinės įrangos versija bei Saugyklos masyvo, kuriame vykdoma Saugyklos masyvo programinė įranga, kalbos kodas. „Microsoft“ šią informaciją naudoja, kad Internete teikiamos paslaugos būtų pasiekiamos Klientui. Naudodamas Saugyklos masyvą ir Saugyklos masyvo programinę įrangą Klientas sutinka su šios informacijos perdavimu įmonei „Microsoft“.</w:t>
      </w:r>
    </w:p>
    <w:p w:rsidR="001C6798" w:rsidRDefault="001C6798">
      <w:pPr>
        <w:pStyle w:val="ProductList-Body"/>
      </w:pPr>
    </w:p>
    <w:p w:rsidR="001C6798" w:rsidRDefault="00B13C92">
      <w:pPr>
        <w:pStyle w:val="ProductList-ClauseHeading"/>
        <w:outlineLvl w:val="2"/>
      </w:pPr>
      <w:r>
        <w:t>Saugyklos masyvo programinės įrangos naujinimai</w:t>
      </w:r>
    </w:p>
    <w:p w:rsidR="001C6798" w:rsidRDefault="00B13C92">
      <w:pPr>
        <w:pStyle w:val="ProductList-Body"/>
      </w:pPr>
      <w:r>
        <w:t>Saugyklos masyvo programinės įrangos naujinimo paslauga leis Klientui neautomatiškai atsisiųsti galimus naujinimus arba pasirinkti gauti naujinimus automatiškai. Iš „Microsoft“ gaunamus naujinimus licencijuos „Microsoft“, o trečiųjų šalių naujinimus licencijuos atitinkama trečioji šalis.</w:t>
      </w:r>
    </w:p>
    <w:p w:rsidR="001C6798" w:rsidRDefault="00B13C92">
      <w:pPr>
        <w:pStyle w:val="ProductList-Offering1Heading"/>
        <w:outlineLvl w:val="1"/>
      </w:pPr>
      <w:bookmarkStart w:id="349" w:name="_Sec903"/>
      <w:r>
        <w:t>Ribotoji aparatūros garantija</w:t>
      </w:r>
      <w:bookmarkEnd w:id="349"/>
      <w:r>
        <w:fldChar w:fldCharType="begin"/>
      </w:r>
      <w:r>
        <w:instrText xml:space="preserve"> TC "</w:instrText>
      </w:r>
      <w:bookmarkStart w:id="350" w:name="_Toc465062350"/>
      <w:r>
        <w:instrText>Ribotoji aparatūros garantija</w:instrText>
      </w:r>
      <w:bookmarkEnd w:id="350"/>
      <w:r>
        <w:instrText>" \l 2</w:instrText>
      </w:r>
      <w:r>
        <w:fldChar w:fldCharType="end"/>
      </w:r>
    </w:p>
    <w:p w:rsidR="001C6798" w:rsidRDefault="00B13C92">
      <w:pPr>
        <w:pStyle w:val="ProductList-Body"/>
      </w:pPr>
      <w:r>
        <w:t xml:space="preserve">„Microsoft“ garantuoja, kad Saugyklos masyvo aparatūra, įprastai naudojama versle, neges dėl medžiagų arba darbo kokybės defekto, kaip aprašyta taikomuose produkto dokumentuose, devyniasdešimt (90) dienų nuo pristatymo Klientui datos. Jei sugenda ir Klientas praneša apie tai „Microsoft“ per garantinį laikotarpį, „Microsoft“ sutaisys arba pakeis (savo nuožiūra) ją nemokamai. Tai vienintelė garantija, kurią „Microsoft“ suteikia Saugyklos masyvui, o Klientas atsisako pretenzijų dėl garantijos pažeidimų, įvykusių ne garantiniu laikotarpiu. Ši garantija netaikoma problemoms, kurios kilo atsitiktinai, piktnaudžiaujant arba naudojant būdu, kuris nesuderinamas su Kliento bendrojo licencijavimo sutartimi arba produkto dokumentais, ir ji anuliuojama, jei Saugyklos masyvas atidaromas arba modifikuojamas, sugadinamas naudojant su ne „Microsoft“ produktais arba jei techninės priežiūros ar remonto darbus atlieka ne „Microsoft“ arba ne „Microsoft“ įgaliotas tiekėjas. </w:t>
      </w:r>
      <w:r>
        <w:rPr>
          <w:b/>
        </w:rPr>
        <w:t xml:space="preserve">„Microsoft“ neteikia jokių </w:t>
      </w:r>
      <w:r>
        <w:rPr>
          <w:b/>
        </w:rPr>
        <w:lastRenderedPageBreak/>
        <w:t>kitų garantijų arba sąlygų ir atsisako bet kokių kitų aiškiai išreikštų, numanomų arba įstatymuose numatytų garantijų, įskaitant (bet neapsiribojant) kokybės, nuosavybės teisės, nepažeidžiamumo, perkamumo ir tinkamumo konkrečiam tikslui garantijas</w:t>
      </w:r>
      <w:r>
        <w:t>.</w:t>
      </w:r>
    </w:p>
    <w:p w:rsidR="001C6798" w:rsidRDefault="00B13C92">
      <w:pPr>
        <w:pStyle w:val="ProductList-Offering1Heading"/>
        <w:outlineLvl w:val="1"/>
      </w:pPr>
      <w:bookmarkStart w:id="351" w:name="_Sec904"/>
      <w:r>
        <w:t>Kompensavimas. Gynyba nuo trečiųjų šalių pretenzijų</w:t>
      </w:r>
      <w:bookmarkEnd w:id="351"/>
      <w:r>
        <w:fldChar w:fldCharType="begin"/>
      </w:r>
      <w:r>
        <w:instrText xml:space="preserve"> TC "</w:instrText>
      </w:r>
      <w:bookmarkStart w:id="352" w:name="_Toc465062351"/>
      <w:r>
        <w:instrText>Kompensavimas. Gynyba nuo trečiųjų šalių pretenzijų</w:instrText>
      </w:r>
      <w:bookmarkEnd w:id="352"/>
      <w:r>
        <w:instrText>" \l 2</w:instrText>
      </w:r>
      <w:r>
        <w:fldChar w:fldCharType="end"/>
      </w:r>
    </w:p>
    <w:p w:rsidR="001C6798" w:rsidRDefault="00B13C92">
      <w:pPr>
        <w:pStyle w:val="ProductList-Body"/>
      </w:pPr>
      <w:r>
        <w:t>„Microsoft“ gins Klientą nuo bet kokių nesusijusios trečiosios šalies pareikštų pretenzijų, kad Saugyklos masyvas pažeidžia patentą, autoriaus teises arba prekės ženklą ar neteisėtai naudoja Komercinę paslaptį, pagal Kliento bendrojo licencijavimo sutarties sąlygas, taikomas gynybai nuo trečiųjų šalių pretenzijų.</w:t>
      </w:r>
    </w:p>
    <w:p w:rsidR="001C6798" w:rsidRDefault="00B13C92">
      <w:pPr>
        <w:pStyle w:val="ProductList-Offering1Heading"/>
        <w:outlineLvl w:val="1"/>
      </w:pPr>
      <w:bookmarkStart w:id="353" w:name="_Sec905"/>
      <w:r>
        <w:t>Atsakomybės ribojimas</w:t>
      </w:r>
      <w:bookmarkEnd w:id="353"/>
      <w:r>
        <w:fldChar w:fldCharType="begin"/>
      </w:r>
      <w:r>
        <w:instrText xml:space="preserve"> TC "</w:instrText>
      </w:r>
      <w:bookmarkStart w:id="354" w:name="_Toc465062352"/>
      <w:r>
        <w:instrText>Atsakomybės ribojimas</w:instrText>
      </w:r>
      <w:bookmarkEnd w:id="354"/>
      <w:r>
        <w:instrText>" \l 2</w:instrText>
      </w:r>
      <w:r>
        <w:fldChar w:fldCharType="end"/>
      </w:r>
    </w:p>
    <w:p w:rsidR="001C6798" w:rsidRDefault="00B13C92">
      <w:pPr>
        <w:pStyle w:val="ProductList-Body"/>
      </w:pPr>
      <w:r>
        <w:t xml:space="preserve">Dėl kiekvienos pretenzijos, susijusios su Saugyklos masyvu, kiekvienos šalies didžiausias bendras įsipareigojimas kitai šaliai apribojamas tiesioginiais nuostoliais, kurie priteisiami ir kurių suma neviršija sumų, Kliento sumokėtų už atitinkamą Saugyklos masyvą. </w:t>
      </w:r>
      <w:r>
        <w:rPr>
          <w:b/>
        </w:rPr>
        <w:t>Jokiu atveju nė viena šalis nebus atsakinga už jokius netiesioginius, atsitiktinius, specialiuosius, baudžiamuosius arba priežastinius nuostolius, įskaitant naudojimo ar pelno praradimą, verslo veiklos nutraukimą, pagrįstus remiantis kokia nors atsakomybės teorija. Jokie apribojimai arba išimtys netaikomi atsakomybei, kylančiai iš kurios nors šalies 1) konfidencialumo įsipareigojimų, 2) gynybos įsipareigojimų arba 3) kitos šalies intelektinės nuosavybės teisių pažeidimo</w:t>
      </w:r>
      <w:r>
        <w:t>.</w:t>
      </w:r>
    </w:p>
    <w:p w:rsidR="001C6798" w:rsidRDefault="00B13C92">
      <w:pPr>
        <w:pStyle w:val="ProductList-Offering1Heading"/>
        <w:outlineLvl w:val="1"/>
      </w:pPr>
      <w:bookmarkStart w:id="355" w:name="_Sec906"/>
      <w:r>
        <w:t>JAV eksporto kontrolės įstatymai</w:t>
      </w:r>
      <w:bookmarkEnd w:id="355"/>
      <w:r>
        <w:fldChar w:fldCharType="begin"/>
      </w:r>
      <w:r>
        <w:instrText xml:space="preserve"> TC "</w:instrText>
      </w:r>
      <w:bookmarkStart w:id="356" w:name="_Toc465062353"/>
      <w:r>
        <w:instrText>JAV eksporto kontrolės įstatymai</w:instrText>
      </w:r>
      <w:bookmarkEnd w:id="356"/>
      <w:r>
        <w:instrText>" \l 2</w:instrText>
      </w:r>
      <w:r>
        <w:fldChar w:fldCharType="end"/>
      </w:r>
    </w:p>
    <w:p w:rsidR="001C6798" w:rsidRDefault="00B13C92">
      <w:pPr>
        <w:pStyle w:val="ProductList-Body"/>
      </w:pPr>
      <w:r>
        <w:t>Saugyklos masyvams taikomos Kliento bendrojo licencijavimo sutarties nuostatos, atsižvelgiant į JAV eksporto jurisdikciją.</w:t>
      </w:r>
    </w:p>
    <w:p w:rsidR="001C6798" w:rsidRDefault="00B13C92">
      <w:pPr>
        <w:pStyle w:val="ProductList-Offering1Heading"/>
        <w:outlineLvl w:val="1"/>
      </w:pPr>
      <w:bookmarkStart w:id="357" w:name="_Sec907"/>
      <w:r>
        <w:t>Diagnostikos informacijos rinkimas</w:t>
      </w:r>
      <w:bookmarkEnd w:id="357"/>
      <w:r>
        <w:fldChar w:fldCharType="begin"/>
      </w:r>
      <w:r>
        <w:instrText xml:space="preserve"> TC "</w:instrText>
      </w:r>
      <w:bookmarkStart w:id="358" w:name="_Toc465062354"/>
      <w:r>
        <w:instrText>Diagnostikos informacijos rinkimas</w:instrText>
      </w:r>
      <w:bookmarkEnd w:id="358"/>
      <w:r>
        <w:instrText>" \l 2</w:instrText>
      </w:r>
      <w:r>
        <w:fldChar w:fldCharType="end"/>
      </w:r>
    </w:p>
    <w:p w:rsidR="001C6798" w:rsidRDefault="00B13C92">
      <w:pPr>
        <w:pStyle w:val="ProductList-Body"/>
      </w:pPr>
      <w:r>
        <w:t xml:space="preserve">„Microsoft“ gali rinkti informaciją, kad galėtų lengviau nustatyti problemas, susijusias su Saugyklos masyvu, bei pateikti galimų sprendimų. Jei „Microsoft“ gaus informacijos apie galimą problemą, įmonė gali rinkti informaciją iš Saugyklos masyvo naudodama „Azure StorSimple“ valdymo paslaugą. Surinktos informacijos tipai gali apimti failus, kurie padeda aprašyti arba nustatyti problemą, pvz., veiklos žurnalus, ar problema iškilo aparatinėje, ar programinėje įrangoje, koks problemos tipas ir rimtumas bei įrenginio būsena. „Microsoft“ nerinks atminties liekanų, kodų, slaptažodžių arba duomenų, kuriuos Klientas saugo Saugyklos masyve. „Microsoft“ naudoja informaciją siekdama patobulinti Saugyklos masyvą ir susijusias paslaugas, taip pat gali naudoti ją norėdama patobulinti trečiosios šalies aparatinę ir programinę-aparatinę įrangą, kuri yra Saugyklos masyvo dalis. Jei „Microsoft“ teiks savo aparatūros tiekėjui specialią informaciją, ji bus pateikiama tik anoniminių duomenų formatu, nebent bus gautas aiškus Kliento sutikimas dėl kitokios informacijos. „Microsoft“ pateiks šią informaciją siekdama išspręsti nustatytą aparatūros problemą. Daugiau informacijos apie su saugyklos masyvu susijusį privatumą žr. </w:t>
      </w:r>
      <w:hyperlink r:id="rId123">
        <w:r>
          <w:rPr>
            <w:color w:val="00467F"/>
            <w:u w:val="single"/>
          </w:rPr>
          <w:t>https://www.microsoft.com/en-us/privacystatement</w:t>
        </w:r>
      </w:hyperlink>
      <w:r>
        <w:t>.</w:t>
      </w:r>
    </w:p>
    <w:p w:rsidR="001C6798" w:rsidRDefault="00B13C92">
      <w:pPr>
        <w:pStyle w:val="ProductList-Offering1Heading"/>
        <w:outlineLvl w:val="1"/>
      </w:pPr>
      <w:bookmarkStart w:id="359" w:name="_Sec908"/>
      <w:r>
        <w:t>Valstybinės institucijos naudojimas</w:t>
      </w:r>
      <w:bookmarkEnd w:id="359"/>
      <w:r>
        <w:fldChar w:fldCharType="begin"/>
      </w:r>
      <w:r>
        <w:instrText xml:space="preserve"> TC "</w:instrText>
      </w:r>
      <w:bookmarkStart w:id="360" w:name="_Toc465062355"/>
      <w:r>
        <w:instrText>Valstybinės institucijos naudojimas</w:instrText>
      </w:r>
      <w:bookmarkEnd w:id="360"/>
      <w:r>
        <w:instrText>" \l 2</w:instrText>
      </w:r>
      <w:r>
        <w:fldChar w:fldCharType="end"/>
      </w:r>
    </w:p>
    <w:p w:rsidR="001C6798" w:rsidRDefault="00B13C92">
      <w:pPr>
        <w:pStyle w:val="ProductList-Body"/>
      </w:pPr>
      <w:r>
        <w:t>Klientas supranta, kad mainais už vieną arba daugiau įsigytų „StorSimple“ piniginių įnašų pasiūlymų, „Microsoft“ suteiks Klientui Saugyklos masyvo ir „StorSimple“ palaikymą be papildomo mokesčio. „Microsoft“ atsisako visų teisių gauti iš Kliento kompensaciją už tokio Saugyklos masyvo arba „StorSimple Standard“ palaikymą. „Microsoft“ nuomone, Saugyklos masyvo ir „StorSimple Standard“ palaikymo nemokamas teikimas Klientui visiškai atitiks visus taikytinus dovanų, etikos be kitus įstatymus ir taisykles, susijusias su nemokamomis prekėmis ir paslaugomis. „Microsoft“ laiko, kad Saugyklos masyvų ir „StorSimple Standard“ palaikymas teikiamas vien tik Klientui, o ne asmeniniam naudojimui arba kuriam nors individualiam valstybės institucijos darbuotojui.</w:t>
      </w:r>
    </w:p>
    <w:p w:rsidR="001C6798" w:rsidRDefault="001C6798">
      <w:pPr>
        <w:pStyle w:val="ProductList-Body"/>
        <w:jc w:val="right"/>
      </w:pPr>
    </w:p>
    <w:tbl>
      <w:tblPr>
        <w:tblStyle w:val="PURTable"/>
        <w:tblW w:w="0" w:type="dxa"/>
        <w:tblLook w:val="04A0" w:firstRow="1" w:lastRow="0" w:firstColumn="1" w:lastColumn="0" w:noHBand="0" w:noVBand="1"/>
      </w:tblPr>
      <w:tblGrid>
        <w:gridCol w:w="10800"/>
      </w:tblGrid>
      <w:tr w:rsidR="001C67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6798" w:rsidRDefault="00C42268">
            <w:pPr>
              <w:pStyle w:val="ProductList-TableBody"/>
              <w:jc w:val="right"/>
            </w:pPr>
            <w:hyperlink w:anchor="_Sec842">
              <w:r w:rsidR="00B13C92">
                <w:rPr>
                  <w:color w:val="00467F"/>
                  <w:sz w:val="14"/>
                  <w:u w:val="single"/>
                </w:rPr>
                <w:t>Turinys</w:t>
              </w:r>
            </w:hyperlink>
            <w:r w:rsidR="00B13C92">
              <w:rPr>
                <w:sz w:val="14"/>
              </w:rPr>
              <w:t xml:space="preserve"> / </w:t>
            </w:r>
            <w:hyperlink w:anchor="_Sec549">
              <w:r w:rsidR="00B13C92">
                <w:rPr>
                  <w:color w:val="00467F"/>
                  <w:sz w:val="14"/>
                  <w:u w:val="single"/>
                </w:rPr>
                <w:t>Sąvokų žodynas</w:t>
              </w:r>
            </w:hyperlink>
            <w:r w:rsidR="00B13C92">
              <w:rPr>
                <w:sz w:val="14"/>
              </w:rPr>
              <w:t xml:space="preserve"> / </w:t>
            </w:r>
            <w:hyperlink w:anchor="_Sec844">
              <w:r w:rsidR="00B13C92">
                <w:rPr>
                  <w:color w:val="00467F"/>
                  <w:sz w:val="14"/>
                  <w:u w:val="single"/>
                </w:rPr>
                <w:t>Rodyklė</w:t>
              </w:r>
            </w:hyperlink>
          </w:p>
        </w:tc>
      </w:tr>
    </w:tbl>
    <w:p w:rsidR="001C6798" w:rsidRDefault="001C6798">
      <w:pPr>
        <w:pStyle w:val="ProductList-Body"/>
      </w:pPr>
    </w:p>
    <w:p w:rsidR="001C6798" w:rsidRDefault="001C6798">
      <w:pPr>
        <w:sectPr w:rsidR="001C6798">
          <w:headerReference w:type="default" r:id="rId124"/>
          <w:footerReference w:type="default" r:id="rId125"/>
          <w:type w:val="continuous"/>
          <w:pgSz w:w="12240" w:h="15840" w:code="1"/>
          <w:pgMar w:top="1170" w:right="720" w:bottom="720" w:left="720" w:header="432" w:footer="288" w:gutter="0"/>
          <w:cols w:space="360"/>
        </w:sectPr>
      </w:pPr>
    </w:p>
    <w:bookmarkEnd w:id="341"/>
    <w:p w:rsidR="001C6798" w:rsidRDefault="00B13C92">
      <w:pPr>
        <w:pStyle w:val="ProductList-SectionHeading"/>
        <w:pageBreakBefore/>
        <w:outlineLvl w:val="0"/>
      </w:pPr>
      <w:r>
        <w:lastRenderedPageBreak/>
        <w:t>Rodyklė</w:t>
      </w:r>
      <w:r>
        <w:fldChar w:fldCharType="begin"/>
      </w:r>
      <w:r>
        <w:instrText xml:space="preserve"> TC "</w:instrText>
      </w:r>
      <w:bookmarkStart w:id="361" w:name="_Toc465062356"/>
      <w:r>
        <w:instrText>Rodyklė</w:instrText>
      </w:r>
      <w:bookmarkEnd w:id="361"/>
      <w:r>
        <w:instrText>" \l 1</w:instrText>
      </w:r>
      <w:r>
        <w:fldChar w:fldCharType="end"/>
      </w:r>
    </w:p>
    <w:p w:rsidR="001C6798" w:rsidRDefault="001C6798">
      <w:pPr>
        <w:pStyle w:val="ProductList-Body"/>
      </w:pPr>
    </w:p>
    <w:p w:rsidR="001C6798" w:rsidRDefault="001C6798">
      <w:pPr>
        <w:sectPr w:rsidR="001C6798">
          <w:headerReference w:type="default" r:id="rId126"/>
          <w:footerReference w:type="default" r:id="rId127"/>
          <w:type w:val="continuous"/>
          <w:pgSz w:w="12240" w:h="15840" w:code="1"/>
          <w:pgMar w:top="1170" w:right="720" w:bottom="720" w:left="720" w:header="432" w:footer="288" w:gutter="0"/>
          <w:cols w:space="360"/>
        </w:sectPr>
      </w:pPr>
    </w:p>
    <w:p w:rsidR="00B13C92" w:rsidRDefault="00B13C92">
      <w:pPr>
        <w:pStyle w:val="ProductList-Body"/>
        <w:rPr>
          <w:noProof/>
        </w:rPr>
        <w:sectPr w:rsidR="00B13C92" w:rsidSect="00B13C9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13C92" w:rsidRDefault="00B13C92">
      <w:pPr>
        <w:pStyle w:val="Index1"/>
        <w:tabs>
          <w:tab w:val="right" w:pos="5030"/>
        </w:tabs>
        <w:rPr>
          <w:noProof/>
        </w:rPr>
      </w:pPr>
      <w:r>
        <w:rPr>
          <w:noProof/>
        </w:rPr>
        <w:t>Core CAL, 80</w:t>
      </w:r>
    </w:p>
    <w:p w:rsidR="00B13C92" w:rsidRDefault="00B13C92">
      <w:pPr>
        <w:pStyle w:val="Index1"/>
        <w:tabs>
          <w:tab w:val="right" w:pos="5030"/>
        </w:tabs>
        <w:rPr>
          <w:noProof/>
        </w:rPr>
      </w:pPr>
      <w:r>
        <w:rPr>
          <w:noProof/>
        </w:rPr>
        <w:t>Darbas namie su, 24, 25</w:t>
      </w:r>
    </w:p>
    <w:p w:rsidR="00B13C92" w:rsidRDefault="00B13C92">
      <w:pPr>
        <w:pStyle w:val="Index1"/>
        <w:tabs>
          <w:tab w:val="right" w:pos="5030"/>
        </w:tabs>
        <w:rPr>
          <w:noProof/>
        </w:rPr>
      </w:pPr>
      <w:r>
        <w:rPr>
          <w:noProof/>
        </w:rPr>
        <w:t>Enterprise CAL, 80</w:t>
      </w:r>
    </w:p>
    <w:p w:rsidR="00B13C92" w:rsidRDefault="00B13C92">
      <w:pPr>
        <w:pStyle w:val="Index1"/>
        <w:tabs>
          <w:tab w:val="right" w:pos="5030"/>
        </w:tabs>
        <w:rPr>
          <w:noProof/>
        </w:rPr>
      </w:pPr>
      <w:r>
        <w:rPr>
          <w:noProof/>
        </w:rPr>
        <w:t>Internetinės, 29, 61, 66</w:t>
      </w:r>
    </w:p>
    <w:p w:rsidR="00B13C92" w:rsidRDefault="00B13C92">
      <w:pPr>
        <w:pStyle w:val="Index1"/>
        <w:tabs>
          <w:tab w:val="right" w:pos="5030"/>
        </w:tabs>
        <w:rPr>
          <w:noProof/>
        </w:rPr>
      </w:pPr>
      <w:r>
        <w:rPr>
          <w:noProof/>
        </w:rPr>
        <w:t>Korporatyvinėms KPL, 35</w:t>
      </w:r>
    </w:p>
    <w:p w:rsidR="00B13C92" w:rsidRDefault="00B13C92">
      <w:pPr>
        <w:pStyle w:val="Index1"/>
        <w:tabs>
          <w:tab w:val="right" w:pos="5030"/>
        </w:tabs>
        <w:rPr>
          <w:noProof/>
        </w:rPr>
      </w:pPr>
      <w:r>
        <w:rPr>
          <w:noProof/>
        </w:rPr>
        <w:t>Lync for Mac 2011, 25</w:t>
      </w:r>
    </w:p>
    <w:p w:rsidR="00B13C92" w:rsidRDefault="00B13C92">
      <w:pPr>
        <w:pStyle w:val="Index1"/>
        <w:tabs>
          <w:tab w:val="right" w:pos="5030"/>
        </w:tabs>
        <w:rPr>
          <w:noProof/>
        </w:rPr>
      </w:pPr>
      <w:r>
        <w:rPr>
          <w:noProof/>
        </w:rPr>
        <w:t>Microsoft Intune, 17</w:t>
      </w:r>
    </w:p>
    <w:p w:rsidR="00B13C92" w:rsidRDefault="00B13C92">
      <w:pPr>
        <w:pStyle w:val="Index1"/>
        <w:tabs>
          <w:tab w:val="right" w:pos="5030"/>
        </w:tabs>
        <w:rPr>
          <w:noProof/>
        </w:rPr>
      </w:pPr>
      <w:r>
        <w:rPr>
          <w:noProof/>
        </w:rPr>
        <w:t>MSDN platformos, 36</w:t>
      </w:r>
    </w:p>
    <w:p w:rsidR="00B13C92" w:rsidRDefault="00B13C92">
      <w:pPr>
        <w:pStyle w:val="Index1"/>
        <w:tabs>
          <w:tab w:val="right" w:pos="5030"/>
        </w:tabs>
        <w:rPr>
          <w:noProof/>
        </w:rPr>
      </w:pPr>
      <w:r>
        <w:rPr>
          <w:noProof/>
        </w:rPr>
        <w:t>Office 365 Enterprise E5, 17</w:t>
      </w:r>
    </w:p>
    <w:p w:rsidR="00B13C92" w:rsidRDefault="00B13C92">
      <w:pPr>
        <w:pStyle w:val="Index1"/>
        <w:tabs>
          <w:tab w:val="right" w:pos="5030"/>
        </w:tabs>
        <w:rPr>
          <w:noProof/>
        </w:rPr>
      </w:pPr>
      <w:r>
        <w:rPr>
          <w:noProof/>
        </w:rPr>
        <w:t>Office Professional Plus 2016, 24</w:t>
      </w:r>
    </w:p>
    <w:p w:rsidR="00B13C92" w:rsidRDefault="00B13C92">
      <w:pPr>
        <w:pStyle w:val="Index1"/>
        <w:tabs>
          <w:tab w:val="right" w:pos="5030"/>
        </w:tabs>
        <w:rPr>
          <w:noProof/>
        </w:rPr>
      </w:pPr>
      <w:r>
        <w:rPr>
          <w:noProof/>
        </w:rPr>
        <w:t>Office Standard 2016, 24</w:t>
      </w:r>
    </w:p>
    <w:p w:rsidR="00B13C92" w:rsidRDefault="00B13C92">
      <w:pPr>
        <w:pStyle w:val="Index1"/>
        <w:tabs>
          <w:tab w:val="right" w:pos="5030"/>
        </w:tabs>
        <w:rPr>
          <w:noProof/>
        </w:rPr>
      </w:pPr>
      <w:r>
        <w:rPr>
          <w:noProof/>
        </w:rPr>
        <w:t>Pagrindinėms KPL, 35</w:t>
      </w:r>
    </w:p>
    <w:p w:rsidR="00B13C92" w:rsidRDefault="00B13C92">
      <w:pPr>
        <w:pStyle w:val="Index1"/>
        <w:tabs>
          <w:tab w:val="right" w:pos="5030"/>
        </w:tabs>
        <w:rPr>
          <w:noProof/>
        </w:rPr>
      </w:pPr>
      <w:r>
        <w:rPr>
          <w:noProof/>
        </w:rPr>
        <w:t>Perėjimas nuo, 53</w:t>
      </w:r>
    </w:p>
    <w:p w:rsidR="00B13C92" w:rsidRDefault="00B13C92">
      <w:pPr>
        <w:pStyle w:val="Index1"/>
        <w:tabs>
          <w:tab w:val="right" w:pos="5030"/>
        </w:tabs>
        <w:rPr>
          <w:noProof/>
        </w:rPr>
      </w:pPr>
      <w:r>
        <w:rPr>
          <w:noProof/>
        </w:rPr>
        <w:t>Project Professional 2016, 24</w:t>
      </w:r>
    </w:p>
    <w:p w:rsidR="00B13C92" w:rsidRDefault="00B13C92">
      <w:pPr>
        <w:pStyle w:val="Index1"/>
        <w:tabs>
          <w:tab w:val="right" w:pos="5030"/>
        </w:tabs>
        <w:rPr>
          <w:noProof/>
        </w:rPr>
      </w:pPr>
      <w:r>
        <w:rPr>
          <w:noProof/>
        </w:rPr>
        <w:t>SharePoint Server, 84</w:t>
      </w:r>
    </w:p>
    <w:p w:rsidR="00B13C92" w:rsidRDefault="00B13C92">
      <w:pPr>
        <w:pStyle w:val="Index1"/>
        <w:tabs>
          <w:tab w:val="right" w:pos="5030"/>
        </w:tabs>
        <w:rPr>
          <w:noProof/>
        </w:rPr>
      </w:pPr>
      <w:r>
        <w:rPr>
          <w:noProof/>
        </w:rPr>
        <w:t>VDI, 36</w:t>
      </w:r>
    </w:p>
    <w:p w:rsidR="00B13C92" w:rsidRDefault="00B13C92">
      <w:pPr>
        <w:pStyle w:val="Index1"/>
        <w:tabs>
          <w:tab w:val="right" w:pos="5030"/>
        </w:tabs>
        <w:rPr>
          <w:noProof/>
        </w:rPr>
      </w:pPr>
      <w:r>
        <w:rPr>
          <w:noProof/>
        </w:rPr>
        <w:t>Windows 7, 40</w:t>
      </w:r>
    </w:p>
    <w:p w:rsidR="00B13C92" w:rsidRDefault="00B13C92">
      <w:pPr>
        <w:pStyle w:val="Index1"/>
        <w:tabs>
          <w:tab w:val="right" w:pos="5030"/>
        </w:tabs>
        <w:rPr>
          <w:noProof/>
        </w:rPr>
      </w:pPr>
      <w:r>
        <w:rPr>
          <w:noProof/>
        </w:rPr>
        <w:t>Windows Server 2016 External Connector, 47</w:t>
      </w:r>
    </w:p>
    <w:p w:rsidR="00B13C92" w:rsidRDefault="00B13C92">
      <w:pPr>
        <w:pStyle w:val="Index1"/>
        <w:tabs>
          <w:tab w:val="right" w:pos="5030"/>
        </w:tabs>
        <w:rPr>
          <w:noProof/>
        </w:rPr>
      </w:pPr>
      <w:r>
        <w:rPr>
          <w:noProof/>
        </w:rPr>
        <w:t>Windows Server 2016 Remote Desktop Services External Connector, 47</w:t>
      </w:r>
    </w:p>
    <w:p w:rsidR="00B13C92" w:rsidRDefault="00B13C92">
      <w:pPr>
        <w:pStyle w:val="Index1"/>
        <w:tabs>
          <w:tab w:val="right" w:pos="5030"/>
        </w:tabs>
        <w:rPr>
          <w:noProof/>
        </w:rPr>
      </w:pPr>
      <w:r>
        <w:rPr>
          <w:noProof/>
        </w:rPr>
        <w:t>Windows Vista, 40</w:t>
      </w:r>
    </w:p>
    <w:p w:rsidR="00B13C92" w:rsidRDefault="00B13C92">
      <w:pPr>
        <w:pStyle w:val="Index1"/>
        <w:tabs>
          <w:tab w:val="right" w:pos="5030"/>
        </w:tabs>
        <w:rPr>
          <w:noProof/>
        </w:rPr>
      </w:pPr>
      <w:r>
        <w:rPr>
          <w:noProof/>
        </w:rPr>
        <w:t>Windows XP, 40</w:t>
      </w:r>
    </w:p>
    <w:p w:rsidR="00B13C92" w:rsidRDefault="00B13C92">
      <w:pPr>
        <w:pStyle w:val="Index1"/>
        <w:tabs>
          <w:tab w:val="right" w:pos="5030"/>
        </w:tabs>
        <w:rPr>
          <w:noProof/>
        </w:rPr>
      </w:pPr>
      <w:r>
        <w:rPr>
          <w:noProof/>
        </w:rPr>
        <w:t>Yammer Enterprise, 69</w:t>
      </w:r>
    </w:p>
    <w:p w:rsidR="00B13C92" w:rsidRDefault="00B13C92">
      <w:pPr>
        <w:pStyle w:val="ProductList-Body"/>
        <w:rPr>
          <w:noProof/>
        </w:rPr>
        <w:sectPr w:rsidR="00B13C92" w:rsidSect="00B13C92">
          <w:type w:val="continuous"/>
          <w:pgSz w:w="12240" w:h="15840" w:code="1"/>
          <w:pgMar w:top="1170" w:right="720" w:bottom="720" w:left="720" w:header="432" w:footer="288" w:gutter="0"/>
          <w:cols w:num="2" w:space="720"/>
        </w:sectPr>
      </w:pPr>
    </w:p>
    <w:p w:rsidR="001C6798" w:rsidRDefault="00B13C92">
      <w:pPr>
        <w:pStyle w:val="ProductList-Body"/>
        <w:sectPr w:rsidR="001C6798" w:rsidSect="00B13C92">
          <w:type w:val="continuous"/>
          <w:pgSz w:w="12240" w:h="15840" w:code="1"/>
          <w:pgMar w:top="1170" w:right="720" w:bottom="720" w:left="720" w:header="432" w:footer="288" w:gutter="0"/>
          <w:cols w:num="2" w:space="360"/>
        </w:sectPr>
      </w:pPr>
      <w:r>
        <w:fldChar w:fldCharType="end"/>
      </w:r>
    </w:p>
    <w:p w:rsidR="001C6798" w:rsidRDefault="001C6798">
      <w:pPr>
        <w:pStyle w:val="ProductList-Body"/>
      </w:pPr>
    </w:p>
    <w:sectPr w:rsidR="001C6798" w:rsidSect="008E4F0E">
      <w:headerReference w:type="default" r:id="rId128"/>
      <w:footerReference w:type="default" r:id="rId12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42268" w:rsidRDefault="00C42268" w:rsidP="007C7D4D">
      <w:pPr>
        <w:spacing w:after="0"/>
      </w:pPr>
      <w:r>
        <w:separator/>
      </w:r>
    </w:p>
    <w:p w:rsidR="00C42268" w:rsidRDefault="00C42268"/>
  </w:endnote>
  <w:endnote w:type="continuationSeparator" w:id="0">
    <w:p w:rsidR="00C42268" w:rsidRDefault="00C42268" w:rsidP="007C7D4D">
      <w:pPr>
        <w:spacing w:after="0"/>
      </w:pPr>
      <w:r>
        <w:continuationSeparator/>
      </w:r>
    </w:p>
    <w:p w:rsidR="00C42268" w:rsidRDefault="00C42268"/>
  </w:endnote>
  <w:endnote w:type="continuationNotice" w:id="1">
    <w:p w:rsidR="00C42268" w:rsidRDefault="00C4226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67C0" w:rsidRDefault="008F67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1C49" w:rsidRDefault="00B13C92">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67C0" w:rsidRDefault="008F67C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1C679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6798" w:rsidRDefault="00C42268">
          <w:pPr>
            <w:pStyle w:val="PURFooterText"/>
            <w:jc w:val="center"/>
          </w:pPr>
          <w:hyperlink w:anchor="_Sec842">
            <w:r w:rsidR="00B13C92">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31">
            <w:r w:rsidR="00B13C92">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36">
            <w:r w:rsidR="00B13C92">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47">
            <w:r w:rsidR="00B13C92">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48">
            <w:r w:rsidR="00B13C92">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49">
            <w:r w:rsidR="00B13C92">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91">
            <w:r w:rsidR="00B13C92">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844">
            <w:r w:rsidR="00B13C92">
              <w:rPr>
                <w:color w:val="00467F"/>
                <w:u w:val="single"/>
              </w:rPr>
              <w:t>Rodyklė</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C679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6798" w:rsidRDefault="00C42268">
          <w:pPr>
            <w:pStyle w:val="PURFooterText"/>
            <w:jc w:val="center"/>
          </w:pPr>
          <w:hyperlink w:anchor="_Sec842">
            <w:r w:rsidR="00B13C92">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31">
            <w:r w:rsidR="00B13C92">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36">
            <w:r w:rsidR="00B13C92">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47">
            <w:r w:rsidR="00B13C92">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48">
            <w:r w:rsidR="00B13C92">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49">
            <w:r w:rsidR="00B13C92">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91">
            <w:r w:rsidR="00B13C92">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844">
            <w:r w:rsidR="00B13C92">
              <w:rPr>
                <w:color w:val="00467F"/>
                <w:u w:val="single"/>
              </w:rPr>
              <w:t>Rodyklė</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1C679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6798" w:rsidRDefault="00C42268">
          <w:pPr>
            <w:pStyle w:val="PURFooterText"/>
            <w:jc w:val="center"/>
          </w:pPr>
          <w:hyperlink w:anchor="_Sec842">
            <w:r w:rsidR="00B13C92">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31">
            <w:r w:rsidR="00B13C92">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36">
            <w:r w:rsidR="00B13C92">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47">
            <w:r w:rsidR="00B13C92">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48">
            <w:r w:rsidR="00B13C92">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49">
            <w:r w:rsidR="00B13C92">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91">
            <w:r w:rsidR="00B13C92">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844">
            <w:r w:rsidR="00B13C92">
              <w:rPr>
                <w:color w:val="00467F"/>
                <w:u w:val="single"/>
              </w:rPr>
              <w:t>Rodyklė</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1C679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842">
            <w:r w:rsidR="00B13C92">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6798" w:rsidRDefault="00C42268">
          <w:pPr>
            <w:pStyle w:val="PURFooterText"/>
            <w:jc w:val="center"/>
          </w:pPr>
          <w:hyperlink w:anchor="_Sec531">
            <w:r w:rsidR="00B13C92">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36">
            <w:r w:rsidR="00B13C92">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47">
            <w:r w:rsidR="00B13C92">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48">
            <w:r w:rsidR="00B13C92">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49">
            <w:r w:rsidR="00B13C92">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91">
            <w:r w:rsidR="00B13C92">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844">
            <w:r w:rsidR="00B13C92">
              <w:rPr>
                <w:color w:val="00467F"/>
                <w:u w:val="single"/>
              </w:rPr>
              <w:t>Rodyklė</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1C679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842">
            <w:r w:rsidR="00B13C92">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31">
            <w:r w:rsidR="00B13C92">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6798" w:rsidRDefault="00C42268">
          <w:pPr>
            <w:pStyle w:val="PURFooterText"/>
            <w:jc w:val="center"/>
          </w:pPr>
          <w:hyperlink w:anchor="_Sec536">
            <w:r w:rsidR="00B13C92">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47">
            <w:r w:rsidR="00B13C92">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48">
            <w:r w:rsidR="00B13C92">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49">
            <w:r w:rsidR="00B13C92">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91">
            <w:r w:rsidR="00B13C92">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844">
            <w:r w:rsidR="00B13C92">
              <w:rPr>
                <w:color w:val="00467F"/>
                <w:u w:val="single"/>
              </w:rPr>
              <w:t>Rodyklė</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1C679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842">
            <w:r w:rsidR="00B13C92">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31">
            <w:r w:rsidR="00B13C92">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36">
            <w:r w:rsidR="00B13C92">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6798" w:rsidRDefault="00C42268">
          <w:pPr>
            <w:pStyle w:val="PURFooterText"/>
            <w:jc w:val="center"/>
          </w:pPr>
          <w:hyperlink w:anchor="_Sec547">
            <w:r w:rsidR="00B13C92">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48">
            <w:r w:rsidR="00B13C92">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49">
            <w:r w:rsidR="00B13C92">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91">
            <w:r w:rsidR="00B13C92">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844">
            <w:r w:rsidR="00B13C92">
              <w:rPr>
                <w:color w:val="00467F"/>
                <w:u w:val="single"/>
              </w:rPr>
              <w:t>Rodyklė</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1C679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842">
            <w:r w:rsidR="00B13C92">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31">
            <w:r w:rsidR="00B13C92">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36">
            <w:r w:rsidR="00B13C92">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47">
            <w:r w:rsidR="00B13C92">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6798" w:rsidRDefault="00C42268">
          <w:pPr>
            <w:pStyle w:val="PURFooterText"/>
            <w:jc w:val="center"/>
          </w:pPr>
          <w:hyperlink w:anchor="_Sec548">
            <w:r w:rsidR="00B13C92">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49">
            <w:r w:rsidR="00B13C92">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91">
            <w:r w:rsidR="00B13C92">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844">
            <w:r w:rsidR="00B13C92">
              <w:rPr>
                <w:color w:val="00467F"/>
                <w:u w:val="single"/>
              </w:rPr>
              <w:t>Rodyklė</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1C679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842">
            <w:r w:rsidR="00B13C92">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31">
            <w:r w:rsidR="00B13C92">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36">
            <w:r w:rsidR="00B13C92">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47">
            <w:r w:rsidR="00B13C92">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48">
            <w:r w:rsidR="00B13C92">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6798" w:rsidRDefault="00C42268">
          <w:pPr>
            <w:pStyle w:val="PURFooterText"/>
            <w:jc w:val="center"/>
          </w:pPr>
          <w:hyperlink w:anchor="_Sec549">
            <w:r w:rsidR="00B13C92">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91">
            <w:r w:rsidR="00B13C92">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844">
            <w:r w:rsidR="00B13C92">
              <w:rPr>
                <w:color w:val="00467F"/>
                <w:u w:val="single"/>
              </w:rPr>
              <w:t>Rodyklė</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1C679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842">
            <w:r w:rsidR="00B13C92">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31">
            <w:r w:rsidR="00B13C92">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36">
            <w:r w:rsidR="00B13C92">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47">
            <w:r w:rsidR="00B13C92">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48">
            <w:r w:rsidR="00B13C92">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49">
            <w:r w:rsidR="00B13C92">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6798" w:rsidRDefault="00C42268">
          <w:pPr>
            <w:pStyle w:val="PURFooterText"/>
            <w:jc w:val="center"/>
          </w:pPr>
          <w:hyperlink w:anchor="_Sec591">
            <w:r w:rsidR="00B13C92">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844">
            <w:r w:rsidR="00B13C92">
              <w:rPr>
                <w:color w:val="00467F"/>
                <w:u w:val="single"/>
              </w:rPr>
              <w:t>Rodyklė</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1C679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842">
            <w:r w:rsidR="00B13C92">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31">
            <w:r w:rsidR="00B13C92">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36">
            <w:r w:rsidR="00B13C92">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47">
            <w:r w:rsidR="00B13C92">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48">
            <w:r w:rsidR="00B13C92">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49">
            <w:r w:rsidR="00B13C92">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91">
            <w:r w:rsidR="00B13C92">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6798" w:rsidRDefault="00C42268">
          <w:pPr>
            <w:pStyle w:val="PURFooterText"/>
            <w:jc w:val="center"/>
          </w:pPr>
          <w:hyperlink w:anchor="_Sec844">
            <w:r w:rsidR="00B13C92">
              <w:rPr>
                <w:color w:val="00467F"/>
                <w:u w:val="single"/>
              </w:rPr>
              <w:t>Rodyklė</w:t>
            </w:r>
          </w:hyperlink>
        </w:p>
      </w:tc>
    </w:tr>
  </w:tbl>
  <w:p w:rsidR="001C6798" w:rsidRDefault="001C6798"/>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C679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842">
            <w:r w:rsidR="00B13C92">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31">
            <w:r w:rsidR="00B13C92">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36">
            <w:r w:rsidR="00B13C92">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47">
            <w:r w:rsidR="00B13C92">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48">
            <w:r w:rsidR="00B13C92">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49">
            <w:r w:rsidR="00B13C92">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6798" w:rsidRDefault="00C42268">
          <w:pPr>
            <w:pStyle w:val="PURFooterText"/>
            <w:jc w:val="center"/>
          </w:pPr>
          <w:hyperlink w:anchor="_Sec591">
            <w:r w:rsidR="00B13C92">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6798" w:rsidRDefault="001C67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6798" w:rsidRDefault="00C42268">
          <w:pPr>
            <w:pStyle w:val="PURFooterText"/>
            <w:jc w:val="center"/>
          </w:pPr>
          <w:hyperlink w:anchor="_Sec844">
            <w:r w:rsidR="00B13C92">
              <w:rPr>
                <w:color w:val="00467F"/>
                <w:u w:val="single"/>
              </w:rPr>
              <w:t>Rodyklė</w:t>
            </w:r>
          </w:hyperlink>
        </w:p>
      </w:tc>
    </w:tr>
  </w:tbl>
  <w:p w:rsidR="001C6798" w:rsidRDefault="001C679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42268" w:rsidRDefault="00C42268" w:rsidP="007C7D4D">
      <w:pPr>
        <w:spacing w:after="0"/>
      </w:pPr>
      <w:r>
        <w:separator/>
      </w:r>
    </w:p>
    <w:p w:rsidR="00C42268" w:rsidRDefault="00C42268"/>
  </w:footnote>
  <w:footnote w:type="continuationSeparator" w:id="0">
    <w:p w:rsidR="00C42268" w:rsidRDefault="00C42268" w:rsidP="007C7D4D">
      <w:pPr>
        <w:spacing w:after="0"/>
      </w:pPr>
      <w:r>
        <w:continuationSeparator/>
      </w:r>
    </w:p>
    <w:p w:rsidR="00C42268" w:rsidRDefault="00C42268"/>
  </w:footnote>
  <w:footnote w:type="continuationNotice" w:id="1">
    <w:p w:rsidR="00C42268" w:rsidRDefault="00C4226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67C0" w:rsidRDefault="008F67C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67C0" w:rsidRDefault="008F67C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67C0" w:rsidRDefault="008F67C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1C6798">
      <w:tc>
        <w:tcPr>
          <w:tcW w:w="8560" w:type="dxa"/>
        </w:tcPr>
        <w:p w:rsidR="001C6798" w:rsidRDefault="00B13C92">
          <w:pPr>
            <w:pStyle w:val="PURHeaderText"/>
          </w:pPr>
          <w:r>
            <w:t>„Microsoft“ bendrojo licencijavimo produkto naudojimo sąlygos (lietuvių (Lithuanian), 2016 m. lapkričio mėn.)</w:t>
          </w:r>
        </w:p>
      </w:tc>
      <w:tc>
        <w:tcPr>
          <w:tcW w:w="3680" w:type="dxa"/>
        </w:tcPr>
        <w:p w:rsidR="001C6798" w:rsidRDefault="00B13C92">
          <w:pPr>
            <w:pStyle w:val="PURHeaderText"/>
            <w:jc w:val="right"/>
          </w:pPr>
          <w:r>
            <w:fldChar w:fldCharType="begin"/>
          </w:r>
          <w:r>
            <w:instrText xml:space="preserve"> PAGE \* MERGEFORMAT </w:instrText>
          </w:r>
          <w:r>
            <w:fldChar w:fldCharType="separate"/>
          </w:r>
          <w:r w:rsidR="008F67C0">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1C6798">
      <w:tc>
        <w:tcPr>
          <w:tcW w:w="8560" w:type="dxa"/>
        </w:tcPr>
        <w:p w:rsidR="001C6798" w:rsidRDefault="00B13C92">
          <w:pPr>
            <w:pStyle w:val="PURHeaderText"/>
          </w:pPr>
          <w:r>
            <w:t>„Microsoft“ bendrojo licencijavimo produkto naudojimo sąlygos (lietuvių (Lithuanian), 2016 m. lapkričio mėn.)</w:t>
          </w:r>
        </w:p>
      </w:tc>
      <w:tc>
        <w:tcPr>
          <w:tcW w:w="3680" w:type="dxa"/>
        </w:tcPr>
        <w:p w:rsidR="001C6798" w:rsidRDefault="00B13C9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1C6798">
      <w:tc>
        <w:tcPr>
          <w:tcW w:w="8560" w:type="dxa"/>
        </w:tcPr>
        <w:p w:rsidR="001C6798" w:rsidRDefault="00B13C92">
          <w:pPr>
            <w:pStyle w:val="PURHeaderText"/>
          </w:pPr>
          <w:r>
            <w:t>„Microsoft“ bendrojo licencijavimo produkto naudojimo sąlygos (lietuvių (Lithuanian), 2016 m. lapkričio mėn.)</w:t>
          </w:r>
        </w:p>
      </w:tc>
      <w:tc>
        <w:tcPr>
          <w:tcW w:w="3680" w:type="dxa"/>
        </w:tcPr>
        <w:p w:rsidR="001C6798" w:rsidRDefault="00B13C92">
          <w:pPr>
            <w:pStyle w:val="PURHeaderText"/>
            <w:jc w:val="right"/>
          </w:pPr>
          <w:r>
            <w:fldChar w:fldCharType="begin"/>
          </w:r>
          <w:r>
            <w:instrText xml:space="preserve"> PAGE \* MERGEFORMAT </w:instrText>
          </w:r>
          <w:r>
            <w:fldChar w:fldCharType="separate"/>
          </w:r>
          <w:r w:rsidR="008F67C0">
            <w:rPr>
              <w:noProof/>
            </w:rPr>
            <w:t>3</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1C6798">
      <w:tc>
        <w:tcPr>
          <w:tcW w:w="8560" w:type="dxa"/>
        </w:tcPr>
        <w:p w:rsidR="001C6798" w:rsidRDefault="00B13C92">
          <w:pPr>
            <w:pStyle w:val="PURHeaderText"/>
          </w:pPr>
          <w:r>
            <w:t>„Microsoft“ bendrojo licencijavimo produkto naudojimo sąlygos (lietuvių (Lithuanian), 2016 m. lapkričio mėn.)</w:t>
          </w:r>
        </w:p>
      </w:tc>
      <w:tc>
        <w:tcPr>
          <w:tcW w:w="3680" w:type="dxa"/>
        </w:tcPr>
        <w:p w:rsidR="001C6798" w:rsidRDefault="00B13C92">
          <w:pPr>
            <w:pStyle w:val="PURHeaderText"/>
            <w:jc w:val="right"/>
          </w:pPr>
          <w:r>
            <w:fldChar w:fldCharType="begin"/>
          </w:r>
          <w:r>
            <w:instrText xml:space="preserve"> PAGE \* MERGEFORMAT </w:instrText>
          </w:r>
          <w:r>
            <w:fldChar w:fldCharType="separate"/>
          </w:r>
          <w:r w:rsidR="008F67C0">
            <w:rPr>
              <w:noProof/>
            </w:rPr>
            <w:t>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1C6798">
      <w:tc>
        <w:tcPr>
          <w:tcW w:w="8560" w:type="dxa"/>
        </w:tcPr>
        <w:p w:rsidR="001C6798" w:rsidRDefault="00B13C92">
          <w:pPr>
            <w:pStyle w:val="PURHeaderText"/>
          </w:pPr>
          <w:r>
            <w:t>„Microsoft“ bendrojo licencijavimo produkto naudojimo sąlygos (lietuvių (Lithuanian), 2016 m. lapkričio mėn.)</w:t>
          </w:r>
        </w:p>
      </w:tc>
      <w:tc>
        <w:tcPr>
          <w:tcW w:w="3680" w:type="dxa"/>
        </w:tcPr>
        <w:p w:rsidR="001C6798" w:rsidRDefault="00B13C92">
          <w:pPr>
            <w:pStyle w:val="PURHeaderText"/>
            <w:jc w:val="right"/>
          </w:pPr>
          <w:r>
            <w:fldChar w:fldCharType="begin"/>
          </w:r>
          <w:r>
            <w:instrText xml:space="preserve"> PAGE \* MERGEFORMAT </w:instrText>
          </w:r>
          <w:r>
            <w:fldChar w:fldCharType="separate"/>
          </w:r>
          <w:r w:rsidR="008F67C0">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1C6798">
      <w:tc>
        <w:tcPr>
          <w:tcW w:w="8560" w:type="dxa"/>
        </w:tcPr>
        <w:p w:rsidR="001C6798" w:rsidRDefault="00B13C92">
          <w:pPr>
            <w:pStyle w:val="PURHeaderText"/>
          </w:pPr>
          <w:r>
            <w:t>„Microsoft“ bendrojo licencijavimo produkto naudojimo sąlygos (lietuvių (Lithuanian), 2016 m. lapkričio mėn.)</w:t>
          </w:r>
        </w:p>
      </w:tc>
      <w:tc>
        <w:tcPr>
          <w:tcW w:w="3680" w:type="dxa"/>
        </w:tcPr>
        <w:p w:rsidR="001C6798" w:rsidRDefault="00B13C92">
          <w:pPr>
            <w:pStyle w:val="PURHeaderText"/>
            <w:jc w:val="right"/>
          </w:pPr>
          <w:r>
            <w:fldChar w:fldCharType="begin"/>
          </w:r>
          <w:r>
            <w:instrText xml:space="preserve"> PAGE \* MERGEFORMAT </w:instrText>
          </w:r>
          <w:r>
            <w:fldChar w:fldCharType="separate"/>
          </w:r>
          <w:r w:rsidR="008F67C0">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1C6798">
      <w:tc>
        <w:tcPr>
          <w:tcW w:w="8560" w:type="dxa"/>
        </w:tcPr>
        <w:p w:rsidR="001C6798" w:rsidRDefault="00B13C92">
          <w:pPr>
            <w:pStyle w:val="PURHeaderText"/>
          </w:pPr>
          <w:r>
            <w:t>„Microsoft“ bendrojo licencijavimo produkto naudojimo sąlygos (lietuvių (Lithuanian), 2016 m. lapkričio mėn.)</w:t>
          </w:r>
        </w:p>
      </w:tc>
      <w:tc>
        <w:tcPr>
          <w:tcW w:w="3680" w:type="dxa"/>
        </w:tcPr>
        <w:p w:rsidR="001C6798" w:rsidRDefault="00B13C92">
          <w:pPr>
            <w:pStyle w:val="PURHeaderText"/>
            <w:jc w:val="right"/>
          </w:pPr>
          <w:r>
            <w:fldChar w:fldCharType="begin"/>
          </w:r>
          <w:r>
            <w:instrText xml:space="preserve"> PAGE \* MERGEFORMAT </w:instrText>
          </w:r>
          <w:r>
            <w:fldChar w:fldCharType="separate"/>
          </w:r>
          <w:r w:rsidR="008F67C0">
            <w:rPr>
              <w:noProof/>
            </w:rPr>
            <w:t>70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1C6798">
      <w:tc>
        <w:tcPr>
          <w:tcW w:w="8560" w:type="dxa"/>
        </w:tcPr>
        <w:p w:rsidR="001C6798" w:rsidRDefault="00B13C92">
          <w:pPr>
            <w:pStyle w:val="PURHeaderText"/>
          </w:pPr>
          <w:r>
            <w:t>„Microsoft“ bendrojo licencijavimo produkto naudojimo sąlygos (lietuvių (Lithuanian), 2016 m. lapkričio mėn.)</w:t>
          </w:r>
        </w:p>
      </w:tc>
      <w:tc>
        <w:tcPr>
          <w:tcW w:w="3680" w:type="dxa"/>
        </w:tcPr>
        <w:p w:rsidR="001C6798" w:rsidRDefault="00B13C92">
          <w:pPr>
            <w:pStyle w:val="PURHeaderText"/>
            <w:jc w:val="right"/>
          </w:pPr>
          <w:r>
            <w:fldChar w:fldCharType="begin"/>
          </w:r>
          <w:r>
            <w:instrText xml:space="preserve"> PAGE \* MERGEFORMAT </w:instrText>
          </w:r>
          <w:r>
            <w:fldChar w:fldCharType="separate"/>
          </w:r>
          <w:r w:rsidR="008F67C0">
            <w:rPr>
              <w:noProof/>
            </w:rPr>
            <w:t>75</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1C6798">
      <w:tc>
        <w:tcPr>
          <w:tcW w:w="8560" w:type="dxa"/>
        </w:tcPr>
        <w:p w:rsidR="001C6798" w:rsidRDefault="00B13C92">
          <w:pPr>
            <w:pStyle w:val="PURHeaderText"/>
          </w:pPr>
          <w:r>
            <w:t>„Microsoft“ bendrojo licencijavimo produkto naudojimo sąlygos (lietuvių (Lithuanian), 2016 m. lapkričio mėn.)</w:t>
          </w:r>
        </w:p>
      </w:tc>
      <w:tc>
        <w:tcPr>
          <w:tcW w:w="3680" w:type="dxa"/>
        </w:tcPr>
        <w:p w:rsidR="001C6798" w:rsidRDefault="00B13C92">
          <w:pPr>
            <w:pStyle w:val="PURHeaderText"/>
            <w:jc w:val="right"/>
          </w:pPr>
          <w:r>
            <w:fldChar w:fldCharType="begin"/>
          </w:r>
          <w:r>
            <w:instrText xml:space="preserve"> PAGE \* MERGEFORMAT </w:instrText>
          </w:r>
          <w:r>
            <w:fldChar w:fldCharType="separate"/>
          </w:r>
          <w:r w:rsidR="008F67C0">
            <w:rPr>
              <w:noProof/>
            </w:rPr>
            <w:t>96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1C6798">
      <w:tc>
        <w:tcPr>
          <w:tcW w:w="8560" w:type="dxa"/>
        </w:tcPr>
        <w:p w:rsidR="001C6798" w:rsidRDefault="00B13C92">
          <w:pPr>
            <w:pStyle w:val="PURHeaderText"/>
          </w:pPr>
          <w:r>
            <w:t>„Microsoft“ bendrojo licencijavimo produkto naudojimo sąlygos (lietuvių (Lithuanian), 2016 m. lapkričio mėn.)</w:t>
          </w:r>
        </w:p>
      </w:tc>
      <w:tc>
        <w:tcPr>
          <w:tcW w:w="3680" w:type="dxa"/>
        </w:tcPr>
        <w:p w:rsidR="001C6798" w:rsidRDefault="00B13C92">
          <w:pPr>
            <w:pStyle w:val="PURHeaderText"/>
            <w:jc w:val="right"/>
          </w:pPr>
          <w:r>
            <w:fldChar w:fldCharType="begin"/>
          </w:r>
          <w:r>
            <w:instrText xml:space="preserve"> PAGE \* MERGEFORMAT </w:instrText>
          </w:r>
          <w:r>
            <w:fldChar w:fldCharType="separate"/>
          </w:r>
          <w:r w:rsidR="008F67C0">
            <w:rPr>
              <w:noProof/>
            </w:rPr>
            <w:t>97</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1C6798">
      <w:tc>
        <w:tcPr>
          <w:tcW w:w="8560" w:type="dxa"/>
        </w:tcPr>
        <w:p w:rsidR="001C6798" w:rsidRDefault="00B13C92">
          <w:pPr>
            <w:pStyle w:val="PURHeaderText"/>
          </w:pPr>
          <w:r>
            <w:t>„Microsoft“ bendrojo licencijavimo produkto naudojimo sąlygos (lietuvių (Lithuanian), 2016 m. lapkričio mėn.)</w:t>
          </w:r>
        </w:p>
      </w:tc>
      <w:tc>
        <w:tcPr>
          <w:tcW w:w="3680" w:type="dxa"/>
        </w:tcPr>
        <w:p w:rsidR="001C6798" w:rsidRDefault="00B13C9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B2506"/>
    <w:multiLevelType w:val="multilevel"/>
    <w:tmpl w:val="1F5A02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9431BE"/>
    <w:multiLevelType w:val="multilevel"/>
    <w:tmpl w:val="1D4A20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6A1972"/>
    <w:multiLevelType w:val="multilevel"/>
    <w:tmpl w:val="A650BCB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570247"/>
    <w:multiLevelType w:val="multilevel"/>
    <w:tmpl w:val="37A2B90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A41F70"/>
    <w:multiLevelType w:val="multilevel"/>
    <w:tmpl w:val="89AC18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BE7AB8"/>
    <w:multiLevelType w:val="multilevel"/>
    <w:tmpl w:val="562090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022BAA"/>
    <w:multiLevelType w:val="multilevel"/>
    <w:tmpl w:val="92DA28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C040FB"/>
    <w:multiLevelType w:val="multilevel"/>
    <w:tmpl w:val="47DE95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561B04"/>
    <w:multiLevelType w:val="multilevel"/>
    <w:tmpl w:val="2266FF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4F7D34"/>
    <w:multiLevelType w:val="multilevel"/>
    <w:tmpl w:val="003AEA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3D0E72"/>
    <w:multiLevelType w:val="multilevel"/>
    <w:tmpl w:val="B7803B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AC5FBA"/>
    <w:multiLevelType w:val="multilevel"/>
    <w:tmpl w:val="7C7ABA4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BA1EFB"/>
    <w:multiLevelType w:val="multilevel"/>
    <w:tmpl w:val="6CFC97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6D7A56"/>
    <w:multiLevelType w:val="multilevel"/>
    <w:tmpl w:val="EE68C1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8703B6"/>
    <w:multiLevelType w:val="multilevel"/>
    <w:tmpl w:val="243445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B25746"/>
    <w:multiLevelType w:val="multilevel"/>
    <w:tmpl w:val="CBB446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B808AA"/>
    <w:multiLevelType w:val="multilevel"/>
    <w:tmpl w:val="1FB497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612C80"/>
    <w:multiLevelType w:val="multilevel"/>
    <w:tmpl w:val="C1B013F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C82407E"/>
    <w:multiLevelType w:val="multilevel"/>
    <w:tmpl w:val="BD70F1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D0C70FD"/>
    <w:multiLevelType w:val="multilevel"/>
    <w:tmpl w:val="D410EFD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E4D0C1C"/>
    <w:multiLevelType w:val="multilevel"/>
    <w:tmpl w:val="79EE3E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D017B9"/>
    <w:multiLevelType w:val="multilevel"/>
    <w:tmpl w:val="7EAC0DE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1B5F47"/>
    <w:multiLevelType w:val="multilevel"/>
    <w:tmpl w:val="F1143B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3BC0330"/>
    <w:multiLevelType w:val="multilevel"/>
    <w:tmpl w:val="F954CCF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81961F6"/>
    <w:multiLevelType w:val="multilevel"/>
    <w:tmpl w:val="CF30F2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C21C55"/>
    <w:multiLevelType w:val="multilevel"/>
    <w:tmpl w:val="47B2E2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AF57613"/>
    <w:multiLevelType w:val="multilevel"/>
    <w:tmpl w:val="F2F8D5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A50311"/>
    <w:multiLevelType w:val="multilevel"/>
    <w:tmpl w:val="976811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78507B0"/>
    <w:multiLevelType w:val="multilevel"/>
    <w:tmpl w:val="547211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8C274B2"/>
    <w:multiLevelType w:val="multilevel"/>
    <w:tmpl w:val="2912DB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C964D8B"/>
    <w:multiLevelType w:val="multilevel"/>
    <w:tmpl w:val="0AB4DB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4EE85B6E"/>
    <w:multiLevelType w:val="multilevel"/>
    <w:tmpl w:val="A762CE1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F292F58"/>
    <w:multiLevelType w:val="multilevel"/>
    <w:tmpl w:val="E40099E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44C1F85"/>
    <w:multiLevelType w:val="multilevel"/>
    <w:tmpl w:val="C20832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52A6C67"/>
    <w:multiLevelType w:val="multilevel"/>
    <w:tmpl w:val="F1E6AB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622214C"/>
    <w:multiLevelType w:val="multilevel"/>
    <w:tmpl w:val="2CFC1A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6B82065"/>
    <w:multiLevelType w:val="multilevel"/>
    <w:tmpl w:val="0FD49B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9892BA2"/>
    <w:multiLevelType w:val="multilevel"/>
    <w:tmpl w:val="3662D6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D222D6E"/>
    <w:multiLevelType w:val="multilevel"/>
    <w:tmpl w:val="3F3A17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0CF22B5"/>
    <w:multiLevelType w:val="multilevel"/>
    <w:tmpl w:val="7FE273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32969A2"/>
    <w:multiLevelType w:val="multilevel"/>
    <w:tmpl w:val="5EA8C4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36D0883"/>
    <w:multiLevelType w:val="multilevel"/>
    <w:tmpl w:val="75A6D6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49D297D"/>
    <w:multiLevelType w:val="multilevel"/>
    <w:tmpl w:val="96EEB66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560671C"/>
    <w:multiLevelType w:val="multilevel"/>
    <w:tmpl w:val="D310AE9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95F3D00"/>
    <w:multiLevelType w:val="multilevel"/>
    <w:tmpl w:val="BBD2E4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B267200"/>
    <w:multiLevelType w:val="multilevel"/>
    <w:tmpl w:val="653A00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2074183"/>
    <w:multiLevelType w:val="multilevel"/>
    <w:tmpl w:val="21F8A7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43C79E5"/>
    <w:multiLevelType w:val="multilevel"/>
    <w:tmpl w:val="4D5C4F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59A7918"/>
    <w:multiLevelType w:val="multilevel"/>
    <w:tmpl w:val="CA943F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A711B45"/>
    <w:multiLevelType w:val="multilevel"/>
    <w:tmpl w:val="CC6491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C63442E"/>
    <w:multiLevelType w:val="multilevel"/>
    <w:tmpl w:val="AC780D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CB908BF"/>
    <w:multiLevelType w:val="multilevel"/>
    <w:tmpl w:val="7E6E9E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DEB6907"/>
    <w:multiLevelType w:val="multilevel"/>
    <w:tmpl w:val="D83ACE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30"/>
  </w:num>
  <w:num w:numId="3">
    <w:abstractNumId w:val="44"/>
  </w:num>
  <w:num w:numId="4">
    <w:abstractNumId w:val="7"/>
  </w:num>
  <w:num w:numId="5">
    <w:abstractNumId w:val="12"/>
  </w:num>
  <w:num w:numId="6">
    <w:abstractNumId w:val="29"/>
  </w:num>
  <w:num w:numId="7">
    <w:abstractNumId w:val="49"/>
  </w:num>
  <w:num w:numId="8">
    <w:abstractNumId w:val="39"/>
  </w:num>
  <w:num w:numId="9">
    <w:abstractNumId w:val="3"/>
  </w:num>
  <w:num w:numId="10">
    <w:abstractNumId w:val="18"/>
  </w:num>
  <w:num w:numId="11">
    <w:abstractNumId w:val="20"/>
  </w:num>
  <w:num w:numId="12">
    <w:abstractNumId w:val="43"/>
  </w:num>
  <w:num w:numId="13">
    <w:abstractNumId w:val="46"/>
  </w:num>
  <w:num w:numId="14">
    <w:abstractNumId w:val="17"/>
  </w:num>
  <w:num w:numId="15">
    <w:abstractNumId w:val="13"/>
  </w:num>
  <w:num w:numId="16">
    <w:abstractNumId w:val="41"/>
  </w:num>
  <w:num w:numId="17">
    <w:abstractNumId w:val="9"/>
  </w:num>
  <w:num w:numId="18">
    <w:abstractNumId w:val="28"/>
  </w:num>
  <w:num w:numId="19">
    <w:abstractNumId w:val="0"/>
  </w:num>
  <w:num w:numId="20">
    <w:abstractNumId w:val="8"/>
  </w:num>
  <w:num w:numId="21">
    <w:abstractNumId w:val="11"/>
  </w:num>
  <w:num w:numId="22">
    <w:abstractNumId w:val="50"/>
  </w:num>
  <w:num w:numId="23">
    <w:abstractNumId w:val="22"/>
  </w:num>
  <w:num w:numId="24">
    <w:abstractNumId w:val="25"/>
  </w:num>
  <w:num w:numId="25">
    <w:abstractNumId w:val="38"/>
  </w:num>
  <w:num w:numId="26">
    <w:abstractNumId w:val="31"/>
  </w:num>
  <w:num w:numId="27">
    <w:abstractNumId w:val="2"/>
  </w:num>
  <w:num w:numId="28">
    <w:abstractNumId w:val="21"/>
  </w:num>
  <w:num w:numId="29">
    <w:abstractNumId w:val="14"/>
  </w:num>
  <w:num w:numId="30">
    <w:abstractNumId w:val="10"/>
  </w:num>
  <w:num w:numId="31">
    <w:abstractNumId w:val="26"/>
  </w:num>
  <w:num w:numId="32">
    <w:abstractNumId w:val="42"/>
  </w:num>
  <w:num w:numId="33">
    <w:abstractNumId w:val="16"/>
  </w:num>
  <w:num w:numId="34">
    <w:abstractNumId w:val="34"/>
  </w:num>
  <w:num w:numId="35">
    <w:abstractNumId w:val="52"/>
  </w:num>
  <w:num w:numId="36">
    <w:abstractNumId w:val="1"/>
  </w:num>
  <w:num w:numId="37">
    <w:abstractNumId w:val="36"/>
  </w:num>
  <w:num w:numId="38">
    <w:abstractNumId w:val="48"/>
  </w:num>
  <w:num w:numId="39">
    <w:abstractNumId w:val="24"/>
  </w:num>
  <w:num w:numId="40">
    <w:abstractNumId w:val="54"/>
  </w:num>
  <w:num w:numId="41">
    <w:abstractNumId w:val="53"/>
  </w:num>
  <w:num w:numId="42">
    <w:abstractNumId w:val="27"/>
  </w:num>
  <w:num w:numId="43">
    <w:abstractNumId w:val="35"/>
  </w:num>
  <w:num w:numId="44">
    <w:abstractNumId w:val="40"/>
  </w:num>
  <w:num w:numId="45">
    <w:abstractNumId w:val="4"/>
  </w:num>
  <w:num w:numId="46">
    <w:abstractNumId w:val="47"/>
  </w:num>
  <w:num w:numId="47">
    <w:abstractNumId w:val="19"/>
  </w:num>
  <w:num w:numId="48">
    <w:abstractNumId w:val="45"/>
  </w:num>
  <w:num w:numId="49">
    <w:abstractNumId w:val="37"/>
  </w:num>
  <w:num w:numId="50">
    <w:abstractNumId w:val="15"/>
  </w:num>
  <w:num w:numId="51">
    <w:abstractNumId w:val="6"/>
  </w:num>
  <w:num w:numId="52">
    <w:abstractNumId w:val="51"/>
  </w:num>
  <w:num w:numId="53">
    <w:abstractNumId w:val="23"/>
  </w:num>
  <w:num w:numId="54">
    <w:abstractNumId w:val="33"/>
  </w:num>
  <w:num w:numId="55">
    <w:abstractNumId w:val="5"/>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9o6PXiiaLS+N1fOPCuBr6HxBdmlom5r9Mr18TLdCJuSjfY8l/9QRf5mY0Wc21KF2bXtm/38C/byYqBscoZLZlg==" w:salt="gRrc2pUmSFdKXrjGfVQAZ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1C49"/>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6798"/>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67C0"/>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13C92"/>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2268"/>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directory.partners.extranet.microsoft.com/psbprovider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microsoft.com/licensing/contracts" TargetMode="External"/><Relationship Id="rId89" Type="http://schemas.openxmlformats.org/officeDocument/2006/relationships/hyperlink" Target="http://go.microsoft.com/?linkid=9840733" TargetMode="External"/><Relationship Id="rId112" Type="http://schemas.openxmlformats.org/officeDocument/2006/relationships/footer" Target="footer10.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s://www.microsoft.com/en-us/privacystatement" TargetMode="External"/><Relationship Id="rId128"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yperlink" Target="http://www.microsoft.com/licensing/software-assurance/license-mobility.aspx" TargetMode="External"/><Relationship Id="rId118" Type="http://schemas.openxmlformats.org/officeDocument/2006/relationships/hyperlink" Target="http://www.microsoft.com/licensing" TargetMode="External"/><Relationship Id="rId126"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xbox.com/legal/livetou" TargetMode="External"/><Relationship Id="rId80" Type="http://schemas.openxmlformats.org/officeDocument/2006/relationships/header" Target="head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www.microsoft.com/licensing/software-assurance/planning-services-overview.aspx" TargetMode="External"/><Relationship Id="rId124" Type="http://schemas.openxmlformats.org/officeDocument/2006/relationships/header" Target="header12.xml"/><Relationship Id="rId129"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40733" TargetMode="External"/><Relationship Id="rId75" Type="http://schemas.openxmlformats.org/officeDocument/2006/relationships/hyperlink" Target="http://go.microsoft.com/fwlink/?LinkId=245856" TargetMode="External"/><Relationship Id="rId83" Type="http://schemas.openxmlformats.org/officeDocument/2006/relationships/hyperlink" Target="http://www.microsoft.com/online/faq.aspx" TargetMode="External"/><Relationship Id="rId88" Type="http://schemas.openxmlformats.org/officeDocument/2006/relationships/hyperlink" Target="http://0.0.3.131/"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eader" Target="header11.xml"/><Relationship Id="rId119" Type="http://schemas.openxmlformats.org/officeDocument/2006/relationships/hyperlink" Target="http://support.microsoft.com/gp/saphone" TargetMode="External"/><Relationship Id="rId127" Type="http://schemas.openxmlformats.org/officeDocument/2006/relationships/footer" Target="footer13.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footer" Target="footer9.xm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fwlink/?LinkId=627000" TargetMode="External"/><Relationship Id="rId13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www.microsoftvolumelicensing.com/DocumentSearch.aspx?Mode=3&amp;DocumentTypeId=53"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fwlink/?linkid=246338"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footer" Target="footer11.xml"/><Relationship Id="rId131"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93C526-5188-41CA-AC04-CB849B4700D1}">
  <ds:schemaRefs>
    <ds:schemaRef ds:uri="http://schemas.openxmlformats.org/officeDocument/2006/bibliography"/>
  </ds:schemaRefs>
</ds:datastoreItem>
</file>

<file path=customXml/itemProps2.xml><?xml version="1.0" encoding="utf-8"?>
<ds:datastoreItem xmlns:ds="http://schemas.openxmlformats.org/officeDocument/2006/customXml" ds:itemID="{A57DCE9F-E12D-457D-8610-FE8E577C10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106477</Words>
  <Characters>606921</Characters>
  <Application>Microsoft Office Word</Application>
  <DocSecurity>8</DocSecurity>
  <Lines>5057</Lines>
  <Paragraphs>1423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711975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2016-10-28T02:56:00Z</dcterms:created>
  <dcterms:modified xsi:type="dcterms:W3CDTF">2016-10-28T02:57:00Z</dcterms:modified>
</cp:coreProperties>
</file>